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D10C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 xml:space="preserve">Коротышев Александр Владимирович. Технология отбора и лингводидактической адаптации художественных текстов в целях обучения русскому языку как иностранному: диссертация ... кандидата Педагогических наук: 13.00.02 / Коротышев Александр </w:t>
      </w:r>
      <w:proofErr w:type="gramStart"/>
      <w:r w:rsidRPr="007F1F14">
        <w:rPr>
          <w:rStyle w:val="21"/>
          <w:color w:val="000000"/>
        </w:rPr>
        <w:t>Владимирович;[</w:t>
      </w:r>
      <w:proofErr w:type="gramEnd"/>
      <w:r w:rsidRPr="007F1F14">
        <w:rPr>
          <w:rStyle w:val="21"/>
          <w:color w:val="000000"/>
        </w:rPr>
        <w:t>Место защиты: ФГБОУ ВО Московский государственный университет имени М.В. Ломоносова], 2017</w:t>
      </w:r>
    </w:p>
    <w:p w14:paraId="3E2BA183" w14:textId="77777777" w:rsidR="007F1F14" w:rsidRPr="007F1F14" w:rsidRDefault="007F1F14" w:rsidP="007F1F14">
      <w:pPr>
        <w:rPr>
          <w:rStyle w:val="21"/>
          <w:color w:val="000000"/>
        </w:rPr>
      </w:pPr>
    </w:p>
    <w:p w14:paraId="2ADFE480" w14:textId="77777777" w:rsidR="007F1F14" w:rsidRPr="007F1F14" w:rsidRDefault="007F1F14" w:rsidP="007F1F14">
      <w:pPr>
        <w:rPr>
          <w:rStyle w:val="21"/>
          <w:color w:val="000000"/>
        </w:rPr>
      </w:pPr>
    </w:p>
    <w:p w14:paraId="6A4DC808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МОСКОВСКИЙ ГОСУДАРСТВЕННЫЙ УНИВЕРСИТЕТ</w:t>
      </w:r>
    </w:p>
    <w:p w14:paraId="44FFCA53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имени М.В. ЛОМОНОСОВА</w:t>
      </w:r>
    </w:p>
    <w:p w14:paraId="2401AFD1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Филологический факультет</w:t>
      </w:r>
    </w:p>
    <w:p w14:paraId="6FC29A59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Кафедра русского языка для иностранных учащихся</w:t>
      </w:r>
    </w:p>
    <w:p w14:paraId="17A835BB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На правах рукописи</w:t>
      </w:r>
    </w:p>
    <w:p w14:paraId="2B2201E7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КОРОТЫШЕВ Александр Владимирович</w:t>
      </w:r>
    </w:p>
    <w:p w14:paraId="52AFD2E2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ТЕХНОЛОГИЯ ОТБОРА И ЛИНГВОДИДАКТИЧЕСКОЙ АДАПТАЦИИ ХУДОЖЕСТВЕННЫХ ТЕКСТОВ В ЦЕЛЯХ ОБУЧЕНИЯ РУССКОМУ ЯЗЫКУ КАК ИНОСТРАННОМУ</w:t>
      </w:r>
    </w:p>
    <w:p w14:paraId="3E3A0B62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ДИССЕРТАЦИЯ на соискание ученой степени кандидата педагогических наук</w:t>
      </w:r>
    </w:p>
    <w:p w14:paraId="53D37BED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Научный руководитель: профессор, доктор пед. наук Московкин Л.В.</w:t>
      </w:r>
    </w:p>
    <w:p w14:paraId="73461E51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Москва 2017</w:t>
      </w:r>
    </w:p>
    <w:p w14:paraId="640606DB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СОДЕРЖАНИЕ</w:t>
      </w:r>
    </w:p>
    <w:p w14:paraId="5641DC18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ВВЕДЕНИЕ</w:t>
      </w:r>
      <w:r w:rsidRPr="007F1F14">
        <w:rPr>
          <w:rStyle w:val="21"/>
          <w:color w:val="000000"/>
        </w:rPr>
        <w:tab/>
        <w:t>4</w:t>
      </w:r>
    </w:p>
    <w:p w14:paraId="37A56B12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ГЛАВА I. Теоретические основы адаптации художественного текста в целях обучения русскому языку как иностранному</w:t>
      </w:r>
      <w:r w:rsidRPr="007F1F14">
        <w:rPr>
          <w:rStyle w:val="21"/>
          <w:color w:val="000000"/>
        </w:rPr>
        <w:tab/>
        <w:t>14</w:t>
      </w:r>
    </w:p>
    <w:p w14:paraId="60097006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1. Художественный текст в обучении русскому языку как</w:t>
      </w:r>
    </w:p>
    <w:p w14:paraId="651B71E4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иностранному</w:t>
      </w:r>
      <w:r w:rsidRPr="007F1F14">
        <w:rPr>
          <w:rStyle w:val="21"/>
          <w:color w:val="000000"/>
        </w:rPr>
        <w:tab/>
        <w:t xml:space="preserve"> 14</w:t>
      </w:r>
    </w:p>
    <w:p w14:paraId="68ED1E41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2. Проблема отбора литературных произведений в</w:t>
      </w:r>
    </w:p>
    <w:p w14:paraId="6BAE8910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лингводидактических целях</w:t>
      </w:r>
      <w:r w:rsidRPr="007F1F14">
        <w:rPr>
          <w:rStyle w:val="21"/>
          <w:color w:val="000000"/>
        </w:rPr>
        <w:tab/>
        <w:t xml:space="preserve"> 35</w:t>
      </w:r>
    </w:p>
    <w:p w14:paraId="21CD28C5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3. Методика лингводидактической адаптации художественного</w:t>
      </w:r>
    </w:p>
    <w:p w14:paraId="56A1CE14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текста</w:t>
      </w:r>
      <w:r w:rsidRPr="007F1F14">
        <w:rPr>
          <w:rStyle w:val="21"/>
          <w:color w:val="000000"/>
        </w:rPr>
        <w:tab/>
        <w:t xml:space="preserve"> 57</w:t>
      </w:r>
    </w:p>
    <w:p w14:paraId="186BBE2B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Выводы по первой главе</w:t>
      </w:r>
      <w:r w:rsidRPr="007F1F14">
        <w:rPr>
          <w:rStyle w:val="21"/>
          <w:color w:val="000000"/>
        </w:rPr>
        <w:tab/>
        <w:t xml:space="preserve"> 74</w:t>
      </w:r>
    </w:p>
    <w:p w14:paraId="786B367C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ГЛАВА II. Разработка технологии лингводидактической адаптации художественного текста для обучения русскому языку</w:t>
      </w:r>
    </w:p>
    <w:p w14:paraId="44161C19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как иностранному</w:t>
      </w:r>
      <w:r w:rsidRPr="007F1F14">
        <w:rPr>
          <w:rStyle w:val="21"/>
          <w:color w:val="000000"/>
        </w:rPr>
        <w:tab/>
        <w:t xml:space="preserve"> 78</w:t>
      </w:r>
    </w:p>
    <w:p w14:paraId="1F40B809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lastRenderedPageBreak/>
        <w:t>§ 1. Экспериментальные методы отбора художественных текстов</w:t>
      </w:r>
    </w:p>
    <w:p w14:paraId="10E0F9A7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в лингводидактических целях</w:t>
      </w:r>
      <w:r w:rsidRPr="007F1F14">
        <w:rPr>
          <w:rStyle w:val="21"/>
          <w:color w:val="000000"/>
        </w:rPr>
        <w:tab/>
        <w:t xml:space="preserve"> 78</w:t>
      </w:r>
    </w:p>
    <w:p w14:paraId="21D640FB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2. Алгоритмизация процедуры лингводидактической адаптации</w:t>
      </w:r>
    </w:p>
    <w:p w14:paraId="33879156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литературного произведения</w:t>
      </w:r>
      <w:r w:rsidRPr="007F1F14">
        <w:rPr>
          <w:rStyle w:val="21"/>
          <w:color w:val="000000"/>
        </w:rPr>
        <w:tab/>
        <w:t xml:space="preserve"> 101</w:t>
      </w:r>
    </w:p>
    <w:p w14:paraId="72DF53E6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3. Диагностика</w:t>
      </w:r>
      <w:r w:rsidRPr="007F1F14">
        <w:rPr>
          <w:rStyle w:val="21"/>
          <w:color w:val="000000"/>
        </w:rPr>
        <w:tab/>
        <w:t>сформированности</w:t>
      </w:r>
      <w:r w:rsidRPr="007F1F14">
        <w:rPr>
          <w:rStyle w:val="21"/>
          <w:color w:val="000000"/>
        </w:rPr>
        <w:tab/>
        <w:t>читательской</w:t>
      </w:r>
    </w:p>
    <w:p w14:paraId="7CA29F94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компетентности иностранных учащихся</w:t>
      </w:r>
      <w:r w:rsidRPr="007F1F14">
        <w:rPr>
          <w:rStyle w:val="21"/>
          <w:color w:val="000000"/>
        </w:rPr>
        <w:tab/>
        <w:t xml:space="preserve"> 110</w:t>
      </w:r>
    </w:p>
    <w:p w14:paraId="05D0E8E1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Выводы по второй главе</w:t>
      </w:r>
      <w:r w:rsidRPr="007F1F14">
        <w:rPr>
          <w:rStyle w:val="21"/>
          <w:color w:val="000000"/>
        </w:rPr>
        <w:tab/>
        <w:t xml:space="preserve"> 125</w:t>
      </w:r>
    </w:p>
    <w:p w14:paraId="3A82B9CF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ГЛАВА III. Обучение иностранных учащихся чтению</w:t>
      </w:r>
    </w:p>
    <w:p w14:paraId="441F0B46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художественного текста с использованием матрицы адаптации</w:t>
      </w:r>
      <w:r w:rsidRPr="007F1F14">
        <w:rPr>
          <w:rStyle w:val="21"/>
          <w:color w:val="000000"/>
        </w:rPr>
        <w:tab/>
        <w:t xml:space="preserve"> 130</w:t>
      </w:r>
    </w:p>
    <w:p w14:paraId="7600446F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1. Этапы, ход и результаты формирующего эксперимента с</w:t>
      </w:r>
    </w:p>
    <w:p w14:paraId="034E4586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использованием матрицы адаптации художественного текста</w:t>
      </w:r>
      <w:r w:rsidRPr="007F1F14">
        <w:rPr>
          <w:rStyle w:val="21"/>
          <w:color w:val="000000"/>
        </w:rPr>
        <w:tab/>
      </w:r>
      <w:r w:rsidRPr="007F1F14">
        <w:rPr>
          <w:rStyle w:val="21"/>
          <w:color w:val="000000"/>
        </w:rPr>
        <w:tab/>
        <w:t>130</w:t>
      </w:r>
    </w:p>
    <w:p w14:paraId="6CCDC812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2. Диагностика эффективности предложенной технологии</w:t>
      </w:r>
    </w:p>
    <w:p w14:paraId="2D8142B1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отбора и адаптации (контролирующий эксперимент)</w:t>
      </w:r>
      <w:r w:rsidRPr="007F1F14">
        <w:rPr>
          <w:rStyle w:val="21"/>
          <w:color w:val="000000"/>
        </w:rPr>
        <w:tab/>
        <w:t xml:space="preserve"> 176</w:t>
      </w:r>
    </w:p>
    <w:p w14:paraId="52E85D49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§ 3. Многофакторный анализ результатов контролирующего эксперимента</w:t>
      </w:r>
      <w:r w:rsidRPr="007F1F14">
        <w:rPr>
          <w:rStyle w:val="21"/>
          <w:color w:val="000000"/>
        </w:rPr>
        <w:tab/>
        <w:t xml:space="preserve"> 180</w:t>
      </w:r>
    </w:p>
    <w:p w14:paraId="374FA352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Выводы по третьей главе</w:t>
      </w:r>
      <w:r w:rsidRPr="007F1F14">
        <w:rPr>
          <w:rStyle w:val="21"/>
          <w:color w:val="000000"/>
        </w:rPr>
        <w:tab/>
        <w:t xml:space="preserve"> 189</w:t>
      </w:r>
    </w:p>
    <w:p w14:paraId="0539468D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ЗАКЛЮЧЕНИЕ</w:t>
      </w:r>
      <w:r w:rsidRPr="007F1F14">
        <w:rPr>
          <w:rStyle w:val="21"/>
          <w:color w:val="000000"/>
        </w:rPr>
        <w:tab/>
        <w:t xml:space="preserve"> 194</w:t>
      </w:r>
    </w:p>
    <w:p w14:paraId="015446D3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СПИСОК ИСПОЛЬЗОВАННОЙ ЛИТЕРАТУРЫ</w:t>
      </w:r>
      <w:r w:rsidRPr="007F1F14">
        <w:rPr>
          <w:rStyle w:val="21"/>
          <w:color w:val="000000"/>
        </w:rPr>
        <w:tab/>
        <w:t xml:space="preserve"> 201</w:t>
      </w:r>
    </w:p>
    <w:p w14:paraId="192DB797" w14:textId="77777777" w:rsidR="007F1F14" w:rsidRPr="007F1F14" w:rsidRDefault="007F1F14" w:rsidP="007F1F14">
      <w:pPr>
        <w:rPr>
          <w:rStyle w:val="21"/>
          <w:color w:val="000000"/>
        </w:rPr>
      </w:pPr>
      <w:r w:rsidRPr="007F1F14">
        <w:rPr>
          <w:rStyle w:val="21"/>
          <w:color w:val="000000"/>
        </w:rPr>
        <w:t>ПРИЛОЖЕНИЕ. Примеры адаптации литературных произведений в целях обучения иностранных учащихся</w:t>
      </w:r>
      <w:r w:rsidRPr="007F1F14">
        <w:rPr>
          <w:rStyle w:val="21"/>
          <w:color w:val="000000"/>
        </w:rPr>
        <w:tab/>
        <w:t xml:space="preserve"> 217 </w:t>
      </w:r>
    </w:p>
    <w:p w14:paraId="268C6CF4" w14:textId="555162B5" w:rsidR="00725F01" w:rsidRDefault="00725F01" w:rsidP="007F1F14"/>
    <w:p w14:paraId="2E44A953" w14:textId="3BA301A5" w:rsidR="007F1F14" w:rsidRDefault="007F1F14" w:rsidP="007F1F14"/>
    <w:p w14:paraId="7782DDD2" w14:textId="7284BB0B" w:rsidR="007F1F14" w:rsidRDefault="007F1F14" w:rsidP="007F1F14"/>
    <w:p w14:paraId="64CE89C6" w14:textId="77777777" w:rsidR="007F1F14" w:rsidRDefault="007F1F14" w:rsidP="007F1F14">
      <w:pPr>
        <w:pStyle w:val="42"/>
        <w:shd w:val="clear" w:color="auto" w:fill="auto"/>
        <w:spacing w:after="477" w:line="280" w:lineRule="exact"/>
        <w:ind w:left="300"/>
      </w:pPr>
      <w:r>
        <w:rPr>
          <w:rStyle w:val="41"/>
          <w:b/>
          <w:bCs/>
          <w:color w:val="000000"/>
        </w:rPr>
        <w:t>ЗАКЛЮЧЕНИЕ</w:t>
      </w:r>
    </w:p>
    <w:p w14:paraId="6288600C" w14:textId="77777777" w:rsidR="007F1F14" w:rsidRDefault="007F1F14" w:rsidP="007F1F14">
      <w:pPr>
        <w:pStyle w:val="42"/>
        <w:shd w:val="clear" w:color="auto" w:fill="auto"/>
        <w:spacing w:after="0" w:line="480" w:lineRule="exact"/>
        <w:ind w:right="420" w:firstLine="820"/>
        <w:jc w:val="both"/>
      </w:pPr>
      <w:r>
        <w:rPr>
          <w:rStyle w:val="41"/>
          <w:b/>
          <w:bCs/>
          <w:color w:val="000000"/>
        </w:rPr>
        <w:t>В диссертации на основе изучения достижений в области методики обучения иноязычному чтению и методики адаптации текста, лингвистики текста, психологии и психолингвистики предложена технология отбора и лингводидактической адаптации художественного текста, произведено ее теоретическое обоснование и научно-методическая разработка.</w:t>
      </w:r>
    </w:p>
    <w:p w14:paraId="24D99483" w14:textId="77777777" w:rsidR="007F1F14" w:rsidRDefault="007F1F14" w:rsidP="007F1F14">
      <w:pPr>
        <w:pStyle w:val="42"/>
        <w:shd w:val="clear" w:color="auto" w:fill="auto"/>
        <w:spacing w:after="0" w:line="480" w:lineRule="exact"/>
        <w:ind w:right="420" w:firstLine="820"/>
        <w:jc w:val="both"/>
      </w:pPr>
      <w:r>
        <w:rPr>
          <w:rStyle w:val="41"/>
          <w:b/>
          <w:bCs/>
          <w:color w:val="000000"/>
        </w:rPr>
        <w:t xml:space="preserve">Установлено, что целесообразность использования художественных текстов в обучении иностранному (русскому) языку согласуется с реализацией таких принципов, как принцип функциональности, принцип индивидуализации обучения, принцип аффективности. Вместе с тем в </w:t>
      </w:r>
      <w:r>
        <w:rPr>
          <w:rStyle w:val="41"/>
          <w:b/>
          <w:bCs/>
          <w:color w:val="000000"/>
        </w:rPr>
        <w:lastRenderedPageBreak/>
        <w:t>процессе исследования стало очевидным, что включение в учебный процесс неадаптированного художественного текста может порождать противоречия: например, с принципом сознательности, предполагающим осмысление учащимся собственных действий по овладению учебным материалом; с принципами доступности предъявляемого материала и постепенности его введения, принципом минимизации языка, что актуализирует необходимость применения по отношению к художественному тексту специальных селективных приемов, которые обеспечивали бы баланс между познавательной привлекательностью художественного текста, с одной стороны, и доступностью его языка, с другой.</w:t>
      </w:r>
    </w:p>
    <w:p w14:paraId="4A232B7F" w14:textId="77777777" w:rsidR="007F1F14" w:rsidRDefault="007F1F14" w:rsidP="007F1F14">
      <w:pPr>
        <w:pStyle w:val="42"/>
        <w:shd w:val="clear" w:color="auto" w:fill="auto"/>
        <w:spacing w:after="0" w:line="480" w:lineRule="exact"/>
        <w:ind w:right="420" w:firstLine="820"/>
        <w:jc w:val="both"/>
      </w:pPr>
      <w:r>
        <w:rPr>
          <w:rStyle w:val="41"/>
          <w:b/>
          <w:bCs/>
          <w:color w:val="000000"/>
        </w:rPr>
        <w:t>Анализ научно-методической литературы по вопросам применения художественного текста в процессе обучения иностранным языкам позволил сделать вывод о том, что современные методики отбора и адаптации художественных текстов должны строиться с учетом тех преимуществ, которые раскрывает литературное произведение перед изучающими иностранный язык: познавательная ценность, связанная с самой природой чтения как вида речевой деятельности; репрезентативная ценность, основанная на нормативном характере используемых автором языковых единиц, их демонстрации в подлинном контексте употребления;</w:t>
      </w:r>
    </w:p>
    <w:p w14:paraId="42489309" w14:textId="77777777" w:rsidR="007F1F14" w:rsidRDefault="007F1F14" w:rsidP="007F1F14">
      <w:pPr>
        <w:pStyle w:val="42"/>
        <w:shd w:val="clear" w:color="auto" w:fill="auto"/>
        <w:spacing w:after="0" w:line="480" w:lineRule="exact"/>
        <w:ind w:left="300"/>
        <w:sectPr w:rsidR="007F1F14">
          <w:footerReference w:type="even" r:id="rId7"/>
          <w:footerReference w:type="default" r:id="rId8"/>
          <w:pgSz w:w="11900" w:h="16840"/>
          <w:pgMar w:top="1162" w:right="444" w:bottom="922" w:left="1582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  <w:color w:val="000000"/>
        </w:rPr>
        <w:t>194</w:t>
      </w:r>
    </w:p>
    <w:p w14:paraId="753D8952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/>
        <w:jc w:val="both"/>
      </w:pPr>
      <w:r>
        <w:rPr>
          <w:rStyle w:val="21"/>
          <w:color w:val="000000"/>
        </w:rPr>
        <w:lastRenderedPageBreak/>
        <w:t>мотивирующая ценность, определяющая результативность понимания содержания текста читателем в зависимости от того, насколько он ему интересен.</w:t>
      </w:r>
    </w:p>
    <w:p w14:paraId="54CA12D0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>Наряду с этим был выявлен и ряд трудностей, вызванных использованием художественного текста в обучении иностранному языку, которые обусловливают необходимость применения к тексту специальных процедур отбора и адаптации. К числу таких трудностей отнесены: лексико</w:t>
      </w:r>
      <w:r>
        <w:rPr>
          <w:rStyle w:val="21"/>
          <w:color w:val="000000"/>
        </w:rPr>
        <w:softHyphen/>
        <w:t>грамматические трудности, вызванные расхождением целевых установок автора как носителя языка и читателя-инофона; концептуальные трудности, связанные с незнанием читателем тех или иных социокультурных реалий; педагогические трудности, в основе которых лежит нехватка у иностранца читательского опыта на родном языке либо несформированные умения переноса навыков чтения на родном языке на изучаемый иностранный.</w:t>
      </w:r>
    </w:p>
    <w:p w14:paraId="6740917F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>В качестве ключевых принципов отбора художественных текстов в лингводидактических целях были определены: соответствие целям и задачам учебного процесса, соответствие интересам учащихся, социально - психологические характеристики текста. К числу параметров читательской аудитории, имеющих принципиальное значение при отборе соответствующих текстов, следует отнести: уровень языковой компетенции, базирующийся на умениях смысловой и перцептивной обработки текста; индивидуально-психологические особенности, имеющие в своей основе три составляющие: мотивацию, опыт (как жизненный, так и читательский) и эстетическую восприимчивость. Последний параметр заслуживает особого внимания при создании методик обучения чтению: опора на него позволяет педагогу диагностировать психологические акцентуации учащихся, а на основе этих наблюдений строить предположения о потенциально значимых текстах для конкретной читательской аудитории.</w:t>
      </w:r>
    </w:p>
    <w:p w14:paraId="331AB078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>Рассмотрение феномена лингводидактической адаптации художественного текста в сопоставлении с другими видами адаптации (фольклорной, сценарной, переводческой и др.) позволило определить их</w:t>
      </w:r>
    </w:p>
    <w:p w14:paraId="21F0C4B0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left="300"/>
        <w:sectPr w:rsidR="007F1F14">
          <w:footerReference w:type="even" r:id="rId9"/>
          <w:pgSz w:w="11900" w:h="16840"/>
          <w:pgMar w:top="1162" w:right="444" w:bottom="922" w:left="158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195</w:t>
      </w:r>
    </w:p>
    <w:p w14:paraId="2CB6464A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/>
        <w:jc w:val="both"/>
      </w:pPr>
      <w:r>
        <w:rPr>
          <w:rStyle w:val="21"/>
          <w:color w:val="000000"/>
        </w:rPr>
        <w:lastRenderedPageBreak/>
        <w:t>общие свойства, заключающиеся в приспособлении текста к новым условиям функционирования. Отличительной чертой лингводидактической адаптации художественного текста является направленность на успех учебно</w:t>
      </w:r>
      <w:r>
        <w:rPr>
          <w:rStyle w:val="21"/>
          <w:color w:val="000000"/>
        </w:rPr>
        <w:softHyphen/>
        <w:t>познавательной деятельности, достигаемой посредством использования адаптированного текста. В качестве лингвистической основы адаптации может рассматриваться заложенный в тексте потенциал лексического варьирования, а в качестве ее психолингвистической базы - способность читательского сознания к замене стимульных слов эквивалентными, близкими личному опыту конкретного чтеца.</w:t>
      </w:r>
    </w:p>
    <w:p w14:paraId="67B3611E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40"/>
        <w:jc w:val="both"/>
      </w:pPr>
      <w:r>
        <w:rPr>
          <w:rStyle w:val="21"/>
          <w:color w:val="000000"/>
        </w:rPr>
        <w:t>Художественный текст, адаптированный для нужд учебного процесса, переходит из разряда аутентичных произведений, созданных носителем языка для носителей языка, в разряд учебных текстов. Для сохранения при адаптации своеобразия текста-оригинала, необходимо сохранить внутреннюю структуру адаптируемого текста в плане содержания и его языкового выражения. Соблюдению этого требования способствует опора на ключевые словесные образы адаптируемого текста, позволяющие задать адаптации необходимое направление и сохранить наиболее значимые в концептуальном плане элементы произведения.</w:t>
      </w:r>
    </w:p>
    <w:p w14:paraId="67A1ACBD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Анализ научно-методических источников позволил выделить тот набор лингвистических и нелингвистических приемов, при помощи которого реализуется адаптация художественного произведения в учебных целях. Наиболее широкое применение в процессе адаптации получают приемы исключения и замены, при этом наиболее сложным является прием перифраза, требующий от преподавателя навыков литературного редактирования. Перспективным нам представляется использование приема добавления, позволяющего разъяснить читателям-инофонам скрытые в художественном тексте страноведческие реалии.</w:t>
      </w:r>
    </w:p>
    <w:p w14:paraId="406CBDA1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  <w:sectPr w:rsidR="007F1F14">
          <w:pgSz w:w="11900" w:h="16840"/>
          <w:pgMar w:top="1152" w:right="444" w:bottom="1152" w:left="158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При отборе художественных текстов для обучения иностранному (русскому) языку целесообразно учитывать такие особенности учащихся, как уровень их языковой компетенции, а также их индивидуально-</w:t>
      </w:r>
    </w:p>
    <w:p w14:paraId="26B3A3B4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/>
        <w:jc w:val="both"/>
      </w:pPr>
      <w:r>
        <w:rPr>
          <w:rStyle w:val="21"/>
          <w:color w:val="000000"/>
        </w:rPr>
        <w:lastRenderedPageBreak/>
        <w:t>психологические особенности, базирующиеся на трех составляющих: мотивации, опыте (жизненном опыте и опыте в осуществлении данного вида речевой деятельности) и эстетической восприимчивости. Связь этих параметров между собой проявляется в их взаимодействии - чем больше умений перцептивной и смысловой обработки информации сможет продемонстрировать читатель при работе с предъявляемым текстом, тем ближе восприятие текста к тому, которое запрограммировал для него автор - носитель языка.</w:t>
      </w:r>
    </w:p>
    <w:p w14:paraId="549BFE8A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К числу параметров отбора художественных произведений с учетом специфики текстового материала отнесены:</w:t>
      </w:r>
    </w:p>
    <w:p w14:paraId="7F80DF47" w14:textId="77777777" w:rsidR="007F1F14" w:rsidRDefault="007F1F14" w:rsidP="005511FE">
      <w:pPr>
        <w:pStyle w:val="21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информативность (факты, побудительные элементы, оценочные суждения, аксиологическая и концептуальная информация, а также новизна, прагматическая транспарентность и смысловая завершенность);</w:t>
      </w:r>
    </w:p>
    <w:p w14:paraId="0E029D42" w14:textId="77777777" w:rsidR="007F1F14" w:rsidRDefault="007F1F14" w:rsidP="005511FE">
      <w:pPr>
        <w:pStyle w:val="21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делимость (мерой которой выступает многоуровневая, иерархическая предикативная структура текста);</w:t>
      </w:r>
    </w:p>
    <w:p w14:paraId="1557A733" w14:textId="77777777" w:rsidR="007F1F14" w:rsidRDefault="007F1F14" w:rsidP="005511FE">
      <w:pPr>
        <w:pStyle w:val="21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связность (набор текстообразующих признаков: тематическое единство речевого высказывания, его коммуникативная установка, информативная сфокусированность);</w:t>
      </w:r>
    </w:p>
    <w:p w14:paraId="5EB6082C" w14:textId="77777777" w:rsidR="007F1F14" w:rsidRDefault="007F1F14" w:rsidP="005511FE">
      <w:pPr>
        <w:pStyle w:val="210"/>
        <w:numPr>
          <w:ilvl w:val="0"/>
          <w:numId w:val="1"/>
        </w:numPr>
        <w:shd w:val="clear" w:color="auto" w:fill="auto"/>
        <w:tabs>
          <w:tab w:val="left" w:pos="1381"/>
        </w:tabs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объем неизвестной лексики и объем текста.</w:t>
      </w:r>
    </w:p>
    <w:p w14:paraId="0864661E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Объем предъявляемого к чтению текста должен составлять от % до 5 страниц, из которых примерно четверть может составлять второстепенная информация (описания фонов, ситуаций и т.д.), а объем неизвестной лексики - 10-15% текста, при этом внутри этого лимита лексику целесообразно разделять по способам ее семантизации: со словарем либо по контексту, с опорой на языковую догадку.</w:t>
      </w:r>
    </w:p>
    <w:p w14:paraId="0EAE301E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Под технологией лингводидактической адаптации художественного текста в данном исследовании понимается последовательность действий педагога по приспособлению художественного текста к задачам педагогического процесса, осуществляемая на основе интеграции параметров данного текста и характеристик аудитории, которой данный текст будет</w:t>
      </w:r>
    </w:p>
    <w:p w14:paraId="4B78B09C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left="300"/>
        <w:sectPr w:rsidR="007F1F14">
          <w:pgSz w:w="11900" w:h="16840"/>
          <w:pgMar w:top="1152" w:right="444" w:bottom="922" w:left="158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197</w:t>
      </w:r>
    </w:p>
    <w:p w14:paraId="701C35F9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/>
        <w:jc w:val="left"/>
      </w:pPr>
      <w:r>
        <w:rPr>
          <w:rStyle w:val="21"/>
          <w:color w:val="000000"/>
        </w:rPr>
        <w:lastRenderedPageBreak/>
        <w:t>адресован. Эти параметры и характеристики легли в основу матрицы адаптации.</w:t>
      </w:r>
    </w:p>
    <w:p w14:paraId="054F817B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Матрица адаптации художественного текста представляет собой средство визуализации взаимодействия текстовых параметров, с одной стороны, и характеристик аудитории, с другой стороны, в процессе адаптации.</w:t>
      </w:r>
    </w:p>
    <w:p w14:paraId="5626EE13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Матрица фиксирует:</w:t>
      </w:r>
    </w:p>
    <w:p w14:paraId="2E88370E" w14:textId="77777777" w:rsidR="007F1F14" w:rsidRDefault="007F1F14" w:rsidP="005511FE">
      <w:pPr>
        <w:pStyle w:val="210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комбинации (бинарные связи), в которых параметры текста и характеристики аудитории вступают между собой во взаимодействие, оказывая влияние друг на друга;</w:t>
      </w:r>
    </w:p>
    <w:p w14:paraId="3AB4D9FF" w14:textId="77777777" w:rsidR="007F1F14" w:rsidRDefault="007F1F14" w:rsidP="005511FE">
      <w:pPr>
        <w:pStyle w:val="210"/>
        <w:numPr>
          <w:ilvl w:val="0"/>
          <w:numId w:val="2"/>
        </w:numPr>
        <w:shd w:val="clear" w:color="auto" w:fill="auto"/>
        <w:tabs>
          <w:tab w:val="left" w:pos="1425"/>
        </w:tabs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последовательность работы с учебным текстом;</w:t>
      </w:r>
    </w:p>
    <w:p w14:paraId="471BD12C" w14:textId="77777777" w:rsidR="007F1F14" w:rsidRDefault="007F1F14" w:rsidP="005511FE">
      <w:pPr>
        <w:pStyle w:val="210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действия преподавателя и учащихся в рамках этой последовательности.</w:t>
      </w:r>
    </w:p>
    <w:p w14:paraId="11344E0B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Практическое значение матрицы при адаптации художественного текста состоит в возможности учёта максимально полного набора атрибутов, характеризующих текст и его потенциальных читателей, подбора произведений, в наибольшей степени релевантных задачам учебного процесса, а также осуществления эффективной адаптации этих произведений без ущерба для их содержательной основы.</w:t>
      </w:r>
    </w:p>
    <w:p w14:paraId="1EA2B34C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Классификация параметров текста для наложения на него матрицы адаптации выглядит следующим образом:</w:t>
      </w:r>
    </w:p>
    <w:p w14:paraId="62C52008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Т1-1. Информативность. Новизна фактов;</w:t>
      </w:r>
    </w:p>
    <w:p w14:paraId="3F6AC04D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Т1-2. Информативность. Прагматическая транспарентность;</w:t>
      </w:r>
    </w:p>
    <w:p w14:paraId="7D602B4D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Т2. Делимость. Возможность построения иерархии коммуникативных программ;</w:t>
      </w:r>
    </w:p>
    <w:p w14:paraId="6D6A274D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Т3-1. Связность. Автосемантичность и синсемантичность фрагментов;</w:t>
      </w:r>
    </w:p>
    <w:p w14:paraId="1C729868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Т3-2. Связность. Соотношение между планом содержания и планом выражения;</w:t>
      </w:r>
    </w:p>
    <w:p w14:paraId="734D82C1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Т4. Объем неизвестной лексики;</w:t>
      </w:r>
    </w:p>
    <w:p w14:paraId="7F9E100F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left="300"/>
        <w:sectPr w:rsidR="007F1F14">
          <w:footerReference w:type="even" r:id="rId10"/>
          <w:footerReference w:type="default" r:id="rId11"/>
          <w:pgSz w:w="11900" w:h="16840"/>
          <w:pgMar w:top="1152" w:right="444" w:bottom="922" w:left="1582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198</w:t>
      </w:r>
    </w:p>
    <w:p w14:paraId="6DDB09A8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lastRenderedPageBreak/>
        <w:t>Т5. Объем текста.</w:t>
      </w:r>
    </w:p>
    <w:p w14:paraId="070E55C4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Характеризующие аудиторию параметры представлены следующим образом:</w:t>
      </w:r>
    </w:p>
    <w:p w14:paraId="4BFCEAB0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А1. Мотивация;</w:t>
      </w:r>
    </w:p>
    <w:p w14:paraId="40C43B67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А2-1. Перцептивная обработка. Прогнозирование лексических единиц и грамматических конструкций;</w:t>
      </w:r>
    </w:p>
    <w:p w14:paraId="4327B39D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А2-2. Перцептивная обработка. Определение значения незнакомых слов по контексту;</w:t>
      </w:r>
    </w:p>
    <w:p w14:paraId="652255AA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А2-3. Перцептивная обработка. Понимание средств связи между разноуровневыми элементами текста;</w:t>
      </w:r>
    </w:p>
    <w:p w14:paraId="713D4D78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А3-1. Смысловая обработка. Выделение и обобщение фактов, восстановление пропущенных логических звеньев;</w:t>
      </w:r>
    </w:p>
    <w:p w14:paraId="57D1F851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А3-2. Смысловая обработка. Выделение и обобщение фактов, построение суждений на их основе, интерпретация полученной информации;</w:t>
      </w:r>
    </w:p>
    <w:p w14:paraId="2D3021DB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А4. Опыт в чтении на родном языке, знание культурологических</w:t>
      </w:r>
    </w:p>
    <w:p w14:paraId="2A8F8DA6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реалий;</w:t>
      </w:r>
    </w:p>
    <w:p w14:paraId="6039F0E5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firstLine="1020"/>
        <w:jc w:val="both"/>
      </w:pPr>
      <w:r>
        <w:rPr>
          <w:rStyle w:val="21"/>
          <w:color w:val="000000"/>
        </w:rPr>
        <w:t>А5. Близость психологических акцентуаций автора и читателя.</w:t>
      </w:r>
    </w:p>
    <w:p w14:paraId="29DB67FF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Таким образом, хронологически матрица охватывает весь процесс организации обучения чтению, включая выявление интересов и психологических особенностей аудитории и подбор релевантного текста, его модификацию преподавателем сообразно уровню языковой компетенции аудитории, выполнение предтекстовых заданий, непосредственно чтение текста, обобщение представленных в тексте фактов, обсуждение и оценку прочитанного.</w:t>
      </w:r>
    </w:p>
    <w:p w14:paraId="61315D34" w14:textId="77777777" w:rsidR="007F1F14" w:rsidRDefault="007F1F14" w:rsidP="007F1F14">
      <w:pPr>
        <w:pStyle w:val="210"/>
        <w:shd w:val="clear" w:color="auto" w:fill="auto"/>
        <w:tabs>
          <w:tab w:val="left" w:pos="3163"/>
        </w:tabs>
        <w:spacing w:before="0" w:after="0" w:line="480" w:lineRule="exact"/>
        <w:ind w:right="420" w:firstLine="1020"/>
        <w:jc w:val="both"/>
      </w:pPr>
      <w:r>
        <w:rPr>
          <w:rStyle w:val="21"/>
          <w:color w:val="000000"/>
        </w:rPr>
        <w:t>В рамках матрицы происходит членение этого процесса на шесть организационных фаз:</w:t>
      </w:r>
      <w:r>
        <w:rPr>
          <w:rStyle w:val="21"/>
          <w:color w:val="000000"/>
        </w:rPr>
        <w:tab/>
        <w:t>1) ориентировочную; 2) исполнительскую; 3)</w:t>
      </w:r>
    </w:p>
    <w:p w14:paraId="3DD17D3E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предтекстовую; 4) притекстовую; 5) послетекстовую; 6) констатирующую.</w:t>
      </w:r>
    </w:p>
    <w:p w14:paraId="28BE75D6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/>
        <w:jc w:val="right"/>
      </w:pPr>
      <w:r>
        <w:rPr>
          <w:rStyle w:val="21"/>
          <w:color w:val="000000"/>
        </w:rPr>
        <w:lastRenderedPageBreak/>
        <w:t>Оценка практического эффекта от применения предложенных процедур отбора художественных текстов и использования матрицы</w:t>
      </w:r>
    </w:p>
    <w:p w14:paraId="2DBB6311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адаптации была проведена в ходе констатирующего, формирующего, контролирующего и дублирующего экспериментов.</w:t>
      </w:r>
    </w:p>
    <w:p w14:paraId="08D4523B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>Целью экспериментов стало определение эффективности технологии лингводидактической адаптации при обучении иностранцев чтению художественного текста.</w:t>
      </w:r>
    </w:p>
    <w:p w14:paraId="546346BF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>К задачам проведения экспериментов были отнесены: оценка умений в чтении у участников контрольной и экспериментальной группы; отбор и оценка произведения современной художественной литературы для занятия по чтению; адаптация отобранного художественного текста; обучение участников контрольных групп чтению современного художественного текста с использованием традиционных методических приемов; обучение участников экспериментальных групп чтению современного художественного текста с применением интегративного подхода к адаптации; оценка результатов исследования в экспериментальной и контрольной группах.</w:t>
      </w:r>
    </w:p>
    <w:p w14:paraId="7F9DF8C1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>Формирующий эксперимент продемонстрировал результативность применения матрицы адаптации при управлении мотивацией иностранных учащихся в чтении художественного текста, анализе и обобщении его опорных фактов. Результаты работы участников обеих групп по всем видам анализируемых умений были сопоставлены в ходе контролирующего эксперимента. Дублирующий эксперимент подтвердил выводы о перспективности применения матрицы адаптации при работе с художественным текстом в иноязычной аудитории.</w:t>
      </w:r>
    </w:p>
    <w:p w14:paraId="6A5D0F7A" w14:textId="77777777" w:rsidR="007F1F14" w:rsidRDefault="007F1F14" w:rsidP="007F1F14">
      <w:pPr>
        <w:pStyle w:val="210"/>
        <w:shd w:val="clear" w:color="auto" w:fill="auto"/>
        <w:spacing w:before="0" w:after="0" w:line="480" w:lineRule="exact"/>
        <w:ind w:right="420" w:firstLine="820"/>
        <w:jc w:val="both"/>
      </w:pPr>
      <w:r>
        <w:rPr>
          <w:rStyle w:val="21"/>
          <w:color w:val="000000"/>
        </w:rPr>
        <w:t xml:space="preserve">Перспективы дальнейшего исследования рассмотренного круга проблем заключаются в разработке методики отбора и адаптации </w:t>
      </w:r>
      <w:r>
        <w:rPr>
          <w:rStyle w:val="21"/>
          <w:color w:val="000000"/>
        </w:rPr>
        <w:lastRenderedPageBreak/>
        <w:t>художественного текста для других категорий иностранных учащихся, в создании средств обучения на основе художественного текста под различные методические задачи курса русского языка как иностранного в языковом и неязыковом вузе.</w:t>
      </w:r>
    </w:p>
    <w:p w14:paraId="69089BA4" w14:textId="77777777" w:rsidR="007F1F14" w:rsidRPr="007F1F14" w:rsidRDefault="007F1F14" w:rsidP="007F1F14"/>
    <w:sectPr w:rsidR="007F1F14" w:rsidRPr="007F1F14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2294" w14:textId="77777777" w:rsidR="005511FE" w:rsidRDefault="005511FE">
      <w:pPr>
        <w:spacing w:after="0" w:line="240" w:lineRule="auto"/>
      </w:pPr>
      <w:r>
        <w:separator/>
      </w:r>
    </w:p>
  </w:endnote>
  <w:endnote w:type="continuationSeparator" w:id="0">
    <w:p w14:paraId="3A128528" w14:textId="77777777" w:rsidR="005511FE" w:rsidRDefault="0055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75DE" w14:textId="77777777" w:rsidR="007F1F14" w:rsidRDefault="007F1F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4286" w14:textId="77777777" w:rsidR="007F1F14" w:rsidRDefault="007F1F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9E2D" w14:textId="7766D21C" w:rsidR="007F1F14" w:rsidRDefault="007F1F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27B5D5" wp14:editId="766763A6">
              <wp:simplePos x="0" y="0"/>
              <wp:positionH relativeFrom="page">
                <wp:posOffset>3961130</wp:posOffset>
              </wp:positionH>
              <wp:positionV relativeFrom="page">
                <wp:posOffset>9989185</wp:posOffset>
              </wp:positionV>
              <wp:extent cx="267335" cy="204470"/>
              <wp:effectExtent l="0" t="0" r="635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EC5D0" w14:textId="77777777" w:rsidR="007F1F14" w:rsidRDefault="007F1F1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7B5D5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6" type="#_x0000_t202" style="position:absolute;margin-left:311.9pt;margin-top:786.55pt;width:21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" filled="f" stroked="f">
              <v:textbox style="mso-fit-shape-to-text:t" inset="0,0,0,0">
                <w:txbxContent>
                  <w:p w14:paraId="093EC5D0" w14:textId="77777777" w:rsidR="007F1F14" w:rsidRDefault="007F1F1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693D" w14:textId="1ADD7220" w:rsidR="007F1F14" w:rsidRDefault="007F1F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775F2F" wp14:editId="32C06B34">
              <wp:simplePos x="0" y="0"/>
              <wp:positionH relativeFrom="page">
                <wp:posOffset>3961130</wp:posOffset>
              </wp:positionH>
              <wp:positionV relativeFrom="page">
                <wp:posOffset>9989185</wp:posOffset>
              </wp:positionV>
              <wp:extent cx="267335" cy="204470"/>
              <wp:effectExtent l="0" t="0" r="635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76C84" w14:textId="77777777" w:rsidR="007F1F14" w:rsidRDefault="007F1F1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75F2F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7" type="#_x0000_t202" style="position:absolute;margin-left:311.9pt;margin-top:786.55pt;width:21.0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" filled="f" stroked="f">
              <v:textbox style="mso-fit-shape-to-text:t" inset="0,0,0,0">
                <w:txbxContent>
                  <w:p w14:paraId="48376C84" w14:textId="77777777" w:rsidR="007F1F14" w:rsidRDefault="007F1F1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6255" w14:textId="6331D1E0" w:rsidR="007F1F14" w:rsidRDefault="007F1F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B8B4765" wp14:editId="27BB9AE4">
              <wp:simplePos x="0" y="0"/>
              <wp:positionH relativeFrom="page">
                <wp:posOffset>3961130</wp:posOffset>
              </wp:positionH>
              <wp:positionV relativeFrom="page">
                <wp:posOffset>9989185</wp:posOffset>
              </wp:positionV>
              <wp:extent cx="267335" cy="204470"/>
              <wp:effectExtent l="0" t="0" r="635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AE763" w14:textId="77777777" w:rsidR="007F1F14" w:rsidRDefault="007F1F1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B4765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8" type="#_x0000_t202" style="position:absolute;margin-left:311.9pt;margin-top:786.55pt;width:21.05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" filled="f" stroked="f">
              <v:textbox style="mso-fit-shape-to-text:t" inset="0,0,0,0">
                <w:txbxContent>
                  <w:p w14:paraId="114AE763" w14:textId="77777777" w:rsidR="007F1F14" w:rsidRDefault="007F1F1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CC64" w14:textId="77777777" w:rsidR="005511FE" w:rsidRDefault="005511FE">
      <w:pPr>
        <w:spacing w:after="0" w:line="240" w:lineRule="auto"/>
      </w:pPr>
      <w:r>
        <w:separator/>
      </w:r>
    </w:p>
  </w:footnote>
  <w:footnote w:type="continuationSeparator" w:id="0">
    <w:p w14:paraId="0D9C699B" w14:textId="77777777" w:rsidR="005511FE" w:rsidRDefault="0055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5"/>
    <w:multiLevelType w:val="multilevel"/>
    <w:tmpl w:val="000000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77"/>
    <w:multiLevelType w:val="multilevel"/>
    <w:tmpl w:val="000000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1F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85153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4786</cp:revision>
  <dcterms:created xsi:type="dcterms:W3CDTF">2024-06-20T08:51:00Z</dcterms:created>
  <dcterms:modified xsi:type="dcterms:W3CDTF">2024-12-02T11:58:00Z</dcterms:modified>
  <cp:category/>
</cp:coreProperties>
</file>