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E1CD" w14:textId="77777777" w:rsidR="007E5933" w:rsidRDefault="007E5933" w:rsidP="007E5933">
      <w:pPr>
        <w:pStyle w:val="afffffffffffffffffffffffffff5"/>
        <w:rPr>
          <w:rFonts w:ascii="Verdana" w:hAnsi="Verdana"/>
          <w:color w:val="000000"/>
          <w:sz w:val="21"/>
          <w:szCs w:val="21"/>
        </w:rPr>
      </w:pPr>
      <w:r>
        <w:rPr>
          <w:rFonts w:ascii="Helvetica Neue" w:hAnsi="Helvetica Neue"/>
          <w:b/>
          <w:bCs w:val="0"/>
          <w:color w:val="222222"/>
          <w:sz w:val="21"/>
          <w:szCs w:val="21"/>
        </w:rPr>
        <w:t>Маракасов, Дмитрий Анатольевич.</w:t>
      </w:r>
    </w:p>
    <w:p w14:paraId="6572609E" w14:textId="77777777" w:rsidR="007E5933" w:rsidRDefault="007E5933" w:rsidP="007E593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и средства волнового зондирования пространственно-неоднородных турбулентных </w:t>
      </w:r>
      <w:proofErr w:type="gramStart"/>
      <w:r>
        <w:rPr>
          <w:rFonts w:ascii="Helvetica Neue" w:hAnsi="Helvetica Neue" w:cs="Arial"/>
          <w:caps/>
          <w:color w:val="222222"/>
          <w:sz w:val="21"/>
          <w:szCs w:val="21"/>
        </w:rPr>
        <w:t>потоков :</w:t>
      </w:r>
      <w:proofErr w:type="gramEnd"/>
      <w:r>
        <w:rPr>
          <w:rFonts w:ascii="Helvetica Neue" w:hAnsi="Helvetica Neue" w:cs="Arial"/>
          <w:caps/>
          <w:color w:val="222222"/>
          <w:sz w:val="21"/>
          <w:szCs w:val="21"/>
        </w:rPr>
        <w:t xml:space="preserve"> диссертация ... доктора физико-математических наук : 01.04.05 / Маракасов Дмитрий Анатольевич; [Место защиты: Ин-т оптики атмосферы им. В.Е. Зуева СО РАН]. - Томск, 2018. - 296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FF183DC" w14:textId="77777777" w:rsidR="007E5933" w:rsidRDefault="007E5933" w:rsidP="007E593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Маракасов Дмитрий Анатольевич</w:t>
      </w:r>
    </w:p>
    <w:p w14:paraId="1F5C6F6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2BA701"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анализа оптического излучения, распространяющегося в турбулентной атмосфере</w:t>
      </w:r>
    </w:p>
    <w:p w14:paraId="7DB2953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решения параболического уравнения</w:t>
      </w:r>
    </w:p>
    <w:p w14:paraId="4714817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 плавных возмущений</w:t>
      </w:r>
    </w:p>
    <w:p w14:paraId="78B72AC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 расщепления по физическим факторам</w:t>
      </w:r>
    </w:p>
    <w:p w14:paraId="25F2481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модели турбулентной воздушной среды</w:t>
      </w:r>
    </w:p>
    <w:p w14:paraId="5AC3EAED"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Модель Колмогорова-Обухова</w:t>
      </w:r>
    </w:p>
    <w:p w14:paraId="291860C3"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Турбулентность, развивающаяся в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 неоднородной среде</w:t>
      </w:r>
    </w:p>
    <w:p w14:paraId="2744EA70"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Турбулентность в сверхзвуковых потоках</w:t>
      </w:r>
    </w:p>
    <w:p w14:paraId="19E29D1C"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Статистические характеристики оптической волны в турбулентной среде</w:t>
      </w:r>
    </w:p>
    <w:p w14:paraId="25B20D85"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Моменты турбулентной функции Грина</w:t>
      </w:r>
    </w:p>
    <w:p w14:paraId="3ABD72B2"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Функция когерентности</w:t>
      </w:r>
    </w:p>
    <w:p w14:paraId="10E5E62B"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Пространственно-временная корреляционная функция интенсивности</w:t>
      </w:r>
    </w:p>
    <w:p w14:paraId="5EBBA861"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Резюме</w:t>
      </w:r>
    </w:p>
    <w:p w14:paraId="60378A3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Определение параметров турбулентности в средней атмосфере из </w:t>
      </w:r>
      <w:proofErr w:type="spellStart"/>
      <w:r>
        <w:rPr>
          <w:rFonts w:ascii="Arial" w:hAnsi="Arial" w:cs="Arial"/>
          <w:color w:val="333333"/>
          <w:sz w:val="21"/>
          <w:szCs w:val="21"/>
        </w:rPr>
        <w:t>оккультационных</w:t>
      </w:r>
      <w:proofErr w:type="spellEnd"/>
      <w:r>
        <w:rPr>
          <w:rFonts w:ascii="Arial" w:hAnsi="Arial" w:cs="Arial"/>
          <w:color w:val="333333"/>
          <w:sz w:val="21"/>
          <w:szCs w:val="21"/>
        </w:rPr>
        <w:t xml:space="preserve"> измерений</w:t>
      </w:r>
    </w:p>
    <w:p w14:paraId="4DBF7A23"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Спектры мерцаний в первом приближении МПВ</w:t>
      </w:r>
    </w:p>
    <w:p w14:paraId="45BD7618"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Приближение ФЭ при </w:t>
      </w:r>
      <w:proofErr w:type="spellStart"/>
      <w:r>
        <w:rPr>
          <w:rFonts w:ascii="Arial" w:hAnsi="Arial" w:cs="Arial"/>
          <w:color w:val="333333"/>
          <w:sz w:val="21"/>
          <w:szCs w:val="21"/>
        </w:rPr>
        <w:t>затменном</w:t>
      </w:r>
      <w:proofErr w:type="spellEnd"/>
      <w:r>
        <w:rPr>
          <w:rFonts w:ascii="Arial" w:hAnsi="Arial" w:cs="Arial"/>
          <w:color w:val="333333"/>
          <w:sz w:val="21"/>
          <w:szCs w:val="21"/>
        </w:rPr>
        <w:t xml:space="preserve"> наблюдении мерцаний</w:t>
      </w:r>
    </w:p>
    <w:p w14:paraId="10684758"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Спектры мерцаний, вызываемых крупномасштабными анизотропными стратосферными неоднородностями</w:t>
      </w:r>
    </w:p>
    <w:p w14:paraId="0B85BF88"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Резюме</w:t>
      </w:r>
    </w:p>
    <w:p w14:paraId="25117F9A"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оценки параметров сверхзвуковых потоков по данным лазерного просвечивания</w:t>
      </w:r>
    </w:p>
    <w:p w14:paraId="2B58FD7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определения параметров сверхзвуковых потоков</w:t>
      </w:r>
    </w:p>
    <w:p w14:paraId="10002210"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Определение средней скорости потока по взаимной корреляции принимаемой мощности и смещения энергетического центра тяжести лазерного пучка</w:t>
      </w:r>
    </w:p>
    <w:p w14:paraId="702767E6"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Определение радиальной зависимости средней плотности воздуха в осесимметричном потоке</w:t>
      </w:r>
    </w:p>
    <w:p w14:paraId="32C9C337"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Определение радиальной зависимости структурной характеристики показателя преломления в осесимметричном потоке</w:t>
      </w:r>
    </w:p>
    <w:p w14:paraId="0152D4C0"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Определение радиальной зависимости спектра флуктуаций показателя преломления в осесимметричном потоке</w:t>
      </w:r>
    </w:p>
    <w:p w14:paraId="61B86CF7"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Оптическая модель сверхзвуковой струи ВСУ ИТПМ СО РАН</w:t>
      </w:r>
    </w:p>
    <w:p w14:paraId="7B3927CE"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Тестирование алгоритмов восстановления параметров осесимметричной струи в численных экспериментах</w:t>
      </w:r>
    </w:p>
    <w:p w14:paraId="5AB8FA9A"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Резюме</w:t>
      </w:r>
    </w:p>
    <w:p w14:paraId="0572CE06"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исследование сверхзвуковых струй</w:t>
      </w:r>
    </w:p>
    <w:p w14:paraId="20567B1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Измерения флуктуаций лазерного излучения в сверхзвуковой струе</w:t>
      </w:r>
    </w:p>
    <w:p w14:paraId="30BE1DEB"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Трансформация спектров флуктуаций плотности в струе при удалении от сопла</w:t>
      </w:r>
    </w:p>
    <w:p w14:paraId="088E890E"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Локализация областей возбуждения дискретных тонов в сверхзвуковой струе</w:t>
      </w:r>
    </w:p>
    <w:p w14:paraId="5F2C98E7"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Методика измерений</w:t>
      </w:r>
    </w:p>
    <w:p w14:paraId="4CF2C64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Лазерное просвечивание заглушенной струи</w:t>
      </w:r>
    </w:p>
    <w:p w14:paraId="18AEB039"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4.3.3. Локализация областей возбуждения </w:t>
      </w:r>
      <w:proofErr w:type="spellStart"/>
      <w:r>
        <w:rPr>
          <w:rFonts w:ascii="Arial" w:hAnsi="Arial" w:cs="Arial"/>
          <w:color w:val="333333"/>
          <w:sz w:val="21"/>
          <w:szCs w:val="21"/>
        </w:rPr>
        <w:t>скрича</w:t>
      </w:r>
      <w:proofErr w:type="spellEnd"/>
      <w:r>
        <w:rPr>
          <w:rFonts w:ascii="Arial" w:hAnsi="Arial" w:cs="Arial"/>
          <w:color w:val="333333"/>
          <w:sz w:val="21"/>
          <w:szCs w:val="21"/>
        </w:rPr>
        <w:t xml:space="preserve"> в свободной струе</w:t>
      </w:r>
    </w:p>
    <w:p w14:paraId="00AB474A"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Резюме</w:t>
      </w:r>
    </w:p>
    <w:p w14:paraId="45DA876C"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Алгоритмы профилирования ветра на атмосферных трассах из данных лазерного просвечивания</w:t>
      </w:r>
    </w:p>
    <w:p w14:paraId="6B8A1426"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Пространственно-временная корреляционная функция интенсивности оптической волны в приемном телескопе</w:t>
      </w:r>
    </w:p>
    <w:p w14:paraId="2B33D9E9"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Алгоритмы восстановления профиля ветра и структурной характеристики показателя преломления</w:t>
      </w:r>
    </w:p>
    <w:p w14:paraId="7F3B8CE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Тестирование алгоритмов в численных экспериментах</w:t>
      </w:r>
    </w:p>
    <w:p w14:paraId="2A991172"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Апробация в атмосферных экспериментах алгоритма восстановления профилей скорости ветра из пространственно-временного спектра интенсивности распространяющегося лазерного излучения</w:t>
      </w:r>
    </w:p>
    <w:p w14:paraId="4D3F1DC0"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Пространственно-временная фильтрация интенсивности оптической волны в атмосфере в условиях сильной турбулентности</w:t>
      </w:r>
    </w:p>
    <w:p w14:paraId="096538B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Резюме</w:t>
      </w:r>
    </w:p>
    <w:p w14:paraId="0B3CFEBA"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Пассивный оптический измеритель скорости поперечного ветра</w:t>
      </w:r>
    </w:p>
    <w:p w14:paraId="3E04D4ED"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Принцип пассивного оптического измерителя</w:t>
      </w:r>
    </w:p>
    <w:p w14:paraId="5A695A25"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Процедура определения интегральных ветра и структурной характеристики</w:t>
      </w:r>
    </w:p>
    <w:p w14:paraId="16B41350"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Пассивный оптический измеритель поперечного ветра и структурной характеристики</w:t>
      </w:r>
    </w:p>
    <w:p w14:paraId="15559DA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Полигонные испытания измерителя структурной характеристики</w:t>
      </w:r>
    </w:p>
    <w:p w14:paraId="108F1034"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Полигонные испытания измерителя поперечного ветра</w:t>
      </w:r>
    </w:p>
    <w:p w14:paraId="5B6D5542"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6.5.1. ПОИ - лазерный трассовый измеритель</w:t>
      </w:r>
    </w:p>
    <w:p w14:paraId="0C6CB1ED"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6.5.2. ПОИ - </w:t>
      </w:r>
      <w:proofErr w:type="spellStart"/>
      <w:r>
        <w:rPr>
          <w:rFonts w:ascii="Arial" w:hAnsi="Arial" w:cs="Arial"/>
          <w:color w:val="333333"/>
          <w:sz w:val="21"/>
          <w:szCs w:val="21"/>
        </w:rPr>
        <w:t>метеокомплекс</w:t>
      </w:r>
      <w:proofErr w:type="spellEnd"/>
      <w:r>
        <w:rPr>
          <w:rFonts w:ascii="Arial" w:hAnsi="Arial" w:cs="Arial"/>
          <w:color w:val="333333"/>
          <w:sz w:val="21"/>
          <w:szCs w:val="21"/>
        </w:rPr>
        <w:t xml:space="preserve"> АМК-03</w:t>
      </w:r>
    </w:p>
    <w:p w14:paraId="40F2889F"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6.5.3. ПОИ - </w:t>
      </w:r>
      <w:proofErr w:type="spellStart"/>
      <w:r>
        <w:rPr>
          <w:rFonts w:ascii="Arial" w:hAnsi="Arial" w:cs="Arial"/>
          <w:color w:val="333333"/>
          <w:sz w:val="21"/>
          <w:szCs w:val="21"/>
        </w:rPr>
        <w:t>лидар</w:t>
      </w:r>
      <w:proofErr w:type="spellEnd"/>
      <w:r>
        <w:rPr>
          <w:rFonts w:ascii="Arial" w:hAnsi="Arial" w:cs="Arial"/>
          <w:color w:val="333333"/>
          <w:sz w:val="21"/>
          <w:szCs w:val="21"/>
        </w:rPr>
        <w:t xml:space="preserve"> 81геатЬте</w:t>
      </w:r>
    </w:p>
    <w:p w14:paraId="33700617"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6.5.4. Формирование поправок к прицеливанию с помощью ПОИ</w:t>
      </w:r>
    </w:p>
    <w:p w14:paraId="6BA68163"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Резюме</w:t>
      </w:r>
    </w:p>
    <w:p w14:paraId="6DBE956B"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43771DC9"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4BBE81DC"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условных обозначений</w:t>
      </w:r>
    </w:p>
    <w:p w14:paraId="6688A697"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36BEE9C" w14:textId="77777777" w:rsidR="007E5933" w:rsidRDefault="007E5933" w:rsidP="007E5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71EBB05" w14:textId="635EE025" w:rsidR="00E67B85" w:rsidRPr="007E5933" w:rsidRDefault="00E67B85" w:rsidP="007E5933"/>
    <w:sectPr w:rsidR="00E67B85" w:rsidRPr="007E59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8530" w14:textId="77777777" w:rsidR="00636B50" w:rsidRDefault="00636B50">
      <w:pPr>
        <w:spacing w:after="0" w:line="240" w:lineRule="auto"/>
      </w:pPr>
      <w:r>
        <w:separator/>
      </w:r>
    </w:p>
  </w:endnote>
  <w:endnote w:type="continuationSeparator" w:id="0">
    <w:p w14:paraId="6D1CC461" w14:textId="77777777" w:rsidR="00636B50" w:rsidRDefault="0063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71A1" w14:textId="77777777" w:rsidR="00636B50" w:rsidRDefault="00636B50"/>
    <w:p w14:paraId="08422514" w14:textId="77777777" w:rsidR="00636B50" w:rsidRDefault="00636B50"/>
    <w:p w14:paraId="6C951FD8" w14:textId="77777777" w:rsidR="00636B50" w:rsidRDefault="00636B50"/>
    <w:p w14:paraId="2FF3886C" w14:textId="77777777" w:rsidR="00636B50" w:rsidRDefault="00636B50"/>
    <w:p w14:paraId="2CC560E4" w14:textId="77777777" w:rsidR="00636B50" w:rsidRDefault="00636B50"/>
    <w:p w14:paraId="2B22D383" w14:textId="77777777" w:rsidR="00636B50" w:rsidRDefault="00636B50"/>
    <w:p w14:paraId="72190368" w14:textId="77777777" w:rsidR="00636B50" w:rsidRDefault="00636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23136" wp14:editId="6436B8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AE3B" w14:textId="77777777" w:rsidR="00636B50" w:rsidRDefault="00636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231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62AE3B" w14:textId="77777777" w:rsidR="00636B50" w:rsidRDefault="00636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A49D2C" w14:textId="77777777" w:rsidR="00636B50" w:rsidRDefault="00636B50"/>
    <w:p w14:paraId="7A2E8C81" w14:textId="77777777" w:rsidR="00636B50" w:rsidRDefault="00636B50"/>
    <w:p w14:paraId="66D123CD" w14:textId="77777777" w:rsidR="00636B50" w:rsidRDefault="00636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F6A86" wp14:editId="5BB660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C4F6" w14:textId="77777777" w:rsidR="00636B50" w:rsidRDefault="00636B50"/>
                          <w:p w14:paraId="47BA122B" w14:textId="77777777" w:rsidR="00636B50" w:rsidRDefault="00636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F6A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DC4F6" w14:textId="77777777" w:rsidR="00636B50" w:rsidRDefault="00636B50"/>
                    <w:p w14:paraId="47BA122B" w14:textId="77777777" w:rsidR="00636B50" w:rsidRDefault="00636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761E4" w14:textId="77777777" w:rsidR="00636B50" w:rsidRDefault="00636B50"/>
    <w:p w14:paraId="33532951" w14:textId="77777777" w:rsidR="00636B50" w:rsidRDefault="00636B50">
      <w:pPr>
        <w:rPr>
          <w:sz w:val="2"/>
          <w:szCs w:val="2"/>
        </w:rPr>
      </w:pPr>
    </w:p>
    <w:p w14:paraId="1864D8D4" w14:textId="77777777" w:rsidR="00636B50" w:rsidRDefault="00636B50"/>
    <w:p w14:paraId="6FDEFB0E" w14:textId="77777777" w:rsidR="00636B50" w:rsidRDefault="00636B50">
      <w:pPr>
        <w:spacing w:after="0" w:line="240" w:lineRule="auto"/>
      </w:pPr>
    </w:p>
  </w:footnote>
  <w:footnote w:type="continuationSeparator" w:id="0">
    <w:p w14:paraId="668391B2" w14:textId="77777777" w:rsidR="00636B50" w:rsidRDefault="0063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50"/>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120926</TotalTime>
  <Pages>4</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2772</cp:revision>
  <cp:lastPrinted>2009-02-06T05:36:00Z</cp:lastPrinted>
  <dcterms:created xsi:type="dcterms:W3CDTF">2024-01-07T13:43:00Z</dcterms:created>
  <dcterms:modified xsi:type="dcterms:W3CDTF">2025-06-24T07:52:00Z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