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0015"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Гребельник</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Татьяна</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Владимировна</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Лингвопрагматические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особенности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русскоязычной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групповой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hint="eastAsia"/>
          <w:color w:val="000000"/>
          <w:kern w:val="0"/>
          <w:sz w:val="32"/>
          <w:szCs w:val="32"/>
          <w:shd w:val="clear" w:color="auto" w:fill="FFFFFF"/>
          <w:lang w:eastAsia="ru-RU"/>
        </w:rPr>
        <w:t>Место</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защиты</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ФГАОУ</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ВО</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«Волгоградский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государственный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университет»</w:t>
      </w:r>
      <w:r w:rsidRPr="004C5BE7">
        <w:rPr>
          <w:rFonts w:ascii="Times New Roman" w:eastAsia="Times New Roman" w:hAnsi="Times New Roman" w:cs="Times New Roman"/>
          <w:color w:val="000000"/>
          <w:kern w:val="0"/>
          <w:sz w:val="32"/>
          <w:szCs w:val="32"/>
          <w:shd w:val="clear" w:color="auto" w:fill="FFFFFF"/>
          <w:lang w:eastAsia="ru-RU"/>
        </w:rPr>
        <w:t>], 2021</w:t>
      </w:r>
    </w:p>
    <w:p w14:paraId="55E0113A"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p>
    <w:p w14:paraId="1001B19E"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p>
    <w:p w14:paraId="2C07C22E"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Федеральное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государственное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бюджетное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образовательное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учреждение</w:t>
      </w:r>
    </w:p>
    <w:p w14:paraId="40B13900"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высшего</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образования</w:t>
      </w:r>
    </w:p>
    <w:p w14:paraId="69E48A1E"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«Астраханский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государственный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университет»</w:t>
      </w:r>
    </w:p>
    <w:p w14:paraId="7F9387EC"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На</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правах</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рукописи</w:t>
      </w:r>
    </w:p>
    <w:p w14:paraId="59D25F92"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ГРЕБЕЛЬНИК</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ТАТЬЯНА</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ВЛАДИМИРОВНА</w:t>
      </w:r>
    </w:p>
    <w:p w14:paraId="76A9412C"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ЛИНГВОПРАГМАТИЧЕСКИЕ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ОСОБЕННОСТИ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РУССКОЯЗЫЧНОЙ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ГРУППОВОЙ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p>
    <w:p w14:paraId="56362CB8"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p>
    <w:p w14:paraId="775E72DF"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Специальность</w:t>
      </w:r>
      <w:r w:rsidRPr="004C5BE7">
        <w:rPr>
          <w:rFonts w:ascii="Times New Roman" w:eastAsia="Times New Roman" w:hAnsi="Times New Roman" w:cs="Times New Roman"/>
          <w:color w:val="000000"/>
          <w:kern w:val="0"/>
          <w:sz w:val="32"/>
          <w:szCs w:val="32"/>
          <w:shd w:val="clear" w:color="auto" w:fill="FFFFFF"/>
          <w:lang w:eastAsia="ru-RU"/>
        </w:rPr>
        <w:t xml:space="preserve"> 10.02.01. - </w:t>
      </w:r>
      <w:r w:rsidRPr="004C5BE7">
        <w:rPr>
          <w:rFonts w:ascii="Times New Roman" w:eastAsia="Times New Roman" w:hAnsi="Times New Roman" w:cs="Times New Roman" w:hint="eastAsia"/>
          <w:color w:val="000000"/>
          <w:kern w:val="0"/>
          <w:sz w:val="32"/>
          <w:szCs w:val="32"/>
          <w:shd w:val="clear" w:color="auto" w:fill="FFFFFF"/>
          <w:lang w:eastAsia="ru-RU"/>
        </w:rPr>
        <w:t>русский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язык</w:t>
      </w:r>
    </w:p>
    <w:p w14:paraId="7D69C1A8"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Диссертация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на</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соискание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учёной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степени</w:t>
      </w:r>
    </w:p>
    <w:p w14:paraId="5D37328E"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кандидата</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филологических</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наук</w:t>
      </w:r>
    </w:p>
    <w:p w14:paraId="299B5A6A"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Научный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руководитель</w:t>
      </w:r>
      <w:r w:rsidRPr="004C5BE7">
        <w:rPr>
          <w:rFonts w:ascii="Times New Roman" w:eastAsia="Times New Roman" w:hAnsi="Times New Roman" w:cs="Times New Roman"/>
          <w:color w:val="000000"/>
          <w:kern w:val="0"/>
          <w:sz w:val="32"/>
          <w:szCs w:val="32"/>
          <w:shd w:val="clear" w:color="auto" w:fill="FFFFFF"/>
          <w:lang w:eastAsia="ru-RU"/>
        </w:rPr>
        <w:t xml:space="preserve"> -</w:t>
      </w:r>
    </w:p>
    <w:p w14:paraId="47E84C67"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доктор</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филологических</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наук</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доцент</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hint="eastAsia"/>
          <w:color w:val="000000"/>
          <w:kern w:val="0"/>
          <w:sz w:val="32"/>
          <w:szCs w:val="32"/>
          <w:shd w:val="clear" w:color="auto" w:fill="FFFFFF"/>
          <w:lang w:eastAsia="ru-RU"/>
        </w:rPr>
        <w:t>Л</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Лаптева</w:t>
      </w:r>
    </w:p>
    <w:p w14:paraId="35C7F897"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Астрахань</w:t>
      </w:r>
      <w:r w:rsidRPr="004C5BE7">
        <w:rPr>
          <w:rFonts w:ascii="Times New Roman" w:eastAsia="Times New Roman" w:hAnsi="Times New Roman" w:cs="Times New Roman"/>
          <w:color w:val="000000"/>
          <w:kern w:val="0"/>
          <w:sz w:val="32"/>
          <w:szCs w:val="32"/>
          <w:shd w:val="clear" w:color="auto" w:fill="FFFFFF"/>
          <w:lang w:eastAsia="ru-RU"/>
        </w:rPr>
        <w:t xml:space="preserve"> - 2022 </w:t>
      </w:r>
    </w:p>
    <w:p w14:paraId="53988548"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ВВЕДЕНИЕ</w:t>
      </w:r>
      <w:r w:rsidRPr="004C5BE7">
        <w:rPr>
          <w:rFonts w:ascii="Times New Roman" w:eastAsia="Times New Roman" w:hAnsi="Times New Roman" w:cs="Times New Roman"/>
          <w:color w:val="000000"/>
          <w:kern w:val="0"/>
          <w:sz w:val="32"/>
          <w:szCs w:val="32"/>
          <w:shd w:val="clear" w:color="auto" w:fill="FFFFFF"/>
          <w:lang w:eastAsia="ru-RU"/>
        </w:rPr>
        <w:tab/>
        <w:t>4</w:t>
      </w:r>
    </w:p>
    <w:p w14:paraId="1D3DFF7D"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Глава</w:t>
      </w:r>
      <w:r w:rsidRPr="004C5BE7">
        <w:rPr>
          <w:rFonts w:ascii="Times New Roman" w:eastAsia="Times New Roman" w:hAnsi="Times New Roman" w:cs="Times New Roman"/>
          <w:color w:val="000000"/>
          <w:kern w:val="0"/>
          <w:sz w:val="32"/>
          <w:szCs w:val="32"/>
          <w:shd w:val="clear" w:color="auto" w:fill="FFFFFF"/>
          <w:lang w:eastAsia="ru-RU"/>
        </w:rPr>
        <w:t xml:space="preserve"> I. </w:t>
      </w:r>
      <w:r w:rsidRPr="004C5BE7">
        <w:rPr>
          <w:rFonts w:ascii="Times New Roman" w:eastAsia="Times New Roman" w:hAnsi="Times New Roman" w:cs="Times New Roman" w:hint="eastAsia"/>
          <w:color w:val="000000"/>
          <w:kern w:val="0"/>
          <w:sz w:val="32"/>
          <w:szCs w:val="32"/>
          <w:shd w:val="clear" w:color="auto" w:fill="FFFFFF"/>
          <w:lang w:eastAsia="ru-RU"/>
        </w:rPr>
        <w:t>Лингвистические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проблемы</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исследования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интернет</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color w:val="000000"/>
          <w:kern w:val="0"/>
          <w:sz w:val="32"/>
          <w:szCs w:val="32"/>
          <w:shd w:val="clear" w:color="auto" w:fill="FFFFFF"/>
          <w:lang w:eastAsia="ru-RU"/>
        </w:rPr>
        <w:tab/>
        <w:t>14</w:t>
      </w:r>
    </w:p>
    <w:p w14:paraId="6E7F1A33"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p>
    <w:p w14:paraId="1D1D14C9"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1.1.</w:t>
      </w:r>
      <w:r w:rsidRPr="004C5BE7">
        <w:rPr>
          <w:rFonts w:ascii="Times New Roman" w:eastAsia="Times New Roman" w:hAnsi="Times New Roman" w:cs="Times New Roman"/>
          <w:color w:val="000000"/>
          <w:kern w:val="0"/>
          <w:sz w:val="32"/>
          <w:szCs w:val="32"/>
          <w:shd w:val="clear" w:color="auto" w:fill="FFFFFF"/>
          <w:lang w:eastAsia="ru-RU"/>
        </w:rPr>
        <w:tab/>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Интернет</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как</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инновационная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форма</w:t>
      </w:r>
      <w:r w:rsidRPr="004C5BE7">
        <w:rPr>
          <w:rFonts w:ascii="Times New Roman" w:eastAsia="Times New Roman" w:hAnsi="Times New Roman" w:cs="Times New Roman"/>
          <w:color w:val="000000"/>
          <w:kern w:val="0"/>
          <w:sz w:val="32"/>
          <w:szCs w:val="32"/>
          <w:shd w:val="clear" w:color="auto" w:fill="FFFFFF"/>
          <w:lang w:eastAsia="ru-RU"/>
        </w:rPr>
        <w:tab/>
        <w:t xml:space="preserve">15 </w:t>
      </w:r>
      <w:r w:rsidRPr="004C5BE7">
        <w:rPr>
          <w:rFonts w:ascii="Times New Roman" w:eastAsia="Times New Roman" w:hAnsi="Times New Roman" w:cs="Times New Roman" w:hint="eastAsia"/>
          <w:color w:val="000000"/>
          <w:kern w:val="0"/>
          <w:sz w:val="32"/>
          <w:szCs w:val="32"/>
          <w:shd w:val="clear" w:color="auto" w:fill="FFFFFF"/>
          <w:lang w:eastAsia="ru-RU"/>
        </w:rPr>
        <w:t>межличностной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групповой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p>
    <w:p w14:paraId="7FB3190A"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1.2.</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Лингвистические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категории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интернет</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r w:rsidRPr="004C5BE7">
        <w:rPr>
          <w:rFonts w:ascii="Times New Roman" w:eastAsia="Times New Roman" w:hAnsi="Times New Roman" w:cs="Times New Roman"/>
          <w:color w:val="000000"/>
          <w:kern w:val="0"/>
          <w:sz w:val="32"/>
          <w:szCs w:val="32"/>
          <w:shd w:val="clear" w:color="auto" w:fill="FFFFFF"/>
          <w:lang w:eastAsia="ru-RU"/>
        </w:rPr>
        <w:tab/>
        <w:t>25</w:t>
      </w:r>
    </w:p>
    <w:p w14:paraId="14D4936A"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1.3.</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Полифония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жанров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интернет</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r w:rsidRPr="004C5BE7">
        <w:rPr>
          <w:rFonts w:ascii="Times New Roman" w:eastAsia="Times New Roman" w:hAnsi="Times New Roman" w:cs="Times New Roman"/>
          <w:color w:val="000000"/>
          <w:kern w:val="0"/>
          <w:sz w:val="32"/>
          <w:szCs w:val="32"/>
          <w:shd w:val="clear" w:color="auto" w:fill="FFFFFF"/>
          <w:lang w:eastAsia="ru-RU"/>
        </w:rPr>
        <w:tab/>
        <w:t>35</w:t>
      </w:r>
    </w:p>
    <w:p w14:paraId="3A2809DF"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lastRenderedPageBreak/>
        <w:t>1.4.</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Жанрообразующие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черты</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мессенджера</w:t>
      </w:r>
      <w:r w:rsidRPr="004C5BE7">
        <w:rPr>
          <w:rFonts w:ascii="Times New Roman" w:eastAsia="Times New Roman" w:hAnsi="Times New Roman" w:cs="Times New Roman"/>
          <w:color w:val="000000"/>
          <w:kern w:val="0"/>
          <w:sz w:val="32"/>
          <w:szCs w:val="32"/>
          <w:shd w:val="clear" w:color="auto" w:fill="FFFFFF"/>
          <w:lang w:eastAsia="ru-RU"/>
        </w:rPr>
        <w:tab/>
        <w:t>44</w:t>
      </w:r>
    </w:p>
    <w:p w14:paraId="2D0F8AFA"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Выводы</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по</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главе</w:t>
      </w:r>
      <w:r w:rsidRPr="004C5BE7">
        <w:rPr>
          <w:rFonts w:ascii="Times New Roman" w:eastAsia="Times New Roman" w:hAnsi="Times New Roman" w:cs="Times New Roman"/>
          <w:color w:val="000000"/>
          <w:kern w:val="0"/>
          <w:sz w:val="32"/>
          <w:szCs w:val="32"/>
          <w:shd w:val="clear" w:color="auto" w:fill="FFFFFF"/>
          <w:lang w:eastAsia="ru-RU"/>
        </w:rPr>
        <w:t xml:space="preserve"> I</w:t>
      </w:r>
      <w:r w:rsidRPr="004C5BE7">
        <w:rPr>
          <w:rFonts w:ascii="Times New Roman" w:eastAsia="Times New Roman" w:hAnsi="Times New Roman" w:cs="Times New Roman"/>
          <w:color w:val="000000"/>
          <w:kern w:val="0"/>
          <w:sz w:val="32"/>
          <w:szCs w:val="32"/>
          <w:shd w:val="clear" w:color="auto" w:fill="FFFFFF"/>
          <w:lang w:eastAsia="ru-RU"/>
        </w:rPr>
        <w:tab/>
        <w:t>52</w:t>
      </w:r>
    </w:p>
    <w:p w14:paraId="48535FED"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Глава</w:t>
      </w:r>
      <w:r w:rsidRPr="004C5BE7">
        <w:rPr>
          <w:rFonts w:ascii="Times New Roman" w:eastAsia="Times New Roman" w:hAnsi="Times New Roman" w:cs="Times New Roman"/>
          <w:color w:val="000000"/>
          <w:kern w:val="0"/>
          <w:sz w:val="32"/>
          <w:szCs w:val="32"/>
          <w:shd w:val="clear" w:color="auto" w:fill="FFFFFF"/>
          <w:lang w:eastAsia="ru-RU"/>
        </w:rPr>
        <w:t xml:space="preserve"> II. </w:t>
      </w:r>
      <w:r w:rsidRPr="004C5BE7">
        <w:rPr>
          <w:rFonts w:ascii="Times New Roman" w:eastAsia="Times New Roman" w:hAnsi="Times New Roman" w:cs="Times New Roman" w:hint="eastAsia"/>
          <w:color w:val="000000"/>
          <w:kern w:val="0"/>
          <w:sz w:val="32"/>
          <w:szCs w:val="32"/>
          <w:shd w:val="clear" w:color="auto" w:fill="FFFFFF"/>
          <w:lang w:eastAsia="ru-RU"/>
        </w:rPr>
        <w:t>Языковые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особенности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ab/>
        <w:t>54</w:t>
      </w:r>
    </w:p>
    <w:p w14:paraId="4193EF66"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Whats</w:t>
      </w:r>
      <w:r w:rsidRPr="004C5BE7">
        <w:rPr>
          <w:rFonts w:ascii="Times New Roman" w:eastAsia="Times New Roman" w:hAnsi="Times New Roman" w:cs="Times New Roman" w:hint="eastAsia"/>
          <w:color w:val="000000"/>
          <w:kern w:val="0"/>
          <w:sz w:val="32"/>
          <w:szCs w:val="32"/>
          <w:shd w:val="clear" w:color="auto" w:fill="FFFFFF"/>
          <w:lang w:eastAsia="ru-RU"/>
        </w:rPr>
        <w:t>А</w:t>
      </w:r>
      <w:r w:rsidRPr="004C5BE7">
        <w:rPr>
          <w:rFonts w:ascii="Times New Roman" w:eastAsia="Times New Roman" w:hAnsi="Times New Roman" w:cs="Times New Roman"/>
          <w:color w:val="000000"/>
          <w:kern w:val="0"/>
          <w:sz w:val="32"/>
          <w:szCs w:val="32"/>
          <w:shd w:val="clear" w:color="auto" w:fill="FFFFFF"/>
          <w:lang w:eastAsia="ru-RU"/>
        </w:rPr>
        <w:t>pp</w:t>
      </w:r>
    </w:p>
    <w:p w14:paraId="6353EFE6"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2.1.</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Лексические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особенности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общения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 xml:space="preserve"> Whats</w:t>
      </w:r>
      <w:r w:rsidRPr="004C5BE7">
        <w:rPr>
          <w:rFonts w:ascii="Times New Roman" w:eastAsia="Times New Roman" w:hAnsi="Times New Roman" w:cs="Times New Roman" w:hint="eastAsia"/>
          <w:color w:val="000000"/>
          <w:kern w:val="0"/>
          <w:sz w:val="32"/>
          <w:szCs w:val="32"/>
          <w:shd w:val="clear" w:color="auto" w:fill="FFFFFF"/>
          <w:lang w:eastAsia="ru-RU"/>
        </w:rPr>
        <w:t>А</w:t>
      </w:r>
      <w:r w:rsidRPr="004C5BE7">
        <w:rPr>
          <w:rFonts w:ascii="Times New Roman" w:eastAsia="Times New Roman" w:hAnsi="Times New Roman" w:cs="Times New Roman"/>
          <w:color w:val="000000"/>
          <w:kern w:val="0"/>
          <w:sz w:val="32"/>
          <w:szCs w:val="32"/>
          <w:shd w:val="clear" w:color="auto" w:fill="FFFFFF"/>
          <w:lang w:eastAsia="ru-RU"/>
        </w:rPr>
        <w:t>pp</w:t>
      </w:r>
      <w:r w:rsidRPr="004C5BE7">
        <w:rPr>
          <w:rFonts w:ascii="Times New Roman" w:eastAsia="Times New Roman" w:hAnsi="Times New Roman" w:cs="Times New Roman"/>
          <w:color w:val="000000"/>
          <w:kern w:val="0"/>
          <w:sz w:val="32"/>
          <w:szCs w:val="32"/>
          <w:shd w:val="clear" w:color="auto" w:fill="FFFFFF"/>
          <w:lang w:eastAsia="ru-RU"/>
        </w:rPr>
        <w:tab/>
        <w:t>54</w:t>
      </w:r>
    </w:p>
    <w:p w14:paraId="26272E36"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2.2.</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Морфологические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особенности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общения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ab/>
        <w:t>64</w:t>
      </w:r>
    </w:p>
    <w:p w14:paraId="4824976C"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Whats</w:t>
      </w:r>
      <w:r w:rsidRPr="004C5BE7">
        <w:rPr>
          <w:rFonts w:ascii="Times New Roman" w:eastAsia="Times New Roman" w:hAnsi="Times New Roman" w:cs="Times New Roman" w:hint="eastAsia"/>
          <w:color w:val="000000"/>
          <w:kern w:val="0"/>
          <w:sz w:val="32"/>
          <w:szCs w:val="32"/>
          <w:shd w:val="clear" w:color="auto" w:fill="FFFFFF"/>
          <w:lang w:eastAsia="ru-RU"/>
        </w:rPr>
        <w:t>А</w:t>
      </w:r>
      <w:r w:rsidRPr="004C5BE7">
        <w:rPr>
          <w:rFonts w:ascii="Times New Roman" w:eastAsia="Times New Roman" w:hAnsi="Times New Roman" w:cs="Times New Roman"/>
          <w:color w:val="000000"/>
          <w:kern w:val="0"/>
          <w:sz w:val="32"/>
          <w:szCs w:val="32"/>
          <w:shd w:val="clear" w:color="auto" w:fill="FFFFFF"/>
          <w:lang w:eastAsia="ru-RU"/>
        </w:rPr>
        <w:t>pp</w:t>
      </w:r>
    </w:p>
    <w:p w14:paraId="3ED1E0DA"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2.3.</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Синтаксические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особенности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общения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ab/>
        <w:t>76</w:t>
      </w:r>
    </w:p>
    <w:p w14:paraId="14ABE423"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Whats</w:t>
      </w:r>
      <w:r w:rsidRPr="004C5BE7">
        <w:rPr>
          <w:rFonts w:ascii="Times New Roman" w:eastAsia="Times New Roman" w:hAnsi="Times New Roman" w:cs="Times New Roman" w:hint="eastAsia"/>
          <w:color w:val="000000"/>
          <w:kern w:val="0"/>
          <w:sz w:val="32"/>
          <w:szCs w:val="32"/>
          <w:shd w:val="clear" w:color="auto" w:fill="FFFFFF"/>
          <w:lang w:eastAsia="ru-RU"/>
        </w:rPr>
        <w:t>А</w:t>
      </w:r>
      <w:r w:rsidRPr="004C5BE7">
        <w:rPr>
          <w:rFonts w:ascii="Times New Roman" w:eastAsia="Times New Roman" w:hAnsi="Times New Roman" w:cs="Times New Roman"/>
          <w:color w:val="000000"/>
          <w:kern w:val="0"/>
          <w:sz w:val="32"/>
          <w:szCs w:val="32"/>
          <w:shd w:val="clear" w:color="auto" w:fill="FFFFFF"/>
          <w:lang w:eastAsia="ru-RU"/>
        </w:rPr>
        <w:t>pp</w:t>
      </w:r>
    </w:p>
    <w:p w14:paraId="215BDD7F"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2.4.</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Паралингвистические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особенности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общения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ab/>
        <w:t>85</w:t>
      </w:r>
    </w:p>
    <w:p w14:paraId="5C4D0F40"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Whats</w:t>
      </w:r>
      <w:r w:rsidRPr="004C5BE7">
        <w:rPr>
          <w:rFonts w:ascii="Times New Roman" w:eastAsia="Times New Roman" w:hAnsi="Times New Roman" w:cs="Times New Roman" w:hint="eastAsia"/>
          <w:color w:val="000000"/>
          <w:kern w:val="0"/>
          <w:sz w:val="32"/>
          <w:szCs w:val="32"/>
          <w:shd w:val="clear" w:color="auto" w:fill="FFFFFF"/>
          <w:lang w:eastAsia="ru-RU"/>
        </w:rPr>
        <w:t>А</w:t>
      </w:r>
      <w:r w:rsidRPr="004C5BE7">
        <w:rPr>
          <w:rFonts w:ascii="Times New Roman" w:eastAsia="Times New Roman" w:hAnsi="Times New Roman" w:cs="Times New Roman"/>
          <w:color w:val="000000"/>
          <w:kern w:val="0"/>
          <w:sz w:val="32"/>
          <w:szCs w:val="32"/>
          <w:shd w:val="clear" w:color="auto" w:fill="FFFFFF"/>
          <w:lang w:eastAsia="ru-RU"/>
        </w:rPr>
        <w:t>pp</w:t>
      </w:r>
    </w:p>
    <w:p w14:paraId="134EFA59"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2.5.</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Формы</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лингвокреативности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r w:rsidRPr="004C5BE7">
        <w:rPr>
          <w:rFonts w:ascii="Times New Roman" w:eastAsia="Times New Roman" w:hAnsi="Times New Roman" w:cs="Times New Roman"/>
          <w:color w:val="000000"/>
          <w:kern w:val="0"/>
          <w:sz w:val="32"/>
          <w:szCs w:val="32"/>
          <w:shd w:val="clear" w:color="auto" w:fill="FFFFFF"/>
          <w:lang w:eastAsia="ru-RU"/>
        </w:rPr>
        <w:tab/>
        <w:t>95</w:t>
      </w:r>
    </w:p>
    <w:p w14:paraId="57E6D19E"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Выводы</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по</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главе</w:t>
      </w:r>
      <w:r w:rsidRPr="004C5BE7">
        <w:rPr>
          <w:rFonts w:ascii="Times New Roman" w:eastAsia="Times New Roman" w:hAnsi="Times New Roman" w:cs="Times New Roman"/>
          <w:color w:val="000000"/>
          <w:kern w:val="0"/>
          <w:sz w:val="32"/>
          <w:szCs w:val="32"/>
          <w:shd w:val="clear" w:color="auto" w:fill="FFFFFF"/>
          <w:lang w:eastAsia="ru-RU"/>
        </w:rPr>
        <w:t xml:space="preserve"> II</w:t>
      </w:r>
      <w:r w:rsidRPr="004C5BE7">
        <w:rPr>
          <w:rFonts w:ascii="Times New Roman" w:eastAsia="Times New Roman" w:hAnsi="Times New Roman" w:cs="Times New Roman"/>
          <w:color w:val="000000"/>
          <w:kern w:val="0"/>
          <w:sz w:val="32"/>
          <w:szCs w:val="32"/>
          <w:shd w:val="clear" w:color="auto" w:fill="FFFFFF"/>
          <w:lang w:eastAsia="ru-RU"/>
        </w:rPr>
        <w:tab/>
        <w:t>104</w:t>
      </w:r>
    </w:p>
    <w:p w14:paraId="4D047775"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Глава</w:t>
      </w:r>
      <w:r w:rsidRPr="004C5BE7">
        <w:rPr>
          <w:rFonts w:ascii="Times New Roman" w:eastAsia="Times New Roman" w:hAnsi="Times New Roman" w:cs="Times New Roman"/>
          <w:color w:val="000000"/>
          <w:kern w:val="0"/>
          <w:sz w:val="32"/>
          <w:szCs w:val="32"/>
          <w:shd w:val="clear" w:color="auto" w:fill="FFFFFF"/>
          <w:lang w:eastAsia="ru-RU"/>
        </w:rPr>
        <w:t xml:space="preserve"> III. </w:t>
      </w:r>
      <w:r w:rsidRPr="004C5BE7">
        <w:rPr>
          <w:rFonts w:ascii="Times New Roman" w:eastAsia="Times New Roman" w:hAnsi="Times New Roman" w:cs="Times New Roman" w:hint="eastAsia"/>
          <w:color w:val="000000"/>
          <w:kern w:val="0"/>
          <w:sz w:val="32"/>
          <w:szCs w:val="32"/>
          <w:shd w:val="clear" w:color="auto" w:fill="FFFFFF"/>
          <w:lang w:eastAsia="ru-RU"/>
        </w:rPr>
        <w:t>Коммуникативно</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hint="eastAsia"/>
          <w:color w:val="000000"/>
          <w:kern w:val="0"/>
          <w:sz w:val="32"/>
          <w:szCs w:val="32"/>
          <w:shd w:val="clear" w:color="auto" w:fill="FFFFFF"/>
          <w:lang w:eastAsia="ru-RU"/>
        </w:rPr>
        <w:t>прагматический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потенциал</w:t>
      </w:r>
      <w:r w:rsidRPr="004C5BE7">
        <w:rPr>
          <w:rFonts w:ascii="Times New Roman" w:eastAsia="Times New Roman" w:hAnsi="Times New Roman" w:cs="Times New Roman"/>
          <w:color w:val="000000"/>
          <w:kern w:val="0"/>
          <w:sz w:val="32"/>
          <w:szCs w:val="32"/>
          <w:shd w:val="clear" w:color="auto" w:fill="FFFFFF"/>
          <w:lang w:eastAsia="ru-RU"/>
        </w:rPr>
        <w:tab/>
        <w:t>106</w:t>
      </w:r>
    </w:p>
    <w:p w14:paraId="3F67B445"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мессенджера</w:t>
      </w:r>
      <w:r w:rsidRPr="004C5BE7">
        <w:rPr>
          <w:rFonts w:ascii="Times New Roman" w:eastAsia="Times New Roman" w:hAnsi="Times New Roman" w:cs="Times New Roman"/>
          <w:color w:val="000000"/>
          <w:kern w:val="0"/>
          <w:sz w:val="32"/>
          <w:szCs w:val="32"/>
          <w:shd w:val="clear" w:color="auto" w:fill="FFFFFF"/>
          <w:lang w:eastAsia="ru-RU"/>
        </w:rPr>
        <w:t xml:space="preserve"> Whats</w:t>
      </w:r>
      <w:r w:rsidRPr="004C5BE7">
        <w:rPr>
          <w:rFonts w:ascii="Times New Roman" w:eastAsia="Times New Roman" w:hAnsi="Times New Roman" w:cs="Times New Roman" w:hint="eastAsia"/>
          <w:color w:val="000000"/>
          <w:kern w:val="0"/>
          <w:sz w:val="32"/>
          <w:szCs w:val="32"/>
          <w:shd w:val="clear" w:color="auto" w:fill="FFFFFF"/>
          <w:lang w:eastAsia="ru-RU"/>
        </w:rPr>
        <w:t>А</w:t>
      </w:r>
      <w:r w:rsidRPr="004C5BE7">
        <w:rPr>
          <w:rFonts w:ascii="Times New Roman" w:eastAsia="Times New Roman" w:hAnsi="Times New Roman" w:cs="Times New Roman"/>
          <w:color w:val="000000"/>
          <w:kern w:val="0"/>
          <w:sz w:val="32"/>
          <w:szCs w:val="32"/>
          <w:shd w:val="clear" w:color="auto" w:fill="FFFFFF"/>
          <w:lang w:eastAsia="ru-RU"/>
        </w:rPr>
        <w:t>pp</w:t>
      </w:r>
    </w:p>
    <w:p w14:paraId="087BA312"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3.1.</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Функциональные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прагматические</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параметры</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мессенджера</w:t>
      </w:r>
      <w:r w:rsidRPr="004C5BE7">
        <w:rPr>
          <w:rFonts w:ascii="Times New Roman" w:eastAsia="Times New Roman" w:hAnsi="Times New Roman" w:cs="Times New Roman"/>
          <w:color w:val="000000"/>
          <w:kern w:val="0"/>
          <w:sz w:val="32"/>
          <w:szCs w:val="32"/>
          <w:shd w:val="clear" w:color="auto" w:fill="FFFFFF"/>
          <w:lang w:eastAsia="ru-RU"/>
        </w:rPr>
        <w:tab/>
        <w:t>106</w:t>
      </w:r>
    </w:p>
    <w:p w14:paraId="0A2BA184"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WhatsApp</w:t>
      </w:r>
    </w:p>
    <w:p w14:paraId="46DFEC5E"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3.1.1.</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Функциональный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аспект</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групповой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color w:val="000000"/>
          <w:kern w:val="0"/>
          <w:sz w:val="32"/>
          <w:szCs w:val="32"/>
          <w:shd w:val="clear" w:color="auto" w:fill="FFFFFF"/>
          <w:lang w:eastAsia="ru-RU"/>
        </w:rPr>
        <w:tab/>
        <w:t>106</w:t>
      </w:r>
    </w:p>
    <w:p w14:paraId="177B9A75"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p>
    <w:p w14:paraId="7BE138D7"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3.1.2.</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Прагматический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аспект</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групповой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color w:val="000000"/>
          <w:kern w:val="0"/>
          <w:sz w:val="32"/>
          <w:szCs w:val="32"/>
          <w:shd w:val="clear" w:color="auto" w:fill="FFFFFF"/>
          <w:lang w:eastAsia="ru-RU"/>
        </w:rPr>
        <w:tab/>
        <w:t xml:space="preserve">118 </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p>
    <w:p w14:paraId="0A4E951B"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3.2.</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Специфика</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организации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групповой</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коммуникации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ab/>
        <w:t>123</w:t>
      </w:r>
    </w:p>
    <w:p w14:paraId="03BAF02C"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 xml:space="preserve"> WhatsApp</w:t>
      </w:r>
    </w:p>
    <w:p w14:paraId="359C86C6"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lastRenderedPageBreak/>
        <w:t>3.2.1.</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Коммуникативная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структура</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группы</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ab/>
        <w:t>123</w:t>
      </w:r>
    </w:p>
    <w:p w14:paraId="50EB3C03"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WhatsApp</w:t>
      </w:r>
    </w:p>
    <w:p w14:paraId="6B6A1003"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3.2.2.</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Типология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коммуникантов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w:t>
      </w:r>
      <w:r w:rsidRPr="004C5BE7">
        <w:rPr>
          <w:rFonts w:ascii="Times New Roman" w:eastAsia="Times New Roman" w:hAnsi="Times New Roman" w:cs="Times New Roman"/>
          <w:color w:val="000000"/>
          <w:kern w:val="0"/>
          <w:sz w:val="32"/>
          <w:szCs w:val="32"/>
          <w:shd w:val="clear" w:color="auto" w:fill="FFFFFF"/>
          <w:lang w:eastAsia="ru-RU"/>
        </w:rPr>
        <w:t>-</w:t>
      </w:r>
      <w:r w:rsidRPr="004C5BE7">
        <w:rPr>
          <w:rFonts w:ascii="Times New Roman" w:eastAsia="Times New Roman" w:hAnsi="Times New Roman" w:cs="Times New Roman" w:hint="eastAsia"/>
          <w:color w:val="000000"/>
          <w:kern w:val="0"/>
          <w:sz w:val="32"/>
          <w:szCs w:val="32"/>
          <w:shd w:val="clear" w:color="auto" w:fill="FFFFFF"/>
          <w:lang w:eastAsia="ru-RU"/>
        </w:rPr>
        <w:t>сообщества</w:t>
      </w:r>
      <w:r w:rsidRPr="004C5BE7">
        <w:rPr>
          <w:rFonts w:ascii="Times New Roman" w:eastAsia="Times New Roman" w:hAnsi="Times New Roman" w:cs="Times New Roman"/>
          <w:color w:val="000000"/>
          <w:kern w:val="0"/>
          <w:sz w:val="32"/>
          <w:szCs w:val="32"/>
          <w:shd w:val="clear" w:color="auto" w:fill="FFFFFF"/>
          <w:lang w:eastAsia="ru-RU"/>
        </w:rPr>
        <w:tab/>
        <w:t>128</w:t>
      </w:r>
    </w:p>
    <w:p w14:paraId="5EF52385"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3.3.</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Образ</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активного</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коммуниканта</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группового</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общения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ab/>
        <w:t>135</w:t>
      </w:r>
    </w:p>
    <w:p w14:paraId="7D609CD3"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 xml:space="preserve"> WhatsApp</w:t>
      </w:r>
    </w:p>
    <w:p w14:paraId="7E6D3FFD"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color w:val="000000"/>
          <w:kern w:val="0"/>
          <w:sz w:val="32"/>
          <w:szCs w:val="32"/>
          <w:shd w:val="clear" w:color="auto" w:fill="FFFFFF"/>
          <w:lang w:eastAsia="ru-RU"/>
        </w:rPr>
        <w:t>3.4.</w:t>
      </w:r>
      <w:r w:rsidRPr="004C5BE7">
        <w:rPr>
          <w:rFonts w:ascii="Times New Roman" w:eastAsia="Times New Roman" w:hAnsi="Times New Roman" w:cs="Times New Roman"/>
          <w:color w:val="000000"/>
          <w:kern w:val="0"/>
          <w:sz w:val="32"/>
          <w:szCs w:val="32"/>
          <w:shd w:val="clear" w:color="auto" w:fill="FFFFFF"/>
          <w:lang w:eastAsia="ru-RU"/>
        </w:rPr>
        <w:tab/>
      </w:r>
      <w:r w:rsidRPr="004C5BE7">
        <w:rPr>
          <w:rFonts w:ascii="Times New Roman" w:eastAsia="Times New Roman" w:hAnsi="Times New Roman" w:cs="Times New Roman" w:hint="eastAsia"/>
          <w:color w:val="000000"/>
          <w:kern w:val="0"/>
          <w:sz w:val="32"/>
          <w:szCs w:val="32"/>
          <w:shd w:val="clear" w:color="auto" w:fill="FFFFFF"/>
          <w:lang w:eastAsia="ru-RU"/>
        </w:rPr>
        <w:t>Стратегии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тактики</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общения</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в</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мессенджере</w:t>
      </w:r>
      <w:r w:rsidRPr="004C5BE7">
        <w:rPr>
          <w:rFonts w:ascii="Times New Roman" w:eastAsia="Times New Roman" w:hAnsi="Times New Roman" w:cs="Times New Roman"/>
          <w:color w:val="000000"/>
          <w:kern w:val="0"/>
          <w:sz w:val="32"/>
          <w:szCs w:val="32"/>
          <w:shd w:val="clear" w:color="auto" w:fill="FFFFFF"/>
          <w:lang w:eastAsia="ru-RU"/>
        </w:rPr>
        <w:t xml:space="preserve"> WhatsApp</w:t>
      </w:r>
      <w:r w:rsidRPr="004C5BE7">
        <w:rPr>
          <w:rFonts w:ascii="Times New Roman" w:eastAsia="Times New Roman" w:hAnsi="Times New Roman" w:cs="Times New Roman"/>
          <w:color w:val="000000"/>
          <w:kern w:val="0"/>
          <w:sz w:val="32"/>
          <w:szCs w:val="32"/>
          <w:shd w:val="clear" w:color="auto" w:fill="FFFFFF"/>
          <w:lang w:eastAsia="ru-RU"/>
        </w:rPr>
        <w:tab/>
        <w:t>145</w:t>
      </w:r>
    </w:p>
    <w:p w14:paraId="403CB822"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Выводы</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по</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главе</w:t>
      </w:r>
      <w:r w:rsidRPr="004C5BE7">
        <w:rPr>
          <w:rFonts w:ascii="Times New Roman" w:eastAsia="Times New Roman" w:hAnsi="Times New Roman" w:cs="Times New Roman"/>
          <w:color w:val="000000"/>
          <w:kern w:val="0"/>
          <w:sz w:val="32"/>
          <w:szCs w:val="32"/>
          <w:shd w:val="clear" w:color="auto" w:fill="FFFFFF"/>
          <w:lang w:eastAsia="ru-RU"/>
        </w:rPr>
        <w:t xml:space="preserve"> III</w:t>
      </w:r>
      <w:r w:rsidRPr="004C5BE7">
        <w:rPr>
          <w:rFonts w:ascii="Times New Roman" w:eastAsia="Times New Roman" w:hAnsi="Times New Roman" w:cs="Times New Roman"/>
          <w:color w:val="000000"/>
          <w:kern w:val="0"/>
          <w:sz w:val="32"/>
          <w:szCs w:val="32"/>
          <w:shd w:val="clear" w:color="auto" w:fill="FFFFFF"/>
          <w:lang w:eastAsia="ru-RU"/>
        </w:rPr>
        <w:tab/>
        <w:t>155</w:t>
      </w:r>
    </w:p>
    <w:p w14:paraId="7470C77E"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ЗАКЛЮЧЕНИЕ</w:t>
      </w:r>
      <w:r w:rsidRPr="004C5BE7">
        <w:rPr>
          <w:rFonts w:ascii="Times New Roman" w:eastAsia="Times New Roman" w:hAnsi="Times New Roman" w:cs="Times New Roman"/>
          <w:color w:val="000000"/>
          <w:kern w:val="0"/>
          <w:sz w:val="32"/>
          <w:szCs w:val="32"/>
          <w:shd w:val="clear" w:color="auto" w:fill="FFFFFF"/>
          <w:lang w:eastAsia="ru-RU"/>
        </w:rPr>
        <w:tab/>
        <w:t>157</w:t>
      </w:r>
    </w:p>
    <w:p w14:paraId="25A21021" w14:textId="77777777" w:rsidR="004C5BE7" w:rsidRPr="004C5BE7"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Список</w:t>
      </w:r>
      <w:r w:rsidRPr="004C5BE7">
        <w:rPr>
          <w:rFonts w:ascii="Times New Roman" w:eastAsia="Times New Roman" w:hAnsi="Times New Roman" w:cs="Times New Roman"/>
          <w:color w:val="000000"/>
          <w:kern w:val="0"/>
          <w:sz w:val="32"/>
          <w:szCs w:val="32"/>
          <w:shd w:val="clear" w:color="auto" w:fill="FFFFFF"/>
          <w:lang w:eastAsia="ru-RU"/>
        </w:rPr>
        <w:t xml:space="preserve"> </w:t>
      </w:r>
      <w:r w:rsidRPr="004C5BE7">
        <w:rPr>
          <w:rFonts w:ascii="Times New Roman" w:eastAsia="Times New Roman" w:hAnsi="Times New Roman" w:cs="Times New Roman" w:hint="eastAsia"/>
          <w:color w:val="000000"/>
          <w:kern w:val="0"/>
          <w:sz w:val="32"/>
          <w:szCs w:val="32"/>
          <w:shd w:val="clear" w:color="auto" w:fill="FFFFFF"/>
          <w:lang w:eastAsia="ru-RU"/>
        </w:rPr>
        <w:t>литературы</w:t>
      </w:r>
      <w:r w:rsidRPr="004C5BE7">
        <w:rPr>
          <w:rFonts w:ascii="Times New Roman" w:eastAsia="Times New Roman" w:hAnsi="Times New Roman" w:cs="Times New Roman"/>
          <w:color w:val="000000"/>
          <w:kern w:val="0"/>
          <w:sz w:val="32"/>
          <w:szCs w:val="32"/>
          <w:shd w:val="clear" w:color="auto" w:fill="FFFFFF"/>
          <w:lang w:eastAsia="ru-RU"/>
        </w:rPr>
        <w:tab/>
        <w:t>162</w:t>
      </w:r>
    </w:p>
    <w:p w14:paraId="19774941" w14:textId="56CF28E3" w:rsidR="00450AD4" w:rsidRDefault="004C5BE7" w:rsidP="004C5BE7">
      <w:pPr>
        <w:rPr>
          <w:rFonts w:ascii="Times New Roman" w:eastAsia="Times New Roman" w:hAnsi="Times New Roman" w:cs="Times New Roman"/>
          <w:color w:val="000000"/>
          <w:kern w:val="0"/>
          <w:sz w:val="32"/>
          <w:szCs w:val="32"/>
          <w:shd w:val="clear" w:color="auto" w:fill="FFFFFF"/>
          <w:lang w:eastAsia="ru-RU"/>
        </w:rPr>
      </w:pPr>
      <w:r w:rsidRPr="004C5BE7">
        <w:rPr>
          <w:rFonts w:ascii="Times New Roman" w:eastAsia="Times New Roman" w:hAnsi="Times New Roman" w:cs="Times New Roman" w:hint="eastAsia"/>
          <w:color w:val="000000"/>
          <w:kern w:val="0"/>
          <w:sz w:val="32"/>
          <w:szCs w:val="32"/>
          <w:shd w:val="clear" w:color="auto" w:fill="FFFFFF"/>
          <w:lang w:eastAsia="ru-RU"/>
        </w:rPr>
        <w:t>Приложение</w:t>
      </w:r>
      <w:r w:rsidRPr="004C5BE7">
        <w:rPr>
          <w:rFonts w:ascii="Times New Roman" w:eastAsia="Times New Roman" w:hAnsi="Times New Roman" w:cs="Times New Roman"/>
          <w:color w:val="000000"/>
          <w:kern w:val="0"/>
          <w:sz w:val="32"/>
          <w:szCs w:val="32"/>
          <w:shd w:val="clear" w:color="auto" w:fill="FFFFFF"/>
          <w:lang w:eastAsia="ru-RU"/>
        </w:rPr>
        <w:tab/>
        <w:t>181</w:t>
      </w:r>
    </w:p>
    <w:p w14:paraId="64606D1F" w14:textId="4266AD93" w:rsidR="004C5BE7" w:rsidRDefault="004C5BE7" w:rsidP="004C5BE7">
      <w:pPr>
        <w:rPr>
          <w:rFonts w:ascii="Times New Roman" w:eastAsia="Times New Roman" w:hAnsi="Times New Roman" w:cs="Times New Roman"/>
          <w:color w:val="000000"/>
          <w:kern w:val="0"/>
          <w:sz w:val="32"/>
          <w:szCs w:val="32"/>
          <w:shd w:val="clear" w:color="auto" w:fill="FFFFFF"/>
          <w:lang w:eastAsia="ru-RU"/>
        </w:rPr>
      </w:pPr>
    </w:p>
    <w:p w14:paraId="781DC4F4" w14:textId="2919BBB4" w:rsidR="004C5BE7" w:rsidRDefault="004C5BE7" w:rsidP="004C5BE7">
      <w:pPr>
        <w:rPr>
          <w:rFonts w:ascii="Times New Roman" w:eastAsia="Times New Roman" w:hAnsi="Times New Roman" w:cs="Times New Roman"/>
          <w:color w:val="000000"/>
          <w:kern w:val="0"/>
          <w:sz w:val="32"/>
          <w:szCs w:val="32"/>
          <w:shd w:val="clear" w:color="auto" w:fill="FFFFFF"/>
          <w:lang w:eastAsia="ru-RU"/>
        </w:rPr>
      </w:pPr>
    </w:p>
    <w:p w14:paraId="5B42B3FE" w14:textId="28FFFBAE" w:rsidR="004C5BE7" w:rsidRDefault="004C5BE7" w:rsidP="004C5BE7">
      <w:pPr>
        <w:rPr>
          <w:rFonts w:ascii="Times New Roman" w:eastAsia="Times New Roman" w:hAnsi="Times New Roman" w:cs="Times New Roman"/>
          <w:color w:val="000000"/>
          <w:kern w:val="0"/>
          <w:sz w:val="32"/>
          <w:szCs w:val="32"/>
          <w:shd w:val="clear" w:color="auto" w:fill="FFFFFF"/>
          <w:lang w:eastAsia="ru-RU"/>
        </w:rPr>
      </w:pPr>
    </w:p>
    <w:p w14:paraId="5E184025" w14:textId="77777777" w:rsidR="004C5BE7" w:rsidRPr="004C5BE7" w:rsidRDefault="004C5BE7" w:rsidP="004C5BE7">
      <w:pPr>
        <w:keepNext/>
        <w:keepLines/>
        <w:tabs>
          <w:tab w:val="clear" w:pos="709"/>
        </w:tabs>
        <w:suppressAutoHyphens w:val="0"/>
        <w:spacing w:after="477" w:line="280" w:lineRule="exact"/>
        <w:ind w:left="20" w:firstLine="0"/>
        <w:jc w:val="center"/>
        <w:outlineLvl w:val="1"/>
        <w:rPr>
          <w:rFonts w:ascii="Times New Roman" w:eastAsia="Times New Roman" w:hAnsi="Times New Roman" w:cs="Times New Roman"/>
          <w:b/>
          <w:bCs/>
          <w:kern w:val="0"/>
          <w:sz w:val="28"/>
          <w:szCs w:val="28"/>
          <w:lang w:eastAsia="ru-RU"/>
        </w:rPr>
      </w:pPr>
      <w:bookmarkStart w:id="0" w:name="bookmark41"/>
      <w:r w:rsidRPr="004C5BE7">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6361A188"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Представленная диссертационная работа написана в русле интернет</w:t>
      </w:r>
      <w:r w:rsidRPr="004C5BE7">
        <w:rPr>
          <w:rFonts w:ascii="Times New Roman" w:eastAsia="Times New Roman" w:hAnsi="Times New Roman" w:cs="Times New Roman"/>
          <w:color w:val="000000"/>
          <w:kern w:val="0"/>
          <w:sz w:val="28"/>
          <w:szCs w:val="28"/>
          <w:shd w:val="clear" w:color="auto" w:fill="FFFFFF"/>
          <w:lang w:eastAsia="ru-RU"/>
        </w:rPr>
        <w:softHyphen/>
        <w:t>лингвистики, которая в настоящее время признаётся одним из актуальных направлений, базирующихся на данных смежных отраслей лингвистического знания - социолингвистики, функциональной и прагмалингвистики, а также психолингвистики и коммуникативистики.</w:t>
      </w:r>
    </w:p>
    <w:p w14:paraId="337ED34C"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Исследование проводилось на материале репрезентативного количества сообщений, выделенных методом сплошной выборки из мессенджер-сообществ - родительских групп (чатов). Сам термин «мессенджер» использовался в работе не столько для обозначения программы для мгновенного обмена текстовыми сообщениями, сколько для определения виртуального жанра, жанра новой сферы общения - интернета.</w:t>
      </w:r>
    </w:p>
    <w:p w14:paraId="237CCBE0"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В ходе проведённого исследования были решены все поставленные задачи:</w:t>
      </w:r>
    </w:p>
    <w:p w14:paraId="05A60BDF" w14:textId="77777777" w:rsidR="004C5BE7" w:rsidRPr="004C5BE7" w:rsidRDefault="004C5BE7" w:rsidP="00420450">
      <w:pPr>
        <w:numPr>
          <w:ilvl w:val="0"/>
          <w:numId w:val="5"/>
        </w:numPr>
        <w:tabs>
          <w:tab w:val="clear" w:pos="360"/>
          <w:tab w:val="clear" w:pos="709"/>
          <w:tab w:val="left" w:pos="1087"/>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определены лакунарные зоны в изучении интернет-коммуникации на </w:t>
      </w:r>
      <w:r w:rsidRPr="004C5BE7">
        <w:rPr>
          <w:rFonts w:ascii="Times New Roman" w:eastAsia="Times New Roman" w:hAnsi="Times New Roman" w:cs="Times New Roman"/>
          <w:color w:val="000000"/>
          <w:kern w:val="0"/>
          <w:sz w:val="28"/>
          <w:szCs w:val="28"/>
          <w:shd w:val="clear" w:color="auto" w:fill="FFFFFF"/>
          <w:lang w:eastAsia="ru-RU"/>
        </w:rPr>
        <w:lastRenderedPageBreak/>
        <w:t>современном этапе развития лингвистической науки;</w:t>
      </w:r>
    </w:p>
    <w:p w14:paraId="4E222607" w14:textId="77777777" w:rsidR="004C5BE7" w:rsidRPr="004C5BE7" w:rsidRDefault="004C5BE7" w:rsidP="00420450">
      <w:pPr>
        <w:numPr>
          <w:ilvl w:val="0"/>
          <w:numId w:val="5"/>
        </w:numPr>
        <w:tabs>
          <w:tab w:val="clear" w:pos="360"/>
          <w:tab w:val="clear" w:pos="709"/>
          <w:tab w:val="left" w:pos="1087"/>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описаны критерии, в соответствии с которымы мессенджер можно отнести к одним из электронных жанров;</w:t>
      </w:r>
    </w:p>
    <w:p w14:paraId="0F19C758" w14:textId="77777777" w:rsidR="004C5BE7" w:rsidRPr="004C5BE7" w:rsidRDefault="004C5BE7" w:rsidP="00420450">
      <w:pPr>
        <w:numPr>
          <w:ilvl w:val="0"/>
          <w:numId w:val="5"/>
        </w:numPr>
        <w:tabs>
          <w:tab w:val="clear" w:pos="360"/>
          <w:tab w:val="clear" w:pos="709"/>
          <w:tab w:val="left" w:pos="1231"/>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проанализированы языковые особенности коммуникации в мессенджере </w:t>
      </w:r>
      <w:r w:rsidRPr="004C5BE7">
        <w:rPr>
          <w:rFonts w:ascii="Times New Roman" w:eastAsia="Times New Roman" w:hAnsi="Times New Roman" w:cs="Times New Roman"/>
          <w:color w:val="000000"/>
          <w:kern w:val="0"/>
          <w:sz w:val="28"/>
          <w:szCs w:val="28"/>
          <w:shd w:val="clear" w:color="auto" w:fill="FFFFFF"/>
          <w:lang w:val="en-US" w:eastAsia="en-US"/>
        </w:rPr>
        <w:t>WhatsApp</w:t>
      </w:r>
      <w:r w:rsidRPr="004C5BE7">
        <w:rPr>
          <w:rFonts w:ascii="Times New Roman" w:eastAsia="Times New Roman" w:hAnsi="Times New Roman" w:cs="Times New Roman"/>
          <w:color w:val="000000"/>
          <w:kern w:val="0"/>
          <w:sz w:val="28"/>
          <w:szCs w:val="28"/>
          <w:shd w:val="clear" w:color="auto" w:fill="FFFFFF"/>
          <w:lang w:eastAsia="en-US"/>
        </w:rPr>
        <w:t>;</w:t>
      </w:r>
    </w:p>
    <w:p w14:paraId="6B01248D" w14:textId="77777777" w:rsidR="004C5BE7" w:rsidRPr="004C5BE7" w:rsidRDefault="004C5BE7" w:rsidP="00420450">
      <w:pPr>
        <w:numPr>
          <w:ilvl w:val="0"/>
          <w:numId w:val="5"/>
        </w:numPr>
        <w:tabs>
          <w:tab w:val="clear" w:pos="360"/>
          <w:tab w:val="clear" w:pos="709"/>
          <w:tab w:val="left" w:pos="1231"/>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выявлены формы проявления лингвокреативного потенциала онлайновой языковой личности;</w:t>
      </w:r>
    </w:p>
    <w:p w14:paraId="25E42E29" w14:textId="77777777" w:rsidR="004C5BE7" w:rsidRPr="004C5BE7" w:rsidRDefault="004C5BE7" w:rsidP="00420450">
      <w:pPr>
        <w:numPr>
          <w:ilvl w:val="0"/>
          <w:numId w:val="5"/>
        </w:numPr>
        <w:tabs>
          <w:tab w:val="clear" w:pos="360"/>
          <w:tab w:val="clear" w:pos="709"/>
          <w:tab w:val="left" w:pos="1102"/>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описана коммуникативная структура групп, функционирующих в мессенджере </w:t>
      </w:r>
      <w:r w:rsidRPr="004C5BE7">
        <w:rPr>
          <w:rFonts w:ascii="Times New Roman" w:eastAsia="Times New Roman" w:hAnsi="Times New Roman" w:cs="Times New Roman"/>
          <w:color w:val="000000"/>
          <w:kern w:val="0"/>
          <w:sz w:val="28"/>
          <w:szCs w:val="28"/>
          <w:shd w:val="clear" w:color="auto" w:fill="FFFFFF"/>
          <w:lang w:val="en-US" w:eastAsia="en-US"/>
        </w:rPr>
        <w:t>WhatsApp</w:t>
      </w:r>
      <w:r w:rsidRPr="004C5BE7">
        <w:rPr>
          <w:rFonts w:ascii="Times New Roman" w:eastAsia="Times New Roman" w:hAnsi="Times New Roman" w:cs="Times New Roman"/>
          <w:color w:val="000000"/>
          <w:kern w:val="0"/>
          <w:sz w:val="28"/>
          <w:szCs w:val="28"/>
          <w:shd w:val="clear" w:color="auto" w:fill="FFFFFF"/>
          <w:lang w:eastAsia="en-US"/>
        </w:rPr>
        <w:t>;</w:t>
      </w:r>
    </w:p>
    <w:p w14:paraId="3DCB94F7" w14:textId="77777777" w:rsidR="004C5BE7" w:rsidRPr="004C5BE7" w:rsidRDefault="004C5BE7" w:rsidP="00420450">
      <w:pPr>
        <w:numPr>
          <w:ilvl w:val="0"/>
          <w:numId w:val="5"/>
        </w:numPr>
        <w:tabs>
          <w:tab w:val="clear" w:pos="360"/>
          <w:tab w:val="clear" w:pos="709"/>
          <w:tab w:val="left" w:pos="1532"/>
          <w:tab w:val="left" w:pos="3471"/>
          <w:tab w:val="left" w:pos="8046"/>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определены</w:t>
      </w:r>
      <w:r w:rsidRPr="004C5BE7">
        <w:rPr>
          <w:rFonts w:ascii="Times New Roman" w:eastAsia="Times New Roman" w:hAnsi="Times New Roman" w:cs="Times New Roman"/>
          <w:color w:val="000000"/>
          <w:kern w:val="0"/>
          <w:sz w:val="28"/>
          <w:szCs w:val="28"/>
          <w:shd w:val="clear" w:color="auto" w:fill="FFFFFF"/>
          <w:lang w:eastAsia="ru-RU"/>
        </w:rPr>
        <w:tab/>
        <w:t>коммуникативно-прагматические</w:t>
      </w:r>
      <w:r w:rsidRPr="004C5BE7">
        <w:rPr>
          <w:rFonts w:ascii="Times New Roman" w:eastAsia="Times New Roman" w:hAnsi="Times New Roman" w:cs="Times New Roman"/>
          <w:color w:val="000000"/>
          <w:kern w:val="0"/>
          <w:sz w:val="28"/>
          <w:szCs w:val="28"/>
          <w:shd w:val="clear" w:color="auto" w:fill="FFFFFF"/>
          <w:lang w:eastAsia="ru-RU"/>
        </w:rPr>
        <w:tab/>
        <w:t>параметры</w:t>
      </w:r>
    </w:p>
    <w:p w14:paraId="461E98CE" w14:textId="77777777" w:rsidR="004C5BE7" w:rsidRPr="004C5BE7" w:rsidRDefault="004C5BE7" w:rsidP="004C5BE7">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мессенджера </w:t>
      </w:r>
      <w:r w:rsidRPr="004C5BE7">
        <w:rPr>
          <w:rFonts w:ascii="Times New Roman" w:eastAsia="Times New Roman" w:hAnsi="Times New Roman" w:cs="Times New Roman"/>
          <w:color w:val="000000"/>
          <w:kern w:val="0"/>
          <w:sz w:val="28"/>
          <w:szCs w:val="28"/>
          <w:shd w:val="clear" w:color="auto" w:fill="FFFFFF"/>
          <w:lang w:val="en-US" w:eastAsia="en-US"/>
        </w:rPr>
        <w:t>WhatsApp;</w:t>
      </w:r>
    </w:p>
    <w:p w14:paraId="1ED8DED8" w14:textId="77777777" w:rsidR="004C5BE7" w:rsidRPr="004C5BE7" w:rsidRDefault="004C5BE7" w:rsidP="00420450">
      <w:pPr>
        <w:numPr>
          <w:ilvl w:val="0"/>
          <w:numId w:val="5"/>
        </w:numPr>
        <w:tabs>
          <w:tab w:val="clear" w:pos="360"/>
          <w:tab w:val="clear" w:pos="709"/>
          <w:tab w:val="left" w:pos="1092"/>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разработана типология коммуникантов, являющихся участниками групп в мессенджере;</w:t>
      </w:r>
    </w:p>
    <w:p w14:paraId="00E9CD4E" w14:textId="77777777" w:rsidR="004C5BE7" w:rsidRPr="004C5BE7" w:rsidRDefault="004C5BE7" w:rsidP="00420450">
      <w:pPr>
        <w:numPr>
          <w:ilvl w:val="0"/>
          <w:numId w:val="5"/>
        </w:numPr>
        <w:tabs>
          <w:tab w:val="clear" w:pos="360"/>
          <w:tab w:val="clear" w:pos="709"/>
          <w:tab w:val="left" w:pos="1071"/>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установлено, какие стратегии и тактики стратегии речевого общения относятся к наиболее частотным в коммуникативном пространстве мессенджера </w:t>
      </w:r>
      <w:r w:rsidRPr="004C5BE7">
        <w:rPr>
          <w:rFonts w:ascii="Times New Roman" w:eastAsia="Times New Roman" w:hAnsi="Times New Roman" w:cs="Times New Roman"/>
          <w:color w:val="000000"/>
          <w:kern w:val="0"/>
          <w:sz w:val="28"/>
          <w:szCs w:val="28"/>
          <w:shd w:val="clear" w:color="auto" w:fill="FFFFFF"/>
          <w:lang w:val="en-US" w:eastAsia="en-US"/>
        </w:rPr>
        <w:t>WhatsApp</w:t>
      </w:r>
      <w:r w:rsidRPr="004C5BE7">
        <w:rPr>
          <w:rFonts w:ascii="Times New Roman" w:eastAsia="Times New Roman" w:hAnsi="Times New Roman" w:cs="Times New Roman"/>
          <w:color w:val="000000"/>
          <w:kern w:val="0"/>
          <w:sz w:val="28"/>
          <w:szCs w:val="28"/>
          <w:shd w:val="clear" w:color="auto" w:fill="FFFFFF"/>
          <w:lang w:eastAsia="en-US"/>
        </w:rPr>
        <w:t>.</w:t>
      </w:r>
    </w:p>
    <w:p w14:paraId="2475CBBB"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В рамках данного диссертационного исследования рассматривался наиболее популярный в России мессенджер </w:t>
      </w:r>
      <w:r w:rsidRPr="004C5BE7">
        <w:rPr>
          <w:rFonts w:ascii="Times New Roman" w:eastAsia="Times New Roman" w:hAnsi="Times New Roman" w:cs="Times New Roman"/>
          <w:color w:val="000000"/>
          <w:kern w:val="0"/>
          <w:sz w:val="28"/>
          <w:szCs w:val="28"/>
          <w:shd w:val="clear" w:color="auto" w:fill="FFFFFF"/>
          <w:lang w:val="en-US" w:eastAsia="en-US"/>
        </w:rPr>
        <w:t>WhatsApp</w:t>
      </w:r>
      <w:r w:rsidRPr="004C5BE7">
        <w:rPr>
          <w:rFonts w:ascii="Times New Roman" w:eastAsia="Times New Roman" w:hAnsi="Times New Roman" w:cs="Times New Roman"/>
          <w:color w:val="000000"/>
          <w:kern w:val="0"/>
          <w:sz w:val="28"/>
          <w:szCs w:val="28"/>
          <w:shd w:val="clear" w:color="auto" w:fill="FFFFFF"/>
          <w:lang w:eastAsia="en-US"/>
        </w:rPr>
        <w:t xml:space="preserve">, </w:t>
      </w:r>
      <w:r w:rsidRPr="004C5BE7">
        <w:rPr>
          <w:rFonts w:ascii="Times New Roman" w:eastAsia="Times New Roman" w:hAnsi="Times New Roman" w:cs="Times New Roman"/>
          <w:color w:val="000000"/>
          <w:kern w:val="0"/>
          <w:sz w:val="28"/>
          <w:szCs w:val="28"/>
          <w:shd w:val="clear" w:color="auto" w:fill="FFFFFF"/>
          <w:lang w:eastAsia="ru-RU"/>
        </w:rPr>
        <w:t xml:space="preserve">который представляется как система для замены </w:t>
      </w:r>
      <w:r w:rsidRPr="004C5BE7">
        <w:rPr>
          <w:rFonts w:ascii="Times New Roman" w:eastAsia="Times New Roman" w:hAnsi="Times New Roman" w:cs="Times New Roman"/>
          <w:color w:val="000000"/>
          <w:kern w:val="0"/>
          <w:sz w:val="28"/>
          <w:szCs w:val="28"/>
          <w:shd w:val="clear" w:color="auto" w:fill="FFFFFF"/>
          <w:lang w:val="en-US" w:eastAsia="en-US"/>
        </w:rPr>
        <w:t>SMS</w:t>
      </w:r>
      <w:r w:rsidRPr="004C5BE7">
        <w:rPr>
          <w:rFonts w:ascii="Times New Roman" w:eastAsia="Times New Roman" w:hAnsi="Times New Roman" w:cs="Times New Roman"/>
          <w:color w:val="000000"/>
          <w:kern w:val="0"/>
          <w:sz w:val="28"/>
          <w:szCs w:val="28"/>
          <w:shd w:val="clear" w:color="auto" w:fill="FFFFFF"/>
          <w:lang w:eastAsia="ru-RU"/>
        </w:rPr>
        <w:t xml:space="preserve">-сообщений, даёт возможность обмениваться текстовыми сообщениями, картинками, видеозаписями, аудиофайлами практически на всех известных платформах. </w:t>
      </w:r>
      <w:r w:rsidRPr="004C5BE7">
        <w:rPr>
          <w:rFonts w:ascii="Times New Roman" w:eastAsia="Times New Roman" w:hAnsi="Times New Roman" w:cs="Times New Roman"/>
          <w:color w:val="000000"/>
          <w:kern w:val="0"/>
          <w:sz w:val="28"/>
          <w:szCs w:val="28"/>
          <w:shd w:val="clear" w:color="auto" w:fill="FFFFFF"/>
          <w:lang w:val="en-US" w:eastAsia="en-US"/>
        </w:rPr>
        <w:t>WhatsApp</w:t>
      </w:r>
      <w:r w:rsidRPr="004C5BE7">
        <w:rPr>
          <w:rFonts w:ascii="Times New Roman" w:eastAsia="Times New Roman" w:hAnsi="Times New Roman" w:cs="Times New Roman"/>
          <w:color w:val="000000"/>
          <w:kern w:val="0"/>
          <w:sz w:val="28"/>
          <w:szCs w:val="28"/>
          <w:shd w:val="clear" w:color="auto" w:fill="FFFFFF"/>
          <w:lang w:eastAsia="en-US"/>
        </w:rPr>
        <w:t xml:space="preserve"> </w:t>
      </w:r>
      <w:r w:rsidRPr="004C5BE7">
        <w:rPr>
          <w:rFonts w:ascii="Times New Roman" w:eastAsia="Times New Roman" w:hAnsi="Times New Roman" w:cs="Times New Roman"/>
          <w:color w:val="000000"/>
          <w:kern w:val="0"/>
          <w:sz w:val="28"/>
          <w:szCs w:val="28"/>
          <w:shd w:val="clear" w:color="auto" w:fill="FFFFFF"/>
          <w:lang w:eastAsia="ru-RU"/>
        </w:rPr>
        <w:t>направлен на продуктивное общение в виртуальном пространстве, с его помощью можно осуществлять коммуникацию в различных формах - межличностную, групповую и даже массовую.</w:t>
      </w:r>
    </w:p>
    <w:p w14:paraId="561586B9"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Структурно-языковая организации мессенджера вписывается в модель речевого жанра, предложенную Т.В. Шмелёвой (1997). С использованием данной модели было доказано, что мессенджер выделяется в особый исконный для виртуальной среды интернет-жанр, отличающийся медийными характеристиками (сохраняемость / несохраняемость текста, устный / письменный регистр речи, различные каналы сообщения информации, публичность / непубличность, однонаправленность / неоднонаправленность), особенностями языкового </w:t>
      </w:r>
      <w:r w:rsidRPr="004C5BE7">
        <w:rPr>
          <w:rFonts w:ascii="Times New Roman" w:eastAsia="Times New Roman" w:hAnsi="Times New Roman" w:cs="Times New Roman"/>
          <w:color w:val="000000"/>
          <w:kern w:val="0"/>
          <w:sz w:val="28"/>
          <w:szCs w:val="28"/>
          <w:shd w:val="clear" w:color="auto" w:fill="FFFFFF"/>
          <w:lang w:eastAsia="ru-RU"/>
        </w:rPr>
        <w:lastRenderedPageBreak/>
        <w:t>выражения, особой стилистикой и прагматикой текста.</w:t>
      </w:r>
    </w:p>
    <w:p w14:paraId="12DE389F"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Исследование языковых особенностей мессенджер-коммуникации проводилось на основе анализа текстовых сообщений родительских чатов. В результате были установлены лексические, морфологические и синтаксические свойства данных текстов. Специфику лексики мессенджера составляет наличие трех основных пластов: (а) общеупотребительных слов, группирующихся в зависимости от тематики общения; (б) слов, у которых в интернет-пространстве появляется характерное только для данной области общения значение; (в) небольшой группы так называемых сетевых жаргонизмов, низкая частотность которых объясняется социолингвистическими факторами (возрастом участников мессенджер</w:t>
      </w:r>
      <w:r w:rsidRPr="004C5BE7">
        <w:rPr>
          <w:rFonts w:ascii="Times New Roman" w:eastAsia="Times New Roman" w:hAnsi="Times New Roman" w:cs="Times New Roman"/>
          <w:color w:val="000000"/>
          <w:kern w:val="0"/>
          <w:sz w:val="28"/>
          <w:szCs w:val="28"/>
          <w:shd w:val="clear" w:color="auto" w:fill="FFFFFF"/>
          <w:lang w:eastAsia="ru-RU"/>
        </w:rPr>
        <w:softHyphen/>
        <w:t>коммуникации, их социальной ролью, степенью знакомства с другими участниками группы, официальностью ситуации и пр.).</w:t>
      </w:r>
    </w:p>
    <w:p w14:paraId="722ED99D"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Проведённый анализ показал, слова каких частей речи являются для мессенджер-коммуникации частотными и активно употребляющимися, а какие, напротив, не встречаются или являются малоупотребительными. В частности, нами было отмечено практически полное отсутствие в коммуникативном пространстве мессенджера причастных и деепричастных форм, с одной стороны, и частотность оценочных предикативов, частиц, междометий, с другой стороны.</w:t>
      </w:r>
    </w:p>
    <w:p w14:paraId="0A5F6289"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Что касается синтаксического строя речи коммуникантов мессенджер - сообщества, то следует подчеркнуть: мессенджер пополняется элементами, характерными в большей степени для устной разговорной речи, в результате чего язык мессенджера подвергается процессам демократизации. Это выражается в преобладании вопросно-ответных конструкций, восклицательных предложений, нерасчлененных предложений, неполных предложений, незаконченных предложений, парцеллированных конструкций, вокативов, а также разнообразных элементов актуального экспрессивного членения.</w:t>
      </w:r>
    </w:p>
    <w:p w14:paraId="0853D70C"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В диссертации отмечено, что в мессенджере, как и в других жанровых интернет-формах, большую роль в передаче информации играют паралингвистические средства (смайлики, эмодзи, стикеры), основные функции которых сводятся к дополнению или замещению текстовой информации. Хотя набор </w:t>
      </w:r>
      <w:r w:rsidRPr="004C5BE7">
        <w:rPr>
          <w:rFonts w:ascii="Times New Roman" w:eastAsia="Times New Roman" w:hAnsi="Times New Roman" w:cs="Times New Roman"/>
          <w:color w:val="000000"/>
          <w:kern w:val="0"/>
          <w:sz w:val="28"/>
          <w:szCs w:val="28"/>
          <w:shd w:val="clear" w:color="auto" w:fill="FFFFFF"/>
          <w:lang w:eastAsia="ru-RU"/>
        </w:rPr>
        <w:lastRenderedPageBreak/>
        <w:t>графических средств в современном мессенджере велик и разнообразен, нами в ходе проведения анкетирования среди различных возрастных групп (школьников подросткового возраста, студенческой молодёжи и активной части населения в возрасте от 25 до 45 лет) было установлено, что чаще всего коммуниканты отправляют сообщения комбинированного вида, т.е. состоящие из вербальной части и невербальных знаков.</w:t>
      </w:r>
    </w:p>
    <w:p w14:paraId="136DA075"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Изучая тексты сообщений в родительских группах мессенджера </w:t>
      </w:r>
      <w:r w:rsidRPr="004C5BE7">
        <w:rPr>
          <w:rFonts w:ascii="Times New Roman" w:eastAsia="Times New Roman" w:hAnsi="Times New Roman" w:cs="Times New Roman"/>
          <w:color w:val="000000"/>
          <w:kern w:val="0"/>
          <w:sz w:val="28"/>
          <w:szCs w:val="28"/>
          <w:shd w:val="clear" w:color="auto" w:fill="FFFFFF"/>
          <w:lang w:val="en-US" w:eastAsia="en-US"/>
        </w:rPr>
        <w:t xml:space="preserve">WhatsApp, </w:t>
      </w:r>
      <w:r w:rsidRPr="004C5BE7">
        <w:rPr>
          <w:rFonts w:ascii="Times New Roman" w:eastAsia="Times New Roman" w:hAnsi="Times New Roman" w:cs="Times New Roman"/>
          <w:color w:val="000000"/>
          <w:kern w:val="0"/>
          <w:sz w:val="28"/>
          <w:szCs w:val="28"/>
          <w:shd w:val="clear" w:color="auto" w:fill="FFFFFF"/>
          <w:lang w:eastAsia="ru-RU"/>
        </w:rPr>
        <w:t>мы выделили две формы лингвистической креативности, которую проявляют участники коммуникации - лексическую и фразеологическую креативность, являющуюся, на наш взгляд, элементами языковой игры. Лингвокреативность в этом случае имеет, прежде всего коммуникативно</w:t>
      </w:r>
      <w:r w:rsidRPr="004C5BE7">
        <w:rPr>
          <w:rFonts w:ascii="Times New Roman" w:eastAsia="Times New Roman" w:hAnsi="Times New Roman" w:cs="Times New Roman"/>
          <w:color w:val="000000"/>
          <w:kern w:val="0"/>
          <w:sz w:val="28"/>
          <w:szCs w:val="28"/>
          <w:shd w:val="clear" w:color="auto" w:fill="FFFFFF"/>
          <w:lang w:eastAsia="ru-RU"/>
        </w:rPr>
        <w:softHyphen/>
        <w:t>прагматические мотивы, лексические и фразеологические средства подвергаются трансформации с целью достижения комического или экспрессивного эффекта, а сами языковые единицы используются не только как средство номинации или передачи эмотивно-оценочного содержания, но и как способ привлечения внимания адресата, осуществления коммуникативного воздействия на него, т.е. выполняют аттрактивную функцию.</w:t>
      </w:r>
    </w:p>
    <w:p w14:paraId="6FB16BB6"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Кроме того, было установлено, что функциональный потенциал языка реализуется в мессенджере через актуализацию таких функций, как информационная, контактная (фатическая), эмотивная (экспрессивная), воздействующая, агитационная (побудительная), координационная, перцептивная, статусная.</w:t>
      </w:r>
    </w:p>
    <w:p w14:paraId="047E22B3" w14:textId="77777777" w:rsidR="004C5BE7" w:rsidRPr="004C5BE7" w:rsidRDefault="004C5BE7" w:rsidP="004C5BE7">
      <w:pPr>
        <w:tabs>
          <w:tab w:val="clear" w:pos="709"/>
          <w:tab w:val="left" w:pos="746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Изучение коммуникативных процессов в сетевой группе мессенджера </w:t>
      </w:r>
      <w:r w:rsidRPr="004C5BE7">
        <w:rPr>
          <w:rFonts w:ascii="Times New Roman" w:eastAsia="Times New Roman" w:hAnsi="Times New Roman" w:cs="Times New Roman"/>
          <w:color w:val="000000"/>
          <w:kern w:val="0"/>
          <w:sz w:val="28"/>
          <w:szCs w:val="28"/>
          <w:shd w:val="clear" w:color="auto" w:fill="FFFFFF"/>
          <w:lang w:val="en-US" w:eastAsia="en-US"/>
        </w:rPr>
        <w:t xml:space="preserve">WhatsApp </w:t>
      </w:r>
      <w:r w:rsidRPr="004C5BE7">
        <w:rPr>
          <w:rFonts w:ascii="Times New Roman" w:eastAsia="Times New Roman" w:hAnsi="Times New Roman" w:cs="Times New Roman"/>
          <w:color w:val="000000"/>
          <w:kern w:val="0"/>
          <w:sz w:val="28"/>
          <w:szCs w:val="28"/>
          <w:shd w:val="clear" w:color="auto" w:fill="FFFFFF"/>
          <w:lang w:eastAsia="ru-RU"/>
        </w:rPr>
        <w:t>позволило выделить ее базовые характеристики: относительно небольшое количество участников, контактность, целостность, устойчивость контактов участников, наличие внутренней структуры, возможность удовлетворения личных запросов и потребностей. Классифицирующими признаками сетевой группы являются следующие:</w:t>
      </w:r>
      <w:r w:rsidRPr="004C5BE7">
        <w:rPr>
          <w:rFonts w:ascii="Times New Roman" w:eastAsia="Times New Roman" w:hAnsi="Times New Roman" w:cs="Times New Roman"/>
          <w:color w:val="000000"/>
          <w:kern w:val="0"/>
          <w:sz w:val="28"/>
          <w:szCs w:val="28"/>
          <w:shd w:val="clear" w:color="auto" w:fill="FFFFFF"/>
          <w:lang w:eastAsia="ru-RU"/>
        </w:rPr>
        <w:tab/>
        <w:t>естественность,</w:t>
      </w:r>
    </w:p>
    <w:p w14:paraId="7605F0FC" w14:textId="77777777" w:rsidR="004C5BE7" w:rsidRPr="004C5BE7" w:rsidRDefault="004C5BE7" w:rsidP="004C5BE7">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вторичность, формальный / неформальный характер взаимодействия участников, стабильность, открытость, ассоциация, корпорация, коллектив или команда как одна из форм организации коммуникации.</w:t>
      </w:r>
    </w:p>
    <w:p w14:paraId="5CFAEA15"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lastRenderedPageBreak/>
        <w:t>Результатом исследования стала и типология активных коммуникантов сетевых групп, т.е. виртуальных языковых личностей, которые задают много вопросов, выступают инициаторами обсуждения тех или иных тем, проявляют интерес к содержанию сообщений других пользователей,</w:t>
      </w:r>
    </w:p>
    <w:p w14:paraId="20F30F42" w14:textId="77777777" w:rsidR="004C5BE7" w:rsidRPr="004C5BE7" w:rsidRDefault="004C5BE7" w:rsidP="004C5BE7">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демонстрируют элементы речевого манипулирования иными участниками группы. Так, в мессенджере </w:t>
      </w:r>
      <w:r w:rsidRPr="004C5BE7">
        <w:rPr>
          <w:rFonts w:ascii="Times New Roman" w:eastAsia="Times New Roman" w:hAnsi="Times New Roman" w:cs="Times New Roman"/>
          <w:color w:val="000000"/>
          <w:kern w:val="0"/>
          <w:sz w:val="28"/>
          <w:szCs w:val="28"/>
          <w:shd w:val="clear" w:color="auto" w:fill="FFFFFF"/>
          <w:lang w:val="en-US" w:eastAsia="en-US"/>
        </w:rPr>
        <w:t xml:space="preserve">WhatsApp </w:t>
      </w:r>
      <w:r w:rsidRPr="004C5BE7">
        <w:rPr>
          <w:rFonts w:ascii="Times New Roman" w:eastAsia="Times New Roman" w:hAnsi="Times New Roman" w:cs="Times New Roman"/>
          <w:color w:val="000000"/>
          <w:kern w:val="0"/>
          <w:sz w:val="28"/>
          <w:szCs w:val="28"/>
          <w:shd w:val="clear" w:color="auto" w:fill="FFFFFF"/>
          <w:lang w:eastAsia="ru-RU"/>
        </w:rPr>
        <w:t>нами выделено несколько типов активных коммуникантов: 1) коммуникативные личности, демонстрирующие уверенное / неуверенное речевое поведение; 2) коммуниканты, которые могут испытывать удовлетворение / неудовлетворение своих прагматических ожиданий - довольные и недовольные; 3) коммуниканты, которые подвергают оценке информацию, полученную от участников группы, или воспринимают её как таковую, принимают к сведению или к руководству - оценивающие и рациональные; 4) личностно ориентированные коммуниканты или апеллирующие к мессенджер-сообществу в целом.</w:t>
      </w:r>
    </w:p>
    <w:p w14:paraId="279D1279"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Раскрыть коммуникативно-прагматический потенциал мессенджера позволил также анализ коммуникативных стратегий и тактик, которые применяют участники группового общения в </w:t>
      </w:r>
      <w:r w:rsidRPr="004C5BE7">
        <w:rPr>
          <w:rFonts w:ascii="Times New Roman" w:eastAsia="Times New Roman" w:hAnsi="Times New Roman" w:cs="Times New Roman"/>
          <w:color w:val="000000"/>
          <w:kern w:val="0"/>
          <w:sz w:val="28"/>
          <w:szCs w:val="28"/>
          <w:shd w:val="clear" w:color="auto" w:fill="FFFFFF"/>
          <w:lang w:val="en-US" w:eastAsia="en-US"/>
        </w:rPr>
        <w:t xml:space="preserve">WhatsApp. </w:t>
      </w:r>
      <w:r w:rsidRPr="004C5BE7">
        <w:rPr>
          <w:rFonts w:ascii="Times New Roman" w:eastAsia="Times New Roman" w:hAnsi="Times New Roman" w:cs="Times New Roman"/>
          <w:color w:val="000000"/>
          <w:kern w:val="0"/>
          <w:sz w:val="28"/>
          <w:szCs w:val="28"/>
          <w:shd w:val="clear" w:color="auto" w:fill="FFFFFF"/>
          <w:lang w:eastAsia="ru-RU"/>
        </w:rPr>
        <w:t>Нами сделан вывод о двух доминирующих стратегиях общения - конфронтационной и кооперативной, отражающих основные речевые интенции коммуникантов в мессенджер-сообществах. Каждая из стратегий актуализируется посредством базовых тактик - несогласия (отказа) и согласия, возмущения и убеждения соответственно. При этом нами перечислены основные языковые маркеры данных тактик на лексическом и синтаксическом уровнях.</w:t>
      </w:r>
    </w:p>
    <w:p w14:paraId="4FDA67F9" w14:textId="77777777" w:rsidR="004C5BE7" w:rsidRPr="004C5BE7" w:rsidRDefault="004C5BE7" w:rsidP="004C5BE7">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C5BE7">
        <w:rPr>
          <w:rFonts w:ascii="Times New Roman" w:eastAsia="Times New Roman" w:hAnsi="Times New Roman" w:cs="Times New Roman"/>
          <w:color w:val="000000"/>
          <w:kern w:val="0"/>
          <w:sz w:val="28"/>
          <w:szCs w:val="28"/>
          <w:shd w:val="clear" w:color="auto" w:fill="FFFFFF"/>
          <w:lang w:eastAsia="ru-RU"/>
        </w:rPr>
        <w:t xml:space="preserve">Перспективы дальнейшего исследования видятся нам в описании особенностей организации коммуникативного взаимодействия в различных типах групп в русскоязычном мессенджере </w:t>
      </w:r>
      <w:r w:rsidRPr="004C5BE7">
        <w:rPr>
          <w:rFonts w:ascii="Times New Roman" w:eastAsia="Times New Roman" w:hAnsi="Times New Roman" w:cs="Times New Roman"/>
          <w:color w:val="000000"/>
          <w:kern w:val="0"/>
          <w:sz w:val="28"/>
          <w:szCs w:val="28"/>
          <w:shd w:val="clear" w:color="auto" w:fill="FFFFFF"/>
          <w:lang w:val="en-US" w:eastAsia="en-US"/>
        </w:rPr>
        <w:t xml:space="preserve">WhatsApp, </w:t>
      </w:r>
      <w:r w:rsidRPr="004C5BE7">
        <w:rPr>
          <w:rFonts w:ascii="Times New Roman" w:eastAsia="Times New Roman" w:hAnsi="Times New Roman" w:cs="Times New Roman"/>
          <w:color w:val="000000"/>
          <w:kern w:val="0"/>
          <w:sz w:val="28"/>
          <w:szCs w:val="28"/>
          <w:shd w:val="clear" w:color="auto" w:fill="FFFFFF"/>
          <w:lang w:eastAsia="ru-RU"/>
        </w:rPr>
        <w:t xml:space="preserve">а также в других популярных сервисах, обслуживающих ежедневную межличностную коммуникацию. Возникает необходимость создать модель описания речевого портрета коллективной виртуальной языковой личности - участника коммуникации в мессенджере - с учётом ряда социолингвистических факторов - возраста, пола, социального статуса. Возможно в дальнейшем решить задачу дифференциации текстов, создаваемых в </w:t>
      </w:r>
      <w:r w:rsidRPr="004C5BE7">
        <w:rPr>
          <w:rFonts w:ascii="Times New Roman" w:eastAsia="Times New Roman" w:hAnsi="Times New Roman" w:cs="Times New Roman"/>
          <w:color w:val="000000"/>
          <w:kern w:val="0"/>
          <w:sz w:val="28"/>
          <w:szCs w:val="28"/>
          <w:shd w:val="clear" w:color="auto" w:fill="FFFFFF"/>
          <w:lang w:eastAsia="ru-RU"/>
        </w:rPr>
        <w:lastRenderedPageBreak/>
        <w:t>мессенджере, на основе тематического принципа или на основе особенностей языкового воплощения речевых намерений.</w:t>
      </w:r>
    </w:p>
    <w:p w14:paraId="7F6704F8" w14:textId="77777777" w:rsidR="004C5BE7" w:rsidRPr="004C5BE7" w:rsidRDefault="004C5BE7" w:rsidP="004C5BE7"/>
    <w:sectPr w:rsidR="004C5BE7" w:rsidRPr="004C5B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385D" w14:textId="77777777" w:rsidR="00420450" w:rsidRDefault="00420450">
      <w:pPr>
        <w:spacing w:after="0" w:line="240" w:lineRule="auto"/>
      </w:pPr>
      <w:r>
        <w:separator/>
      </w:r>
    </w:p>
  </w:endnote>
  <w:endnote w:type="continuationSeparator" w:id="0">
    <w:p w14:paraId="7F3E92F0" w14:textId="77777777" w:rsidR="00420450" w:rsidRDefault="0042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B749" w14:textId="77777777" w:rsidR="00420450" w:rsidRDefault="00420450"/>
    <w:p w14:paraId="6774127B" w14:textId="77777777" w:rsidR="00420450" w:rsidRDefault="00420450"/>
    <w:p w14:paraId="6AF5E3E7" w14:textId="77777777" w:rsidR="00420450" w:rsidRDefault="00420450"/>
    <w:p w14:paraId="76351258" w14:textId="77777777" w:rsidR="00420450" w:rsidRDefault="00420450"/>
    <w:p w14:paraId="6D0DBCDE" w14:textId="77777777" w:rsidR="00420450" w:rsidRDefault="00420450"/>
    <w:p w14:paraId="43137713" w14:textId="77777777" w:rsidR="00420450" w:rsidRDefault="00420450"/>
    <w:p w14:paraId="5CCBF96E" w14:textId="77777777" w:rsidR="00420450" w:rsidRDefault="004204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90813F" wp14:editId="2EBB3E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6F2E6" w14:textId="77777777" w:rsidR="00420450" w:rsidRDefault="004204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9081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06F2E6" w14:textId="77777777" w:rsidR="00420450" w:rsidRDefault="004204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2CCF86" w14:textId="77777777" w:rsidR="00420450" w:rsidRDefault="00420450"/>
    <w:p w14:paraId="0A220400" w14:textId="77777777" w:rsidR="00420450" w:rsidRDefault="00420450"/>
    <w:p w14:paraId="56002FF1" w14:textId="77777777" w:rsidR="00420450" w:rsidRDefault="004204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59B4ED" wp14:editId="6C7ECE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E6772" w14:textId="77777777" w:rsidR="00420450" w:rsidRDefault="00420450"/>
                          <w:p w14:paraId="74E358AD" w14:textId="77777777" w:rsidR="00420450" w:rsidRDefault="004204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59B4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4E6772" w14:textId="77777777" w:rsidR="00420450" w:rsidRDefault="00420450"/>
                    <w:p w14:paraId="74E358AD" w14:textId="77777777" w:rsidR="00420450" w:rsidRDefault="004204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3C1660" w14:textId="77777777" w:rsidR="00420450" w:rsidRDefault="00420450"/>
    <w:p w14:paraId="7C335B4E" w14:textId="77777777" w:rsidR="00420450" w:rsidRDefault="00420450">
      <w:pPr>
        <w:rPr>
          <w:sz w:val="2"/>
          <w:szCs w:val="2"/>
        </w:rPr>
      </w:pPr>
    </w:p>
    <w:p w14:paraId="5942B7E5" w14:textId="77777777" w:rsidR="00420450" w:rsidRDefault="00420450"/>
    <w:p w14:paraId="6F95B011" w14:textId="77777777" w:rsidR="00420450" w:rsidRDefault="00420450">
      <w:pPr>
        <w:spacing w:after="0" w:line="240" w:lineRule="auto"/>
      </w:pPr>
    </w:p>
  </w:footnote>
  <w:footnote w:type="continuationSeparator" w:id="0">
    <w:p w14:paraId="375B53BA" w14:textId="77777777" w:rsidR="00420450" w:rsidRDefault="0042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450"/>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128755</TotalTime>
  <Pages>8</Pages>
  <Words>1630</Words>
  <Characters>9293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3368</cp:revision>
  <cp:lastPrinted>2009-02-06T05:36:00Z</cp:lastPrinted>
  <dcterms:created xsi:type="dcterms:W3CDTF">2024-01-07T13:43:00Z</dcterms:created>
  <dcterms:modified xsi:type="dcterms:W3CDTF">2025-07-07T11:49:00Z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