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8A6968" w:rsidRDefault="008A6968" w:rsidP="008A6968">
      <w:pPr>
        <w:pStyle w:val="afffffff6"/>
        <w:widowControl w:val="0"/>
      </w:pPr>
      <w:r>
        <w:t>МІНІСТЕРСТВО ОХОРОНИ ЗДОРОВ’Я УКРАЇНИ</w:t>
      </w:r>
    </w:p>
    <w:p w:rsidR="008A6968" w:rsidRDefault="008A6968" w:rsidP="008A6968">
      <w:pPr>
        <w:pStyle w:val="afffffff7"/>
        <w:rPr>
          <w:b w:val="0"/>
          <w:caps/>
        </w:rPr>
      </w:pPr>
      <w:r>
        <w:rPr>
          <w:caps/>
        </w:rPr>
        <w:t>НАЦІОНАЛЬНий ФАРМАЦЕВТИЧНий Університет</w:t>
      </w:r>
    </w:p>
    <w:p w:rsidR="008A6968" w:rsidRDefault="008A6968" w:rsidP="008A6968">
      <w:pPr>
        <w:widowControl w:val="0"/>
        <w:spacing w:line="360" w:lineRule="auto"/>
        <w:jc w:val="center"/>
        <w:rPr>
          <w:b/>
          <w:sz w:val="28"/>
          <w:lang w:val="uk-UA"/>
        </w:rPr>
      </w:pPr>
    </w:p>
    <w:p w:rsidR="008A6968" w:rsidRDefault="008A6968" w:rsidP="008A6968">
      <w:pPr>
        <w:pStyle w:val="6"/>
        <w:rPr>
          <w:lang w:val="uk-UA"/>
        </w:rPr>
      </w:pPr>
      <w:r>
        <w:rPr>
          <w:lang w:val="uk-UA"/>
        </w:rPr>
        <w:t>На правах рукопису</w:t>
      </w: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center"/>
        <w:rPr>
          <w:sz w:val="28"/>
          <w:lang w:val="uk-UA"/>
        </w:rPr>
      </w:pPr>
    </w:p>
    <w:p w:rsidR="008A6968" w:rsidRDefault="008A6968" w:rsidP="008A6968">
      <w:pPr>
        <w:pStyle w:val="4"/>
        <w:rPr>
          <w:sz w:val="28"/>
          <w:lang w:val="uk-UA"/>
        </w:rPr>
      </w:pPr>
      <w:r>
        <w:rPr>
          <w:sz w:val="28"/>
          <w:lang w:val="uk-UA"/>
        </w:rPr>
        <w:t>КУХТЕНКО ОЛЕКСАНДР СЕРГІЙОВИЧ</w:t>
      </w:r>
    </w:p>
    <w:p w:rsidR="008A6968" w:rsidRDefault="008A6968" w:rsidP="008A6968">
      <w:pPr>
        <w:widowControl w:val="0"/>
        <w:spacing w:line="360" w:lineRule="auto"/>
        <w:jc w:val="right"/>
        <w:rPr>
          <w:sz w:val="28"/>
          <w:lang w:val="uk-UA"/>
        </w:rPr>
      </w:pPr>
    </w:p>
    <w:p w:rsidR="008A6968" w:rsidRDefault="008A6968" w:rsidP="008A6968">
      <w:pPr>
        <w:pStyle w:val="1"/>
        <w:rPr>
          <w:lang w:val="uk-UA"/>
        </w:rPr>
      </w:pPr>
      <w:r>
        <w:rPr>
          <w:lang w:val="uk-UA"/>
        </w:rPr>
        <w:t>УДК 615.454.2.014.22:616.147.17-007.64</w:t>
      </w: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center"/>
        <w:rPr>
          <w:sz w:val="28"/>
          <w:lang w:val="uk-UA"/>
        </w:rPr>
      </w:pPr>
    </w:p>
    <w:p w:rsidR="008A6968" w:rsidRDefault="008A6968" w:rsidP="008A6968">
      <w:pPr>
        <w:pStyle w:val="2ffffa"/>
        <w:widowControl w:val="0"/>
        <w:spacing w:line="360" w:lineRule="auto"/>
        <w:rPr>
          <w:b/>
          <w:sz w:val="32"/>
        </w:rPr>
      </w:pPr>
      <w:bookmarkStart w:id="0" w:name="_GoBack"/>
      <w:r>
        <w:rPr>
          <w:b/>
          <w:sz w:val="32"/>
        </w:rPr>
        <w:t xml:space="preserve">розробка складу та ТЕХНОЛОГІЇ супозиторіїв </w:t>
      </w:r>
    </w:p>
    <w:p w:rsidR="008A6968" w:rsidRDefault="008A6968" w:rsidP="008A6968">
      <w:pPr>
        <w:pStyle w:val="2ffffa"/>
        <w:widowControl w:val="0"/>
        <w:spacing w:line="360" w:lineRule="auto"/>
        <w:rPr>
          <w:b/>
          <w:sz w:val="32"/>
        </w:rPr>
      </w:pPr>
      <w:r>
        <w:rPr>
          <w:b/>
          <w:sz w:val="32"/>
        </w:rPr>
        <w:t xml:space="preserve">комбінованої дії “ПрОКТОПАНТЕЗИН” ДЛЯ </w:t>
      </w:r>
    </w:p>
    <w:p w:rsidR="008A6968" w:rsidRDefault="008A6968" w:rsidP="008A6968">
      <w:pPr>
        <w:pStyle w:val="2ffffa"/>
        <w:widowControl w:val="0"/>
        <w:spacing w:line="360" w:lineRule="auto"/>
        <w:rPr>
          <w:b/>
        </w:rPr>
      </w:pPr>
      <w:r>
        <w:rPr>
          <w:b/>
          <w:sz w:val="32"/>
        </w:rPr>
        <w:t>ЛІКУВА</w:t>
      </w:r>
      <w:r>
        <w:rPr>
          <w:b/>
          <w:sz w:val="32"/>
        </w:rPr>
        <w:t>Н</w:t>
      </w:r>
      <w:r>
        <w:rPr>
          <w:b/>
          <w:sz w:val="32"/>
        </w:rPr>
        <w:t>НЯ ПРОКТОЛОГІЧНИХ ЗАХВОРЮВАНЬ</w:t>
      </w:r>
    </w:p>
    <w:bookmarkEnd w:id="0"/>
    <w:p w:rsidR="008A6968" w:rsidRDefault="008A6968" w:rsidP="008A6968">
      <w:pPr>
        <w:widowControl w:val="0"/>
        <w:spacing w:line="360" w:lineRule="auto"/>
        <w:jc w:val="center"/>
        <w:rPr>
          <w:caps/>
          <w:sz w:val="28"/>
          <w:lang w:val="uk-UA"/>
        </w:rPr>
      </w:pPr>
    </w:p>
    <w:p w:rsidR="008A6968" w:rsidRDefault="008A6968" w:rsidP="008A6968">
      <w:pPr>
        <w:widowControl w:val="0"/>
        <w:spacing w:line="360" w:lineRule="auto"/>
        <w:jc w:val="center"/>
        <w:rPr>
          <w:sz w:val="28"/>
          <w:lang w:val="uk-UA"/>
        </w:rPr>
      </w:pPr>
      <w:r>
        <w:rPr>
          <w:sz w:val="28"/>
          <w:lang w:val="uk-UA"/>
        </w:rPr>
        <w:t>Спеціальність 15.00.01 – технологія ліків та організація фармацевтичної спр</w:t>
      </w:r>
      <w:r>
        <w:rPr>
          <w:sz w:val="28"/>
          <w:lang w:val="uk-UA"/>
        </w:rPr>
        <w:t>а</w:t>
      </w:r>
      <w:r>
        <w:rPr>
          <w:sz w:val="28"/>
          <w:lang w:val="uk-UA"/>
        </w:rPr>
        <w:t>ви</w:t>
      </w: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center"/>
        <w:rPr>
          <w:caps/>
          <w:sz w:val="28"/>
          <w:lang w:val="uk-UA"/>
        </w:rPr>
      </w:pPr>
      <w:r>
        <w:rPr>
          <w:caps/>
          <w:sz w:val="28"/>
          <w:lang w:val="uk-UA"/>
        </w:rPr>
        <w:t>Дисертація</w:t>
      </w:r>
    </w:p>
    <w:p w:rsidR="008A6968" w:rsidRDefault="008A6968" w:rsidP="008A6968">
      <w:pPr>
        <w:widowControl w:val="0"/>
        <w:spacing w:line="360" w:lineRule="auto"/>
        <w:jc w:val="center"/>
        <w:rPr>
          <w:sz w:val="28"/>
          <w:lang w:val="uk-UA"/>
        </w:rPr>
      </w:pPr>
      <w:r>
        <w:rPr>
          <w:sz w:val="28"/>
          <w:lang w:val="uk-UA"/>
        </w:rPr>
        <w:t xml:space="preserve">на здобуття наукового ступеня </w:t>
      </w:r>
    </w:p>
    <w:p w:rsidR="008A6968" w:rsidRDefault="008A6968" w:rsidP="008A6968">
      <w:pPr>
        <w:widowControl w:val="0"/>
        <w:spacing w:line="360" w:lineRule="auto"/>
        <w:jc w:val="center"/>
        <w:rPr>
          <w:sz w:val="28"/>
          <w:lang w:val="uk-UA"/>
        </w:rPr>
      </w:pPr>
      <w:r>
        <w:rPr>
          <w:sz w:val="28"/>
          <w:lang w:val="uk-UA"/>
        </w:rPr>
        <w:t>кандидата фармацевти</w:t>
      </w:r>
      <w:r>
        <w:rPr>
          <w:sz w:val="28"/>
          <w:lang w:val="uk-UA"/>
        </w:rPr>
        <w:t>ч</w:t>
      </w:r>
      <w:r>
        <w:rPr>
          <w:sz w:val="28"/>
          <w:lang w:val="uk-UA"/>
        </w:rPr>
        <w:t>них наук</w:t>
      </w: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right"/>
        <w:rPr>
          <w:sz w:val="28"/>
          <w:lang w:val="uk-UA"/>
        </w:rPr>
      </w:pPr>
      <w:r>
        <w:rPr>
          <w:sz w:val="28"/>
          <w:lang w:val="uk-UA"/>
        </w:rPr>
        <w:t>Науковий керівник</w:t>
      </w:r>
    </w:p>
    <w:p w:rsidR="008A6968" w:rsidRDefault="008A6968" w:rsidP="008A6968">
      <w:pPr>
        <w:widowControl w:val="0"/>
        <w:spacing w:line="360" w:lineRule="auto"/>
        <w:jc w:val="right"/>
        <w:rPr>
          <w:sz w:val="28"/>
          <w:lang w:val="uk-UA"/>
        </w:rPr>
      </w:pPr>
      <w:r>
        <w:rPr>
          <w:sz w:val="28"/>
          <w:lang w:val="uk-UA"/>
        </w:rPr>
        <w:t>кандидат фармацевтичних наук,</w:t>
      </w:r>
    </w:p>
    <w:p w:rsidR="008A6968" w:rsidRDefault="008A6968" w:rsidP="008A6968">
      <w:pPr>
        <w:widowControl w:val="0"/>
        <w:spacing w:line="360" w:lineRule="auto"/>
        <w:jc w:val="right"/>
        <w:rPr>
          <w:sz w:val="28"/>
          <w:lang w:val="uk-UA"/>
        </w:rPr>
      </w:pPr>
      <w:r>
        <w:rPr>
          <w:sz w:val="28"/>
          <w:lang w:val="uk-UA"/>
        </w:rPr>
        <w:t>доцент Рубан Олена Анатоліївна</w:t>
      </w: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center"/>
        <w:rPr>
          <w:sz w:val="28"/>
          <w:lang w:val="uk-UA"/>
        </w:rPr>
      </w:pPr>
    </w:p>
    <w:p w:rsidR="008A6968" w:rsidRDefault="008A6968" w:rsidP="008A6968">
      <w:pPr>
        <w:widowControl w:val="0"/>
        <w:spacing w:line="360" w:lineRule="auto"/>
        <w:jc w:val="center"/>
        <w:rPr>
          <w:sz w:val="28"/>
          <w:lang w:val="uk-UA"/>
        </w:rPr>
        <w:sectPr w:rsidR="008A6968">
          <w:headerReference w:type="even" r:id="rId10"/>
          <w:headerReference w:type="default" r:id="rId11"/>
          <w:pgSz w:w="11906" w:h="16838"/>
          <w:pgMar w:top="1134" w:right="567" w:bottom="1134" w:left="1701" w:header="720" w:footer="720" w:gutter="0"/>
          <w:cols w:space="708"/>
          <w:titlePg/>
          <w:docGrid w:linePitch="360"/>
        </w:sectPr>
      </w:pPr>
      <w:r>
        <w:rPr>
          <w:sz w:val="28"/>
          <w:lang w:val="uk-UA"/>
        </w:rPr>
        <w:t>Харків – 2006</w:t>
      </w:r>
    </w:p>
    <w:p w:rsidR="008A6968" w:rsidRDefault="008A6968" w:rsidP="008A6968">
      <w:pPr>
        <w:pStyle w:val="5"/>
        <w:spacing w:after="0"/>
        <w:rPr>
          <w:caps/>
          <w:lang w:val="uk-UA"/>
        </w:rPr>
      </w:pPr>
      <w:r>
        <w:rPr>
          <w:caps/>
          <w:lang w:val="uk-UA"/>
        </w:rPr>
        <w:lastRenderedPageBreak/>
        <w:t>зміст</w:t>
      </w:r>
    </w:p>
    <w:p w:rsidR="008A6968" w:rsidRDefault="008A6968" w:rsidP="008A6968">
      <w:pPr>
        <w:spacing w:line="360" w:lineRule="auto"/>
        <w:jc w:val="center"/>
        <w:rPr>
          <w:b/>
          <w:caps/>
          <w:sz w:val="28"/>
          <w:lang w:val="uk-UA"/>
        </w:rPr>
      </w:pPr>
    </w:p>
    <w:p w:rsidR="008A6968" w:rsidRDefault="008A6968" w:rsidP="008A6968">
      <w:pPr>
        <w:pStyle w:val="7"/>
      </w:pPr>
      <w:r>
        <w:rPr>
          <w:b/>
        </w:rPr>
        <w:t>ПЕРЕЛІК УМОВНИХ СКОРОЧЕНЬ</w:t>
      </w:r>
      <w:r>
        <w:tab/>
      </w:r>
      <w:r>
        <w:tab/>
      </w:r>
      <w:r>
        <w:tab/>
      </w:r>
      <w:r>
        <w:tab/>
      </w:r>
      <w:r>
        <w:tab/>
      </w:r>
      <w:r>
        <w:tab/>
      </w:r>
      <w:r>
        <w:tab/>
        <w:t xml:space="preserve">5  </w:t>
      </w:r>
    </w:p>
    <w:tbl>
      <w:tblPr>
        <w:tblW w:w="0" w:type="auto"/>
        <w:tblLayout w:type="fixed"/>
        <w:tblLook w:val="0000" w:firstRow="0" w:lastRow="0" w:firstColumn="0" w:lastColumn="0" w:noHBand="0" w:noVBand="0"/>
      </w:tblPr>
      <w:tblGrid>
        <w:gridCol w:w="8369"/>
        <w:gridCol w:w="1201"/>
      </w:tblGrid>
      <w:tr w:rsidR="008A6968" w:rsidTr="00AE562D">
        <w:tblPrEx>
          <w:tblCellMar>
            <w:top w:w="0" w:type="dxa"/>
            <w:bottom w:w="0" w:type="dxa"/>
          </w:tblCellMar>
        </w:tblPrEx>
        <w:tc>
          <w:tcPr>
            <w:tcW w:w="8369" w:type="dxa"/>
          </w:tcPr>
          <w:p w:rsidR="008A6968" w:rsidRDefault="008A6968" w:rsidP="00AE562D">
            <w:pPr>
              <w:spacing w:line="336" w:lineRule="auto"/>
              <w:rPr>
                <w:b/>
                <w:sz w:val="28"/>
                <w:lang w:val="uk-UA"/>
              </w:rPr>
            </w:pPr>
            <w:r>
              <w:rPr>
                <w:b/>
                <w:sz w:val="28"/>
                <w:lang w:val="uk-UA"/>
              </w:rPr>
              <w:t>ВСТУП</w:t>
            </w:r>
          </w:p>
        </w:tc>
        <w:tc>
          <w:tcPr>
            <w:tcW w:w="1201" w:type="dxa"/>
          </w:tcPr>
          <w:p w:rsidR="008A6968" w:rsidRDefault="008A6968" w:rsidP="00AE562D">
            <w:pPr>
              <w:spacing w:line="360" w:lineRule="auto"/>
              <w:jc w:val="right"/>
              <w:rPr>
                <w:sz w:val="28"/>
                <w:lang w:val="uk-UA"/>
              </w:rPr>
            </w:pPr>
            <w:r>
              <w:rPr>
                <w:sz w:val="28"/>
                <w:lang w:val="uk-UA"/>
              </w:rPr>
              <w:t>6</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b/>
                <w:sz w:val="28"/>
                <w:lang w:val="uk-UA"/>
              </w:rPr>
              <w:t>РОЗДІЛ 1</w:t>
            </w:r>
            <w:r>
              <w:rPr>
                <w:sz w:val="28"/>
                <w:lang w:val="uk-UA"/>
              </w:rPr>
              <w:t xml:space="preserve"> </w:t>
            </w:r>
            <w:r>
              <w:rPr>
                <w:caps/>
                <w:sz w:val="28"/>
                <w:lang w:val="uk-UA"/>
              </w:rPr>
              <w:t>Сучасні аспекти створення препаратів для лік</w:t>
            </w:r>
            <w:r>
              <w:rPr>
                <w:caps/>
                <w:sz w:val="28"/>
                <w:lang w:val="uk-UA"/>
              </w:rPr>
              <w:t>у</w:t>
            </w:r>
            <w:r>
              <w:rPr>
                <w:caps/>
                <w:sz w:val="28"/>
                <w:lang w:val="uk-UA"/>
              </w:rPr>
              <w:t>вання проктологічних захворювань</w:t>
            </w:r>
          </w:p>
        </w:tc>
        <w:tc>
          <w:tcPr>
            <w:tcW w:w="1201" w:type="dxa"/>
          </w:tcPr>
          <w:p w:rsidR="008A6968" w:rsidRDefault="008A6968" w:rsidP="00AE562D">
            <w:pPr>
              <w:spacing w:line="360" w:lineRule="auto"/>
              <w:jc w:val="right"/>
              <w:rPr>
                <w:sz w:val="28"/>
                <w:lang w:val="uk-UA"/>
              </w:rPr>
            </w:pPr>
            <w:r>
              <w:rPr>
                <w:sz w:val="28"/>
                <w:lang w:val="uk-UA"/>
              </w:rPr>
              <w:t>12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1.1. Проктологічні захворювання, їх етіологія та патогенез</w:t>
            </w:r>
          </w:p>
        </w:tc>
        <w:tc>
          <w:tcPr>
            <w:tcW w:w="1201" w:type="dxa"/>
          </w:tcPr>
          <w:p w:rsidR="008A6968" w:rsidRDefault="008A6968" w:rsidP="00AE562D">
            <w:pPr>
              <w:spacing w:line="360" w:lineRule="auto"/>
              <w:jc w:val="right"/>
              <w:rPr>
                <w:sz w:val="28"/>
                <w:lang w:val="uk-UA"/>
              </w:rPr>
            </w:pPr>
            <w:r>
              <w:rPr>
                <w:sz w:val="28"/>
                <w:lang w:val="uk-UA"/>
              </w:rPr>
              <w:t>12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1.2. Сучасні принципи терапії проктологічних захворювань</w:t>
            </w:r>
          </w:p>
        </w:tc>
        <w:tc>
          <w:tcPr>
            <w:tcW w:w="1201" w:type="dxa"/>
          </w:tcPr>
          <w:p w:rsidR="008A6968" w:rsidRDefault="008A6968" w:rsidP="00AE562D">
            <w:pPr>
              <w:spacing w:line="360" w:lineRule="auto"/>
              <w:jc w:val="right"/>
              <w:rPr>
                <w:sz w:val="28"/>
                <w:lang w:val="uk-UA"/>
              </w:rPr>
            </w:pPr>
            <w:r>
              <w:rPr>
                <w:sz w:val="28"/>
                <w:lang w:val="uk-UA"/>
              </w:rPr>
              <w:t>19</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1.3. Біофармацевтичні вимоги до супозиторіїв для лікування</w:t>
            </w:r>
          </w:p>
          <w:p w:rsidR="008A6968" w:rsidRDefault="008A6968" w:rsidP="00AE562D">
            <w:pPr>
              <w:spacing w:line="336" w:lineRule="auto"/>
              <w:rPr>
                <w:sz w:val="28"/>
                <w:lang w:val="uk-UA"/>
              </w:rPr>
            </w:pPr>
            <w:r>
              <w:rPr>
                <w:sz w:val="28"/>
                <w:lang w:val="uk-UA"/>
              </w:rPr>
              <w:t>прокт</w:t>
            </w:r>
            <w:r>
              <w:rPr>
                <w:sz w:val="28"/>
                <w:lang w:val="uk-UA"/>
              </w:rPr>
              <w:t>о</w:t>
            </w:r>
            <w:r>
              <w:rPr>
                <w:sz w:val="28"/>
                <w:lang w:val="uk-UA"/>
              </w:rPr>
              <w:t>логічних захворювань</w:t>
            </w:r>
          </w:p>
        </w:tc>
        <w:tc>
          <w:tcPr>
            <w:tcW w:w="1201" w:type="dxa"/>
          </w:tcPr>
          <w:p w:rsidR="008A6968" w:rsidRDefault="008A6968" w:rsidP="00AE562D">
            <w:pPr>
              <w:spacing w:line="360" w:lineRule="auto"/>
              <w:jc w:val="right"/>
              <w:rPr>
                <w:sz w:val="28"/>
                <w:lang w:val="uk-UA"/>
              </w:rPr>
            </w:pPr>
            <w:r>
              <w:rPr>
                <w:sz w:val="28"/>
                <w:lang w:val="uk-UA"/>
              </w:rPr>
              <w:t>26</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Висновки</w:t>
            </w:r>
          </w:p>
        </w:tc>
        <w:tc>
          <w:tcPr>
            <w:tcW w:w="1201" w:type="dxa"/>
          </w:tcPr>
          <w:p w:rsidR="008A6968" w:rsidRDefault="008A6968" w:rsidP="00AE562D">
            <w:pPr>
              <w:spacing w:line="360" w:lineRule="auto"/>
              <w:jc w:val="right"/>
              <w:rPr>
                <w:sz w:val="28"/>
                <w:lang w:val="uk-UA"/>
              </w:rPr>
            </w:pPr>
            <w:r>
              <w:rPr>
                <w:sz w:val="28"/>
                <w:lang w:val="uk-UA"/>
              </w:rPr>
              <w:t>32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b/>
                <w:sz w:val="28"/>
                <w:lang w:val="uk-UA"/>
              </w:rPr>
              <w:t>ЕКСПЕРИМЕНТАЛЬНА ЧАСТИНА</w:t>
            </w:r>
          </w:p>
        </w:tc>
        <w:tc>
          <w:tcPr>
            <w:tcW w:w="1201" w:type="dxa"/>
          </w:tcPr>
          <w:p w:rsidR="008A6968" w:rsidRDefault="008A6968" w:rsidP="00AE562D">
            <w:pPr>
              <w:spacing w:line="360" w:lineRule="auto"/>
              <w:jc w:val="right"/>
              <w:rPr>
                <w:sz w:val="28"/>
                <w:lang w:val="uk-UA"/>
              </w:rPr>
            </w:pPr>
            <w:r>
              <w:rPr>
                <w:sz w:val="28"/>
                <w:lang w:val="uk-UA"/>
              </w:rPr>
              <w:t>33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b/>
                <w:sz w:val="28"/>
                <w:lang w:val="uk-UA"/>
              </w:rPr>
              <w:t>РОЗДІЛ 2</w:t>
            </w:r>
            <w:r>
              <w:rPr>
                <w:sz w:val="28"/>
                <w:lang w:val="uk-UA"/>
              </w:rPr>
              <w:t xml:space="preserve"> ОБҐРУНТУВАННЯ </w:t>
            </w:r>
            <w:r>
              <w:rPr>
                <w:sz w:val="28"/>
                <w:lang w:val="uk-UA"/>
              </w:rPr>
              <w:t>ЗАГАЛЬНОЇ КОНЦЕПЦІЇ</w:t>
            </w:r>
            <w:r>
              <w:rPr>
                <w:sz w:val="28"/>
                <w:lang w:val="uk-UA"/>
              </w:rPr>
              <w:t xml:space="preserve"> ТА </w:t>
            </w:r>
          </w:p>
          <w:p w:rsidR="008A6968" w:rsidRDefault="008A6968" w:rsidP="00AE562D">
            <w:pPr>
              <w:spacing w:line="336" w:lineRule="auto"/>
              <w:rPr>
                <w:b/>
                <w:sz w:val="28"/>
                <w:lang w:val="uk-UA"/>
              </w:rPr>
            </w:pPr>
            <w:r>
              <w:rPr>
                <w:sz w:val="28"/>
                <w:lang w:val="uk-UA"/>
              </w:rPr>
              <w:t>МЕТОДІВ ДОСЛ</w:t>
            </w:r>
            <w:r>
              <w:rPr>
                <w:sz w:val="28"/>
                <w:lang w:val="uk-UA"/>
              </w:rPr>
              <w:t>І</w:t>
            </w:r>
            <w:r>
              <w:rPr>
                <w:sz w:val="28"/>
                <w:lang w:val="uk-UA"/>
              </w:rPr>
              <w:t>ДЖЕНЬ</w:t>
            </w:r>
          </w:p>
        </w:tc>
        <w:tc>
          <w:tcPr>
            <w:tcW w:w="1201" w:type="dxa"/>
          </w:tcPr>
          <w:p w:rsidR="008A6968" w:rsidRDefault="008A6968" w:rsidP="00AE562D">
            <w:pPr>
              <w:spacing w:line="360" w:lineRule="auto"/>
              <w:jc w:val="right"/>
              <w:rPr>
                <w:sz w:val="28"/>
                <w:lang w:val="uk-UA"/>
              </w:rPr>
            </w:pPr>
            <w:r>
              <w:rPr>
                <w:sz w:val="28"/>
                <w:lang w:val="uk-UA"/>
              </w:rPr>
              <w:t>33</w:t>
            </w:r>
          </w:p>
        </w:tc>
      </w:tr>
      <w:tr w:rsidR="008A6968" w:rsidTr="00AE562D">
        <w:tblPrEx>
          <w:tblCellMar>
            <w:top w:w="0" w:type="dxa"/>
            <w:bottom w:w="0" w:type="dxa"/>
          </w:tblCellMar>
        </w:tblPrEx>
        <w:tc>
          <w:tcPr>
            <w:tcW w:w="8369" w:type="dxa"/>
          </w:tcPr>
          <w:p w:rsidR="008A6968" w:rsidRDefault="008A6968" w:rsidP="00AE562D">
            <w:pPr>
              <w:spacing w:line="336" w:lineRule="auto"/>
              <w:rPr>
                <w:b/>
                <w:sz w:val="28"/>
                <w:lang w:val="uk-UA"/>
              </w:rPr>
            </w:pPr>
            <w:r>
              <w:rPr>
                <w:sz w:val="28"/>
                <w:lang w:val="uk-UA"/>
              </w:rPr>
              <w:t>2.1. Теоретичне обґрунтування складу супозиторіїв комбінованої дії для лік</w:t>
            </w:r>
            <w:r>
              <w:rPr>
                <w:sz w:val="28"/>
                <w:lang w:val="uk-UA"/>
              </w:rPr>
              <w:t>у</w:t>
            </w:r>
            <w:r>
              <w:rPr>
                <w:sz w:val="28"/>
                <w:lang w:val="uk-UA"/>
              </w:rPr>
              <w:t>вання проктологічних захворювань</w:t>
            </w:r>
          </w:p>
        </w:tc>
        <w:tc>
          <w:tcPr>
            <w:tcW w:w="1201" w:type="dxa"/>
          </w:tcPr>
          <w:p w:rsidR="008A6968" w:rsidRDefault="008A6968" w:rsidP="00AE562D">
            <w:pPr>
              <w:spacing w:line="360" w:lineRule="auto"/>
              <w:jc w:val="right"/>
              <w:rPr>
                <w:sz w:val="28"/>
                <w:lang w:val="uk-UA"/>
              </w:rPr>
            </w:pPr>
            <w:r>
              <w:rPr>
                <w:sz w:val="28"/>
                <w:lang w:val="uk-UA"/>
              </w:rPr>
              <w:t>33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2.2. Характеристика об'єктів дослідження</w:t>
            </w:r>
          </w:p>
        </w:tc>
        <w:tc>
          <w:tcPr>
            <w:tcW w:w="1201" w:type="dxa"/>
          </w:tcPr>
          <w:p w:rsidR="008A6968" w:rsidRDefault="008A6968" w:rsidP="00AE562D">
            <w:pPr>
              <w:spacing w:line="360" w:lineRule="auto"/>
              <w:jc w:val="right"/>
              <w:rPr>
                <w:sz w:val="28"/>
                <w:lang w:val="uk-UA"/>
              </w:rPr>
            </w:pPr>
            <w:r>
              <w:rPr>
                <w:sz w:val="28"/>
                <w:lang w:val="uk-UA"/>
              </w:rPr>
              <w:t>36</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2.3. Методи досліджень</w:t>
            </w:r>
          </w:p>
        </w:tc>
        <w:tc>
          <w:tcPr>
            <w:tcW w:w="1201" w:type="dxa"/>
          </w:tcPr>
          <w:p w:rsidR="008A6968" w:rsidRDefault="008A6968" w:rsidP="00AE562D">
            <w:pPr>
              <w:spacing w:line="360" w:lineRule="auto"/>
              <w:jc w:val="right"/>
              <w:rPr>
                <w:sz w:val="28"/>
                <w:lang w:val="uk-UA"/>
              </w:rPr>
            </w:pPr>
            <w:r>
              <w:rPr>
                <w:sz w:val="28"/>
                <w:lang w:val="uk-UA"/>
              </w:rPr>
              <w:t>42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2.3.1. Фізико-хімічні методи дослідження</w:t>
            </w:r>
          </w:p>
        </w:tc>
        <w:tc>
          <w:tcPr>
            <w:tcW w:w="1201" w:type="dxa"/>
          </w:tcPr>
          <w:p w:rsidR="008A6968" w:rsidRDefault="008A6968" w:rsidP="00AE562D">
            <w:pPr>
              <w:spacing w:line="360" w:lineRule="auto"/>
              <w:jc w:val="right"/>
              <w:rPr>
                <w:sz w:val="28"/>
                <w:lang w:val="uk-UA"/>
              </w:rPr>
            </w:pPr>
            <w:r>
              <w:rPr>
                <w:sz w:val="28"/>
                <w:lang w:val="uk-UA"/>
              </w:rPr>
              <w:t>42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2.3.2. Біофармацевтичні методи досліджень</w:t>
            </w:r>
          </w:p>
        </w:tc>
        <w:tc>
          <w:tcPr>
            <w:tcW w:w="1201" w:type="dxa"/>
          </w:tcPr>
          <w:p w:rsidR="008A6968" w:rsidRDefault="008A6968" w:rsidP="00AE562D">
            <w:pPr>
              <w:spacing w:line="360" w:lineRule="auto"/>
              <w:jc w:val="right"/>
              <w:rPr>
                <w:sz w:val="28"/>
                <w:lang w:val="uk-UA"/>
              </w:rPr>
            </w:pPr>
            <w:r>
              <w:rPr>
                <w:sz w:val="28"/>
                <w:lang w:val="uk-UA"/>
              </w:rPr>
              <w:t>48</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2.3.3. Фармакологічні методи досліджень</w:t>
            </w:r>
          </w:p>
        </w:tc>
        <w:tc>
          <w:tcPr>
            <w:tcW w:w="1201" w:type="dxa"/>
          </w:tcPr>
          <w:p w:rsidR="008A6968" w:rsidRDefault="008A6968" w:rsidP="00AE562D">
            <w:pPr>
              <w:spacing w:line="360" w:lineRule="auto"/>
              <w:jc w:val="right"/>
              <w:rPr>
                <w:sz w:val="28"/>
                <w:lang w:val="uk-UA"/>
              </w:rPr>
            </w:pPr>
            <w:r>
              <w:rPr>
                <w:sz w:val="28"/>
                <w:lang w:val="uk-UA"/>
              </w:rPr>
              <w:t>49</w:t>
            </w:r>
          </w:p>
        </w:tc>
      </w:tr>
      <w:tr w:rsidR="008A6968" w:rsidTr="00AE562D">
        <w:tblPrEx>
          <w:tblCellMar>
            <w:top w:w="0" w:type="dxa"/>
            <w:bottom w:w="0" w:type="dxa"/>
          </w:tblCellMar>
        </w:tblPrEx>
        <w:trPr>
          <w:trHeight w:val="250"/>
        </w:trPr>
        <w:tc>
          <w:tcPr>
            <w:tcW w:w="8369" w:type="dxa"/>
          </w:tcPr>
          <w:p w:rsidR="008A6968" w:rsidRDefault="008A6968" w:rsidP="00AE562D">
            <w:pPr>
              <w:spacing w:line="336" w:lineRule="auto"/>
              <w:rPr>
                <w:sz w:val="28"/>
                <w:lang w:val="uk-UA"/>
              </w:rPr>
            </w:pPr>
            <w:r>
              <w:rPr>
                <w:sz w:val="28"/>
                <w:lang w:val="uk-UA"/>
              </w:rPr>
              <w:t>Висновки</w:t>
            </w:r>
          </w:p>
        </w:tc>
        <w:tc>
          <w:tcPr>
            <w:tcW w:w="1201" w:type="dxa"/>
          </w:tcPr>
          <w:p w:rsidR="008A6968" w:rsidRDefault="008A6968" w:rsidP="00AE562D">
            <w:pPr>
              <w:spacing w:line="360" w:lineRule="auto"/>
              <w:jc w:val="right"/>
              <w:rPr>
                <w:sz w:val="28"/>
                <w:lang w:val="uk-UA"/>
              </w:rPr>
            </w:pPr>
            <w:r>
              <w:rPr>
                <w:sz w:val="28"/>
                <w:lang w:val="uk-UA"/>
              </w:rPr>
              <w:t>52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b/>
                <w:sz w:val="28"/>
                <w:lang w:val="uk-UA"/>
              </w:rPr>
              <w:t>РОЗДІЛ 3</w:t>
            </w:r>
            <w:r>
              <w:rPr>
                <w:sz w:val="28"/>
                <w:lang w:val="uk-UA"/>
              </w:rPr>
              <w:t xml:space="preserve"> ЕКСПЕРИМЕНТАЛЬНЕ ОБҐРУНТУВАННЯ СКЛАДУ ТА РО</w:t>
            </w:r>
            <w:r>
              <w:rPr>
                <w:sz w:val="28"/>
                <w:lang w:val="uk-UA"/>
              </w:rPr>
              <w:t>З</w:t>
            </w:r>
            <w:r>
              <w:rPr>
                <w:sz w:val="28"/>
                <w:lang w:val="uk-UA"/>
              </w:rPr>
              <w:t>РОБКА ТЕХНОЛОГІЇ СУПОЗИТОРІЇВ</w:t>
            </w:r>
          </w:p>
        </w:tc>
        <w:tc>
          <w:tcPr>
            <w:tcW w:w="1201" w:type="dxa"/>
          </w:tcPr>
          <w:p w:rsidR="008A6968" w:rsidRDefault="008A6968" w:rsidP="00AE562D">
            <w:pPr>
              <w:spacing w:line="360" w:lineRule="auto"/>
              <w:jc w:val="right"/>
              <w:rPr>
                <w:sz w:val="28"/>
                <w:lang w:val="uk-UA"/>
              </w:rPr>
            </w:pPr>
            <w:r>
              <w:rPr>
                <w:sz w:val="28"/>
                <w:lang w:val="uk-UA"/>
              </w:rPr>
              <w:t>53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3.1. Експериментальне обґрунтування вибору носія та його скл</w:t>
            </w:r>
            <w:r>
              <w:rPr>
                <w:sz w:val="28"/>
                <w:lang w:val="uk-UA"/>
              </w:rPr>
              <w:t>а</w:t>
            </w:r>
            <w:r>
              <w:rPr>
                <w:sz w:val="28"/>
                <w:lang w:val="uk-UA"/>
              </w:rPr>
              <w:t>ду</w:t>
            </w:r>
          </w:p>
        </w:tc>
        <w:tc>
          <w:tcPr>
            <w:tcW w:w="1201" w:type="dxa"/>
          </w:tcPr>
          <w:p w:rsidR="008A6968" w:rsidRDefault="008A6968" w:rsidP="00AE562D">
            <w:pPr>
              <w:spacing w:line="360" w:lineRule="auto"/>
              <w:jc w:val="right"/>
              <w:rPr>
                <w:sz w:val="28"/>
                <w:lang w:val="uk-UA"/>
              </w:rPr>
            </w:pPr>
            <w:r>
              <w:rPr>
                <w:sz w:val="28"/>
                <w:lang w:val="uk-UA"/>
              </w:rPr>
              <w:t>53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3.1.1. Визначення репаративної активності зразків супозиторіїв, </w:t>
            </w:r>
          </w:p>
          <w:p w:rsidR="008A6968" w:rsidRDefault="008A6968" w:rsidP="00AE562D">
            <w:pPr>
              <w:spacing w:line="336" w:lineRule="auto"/>
              <w:rPr>
                <w:sz w:val="28"/>
                <w:lang w:val="uk-UA"/>
              </w:rPr>
            </w:pPr>
            <w:r>
              <w:rPr>
                <w:sz w:val="28"/>
                <w:lang w:val="uk-UA"/>
              </w:rPr>
              <w:t>виг</w:t>
            </w:r>
            <w:r>
              <w:rPr>
                <w:sz w:val="28"/>
                <w:lang w:val="uk-UA"/>
              </w:rPr>
              <w:t>о</w:t>
            </w:r>
            <w:r>
              <w:rPr>
                <w:sz w:val="28"/>
                <w:lang w:val="uk-UA"/>
              </w:rPr>
              <w:t>товлених на різних основах</w:t>
            </w:r>
          </w:p>
        </w:tc>
        <w:tc>
          <w:tcPr>
            <w:tcW w:w="1201" w:type="dxa"/>
          </w:tcPr>
          <w:p w:rsidR="008A6968" w:rsidRDefault="008A6968" w:rsidP="00AE562D">
            <w:pPr>
              <w:spacing w:line="360" w:lineRule="auto"/>
              <w:jc w:val="right"/>
              <w:rPr>
                <w:sz w:val="28"/>
                <w:lang w:val="uk-UA"/>
              </w:rPr>
            </w:pPr>
            <w:r>
              <w:rPr>
                <w:sz w:val="28"/>
                <w:lang w:val="uk-UA"/>
              </w:rPr>
              <w:t>53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3.1.2. Визначення антимікробної активності зразків супозиторіїв, </w:t>
            </w:r>
          </w:p>
          <w:p w:rsidR="008A6968" w:rsidRDefault="008A6968" w:rsidP="00AE562D">
            <w:pPr>
              <w:spacing w:line="336" w:lineRule="auto"/>
              <w:rPr>
                <w:sz w:val="28"/>
                <w:lang w:val="uk-UA"/>
              </w:rPr>
            </w:pPr>
            <w:r>
              <w:rPr>
                <w:sz w:val="28"/>
                <w:lang w:val="uk-UA"/>
              </w:rPr>
              <w:t>вигото</w:t>
            </w:r>
            <w:r>
              <w:rPr>
                <w:sz w:val="28"/>
                <w:lang w:val="uk-UA"/>
              </w:rPr>
              <w:t>в</w:t>
            </w:r>
            <w:r>
              <w:rPr>
                <w:sz w:val="28"/>
                <w:lang w:val="uk-UA"/>
              </w:rPr>
              <w:t>лених на різних основах</w:t>
            </w:r>
          </w:p>
        </w:tc>
        <w:tc>
          <w:tcPr>
            <w:tcW w:w="1201" w:type="dxa"/>
          </w:tcPr>
          <w:p w:rsidR="008A6968" w:rsidRDefault="008A6968" w:rsidP="00AE562D">
            <w:pPr>
              <w:spacing w:line="360" w:lineRule="auto"/>
              <w:jc w:val="right"/>
              <w:rPr>
                <w:sz w:val="28"/>
                <w:lang w:val="uk-UA"/>
              </w:rPr>
            </w:pPr>
            <w:r>
              <w:rPr>
                <w:sz w:val="28"/>
                <w:lang w:val="uk-UA"/>
              </w:rPr>
              <w:t>55</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3.1.3. Дослідження кінетики вивільнення діючих речовин з </w:t>
            </w:r>
          </w:p>
          <w:p w:rsidR="008A6968" w:rsidRDefault="008A6968" w:rsidP="00AE562D">
            <w:pPr>
              <w:spacing w:line="336" w:lineRule="auto"/>
              <w:rPr>
                <w:sz w:val="28"/>
                <w:lang w:val="uk-UA"/>
              </w:rPr>
            </w:pPr>
            <w:r>
              <w:rPr>
                <w:sz w:val="28"/>
                <w:lang w:val="uk-UA"/>
              </w:rPr>
              <w:t>супоз</w:t>
            </w:r>
            <w:r>
              <w:rPr>
                <w:sz w:val="28"/>
                <w:lang w:val="uk-UA"/>
              </w:rPr>
              <w:t>и</w:t>
            </w:r>
            <w:r>
              <w:rPr>
                <w:sz w:val="28"/>
                <w:lang w:val="uk-UA"/>
              </w:rPr>
              <w:t>торних основ</w:t>
            </w:r>
          </w:p>
        </w:tc>
        <w:tc>
          <w:tcPr>
            <w:tcW w:w="1201" w:type="dxa"/>
          </w:tcPr>
          <w:p w:rsidR="008A6968" w:rsidRDefault="008A6968" w:rsidP="00AE562D">
            <w:pPr>
              <w:spacing w:line="360" w:lineRule="auto"/>
              <w:jc w:val="right"/>
              <w:rPr>
                <w:sz w:val="28"/>
                <w:lang w:val="uk-UA"/>
              </w:rPr>
            </w:pPr>
            <w:r>
              <w:rPr>
                <w:sz w:val="28"/>
                <w:lang w:val="uk-UA"/>
              </w:rPr>
              <w:t>57</w:t>
            </w:r>
          </w:p>
        </w:tc>
      </w:tr>
      <w:tr w:rsidR="008A6968" w:rsidTr="00AE562D">
        <w:tblPrEx>
          <w:tblCellMar>
            <w:top w:w="0" w:type="dxa"/>
            <w:bottom w:w="0" w:type="dxa"/>
          </w:tblCellMar>
        </w:tblPrEx>
        <w:trPr>
          <w:trHeight w:val="728"/>
        </w:trPr>
        <w:tc>
          <w:tcPr>
            <w:tcW w:w="8369" w:type="dxa"/>
          </w:tcPr>
          <w:p w:rsidR="008A6968" w:rsidRDefault="008A6968" w:rsidP="00AE562D">
            <w:pPr>
              <w:spacing w:line="336" w:lineRule="auto"/>
              <w:rPr>
                <w:sz w:val="28"/>
                <w:lang w:val="uk-UA"/>
              </w:rPr>
            </w:pPr>
            <w:r>
              <w:rPr>
                <w:sz w:val="28"/>
                <w:lang w:val="uk-UA"/>
              </w:rPr>
              <w:lastRenderedPageBreak/>
              <w:t>3.2. Експериментальний вибір виду та концентрації поверхнево-активної речовини у складі супозиторіїв</w:t>
            </w:r>
          </w:p>
        </w:tc>
        <w:tc>
          <w:tcPr>
            <w:tcW w:w="1201" w:type="dxa"/>
          </w:tcPr>
          <w:p w:rsidR="008A6968" w:rsidRDefault="008A6968" w:rsidP="00AE562D">
            <w:pPr>
              <w:spacing w:line="360" w:lineRule="auto"/>
              <w:jc w:val="right"/>
              <w:rPr>
                <w:sz w:val="28"/>
                <w:lang w:val="uk-UA"/>
              </w:rPr>
            </w:pPr>
            <w:r>
              <w:rPr>
                <w:sz w:val="28"/>
                <w:lang w:val="uk-UA"/>
              </w:rPr>
              <w:t>62</w:t>
            </w:r>
          </w:p>
        </w:tc>
      </w:tr>
      <w:tr w:rsidR="008A6968" w:rsidTr="00AE562D">
        <w:tblPrEx>
          <w:tblCellMar>
            <w:top w:w="0" w:type="dxa"/>
            <w:bottom w:w="0" w:type="dxa"/>
          </w:tblCellMar>
        </w:tblPrEx>
        <w:trPr>
          <w:trHeight w:val="766"/>
        </w:trPr>
        <w:tc>
          <w:tcPr>
            <w:tcW w:w="8369" w:type="dxa"/>
          </w:tcPr>
          <w:p w:rsidR="008A6968" w:rsidRDefault="008A6968" w:rsidP="00AE562D">
            <w:pPr>
              <w:spacing w:line="336" w:lineRule="auto"/>
              <w:rPr>
                <w:sz w:val="28"/>
                <w:lang w:val="uk-UA"/>
              </w:rPr>
            </w:pPr>
            <w:r>
              <w:rPr>
                <w:sz w:val="28"/>
                <w:lang w:val="uk-UA"/>
              </w:rPr>
              <w:t>3.2.1. Дослідження впливу поверхнево-активної речовини на осмотичні властивості с</w:t>
            </w:r>
            <w:r>
              <w:rPr>
                <w:sz w:val="28"/>
                <w:lang w:val="uk-UA"/>
              </w:rPr>
              <w:t>у</w:t>
            </w:r>
            <w:r>
              <w:rPr>
                <w:sz w:val="28"/>
                <w:lang w:val="uk-UA"/>
              </w:rPr>
              <w:t>позиторної основи</w:t>
            </w:r>
          </w:p>
        </w:tc>
        <w:tc>
          <w:tcPr>
            <w:tcW w:w="1201" w:type="dxa"/>
          </w:tcPr>
          <w:p w:rsidR="008A6968" w:rsidRDefault="008A6968" w:rsidP="00AE562D">
            <w:pPr>
              <w:spacing w:line="360" w:lineRule="auto"/>
              <w:jc w:val="right"/>
              <w:rPr>
                <w:sz w:val="28"/>
                <w:lang w:val="uk-UA"/>
              </w:rPr>
            </w:pPr>
            <w:r>
              <w:rPr>
                <w:sz w:val="28"/>
                <w:lang w:val="uk-UA"/>
              </w:rPr>
              <w:t>62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3.2.2. Дослідження впливу ПАР на антимікробну активність</w:t>
            </w:r>
          </w:p>
          <w:p w:rsidR="008A6968" w:rsidRDefault="008A6968" w:rsidP="00AE562D">
            <w:pPr>
              <w:spacing w:line="336" w:lineRule="auto"/>
              <w:rPr>
                <w:sz w:val="28"/>
                <w:lang w:val="uk-UA"/>
              </w:rPr>
            </w:pPr>
            <w:r>
              <w:rPr>
                <w:sz w:val="28"/>
                <w:lang w:val="uk-UA"/>
              </w:rPr>
              <w:t>преп</w:t>
            </w:r>
            <w:r>
              <w:rPr>
                <w:sz w:val="28"/>
                <w:lang w:val="uk-UA"/>
              </w:rPr>
              <w:t>а</w:t>
            </w:r>
            <w:r>
              <w:rPr>
                <w:sz w:val="28"/>
                <w:lang w:val="uk-UA"/>
              </w:rPr>
              <w:t>рату</w:t>
            </w:r>
          </w:p>
        </w:tc>
        <w:tc>
          <w:tcPr>
            <w:tcW w:w="1201" w:type="dxa"/>
          </w:tcPr>
          <w:p w:rsidR="008A6968" w:rsidRDefault="008A6968" w:rsidP="00AE562D">
            <w:pPr>
              <w:spacing w:line="360" w:lineRule="auto"/>
              <w:jc w:val="right"/>
              <w:rPr>
                <w:sz w:val="28"/>
                <w:lang w:val="uk-UA"/>
              </w:rPr>
            </w:pPr>
            <w:r>
              <w:rPr>
                <w:sz w:val="28"/>
                <w:lang w:val="uk-UA"/>
              </w:rPr>
              <w:t>65</w:t>
            </w:r>
          </w:p>
        </w:tc>
      </w:tr>
      <w:tr w:rsidR="008A6968" w:rsidTr="00AE562D">
        <w:tblPrEx>
          <w:tblCellMar>
            <w:top w:w="0" w:type="dxa"/>
            <w:bottom w:w="0" w:type="dxa"/>
          </w:tblCellMar>
        </w:tblPrEx>
        <w:trPr>
          <w:trHeight w:val="766"/>
        </w:trPr>
        <w:tc>
          <w:tcPr>
            <w:tcW w:w="8369" w:type="dxa"/>
          </w:tcPr>
          <w:p w:rsidR="008A6968" w:rsidRDefault="008A6968" w:rsidP="00AE562D">
            <w:pPr>
              <w:spacing w:line="336" w:lineRule="auto"/>
              <w:rPr>
                <w:sz w:val="28"/>
                <w:lang w:val="uk-UA"/>
              </w:rPr>
            </w:pPr>
            <w:r>
              <w:rPr>
                <w:sz w:val="28"/>
                <w:lang w:val="uk-UA"/>
              </w:rPr>
              <w:t xml:space="preserve">3.2.3. Дослідження впливу ПАР на біодоступність </w:t>
            </w:r>
          </w:p>
          <w:p w:rsidR="008A6968" w:rsidRDefault="008A6968" w:rsidP="00AE562D">
            <w:pPr>
              <w:spacing w:line="336" w:lineRule="auto"/>
              <w:rPr>
                <w:sz w:val="28"/>
                <w:lang w:val="uk-UA"/>
              </w:rPr>
            </w:pPr>
            <w:r>
              <w:rPr>
                <w:sz w:val="28"/>
                <w:lang w:val="uk-UA"/>
              </w:rPr>
              <w:t>троксер</w:t>
            </w:r>
            <w:r>
              <w:rPr>
                <w:sz w:val="28"/>
                <w:lang w:val="uk-UA"/>
              </w:rPr>
              <w:t>у</w:t>
            </w:r>
            <w:r>
              <w:rPr>
                <w:sz w:val="28"/>
                <w:lang w:val="uk-UA"/>
              </w:rPr>
              <w:t>тину</w:t>
            </w:r>
          </w:p>
        </w:tc>
        <w:tc>
          <w:tcPr>
            <w:tcW w:w="1201" w:type="dxa"/>
          </w:tcPr>
          <w:p w:rsidR="008A6968" w:rsidRDefault="008A6968" w:rsidP="00AE562D">
            <w:pPr>
              <w:spacing w:line="360" w:lineRule="auto"/>
              <w:jc w:val="right"/>
              <w:rPr>
                <w:sz w:val="28"/>
                <w:lang w:val="uk-UA"/>
              </w:rPr>
            </w:pPr>
            <w:r>
              <w:rPr>
                <w:sz w:val="28"/>
                <w:lang w:val="uk-UA"/>
              </w:rPr>
              <w:t>67</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3.3. Експериментальне обґрунтування концентрації діючих реч</w:t>
            </w:r>
            <w:r>
              <w:rPr>
                <w:sz w:val="28"/>
                <w:lang w:val="uk-UA"/>
              </w:rPr>
              <w:t>о</w:t>
            </w:r>
            <w:r>
              <w:rPr>
                <w:sz w:val="28"/>
                <w:lang w:val="uk-UA"/>
              </w:rPr>
              <w:t>вин</w:t>
            </w:r>
          </w:p>
        </w:tc>
        <w:tc>
          <w:tcPr>
            <w:tcW w:w="1201" w:type="dxa"/>
          </w:tcPr>
          <w:p w:rsidR="008A6968" w:rsidRDefault="008A6968" w:rsidP="00AE562D">
            <w:pPr>
              <w:spacing w:line="360" w:lineRule="auto"/>
              <w:jc w:val="right"/>
              <w:rPr>
                <w:sz w:val="28"/>
                <w:lang w:val="uk-UA"/>
              </w:rPr>
            </w:pPr>
            <w:r>
              <w:rPr>
                <w:sz w:val="28"/>
                <w:lang w:val="uk-UA"/>
              </w:rPr>
              <w:t>70</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3.3.1. Вибір концентрації декспантенолу у складі супозиторіїв на підставі фармакологічних досл</w:t>
            </w:r>
            <w:r>
              <w:rPr>
                <w:sz w:val="28"/>
                <w:lang w:val="uk-UA"/>
              </w:rPr>
              <w:t>і</w:t>
            </w:r>
            <w:r>
              <w:rPr>
                <w:sz w:val="28"/>
                <w:lang w:val="uk-UA"/>
              </w:rPr>
              <w:t>джень</w:t>
            </w:r>
          </w:p>
        </w:tc>
        <w:tc>
          <w:tcPr>
            <w:tcW w:w="1201" w:type="dxa"/>
          </w:tcPr>
          <w:p w:rsidR="008A6968" w:rsidRDefault="008A6968" w:rsidP="00AE562D">
            <w:pPr>
              <w:spacing w:line="360" w:lineRule="auto"/>
              <w:jc w:val="right"/>
              <w:rPr>
                <w:sz w:val="28"/>
                <w:lang w:val="uk-UA"/>
              </w:rPr>
            </w:pPr>
            <w:r>
              <w:rPr>
                <w:sz w:val="28"/>
                <w:lang w:val="uk-UA"/>
              </w:rPr>
              <w:t>70</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eastAsia="uk-UA"/>
              </w:rPr>
              <w:t>3.3.2. Вибір оптимальної концентрації троксерутину</w:t>
            </w:r>
          </w:p>
        </w:tc>
        <w:tc>
          <w:tcPr>
            <w:tcW w:w="1201" w:type="dxa"/>
          </w:tcPr>
          <w:p w:rsidR="008A6968" w:rsidRDefault="008A6968" w:rsidP="00AE562D">
            <w:pPr>
              <w:spacing w:line="360" w:lineRule="auto"/>
              <w:jc w:val="right"/>
              <w:rPr>
                <w:sz w:val="28"/>
                <w:lang w:val="uk-UA"/>
              </w:rPr>
            </w:pPr>
            <w:r>
              <w:rPr>
                <w:sz w:val="28"/>
                <w:lang w:val="uk-UA"/>
              </w:rPr>
              <w:t>72</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3.3.3. Вибір оптимальної ко</w:t>
            </w:r>
            <w:r>
              <w:rPr>
                <w:sz w:val="28"/>
                <w:lang w:val="uk-UA"/>
              </w:rPr>
              <w:t>н</w:t>
            </w:r>
            <w:r>
              <w:rPr>
                <w:sz w:val="28"/>
                <w:lang w:val="uk-UA"/>
              </w:rPr>
              <w:t>центрації анестезину</w:t>
            </w:r>
          </w:p>
        </w:tc>
        <w:tc>
          <w:tcPr>
            <w:tcW w:w="1201" w:type="dxa"/>
          </w:tcPr>
          <w:p w:rsidR="008A6968" w:rsidRDefault="008A6968" w:rsidP="00AE562D">
            <w:pPr>
              <w:spacing w:line="360" w:lineRule="auto"/>
              <w:jc w:val="right"/>
              <w:rPr>
                <w:sz w:val="28"/>
                <w:lang w:val="uk-UA"/>
              </w:rPr>
            </w:pPr>
            <w:r>
              <w:rPr>
                <w:sz w:val="28"/>
                <w:lang w:val="uk-UA"/>
              </w:rPr>
              <w:t>73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eastAsia="uk-UA"/>
              </w:rPr>
            </w:pPr>
            <w:r>
              <w:rPr>
                <w:sz w:val="28"/>
                <w:lang w:val="uk-UA" w:eastAsia="uk-UA"/>
              </w:rPr>
              <w:t xml:space="preserve">3.3.4. Вибір оптимальної концентрації мірамістину у складі </w:t>
            </w:r>
          </w:p>
          <w:p w:rsidR="008A6968" w:rsidRDefault="008A6968" w:rsidP="00AE562D">
            <w:pPr>
              <w:spacing w:line="336" w:lineRule="auto"/>
              <w:rPr>
                <w:sz w:val="28"/>
                <w:lang w:val="uk-UA"/>
              </w:rPr>
            </w:pPr>
            <w:r>
              <w:rPr>
                <w:sz w:val="28"/>
                <w:lang w:val="uk-UA" w:eastAsia="uk-UA"/>
              </w:rPr>
              <w:t>супоз</w:t>
            </w:r>
            <w:r>
              <w:rPr>
                <w:sz w:val="28"/>
                <w:lang w:val="uk-UA" w:eastAsia="uk-UA"/>
              </w:rPr>
              <w:t>и</w:t>
            </w:r>
            <w:r>
              <w:rPr>
                <w:sz w:val="28"/>
                <w:lang w:val="uk-UA" w:eastAsia="uk-UA"/>
              </w:rPr>
              <w:t>торіїв</w:t>
            </w:r>
          </w:p>
        </w:tc>
        <w:tc>
          <w:tcPr>
            <w:tcW w:w="1201" w:type="dxa"/>
          </w:tcPr>
          <w:p w:rsidR="008A6968" w:rsidRDefault="008A6968" w:rsidP="00AE562D">
            <w:pPr>
              <w:spacing w:line="360" w:lineRule="auto"/>
              <w:jc w:val="right"/>
              <w:rPr>
                <w:sz w:val="28"/>
                <w:lang w:val="uk-UA"/>
              </w:rPr>
            </w:pPr>
            <w:r>
              <w:rPr>
                <w:sz w:val="28"/>
                <w:lang w:val="uk-UA"/>
              </w:rPr>
              <w:t>75</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3.4. Розробка і обґрунтування технології виробництва </w:t>
            </w:r>
          </w:p>
          <w:p w:rsidR="008A6968" w:rsidRDefault="008A6968" w:rsidP="00AE562D">
            <w:pPr>
              <w:spacing w:line="336" w:lineRule="auto"/>
              <w:rPr>
                <w:sz w:val="28"/>
                <w:lang w:val="uk-UA"/>
              </w:rPr>
            </w:pPr>
            <w:r>
              <w:rPr>
                <w:sz w:val="28"/>
                <w:lang w:val="uk-UA"/>
              </w:rPr>
              <w:t>супозиторіїв «Проктопантезин»</w:t>
            </w:r>
          </w:p>
        </w:tc>
        <w:tc>
          <w:tcPr>
            <w:tcW w:w="1201" w:type="dxa"/>
          </w:tcPr>
          <w:p w:rsidR="008A6968" w:rsidRDefault="008A6968" w:rsidP="00AE562D">
            <w:pPr>
              <w:spacing w:line="360" w:lineRule="auto"/>
              <w:jc w:val="right"/>
              <w:rPr>
                <w:sz w:val="28"/>
                <w:lang w:val="uk-UA"/>
              </w:rPr>
            </w:pPr>
            <w:r>
              <w:rPr>
                <w:sz w:val="28"/>
                <w:lang w:val="uk-UA"/>
              </w:rPr>
              <w:t>77</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Висновки</w:t>
            </w:r>
          </w:p>
        </w:tc>
        <w:tc>
          <w:tcPr>
            <w:tcW w:w="1201" w:type="dxa"/>
          </w:tcPr>
          <w:p w:rsidR="008A6968" w:rsidRDefault="008A6968" w:rsidP="00AE562D">
            <w:pPr>
              <w:spacing w:line="360" w:lineRule="auto"/>
              <w:jc w:val="right"/>
              <w:rPr>
                <w:sz w:val="28"/>
                <w:lang w:val="uk-UA"/>
              </w:rPr>
            </w:pPr>
            <w:r>
              <w:rPr>
                <w:sz w:val="28"/>
                <w:lang w:val="uk-UA"/>
              </w:rPr>
              <w:t>89</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b/>
                <w:sz w:val="28"/>
                <w:lang w:val="uk-UA"/>
              </w:rPr>
              <w:t xml:space="preserve">РОЗДІЛ 4 </w:t>
            </w:r>
            <w:r>
              <w:rPr>
                <w:sz w:val="28"/>
                <w:lang w:val="uk-UA"/>
              </w:rPr>
              <w:t>ФІЗИКО-ХІМІЧНІ ДОСЛІДЖЕННЯ ТА РОЗРОБКА МЕТОДІВ АНАЛ</w:t>
            </w:r>
            <w:r>
              <w:rPr>
                <w:sz w:val="28"/>
                <w:lang w:val="uk-UA"/>
              </w:rPr>
              <w:t>І</w:t>
            </w:r>
            <w:r>
              <w:rPr>
                <w:sz w:val="28"/>
                <w:lang w:val="uk-UA"/>
              </w:rPr>
              <w:t>ЗУ СУПОЗИТОРІЇВ “ПРОКТОПАНТЕЗИН”</w:t>
            </w:r>
          </w:p>
        </w:tc>
        <w:tc>
          <w:tcPr>
            <w:tcW w:w="1201" w:type="dxa"/>
          </w:tcPr>
          <w:p w:rsidR="008A6968" w:rsidRDefault="008A6968" w:rsidP="00AE562D">
            <w:pPr>
              <w:spacing w:line="360" w:lineRule="auto"/>
              <w:jc w:val="right"/>
              <w:rPr>
                <w:sz w:val="28"/>
                <w:lang w:val="uk-UA"/>
              </w:rPr>
            </w:pPr>
            <w:r>
              <w:rPr>
                <w:sz w:val="28"/>
                <w:lang w:val="uk-UA"/>
              </w:rPr>
              <w:t>91</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4.1. Розробка методик ідентифікації та кількісного визначення </w:t>
            </w:r>
          </w:p>
          <w:p w:rsidR="008A6968" w:rsidRDefault="008A6968" w:rsidP="00AE562D">
            <w:pPr>
              <w:spacing w:line="336" w:lineRule="auto"/>
              <w:rPr>
                <w:sz w:val="28"/>
                <w:lang w:val="uk-UA"/>
              </w:rPr>
            </w:pPr>
            <w:r>
              <w:rPr>
                <w:sz w:val="28"/>
                <w:lang w:val="uk-UA"/>
              </w:rPr>
              <w:t>лікарських реч</w:t>
            </w:r>
            <w:r>
              <w:rPr>
                <w:sz w:val="28"/>
                <w:lang w:val="uk-UA"/>
              </w:rPr>
              <w:t>о</w:t>
            </w:r>
            <w:r>
              <w:rPr>
                <w:sz w:val="28"/>
                <w:lang w:val="uk-UA"/>
              </w:rPr>
              <w:t>вин у складі супозиторіїв</w:t>
            </w:r>
          </w:p>
        </w:tc>
        <w:tc>
          <w:tcPr>
            <w:tcW w:w="1201" w:type="dxa"/>
          </w:tcPr>
          <w:p w:rsidR="008A6968" w:rsidRDefault="008A6968" w:rsidP="00AE562D">
            <w:pPr>
              <w:spacing w:line="360" w:lineRule="auto"/>
              <w:jc w:val="right"/>
              <w:rPr>
                <w:sz w:val="28"/>
                <w:lang w:val="uk-UA"/>
              </w:rPr>
            </w:pPr>
            <w:r>
              <w:rPr>
                <w:sz w:val="28"/>
                <w:lang w:val="uk-UA"/>
              </w:rPr>
              <w:t>91</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4.2. Дослідження органолептичних та фізико-хімічних показників </w:t>
            </w:r>
          </w:p>
          <w:p w:rsidR="008A6968" w:rsidRDefault="008A6968" w:rsidP="00AE562D">
            <w:pPr>
              <w:spacing w:line="336" w:lineRule="auto"/>
              <w:rPr>
                <w:sz w:val="28"/>
                <w:lang w:val="uk-UA"/>
              </w:rPr>
            </w:pPr>
            <w:r>
              <w:rPr>
                <w:sz w:val="28"/>
                <w:lang w:val="uk-UA"/>
              </w:rPr>
              <w:t xml:space="preserve">супозиторіїв “Проктопантезин” та вивчення стабільності </w:t>
            </w:r>
          </w:p>
          <w:p w:rsidR="008A6968" w:rsidRDefault="008A6968" w:rsidP="00AE562D">
            <w:pPr>
              <w:spacing w:line="336" w:lineRule="auto"/>
              <w:rPr>
                <w:sz w:val="28"/>
                <w:lang w:val="uk-UA"/>
              </w:rPr>
            </w:pPr>
            <w:r>
              <w:rPr>
                <w:sz w:val="28"/>
                <w:lang w:val="uk-UA"/>
              </w:rPr>
              <w:t>супозиторіїв у процесі зберіга</w:t>
            </w:r>
            <w:r>
              <w:rPr>
                <w:sz w:val="28"/>
                <w:lang w:val="uk-UA"/>
              </w:rPr>
              <w:t>н</w:t>
            </w:r>
            <w:r>
              <w:rPr>
                <w:sz w:val="28"/>
                <w:lang w:val="uk-UA"/>
              </w:rPr>
              <w:t>ня</w:t>
            </w:r>
          </w:p>
        </w:tc>
        <w:tc>
          <w:tcPr>
            <w:tcW w:w="1201" w:type="dxa"/>
          </w:tcPr>
          <w:p w:rsidR="008A6968" w:rsidRDefault="008A6968" w:rsidP="00AE562D">
            <w:pPr>
              <w:spacing w:line="360" w:lineRule="auto"/>
              <w:jc w:val="right"/>
              <w:rPr>
                <w:sz w:val="28"/>
                <w:lang w:val="uk-UA"/>
              </w:rPr>
            </w:pPr>
            <w:r>
              <w:rPr>
                <w:sz w:val="28"/>
                <w:lang w:val="uk-UA"/>
              </w:rPr>
              <w:t>96</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Висновки</w:t>
            </w:r>
          </w:p>
        </w:tc>
        <w:tc>
          <w:tcPr>
            <w:tcW w:w="1201" w:type="dxa"/>
          </w:tcPr>
          <w:p w:rsidR="008A6968" w:rsidRDefault="008A6968" w:rsidP="00AE562D">
            <w:pPr>
              <w:spacing w:line="360" w:lineRule="auto"/>
              <w:jc w:val="right"/>
              <w:rPr>
                <w:sz w:val="28"/>
                <w:lang w:val="uk-UA"/>
              </w:rPr>
            </w:pPr>
            <w:r>
              <w:rPr>
                <w:sz w:val="28"/>
                <w:lang w:val="uk-UA"/>
              </w:rPr>
              <w:t>102</w:t>
            </w:r>
          </w:p>
        </w:tc>
      </w:tr>
      <w:tr w:rsidR="008A6968" w:rsidTr="00AE562D">
        <w:tblPrEx>
          <w:tblCellMar>
            <w:top w:w="0" w:type="dxa"/>
            <w:bottom w:w="0" w:type="dxa"/>
          </w:tblCellMar>
        </w:tblPrEx>
        <w:tc>
          <w:tcPr>
            <w:tcW w:w="8369" w:type="dxa"/>
          </w:tcPr>
          <w:p w:rsidR="008A6968" w:rsidRDefault="008A6968" w:rsidP="00AE562D">
            <w:pPr>
              <w:spacing w:line="336" w:lineRule="auto"/>
              <w:rPr>
                <w:caps/>
                <w:sz w:val="28"/>
                <w:lang w:val="uk-UA"/>
              </w:rPr>
            </w:pPr>
            <w:r>
              <w:rPr>
                <w:b/>
                <w:caps/>
                <w:sz w:val="28"/>
                <w:lang w:val="uk-UA"/>
              </w:rPr>
              <w:t xml:space="preserve">розділ 5 </w:t>
            </w:r>
            <w:r>
              <w:rPr>
                <w:sz w:val="28"/>
                <w:lang w:val="uk-UA"/>
              </w:rPr>
              <w:t>ВИВЧЕННЯ ФАРМАКОЛОГІЧНИХ ВЛАСТИВОСТЕЙ СУП</w:t>
            </w:r>
            <w:r>
              <w:rPr>
                <w:sz w:val="28"/>
                <w:lang w:val="uk-UA"/>
              </w:rPr>
              <w:t>О</w:t>
            </w:r>
            <w:r>
              <w:rPr>
                <w:sz w:val="28"/>
                <w:lang w:val="uk-UA"/>
              </w:rPr>
              <w:t>ЗИТОРІЇВ „ПРОКТОПАНТЕЗИН”</w:t>
            </w:r>
          </w:p>
        </w:tc>
        <w:tc>
          <w:tcPr>
            <w:tcW w:w="1201" w:type="dxa"/>
          </w:tcPr>
          <w:p w:rsidR="008A6968" w:rsidRDefault="008A6968" w:rsidP="00AE562D">
            <w:pPr>
              <w:spacing w:line="360" w:lineRule="auto"/>
              <w:jc w:val="right"/>
              <w:rPr>
                <w:sz w:val="28"/>
                <w:lang w:val="uk-UA"/>
              </w:rPr>
            </w:pPr>
            <w:r>
              <w:rPr>
                <w:sz w:val="28"/>
                <w:lang w:val="uk-UA"/>
              </w:rPr>
              <w:t>103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eastAsia="uk-UA"/>
              </w:rPr>
            </w:pPr>
            <w:r>
              <w:rPr>
                <w:sz w:val="28"/>
                <w:lang w:val="uk-UA" w:eastAsia="uk-UA"/>
              </w:rPr>
              <w:t xml:space="preserve">5.1. Дослідження фармакологічних властивостей супозиторіїв </w:t>
            </w:r>
          </w:p>
          <w:p w:rsidR="008A6968" w:rsidRDefault="008A6968" w:rsidP="00AE562D">
            <w:pPr>
              <w:spacing w:line="336" w:lineRule="auto"/>
              <w:rPr>
                <w:sz w:val="28"/>
                <w:lang w:val="uk-UA"/>
              </w:rPr>
            </w:pPr>
            <w:r>
              <w:rPr>
                <w:sz w:val="28"/>
                <w:lang w:val="uk-UA" w:eastAsia="uk-UA"/>
              </w:rPr>
              <w:t>“Проктопа</w:t>
            </w:r>
            <w:r>
              <w:rPr>
                <w:sz w:val="28"/>
                <w:lang w:val="uk-UA" w:eastAsia="uk-UA"/>
              </w:rPr>
              <w:t>н</w:t>
            </w:r>
            <w:r>
              <w:rPr>
                <w:sz w:val="28"/>
                <w:lang w:val="uk-UA" w:eastAsia="uk-UA"/>
              </w:rPr>
              <w:t>тезин”</w:t>
            </w:r>
          </w:p>
        </w:tc>
        <w:tc>
          <w:tcPr>
            <w:tcW w:w="1201" w:type="dxa"/>
          </w:tcPr>
          <w:p w:rsidR="008A6968" w:rsidRDefault="008A6968" w:rsidP="00AE562D">
            <w:pPr>
              <w:spacing w:line="360" w:lineRule="auto"/>
              <w:jc w:val="right"/>
              <w:rPr>
                <w:sz w:val="28"/>
                <w:lang w:val="uk-UA"/>
              </w:rPr>
            </w:pPr>
            <w:r>
              <w:rPr>
                <w:sz w:val="28"/>
                <w:lang w:val="uk-UA"/>
              </w:rPr>
              <w:t>103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eastAsia="uk-UA"/>
              </w:rPr>
              <w:t>5.1.1. Протизапальна активність супозиторіїв “Проктопант</w:t>
            </w:r>
            <w:r>
              <w:rPr>
                <w:sz w:val="28"/>
                <w:lang w:val="uk-UA" w:eastAsia="uk-UA"/>
              </w:rPr>
              <w:t>е</w:t>
            </w:r>
            <w:r>
              <w:rPr>
                <w:sz w:val="28"/>
                <w:lang w:val="uk-UA" w:eastAsia="uk-UA"/>
              </w:rPr>
              <w:t>зин”</w:t>
            </w:r>
          </w:p>
        </w:tc>
        <w:tc>
          <w:tcPr>
            <w:tcW w:w="1201" w:type="dxa"/>
          </w:tcPr>
          <w:p w:rsidR="008A6968" w:rsidRDefault="008A6968" w:rsidP="00AE562D">
            <w:pPr>
              <w:spacing w:line="360" w:lineRule="auto"/>
              <w:jc w:val="right"/>
              <w:rPr>
                <w:sz w:val="28"/>
                <w:lang w:val="uk-UA"/>
              </w:rPr>
            </w:pPr>
            <w:r>
              <w:rPr>
                <w:sz w:val="28"/>
                <w:lang w:val="uk-UA"/>
              </w:rPr>
              <w:t>103</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eastAsia="uk-UA"/>
              </w:rPr>
              <w:t>5.1.2. Вивчення місцевоанестезуючого ефекту супозиторіїв</w:t>
            </w:r>
            <w:r>
              <w:rPr>
                <w:sz w:val="28"/>
                <w:lang w:val="uk-UA"/>
              </w:rPr>
              <w:t xml:space="preserve"> </w:t>
            </w:r>
          </w:p>
          <w:p w:rsidR="008A6968" w:rsidRDefault="008A6968" w:rsidP="00AE562D">
            <w:pPr>
              <w:spacing w:line="336" w:lineRule="auto"/>
              <w:rPr>
                <w:sz w:val="28"/>
                <w:lang w:val="uk-UA"/>
              </w:rPr>
            </w:pPr>
            <w:r>
              <w:rPr>
                <w:sz w:val="28"/>
                <w:lang w:val="uk-UA"/>
              </w:rPr>
              <w:lastRenderedPageBreak/>
              <w:t>“Про</w:t>
            </w:r>
            <w:r>
              <w:rPr>
                <w:sz w:val="28"/>
                <w:lang w:val="uk-UA"/>
              </w:rPr>
              <w:t>к</w:t>
            </w:r>
            <w:r>
              <w:rPr>
                <w:sz w:val="28"/>
                <w:lang w:val="uk-UA"/>
              </w:rPr>
              <w:t xml:space="preserve">топантезин” </w:t>
            </w:r>
          </w:p>
        </w:tc>
        <w:tc>
          <w:tcPr>
            <w:tcW w:w="1201" w:type="dxa"/>
          </w:tcPr>
          <w:p w:rsidR="008A6968" w:rsidRDefault="008A6968" w:rsidP="00AE562D">
            <w:pPr>
              <w:spacing w:line="360" w:lineRule="auto"/>
              <w:jc w:val="right"/>
              <w:rPr>
                <w:sz w:val="28"/>
                <w:lang w:val="uk-UA"/>
              </w:rPr>
            </w:pPr>
            <w:r>
              <w:rPr>
                <w:sz w:val="28"/>
                <w:lang w:val="uk-UA"/>
              </w:rPr>
              <w:lastRenderedPageBreak/>
              <w:t>104</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eastAsia="uk-UA"/>
              </w:rPr>
            </w:pPr>
            <w:r>
              <w:rPr>
                <w:sz w:val="28"/>
                <w:lang w:val="uk-UA" w:eastAsia="uk-UA"/>
              </w:rPr>
              <w:lastRenderedPageBreak/>
              <w:t>5.1.3. Репаративна активність супозиторіїв “Проктопант</w:t>
            </w:r>
            <w:r>
              <w:rPr>
                <w:sz w:val="28"/>
                <w:lang w:val="uk-UA" w:eastAsia="uk-UA"/>
              </w:rPr>
              <w:t>е</w:t>
            </w:r>
            <w:r>
              <w:rPr>
                <w:sz w:val="28"/>
                <w:lang w:val="uk-UA" w:eastAsia="uk-UA"/>
              </w:rPr>
              <w:t>зин”</w:t>
            </w:r>
          </w:p>
        </w:tc>
        <w:tc>
          <w:tcPr>
            <w:tcW w:w="1201" w:type="dxa"/>
          </w:tcPr>
          <w:p w:rsidR="008A6968" w:rsidRDefault="008A6968" w:rsidP="00AE562D">
            <w:pPr>
              <w:spacing w:line="360" w:lineRule="auto"/>
              <w:jc w:val="right"/>
              <w:rPr>
                <w:sz w:val="28"/>
                <w:lang w:val="uk-UA"/>
              </w:rPr>
            </w:pPr>
            <w:r>
              <w:rPr>
                <w:sz w:val="28"/>
                <w:lang w:val="uk-UA"/>
              </w:rPr>
              <w:t>105</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eastAsia="uk-UA"/>
              </w:rPr>
            </w:pPr>
            <w:r>
              <w:rPr>
                <w:sz w:val="28"/>
                <w:lang w:val="uk-UA"/>
              </w:rPr>
              <w:t>5.2. Вплив супозиторіїв на перебіг експериментального проктиту</w:t>
            </w:r>
          </w:p>
        </w:tc>
        <w:tc>
          <w:tcPr>
            <w:tcW w:w="1201" w:type="dxa"/>
          </w:tcPr>
          <w:p w:rsidR="008A6968" w:rsidRDefault="008A6968" w:rsidP="00AE562D">
            <w:pPr>
              <w:spacing w:line="360" w:lineRule="auto"/>
              <w:jc w:val="right"/>
              <w:rPr>
                <w:sz w:val="28"/>
                <w:lang w:val="uk-UA"/>
              </w:rPr>
            </w:pPr>
            <w:r>
              <w:rPr>
                <w:sz w:val="28"/>
                <w:lang w:val="uk-UA"/>
              </w:rPr>
              <w:t>106</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5.3. Визначення гострої токсичності супозиторіїв </w:t>
            </w:r>
          </w:p>
          <w:p w:rsidR="008A6968" w:rsidRDefault="008A6968" w:rsidP="00AE562D">
            <w:pPr>
              <w:spacing w:line="336" w:lineRule="auto"/>
              <w:rPr>
                <w:lang w:val="uk-UA" w:eastAsia="uk-UA"/>
              </w:rPr>
            </w:pPr>
            <w:r>
              <w:rPr>
                <w:sz w:val="28"/>
                <w:lang w:val="uk-UA"/>
              </w:rPr>
              <w:t>“Проктопант</w:t>
            </w:r>
            <w:r>
              <w:rPr>
                <w:sz w:val="28"/>
                <w:lang w:val="uk-UA"/>
              </w:rPr>
              <w:t>е</w:t>
            </w:r>
            <w:r>
              <w:rPr>
                <w:sz w:val="28"/>
                <w:lang w:val="uk-UA"/>
              </w:rPr>
              <w:t>зин”</w:t>
            </w:r>
          </w:p>
        </w:tc>
        <w:tc>
          <w:tcPr>
            <w:tcW w:w="1201" w:type="dxa"/>
          </w:tcPr>
          <w:p w:rsidR="008A6968" w:rsidRDefault="008A6968" w:rsidP="00AE562D">
            <w:pPr>
              <w:spacing w:line="360" w:lineRule="auto"/>
              <w:jc w:val="right"/>
              <w:rPr>
                <w:sz w:val="28"/>
                <w:lang w:val="uk-UA"/>
              </w:rPr>
            </w:pPr>
            <w:r>
              <w:rPr>
                <w:sz w:val="28"/>
                <w:lang w:val="uk-UA"/>
              </w:rPr>
              <w:t>108</w:t>
            </w:r>
          </w:p>
        </w:tc>
      </w:tr>
      <w:tr w:rsidR="008A6968" w:rsidTr="00AE562D">
        <w:tblPrEx>
          <w:tblCellMar>
            <w:top w:w="0" w:type="dxa"/>
            <w:bottom w:w="0" w:type="dxa"/>
          </w:tblCellMar>
        </w:tblPrEx>
        <w:tc>
          <w:tcPr>
            <w:tcW w:w="8369" w:type="dxa"/>
          </w:tcPr>
          <w:p w:rsidR="008A6968" w:rsidRDefault="008A6968" w:rsidP="00AE562D">
            <w:pPr>
              <w:spacing w:line="336" w:lineRule="auto"/>
              <w:rPr>
                <w:sz w:val="28"/>
                <w:lang w:val="uk-UA"/>
              </w:rPr>
            </w:pPr>
            <w:r>
              <w:rPr>
                <w:sz w:val="28"/>
                <w:lang w:val="uk-UA"/>
              </w:rPr>
              <w:t xml:space="preserve">5.4. Вивчення хронічної токсичності супозиторіїв </w:t>
            </w:r>
          </w:p>
          <w:p w:rsidR="008A6968" w:rsidRDefault="008A6968" w:rsidP="00AE562D">
            <w:pPr>
              <w:spacing w:line="336" w:lineRule="auto"/>
              <w:rPr>
                <w:lang w:val="uk-UA" w:eastAsia="uk-UA"/>
              </w:rPr>
            </w:pPr>
            <w:r>
              <w:rPr>
                <w:sz w:val="28"/>
                <w:lang w:val="uk-UA"/>
              </w:rPr>
              <w:t>"Проктопант</w:t>
            </w:r>
            <w:r>
              <w:rPr>
                <w:sz w:val="28"/>
                <w:lang w:val="uk-UA"/>
              </w:rPr>
              <w:t>е</w:t>
            </w:r>
            <w:r>
              <w:rPr>
                <w:sz w:val="28"/>
                <w:lang w:val="uk-UA"/>
              </w:rPr>
              <w:t>зин"</w:t>
            </w:r>
          </w:p>
        </w:tc>
        <w:tc>
          <w:tcPr>
            <w:tcW w:w="1201" w:type="dxa"/>
          </w:tcPr>
          <w:p w:rsidR="008A6968" w:rsidRDefault="008A6968" w:rsidP="00AE562D">
            <w:pPr>
              <w:spacing w:line="360" w:lineRule="auto"/>
              <w:jc w:val="right"/>
              <w:rPr>
                <w:sz w:val="28"/>
                <w:lang w:val="uk-UA"/>
              </w:rPr>
            </w:pPr>
            <w:r>
              <w:rPr>
                <w:sz w:val="28"/>
                <w:lang w:val="uk-UA"/>
              </w:rPr>
              <w:t>110</w:t>
            </w:r>
          </w:p>
        </w:tc>
      </w:tr>
      <w:tr w:rsidR="008A6968" w:rsidTr="00AE562D">
        <w:tblPrEx>
          <w:tblCellMar>
            <w:top w:w="0" w:type="dxa"/>
            <w:bottom w:w="0" w:type="dxa"/>
          </w:tblCellMar>
        </w:tblPrEx>
        <w:tc>
          <w:tcPr>
            <w:tcW w:w="8369" w:type="dxa"/>
          </w:tcPr>
          <w:p w:rsidR="008A6968" w:rsidRDefault="008A6968" w:rsidP="00AE562D">
            <w:pPr>
              <w:pStyle w:val="8"/>
              <w:spacing w:line="336" w:lineRule="auto"/>
            </w:pPr>
            <w:r>
              <w:t>Висновки</w:t>
            </w:r>
          </w:p>
        </w:tc>
        <w:tc>
          <w:tcPr>
            <w:tcW w:w="1201" w:type="dxa"/>
          </w:tcPr>
          <w:p w:rsidR="008A6968" w:rsidRDefault="008A6968" w:rsidP="00AE562D">
            <w:pPr>
              <w:spacing w:line="360" w:lineRule="auto"/>
              <w:jc w:val="right"/>
              <w:rPr>
                <w:sz w:val="28"/>
                <w:lang w:val="uk-UA"/>
              </w:rPr>
            </w:pPr>
            <w:r>
              <w:rPr>
                <w:sz w:val="28"/>
                <w:lang w:val="uk-UA"/>
              </w:rPr>
              <w:t>115</w:t>
            </w:r>
          </w:p>
        </w:tc>
      </w:tr>
      <w:tr w:rsidR="008A6968" w:rsidTr="00AE562D">
        <w:tblPrEx>
          <w:tblCellMar>
            <w:top w:w="0" w:type="dxa"/>
            <w:bottom w:w="0" w:type="dxa"/>
          </w:tblCellMar>
        </w:tblPrEx>
        <w:tc>
          <w:tcPr>
            <w:tcW w:w="8369" w:type="dxa"/>
          </w:tcPr>
          <w:p w:rsidR="008A6968" w:rsidRDefault="008A6968" w:rsidP="00AE562D">
            <w:pPr>
              <w:spacing w:line="336" w:lineRule="auto"/>
              <w:rPr>
                <w:b/>
                <w:caps/>
                <w:sz w:val="28"/>
                <w:lang w:val="uk-UA"/>
              </w:rPr>
            </w:pPr>
            <w:r>
              <w:rPr>
                <w:b/>
                <w:caps/>
                <w:sz w:val="28"/>
                <w:lang w:val="uk-UA"/>
              </w:rPr>
              <w:t xml:space="preserve">загальні висновки </w:t>
            </w:r>
          </w:p>
        </w:tc>
        <w:tc>
          <w:tcPr>
            <w:tcW w:w="1201" w:type="dxa"/>
          </w:tcPr>
          <w:p w:rsidR="008A6968" w:rsidRDefault="008A6968" w:rsidP="00AE562D">
            <w:pPr>
              <w:spacing w:line="360" w:lineRule="auto"/>
              <w:jc w:val="right"/>
              <w:rPr>
                <w:sz w:val="28"/>
                <w:lang w:val="uk-UA"/>
              </w:rPr>
            </w:pPr>
            <w:r>
              <w:rPr>
                <w:sz w:val="28"/>
                <w:lang w:val="uk-UA"/>
              </w:rPr>
              <w:t>116</w:t>
            </w:r>
          </w:p>
        </w:tc>
      </w:tr>
      <w:tr w:rsidR="008A6968" w:rsidTr="00AE562D">
        <w:tblPrEx>
          <w:tblCellMar>
            <w:top w:w="0" w:type="dxa"/>
            <w:bottom w:w="0" w:type="dxa"/>
          </w:tblCellMar>
        </w:tblPrEx>
        <w:tc>
          <w:tcPr>
            <w:tcW w:w="8369" w:type="dxa"/>
          </w:tcPr>
          <w:p w:rsidR="008A6968" w:rsidRDefault="008A6968" w:rsidP="00AE562D">
            <w:pPr>
              <w:spacing w:line="336" w:lineRule="auto"/>
              <w:rPr>
                <w:b/>
                <w:caps/>
                <w:sz w:val="28"/>
                <w:lang w:val="uk-UA"/>
              </w:rPr>
            </w:pPr>
            <w:r>
              <w:rPr>
                <w:b/>
                <w:caps/>
                <w:sz w:val="28"/>
                <w:lang w:val="uk-UA"/>
              </w:rPr>
              <w:t>Список використаних джерел</w:t>
            </w:r>
          </w:p>
        </w:tc>
        <w:tc>
          <w:tcPr>
            <w:tcW w:w="1201" w:type="dxa"/>
          </w:tcPr>
          <w:p w:rsidR="008A6968" w:rsidRDefault="008A6968" w:rsidP="00AE562D">
            <w:pPr>
              <w:spacing w:line="360" w:lineRule="auto"/>
              <w:jc w:val="right"/>
              <w:rPr>
                <w:sz w:val="28"/>
                <w:lang w:val="uk-UA"/>
              </w:rPr>
            </w:pPr>
            <w:r>
              <w:rPr>
                <w:sz w:val="28"/>
                <w:lang w:val="uk-UA"/>
              </w:rPr>
              <w:t>118</w:t>
            </w:r>
          </w:p>
        </w:tc>
      </w:tr>
      <w:tr w:rsidR="008A6968" w:rsidTr="00AE562D">
        <w:tblPrEx>
          <w:tblCellMar>
            <w:top w:w="0" w:type="dxa"/>
            <w:bottom w:w="0" w:type="dxa"/>
          </w:tblCellMar>
        </w:tblPrEx>
        <w:tc>
          <w:tcPr>
            <w:tcW w:w="8369" w:type="dxa"/>
          </w:tcPr>
          <w:p w:rsidR="008A6968" w:rsidRDefault="008A6968" w:rsidP="00AE562D">
            <w:pPr>
              <w:spacing w:line="336" w:lineRule="auto"/>
              <w:rPr>
                <w:b/>
                <w:caps/>
                <w:sz w:val="28"/>
                <w:lang w:val="uk-UA"/>
              </w:rPr>
            </w:pPr>
            <w:r>
              <w:rPr>
                <w:b/>
                <w:sz w:val="28"/>
                <w:lang w:val="uk-UA"/>
              </w:rPr>
              <w:t>ДОДАТКИ</w:t>
            </w:r>
          </w:p>
        </w:tc>
        <w:tc>
          <w:tcPr>
            <w:tcW w:w="1201" w:type="dxa"/>
          </w:tcPr>
          <w:p w:rsidR="008A6968" w:rsidRDefault="008A6968" w:rsidP="00AE562D">
            <w:pPr>
              <w:spacing w:line="360" w:lineRule="auto"/>
              <w:jc w:val="right"/>
              <w:rPr>
                <w:sz w:val="28"/>
                <w:lang w:val="uk-UA"/>
              </w:rPr>
            </w:pPr>
            <w:r>
              <w:rPr>
                <w:sz w:val="28"/>
                <w:lang w:val="uk-UA"/>
              </w:rPr>
              <w:t>134</w:t>
            </w:r>
          </w:p>
        </w:tc>
      </w:tr>
    </w:tbl>
    <w:p w:rsidR="008A6968" w:rsidRDefault="008A6968" w:rsidP="008A6968">
      <w:pPr>
        <w:pStyle w:val="5"/>
        <w:keepNext w:val="0"/>
        <w:rPr>
          <w:lang w:val="uk-UA"/>
        </w:rPr>
      </w:pPr>
    </w:p>
    <w:p w:rsidR="008A6968" w:rsidRDefault="008A6968" w:rsidP="008A6968">
      <w:pPr>
        <w:pStyle w:val="5"/>
        <w:keepNext w:val="0"/>
        <w:rPr>
          <w:lang w:val="uk-UA"/>
        </w:rPr>
      </w:pPr>
    </w:p>
    <w:p w:rsidR="008A6968" w:rsidRDefault="008A6968" w:rsidP="008A6968">
      <w:pPr>
        <w:pStyle w:val="5"/>
        <w:keepNext w:val="0"/>
        <w:rPr>
          <w:lang w:val="uk-UA"/>
        </w:rPr>
      </w:pPr>
    </w:p>
    <w:p w:rsidR="008A6968" w:rsidRDefault="008A6968" w:rsidP="008A6968">
      <w:pPr>
        <w:pStyle w:val="5"/>
        <w:keepNext w:val="0"/>
        <w:rPr>
          <w:lang w:val="uk-UA"/>
        </w:rPr>
      </w:pPr>
    </w:p>
    <w:p w:rsidR="008A6968" w:rsidRDefault="008A6968" w:rsidP="008A6968">
      <w:pPr>
        <w:pStyle w:val="5"/>
        <w:keepNext w:val="0"/>
        <w:rPr>
          <w:lang w:val="uk-UA"/>
        </w:rPr>
      </w:pPr>
    </w:p>
    <w:p w:rsidR="008A6968" w:rsidRDefault="008A6968" w:rsidP="008A6968">
      <w:pPr>
        <w:pStyle w:val="5"/>
        <w:keepNext w:val="0"/>
        <w:rPr>
          <w:lang w:val="uk-UA"/>
        </w:rPr>
      </w:pPr>
    </w:p>
    <w:p w:rsidR="008A6968" w:rsidRDefault="008A6968" w:rsidP="008A6968">
      <w:pPr>
        <w:pStyle w:val="5"/>
        <w:keepNext w:val="0"/>
        <w:rPr>
          <w:lang w:val="uk-UA"/>
        </w:rPr>
      </w:pPr>
    </w:p>
    <w:p w:rsidR="008A6968" w:rsidRDefault="008A6968" w:rsidP="008A6968">
      <w:pPr>
        <w:rPr>
          <w:lang w:val="uk-UA"/>
        </w:rPr>
      </w:pPr>
    </w:p>
    <w:p w:rsidR="008A6968" w:rsidRDefault="008A6968" w:rsidP="008A6968">
      <w:pPr>
        <w:rPr>
          <w:lang w:val="uk-UA"/>
        </w:rPr>
      </w:pPr>
    </w:p>
    <w:p w:rsidR="008A6968" w:rsidRDefault="008A6968" w:rsidP="008A6968">
      <w:pPr>
        <w:rPr>
          <w:lang w:val="uk-UA"/>
        </w:rPr>
      </w:pPr>
    </w:p>
    <w:p w:rsidR="008A6968" w:rsidRDefault="008A6968" w:rsidP="008A6968">
      <w:pPr>
        <w:rPr>
          <w:lang w:val="uk-UA"/>
        </w:rPr>
      </w:pPr>
    </w:p>
    <w:p w:rsidR="008A6968" w:rsidRDefault="008A6968" w:rsidP="008A6968">
      <w:pPr>
        <w:rPr>
          <w:lang w:val="uk-UA"/>
        </w:rPr>
      </w:pPr>
    </w:p>
    <w:p w:rsidR="008A6968" w:rsidRDefault="008A6968" w:rsidP="008A6968">
      <w:pPr>
        <w:rPr>
          <w:lang w:val="uk-UA"/>
        </w:rPr>
      </w:pPr>
    </w:p>
    <w:p w:rsidR="008A6968" w:rsidRDefault="008A6968" w:rsidP="008A6968">
      <w:pPr>
        <w:pStyle w:val="5"/>
        <w:keepNext w:val="0"/>
        <w:rPr>
          <w:lang w:val="uk-UA"/>
        </w:rPr>
      </w:pPr>
    </w:p>
    <w:p w:rsidR="008A6968" w:rsidRDefault="008A6968" w:rsidP="008A6968">
      <w:pPr>
        <w:pStyle w:val="5"/>
        <w:keepNext w:val="0"/>
        <w:rPr>
          <w:lang w:val="uk-UA"/>
        </w:rPr>
      </w:pPr>
    </w:p>
    <w:p w:rsidR="008A6968" w:rsidRDefault="008A6968" w:rsidP="008A6968">
      <w:pPr>
        <w:rPr>
          <w:lang w:val="uk-UA"/>
        </w:rPr>
      </w:pPr>
    </w:p>
    <w:p w:rsidR="008A6968" w:rsidRDefault="008A6968" w:rsidP="008A6968">
      <w:pPr>
        <w:rPr>
          <w:lang w:val="uk-UA"/>
        </w:rPr>
      </w:pPr>
    </w:p>
    <w:p w:rsidR="008A6968" w:rsidRDefault="008A6968" w:rsidP="008A6968">
      <w:pPr>
        <w:pStyle w:val="5"/>
        <w:keepNext w:val="0"/>
        <w:rPr>
          <w:lang w:val="uk-UA"/>
        </w:rPr>
      </w:pPr>
      <w:r>
        <w:rPr>
          <w:lang w:val="uk-UA"/>
        </w:rPr>
        <w:t>ПЕРЕЛІК УМОВНИХ СКОРОЧЕНЬ</w:t>
      </w:r>
    </w:p>
    <w:p w:rsidR="008A6968" w:rsidRDefault="008A6968" w:rsidP="008A6968">
      <w:pPr>
        <w:pStyle w:val="5"/>
        <w:keepNext w:val="0"/>
        <w:spacing w:after="0"/>
        <w:ind w:firstLine="709"/>
        <w:jc w:val="both"/>
        <w:rPr>
          <w:b w:val="0"/>
          <w:lang w:val="uk-UA"/>
        </w:rPr>
      </w:pPr>
      <w:r>
        <w:rPr>
          <w:b w:val="0"/>
          <w:lang w:val="uk-UA"/>
        </w:rPr>
        <w:t>АНД – аналітична нормативна документація</w:t>
      </w:r>
    </w:p>
    <w:p w:rsidR="008A6968" w:rsidRDefault="008A6968" w:rsidP="008A6968">
      <w:pPr>
        <w:pStyle w:val="9"/>
      </w:pPr>
      <w:r>
        <w:t>ВАТ – відкрите акціонерне товариство</w:t>
      </w:r>
    </w:p>
    <w:p w:rsidR="008A6968" w:rsidRDefault="008A6968" w:rsidP="008A6968">
      <w:pPr>
        <w:pStyle w:val="8"/>
        <w:rPr>
          <w:lang w:eastAsia="ru-RU"/>
        </w:rPr>
      </w:pPr>
      <w:r>
        <w:rPr>
          <w:lang w:eastAsia="ru-RU"/>
        </w:rPr>
        <w:tab/>
        <w:t>ВЕРХ – високоефективна рідинна хроматографія</w:t>
      </w:r>
    </w:p>
    <w:p w:rsidR="008A6968" w:rsidRDefault="008A6968" w:rsidP="008A6968">
      <w:pPr>
        <w:spacing w:line="360" w:lineRule="auto"/>
        <w:rPr>
          <w:sz w:val="28"/>
          <w:lang w:val="uk-UA"/>
        </w:rPr>
      </w:pPr>
      <w:r>
        <w:rPr>
          <w:sz w:val="28"/>
          <w:lang w:val="uk-UA"/>
        </w:rPr>
        <w:tab/>
        <w:t xml:space="preserve">ВФС – </w:t>
      </w:r>
      <w:r>
        <w:rPr>
          <w:sz w:val="28"/>
        </w:rPr>
        <w:t>временная фармакопейная статья</w:t>
      </w:r>
    </w:p>
    <w:p w:rsidR="008A6968" w:rsidRDefault="008A6968" w:rsidP="008A6968">
      <w:pPr>
        <w:spacing w:line="360" w:lineRule="auto"/>
        <w:rPr>
          <w:sz w:val="28"/>
          <w:lang w:val="uk-UA"/>
        </w:rPr>
      </w:pPr>
      <w:r>
        <w:rPr>
          <w:sz w:val="28"/>
          <w:lang w:val="uk-UA"/>
        </w:rPr>
        <w:lastRenderedPageBreak/>
        <w:tab/>
        <w:t>ГЛБ – гідрофільно - ліпофільний баланс</w:t>
      </w:r>
    </w:p>
    <w:p w:rsidR="008A6968" w:rsidRDefault="008A6968" w:rsidP="008A6968">
      <w:pPr>
        <w:pStyle w:val="9"/>
      </w:pPr>
      <w:r>
        <w:t>ДНЦЛЗ – Державний науковий центр лікарс</w:t>
      </w:r>
      <w:r>
        <w:t>ь</w:t>
      </w:r>
      <w:r>
        <w:t>ких засобів</w:t>
      </w:r>
    </w:p>
    <w:p w:rsidR="008A6968" w:rsidRDefault="008A6968" w:rsidP="008A6968">
      <w:pPr>
        <w:pStyle w:val="9"/>
      </w:pPr>
      <w:r>
        <w:t>ДФУ – Державна фармакопея України</w:t>
      </w:r>
    </w:p>
    <w:p w:rsidR="008A6968" w:rsidRDefault="008A6968" w:rsidP="008A6968">
      <w:pPr>
        <w:pStyle w:val="9"/>
      </w:pPr>
      <w:r>
        <w:t>ЗАТ – закрите акціонерне товариство</w:t>
      </w:r>
    </w:p>
    <w:p w:rsidR="008A6968" w:rsidRDefault="008A6968" w:rsidP="008A6968">
      <w:pPr>
        <w:pStyle w:val="8"/>
        <w:rPr>
          <w:lang w:eastAsia="ru-RU"/>
        </w:rPr>
      </w:pPr>
      <w:r>
        <w:rPr>
          <w:lang w:eastAsia="ru-RU"/>
        </w:rPr>
        <w:tab/>
        <w:t>ЕКГ - електрокардіограма</w:t>
      </w:r>
    </w:p>
    <w:p w:rsidR="008A6968" w:rsidRDefault="008A6968" w:rsidP="008A6968">
      <w:pPr>
        <w:pStyle w:val="9"/>
      </w:pPr>
      <w:r>
        <w:t>ЄФ – Європейська фармакопея</w:t>
      </w:r>
    </w:p>
    <w:p w:rsidR="008A6968" w:rsidRDefault="008A6968" w:rsidP="008A6968">
      <w:pPr>
        <w:pStyle w:val="9"/>
      </w:pPr>
      <w:r>
        <w:t>МГД - моногліцерид дистильований</w:t>
      </w:r>
    </w:p>
    <w:p w:rsidR="008A6968" w:rsidRDefault="008A6968" w:rsidP="008A6968">
      <w:pPr>
        <w:pStyle w:val="9"/>
      </w:pPr>
      <w:r>
        <w:t>М.м. – молекулярна маса</w:t>
      </w:r>
    </w:p>
    <w:p w:rsidR="008A6968" w:rsidRDefault="008A6968" w:rsidP="008A6968">
      <w:pPr>
        <w:pStyle w:val="9"/>
      </w:pPr>
      <w:r>
        <w:t>МОЗ – Міністерство охорони здоров’я</w:t>
      </w:r>
    </w:p>
    <w:p w:rsidR="008A6968" w:rsidRDefault="008A6968" w:rsidP="008A6968">
      <w:pPr>
        <w:pStyle w:val="9"/>
      </w:pPr>
      <w:r>
        <w:t>НПЗЗ - нестероїдні протизапальні засоби</w:t>
      </w:r>
    </w:p>
    <w:p w:rsidR="008A6968" w:rsidRDefault="008A6968" w:rsidP="008A6968">
      <w:pPr>
        <w:spacing w:line="360" w:lineRule="auto"/>
        <w:ind w:firstLine="708"/>
        <w:rPr>
          <w:sz w:val="28"/>
          <w:lang w:val="uk-UA"/>
        </w:rPr>
      </w:pPr>
      <w:r>
        <w:rPr>
          <w:sz w:val="28"/>
          <w:lang w:val="uk-UA"/>
        </w:rPr>
        <w:t>НТД – нормативно-технічна документація</w:t>
      </w:r>
    </w:p>
    <w:p w:rsidR="008A6968" w:rsidRDefault="008A6968" w:rsidP="008A6968">
      <w:pPr>
        <w:pStyle w:val="9"/>
      </w:pPr>
      <w:r>
        <w:t>НФаУ – Національний фармацевтичний університет</w:t>
      </w:r>
    </w:p>
    <w:p w:rsidR="008A6968" w:rsidRDefault="008A6968" w:rsidP="008A6968">
      <w:pPr>
        <w:pStyle w:val="9"/>
      </w:pPr>
      <w:r>
        <w:t>ОД – одиниця дії</w:t>
      </w:r>
    </w:p>
    <w:p w:rsidR="008A6968" w:rsidRDefault="008A6968" w:rsidP="008A6968">
      <w:pPr>
        <w:pStyle w:val="9"/>
      </w:pPr>
      <w:r>
        <w:t>ПАР – поверхнево-активна речовина</w:t>
      </w:r>
    </w:p>
    <w:p w:rsidR="008A6968" w:rsidRDefault="008A6968" w:rsidP="008A6968">
      <w:pPr>
        <w:pStyle w:val="9"/>
      </w:pPr>
      <w:r>
        <w:t>ПЕО – поліетиленоксид</w:t>
      </w:r>
    </w:p>
    <w:p w:rsidR="008A6968" w:rsidRDefault="008A6968" w:rsidP="008A6968">
      <w:pPr>
        <w:spacing w:line="360" w:lineRule="auto"/>
        <w:rPr>
          <w:sz w:val="28"/>
          <w:szCs w:val="28"/>
          <w:lang w:val="uk-UA"/>
        </w:rPr>
      </w:pPr>
      <w:r>
        <w:rPr>
          <w:sz w:val="28"/>
          <w:szCs w:val="28"/>
          <w:lang w:val="uk-UA"/>
        </w:rPr>
        <w:tab/>
        <w:t>РФ – рухома фаза</w:t>
      </w:r>
    </w:p>
    <w:p w:rsidR="008A6968" w:rsidRDefault="008A6968" w:rsidP="008A6968">
      <w:pPr>
        <w:pStyle w:val="9"/>
      </w:pPr>
      <w:r>
        <w:lastRenderedPageBreak/>
        <w:t>СП – спільне підприємство</w:t>
      </w:r>
    </w:p>
    <w:p w:rsidR="008A6968" w:rsidRDefault="008A6968" w:rsidP="008A6968">
      <w:pPr>
        <w:pStyle w:val="8"/>
        <w:rPr>
          <w:lang w:eastAsia="ru-RU"/>
        </w:rPr>
      </w:pPr>
      <w:r>
        <w:rPr>
          <w:lang w:eastAsia="ru-RU"/>
        </w:rPr>
        <w:tab/>
        <w:t>ТУ – технічні умови</w:t>
      </w:r>
    </w:p>
    <w:p w:rsidR="008A6968" w:rsidRDefault="008A6968" w:rsidP="008A6968">
      <w:pPr>
        <w:pStyle w:val="9"/>
      </w:pPr>
      <w:r>
        <w:t>ТФС – тимчасова фармакопейна стаття</w:t>
      </w:r>
    </w:p>
    <w:p w:rsidR="008A6968" w:rsidRDefault="008A6968" w:rsidP="008A6968">
      <w:pPr>
        <w:pStyle w:val="8"/>
        <w:rPr>
          <w:lang w:eastAsia="ru-RU"/>
        </w:rPr>
      </w:pPr>
      <w:r>
        <w:rPr>
          <w:lang w:eastAsia="ru-RU"/>
        </w:rPr>
        <w:tab/>
        <w:t>УФ - ультрафіолет</w:t>
      </w:r>
    </w:p>
    <w:p w:rsidR="008A6968" w:rsidRDefault="008A6968" w:rsidP="008A6968">
      <w:pPr>
        <w:pStyle w:val="9"/>
      </w:pPr>
      <w:r>
        <w:t>ФС – фармакопейна стаття</w:t>
      </w:r>
    </w:p>
    <w:p w:rsidR="008A6968" w:rsidRDefault="008A6968" w:rsidP="008A6968">
      <w:pPr>
        <w:pStyle w:val="8"/>
        <w:rPr>
          <w:lang w:eastAsia="ru-RU"/>
        </w:rPr>
      </w:pPr>
      <w:r>
        <w:rPr>
          <w:lang w:eastAsia="ru-RU"/>
        </w:rPr>
        <w:tab/>
        <w:t>ФСЗ – фармакопейний стандартний зразок</w:t>
      </w:r>
    </w:p>
    <w:p w:rsidR="008A6968" w:rsidRDefault="008A6968" w:rsidP="008A6968">
      <w:pPr>
        <w:pStyle w:val="9"/>
      </w:pPr>
      <w:r>
        <w:t>ф/ф– фармацевтична фабрика</w:t>
      </w:r>
    </w:p>
    <w:p w:rsidR="008A6968" w:rsidRDefault="008A6968" w:rsidP="008A6968">
      <w:pPr>
        <w:pStyle w:val="9"/>
      </w:pPr>
      <w:r>
        <w:t>ЦНДЛ – Центральна науково-дослідна лабораторія</w:t>
      </w:r>
    </w:p>
    <w:p w:rsidR="008A6968" w:rsidRDefault="008A6968" w:rsidP="008A6968">
      <w:pPr>
        <w:pStyle w:val="5"/>
        <w:keepNext w:val="0"/>
        <w:spacing w:after="0"/>
        <w:ind w:firstLine="709"/>
        <w:jc w:val="both"/>
        <w:rPr>
          <w:b w:val="0"/>
          <w:bCs/>
          <w:lang w:val="uk-UA"/>
        </w:rPr>
      </w:pPr>
      <w:r>
        <w:rPr>
          <w:b w:val="0"/>
          <w:bCs/>
          <w:lang w:val="uk-UA"/>
        </w:rPr>
        <w:t>ШКТ - шлунково-кишковий тракт</w:t>
      </w:r>
    </w:p>
    <w:p w:rsidR="008A6968" w:rsidRDefault="008A6968" w:rsidP="008A6968">
      <w:pPr>
        <w:pStyle w:val="5"/>
        <w:keepNext w:val="0"/>
        <w:rPr>
          <w:lang w:val="uk-UA"/>
        </w:rPr>
      </w:pPr>
      <w:r>
        <w:rPr>
          <w:lang w:val="uk-UA"/>
        </w:rPr>
        <w:t>ВСТУП</w:t>
      </w:r>
    </w:p>
    <w:p w:rsidR="008A6968" w:rsidRDefault="008A6968" w:rsidP="008A6968">
      <w:pPr>
        <w:spacing w:line="360" w:lineRule="auto"/>
        <w:ind w:firstLine="708"/>
        <w:jc w:val="both"/>
        <w:rPr>
          <w:sz w:val="28"/>
          <w:lang w:val="uk-UA"/>
        </w:rPr>
      </w:pPr>
      <w:r>
        <w:rPr>
          <w:b/>
          <w:sz w:val="28"/>
          <w:lang w:val="uk-UA"/>
        </w:rPr>
        <w:t>Актуальність теми.</w:t>
      </w:r>
      <w:r>
        <w:rPr>
          <w:sz w:val="28"/>
          <w:lang w:val="uk-UA"/>
        </w:rPr>
        <w:t xml:space="preserve"> Широке розповсюдження проктологічних захворювань, постійне зростання їх числа та високий ризик розвитку небезпечних ускладнень зумовлюють важливість і актуальність проблеми створення нових високоефективних лікарських препаратів для їх лікува</w:t>
      </w:r>
      <w:r>
        <w:rPr>
          <w:sz w:val="28"/>
          <w:lang w:val="uk-UA"/>
        </w:rPr>
        <w:t>н</w:t>
      </w:r>
      <w:r>
        <w:rPr>
          <w:sz w:val="28"/>
          <w:lang w:val="uk-UA"/>
        </w:rPr>
        <w:t xml:space="preserve">ня [6, 7, 22, 150, 157, 164]. </w:t>
      </w:r>
    </w:p>
    <w:p w:rsidR="008A6968" w:rsidRDefault="008A6968" w:rsidP="008A6968">
      <w:pPr>
        <w:pStyle w:val="afffffffff7"/>
        <w:widowControl w:val="0"/>
        <w:ind w:firstLine="709"/>
        <w:rPr>
          <w:spacing w:val="-4"/>
          <w:lang w:val="uk-UA"/>
        </w:rPr>
      </w:pPr>
      <w:r>
        <w:rPr>
          <w:spacing w:val="-4"/>
          <w:lang w:val="uk-UA"/>
        </w:rPr>
        <w:t>За даними літератури провідне місце серед усіх проктологічних хвороб з</w:t>
      </w:r>
      <w:r>
        <w:rPr>
          <w:spacing w:val="-4"/>
          <w:lang w:val="uk-UA"/>
        </w:rPr>
        <w:t>а</w:t>
      </w:r>
      <w:r>
        <w:rPr>
          <w:spacing w:val="-4"/>
          <w:lang w:val="uk-UA"/>
        </w:rPr>
        <w:t>й-мають такі захворювання, як: геморой – 41,4%; проктити – 33,7%; хронічні кол</w:t>
      </w:r>
      <w:r>
        <w:rPr>
          <w:spacing w:val="-4"/>
          <w:lang w:val="uk-UA"/>
        </w:rPr>
        <w:t>і</w:t>
      </w:r>
      <w:r>
        <w:rPr>
          <w:spacing w:val="-4"/>
          <w:lang w:val="uk-UA"/>
        </w:rPr>
        <w:t>ти – 15,0%; анальні тріщини – 10,0%; доброякісні пухлини –7,6% [6, 7, 58, 103].</w:t>
      </w:r>
    </w:p>
    <w:p w:rsidR="008A6968" w:rsidRDefault="008A6968" w:rsidP="008A6968">
      <w:pPr>
        <w:pStyle w:val="37"/>
      </w:pPr>
      <w:r>
        <w:t>Медикаментозне лікування гострого і хронічного геморою, проктиту, а також анальної тріщини набуває все більшого значення. Цей факт пов'язаний зі значною розповсюдженістю цих захворювань у практиці колопроктолога та з небажанням хворого піддаватися хірургічному втручанню [6, 129, 152, 163]. Нажаль, зараз немає досить надійного засобу, який би забезпечував повне од</w:t>
      </w:r>
      <w:r>
        <w:t>у</w:t>
      </w:r>
      <w:r>
        <w:t>жання. Асортимент препаратів вітчизняного виробництва для місцевого лік</w:t>
      </w:r>
      <w:r>
        <w:t>у</w:t>
      </w:r>
      <w:r>
        <w:t>вання проктологічних захворювань досить обмежений [19, 64, 66]. Лікарські засоби, що зареєстровані на території України, мають однонаправлену фарм</w:t>
      </w:r>
      <w:r>
        <w:t>а</w:t>
      </w:r>
      <w:r>
        <w:t xml:space="preserve">котерапевтичну дію, яка зводиться до симптоматичної терапії, не </w:t>
      </w:r>
      <w:r>
        <w:lastRenderedPageBreak/>
        <w:t>усувають о</w:t>
      </w:r>
      <w:r>
        <w:t>с</w:t>
      </w:r>
      <w:r>
        <w:t>новних причин захворювання: запалення, порушення репаративних процесів, стану та функцій слизових оболонок, а лише тимчасово поліпшують самоп</w:t>
      </w:r>
      <w:r>
        <w:t>о</w:t>
      </w:r>
      <w:r>
        <w:t>чуття.</w:t>
      </w:r>
    </w:p>
    <w:p w:rsidR="008A6968" w:rsidRDefault="008A6968" w:rsidP="008A6968">
      <w:pPr>
        <w:spacing w:line="360" w:lineRule="auto"/>
        <w:ind w:firstLine="708"/>
        <w:jc w:val="both"/>
        <w:rPr>
          <w:sz w:val="28"/>
          <w:szCs w:val="28"/>
          <w:lang w:val="uk-UA"/>
        </w:rPr>
      </w:pPr>
      <w:r>
        <w:rPr>
          <w:sz w:val="28"/>
          <w:lang w:val="uk-UA"/>
        </w:rPr>
        <w:t>Розвиток проктологічних захворювань супроводжується цілою низкою патологічних явищ (запалення, дегрануляція тканини, інфікування патогенн</w:t>
      </w:r>
      <w:r>
        <w:rPr>
          <w:sz w:val="28"/>
          <w:lang w:val="uk-UA"/>
        </w:rPr>
        <w:t>и</w:t>
      </w:r>
      <w:r>
        <w:rPr>
          <w:sz w:val="28"/>
          <w:lang w:val="uk-UA"/>
        </w:rPr>
        <w:t>ми мікроорг</w:t>
      </w:r>
      <w:r>
        <w:rPr>
          <w:sz w:val="28"/>
          <w:lang w:val="uk-UA"/>
        </w:rPr>
        <w:t>а</w:t>
      </w:r>
      <w:r>
        <w:rPr>
          <w:sz w:val="28"/>
          <w:lang w:val="uk-UA"/>
        </w:rPr>
        <w:t>нізмами, біль, підвищення локальної температури, ламкість судин та ін.) [48, 55, 85, 147]. Тому лікування проктологічних захворювань вимагає комплексного підходу, зокрема використання засобів, що мають в своєму скл</w:t>
      </w:r>
      <w:r>
        <w:rPr>
          <w:sz w:val="28"/>
          <w:lang w:val="uk-UA"/>
        </w:rPr>
        <w:t>а</w:t>
      </w:r>
      <w:r>
        <w:rPr>
          <w:sz w:val="28"/>
          <w:lang w:val="uk-UA"/>
        </w:rPr>
        <w:t>ді декілька діючих речовин, які б впливали на різні чинники захворювання, потенціювали дію одна одної, та тим самим могли застосовуватися в меншій конце</w:t>
      </w:r>
      <w:r>
        <w:rPr>
          <w:sz w:val="28"/>
          <w:lang w:val="uk-UA"/>
        </w:rPr>
        <w:t>н</w:t>
      </w:r>
      <w:r>
        <w:rPr>
          <w:sz w:val="28"/>
          <w:lang w:val="uk-UA"/>
        </w:rPr>
        <w:t>трації [7, 73, 107, 154].</w:t>
      </w:r>
    </w:p>
    <w:p w:rsidR="008A6968" w:rsidRPr="008A6968" w:rsidRDefault="008A6968" w:rsidP="008A6968">
      <w:pPr>
        <w:pStyle w:val="37"/>
        <w:rPr>
          <w:lang w:val="uk-UA"/>
        </w:rPr>
      </w:pPr>
      <w:r w:rsidRPr="008A6968">
        <w:rPr>
          <w:lang w:val="uk-UA"/>
        </w:rPr>
        <w:t>Виходячи з наведеного слід зазначити, що проблема створення комплексного преп</w:t>
      </w:r>
      <w:r w:rsidRPr="008A6968">
        <w:rPr>
          <w:lang w:val="uk-UA"/>
        </w:rPr>
        <w:t>а</w:t>
      </w:r>
      <w:r w:rsidRPr="008A6968">
        <w:rPr>
          <w:lang w:val="uk-UA"/>
        </w:rPr>
        <w:t>рату для лікування проктологічних захворювань, а саме проктиту, геморою та анальної тріщини, який мав би протизапальну, репаративну, ант</w:t>
      </w:r>
      <w:r w:rsidRPr="008A6968">
        <w:rPr>
          <w:lang w:val="uk-UA"/>
        </w:rPr>
        <w:t>и</w:t>
      </w:r>
      <w:r w:rsidRPr="008A6968">
        <w:rPr>
          <w:lang w:val="uk-UA"/>
        </w:rPr>
        <w:t>бактеріальну, місцевоанестезуючу терапевтичні дії є важливою та актуал</w:t>
      </w:r>
      <w:r w:rsidRPr="008A6968">
        <w:rPr>
          <w:lang w:val="uk-UA"/>
        </w:rPr>
        <w:t>ь</w:t>
      </w:r>
      <w:r w:rsidRPr="008A6968">
        <w:rPr>
          <w:lang w:val="uk-UA"/>
        </w:rPr>
        <w:t>ною. Розробка та впровадження у виробництво такого препарату дозволить підв</w:t>
      </w:r>
      <w:r w:rsidRPr="008A6968">
        <w:rPr>
          <w:lang w:val="uk-UA"/>
        </w:rPr>
        <w:t>и</w:t>
      </w:r>
      <w:r w:rsidRPr="008A6968">
        <w:rPr>
          <w:lang w:val="uk-UA"/>
        </w:rPr>
        <w:t>щити ефективність лікування проктологічних захворювань та розширити асо</w:t>
      </w:r>
      <w:r w:rsidRPr="008A6968">
        <w:rPr>
          <w:lang w:val="uk-UA"/>
        </w:rPr>
        <w:t>р</w:t>
      </w:r>
      <w:r w:rsidRPr="008A6968">
        <w:rPr>
          <w:lang w:val="uk-UA"/>
        </w:rPr>
        <w:t>тимент вітчизняних препаратів для застосування в про</w:t>
      </w:r>
      <w:r w:rsidRPr="008A6968">
        <w:rPr>
          <w:lang w:val="uk-UA"/>
        </w:rPr>
        <w:t>к</w:t>
      </w:r>
      <w:r w:rsidRPr="008A6968">
        <w:rPr>
          <w:lang w:val="uk-UA"/>
        </w:rPr>
        <w:t>тології.</w:t>
      </w:r>
    </w:p>
    <w:p w:rsidR="008A6968" w:rsidRDefault="008A6968" w:rsidP="008A6968">
      <w:pPr>
        <w:spacing w:line="360" w:lineRule="auto"/>
        <w:ind w:firstLine="708"/>
        <w:jc w:val="both"/>
        <w:rPr>
          <w:b/>
          <w:sz w:val="28"/>
          <w:lang w:val="uk-UA"/>
        </w:rPr>
      </w:pPr>
      <w:r>
        <w:rPr>
          <w:b/>
          <w:sz w:val="28"/>
          <w:lang w:val="uk-UA"/>
        </w:rPr>
        <w:t>Зв’язок роботи з науковими програмами, планами, темами</w:t>
      </w:r>
      <w:r>
        <w:rPr>
          <w:sz w:val="28"/>
          <w:lang w:val="uk-UA"/>
        </w:rPr>
        <w:t>. Дисерт</w:t>
      </w:r>
      <w:r>
        <w:rPr>
          <w:sz w:val="28"/>
          <w:lang w:val="uk-UA"/>
        </w:rPr>
        <w:t>а</w:t>
      </w:r>
      <w:r>
        <w:rPr>
          <w:sz w:val="28"/>
          <w:lang w:val="uk-UA"/>
        </w:rPr>
        <w:t>ційна робота виконана відповідно до плану науково-дослідних робіт Націо-нального фармацевтичного університету (“Хімічний синтез, виділення та аналіз нових фармакологічно активних реч</w:t>
      </w:r>
      <w:r>
        <w:rPr>
          <w:sz w:val="28"/>
          <w:lang w:val="uk-UA"/>
        </w:rPr>
        <w:t>о</w:t>
      </w:r>
      <w:r>
        <w:rPr>
          <w:sz w:val="28"/>
          <w:lang w:val="uk-UA"/>
        </w:rPr>
        <w:t>вин, встановлення зв’язку “структура-дія”, створення нових лікарських препаратів”, № державної реєстрації 0198</w:t>
      </w:r>
      <w:r>
        <w:rPr>
          <w:sz w:val="28"/>
        </w:rPr>
        <w:t>U</w:t>
      </w:r>
      <w:r>
        <w:rPr>
          <w:sz w:val="28"/>
          <w:lang w:val="uk-UA"/>
        </w:rPr>
        <w:t>007011) та проблемної комісії “Фармація” МОЗ Укра</w:t>
      </w:r>
      <w:r>
        <w:rPr>
          <w:sz w:val="28"/>
          <w:lang w:val="uk-UA"/>
        </w:rPr>
        <w:t>ї</w:t>
      </w:r>
      <w:r>
        <w:rPr>
          <w:sz w:val="28"/>
          <w:lang w:val="uk-UA"/>
        </w:rPr>
        <w:t>ни.</w:t>
      </w:r>
    </w:p>
    <w:p w:rsidR="008A6968" w:rsidRDefault="008A6968" w:rsidP="008A6968">
      <w:pPr>
        <w:spacing w:line="360" w:lineRule="auto"/>
        <w:ind w:firstLine="708"/>
        <w:jc w:val="both"/>
        <w:rPr>
          <w:sz w:val="28"/>
          <w:lang w:val="uk-UA"/>
        </w:rPr>
      </w:pPr>
      <w:r>
        <w:rPr>
          <w:b/>
          <w:sz w:val="28"/>
          <w:lang w:val="uk-UA"/>
        </w:rPr>
        <w:t xml:space="preserve">Мета і задачі дослідження. </w:t>
      </w:r>
      <w:r>
        <w:rPr>
          <w:sz w:val="28"/>
          <w:lang w:val="uk-UA"/>
        </w:rPr>
        <w:t>Метою роботи є розробка науково обґрунт</w:t>
      </w:r>
      <w:r>
        <w:rPr>
          <w:sz w:val="28"/>
          <w:lang w:val="uk-UA"/>
        </w:rPr>
        <w:t>о</w:t>
      </w:r>
      <w:r>
        <w:rPr>
          <w:sz w:val="28"/>
          <w:lang w:val="uk-UA"/>
        </w:rPr>
        <w:t>ваного складу, технології та методів контролю супозиторіїв комплексної дії під умовною назвою “Проктопантезин” для застосування в прокт</w:t>
      </w:r>
      <w:r>
        <w:rPr>
          <w:sz w:val="28"/>
          <w:lang w:val="uk-UA"/>
        </w:rPr>
        <w:t>о</w:t>
      </w:r>
      <w:r>
        <w:rPr>
          <w:sz w:val="28"/>
          <w:lang w:val="uk-UA"/>
        </w:rPr>
        <w:t>логії.</w:t>
      </w:r>
    </w:p>
    <w:p w:rsidR="008A6968" w:rsidRDefault="008A6968" w:rsidP="008A6968">
      <w:pPr>
        <w:spacing w:line="360" w:lineRule="auto"/>
        <w:ind w:firstLine="708"/>
        <w:jc w:val="both"/>
        <w:rPr>
          <w:sz w:val="28"/>
          <w:lang w:val="uk-UA"/>
        </w:rPr>
      </w:pPr>
      <w:r>
        <w:rPr>
          <w:sz w:val="28"/>
          <w:lang w:val="uk-UA"/>
        </w:rPr>
        <w:t>Для досягнення поставленої мети необхідно було вирішити такі завда</w:t>
      </w:r>
      <w:r>
        <w:rPr>
          <w:sz w:val="28"/>
          <w:lang w:val="uk-UA"/>
        </w:rPr>
        <w:t>н</w:t>
      </w:r>
      <w:r>
        <w:rPr>
          <w:sz w:val="28"/>
          <w:lang w:val="uk-UA"/>
        </w:rPr>
        <w:t xml:space="preserve">ня: </w:t>
      </w:r>
    </w:p>
    <w:p w:rsidR="008A6968" w:rsidRDefault="008A6968" w:rsidP="008A6968">
      <w:pPr>
        <w:spacing w:line="360" w:lineRule="auto"/>
        <w:ind w:firstLine="708"/>
        <w:jc w:val="both"/>
        <w:rPr>
          <w:sz w:val="28"/>
          <w:lang w:val="uk-UA"/>
        </w:rPr>
      </w:pPr>
      <w:r>
        <w:rPr>
          <w:sz w:val="28"/>
          <w:lang w:val="uk-UA"/>
        </w:rPr>
        <w:t xml:space="preserve">-    </w:t>
      </w:r>
      <w:r>
        <w:rPr>
          <w:spacing w:val="-2"/>
          <w:sz w:val="28"/>
          <w:lang w:val="uk-UA"/>
        </w:rPr>
        <w:t>провести аналіз літератури з питань медикаментозного лікування проктологічних захвор</w:t>
      </w:r>
      <w:r>
        <w:rPr>
          <w:spacing w:val="-2"/>
          <w:sz w:val="28"/>
          <w:lang w:val="uk-UA"/>
        </w:rPr>
        <w:t>ю</w:t>
      </w:r>
      <w:r>
        <w:rPr>
          <w:spacing w:val="-2"/>
          <w:sz w:val="28"/>
          <w:lang w:val="uk-UA"/>
        </w:rPr>
        <w:t>вань</w:t>
      </w:r>
      <w:r>
        <w:rPr>
          <w:sz w:val="28"/>
          <w:lang w:val="uk-UA"/>
        </w:rPr>
        <w:t>;</w:t>
      </w:r>
    </w:p>
    <w:p w:rsidR="008A6968" w:rsidRDefault="008A6968" w:rsidP="002B42D8">
      <w:pPr>
        <w:widowControl w:val="0"/>
        <w:numPr>
          <w:ilvl w:val="0"/>
          <w:numId w:val="42"/>
        </w:numPr>
        <w:suppressAutoHyphens w:val="0"/>
        <w:spacing w:line="360" w:lineRule="auto"/>
        <w:jc w:val="both"/>
        <w:rPr>
          <w:sz w:val="28"/>
          <w:lang w:val="uk-UA"/>
        </w:rPr>
      </w:pPr>
      <w:r>
        <w:rPr>
          <w:sz w:val="28"/>
          <w:lang w:val="uk-UA"/>
        </w:rPr>
        <w:t>теоретично та експериментально обґрунтувати підхід до розробки лікарського препар</w:t>
      </w:r>
      <w:r>
        <w:rPr>
          <w:sz w:val="28"/>
          <w:lang w:val="uk-UA"/>
        </w:rPr>
        <w:t>а</w:t>
      </w:r>
      <w:r>
        <w:rPr>
          <w:sz w:val="28"/>
          <w:lang w:val="uk-UA"/>
        </w:rPr>
        <w:t>ту у вигляді супозиторіїв комбінованої дії;</w:t>
      </w:r>
    </w:p>
    <w:p w:rsidR="008A6968" w:rsidRDefault="008A6968" w:rsidP="002B42D8">
      <w:pPr>
        <w:widowControl w:val="0"/>
        <w:numPr>
          <w:ilvl w:val="0"/>
          <w:numId w:val="42"/>
        </w:numPr>
        <w:suppressAutoHyphens w:val="0"/>
        <w:spacing w:line="360" w:lineRule="auto"/>
        <w:jc w:val="both"/>
        <w:rPr>
          <w:sz w:val="28"/>
          <w:lang w:val="uk-UA"/>
        </w:rPr>
      </w:pPr>
      <w:r>
        <w:rPr>
          <w:sz w:val="28"/>
          <w:lang w:val="uk-UA"/>
        </w:rPr>
        <w:lastRenderedPageBreak/>
        <w:t>провести комплексні фармако-технологічні, фізико-хімічні та біофа</w:t>
      </w:r>
      <w:r>
        <w:rPr>
          <w:sz w:val="28"/>
          <w:lang w:val="uk-UA"/>
        </w:rPr>
        <w:t>р</w:t>
      </w:r>
      <w:r>
        <w:rPr>
          <w:sz w:val="28"/>
          <w:lang w:val="uk-UA"/>
        </w:rPr>
        <w:t>мацевтичні дослідження з метою вибору та обґрунтування оптимального складу лікарськ</w:t>
      </w:r>
      <w:r>
        <w:rPr>
          <w:sz w:val="28"/>
          <w:lang w:val="uk-UA"/>
        </w:rPr>
        <w:t>о</w:t>
      </w:r>
      <w:r>
        <w:rPr>
          <w:sz w:val="28"/>
          <w:lang w:val="uk-UA"/>
        </w:rPr>
        <w:t>го препарату;</w:t>
      </w:r>
    </w:p>
    <w:p w:rsidR="008A6968" w:rsidRDefault="008A6968" w:rsidP="002B42D8">
      <w:pPr>
        <w:widowControl w:val="0"/>
        <w:numPr>
          <w:ilvl w:val="0"/>
          <w:numId w:val="42"/>
        </w:numPr>
        <w:suppressAutoHyphens w:val="0"/>
        <w:spacing w:line="360" w:lineRule="auto"/>
        <w:jc w:val="both"/>
        <w:rPr>
          <w:sz w:val="28"/>
          <w:lang w:val="uk-UA"/>
        </w:rPr>
      </w:pPr>
      <w:r>
        <w:rPr>
          <w:sz w:val="28"/>
          <w:lang w:val="uk-UA"/>
        </w:rPr>
        <w:t>провести фармако-технологічні та біофармацевтичні дослідження розробленої лікарс</w:t>
      </w:r>
      <w:r>
        <w:rPr>
          <w:sz w:val="28"/>
          <w:lang w:val="uk-UA"/>
        </w:rPr>
        <w:t>ь</w:t>
      </w:r>
      <w:r>
        <w:rPr>
          <w:sz w:val="28"/>
          <w:lang w:val="uk-UA"/>
        </w:rPr>
        <w:t>кої форми;</w:t>
      </w:r>
    </w:p>
    <w:p w:rsidR="008A6968" w:rsidRDefault="008A6968" w:rsidP="002B42D8">
      <w:pPr>
        <w:widowControl w:val="0"/>
        <w:numPr>
          <w:ilvl w:val="0"/>
          <w:numId w:val="42"/>
        </w:numPr>
        <w:suppressAutoHyphens w:val="0"/>
        <w:spacing w:line="360" w:lineRule="auto"/>
        <w:jc w:val="both"/>
        <w:rPr>
          <w:sz w:val="28"/>
          <w:lang w:val="uk-UA"/>
        </w:rPr>
      </w:pPr>
      <w:r>
        <w:rPr>
          <w:sz w:val="28"/>
          <w:lang w:val="uk-UA"/>
        </w:rPr>
        <w:t>експериментально обґрунтувати та розробити раціональну технол</w:t>
      </w:r>
      <w:r>
        <w:rPr>
          <w:sz w:val="28"/>
          <w:lang w:val="uk-UA"/>
        </w:rPr>
        <w:t>о</w:t>
      </w:r>
      <w:r>
        <w:rPr>
          <w:sz w:val="28"/>
          <w:lang w:val="uk-UA"/>
        </w:rPr>
        <w:t>гію комбінов</w:t>
      </w:r>
      <w:r>
        <w:rPr>
          <w:sz w:val="28"/>
          <w:lang w:val="uk-UA"/>
        </w:rPr>
        <w:t>а</w:t>
      </w:r>
      <w:r>
        <w:rPr>
          <w:sz w:val="28"/>
          <w:lang w:val="uk-UA"/>
        </w:rPr>
        <w:t>ного препарату;</w:t>
      </w:r>
    </w:p>
    <w:p w:rsidR="008A6968" w:rsidRDefault="008A6968" w:rsidP="002B42D8">
      <w:pPr>
        <w:widowControl w:val="0"/>
        <w:numPr>
          <w:ilvl w:val="0"/>
          <w:numId w:val="42"/>
        </w:numPr>
        <w:suppressAutoHyphens w:val="0"/>
        <w:spacing w:line="360" w:lineRule="auto"/>
        <w:jc w:val="both"/>
        <w:rPr>
          <w:sz w:val="28"/>
          <w:lang w:val="uk-UA"/>
        </w:rPr>
      </w:pPr>
      <w:r>
        <w:rPr>
          <w:sz w:val="28"/>
          <w:lang w:val="uk-UA"/>
        </w:rPr>
        <w:t>дослідити методи визначення основних показників якості препарату, розр</w:t>
      </w:r>
      <w:r>
        <w:rPr>
          <w:sz w:val="28"/>
          <w:lang w:val="uk-UA"/>
        </w:rPr>
        <w:t>о</w:t>
      </w:r>
      <w:r>
        <w:rPr>
          <w:sz w:val="28"/>
          <w:lang w:val="uk-UA"/>
        </w:rPr>
        <w:t>бити проект аналітичної нормативної документації (АНД);</w:t>
      </w:r>
    </w:p>
    <w:p w:rsidR="008A6968" w:rsidRDefault="008A6968" w:rsidP="002B42D8">
      <w:pPr>
        <w:widowControl w:val="0"/>
        <w:numPr>
          <w:ilvl w:val="0"/>
          <w:numId w:val="42"/>
        </w:numPr>
        <w:suppressAutoHyphens w:val="0"/>
        <w:spacing w:line="360" w:lineRule="auto"/>
        <w:jc w:val="both"/>
        <w:rPr>
          <w:sz w:val="28"/>
          <w:lang w:val="uk-UA"/>
        </w:rPr>
      </w:pPr>
      <w:r>
        <w:rPr>
          <w:sz w:val="28"/>
          <w:lang w:val="uk-UA"/>
        </w:rPr>
        <w:t>вивчити специфічну активність та нешкідливість розробленого ліка</w:t>
      </w:r>
      <w:r>
        <w:rPr>
          <w:sz w:val="28"/>
          <w:lang w:val="uk-UA"/>
        </w:rPr>
        <w:t>р</w:t>
      </w:r>
      <w:r>
        <w:rPr>
          <w:sz w:val="28"/>
          <w:lang w:val="uk-UA"/>
        </w:rPr>
        <w:t>ського засобу;</w:t>
      </w:r>
    </w:p>
    <w:p w:rsidR="008A6968" w:rsidRDefault="008A6968" w:rsidP="002B42D8">
      <w:pPr>
        <w:widowControl w:val="0"/>
        <w:numPr>
          <w:ilvl w:val="0"/>
          <w:numId w:val="42"/>
        </w:numPr>
        <w:suppressAutoHyphens w:val="0"/>
        <w:spacing w:line="360" w:lineRule="auto"/>
        <w:jc w:val="both"/>
        <w:rPr>
          <w:sz w:val="28"/>
          <w:lang w:val="uk-UA"/>
        </w:rPr>
      </w:pPr>
      <w:r>
        <w:rPr>
          <w:sz w:val="28"/>
          <w:lang w:val="uk-UA"/>
        </w:rPr>
        <w:t>визначити умови та термін зберігання;</w:t>
      </w:r>
    </w:p>
    <w:p w:rsidR="008A6968" w:rsidRDefault="008A6968" w:rsidP="008A6968">
      <w:pPr>
        <w:widowControl w:val="0"/>
        <w:tabs>
          <w:tab w:val="num" w:pos="1080"/>
        </w:tabs>
        <w:spacing w:line="360" w:lineRule="auto"/>
        <w:ind w:firstLine="720"/>
        <w:jc w:val="both"/>
        <w:rPr>
          <w:sz w:val="28"/>
          <w:lang w:val="uk-UA"/>
        </w:rPr>
      </w:pPr>
      <w:r>
        <w:rPr>
          <w:sz w:val="28"/>
          <w:lang w:val="uk-UA"/>
        </w:rPr>
        <w:t>-   розробити проект технологічного промислового регламенту на виро</w:t>
      </w:r>
      <w:r>
        <w:rPr>
          <w:sz w:val="28"/>
          <w:lang w:val="uk-UA"/>
        </w:rPr>
        <w:t>б</w:t>
      </w:r>
      <w:r>
        <w:rPr>
          <w:sz w:val="28"/>
          <w:lang w:val="uk-UA"/>
        </w:rPr>
        <w:t>ництво супозиторіїв та провести його апробацію в умовах промислового вир</w:t>
      </w:r>
      <w:r>
        <w:rPr>
          <w:sz w:val="28"/>
          <w:lang w:val="uk-UA"/>
        </w:rPr>
        <w:t>о</w:t>
      </w:r>
      <w:r>
        <w:rPr>
          <w:sz w:val="28"/>
          <w:lang w:val="uk-UA"/>
        </w:rPr>
        <w:t>бництва.</w:t>
      </w:r>
    </w:p>
    <w:p w:rsidR="008A6968" w:rsidRDefault="008A6968" w:rsidP="008A6968">
      <w:pPr>
        <w:widowControl w:val="0"/>
        <w:spacing w:line="360" w:lineRule="auto"/>
        <w:ind w:firstLine="708"/>
        <w:jc w:val="both"/>
        <w:rPr>
          <w:sz w:val="28"/>
          <w:lang w:val="uk-UA"/>
        </w:rPr>
      </w:pPr>
      <w:r>
        <w:rPr>
          <w:i/>
          <w:sz w:val="28"/>
          <w:lang w:val="uk-UA"/>
        </w:rPr>
        <w:t xml:space="preserve">Об`єкт дослідження </w:t>
      </w:r>
      <w:r>
        <w:rPr>
          <w:sz w:val="28"/>
          <w:lang w:val="uk-UA"/>
        </w:rPr>
        <w:t>– супозиторні основи, субстанції декспантенолу, троксерутину, анестезину, мірамістину, супозиторії комбінованої дії під умо</w:t>
      </w:r>
      <w:r>
        <w:rPr>
          <w:sz w:val="28"/>
          <w:lang w:val="uk-UA"/>
        </w:rPr>
        <w:t>в</w:t>
      </w:r>
      <w:r>
        <w:rPr>
          <w:sz w:val="28"/>
          <w:lang w:val="uk-UA"/>
        </w:rPr>
        <w:t>ною назвою “Проктопантезин”.</w:t>
      </w:r>
    </w:p>
    <w:p w:rsidR="008A6968" w:rsidRDefault="008A6968" w:rsidP="008A6968">
      <w:pPr>
        <w:widowControl w:val="0"/>
        <w:spacing w:line="360" w:lineRule="auto"/>
        <w:ind w:firstLine="720"/>
        <w:jc w:val="both"/>
        <w:rPr>
          <w:sz w:val="28"/>
          <w:lang w:val="uk-UA"/>
        </w:rPr>
      </w:pPr>
      <w:r>
        <w:rPr>
          <w:i/>
          <w:sz w:val="28"/>
          <w:lang w:val="uk-UA"/>
        </w:rPr>
        <w:t xml:space="preserve">Предмет дослідження – </w:t>
      </w:r>
      <w:r>
        <w:rPr>
          <w:sz w:val="28"/>
          <w:lang w:val="uk-UA"/>
        </w:rPr>
        <w:t>розробка науково обґрунтованого складу та те</w:t>
      </w:r>
      <w:r>
        <w:rPr>
          <w:sz w:val="28"/>
          <w:lang w:val="uk-UA"/>
        </w:rPr>
        <w:t>х</w:t>
      </w:r>
      <w:r>
        <w:rPr>
          <w:sz w:val="28"/>
          <w:lang w:val="uk-UA"/>
        </w:rPr>
        <w:t>нології супозиторіїв під умовною назвою “Проктопантезин” для лікування проктитів, зовнішнього та внутрішнього геморою легкої і середньої важкості, анальної тріщини. Визначення оптимальної концентрації діючих та допомі</w:t>
      </w:r>
      <w:r>
        <w:rPr>
          <w:sz w:val="28"/>
          <w:lang w:val="uk-UA"/>
        </w:rPr>
        <w:t>ж</w:t>
      </w:r>
      <w:r>
        <w:rPr>
          <w:sz w:val="28"/>
          <w:lang w:val="uk-UA"/>
        </w:rPr>
        <w:t>них речовин, дослідження фармако-технологічних та біофармацевтичних властив</w:t>
      </w:r>
      <w:r>
        <w:rPr>
          <w:sz w:val="28"/>
          <w:lang w:val="uk-UA"/>
        </w:rPr>
        <w:t>о</w:t>
      </w:r>
      <w:r>
        <w:rPr>
          <w:sz w:val="28"/>
          <w:lang w:val="uk-UA"/>
        </w:rPr>
        <w:t>стей розробленого складу, розробка методик контролю якості препарату.</w:t>
      </w:r>
    </w:p>
    <w:p w:rsidR="008A6968" w:rsidRDefault="008A6968" w:rsidP="008A6968">
      <w:pPr>
        <w:widowControl w:val="0"/>
        <w:spacing w:line="360" w:lineRule="auto"/>
        <w:ind w:firstLine="720"/>
        <w:jc w:val="both"/>
        <w:rPr>
          <w:sz w:val="28"/>
          <w:lang w:val="uk-UA"/>
        </w:rPr>
      </w:pPr>
      <w:r>
        <w:rPr>
          <w:i/>
          <w:sz w:val="28"/>
          <w:lang w:val="uk-UA"/>
        </w:rPr>
        <w:t xml:space="preserve">Методи дослідження. </w:t>
      </w:r>
      <w:r>
        <w:rPr>
          <w:sz w:val="28"/>
          <w:lang w:val="uk-UA"/>
        </w:rPr>
        <w:t>При вирішенні поставлених у роботі задач були використані загальноприйняті органолептичні, технологічні, фізико-хімічні (потенціоме</w:t>
      </w:r>
      <w:r>
        <w:rPr>
          <w:sz w:val="28"/>
          <w:lang w:val="uk-UA"/>
        </w:rPr>
        <w:t>т</w:t>
      </w:r>
      <w:r>
        <w:rPr>
          <w:sz w:val="28"/>
          <w:lang w:val="uk-UA"/>
        </w:rPr>
        <w:t>ричне визначення рН, дослідження реологічних характеристик, спектрофотометрія), хроматографічні (рідинна та газова хроматографія), мат</w:t>
      </w:r>
      <w:r>
        <w:rPr>
          <w:sz w:val="28"/>
          <w:lang w:val="uk-UA"/>
        </w:rPr>
        <w:t>е</w:t>
      </w:r>
      <w:r>
        <w:rPr>
          <w:sz w:val="28"/>
          <w:lang w:val="uk-UA"/>
        </w:rPr>
        <w:t>матичні (статистична обробка результатів), мікробіологічні (обґрунтування концентрації мірамістину), біофармацевтичні (вивчення осмотичної активно</w:t>
      </w:r>
      <w:r>
        <w:rPr>
          <w:sz w:val="28"/>
          <w:lang w:val="uk-UA"/>
        </w:rPr>
        <w:t>с</w:t>
      </w:r>
      <w:r>
        <w:rPr>
          <w:sz w:val="28"/>
          <w:lang w:val="uk-UA"/>
        </w:rPr>
        <w:t xml:space="preserve">ті, </w:t>
      </w:r>
      <w:r>
        <w:rPr>
          <w:sz w:val="28"/>
          <w:lang w:val="uk-UA"/>
        </w:rPr>
        <w:lastRenderedPageBreak/>
        <w:t>вивільнення діючих речовин in vitro), біологічні (визначення специфічної активності та нешкідливості препарату) методи досліджень, що дозволяють об’єктивно і повно оцінити якісні і кількісні показники розробленого лікарського засобу на підставі експериментально одержаних результ</w:t>
      </w:r>
      <w:r>
        <w:rPr>
          <w:sz w:val="28"/>
          <w:lang w:val="uk-UA"/>
        </w:rPr>
        <w:t>а</w:t>
      </w:r>
      <w:r>
        <w:rPr>
          <w:sz w:val="28"/>
          <w:lang w:val="uk-UA"/>
        </w:rPr>
        <w:t>тів.</w:t>
      </w:r>
    </w:p>
    <w:p w:rsidR="008A6968" w:rsidRDefault="008A6968" w:rsidP="008A6968">
      <w:pPr>
        <w:widowControl w:val="0"/>
        <w:spacing w:line="360" w:lineRule="auto"/>
        <w:ind w:firstLine="741"/>
        <w:jc w:val="both"/>
        <w:rPr>
          <w:sz w:val="28"/>
          <w:lang w:val="uk-UA"/>
        </w:rPr>
      </w:pPr>
      <w:r>
        <w:rPr>
          <w:b/>
          <w:sz w:val="28"/>
          <w:lang w:val="uk-UA"/>
        </w:rPr>
        <w:t>Наукова новизна одержаних результатів.</w:t>
      </w:r>
      <w:r>
        <w:rPr>
          <w:sz w:val="28"/>
          <w:lang w:val="uk-UA"/>
        </w:rPr>
        <w:t xml:space="preserve"> Вперше запропоновано науково-методичний підхід до створення супозиторіїв комплексної дії для заст</w:t>
      </w:r>
      <w:r>
        <w:rPr>
          <w:sz w:val="28"/>
          <w:lang w:val="uk-UA"/>
        </w:rPr>
        <w:t>о</w:t>
      </w:r>
      <w:r>
        <w:rPr>
          <w:sz w:val="28"/>
          <w:lang w:val="uk-UA"/>
        </w:rPr>
        <w:t>сування в проктології. Вперше теоретично та експериментально обґрунтовано склад та раціональну технологію комбінованого препарату у вигляді супозиторіїв “Проктопант</w:t>
      </w:r>
      <w:r>
        <w:rPr>
          <w:sz w:val="28"/>
          <w:lang w:val="uk-UA"/>
        </w:rPr>
        <w:t>е</w:t>
      </w:r>
      <w:r>
        <w:rPr>
          <w:sz w:val="28"/>
          <w:lang w:val="uk-UA"/>
        </w:rPr>
        <w:t>зин”, до складу якого входить декспантенол, троксерутин, анестезин та мірамістин, а як супозиторна основа використовується суміш поліетиленоксидів з додаванням поверхнево-активної р</w:t>
      </w:r>
      <w:r>
        <w:rPr>
          <w:sz w:val="28"/>
          <w:lang w:val="uk-UA"/>
        </w:rPr>
        <w:t>е</w:t>
      </w:r>
      <w:r>
        <w:rPr>
          <w:sz w:val="28"/>
          <w:lang w:val="uk-UA"/>
        </w:rPr>
        <w:t>човини – твіну-80.</w:t>
      </w:r>
    </w:p>
    <w:p w:rsidR="008A6968" w:rsidRDefault="008A6968" w:rsidP="008A6968">
      <w:pPr>
        <w:pStyle w:val="30"/>
        <w:spacing w:before="0" w:after="0" w:line="360" w:lineRule="auto"/>
        <w:ind w:firstLine="709"/>
        <w:jc w:val="both"/>
        <w:rPr>
          <w:rFonts w:ascii="Times New Roman" w:hAnsi="Times New Roman"/>
          <w:b w:val="0"/>
          <w:sz w:val="28"/>
          <w:lang w:val="uk-UA"/>
        </w:rPr>
      </w:pPr>
      <w:r>
        <w:rPr>
          <w:rFonts w:ascii="Times New Roman" w:hAnsi="Times New Roman"/>
          <w:b w:val="0"/>
          <w:sz w:val="28"/>
          <w:lang w:val="uk-UA"/>
        </w:rPr>
        <w:t>Вперше вивчено технологічні, фізико-хімічні, біофармацевтичні та мі</w:t>
      </w:r>
      <w:r>
        <w:rPr>
          <w:rFonts w:ascii="Times New Roman" w:hAnsi="Times New Roman"/>
          <w:b w:val="0"/>
          <w:sz w:val="28"/>
          <w:lang w:val="uk-UA"/>
        </w:rPr>
        <w:t>к</w:t>
      </w:r>
      <w:r>
        <w:rPr>
          <w:rFonts w:ascii="Times New Roman" w:hAnsi="Times New Roman"/>
          <w:b w:val="0"/>
          <w:sz w:val="28"/>
          <w:lang w:val="uk-UA"/>
        </w:rPr>
        <w:t>робіологічні властивості розроблених супозиторіїв. Розроблені та відпрацьов</w:t>
      </w:r>
      <w:r>
        <w:rPr>
          <w:rFonts w:ascii="Times New Roman" w:hAnsi="Times New Roman"/>
          <w:b w:val="0"/>
          <w:sz w:val="28"/>
          <w:lang w:val="uk-UA"/>
        </w:rPr>
        <w:t>а</w:t>
      </w:r>
      <w:r>
        <w:rPr>
          <w:rFonts w:ascii="Times New Roman" w:hAnsi="Times New Roman"/>
          <w:b w:val="0"/>
          <w:sz w:val="28"/>
          <w:lang w:val="uk-UA"/>
        </w:rPr>
        <w:t>ні методики ідентифікації та кількісного визначення діючих речовин препар</w:t>
      </w:r>
      <w:r>
        <w:rPr>
          <w:rFonts w:ascii="Times New Roman" w:hAnsi="Times New Roman"/>
          <w:b w:val="0"/>
          <w:sz w:val="28"/>
          <w:lang w:val="uk-UA"/>
        </w:rPr>
        <w:t>а</w:t>
      </w:r>
      <w:r>
        <w:rPr>
          <w:rFonts w:ascii="Times New Roman" w:hAnsi="Times New Roman"/>
          <w:b w:val="0"/>
          <w:sz w:val="28"/>
          <w:lang w:val="uk-UA"/>
        </w:rPr>
        <w:t>ту, визначено умови зберігання та термін придатності супозиторіїв. Дослідж</w:t>
      </w:r>
      <w:r>
        <w:rPr>
          <w:rFonts w:ascii="Times New Roman" w:hAnsi="Times New Roman"/>
          <w:b w:val="0"/>
          <w:sz w:val="28"/>
          <w:lang w:val="uk-UA"/>
        </w:rPr>
        <w:t>е</w:t>
      </w:r>
      <w:r>
        <w:rPr>
          <w:rFonts w:ascii="Times New Roman" w:hAnsi="Times New Roman"/>
          <w:b w:val="0"/>
          <w:sz w:val="28"/>
          <w:lang w:val="uk-UA"/>
        </w:rPr>
        <w:t>но вплив допоміжних речовин на технологічні властивості супозиторної осн</w:t>
      </w:r>
      <w:r>
        <w:rPr>
          <w:rFonts w:ascii="Times New Roman" w:hAnsi="Times New Roman"/>
          <w:b w:val="0"/>
          <w:sz w:val="28"/>
          <w:lang w:val="uk-UA"/>
        </w:rPr>
        <w:t>о</w:t>
      </w:r>
      <w:r>
        <w:rPr>
          <w:rFonts w:ascii="Times New Roman" w:hAnsi="Times New Roman"/>
          <w:b w:val="0"/>
          <w:sz w:val="28"/>
          <w:lang w:val="uk-UA"/>
        </w:rPr>
        <w:t>ви та активність діючих компонентів препарату. Розроблено методику визначення кінетики вивільнення усіх діючих р</w:t>
      </w:r>
      <w:r>
        <w:rPr>
          <w:rFonts w:ascii="Times New Roman" w:hAnsi="Times New Roman"/>
          <w:b w:val="0"/>
          <w:sz w:val="28"/>
          <w:lang w:val="uk-UA"/>
        </w:rPr>
        <w:t>е</w:t>
      </w:r>
      <w:r>
        <w:rPr>
          <w:rFonts w:ascii="Times New Roman" w:hAnsi="Times New Roman"/>
          <w:b w:val="0"/>
          <w:sz w:val="28"/>
          <w:lang w:val="uk-UA"/>
        </w:rPr>
        <w:t>човин лікарського засобу.</w:t>
      </w:r>
    </w:p>
    <w:p w:rsidR="008A6968" w:rsidRDefault="008A6968" w:rsidP="008A6968">
      <w:pPr>
        <w:pStyle w:val="30"/>
        <w:spacing w:before="0" w:after="0" w:line="360" w:lineRule="auto"/>
        <w:ind w:firstLine="709"/>
        <w:jc w:val="both"/>
        <w:rPr>
          <w:rFonts w:ascii="Times New Roman" w:hAnsi="Times New Roman"/>
          <w:b w:val="0"/>
          <w:sz w:val="28"/>
          <w:lang w:val="uk-UA"/>
        </w:rPr>
      </w:pPr>
      <w:r>
        <w:rPr>
          <w:rFonts w:ascii="Times New Roman" w:hAnsi="Times New Roman"/>
          <w:b w:val="0"/>
          <w:sz w:val="28"/>
          <w:lang w:val="uk-UA"/>
        </w:rPr>
        <w:t>Доклінічними дослідженнями встановлено високу специфічну активність препарату, вивчено гостру і хронічну токсичність супозиторіїв. Виявлено вис</w:t>
      </w:r>
      <w:r>
        <w:rPr>
          <w:rFonts w:ascii="Times New Roman" w:hAnsi="Times New Roman"/>
          <w:b w:val="0"/>
          <w:sz w:val="28"/>
          <w:lang w:val="uk-UA"/>
        </w:rPr>
        <w:t>о</w:t>
      </w:r>
      <w:r>
        <w:rPr>
          <w:rFonts w:ascii="Times New Roman" w:hAnsi="Times New Roman"/>
          <w:b w:val="0"/>
          <w:sz w:val="28"/>
          <w:lang w:val="uk-UA"/>
        </w:rPr>
        <w:t>ку репаративну, антимікробну, протизапальну та місцевоанестезуючу дію пр</w:t>
      </w:r>
      <w:r>
        <w:rPr>
          <w:rFonts w:ascii="Times New Roman" w:hAnsi="Times New Roman"/>
          <w:b w:val="0"/>
          <w:sz w:val="28"/>
          <w:lang w:val="uk-UA"/>
        </w:rPr>
        <w:t>е</w:t>
      </w:r>
      <w:r>
        <w:rPr>
          <w:rFonts w:ascii="Times New Roman" w:hAnsi="Times New Roman"/>
          <w:b w:val="0"/>
          <w:sz w:val="28"/>
          <w:lang w:val="uk-UA"/>
        </w:rPr>
        <w:t>парату.</w:t>
      </w:r>
    </w:p>
    <w:p w:rsidR="008A6968" w:rsidRDefault="008A6968" w:rsidP="008A6968">
      <w:pPr>
        <w:pStyle w:val="30"/>
        <w:spacing w:before="0" w:after="0" w:line="360" w:lineRule="auto"/>
        <w:ind w:firstLine="709"/>
        <w:jc w:val="both"/>
        <w:rPr>
          <w:rFonts w:ascii="Times New Roman" w:hAnsi="Times New Roman"/>
          <w:i w:val="0"/>
          <w:sz w:val="28"/>
          <w:u w:val="single"/>
          <w:lang w:val="uk-UA"/>
        </w:rPr>
      </w:pPr>
      <w:r>
        <w:rPr>
          <w:rFonts w:ascii="Times New Roman" w:hAnsi="Times New Roman"/>
          <w:b w:val="0"/>
          <w:sz w:val="28"/>
          <w:lang w:val="uk-UA"/>
        </w:rPr>
        <w:t>За одержаними результатами проведених досліджень отримано патент Укра</w:t>
      </w:r>
      <w:r>
        <w:rPr>
          <w:rFonts w:ascii="Times New Roman" w:hAnsi="Times New Roman"/>
          <w:b w:val="0"/>
          <w:sz w:val="28"/>
          <w:lang w:val="uk-UA"/>
        </w:rPr>
        <w:t>ї</w:t>
      </w:r>
      <w:r>
        <w:rPr>
          <w:rFonts w:ascii="Times New Roman" w:hAnsi="Times New Roman"/>
          <w:b w:val="0"/>
          <w:sz w:val="28"/>
          <w:lang w:val="uk-UA"/>
        </w:rPr>
        <w:t>ни №75847.</w:t>
      </w:r>
    </w:p>
    <w:p w:rsidR="008A6968" w:rsidRDefault="008A6968" w:rsidP="008A6968">
      <w:pPr>
        <w:widowControl w:val="0"/>
        <w:spacing w:line="360" w:lineRule="auto"/>
        <w:ind w:firstLine="720"/>
        <w:jc w:val="both"/>
        <w:rPr>
          <w:sz w:val="28"/>
          <w:lang w:val="uk-UA"/>
        </w:rPr>
      </w:pPr>
      <w:r>
        <w:rPr>
          <w:b/>
          <w:sz w:val="28"/>
          <w:lang w:val="uk-UA"/>
        </w:rPr>
        <w:t xml:space="preserve">Практичне значення одержаних результатів. </w:t>
      </w:r>
      <w:r>
        <w:rPr>
          <w:sz w:val="28"/>
          <w:lang w:val="uk-UA"/>
        </w:rPr>
        <w:t>На підставі комплексних біофармацевтичних, фізико-хімічних, фармако-технологічних і фармакологі</w:t>
      </w:r>
      <w:r>
        <w:rPr>
          <w:sz w:val="28"/>
          <w:lang w:val="uk-UA"/>
        </w:rPr>
        <w:t>ч</w:t>
      </w:r>
      <w:r>
        <w:rPr>
          <w:sz w:val="28"/>
          <w:lang w:val="uk-UA"/>
        </w:rPr>
        <w:t xml:space="preserve">них </w:t>
      </w:r>
      <w:r>
        <w:rPr>
          <w:sz w:val="28"/>
          <w:lang w:val="uk-UA"/>
        </w:rPr>
        <w:lastRenderedPageBreak/>
        <w:t>досліджень розроблено оптимальний склад, технологію і методи станда</w:t>
      </w:r>
      <w:r>
        <w:rPr>
          <w:sz w:val="28"/>
          <w:lang w:val="uk-UA"/>
        </w:rPr>
        <w:t>р</w:t>
      </w:r>
      <w:r>
        <w:rPr>
          <w:sz w:val="28"/>
          <w:lang w:val="uk-UA"/>
        </w:rPr>
        <w:t>тизації супозиторіїв для лікування таких проктологічних захворювань, як проктит, геморой та анальна тр</w:t>
      </w:r>
      <w:r>
        <w:rPr>
          <w:sz w:val="28"/>
          <w:lang w:val="uk-UA"/>
        </w:rPr>
        <w:t>і</w:t>
      </w:r>
      <w:r>
        <w:rPr>
          <w:sz w:val="28"/>
          <w:lang w:val="uk-UA"/>
        </w:rPr>
        <w:t>щина.</w:t>
      </w:r>
    </w:p>
    <w:p w:rsidR="008A6968" w:rsidRDefault="008A6968" w:rsidP="008A6968">
      <w:pPr>
        <w:shd w:val="clear" w:color="auto" w:fill="FFFFFF"/>
        <w:autoSpaceDE w:val="0"/>
        <w:autoSpaceDN w:val="0"/>
        <w:adjustRightInd w:val="0"/>
        <w:spacing w:line="360" w:lineRule="auto"/>
        <w:ind w:firstLine="720"/>
        <w:jc w:val="both"/>
        <w:rPr>
          <w:sz w:val="28"/>
          <w:lang w:val="uk-UA"/>
        </w:rPr>
      </w:pPr>
      <w:r>
        <w:rPr>
          <w:sz w:val="28"/>
          <w:lang w:val="uk-UA"/>
        </w:rPr>
        <w:t>Розроблено проект технологічного промислового регламенту на виро</w:t>
      </w:r>
      <w:r>
        <w:rPr>
          <w:sz w:val="28"/>
          <w:lang w:val="uk-UA"/>
        </w:rPr>
        <w:t>б</w:t>
      </w:r>
      <w:r>
        <w:rPr>
          <w:sz w:val="28"/>
          <w:lang w:val="uk-UA"/>
        </w:rPr>
        <w:t>ництво супозиторіїв “Проктопантезин”. Технологію виготовлення препарату апробовано в умовах пр</w:t>
      </w:r>
      <w:r>
        <w:rPr>
          <w:sz w:val="28"/>
          <w:lang w:val="uk-UA"/>
        </w:rPr>
        <w:t>о</w:t>
      </w:r>
      <w:r>
        <w:rPr>
          <w:sz w:val="28"/>
          <w:lang w:val="uk-UA"/>
        </w:rPr>
        <w:t xml:space="preserve">мислового виробництва ЗАТ “Лекхім </w:t>
      </w:r>
      <w:r>
        <w:rPr>
          <w:lang w:val="uk-UA"/>
        </w:rPr>
        <w:t>–</w:t>
      </w:r>
      <w:r>
        <w:rPr>
          <w:sz w:val="28"/>
          <w:lang w:val="uk-UA"/>
        </w:rPr>
        <w:t xml:space="preserve"> Харків”.</w:t>
      </w:r>
    </w:p>
    <w:p w:rsidR="008A6968" w:rsidRDefault="008A6968" w:rsidP="008A6968">
      <w:pPr>
        <w:shd w:val="clear" w:color="auto" w:fill="FFFFFF"/>
        <w:autoSpaceDE w:val="0"/>
        <w:autoSpaceDN w:val="0"/>
        <w:adjustRightInd w:val="0"/>
        <w:spacing w:line="360" w:lineRule="auto"/>
        <w:ind w:firstLine="720"/>
        <w:jc w:val="both"/>
        <w:rPr>
          <w:sz w:val="28"/>
          <w:lang w:val="uk-UA"/>
        </w:rPr>
      </w:pPr>
      <w:r>
        <w:rPr>
          <w:sz w:val="28"/>
          <w:lang w:val="uk-UA"/>
        </w:rPr>
        <w:t>Окремі фрагменти роботи впроваджені до навчального процесу кафедри технології ліків Запорізького державного медичного університету (акт впров</w:t>
      </w:r>
      <w:r>
        <w:rPr>
          <w:sz w:val="28"/>
          <w:lang w:val="uk-UA"/>
        </w:rPr>
        <w:t>а</w:t>
      </w:r>
      <w:r>
        <w:rPr>
          <w:sz w:val="28"/>
          <w:lang w:val="uk-UA"/>
        </w:rPr>
        <w:t>дження від 15.05.06 р.), кафедри технології ліків і біофармації Львівського національного медичного університету ім. Данила Галицького (акт впровадже</w:t>
      </w:r>
      <w:r>
        <w:rPr>
          <w:sz w:val="28"/>
          <w:lang w:val="uk-UA"/>
        </w:rPr>
        <w:t>н</w:t>
      </w:r>
      <w:r>
        <w:rPr>
          <w:sz w:val="28"/>
          <w:lang w:val="uk-UA"/>
        </w:rPr>
        <w:t>ня від 05.12.06), кафедри біологічно активних сполук, фармації і біотехнології Національного університету “Львівська політехніка” (акт впровадження від 25.04.06 р.) та кафедри заводської технології ліків Національного фармацевтичного університету (акт впро</w:t>
      </w:r>
      <w:r>
        <w:rPr>
          <w:sz w:val="28"/>
          <w:szCs w:val="28"/>
          <w:lang w:val="uk-UA"/>
        </w:rPr>
        <w:t>в</w:t>
      </w:r>
      <w:r>
        <w:rPr>
          <w:sz w:val="28"/>
          <w:szCs w:val="28"/>
          <w:lang w:val="uk-UA"/>
        </w:rPr>
        <w:t>а</w:t>
      </w:r>
      <w:r>
        <w:rPr>
          <w:sz w:val="28"/>
          <w:szCs w:val="28"/>
          <w:lang w:val="uk-UA"/>
        </w:rPr>
        <w:t>дження від 05.04.06 р.)</w:t>
      </w:r>
    </w:p>
    <w:p w:rsidR="008A6968" w:rsidRDefault="008A6968" w:rsidP="008A6968">
      <w:pPr>
        <w:spacing w:line="360" w:lineRule="auto"/>
        <w:ind w:firstLine="708"/>
        <w:jc w:val="both"/>
        <w:rPr>
          <w:b/>
          <w:spacing w:val="-2"/>
          <w:sz w:val="28"/>
          <w:lang w:val="uk-UA"/>
        </w:rPr>
      </w:pPr>
      <w:r>
        <w:rPr>
          <w:b/>
          <w:spacing w:val="-2"/>
          <w:sz w:val="28"/>
          <w:lang w:val="uk-UA"/>
        </w:rPr>
        <w:t xml:space="preserve">Особистий внесок здобувача. </w:t>
      </w:r>
      <w:r>
        <w:rPr>
          <w:sz w:val="28"/>
          <w:szCs w:val="28"/>
          <w:lang w:val="uk-UA"/>
        </w:rPr>
        <w:t>Особисто здобувачем проведено аналіз і узагальнення літературних даних з досліджуваної проблеми.</w:t>
      </w:r>
      <w:r>
        <w:rPr>
          <w:bCs/>
          <w:sz w:val="28"/>
          <w:szCs w:val="28"/>
          <w:lang w:val="uk-UA"/>
        </w:rPr>
        <w:t xml:space="preserve"> </w:t>
      </w:r>
      <w:r>
        <w:rPr>
          <w:sz w:val="28"/>
          <w:szCs w:val="28"/>
          <w:lang w:val="uk-UA"/>
        </w:rPr>
        <w:t>Проведено експе</w:t>
      </w:r>
      <w:r>
        <w:rPr>
          <w:spacing w:val="-2"/>
          <w:sz w:val="28"/>
          <w:szCs w:val="28"/>
          <w:lang w:val="uk-UA"/>
        </w:rPr>
        <w:t>риментальні дослідження з вивчення фізико-хімічних, технологічних та біофа</w:t>
      </w:r>
      <w:r>
        <w:rPr>
          <w:sz w:val="28"/>
          <w:szCs w:val="28"/>
          <w:lang w:val="uk-UA"/>
        </w:rPr>
        <w:t>р</w:t>
      </w:r>
      <w:r>
        <w:rPr>
          <w:sz w:val="28"/>
          <w:szCs w:val="28"/>
          <w:lang w:val="uk-UA"/>
        </w:rPr>
        <w:t>мацевтичних властивостей модельних зразків. Теоретично обґрунтовано і розроблено склад комбінованого лікарського засобу “Проктопантезин”. Вивч</w:t>
      </w:r>
      <w:r>
        <w:rPr>
          <w:sz w:val="28"/>
          <w:szCs w:val="28"/>
          <w:lang w:val="uk-UA"/>
        </w:rPr>
        <w:t>е</w:t>
      </w:r>
      <w:r>
        <w:rPr>
          <w:sz w:val="28"/>
          <w:szCs w:val="28"/>
          <w:lang w:val="uk-UA"/>
        </w:rPr>
        <w:t>ні фізико-хімічні властивості компонентів препарату, розроблено методики кон-тролю якості супозиторіїв. Розроблено проекти АНД і технологічного проми</w:t>
      </w:r>
      <w:r>
        <w:rPr>
          <w:sz w:val="28"/>
          <w:szCs w:val="28"/>
          <w:lang w:val="uk-UA"/>
        </w:rPr>
        <w:t>с</w:t>
      </w:r>
      <w:r>
        <w:rPr>
          <w:sz w:val="28"/>
          <w:szCs w:val="28"/>
          <w:lang w:val="uk-UA"/>
        </w:rPr>
        <w:t>лового регламенту на виробництво супозиторіїв “Проктопантезин”. Наукові праці опубліковані у співавторстві з Рубан О.А., Чуєшовим В.І., Диким І.Л., Березняковою А.І., Грудько В.О., Філімоновою Н.І., Ханіним В.А., Гейд</w:t>
      </w:r>
      <w:r>
        <w:rPr>
          <w:sz w:val="28"/>
          <w:szCs w:val="28"/>
          <w:lang w:val="uk-UA"/>
        </w:rPr>
        <w:t>е</w:t>
      </w:r>
      <w:r>
        <w:rPr>
          <w:sz w:val="28"/>
          <w:szCs w:val="28"/>
          <w:lang w:val="uk-UA"/>
        </w:rPr>
        <w:t>ріх О.Г.</w:t>
      </w:r>
    </w:p>
    <w:p w:rsidR="008A6968" w:rsidRDefault="008A6968" w:rsidP="008A6968">
      <w:pPr>
        <w:pStyle w:val="afffffffff7"/>
        <w:widowControl w:val="0"/>
        <w:ind w:firstLine="709"/>
        <w:rPr>
          <w:lang w:val="uk-UA"/>
        </w:rPr>
      </w:pPr>
      <w:r>
        <w:rPr>
          <w:b/>
          <w:lang w:val="uk-UA"/>
        </w:rPr>
        <w:t xml:space="preserve">Апробація результатів дисертації. </w:t>
      </w:r>
      <w:r>
        <w:rPr>
          <w:lang w:val="uk-UA"/>
        </w:rPr>
        <w:t>Основний зміст дисертаційної роботи д</w:t>
      </w:r>
      <w:r>
        <w:rPr>
          <w:lang w:val="uk-UA"/>
        </w:rPr>
        <w:t>о</w:t>
      </w:r>
      <w:r>
        <w:rPr>
          <w:lang w:val="uk-UA"/>
        </w:rPr>
        <w:t>повідався на Всеукраїнському науково-практичному семінарі “Сучасний стан розробки та виробництва лікарських препаратів” (Харків, 2004), на VІ з’їзді фармацевтів України (Харків, 2005), на міжрегіональній конференції “Молодь – медицині майбутнього” (Одеса, 2005), на науково-практичній ко</w:t>
      </w:r>
      <w:r>
        <w:rPr>
          <w:lang w:val="uk-UA"/>
        </w:rPr>
        <w:t>н</w:t>
      </w:r>
      <w:r>
        <w:rPr>
          <w:lang w:val="uk-UA"/>
        </w:rPr>
        <w:t>ференції “Наукові основи створення лікарських засобів” (Харків, 2005), на науково-практичній конференції “Досягнення та перспективи розвитку фармаце</w:t>
      </w:r>
      <w:r>
        <w:rPr>
          <w:lang w:val="uk-UA"/>
        </w:rPr>
        <w:t>в</w:t>
      </w:r>
      <w:r>
        <w:rPr>
          <w:lang w:val="uk-UA"/>
        </w:rPr>
        <w:t>тичної галузі України” (Харків, 2005), на 1-й Міжнародній науково-практичній конференції “Науково-технічний прогрес і оптимізація технологі</w:t>
      </w:r>
      <w:r>
        <w:rPr>
          <w:lang w:val="uk-UA"/>
        </w:rPr>
        <w:t>ч</w:t>
      </w:r>
      <w:r>
        <w:rPr>
          <w:lang w:val="uk-UA"/>
        </w:rPr>
        <w:t xml:space="preserve">них процесів створення лікарських препаратів” </w:t>
      </w:r>
      <w:r>
        <w:rPr>
          <w:lang w:val="uk-UA"/>
        </w:rPr>
        <w:lastRenderedPageBreak/>
        <w:t>(Тернопіль, 2006), на міжрегіональній наук</w:t>
      </w:r>
      <w:r>
        <w:rPr>
          <w:lang w:val="uk-UA"/>
        </w:rPr>
        <w:t>о</w:t>
      </w:r>
      <w:r>
        <w:rPr>
          <w:lang w:val="uk-UA"/>
        </w:rPr>
        <w:t>во-практичній конференції “Актуальні питання фармацевтичної науки та практики” (Запор</w:t>
      </w:r>
      <w:r>
        <w:rPr>
          <w:lang w:val="uk-UA"/>
        </w:rPr>
        <w:t>і</w:t>
      </w:r>
      <w:r>
        <w:rPr>
          <w:lang w:val="uk-UA"/>
        </w:rPr>
        <w:t>жжя, 2006).</w:t>
      </w:r>
    </w:p>
    <w:p w:rsidR="008A6968" w:rsidRDefault="008A6968" w:rsidP="008A6968">
      <w:pPr>
        <w:spacing w:line="360" w:lineRule="auto"/>
        <w:ind w:firstLine="708"/>
        <w:jc w:val="both"/>
        <w:rPr>
          <w:sz w:val="28"/>
          <w:lang w:val="uk-UA"/>
        </w:rPr>
      </w:pPr>
      <w:r>
        <w:rPr>
          <w:b/>
          <w:sz w:val="28"/>
          <w:lang w:val="uk-UA"/>
        </w:rPr>
        <w:t>Публікації.</w:t>
      </w:r>
      <w:r>
        <w:rPr>
          <w:sz w:val="28"/>
          <w:lang w:val="uk-UA"/>
        </w:rPr>
        <w:t xml:space="preserve"> За матеріалами дисертації опубліковано 12 наукових робіт, у тому числі 5 статей (4 з яких в наукових фахових журналах), 6 тез доповідей, патент Укр</w:t>
      </w:r>
      <w:r>
        <w:rPr>
          <w:sz w:val="28"/>
          <w:lang w:val="uk-UA"/>
        </w:rPr>
        <w:t>а</w:t>
      </w:r>
      <w:r>
        <w:rPr>
          <w:sz w:val="28"/>
          <w:lang w:val="uk-UA"/>
        </w:rPr>
        <w:t>їни.</w:t>
      </w:r>
    </w:p>
    <w:p w:rsidR="008A6968" w:rsidRDefault="008A6968" w:rsidP="008A6968">
      <w:pPr>
        <w:spacing w:line="360" w:lineRule="auto"/>
        <w:ind w:firstLine="708"/>
        <w:jc w:val="both"/>
        <w:rPr>
          <w:bCs/>
          <w:sz w:val="28"/>
          <w:szCs w:val="28"/>
          <w:lang w:val="uk-UA"/>
        </w:rPr>
      </w:pPr>
      <w:r>
        <w:rPr>
          <w:b/>
          <w:sz w:val="28"/>
          <w:lang w:val="uk-UA"/>
        </w:rPr>
        <w:t xml:space="preserve">Обсяг та структура дисертації. </w:t>
      </w:r>
      <w:r>
        <w:rPr>
          <w:bCs/>
          <w:sz w:val="28"/>
          <w:szCs w:val="28"/>
          <w:lang w:val="uk-UA"/>
        </w:rPr>
        <w:t>Дисертаційна роботи викладена на 134 сторінках машинопису, складається зі вступу, п’яти розділів, загальних висн</w:t>
      </w:r>
      <w:r>
        <w:rPr>
          <w:bCs/>
          <w:sz w:val="28"/>
          <w:szCs w:val="28"/>
          <w:lang w:val="uk-UA"/>
        </w:rPr>
        <w:t>о</w:t>
      </w:r>
      <w:r>
        <w:rPr>
          <w:bCs/>
          <w:sz w:val="28"/>
          <w:szCs w:val="28"/>
          <w:lang w:val="uk-UA"/>
        </w:rPr>
        <w:t>вків, списку використаних літературних джерел та додатків. Список викори</w:t>
      </w:r>
      <w:r>
        <w:rPr>
          <w:bCs/>
          <w:sz w:val="28"/>
          <w:szCs w:val="28"/>
          <w:lang w:val="uk-UA"/>
        </w:rPr>
        <w:t>с</w:t>
      </w:r>
      <w:r>
        <w:rPr>
          <w:bCs/>
          <w:sz w:val="28"/>
          <w:szCs w:val="28"/>
          <w:lang w:val="uk-UA"/>
        </w:rPr>
        <w:t>таної літератури містить 175 джерел, у тому числі 35 іноземних авторів. Робота ілюстрована 24 таблицями та 19 рис</w:t>
      </w:r>
      <w:r>
        <w:rPr>
          <w:bCs/>
          <w:sz w:val="28"/>
          <w:szCs w:val="28"/>
          <w:lang w:val="uk-UA"/>
        </w:rPr>
        <w:t>у</w:t>
      </w:r>
      <w:r>
        <w:rPr>
          <w:bCs/>
          <w:sz w:val="28"/>
          <w:szCs w:val="28"/>
          <w:lang w:val="uk-UA"/>
        </w:rPr>
        <w:t>нками.</w:t>
      </w:r>
    </w:p>
    <w:p w:rsidR="008A6968" w:rsidRDefault="008A6968" w:rsidP="008A6968">
      <w:pPr>
        <w:spacing w:line="360" w:lineRule="auto"/>
        <w:ind w:firstLine="708"/>
        <w:jc w:val="both"/>
        <w:rPr>
          <w:bCs/>
          <w:sz w:val="28"/>
          <w:szCs w:val="28"/>
          <w:lang w:val="uk-UA"/>
        </w:rPr>
      </w:pPr>
    </w:p>
    <w:p w:rsidR="008A6968" w:rsidRDefault="008A6968" w:rsidP="008A6968">
      <w:pPr>
        <w:spacing w:line="360" w:lineRule="auto"/>
        <w:ind w:firstLine="708"/>
        <w:jc w:val="both"/>
        <w:rPr>
          <w:bCs/>
          <w:sz w:val="28"/>
          <w:szCs w:val="28"/>
          <w:lang w:val="uk-UA"/>
        </w:rPr>
      </w:pPr>
    </w:p>
    <w:p w:rsidR="008A6968" w:rsidRDefault="008A6968" w:rsidP="008A6968">
      <w:pPr>
        <w:spacing w:line="360" w:lineRule="auto"/>
        <w:ind w:firstLine="708"/>
        <w:jc w:val="both"/>
        <w:rPr>
          <w:bCs/>
          <w:sz w:val="28"/>
          <w:szCs w:val="28"/>
          <w:lang w:val="uk-UA"/>
        </w:rPr>
      </w:pPr>
    </w:p>
    <w:p w:rsidR="008A6968" w:rsidRPr="00F86D81" w:rsidRDefault="008A6968" w:rsidP="008A6968">
      <w:pPr>
        <w:pStyle w:val="1"/>
        <w:jc w:val="center"/>
        <w:rPr>
          <w:b w:val="0"/>
          <w:szCs w:val="28"/>
          <w:lang w:val="uk-UA"/>
        </w:rPr>
      </w:pPr>
      <w:r w:rsidRPr="00F86D81">
        <w:rPr>
          <w:b w:val="0"/>
          <w:szCs w:val="28"/>
          <w:lang w:val="uk-UA"/>
        </w:rPr>
        <w:t>ЗАГАЛЬНІ ВИСНОВКИ</w:t>
      </w:r>
    </w:p>
    <w:p w:rsidR="008A6968" w:rsidRPr="00EC2A53" w:rsidRDefault="008A6968" w:rsidP="008A6968">
      <w:pPr>
        <w:pStyle w:val="afffffff6"/>
        <w:tabs>
          <w:tab w:val="left" w:pos="506"/>
        </w:tabs>
        <w:ind w:firstLine="284"/>
        <w:jc w:val="both"/>
        <w:rPr>
          <w:b/>
        </w:rPr>
      </w:pPr>
      <w:r w:rsidRPr="00EC2A53">
        <w:rPr>
          <w:b/>
        </w:rPr>
        <w:t>1. Теоретично та експериментально обґрунтовано підхід до розробки ліка</w:t>
      </w:r>
      <w:r w:rsidRPr="00EC2A53">
        <w:rPr>
          <w:b/>
        </w:rPr>
        <w:t>р</w:t>
      </w:r>
      <w:r w:rsidRPr="00EC2A53">
        <w:rPr>
          <w:b/>
        </w:rPr>
        <w:t>ського препарату комбінованої дії в формі супозиторіїв для лікування проктологічних з</w:t>
      </w:r>
      <w:r w:rsidRPr="00EC2A53">
        <w:rPr>
          <w:b/>
        </w:rPr>
        <w:t>а</w:t>
      </w:r>
      <w:r w:rsidRPr="00EC2A53">
        <w:rPr>
          <w:b/>
        </w:rPr>
        <w:t>хворювань.</w:t>
      </w:r>
    </w:p>
    <w:p w:rsidR="008A6968" w:rsidRPr="00EC2A53" w:rsidRDefault="008A6968" w:rsidP="008A6968">
      <w:pPr>
        <w:pStyle w:val="afffffff6"/>
        <w:tabs>
          <w:tab w:val="left" w:pos="506"/>
        </w:tabs>
        <w:ind w:firstLine="284"/>
        <w:jc w:val="both"/>
        <w:rPr>
          <w:b/>
        </w:rPr>
      </w:pPr>
      <w:r w:rsidRPr="00EC2A53">
        <w:rPr>
          <w:b/>
        </w:rPr>
        <w:t>2. На підставі біофармацевтичних, фізико-хімічних, мікробіологічних, технологі</w:t>
      </w:r>
      <w:r w:rsidRPr="00EC2A53">
        <w:rPr>
          <w:b/>
        </w:rPr>
        <w:t>ч</w:t>
      </w:r>
      <w:r w:rsidRPr="00EC2A53">
        <w:rPr>
          <w:b/>
        </w:rPr>
        <w:t>них та фармакологічних досліджень розроблено супозиторії комбінованої дії з декспантенолом, мірамістином, анестезином та троксерутином. Обґрунт</w:t>
      </w:r>
      <w:r w:rsidRPr="00EC2A53">
        <w:rPr>
          <w:b/>
        </w:rPr>
        <w:t>о</w:t>
      </w:r>
      <w:r w:rsidRPr="00EC2A53">
        <w:rPr>
          <w:b/>
        </w:rPr>
        <w:t>вано склад супозиторної основи – сплав поліетиленоксидів зі співвідн</w:t>
      </w:r>
      <w:r w:rsidRPr="00EC2A53">
        <w:rPr>
          <w:b/>
        </w:rPr>
        <w:t>о</w:t>
      </w:r>
      <w:r w:rsidRPr="00EC2A53">
        <w:rPr>
          <w:b/>
        </w:rPr>
        <w:t xml:space="preserve">шенням ПЕО-400 до ПЕО-1500 як 5 до 95. </w:t>
      </w:r>
    </w:p>
    <w:p w:rsidR="008A6968" w:rsidRPr="00EC2A53" w:rsidRDefault="008A6968" w:rsidP="008A6968">
      <w:pPr>
        <w:tabs>
          <w:tab w:val="left" w:pos="506"/>
          <w:tab w:val="left" w:pos="1350"/>
        </w:tabs>
        <w:spacing w:line="360" w:lineRule="auto"/>
        <w:ind w:firstLine="284"/>
        <w:jc w:val="both"/>
        <w:rPr>
          <w:sz w:val="28"/>
          <w:lang w:val="uk-UA"/>
        </w:rPr>
      </w:pPr>
      <w:r w:rsidRPr="00EC2A53">
        <w:rPr>
          <w:sz w:val="28"/>
          <w:lang w:val="uk-UA"/>
        </w:rPr>
        <w:t>3. Дослідженнями осмотичної активності супозиторної основи, антимікро</w:t>
      </w:r>
      <w:r w:rsidRPr="00EC2A53">
        <w:rPr>
          <w:sz w:val="28"/>
          <w:lang w:val="uk-UA"/>
        </w:rPr>
        <w:t>б</w:t>
      </w:r>
      <w:r w:rsidRPr="00EC2A53">
        <w:rPr>
          <w:sz w:val="28"/>
          <w:lang w:val="uk-UA"/>
        </w:rPr>
        <w:t>них властивостей препарату і біодоступності троксерутину обґрунтовано вв</w:t>
      </w:r>
      <w:r w:rsidRPr="00EC2A53">
        <w:rPr>
          <w:sz w:val="28"/>
          <w:lang w:val="uk-UA"/>
        </w:rPr>
        <w:t>е</w:t>
      </w:r>
      <w:r w:rsidRPr="00EC2A53">
        <w:rPr>
          <w:sz w:val="28"/>
          <w:lang w:val="uk-UA"/>
        </w:rPr>
        <w:t>дення твіну-80 в кількості 3 % від маси супозиторія.</w:t>
      </w:r>
    </w:p>
    <w:p w:rsidR="008A6968" w:rsidRPr="00EC2A53" w:rsidRDefault="008A6968" w:rsidP="008A6968">
      <w:pPr>
        <w:tabs>
          <w:tab w:val="left" w:pos="506"/>
          <w:tab w:val="left" w:pos="1350"/>
        </w:tabs>
        <w:spacing w:line="360" w:lineRule="auto"/>
        <w:ind w:firstLine="284"/>
        <w:jc w:val="both"/>
        <w:rPr>
          <w:sz w:val="28"/>
          <w:lang w:val="uk-UA"/>
        </w:rPr>
      </w:pPr>
      <w:r w:rsidRPr="00EC2A53">
        <w:rPr>
          <w:sz w:val="28"/>
          <w:lang w:val="uk-UA"/>
        </w:rPr>
        <w:lastRenderedPageBreak/>
        <w:t>4. За результатами фармакологічних досліджень встановлено оптимальні концентрації дексп</w:t>
      </w:r>
      <w:r w:rsidRPr="00EC2A53">
        <w:rPr>
          <w:sz w:val="28"/>
          <w:lang w:val="uk-UA"/>
        </w:rPr>
        <w:t>а</w:t>
      </w:r>
      <w:r w:rsidRPr="00EC2A53">
        <w:rPr>
          <w:sz w:val="28"/>
          <w:lang w:val="uk-UA"/>
        </w:rPr>
        <w:t>нтенолу, троксерутину та анестезину у складі супозиторіїв – 0,10 г, 0,04 г та 0,10 г відп</w:t>
      </w:r>
      <w:r w:rsidRPr="00EC2A53">
        <w:rPr>
          <w:sz w:val="28"/>
          <w:lang w:val="uk-UA"/>
        </w:rPr>
        <w:t>о</w:t>
      </w:r>
      <w:r w:rsidRPr="00EC2A53">
        <w:rPr>
          <w:sz w:val="28"/>
          <w:lang w:val="uk-UA"/>
        </w:rPr>
        <w:t xml:space="preserve">відно. </w:t>
      </w:r>
    </w:p>
    <w:p w:rsidR="008A6968" w:rsidRPr="00EC2A53" w:rsidRDefault="008A6968" w:rsidP="008A6968">
      <w:pPr>
        <w:tabs>
          <w:tab w:val="left" w:pos="506"/>
          <w:tab w:val="left" w:pos="1350"/>
        </w:tabs>
        <w:spacing w:line="360" w:lineRule="auto"/>
        <w:ind w:firstLine="284"/>
        <w:jc w:val="both"/>
        <w:rPr>
          <w:sz w:val="28"/>
          <w:lang w:val="uk-UA"/>
        </w:rPr>
      </w:pPr>
      <w:r w:rsidRPr="00EC2A53">
        <w:rPr>
          <w:sz w:val="28"/>
          <w:lang w:val="uk-UA"/>
        </w:rPr>
        <w:t>5. Мікробіологічними дослідженнями встановлено ефективну концентрацію мір</w:t>
      </w:r>
      <w:r w:rsidRPr="00EC2A53">
        <w:rPr>
          <w:sz w:val="28"/>
          <w:lang w:val="uk-UA"/>
        </w:rPr>
        <w:t>а</w:t>
      </w:r>
      <w:r w:rsidRPr="00EC2A53">
        <w:rPr>
          <w:sz w:val="28"/>
          <w:lang w:val="uk-UA"/>
        </w:rPr>
        <w:t>містину в складі супозиторіїв – 0,006 г. Виявлено синергізм дії мірамістину з іншими ді</w:t>
      </w:r>
      <w:r w:rsidRPr="00EC2A53">
        <w:rPr>
          <w:sz w:val="28"/>
          <w:lang w:val="uk-UA"/>
        </w:rPr>
        <w:t>ю</w:t>
      </w:r>
      <w:r w:rsidRPr="00EC2A53">
        <w:rPr>
          <w:sz w:val="28"/>
          <w:lang w:val="uk-UA"/>
        </w:rPr>
        <w:t>чими речовинами препарату.</w:t>
      </w:r>
    </w:p>
    <w:p w:rsidR="008A6968" w:rsidRPr="00EC2A53" w:rsidRDefault="008A6968" w:rsidP="008A6968">
      <w:pPr>
        <w:pStyle w:val="afffffff6"/>
        <w:tabs>
          <w:tab w:val="left" w:pos="506"/>
          <w:tab w:val="left" w:pos="1350"/>
        </w:tabs>
        <w:ind w:firstLine="284"/>
        <w:jc w:val="both"/>
        <w:rPr>
          <w:b/>
        </w:rPr>
      </w:pPr>
      <w:r w:rsidRPr="00EC2A53">
        <w:rPr>
          <w:b/>
        </w:rPr>
        <w:t>6. На підставі проведених термогравіметричних та реологічних досліджень розроблено раціональну технологію виготовлення препарату, а саме - темпер</w:t>
      </w:r>
      <w:r w:rsidRPr="00EC2A53">
        <w:rPr>
          <w:b/>
        </w:rPr>
        <w:t>а</w:t>
      </w:r>
      <w:r w:rsidRPr="00EC2A53">
        <w:rPr>
          <w:b/>
        </w:rPr>
        <w:t>тура приготування основи, та передачі її по системі трубопроводів повинна б</w:t>
      </w:r>
      <w:r w:rsidRPr="00EC2A53">
        <w:rPr>
          <w:b/>
        </w:rPr>
        <w:t>у</w:t>
      </w:r>
      <w:r w:rsidRPr="00EC2A53">
        <w:rPr>
          <w:b/>
        </w:rPr>
        <w:t xml:space="preserve">ти 55-60 </w:t>
      </w:r>
      <w:r w:rsidRPr="00EC2A53">
        <w:rPr>
          <w:b/>
          <w:vertAlign w:val="superscript"/>
        </w:rPr>
        <w:t>о</w:t>
      </w:r>
      <w:r w:rsidRPr="00EC2A53">
        <w:rPr>
          <w:b/>
        </w:rPr>
        <w:t>С, процес розчинення діючих речовин в основі, гомогенізація та ро</w:t>
      </w:r>
      <w:r w:rsidRPr="00EC2A53">
        <w:rPr>
          <w:b/>
        </w:rPr>
        <w:t>з</w:t>
      </w:r>
      <w:r w:rsidRPr="00EC2A53">
        <w:rPr>
          <w:b/>
        </w:rPr>
        <w:t>лив супозиторіїв у форми повинен проводитися при те</w:t>
      </w:r>
      <w:r w:rsidRPr="00EC2A53">
        <w:rPr>
          <w:b/>
        </w:rPr>
        <w:t>м</w:t>
      </w:r>
      <w:r w:rsidRPr="00EC2A53">
        <w:rPr>
          <w:b/>
        </w:rPr>
        <w:t xml:space="preserve">пературі 50-55 </w:t>
      </w:r>
      <w:r w:rsidRPr="00EC2A53">
        <w:rPr>
          <w:b/>
          <w:vertAlign w:val="superscript"/>
        </w:rPr>
        <w:t>о</w:t>
      </w:r>
      <w:r w:rsidRPr="00EC2A53">
        <w:rPr>
          <w:b/>
        </w:rPr>
        <w:t>С.</w:t>
      </w:r>
    </w:p>
    <w:p w:rsidR="008A6968" w:rsidRPr="00EC2A53" w:rsidRDefault="008A6968" w:rsidP="008A6968">
      <w:pPr>
        <w:tabs>
          <w:tab w:val="left" w:pos="506"/>
        </w:tabs>
        <w:spacing w:line="360" w:lineRule="auto"/>
        <w:ind w:firstLine="284"/>
        <w:jc w:val="both"/>
        <w:rPr>
          <w:sz w:val="28"/>
          <w:szCs w:val="28"/>
          <w:lang w:val="uk-UA"/>
        </w:rPr>
      </w:pPr>
      <w:r w:rsidRPr="00EC2A53">
        <w:rPr>
          <w:sz w:val="28"/>
          <w:lang w:val="uk-UA"/>
        </w:rPr>
        <w:t>7. Розроблено методики ідентифікації та кількісного визначення компонентів пр</w:t>
      </w:r>
      <w:r w:rsidRPr="00EC2A53">
        <w:rPr>
          <w:sz w:val="28"/>
          <w:lang w:val="uk-UA"/>
        </w:rPr>
        <w:t>е</w:t>
      </w:r>
      <w:r w:rsidRPr="00EC2A53">
        <w:rPr>
          <w:sz w:val="28"/>
          <w:lang w:val="uk-UA"/>
        </w:rPr>
        <w:t>парату, експериментально доведено його стабільність впродовж 24 місяців зберігання. За результатами досліджень розроблено проект аналітичної нормативної документації,</w:t>
      </w:r>
      <w:r w:rsidRPr="00EC2A53">
        <w:rPr>
          <w:lang w:val="uk-UA"/>
        </w:rPr>
        <w:t xml:space="preserve"> </w:t>
      </w:r>
      <w:r w:rsidRPr="00EC2A53">
        <w:rPr>
          <w:sz w:val="28"/>
          <w:szCs w:val="28"/>
          <w:lang w:val="uk-UA"/>
        </w:rPr>
        <w:t>яка підготовлена до представлення в Державний фармакологічний центр МОЗ Укр</w:t>
      </w:r>
      <w:r w:rsidRPr="00EC2A53">
        <w:rPr>
          <w:sz w:val="28"/>
          <w:szCs w:val="28"/>
          <w:lang w:val="uk-UA"/>
        </w:rPr>
        <w:t>а</w:t>
      </w:r>
      <w:r w:rsidRPr="00EC2A53">
        <w:rPr>
          <w:sz w:val="28"/>
          <w:szCs w:val="28"/>
          <w:lang w:val="uk-UA"/>
        </w:rPr>
        <w:t xml:space="preserve">їни. </w:t>
      </w:r>
    </w:p>
    <w:p w:rsidR="008A6968" w:rsidRPr="00EC2A53" w:rsidRDefault="008A6968" w:rsidP="008A6968">
      <w:pPr>
        <w:pStyle w:val="afffffff6"/>
        <w:tabs>
          <w:tab w:val="left" w:pos="506"/>
          <w:tab w:val="left" w:pos="1350"/>
        </w:tabs>
        <w:ind w:firstLine="284"/>
        <w:jc w:val="both"/>
        <w:rPr>
          <w:b/>
          <w:color w:val="000000"/>
        </w:rPr>
      </w:pPr>
      <w:r w:rsidRPr="00EC2A53">
        <w:rPr>
          <w:b/>
        </w:rPr>
        <w:t>8. Біологічними дослідженнями виявлено високу протизапальну, репарати</w:t>
      </w:r>
      <w:r w:rsidRPr="00EC2A53">
        <w:rPr>
          <w:b/>
        </w:rPr>
        <w:t>в</w:t>
      </w:r>
      <w:r w:rsidRPr="00EC2A53">
        <w:rPr>
          <w:b/>
        </w:rPr>
        <w:t>ну, місцевоанестезуючу та антибактеріальну активність супозиторіїв “Прокт</w:t>
      </w:r>
      <w:r w:rsidRPr="00EC2A53">
        <w:rPr>
          <w:b/>
        </w:rPr>
        <w:t>о</w:t>
      </w:r>
      <w:r w:rsidRPr="00EC2A53">
        <w:rPr>
          <w:b/>
        </w:rPr>
        <w:t>пантезин”. При дослідженні гострої та хронічної токсичності доведено, що препарат є практично нетокси</w:t>
      </w:r>
      <w:r w:rsidRPr="00EC2A53">
        <w:rPr>
          <w:b/>
        </w:rPr>
        <w:t>ч</w:t>
      </w:r>
      <w:r w:rsidRPr="00EC2A53">
        <w:rPr>
          <w:b/>
        </w:rPr>
        <w:t xml:space="preserve">ним. </w:t>
      </w:r>
    </w:p>
    <w:p w:rsidR="008A6968" w:rsidRPr="00EC2A53" w:rsidRDefault="008A6968" w:rsidP="008A6968">
      <w:pPr>
        <w:pStyle w:val="afffffff6"/>
        <w:tabs>
          <w:tab w:val="left" w:pos="506"/>
        </w:tabs>
        <w:ind w:firstLine="284"/>
        <w:jc w:val="both"/>
        <w:rPr>
          <w:b/>
        </w:rPr>
      </w:pPr>
      <w:r w:rsidRPr="00EC2A53">
        <w:rPr>
          <w:b/>
        </w:rPr>
        <w:lastRenderedPageBreak/>
        <w:t>9. За результатами досліджень складений технологічний промисловий регл</w:t>
      </w:r>
      <w:r w:rsidRPr="00EC2A53">
        <w:rPr>
          <w:b/>
        </w:rPr>
        <w:t>а</w:t>
      </w:r>
      <w:r w:rsidRPr="00EC2A53">
        <w:rPr>
          <w:b/>
        </w:rPr>
        <w:t>мент на виробництво лікарського засобу “Проктопантезин” та пр</w:t>
      </w:r>
      <w:r w:rsidRPr="00EC2A53">
        <w:rPr>
          <w:b/>
        </w:rPr>
        <w:t>о</w:t>
      </w:r>
      <w:r w:rsidRPr="00EC2A53">
        <w:rPr>
          <w:b/>
        </w:rPr>
        <w:t>ведено його апробацію в умовах ЗАТ «Лекхім-Харків».</w:t>
      </w:r>
    </w:p>
    <w:p w:rsidR="008A6968" w:rsidRDefault="008A6968" w:rsidP="008A6968">
      <w:pPr>
        <w:pStyle w:val="afffffffff7"/>
        <w:widowControl w:val="0"/>
        <w:ind w:firstLine="709"/>
        <w:rPr>
          <w:szCs w:val="28"/>
          <w:lang w:val="uk-UA"/>
        </w:rPr>
        <w:sectPr w:rsidR="008A6968">
          <w:headerReference w:type="even" r:id="rId12"/>
          <w:headerReference w:type="default" r:id="rId13"/>
          <w:pgSz w:w="11906" w:h="16838"/>
          <w:pgMar w:top="1134" w:right="567" w:bottom="1134" w:left="1701" w:header="720" w:footer="720" w:gutter="0"/>
          <w:pgNumType w:start="103"/>
          <w:cols w:space="708"/>
          <w:docGrid w:linePitch="360"/>
        </w:sectPr>
      </w:pPr>
    </w:p>
    <w:p w:rsidR="008A6968" w:rsidRPr="00EC2A53" w:rsidRDefault="008A6968" w:rsidP="008A6968">
      <w:pPr>
        <w:pStyle w:val="20"/>
        <w:keepNext w:val="0"/>
        <w:rPr>
          <w:bCs w:val="0"/>
          <w:sz w:val="32"/>
        </w:rPr>
      </w:pPr>
      <w:r w:rsidRPr="00EC2A53">
        <w:rPr>
          <w:iCs w:val="0"/>
          <w:caps/>
          <w:sz w:val="32"/>
          <w:lang w:val="uk-UA"/>
        </w:rPr>
        <w:lastRenderedPageBreak/>
        <w:t>Список використаних джерел</w:t>
      </w:r>
    </w:p>
    <w:p w:rsidR="008A6968" w:rsidRDefault="008A6968" w:rsidP="008A6968">
      <w:pPr>
        <w:spacing w:line="360" w:lineRule="auto"/>
      </w:pPr>
    </w:p>
    <w:p w:rsidR="008A6968" w:rsidRDefault="008A6968" w:rsidP="002B42D8">
      <w:pPr>
        <w:numPr>
          <w:ilvl w:val="0"/>
          <w:numId w:val="43"/>
        </w:numPr>
        <w:suppressAutoHyphens w:val="0"/>
        <w:spacing w:line="360" w:lineRule="auto"/>
        <w:ind w:left="0" w:firstLine="0"/>
        <w:jc w:val="both"/>
        <w:rPr>
          <w:spacing w:val="2"/>
          <w:sz w:val="28"/>
          <w:szCs w:val="28"/>
        </w:rPr>
      </w:pPr>
      <w:r>
        <w:rPr>
          <w:spacing w:val="2"/>
          <w:sz w:val="28"/>
          <w:szCs w:val="28"/>
          <w:lang w:val="uk-UA"/>
        </w:rPr>
        <w:t xml:space="preserve">Абрамзон </w:t>
      </w:r>
      <w:r>
        <w:rPr>
          <w:spacing w:val="2"/>
          <w:sz w:val="28"/>
          <w:szCs w:val="28"/>
        </w:rPr>
        <w:t xml:space="preserve">А.А. Поверхностно-активные вещества. </w:t>
      </w:r>
      <w:r>
        <w:rPr>
          <w:spacing w:val="2"/>
          <w:sz w:val="28"/>
        </w:rPr>
        <w:t>–</w:t>
      </w:r>
      <w:r>
        <w:rPr>
          <w:spacing w:val="2"/>
          <w:sz w:val="28"/>
          <w:szCs w:val="28"/>
        </w:rPr>
        <w:t xml:space="preserve"> Л.: Х</w:t>
      </w:r>
      <w:r>
        <w:rPr>
          <w:spacing w:val="2"/>
          <w:sz w:val="28"/>
          <w:szCs w:val="28"/>
        </w:rPr>
        <w:t>и</w:t>
      </w:r>
      <w:r>
        <w:rPr>
          <w:spacing w:val="2"/>
          <w:sz w:val="28"/>
          <w:szCs w:val="28"/>
        </w:rPr>
        <w:t>мия,</w:t>
      </w:r>
      <w:r>
        <w:rPr>
          <w:spacing w:val="2"/>
          <w:sz w:val="28"/>
          <w:szCs w:val="28"/>
          <w:lang w:val="uk-UA"/>
        </w:rPr>
        <w:t> </w:t>
      </w:r>
      <w:r>
        <w:rPr>
          <w:spacing w:val="2"/>
          <w:sz w:val="28"/>
          <w:szCs w:val="28"/>
        </w:rPr>
        <w:t>1981.</w:t>
      </w:r>
      <w:r>
        <w:rPr>
          <w:spacing w:val="2"/>
          <w:sz w:val="28"/>
          <w:szCs w:val="28"/>
          <w:lang w:val="uk-UA"/>
        </w:rPr>
        <w:t> </w:t>
      </w:r>
      <w:r>
        <w:rPr>
          <w:spacing w:val="2"/>
          <w:sz w:val="28"/>
        </w:rPr>
        <w:t>–</w:t>
      </w:r>
      <w:r>
        <w:rPr>
          <w:spacing w:val="2"/>
          <w:sz w:val="28"/>
          <w:szCs w:val="28"/>
          <w:lang w:val="uk-UA"/>
        </w:rPr>
        <w:t xml:space="preserve"> </w:t>
      </w:r>
      <w:r>
        <w:rPr>
          <w:spacing w:val="2"/>
          <w:sz w:val="28"/>
          <w:szCs w:val="28"/>
        </w:rPr>
        <w:t>304</w:t>
      </w:r>
      <w:r>
        <w:rPr>
          <w:spacing w:val="2"/>
          <w:sz w:val="28"/>
          <w:szCs w:val="28"/>
          <w:lang w:val="uk-UA"/>
        </w:rPr>
        <w:t xml:space="preserve"> </w:t>
      </w:r>
      <w:r>
        <w:rPr>
          <w:spacing w:val="2"/>
          <w:sz w:val="28"/>
          <w:szCs w:val="28"/>
        </w:rPr>
        <w:t>с.</w:t>
      </w:r>
    </w:p>
    <w:p w:rsidR="008A6968" w:rsidRDefault="008A6968" w:rsidP="002B42D8">
      <w:pPr>
        <w:numPr>
          <w:ilvl w:val="0"/>
          <w:numId w:val="43"/>
        </w:numPr>
        <w:suppressAutoHyphens w:val="0"/>
        <w:spacing w:line="360" w:lineRule="auto"/>
        <w:ind w:left="0" w:firstLine="0"/>
        <w:jc w:val="both"/>
        <w:rPr>
          <w:sz w:val="28"/>
        </w:rPr>
      </w:pPr>
      <w:r>
        <w:rPr>
          <w:sz w:val="28"/>
        </w:rPr>
        <w:t>Авт</w:t>
      </w:r>
      <w:r>
        <w:rPr>
          <w:sz w:val="28"/>
          <w:lang w:val="uk-UA"/>
        </w:rPr>
        <w:t>ин</w:t>
      </w:r>
      <w:r>
        <w:rPr>
          <w:sz w:val="28"/>
        </w:rPr>
        <w:t>дилов Г.Г. Введение в количественную патологическую морф</w:t>
      </w:r>
      <w:r>
        <w:rPr>
          <w:sz w:val="28"/>
        </w:rPr>
        <w:t>о</w:t>
      </w:r>
      <w:r>
        <w:rPr>
          <w:sz w:val="28"/>
        </w:rPr>
        <w:t>логию. – М.: Медицина, 1980. –</w:t>
      </w:r>
      <w:r>
        <w:rPr>
          <w:sz w:val="28"/>
          <w:lang w:val="uk-UA"/>
        </w:rPr>
        <w:t xml:space="preserve"> </w:t>
      </w:r>
      <w:r>
        <w:rPr>
          <w:sz w:val="28"/>
        </w:rPr>
        <w:t>216</w:t>
      </w:r>
      <w:r>
        <w:rPr>
          <w:sz w:val="28"/>
          <w:lang w:val="uk-UA"/>
        </w:rPr>
        <w:t xml:space="preserve"> с</w:t>
      </w:r>
      <w:r>
        <w:rPr>
          <w:sz w:val="28"/>
        </w:rPr>
        <w:t>.</w:t>
      </w:r>
    </w:p>
    <w:p w:rsidR="008A6968" w:rsidRDefault="008A6968" w:rsidP="002B42D8">
      <w:pPr>
        <w:numPr>
          <w:ilvl w:val="0"/>
          <w:numId w:val="43"/>
        </w:numPr>
        <w:suppressAutoHyphens w:val="0"/>
        <w:spacing w:line="360" w:lineRule="auto"/>
        <w:ind w:left="0" w:firstLine="0"/>
        <w:jc w:val="both"/>
        <w:rPr>
          <w:sz w:val="28"/>
        </w:rPr>
      </w:pPr>
      <w:r>
        <w:rPr>
          <w:sz w:val="28"/>
        </w:rPr>
        <w:t>Антисептики у профілактиці і лікуванні інфекцій / За ред. Г.К.</w:t>
      </w:r>
      <w:r>
        <w:rPr>
          <w:sz w:val="28"/>
          <w:lang w:val="uk-UA"/>
        </w:rPr>
        <w:t xml:space="preserve"> </w:t>
      </w:r>
      <w:r>
        <w:rPr>
          <w:sz w:val="28"/>
        </w:rPr>
        <w:t>Палія. – К.: Зд</w:t>
      </w:r>
      <w:r>
        <w:rPr>
          <w:sz w:val="28"/>
        </w:rPr>
        <w:t>о</w:t>
      </w:r>
      <w:r>
        <w:rPr>
          <w:sz w:val="28"/>
        </w:rPr>
        <w:t>ров</w:t>
      </w:r>
      <w:r>
        <w:rPr>
          <w:sz w:val="28"/>
          <w:lang w:val="uk-UA"/>
        </w:rPr>
        <w:t>’</w:t>
      </w:r>
      <w:r>
        <w:rPr>
          <w:sz w:val="28"/>
        </w:rPr>
        <w:t>я, 1997. – 201 с.</w:t>
      </w:r>
    </w:p>
    <w:p w:rsidR="008A6968" w:rsidRDefault="008A6968" w:rsidP="002B42D8">
      <w:pPr>
        <w:numPr>
          <w:ilvl w:val="0"/>
          <w:numId w:val="43"/>
        </w:numPr>
        <w:suppressAutoHyphens w:val="0"/>
        <w:spacing w:line="360" w:lineRule="auto"/>
        <w:ind w:left="0" w:firstLine="0"/>
        <w:jc w:val="both"/>
        <w:rPr>
          <w:sz w:val="28"/>
        </w:rPr>
      </w:pPr>
      <w:r>
        <w:rPr>
          <w:sz w:val="28"/>
        </w:rPr>
        <w:t>Антисептичні властивості супозиторіїв проктологічного призначення / О.С. Кухтенко, І.Л. Дикий, Н.І. Філімонова, О.Г. Гейдеріх, О.А. Рубан // Запорізький меди</w:t>
      </w:r>
      <w:r>
        <w:rPr>
          <w:sz w:val="28"/>
        </w:rPr>
        <w:t>ч</w:t>
      </w:r>
      <w:r>
        <w:rPr>
          <w:sz w:val="28"/>
        </w:rPr>
        <w:t>ний журнал. – 2006. - №3. – С. 25-29.</w:t>
      </w:r>
    </w:p>
    <w:p w:rsidR="008A6968" w:rsidRDefault="008A6968" w:rsidP="002B42D8">
      <w:pPr>
        <w:numPr>
          <w:ilvl w:val="0"/>
          <w:numId w:val="43"/>
        </w:numPr>
        <w:suppressAutoHyphens w:val="0"/>
        <w:spacing w:line="360" w:lineRule="auto"/>
        <w:ind w:left="0" w:firstLine="0"/>
        <w:jc w:val="both"/>
        <w:rPr>
          <w:noProof/>
          <w:sz w:val="28"/>
        </w:rPr>
      </w:pPr>
      <w:r>
        <w:rPr>
          <w:sz w:val="28"/>
          <w:szCs w:val="28"/>
        </w:rPr>
        <w:t>Апоян К.А., Мелконян М.С. К методике изучения противовоспал</w:t>
      </w:r>
      <w:r>
        <w:rPr>
          <w:sz w:val="28"/>
          <w:szCs w:val="28"/>
        </w:rPr>
        <w:t>и</w:t>
      </w:r>
      <w:r>
        <w:rPr>
          <w:sz w:val="28"/>
          <w:szCs w:val="28"/>
        </w:rPr>
        <w:t>тельных средств местного действия // Экспериментальная и клиническая медиц</w:t>
      </w:r>
      <w:r>
        <w:rPr>
          <w:sz w:val="28"/>
          <w:szCs w:val="28"/>
        </w:rPr>
        <w:t>и</w:t>
      </w:r>
      <w:r>
        <w:rPr>
          <w:sz w:val="28"/>
          <w:szCs w:val="28"/>
        </w:rPr>
        <w:t>на.</w:t>
      </w:r>
      <w:r>
        <w:rPr>
          <w:sz w:val="28"/>
          <w:szCs w:val="28"/>
          <w:lang w:val="uk-UA"/>
        </w:rPr>
        <w:t xml:space="preserve"> </w:t>
      </w:r>
      <w:r>
        <w:rPr>
          <w:sz w:val="28"/>
        </w:rPr>
        <w:t>–</w:t>
      </w:r>
      <w:r>
        <w:rPr>
          <w:sz w:val="28"/>
          <w:lang w:val="uk-UA"/>
        </w:rPr>
        <w:t xml:space="preserve"> </w:t>
      </w:r>
      <w:r>
        <w:rPr>
          <w:sz w:val="28"/>
          <w:szCs w:val="28"/>
        </w:rPr>
        <w:t>1986.</w:t>
      </w:r>
      <w:r>
        <w:rPr>
          <w:sz w:val="28"/>
        </w:rPr>
        <w:t xml:space="preserve"> –</w:t>
      </w:r>
      <w:r>
        <w:rPr>
          <w:sz w:val="28"/>
          <w:lang w:val="uk-UA"/>
        </w:rPr>
        <w:t xml:space="preserve"> </w:t>
      </w:r>
      <w:r>
        <w:rPr>
          <w:sz w:val="28"/>
          <w:szCs w:val="28"/>
        </w:rPr>
        <w:t>№5.</w:t>
      </w:r>
      <w:r>
        <w:rPr>
          <w:sz w:val="28"/>
        </w:rPr>
        <w:t xml:space="preserve"> –</w:t>
      </w:r>
      <w:r>
        <w:rPr>
          <w:sz w:val="28"/>
          <w:lang w:val="uk-UA"/>
        </w:rPr>
        <w:t xml:space="preserve"> </w:t>
      </w:r>
      <w:r>
        <w:rPr>
          <w:sz w:val="28"/>
          <w:szCs w:val="28"/>
        </w:rPr>
        <w:t>С. 32-36.</w:t>
      </w:r>
    </w:p>
    <w:p w:rsidR="008A6968" w:rsidRDefault="008A6968" w:rsidP="002B42D8">
      <w:pPr>
        <w:numPr>
          <w:ilvl w:val="0"/>
          <w:numId w:val="43"/>
        </w:numPr>
        <w:suppressAutoHyphens w:val="0"/>
        <w:spacing w:line="360" w:lineRule="auto"/>
        <w:ind w:left="0" w:firstLine="0"/>
        <w:jc w:val="both"/>
        <w:rPr>
          <w:noProof/>
          <w:sz w:val="28"/>
        </w:rPr>
      </w:pPr>
      <w:r>
        <w:rPr>
          <w:color w:val="000000"/>
          <w:sz w:val="28"/>
          <w:szCs w:val="28"/>
          <w:lang w:val="uk-UA"/>
        </w:rPr>
        <w:t>Аркуша А.А. Исследование структурно-механических свойств мазей с целью определения оптимума концентраций: Дис… канд. фармац. наук: 15.00.01. – Х., 1982. – 184 с.</w:t>
      </w:r>
    </w:p>
    <w:p w:rsidR="008A6968" w:rsidRDefault="008A6968" w:rsidP="002B42D8">
      <w:pPr>
        <w:numPr>
          <w:ilvl w:val="0"/>
          <w:numId w:val="43"/>
        </w:numPr>
        <w:suppressAutoHyphens w:val="0"/>
        <w:spacing w:line="360" w:lineRule="auto"/>
        <w:ind w:left="0" w:firstLine="0"/>
        <w:jc w:val="both"/>
        <w:rPr>
          <w:sz w:val="28"/>
        </w:rPr>
      </w:pPr>
      <w:r>
        <w:rPr>
          <w:sz w:val="28"/>
        </w:rPr>
        <w:t>Артюхов А.С. Современные проблемы медицинской и социальной реабилит</w:t>
      </w:r>
      <w:r>
        <w:rPr>
          <w:sz w:val="28"/>
        </w:rPr>
        <w:t>а</w:t>
      </w:r>
      <w:r>
        <w:rPr>
          <w:sz w:val="28"/>
        </w:rPr>
        <w:t xml:space="preserve">ции проктологических больных. – М., 1981. – С. 2–12. </w:t>
      </w:r>
    </w:p>
    <w:p w:rsidR="008A6968" w:rsidRDefault="008A6968" w:rsidP="002B42D8">
      <w:pPr>
        <w:numPr>
          <w:ilvl w:val="0"/>
          <w:numId w:val="43"/>
        </w:numPr>
        <w:suppressAutoHyphens w:val="0"/>
        <w:spacing w:line="360" w:lineRule="auto"/>
        <w:ind w:left="0" w:firstLine="0"/>
        <w:jc w:val="both"/>
        <w:rPr>
          <w:rFonts w:eastAsia="Arial Unicode MS"/>
          <w:sz w:val="28"/>
        </w:rPr>
      </w:pPr>
      <w:r>
        <w:rPr>
          <w:sz w:val="28"/>
        </w:rPr>
        <w:t>Ашкурков М.Г. Диагностика и распространенность проктологических заболев</w:t>
      </w:r>
      <w:r>
        <w:rPr>
          <w:sz w:val="28"/>
        </w:rPr>
        <w:t>а</w:t>
      </w:r>
      <w:r>
        <w:rPr>
          <w:sz w:val="28"/>
        </w:rPr>
        <w:t>ний</w:t>
      </w:r>
      <w:r>
        <w:rPr>
          <w:sz w:val="28"/>
          <w:lang w:val="uk-UA"/>
        </w:rPr>
        <w:t xml:space="preserve"> </w:t>
      </w:r>
      <w:r>
        <w:rPr>
          <w:sz w:val="28"/>
        </w:rPr>
        <w:t>//</w:t>
      </w:r>
      <w:r>
        <w:rPr>
          <w:sz w:val="28"/>
          <w:lang w:val="uk-UA"/>
        </w:rPr>
        <w:t xml:space="preserve"> </w:t>
      </w:r>
      <w:r>
        <w:rPr>
          <w:sz w:val="28"/>
        </w:rPr>
        <w:t xml:space="preserve">Доктор. – 1997. – № 1. – С. 64–67. </w:t>
      </w:r>
    </w:p>
    <w:p w:rsidR="008A6968" w:rsidRDefault="008A6968" w:rsidP="002B42D8">
      <w:pPr>
        <w:numPr>
          <w:ilvl w:val="0"/>
          <w:numId w:val="43"/>
        </w:numPr>
        <w:suppressAutoHyphens w:val="0"/>
        <w:spacing w:line="360" w:lineRule="auto"/>
        <w:ind w:left="0" w:firstLine="0"/>
        <w:jc w:val="both"/>
        <w:rPr>
          <w:noProof/>
          <w:sz w:val="28"/>
          <w:szCs w:val="28"/>
        </w:rPr>
      </w:pPr>
      <w:r>
        <w:rPr>
          <w:noProof/>
          <w:sz w:val="28"/>
          <w:lang w:val="uk-UA"/>
        </w:rPr>
        <w:t xml:space="preserve">Баркаган З.С. Очерки антитромботической фармакопрофилактики и терапии. – М.: Ньюдимед, 2000. </w:t>
      </w:r>
      <w:r>
        <w:rPr>
          <w:sz w:val="28"/>
        </w:rPr>
        <w:t>–</w:t>
      </w:r>
      <w:r>
        <w:rPr>
          <w:noProof/>
          <w:sz w:val="28"/>
          <w:lang w:val="uk-UA"/>
        </w:rPr>
        <w:t xml:space="preserve"> 141 с.</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Безуглая Е.П., Белов С.Г., Гунько В.Г. Теория и практика местного лечения гнойных ран / Под ред. Б.М. Даценко. – К: Зд</w:t>
      </w:r>
      <w:r>
        <w:rPr>
          <w:sz w:val="28"/>
          <w:szCs w:val="28"/>
        </w:rPr>
        <w:t>о</w:t>
      </w:r>
      <w:r>
        <w:rPr>
          <w:sz w:val="28"/>
          <w:szCs w:val="28"/>
        </w:rPr>
        <w:t>ров’я, 1995. – 384 с.</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Безуглая Е.П., Фадейкина А.Г., Лысокобылка А.А. Исследование высвобождения некоторых лекарственных веществ из различных основ для мазей и суппоз</w:t>
      </w:r>
      <w:r>
        <w:rPr>
          <w:sz w:val="28"/>
          <w:szCs w:val="28"/>
        </w:rPr>
        <w:t>и</w:t>
      </w:r>
      <w:r>
        <w:rPr>
          <w:sz w:val="28"/>
          <w:szCs w:val="28"/>
        </w:rPr>
        <w:t xml:space="preserve">ториев // Фармаком. </w:t>
      </w:r>
      <w:r>
        <w:rPr>
          <w:sz w:val="28"/>
        </w:rPr>
        <w:t>–</w:t>
      </w:r>
      <w:r>
        <w:rPr>
          <w:sz w:val="28"/>
          <w:szCs w:val="28"/>
        </w:rPr>
        <w:t xml:space="preserve"> 1999. </w:t>
      </w:r>
      <w:r>
        <w:rPr>
          <w:sz w:val="28"/>
        </w:rPr>
        <w:t>–</w:t>
      </w:r>
      <w:r>
        <w:rPr>
          <w:sz w:val="28"/>
          <w:szCs w:val="28"/>
        </w:rPr>
        <w:t xml:space="preserve"> № 1. </w:t>
      </w:r>
      <w:r>
        <w:rPr>
          <w:sz w:val="28"/>
        </w:rPr>
        <w:t>–</w:t>
      </w:r>
      <w:r>
        <w:rPr>
          <w:sz w:val="28"/>
          <w:lang w:val="uk-UA"/>
        </w:rPr>
        <w:t xml:space="preserve"> </w:t>
      </w:r>
      <w:r>
        <w:rPr>
          <w:sz w:val="28"/>
          <w:szCs w:val="28"/>
        </w:rPr>
        <w:t xml:space="preserve">С. </w:t>
      </w:r>
      <w:r>
        <w:rPr>
          <w:sz w:val="28"/>
          <w:szCs w:val="28"/>
          <w:lang w:val="uk-UA"/>
        </w:rPr>
        <w:t>2</w:t>
      </w:r>
      <w:r>
        <w:rPr>
          <w:sz w:val="28"/>
          <w:szCs w:val="28"/>
        </w:rPr>
        <w:t>6-</w:t>
      </w:r>
      <w:r>
        <w:rPr>
          <w:sz w:val="28"/>
          <w:szCs w:val="28"/>
          <w:lang w:val="uk-UA"/>
        </w:rPr>
        <w:t>29</w:t>
      </w:r>
      <w:r>
        <w:rPr>
          <w:sz w:val="28"/>
          <w:szCs w:val="28"/>
        </w:rPr>
        <w:t>.</w:t>
      </w:r>
    </w:p>
    <w:p w:rsidR="008A6968" w:rsidRDefault="008A6968" w:rsidP="002B42D8">
      <w:pPr>
        <w:numPr>
          <w:ilvl w:val="0"/>
          <w:numId w:val="43"/>
        </w:numPr>
        <w:suppressAutoHyphens w:val="0"/>
        <w:spacing w:line="360" w:lineRule="auto"/>
        <w:ind w:left="0" w:firstLine="0"/>
        <w:jc w:val="both"/>
        <w:rPr>
          <w:sz w:val="28"/>
        </w:rPr>
      </w:pPr>
      <w:r>
        <w:rPr>
          <w:sz w:val="28"/>
        </w:rPr>
        <w:lastRenderedPageBreak/>
        <w:t>Беленький М.Л. Элементы количественной оценки фармакологическ</w:t>
      </w:r>
      <w:r>
        <w:rPr>
          <w:sz w:val="28"/>
        </w:rPr>
        <w:t>о</w:t>
      </w:r>
      <w:r>
        <w:rPr>
          <w:sz w:val="28"/>
        </w:rPr>
        <w:t>го эффе</w:t>
      </w:r>
      <w:r>
        <w:rPr>
          <w:sz w:val="28"/>
        </w:rPr>
        <w:t>к</w:t>
      </w:r>
      <w:r>
        <w:rPr>
          <w:sz w:val="28"/>
        </w:rPr>
        <w:t>та. –</w:t>
      </w:r>
      <w:r>
        <w:rPr>
          <w:sz w:val="28"/>
          <w:lang w:val="uk-UA"/>
        </w:rPr>
        <w:t xml:space="preserve"> Москва,</w:t>
      </w:r>
      <w:r>
        <w:rPr>
          <w:sz w:val="28"/>
        </w:rPr>
        <w:t xml:space="preserve"> 1963. – С.</w:t>
      </w:r>
      <w:r>
        <w:rPr>
          <w:sz w:val="28"/>
          <w:lang w:val="uk-UA"/>
        </w:rPr>
        <w:t xml:space="preserve"> </w:t>
      </w:r>
      <w:r>
        <w:rPr>
          <w:sz w:val="28"/>
        </w:rPr>
        <w:t>81-106.</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Берштейн И.Я., Каминский Ю.Л. Спектрофотометрический анализ в органич</w:t>
      </w:r>
      <w:r>
        <w:rPr>
          <w:sz w:val="28"/>
          <w:szCs w:val="28"/>
        </w:rPr>
        <w:t>е</w:t>
      </w:r>
      <w:r>
        <w:rPr>
          <w:sz w:val="28"/>
          <w:szCs w:val="28"/>
        </w:rPr>
        <w:t xml:space="preserve">ской химии. </w:t>
      </w:r>
      <w:r>
        <w:rPr>
          <w:sz w:val="28"/>
        </w:rPr>
        <w:t>–</w:t>
      </w:r>
      <w:r>
        <w:rPr>
          <w:sz w:val="28"/>
          <w:szCs w:val="28"/>
        </w:rPr>
        <w:t xml:space="preserve"> Л.: Химия, 1986. </w:t>
      </w:r>
      <w:r>
        <w:rPr>
          <w:sz w:val="28"/>
        </w:rPr>
        <w:t>–</w:t>
      </w:r>
      <w:r>
        <w:rPr>
          <w:sz w:val="28"/>
          <w:szCs w:val="28"/>
        </w:rPr>
        <w:t xml:space="preserve"> 200 с.</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Беспалько Н.Н., Гарячий В.В., Чинченко Е.И. Методические аспекты преподавания общей хирургии, актуальные проблемы гнойной хиру</w:t>
      </w:r>
      <w:r>
        <w:rPr>
          <w:sz w:val="28"/>
          <w:szCs w:val="28"/>
        </w:rPr>
        <w:t>р</w:t>
      </w:r>
      <w:r>
        <w:rPr>
          <w:sz w:val="28"/>
          <w:szCs w:val="28"/>
        </w:rPr>
        <w:t>гии</w:t>
      </w:r>
      <w:r>
        <w:rPr>
          <w:sz w:val="28"/>
          <w:szCs w:val="28"/>
          <w:lang w:val="uk-UA"/>
        </w:rPr>
        <w:t xml:space="preserve"> // </w:t>
      </w:r>
      <w:r>
        <w:rPr>
          <w:sz w:val="28"/>
          <w:szCs w:val="28"/>
        </w:rPr>
        <w:t>К вопросу лечения гнойных ран</w:t>
      </w:r>
      <w:r>
        <w:rPr>
          <w:sz w:val="28"/>
          <w:szCs w:val="28"/>
          <w:lang w:val="uk-UA"/>
        </w:rPr>
        <w:t>.:</w:t>
      </w:r>
      <w:r>
        <w:rPr>
          <w:sz w:val="28"/>
          <w:szCs w:val="28"/>
        </w:rPr>
        <w:t xml:space="preserve"> </w:t>
      </w:r>
      <w:r>
        <w:rPr>
          <w:sz w:val="28"/>
          <w:szCs w:val="28"/>
          <w:lang w:val="uk-UA"/>
        </w:rPr>
        <w:t>М</w:t>
      </w:r>
      <w:r>
        <w:rPr>
          <w:sz w:val="28"/>
          <w:szCs w:val="28"/>
        </w:rPr>
        <w:t>ат</w:t>
      </w:r>
      <w:r>
        <w:rPr>
          <w:sz w:val="28"/>
          <w:szCs w:val="28"/>
          <w:lang w:val="uk-UA"/>
        </w:rPr>
        <w:t>ер.</w:t>
      </w:r>
      <w:r>
        <w:rPr>
          <w:sz w:val="28"/>
          <w:szCs w:val="28"/>
        </w:rPr>
        <w:t xml:space="preserve"> </w:t>
      </w:r>
      <w:r>
        <w:rPr>
          <w:sz w:val="28"/>
          <w:szCs w:val="28"/>
          <w:lang w:val="uk-UA"/>
        </w:rPr>
        <w:t>р</w:t>
      </w:r>
      <w:r>
        <w:rPr>
          <w:sz w:val="28"/>
          <w:szCs w:val="28"/>
        </w:rPr>
        <w:t>есп</w:t>
      </w:r>
      <w:r>
        <w:rPr>
          <w:sz w:val="28"/>
          <w:szCs w:val="28"/>
          <w:lang w:val="uk-UA"/>
        </w:rPr>
        <w:t>.</w:t>
      </w:r>
      <w:r>
        <w:rPr>
          <w:sz w:val="28"/>
          <w:szCs w:val="28"/>
        </w:rPr>
        <w:t xml:space="preserve"> учеб</w:t>
      </w:r>
      <w:r>
        <w:rPr>
          <w:sz w:val="28"/>
          <w:szCs w:val="28"/>
          <w:lang w:val="uk-UA"/>
        </w:rPr>
        <w:t>.</w:t>
      </w:r>
      <w:r>
        <w:rPr>
          <w:sz w:val="28"/>
          <w:szCs w:val="28"/>
        </w:rPr>
        <w:t>-метод</w:t>
      </w:r>
      <w:r>
        <w:rPr>
          <w:sz w:val="28"/>
          <w:szCs w:val="28"/>
          <w:lang w:val="uk-UA"/>
        </w:rPr>
        <w:t>.</w:t>
      </w:r>
      <w:r>
        <w:rPr>
          <w:sz w:val="28"/>
          <w:szCs w:val="28"/>
        </w:rPr>
        <w:t xml:space="preserve"> </w:t>
      </w:r>
      <w:r>
        <w:rPr>
          <w:sz w:val="28"/>
          <w:szCs w:val="28"/>
          <w:lang w:val="uk-UA"/>
        </w:rPr>
        <w:t>н</w:t>
      </w:r>
      <w:r>
        <w:rPr>
          <w:sz w:val="28"/>
          <w:szCs w:val="28"/>
        </w:rPr>
        <w:t>ауч</w:t>
      </w:r>
      <w:r>
        <w:rPr>
          <w:sz w:val="28"/>
          <w:szCs w:val="28"/>
          <w:lang w:val="uk-UA"/>
        </w:rPr>
        <w:t>.</w:t>
      </w:r>
      <w:r>
        <w:rPr>
          <w:sz w:val="28"/>
          <w:szCs w:val="28"/>
        </w:rPr>
        <w:t xml:space="preserve"> </w:t>
      </w:r>
      <w:r>
        <w:rPr>
          <w:sz w:val="28"/>
          <w:szCs w:val="28"/>
          <w:lang w:val="uk-UA"/>
        </w:rPr>
        <w:t>к</w:t>
      </w:r>
      <w:r>
        <w:rPr>
          <w:sz w:val="28"/>
          <w:szCs w:val="28"/>
        </w:rPr>
        <w:t>онф</w:t>
      </w:r>
      <w:r>
        <w:rPr>
          <w:sz w:val="28"/>
          <w:szCs w:val="28"/>
          <w:lang w:val="uk-UA"/>
        </w:rPr>
        <w:t xml:space="preserve">. – </w:t>
      </w:r>
      <w:r>
        <w:rPr>
          <w:sz w:val="28"/>
          <w:szCs w:val="28"/>
        </w:rPr>
        <w:t>Оде</w:t>
      </w:r>
      <w:r>
        <w:rPr>
          <w:sz w:val="28"/>
          <w:szCs w:val="28"/>
        </w:rPr>
        <w:t>с</w:t>
      </w:r>
      <w:r>
        <w:rPr>
          <w:sz w:val="28"/>
          <w:szCs w:val="28"/>
        </w:rPr>
        <w:t>са, 1993.</w:t>
      </w:r>
      <w:r>
        <w:rPr>
          <w:sz w:val="28"/>
          <w:szCs w:val="28"/>
          <w:lang w:val="uk-UA"/>
        </w:rPr>
        <w:t xml:space="preserve"> </w:t>
      </w:r>
      <w:r>
        <w:rPr>
          <w:sz w:val="28"/>
          <w:szCs w:val="28"/>
        </w:rPr>
        <w:t>–</w:t>
      </w:r>
      <w:r>
        <w:rPr>
          <w:sz w:val="28"/>
          <w:szCs w:val="28"/>
          <w:lang w:val="uk-UA"/>
        </w:rPr>
        <w:t xml:space="preserve"> </w:t>
      </w:r>
      <w:r>
        <w:rPr>
          <w:sz w:val="28"/>
          <w:szCs w:val="28"/>
        </w:rPr>
        <w:t>С. 64-65.</w:t>
      </w:r>
    </w:p>
    <w:p w:rsidR="008A6968" w:rsidRDefault="008A6968" w:rsidP="002B42D8">
      <w:pPr>
        <w:numPr>
          <w:ilvl w:val="0"/>
          <w:numId w:val="43"/>
        </w:numPr>
        <w:suppressAutoHyphens w:val="0"/>
        <w:spacing w:line="360" w:lineRule="auto"/>
        <w:ind w:left="0" w:firstLine="0"/>
        <w:jc w:val="both"/>
        <w:rPr>
          <w:sz w:val="28"/>
        </w:rPr>
      </w:pPr>
      <w:r>
        <w:rPr>
          <w:sz w:val="28"/>
          <w:lang w:val="uk-UA"/>
        </w:rPr>
        <w:t>Богачин О.Г., С</w:t>
      </w:r>
      <w:r>
        <w:rPr>
          <w:sz w:val="28"/>
        </w:rPr>
        <w:t>ветличная Н.В. Анал</w:t>
      </w:r>
      <w:r>
        <w:rPr>
          <w:sz w:val="28"/>
          <w:lang w:val="uk-UA"/>
        </w:rPr>
        <w:t>и</w:t>
      </w:r>
      <w:r>
        <w:rPr>
          <w:sz w:val="28"/>
        </w:rPr>
        <w:t>з рынка нестероидных против</w:t>
      </w:r>
      <w:r>
        <w:rPr>
          <w:sz w:val="28"/>
        </w:rPr>
        <w:t>о</w:t>
      </w:r>
      <w:r>
        <w:rPr>
          <w:sz w:val="28"/>
        </w:rPr>
        <w:t>воспалительных средств и анальгетиков – антипиретиков в</w:t>
      </w:r>
      <w:r>
        <w:rPr>
          <w:sz w:val="28"/>
          <w:lang w:val="uk-UA"/>
        </w:rPr>
        <w:t xml:space="preserve"> </w:t>
      </w:r>
      <w:r>
        <w:rPr>
          <w:sz w:val="28"/>
        </w:rPr>
        <w:t>Украине</w:t>
      </w:r>
      <w:r>
        <w:rPr>
          <w:sz w:val="28"/>
          <w:lang w:val="uk-UA"/>
        </w:rPr>
        <w:t> </w:t>
      </w:r>
      <w:r>
        <w:rPr>
          <w:sz w:val="28"/>
        </w:rPr>
        <w:t>// Пров</w:t>
      </w:r>
      <w:r>
        <w:rPr>
          <w:sz w:val="28"/>
        </w:rPr>
        <w:t>и</w:t>
      </w:r>
      <w:r>
        <w:rPr>
          <w:sz w:val="28"/>
        </w:rPr>
        <w:t>зор. – 1999</w:t>
      </w:r>
      <w:r>
        <w:rPr>
          <w:sz w:val="28"/>
          <w:lang w:val="uk-UA"/>
        </w:rPr>
        <w:t xml:space="preserve"> </w:t>
      </w:r>
      <w:r>
        <w:rPr>
          <w:sz w:val="28"/>
        </w:rPr>
        <w:t>–</w:t>
      </w:r>
      <w:r>
        <w:rPr>
          <w:sz w:val="28"/>
          <w:lang w:val="uk-UA"/>
        </w:rPr>
        <w:t xml:space="preserve"> </w:t>
      </w:r>
      <w:r>
        <w:rPr>
          <w:sz w:val="28"/>
        </w:rPr>
        <w:t>№5. –</w:t>
      </w:r>
      <w:r>
        <w:rPr>
          <w:sz w:val="28"/>
          <w:lang w:val="uk-UA"/>
        </w:rPr>
        <w:t xml:space="preserve"> </w:t>
      </w:r>
      <w:r>
        <w:rPr>
          <w:sz w:val="28"/>
        </w:rPr>
        <w:t>С.18-19.</w:t>
      </w:r>
    </w:p>
    <w:p w:rsidR="008A6968" w:rsidRDefault="008A6968" w:rsidP="002B42D8">
      <w:pPr>
        <w:numPr>
          <w:ilvl w:val="0"/>
          <w:numId w:val="43"/>
        </w:numPr>
        <w:suppressAutoHyphens w:val="0"/>
        <w:spacing w:line="360" w:lineRule="auto"/>
        <w:ind w:left="0" w:firstLine="0"/>
        <w:jc w:val="both"/>
        <w:rPr>
          <w:noProof/>
          <w:sz w:val="28"/>
        </w:rPr>
      </w:pPr>
      <w:r>
        <w:rPr>
          <w:noProof/>
          <w:sz w:val="28"/>
        </w:rPr>
        <w:t xml:space="preserve">Бриан Л.Е. Бактериальная резистентность и чувствительность к химиопрепаратам. </w:t>
      </w:r>
      <w:r>
        <w:rPr>
          <w:sz w:val="28"/>
        </w:rPr>
        <w:t>–</w:t>
      </w:r>
      <w:r>
        <w:rPr>
          <w:noProof/>
          <w:sz w:val="28"/>
        </w:rPr>
        <w:t xml:space="preserve"> М.: Медицина, 1984. </w:t>
      </w:r>
      <w:r>
        <w:rPr>
          <w:sz w:val="28"/>
        </w:rPr>
        <w:t>–</w:t>
      </w:r>
      <w:r>
        <w:rPr>
          <w:noProof/>
          <w:sz w:val="28"/>
        </w:rPr>
        <w:t xml:space="preserve"> 340 с.</w:t>
      </w:r>
    </w:p>
    <w:p w:rsidR="008A6968" w:rsidRDefault="008A6968" w:rsidP="002B42D8">
      <w:pPr>
        <w:numPr>
          <w:ilvl w:val="0"/>
          <w:numId w:val="43"/>
        </w:numPr>
        <w:suppressAutoHyphens w:val="0"/>
        <w:spacing w:line="360" w:lineRule="auto"/>
        <w:ind w:left="0" w:firstLine="0"/>
        <w:jc w:val="both"/>
        <w:rPr>
          <w:sz w:val="28"/>
        </w:rPr>
      </w:pPr>
      <w:r>
        <w:rPr>
          <w:sz w:val="28"/>
        </w:rPr>
        <w:t>Буркацкая Е.</w:t>
      </w:r>
      <w:r>
        <w:rPr>
          <w:sz w:val="28"/>
          <w:lang w:val="uk-UA"/>
        </w:rPr>
        <w:t>Н</w:t>
      </w:r>
      <w:r>
        <w:rPr>
          <w:sz w:val="28"/>
        </w:rPr>
        <w:t>., Бейер В.Ф</w:t>
      </w:r>
      <w:r>
        <w:rPr>
          <w:sz w:val="28"/>
          <w:lang w:val="uk-UA"/>
        </w:rPr>
        <w:t>.</w:t>
      </w:r>
      <w:r>
        <w:rPr>
          <w:sz w:val="28"/>
        </w:rPr>
        <w:t xml:space="preserve"> Методические рекомендации по использ</w:t>
      </w:r>
      <w:r>
        <w:rPr>
          <w:sz w:val="28"/>
        </w:rPr>
        <w:t>о</w:t>
      </w:r>
      <w:r>
        <w:rPr>
          <w:sz w:val="28"/>
        </w:rPr>
        <w:t>ванию поведенческих реакций животных в токсикологических исследован</w:t>
      </w:r>
      <w:r>
        <w:rPr>
          <w:sz w:val="28"/>
        </w:rPr>
        <w:t>и</w:t>
      </w:r>
      <w:r>
        <w:rPr>
          <w:sz w:val="28"/>
        </w:rPr>
        <w:t>ях</w:t>
      </w:r>
      <w:r>
        <w:rPr>
          <w:sz w:val="28"/>
          <w:lang w:val="uk-UA"/>
        </w:rPr>
        <w:t xml:space="preserve">. </w:t>
      </w:r>
      <w:r>
        <w:rPr>
          <w:sz w:val="28"/>
        </w:rPr>
        <w:t>– Киев, 1980. – 47 с.</w:t>
      </w:r>
    </w:p>
    <w:p w:rsidR="008A6968" w:rsidRDefault="008A6968" w:rsidP="002B42D8">
      <w:pPr>
        <w:numPr>
          <w:ilvl w:val="0"/>
          <w:numId w:val="43"/>
        </w:numPr>
        <w:suppressAutoHyphens w:val="0"/>
        <w:spacing w:line="360" w:lineRule="auto"/>
        <w:ind w:left="0" w:firstLine="0"/>
        <w:jc w:val="both"/>
        <w:rPr>
          <w:noProof/>
          <w:sz w:val="28"/>
        </w:rPr>
      </w:pPr>
      <w:r>
        <w:rPr>
          <w:sz w:val="28"/>
          <w:lang w:val="uk-UA"/>
        </w:rPr>
        <w:t>Вивчення впливу фармацевтичних факторів на вивільнення фенольного гідрофобного препарату прополісу із супозиторіїв</w:t>
      </w:r>
      <w:r>
        <w:rPr>
          <w:sz w:val="28"/>
        </w:rPr>
        <w:t xml:space="preserve"> </w:t>
      </w:r>
      <w:r>
        <w:rPr>
          <w:sz w:val="28"/>
          <w:lang w:val="uk-UA"/>
        </w:rPr>
        <w:t>/ О.І. Тихонов, Т.Г. Я</w:t>
      </w:r>
      <w:r>
        <w:rPr>
          <w:sz w:val="28"/>
          <w:lang w:val="uk-UA"/>
        </w:rPr>
        <w:t>р</w:t>
      </w:r>
      <w:r>
        <w:rPr>
          <w:sz w:val="28"/>
          <w:lang w:val="uk-UA"/>
        </w:rPr>
        <w:t xml:space="preserve">них, В.К. Яковенко, Л.І. Вишневська // </w:t>
      </w:r>
      <w:r>
        <w:rPr>
          <w:noProof/>
          <w:sz w:val="28"/>
          <w:lang w:val="uk-UA"/>
        </w:rPr>
        <w:t>Вісник фармації</w:t>
      </w:r>
      <w:r>
        <w:rPr>
          <w:noProof/>
          <w:sz w:val="28"/>
        </w:rPr>
        <w:t xml:space="preserve">. – </w:t>
      </w:r>
      <w:r>
        <w:rPr>
          <w:noProof/>
          <w:sz w:val="28"/>
          <w:lang w:val="uk-UA"/>
        </w:rPr>
        <w:t>2004</w:t>
      </w:r>
      <w:r>
        <w:rPr>
          <w:noProof/>
          <w:sz w:val="28"/>
        </w:rPr>
        <w:t>. – №</w:t>
      </w:r>
      <w:r>
        <w:rPr>
          <w:noProof/>
          <w:sz w:val="28"/>
          <w:lang w:val="uk-UA"/>
        </w:rPr>
        <w:t>2(38)</w:t>
      </w:r>
      <w:r>
        <w:rPr>
          <w:noProof/>
          <w:sz w:val="28"/>
        </w:rPr>
        <w:t>. –</w:t>
      </w:r>
      <w:r>
        <w:rPr>
          <w:sz w:val="28"/>
          <w:lang w:val="uk-UA"/>
        </w:rPr>
        <w:t> </w:t>
      </w:r>
      <w:r>
        <w:rPr>
          <w:noProof/>
          <w:sz w:val="28"/>
        </w:rPr>
        <w:t>С.</w:t>
      </w:r>
      <w:r>
        <w:rPr>
          <w:noProof/>
          <w:sz w:val="28"/>
          <w:lang w:val="uk-UA"/>
        </w:rPr>
        <w:t> 33 </w:t>
      </w:r>
      <w:r>
        <w:rPr>
          <w:sz w:val="28"/>
        </w:rPr>
        <w:t>–</w:t>
      </w:r>
      <w:r>
        <w:rPr>
          <w:noProof/>
          <w:sz w:val="28"/>
          <w:lang w:val="uk-UA"/>
        </w:rPr>
        <w:t> 36</w:t>
      </w:r>
      <w:r>
        <w:rPr>
          <w:noProof/>
          <w:sz w:val="28"/>
        </w:rPr>
        <w:t>.</w:t>
      </w:r>
    </w:p>
    <w:p w:rsidR="008A6968" w:rsidRDefault="008A6968" w:rsidP="002B42D8">
      <w:pPr>
        <w:numPr>
          <w:ilvl w:val="0"/>
          <w:numId w:val="43"/>
        </w:numPr>
        <w:suppressAutoHyphens w:val="0"/>
        <w:spacing w:line="360" w:lineRule="auto"/>
        <w:ind w:left="0" w:firstLine="0"/>
        <w:jc w:val="both"/>
        <w:rPr>
          <w:noProof/>
          <w:sz w:val="28"/>
        </w:rPr>
      </w:pPr>
      <w:r>
        <w:rPr>
          <w:sz w:val="28"/>
          <w:lang w:val="uk-UA"/>
        </w:rPr>
        <w:t xml:space="preserve">Вивчення реологічних властивостей супозиторіїв з амінокапроновою кислотою </w:t>
      </w:r>
      <w:r>
        <w:rPr>
          <w:sz w:val="28"/>
        </w:rPr>
        <w:t>/</w:t>
      </w:r>
      <w:r>
        <w:rPr>
          <w:sz w:val="28"/>
          <w:lang w:val="uk-UA"/>
        </w:rPr>
        <w:t xml:space="preserve"> І.М. Довга, </w:t>
      </w:r>
      <w:r>
        <w:rPr>
          <w:sz w:val="28"/>
        </w:rPr>
        <w:t xml:space="preserve">Н.Г. Козлова, </w:t>
      </w:r>
      <w:r>
        <w:rPr>
          <w:sz w:val="28"/>
          <w:lang w:val="uk-UA"/>
        </w:rPr>
        <w:t>О</w:t>
      </w:r>
      <w:r>
        <w:rPr>
          <w:sz w:val="28"/>
        </w:rPr>
        <w:t>.Е. Замара</w:t>
      </w:r>
      <w:r>
        <w:rPr>
          <w:sz w:val="28"/>
          <w:lang w:val="uk-UA"/>
        </w:rPr>
        <w:t>є</w:t>
      </w:r>
      <w:r>
        <w:rPr>
          <w:sz w:val="28"/>
        </w:rPr>
        <w:t>ва</w:t>
      </w:r>
      <w:r>
        <w:rPr>
          <w:sz w:val="28"/>
          <w:lang w:val="uk-UA"/>
        </w:rPr>
        <w:t xml:space="preserve">, Я.Ю. Романова </w:t>
      </w:r>
      <w:r>
        <w:rPr>
          <w:sz w:val="28"/>
        </w:rPr>
        <w:t>// Фа</w:t>
      </w:r>
      <w:r>
        <w:rPr>
          <w:sz w:val="28"/>
        </w:rPr>
        <w:t>р</w:t>
      </w:r>
      <w:r>
        <w:rPr>
          <w:sz w:val="28"/>
        </w:rPr>
        <w:t xml:space="preserve">маком. – </w:t>
      </w:r>
      <w:r>
        <w:rPr>
          <w:sz w:val="28"/>
          <w:lang w:val="uk-UA"/>
        </w:rPr>
        <w:t>2004</w:t>
      </w:r>
      <w:r>
        <w:rPr>
          <w:sz w:val="28"/>
        </w:rPr>
        <w:t>. – №</w:t>
      </w:r>
      <w:r>
        <w:rPr>
          <w:sz w:val="28"/>
          <w:lang w:val="uk-UA"/>
        </w:rPr>
        <w:t>2</w:t>
      </w:r>
      <w:r>
        <w:rPr>
          <w:sz w:val="28"/>
        </w:rPr>
        <w:t xml:space="preserve">. – С. </w:t>
      </w:r>
      <w:r>
        <w:rPr>
          <w:sz w:val="28"/>
          <w:lang w:val="uk-UA"/>
        </w:rPr>
        <w:t>53</w:t>
      </w:r>
      <w:r>
        <w:rPr>
          <w:sz w:val="28"/>
        </w:rPr>
        <w:t>-</w:t>
      </w:r>
      <w:r>
        <w:rPr>
          <w:sz w:val="28"/>
          <w:lang w:val="uk-UA"/>
        </w:rPr>
        <w:t>58.</w:t>
      </w:r>
    </w:p>
    <w:p w:rsidR="008A6968" w:rsidRDefault="008A6968" w:rsidP="002B42D8">
      <w:pPr>
        <w:numPr>
          <w:ilvl w:val="0"/>
          <w:numId w:val="43"/>
        </w:numPr>
        <w:suppressAutoHyphens w:val="0"/>
        <w:spacing w:line="360" w:lineRule="auto"/>
        <w:ind w:left="0" w:firstLine="0"/>
        <w:jc w:val="both"/>
        <w:rPr>
          <w:sz w:val="28"/>
        </w:rPr>
      </w:pPr>
      <w:r>
        <w:rPr>
          <w:sz w:val="28"/>
          <w:lang w:val="uk-UA"/>
        </w:rPr>
        <w:t>Виробництво м</w:t>
      </w:r>
      <w:r>
        <w:rPr>
          <w:sz w:val="28"/>
        </w:rPr>
        <w:t>’</w:t>
      </w:r>
      <w:r>
        <w:rPr>
          <w:sz w:val="28"/>
          <w:lang w:val="uk-UA"/>
        </w:rPr>
        <w:t xml:space="preserve">яких лікарських форм в Україні / М.О.Ляпунов, О.П. Безугла та ін. // Ліки України. – 1997. </w:t>
      </w:r>
      <w:r>
        <w:rPr>
          <w:sz w:val="28"/>
        </w:rPr>
        <w:t>–</w:t>
      </w:r>
      <w:r>
        <w:rPr>
          <w:sz w:val="28"/>
          <w:lang w:val="uk-UA"/>
        </w:rPr>
        <w:t xml:space="preserve"> №2. – С.22-25.</w:t>
      </w:r>
    </w:p>
    <w:p w:rsidR="008A6968" w:rsidRDefault="008A6968" w:rsidP="002B42D8">
      <w:pPr>
        <w:numPr>
          <w:ilvl w:val="0"/>
          <w:numId w:val="43"/>
        </w:numPr>
        <w:suppressAutoHyphens w:val="0"/>
        <w:spacing w:line="360" w:lineRule="auto"/>
        <w:ind w:left="0" w:firstLine="0"/>
        <w:jc w:val="both"/>
        <w:rPr>
          <w:noProof/>
          <w:spacing w:val="4"/>
          <w:sz w:val="28"/>
          <w:szCs w:val="28"/>
        </w:rPr>
      </w:pPr>
      <w:r>
        <w:rPr>
          <w:noProof/>
          <w:spacing w:val="4"/>
          <w:sz w:val="28"/>
        </w:rPr>
        <w:t>Влияние вспомогательных веществ на биодоступность лекарственных препаратов</w:t>
      </w:r>
      <w:r>
        <w:rPr>
          <w:noProof/>
          <w:spacing w:val="4"/>
          <w:sz w:val="28"/>
          <w:lang w:val="uk-UA"/>
        </w:rPr>
        <w:t xml:space="preserve"> </w:t>
      </w:r>
      <w:r>
        <w:rPr>
          <w:noProof/>
          <w:spacing w:val="4"/>
          <w:sz w:val="28"/>
        </w:rPr>
        <w:t>/ А.И.</w:t>
      </w:r>
      <w:r>
        <w:rPr>
          <w:noProof/>
          <w:spacing w:val="4"/>
          <w:sz w:val="28"/>
          <w:lang w:val="uk-UA"/>
        </w:rPr>
        <w:t xml:space="preserve"> </w:t>
      </w:r>
      <w:r>
        <w:rPr>
          <w:noProof/>
          <w:spacing w:val="4"/>
          <w:sz w:val="28"/>
        </w:rPr>
        <w:t>Тенцова, Г.С. Тиколева, А.П. Гарбузова и др.</w:t>
      </w:r>
      <w:r>
        <w:rPr>
          <w:noProof/>
          <w:spacing w:val="4"/>
          <w:sz w:val="28"/>
          <w:lang w:val="uk-UA"/>
        </w:rPr>
        <w:t xml:space="preserve"> </w:t>
      </w:r>
      <w:r>
        <w:rPr>
          <w:noProof/>
          <w:spacing w:val="4"/>
          <w:sz w:val="28"/>
        </w:rPr>
        <w:t>//</w:t>
      </w:r>
      <w:r>
        <w:rPr>
          <w:noProof/>
          <w:spacing w:val="4"/>
          <w:sz w:val="28"/>
          <w:lang w:val="uk-UA"/>
        </w:rPr>
        <w:t xml:space="preserve"> </w:t>
      </w:r>
      <w:r>
        <w:rPr>
          <w:noProof/>
          <w:spacing w:val="4"/>
          <w:sz w:val="28"/>
        </w:rPr>
        <w:t>Состояние и перспективы разработки, производства и использования вспомогательных веществ для приготовления лекарственных средств: Тез.докл.</w:t>
      </w:r>
      <w:r>
        <w:rPr>
          <w:spacing w:val="4"/>
          <w:sz w:val="28"/>
        </w:rPr>
        <w:t xml:space="preserve"> –</w:t>
      </w:r>
      <w:r>
        <w:rPr>
          <w:spacing w:val="4"/>
          <w:sz w:val="28"/>
          <w:lang w:val="uk-UA"/>
        </w:rPr>
        <w:t xml:space="preserve"> </w:t>
      </w:r>
      <w:r>
        <w:rPr>
          <w:noProof/>
          <w:spacing w:val="4"/>
          <w:sz w:val="28"/>
        </w:rPr>
        <w:t>Х., 1982.</w:t>
      </w:r>
      <w:r>
        <w:rPr>
          <w:spacing w:val="4"/>
          <w:sz w:val="28"/>
        </w:rPr>
        <w:t xml:space="preserve"> –</w:t>
      </w:r>
      <w:r>
        <w:rPr>
          <w:noProof/>
          <w:spacing w:val="4"/>
          <w:sz w:val="28"/>
          <w:lang w:val="uk-UA"/>
        </w:rPr>
        <w:t> </w:t>
      </w:r>
      <w:r>
        <w:rPr>
          <w:noProof/>
          <w:spacing w:val="4"/>
          <w:sz w:val="28"/>
        </w:rPr>
        <w:t>С.</w:t>
      </w:r>
      <w:r>
        <w:rPr>
          <w:noProof/>
          <w:spacing w:val="4"/>
          <w:sz w:val="28"/>
          <w:lang w:val="uk-UA"/>
        </w:rPr>
        <w:t> </w:t>
      </w:r>
      <w:r>
        <w:rPr>
          <w:noProof/>
          <w:spacing w:val="4"/>
          <w:sz w:val="28"/>
        </w:rPr>
        <w:t>31-33.</w:t>
      </w:r>
    </w:p>
    <w:p w:rsidR="008A6968" w:rsidRDefault="008A6968" w:rsidP="002B42D8">
      <w:pPr>
        <w:numPr>
          <w:ilvl w:val="0"/>
          <w:numId w:val="43"/>
        </w:numPr>
        <w:suppressAutoHyphens w:val="0"/>
        <w:spacing w:line="360" w:lineRule="auto"/>
        <w:ind w:left="0" w:firstLine="0"/>
        <w:jc w:val="both"/>
        <w:rPr>
          <w:noProof/>
          <w:sz w:val="28"/>
        </w:rPr>
      </w:pPr>
      <w:r>
        <w:rPr>
          <w:noProof/>
          <w:sz w:val="28"/>
        </w:rPr>
        <w:lastRenderedPageBreak/>
        <w:t>Влияние химической природы носителя на биологическую доступность мазей с веществами противомикробного спектра действия</w:t>
      </w:r>
      <w:r>
        <w:rPr>
          <w:noProof/>
          <w:sz w:val="28"/>
          <w:lang w:val="uk-UA"/>
        </w:rPr>
        <w:t xml:space="preserve"> </w:t>
      </w:r>
      <w:r>
        <w:rPr>
          <w:noProof/>
          <w:sz w:val="28"/>
        </w:rPr>
        <w:t>/ В.Г. Гунько, И.М.</w:t>
      </w:r>
      <w:r>
        <w:rPr>
          <w:noProof/>
          <w:sz w:val="28"/>
          <w:lang w:val="uk-UA"/>
        </w:rPr>
        <w:t> </w:t>
      </w:r>
      <w:r>
        <w:rPr>
          <w:noProof/>
          <w:sz w:val="28"/>
        </w:rPr>
        <w:t>Перцев, Б.М.</w:t>
      </w:r>
      <w:r>
        <w:rPr>
          <w:noProof/>
          <w:sz w:val="28"/>
          <w:lang w:val="uk-UA"/>
        </w:rPr>
        <w:t xml:space="preserve"> </w:t>
      </w:r>
      <w:r>
        <w:rPr>
          <w:noProof/>
          <w:sz w:val="28"/>
        </w:rPr>
        <w:t>Даценко, С.И.</w:t>
      </w:r>
      <w:r>
        <w:rPr>
          <w:noProof/>
          <w:sz w:val="28"/>
          <w:lang w:val="uk-UA"/>
        </w:rPr>
        <w:t xml:space="preserve"> </w:t>
      </w:r>
      <w:r>
        <w:rPr>
          <w:noProof/>
          <w:sz w:val="28"/>
        </w:rPr>
        <w:t>Белов</w:t>
      </w:r>
      <w:r>
        <w:rPr>
          <w:noProof/>
          <w:sz w:val="28"/>
          <w:lang w:val="uk-UA"/>
        </w:rPr>
        <w:t xml:space="preserve"> </w:t>
      </w:r>
      <w:r>
        <w:rPr>
          <w:noProof/>
          <w:sz w:val="28"/>
        </w:rPr>
        <w:t>// Фармац. журн. – 1991.</w:t>
      </w:r>
      <w:r>
        <w:rPr>
          <w:sz w:val="28"/>
        </w:rPr>
        <w:t xml:space="preserve"> –</w:t>
      </w:r>
      <w:r>
        <w:rPr>
          <w:sz w:val="28"/>
          <w:lang w:val="uk-UA"/>
        </w:rPr>
        <w:t xml:space="preserve"> </w:t>
      </w:r>
      <w:r>
        <w:rPr>
          <w:noProof/>
          <w:sz w:val="28"/>
        </w:rPr>
        <w:t>№3.</w:t>
      </w:r>
      <w:r>
        <w:rPr>
          <w:sz w:val="28"/>
        </w:rPr>
        <w:t xml:space="preserve"> –</w:t>
      </w:r>
      <w:r>
        <w:rPr>
          <w:sz w:val="28"/>
          <w:lang w:val="uk-UA"/>
        </w:rPr>
        <w:t xml:space="preserve"> </w:t>
      </w:r>
      <w:r>
        <w:rPr>
          <w:noProof/>
          <w:sz w:val="28"/>
        </w:rPr>
        <w:t>С.62-67.</w:t>
      </w:r>
    </w:p>
    <w:p w:rsidR="008A6968" w:rsidRDefault="008A6968" w:rsidP="002B42D8">
      <w:pPr>
        <w:numPr>
          <w:ilvl w:val="0"/>
          <w:numId w:val="43"/>
        </w:numPr>
        <w:suppressAutoHyphens w:val="0"/>
        <w:spacing w:line="360" w:lineRule="auto"/>
        <w:ind w:left="0" w:firstLine="0"/>
        <w:jc w:val="both"/>
        <w:rPr>
          <w:sz w:val="28"/>
          <w:lang w:val="uk-UA"/>
        </w:rPr>
      </w:pPr>
      <w:r>
        <w:rPr>
          <w:sz w:val="28"/>
        </w:rPr>
        <w:t>Вовк Е.И. Рациональная фармакотерапия – фактор успешного лечения г</w:t>
      </w:r>
      <w:r>
        <w:rPr>
          <w:sz w:val="28"/>
        </w:rPr>
        <w:t>е</w:t>
      </w:r>
      <w:r>
        <w:rPr>
          <w:sz w:val="28"/>
        </w:rPr>
        <w:t xml:space="preserve">морроя // РМЖ. </w:t>
      </w:r>
      <w:r>
        <w:rPr>
          <w:sz w:val="28"/>
          <w:lang w:val="uk-UA"/>
        </w:rPr>
        <w:t xml:space="preserve">– </w:t>
      </w:r>
      <w:r>
        <w:rPr>
          <w:sz w:val="28"/>
        </w:rPr>
        <w:t xml:space="preserve">2002. </w:t>
      </w:r>
      <w:r>
        <w:rPr>
          <w:sz w:val="28"/>
          <w:lang w:val="uk-UA"/>
        </w:rPr>
        <w:t xml:space="preserve">– </w:t>
      </w:r>
      <w:r>
        <w:rPr>
          <w:sz w:val="28"/>
        </w:rPr>
        <w:t>Т.10</w:t>
      </w:r>
      <w:r>
        <w:rPr>
          <w:sz w:val="28"/>
          <w:lang w:val="uk-UA"/>
        </w:rPr>
        <w:t>,</w:t>
      </w:r>
      <w:r>
        <w:rPr>
          <w:sz w:val="28"/>
        </w:rPr>
        <w:t xml:space="preserve"> № 2.</w:t>
      </w:r>
      <w:r>
        <w:rPr>
          <w:sz w:val="28"/>
          <w:lang w:val="uk-UA"/>
        </w:rPr>
        <w:t xml:space="preserve"> –</w:t>
      </w:r>
      <w:r>
        <w:rPr>
          <w:sz w:val="28"/>
        </w:rPr>
        <w:t xml:space="preserve"> С. 73-</w:t>
      </w:r>
      <w:r>
        <w:rPr>
          <w:sz w:val="28"/>
          <w:lang w:val="uk-UA"/>
        </w:rPr>
        <w:t>77.</w:t>
      </w:r>
    </w:p>
    <w:p w:rsidR="008A6968" w:rsidRDefault="008A6968" w:rsidP="002B42D8">
      <w:pPr>
        <w:numPr>
          <w:ilvl w:val="0"/>
          <w:numId w:val="43"/>
        </w:numPr>
        <w:suppressAutoHyphens w:val="0"/>
        <w:spacing w:line="360" w:lineRule="auto"/>
        <w:ind w:left="0" w:firstLine="0"/>
        <w:jc w:val="both"/>
        <w:rPr>
          <w:sz w:val="28"/>
        </w:rPr>
      </w:pPr>
      <w:r>
        <w:rPr>
          <w:sz w:val="28"/>
          <w:lang w:val="uk-UA"/>
        </w:rPr>
        <w:t>Волков В.А. Лечение ран в акушерстве и гинекологии. – Вильнюс, 1996. – 150 с.</w:t>
      </w:r>
    </w:p>
    <w:p w:rsidR="008A6968" w:rsidRDefault="008A6968" w:rsidP="002B42D8">
      <w:pPr>
        <w:numPr>
          <w:ilvl w:val="0"/>
          <w:numId w:val="43"/>
        </w:numPr>
        <w:suppressAutoHyphens w:val="0"/>
        <w:spacing w:line="360" w:lineRule="auto"/>
        <w:ind w:left="0" w:firstLine="0"/>
        <w:jc w:val="both"/>
        <w:rPr>
          <w:sz w:val="28"/>
        </w:rPr>
      </w:pPr>
      <w:r>
        <w:rPr>
          <w:sz w:val="28"/>
        </w:rPr>
        <w:t>Волкова О.В., Елецкий Ю.К. Основы гистологии с гистологической техникой. – М, 1982. –</w:t>
      </w:r>
      <w:r>
        <w:rPr>
          <w:sz w:val="28"/>
          <w:lang w:val="uk-UA"/>
        </w:rPr>
        <w:t xml:space="preserve"> </w:t>
      </w:r>
      <w:r>
        <w:rPr>
          <w:sz w:val="28"/>
        </w:rPr>
        <w:t>304</w:t>
      </w:r>
      <w:r>
        <w:rPr>
          <w:sz w:val="28"/>
          <w:lang w:val="uk-UA"/>
        </w:rPr>
        <w:t>с</w:t>
      </w:r>
      <w:r>
        <w:rPr>
          <w:sz w:val="28"/>
        </w:rPr>
        <w:t>.</w:t>
      </w:r>
    </w:p>
    <w:p w:rsidR="008A6968" w:rsidRDefault="008A6968" w:rsidP="002B42D8">
      <w:pPr>
        <w:numPr>
          <w:ilvl w:val="0"/>
          <w:numId w:val="43"/>
        </w:numPr>
        <w:suppressAutoHyphens w:val="0"/>
        <w:spacing w:line="360" w:lineRule="auto"/>
        <w:ind w:left="0" w:firstLine="0"/>
        <w:jc w:val="both"/>
        <w:rPr>
          <w:sz w:val="28"/>
        </w:rPr>
      </w:pPr>
      <w:r>
        <w:rPr>
          <w:sz w:val="28"/>
        </w:rPr>
        <w:t>Вопросы и методы определения микробной загрязненности нестерильных лекарственных средств</w:t>
      </w:r>
      <w:r>
        <w:rPr>
          <w:sz w:val="28"/>
          <w:lang w:val="uk-UA"/>
        </w:rPr>
        <w:t xml:space="preserve"> /</w:t>
      </w:r>
      <w:r>
        <w:rPr>
          <w:sz w:val="28"/>
        </w:rPr>
        <w:t xml:space="preserve"> Г.Я.</w:t>
      </w:r>
      <w:r>
        <w:rPr>
          <w:sz w:val="28"/>
          <w:lang w:val="uk-UA"/>
        </w:rPr>
        <w:t xml:space="preserve"> </w:t>
      </w:r>
      <w:r>
        <w:rPr>
          <w:sz w:val="28"/>
        </w:rPr>
        <w:t>Кивман, Ю</w:t>
      </w:r>
      <w:r>
        <w:rPr>
          <w:sz w:val="28"/>
          <w:lang w:val="uk-UA"/>
        </w:rPr>
        <w:t>.</w:t>
      </w:r>
      <w:r>
        <w:rPr>
          <w:sz w:val="28"/>
        </w:rPr>
        <w:t>Ф.</w:t>
      </w:r>
      <w:r>
        <w:rPr>
          <w:sz w:val="28"/>
          <w:lang w:val="uk-UA"/>
        </w:rPr>
        <w:t xml:space="preserve"> </w:t>
      </w:r>
      <w:r>
        <w:rPr>
          <w:sz w:val="28"/>
        </w:rPr>
        <w:t>Крылов, К.А.</w:t>
      </w:r>
      <w:r>
        <w:rPr>
          <w:sz w:val="28"/>
          <w:lang w:val="uk-UA"/>
        </w:rPr>
        <w:t xml:space="preserve"> </w:t>
      </w:r>
      <w:r>
        <w:rPr>
          <w:sz w:val="28"/>
        </w:rPr>
        <w:t>Каграм</w:t>
      </w:r>
      <w:r>
        <w:rPr>
          <w:sz w:val="28"/>
        </w:rPr>
        <w:t>а</w:t>
      </w:r>
      <w:r>
        <w:rPr>
          <w:sz w:val="28"/>
        </w:rPr>
        <w:t>нова, Т.А.</w:t>
      </w:r>
      <w:r>
        <w:rPr>
          <w:sz w:val="28"/>
          <w:lang w:val="uk-UA"/>
        </w:rPr>
        <w:t xml:space="preserve"> </w:t>
      </w:r>
      <w:r>
        <w:rPr>
          <w:sz w:val="28"/>
        </w:rPr>
        <w:t>Шуб</w:t>
      </w:r>
      <w:r>
        <w:rPr>
          <w:sz w:val="28"/>
          <w:lang w:val="uk-UA"/>
        </w:rPr>
        <w:t xml:space="preserve"> //</w:t>
      </w:r>
      <w:r>
        <w:rPr>
          <w:sz w:val="28"/>
        </w:rPr>
        <w:t xml:space="preserve"> Хим.</w:t>
      </w:r>
      <w:r>
        <w:rPr>
          <w:sz w:val="28"/>
          <w:lang w:val="uk-UA"/>
        </w:rPr>
        <w:t xml:space="preserve"> - </w:t>
      </w:r>
      <w:r>
        <w:rPr>
          <w:sz w:val="28"/>
        </w:rPr>
        <w:t>фармац.</w:t>
      </w:r>
      <w:r>
        <w:rPr>
          <w:sz w:val="28"/>
          <w:lang w:val="uk-UA"/>
        </w:rPr>
        <w:t xml:space="preserve"> </w:t>
      </w:r>
      <w:r>
        <w:rPr>
          <w:sz w:val="28"/>
        </w:rPr>
        <w:t>журн.</w:t>
      </w:r>
      <w:r>
        <w:rPr>
          <w:sz w:val="28"/>
          <w:lang w:val="uk-UA"/>
        </w:rPr>
        <w:t xml:space="preserve"> –</w:t>
      </w:r>
      <w:r>
        <w:rPr>
          <w:sz w:val="28"/>
        </w:rPr>
        <w:t xml:space="preserve"> 1989</w:t>
      </w:r>
      <w:r>
        <w:rPr>
          <w:sz w:val="28"/>
          <w:lang w:val="uk-UA"/>
        </w:rPr>
        <w:t xml:space="preserve">. </w:t>
      </w:r>
      <w:r>
        <w:rPr>
          <w:sz w:val="28"/>
        </w:rPr>
        <w:t>–</w:t>
      </w:r>
      <w:r>
        <w:rPr>
          <w:sz w:val="28"/>
          <w:lang w:val="uk-UA"/>
        </w:rPr>
        <w:t xml:space="preserve"> Т.</w:t>
      </w:r>
      <w:r>
        <w:rPr>
          <w:sz w:val="28"/>
        </w:rPr>
        <w:t>17,</w:t>
      </w:r>
      <w:r>
        <w:rPr>
          <w:sz w:val="28"/>
          <w:lang w:val="uk-UA"/>
        </w:rPr>
        <w:t xml:space="preserve"> </w:t>
      </w:r>
      <w:r>
        <w:rPr>
          <w:sz w:val="28"/>
        </w:rPr>
        <w:t>№4</w:t>
      </w:r>
      <w:r>
        <w:rPr>
          <w:sz w:val="28"/>
          <w:lang w:val="uk-UA"/>
        </w:rPr>
        <w:t>.</w:t>
      </w:r>
      <w:r>
        <w:rPr>
          <w:sz w:val="28"/>
        </w:rPr>
        <w:t xml:space="preserve"> – </w:t>
      </w:r>
      <w:r>
        <w:rPr>
          <w:sz w:val="28"/>
          <w:lang w:val="uk-UA"/>
        </w:rPr>
        <w:t>С</w:t>
      </w:r>
      <w:r>
        <w:rPr>
          <w:sz w:val="28"/>
        </w:rPr>
        <w:t>. 477-486.</w:t>
      </w:r>
    </w:p>
    <w:p w:rsidR="008A6968" w:rsidRDefault="008A6968" w:rsidP="002B42D8">
      <w:pPr>
        <w:numPr>
          <w:ilvl w:val="0"/>
          <w:numId w:val="43"/>
        </w:numPr>
        <w:suppressAutoHyphens w:val="0"/>
        <w:spacing w:line="360" w:lineRule="auto"/>
        <w:ind w:left="0" w:firstLine="0"/>
        <w:jc w:val="both"/>
        <w:rPr>
          <w:sz w:val="28"/>
          <w:szCs w:val="20"/>
        </w:rPr>
      </w:pPr>
      <w:r>
        <w:rPr>
          <w:sz w:val="28"/>
          <w:szCs w:val="20"/>
        </w:rPr>
        <w:t>Генри М</w:t>
      </w:r>
      <w:r>
        <w:rPr>
          <w:sz w:val="28"/>
          <w:szCs w:val="20"/>
          <w:lang w:val="uk-UA"/>
        </w:rPr>
        <w:t>.</w:t>
      </w:r>
      <w:r>
        <w:rPr>
          <w:sz w:val="28"/>
          <w:szCs w:val="20"/>
        </w:rPr>
        <w:t>, Свош М. Колопроктология и тазовое дно.</w:t>
      </w:r>
      <w:r>
        <w:rPr>
          <w:sz w:val="28"/>
          <w:szCs w:val="20"/>
          <w:lang w:val="uk-UA"/>
        </w:rPr>
        <w:t xml:space="preserve"> –</w:t>
      </w:r>
      <w:r>
        <w:rPr>
          <w:sz w:val="28"/>
          <w:szCs w:val="20"/>
        </w:rPr>
        <w:t xml:space="preserve"> М</w:t>
      </w:r>
      <w:r>
        <w:rPr>
          <w:sz w:val="28"/>
          <w:szCs w:val="20"/>
          <w:lang w:val="uk-UA"/>
        </w:rPr>
        <w:t>.:</w:t>
      </w:r>
      <w:r>
        <w:rPr>
          <w:sz w:val="28"/>
          <w:szCs w:val="20"/>
        </w:rPr>
        <w:t xml:space="preserve"> Медиц</w:t>
      </w:r>
      <w:r>
        <w:rPr>
          <w:sz w:val="28"/>
          <w:szCs w:val="20"/>
        </w:rPr>
        <w:t>и</w:t>
      </w:r>
      <w:r>
        <w:rPr>
          <w:sz w:val="28"/>
          <w:szCs w:val="20"/>
        </w:rPr>
        <w:t>на,</w:t>
      </w:r>
      <w:r>
        <w:rPr>
          <w:sz w:val="28"/>
          <w:szCs w:val="20"/>
          <w:lang w:val="uk-UA"/>
        </w:rPr>
        <w:t> </w:t>
      </w:r>
      <w:r>
        <w:rPr>
          <w:sz w:val="28"/>
          <w:szCs w:val="20"/>
        </w:rPr>
        <w:t>1988</w:t>
      </w:r>
      <w:r>
        <w:rPr>
          <w:sz w:val="28"/>
          <w:szCs w:val="20"/>
          <w:lang w:val="uk-UA"/>
        </w:rPr>
        <w:t>.</w:t>
      </w:r>
      <w:r>
        <w:rPr>
          <w:sz w:val="28"/>
          <w:szCs w:val="20"/>
        </w:rPr>
        <w:t xml:space="preserve"> – 117</w:t>
      </w:r>
      <w:r>
        <w:rPr>
          <w:sz w:val="28"/>
          <w:szCs w:val="20"/>
          <w:lang w:val="uk-UA"/>
        </w:rPr>
        <w:t>с</w:t>
      </w:r>
      <w:r>
        <w:rPr>
          <w:sz w:val="28"/>
          <w:szCs w:val="20"/>
        </w:rPr>
        <w:t>.</w:t>
      </w:r>
    </w:p>
    <w:p w:rsidR="008A6968" w:rsidRDefault="008A6968" w:rsidP="002B42D8">
      <w:pPr>
        <w:numPr>
          <w:ilvl w:val="0"/>
          <w:numId w:val="43"/>
        </w:numPr>
        <w:suppressAutoHyphens w:val="0"/>
        <w:spacing w:line="360" w:lineRule="auto"/>
        <w:ind w:left="0" w:firstLine="0"/>
        <w:jc w:val="both"/>
        <w:rPr>
          <w:noProof/>
          <w:spacing w:val="-2"/>
          <w:sz w:val="28"/>
        </w:rPr>
      </w:pPr>
      <w:r>
        <w:rPr>
          <w:noProof/>
          <w:spacing w:val="-2"/>
          <w:sz w:val="28"/>
        </w:rPr>
        <w:t xml:space="preserve">Генык С.Н., Емельянов С.Ю. Проблемы лечения и профилактики острых венозных эмболических тромбозов </w:t>
      </w:r>
      <w:r>
        <w:rPr>
          <w:noProof/>
          <w:spacing w:val="-2"/>
          <w:sz w:val="28"/>
          <w:lang w:val="uk-UA"/>
        </w:rPr>
        <w:t>/</w:t>
      </w:r>
      <w:r>
        <w:rPr>
          <w:noProof/>
          <w:spacing w:val="-2"/>
          <w:sz w:val="28"/>
        </w:rPr>
        <w:t>/ Хирургия. – 1996.</w:t>
      </w:r>
      <w:r>
        <w:rPr>
          <w:noProof/>
          <w:spacing w:val="-2"/>
          <w:sz w:val="28"/>
          <w:lang w:val="uk-UA"/>
        </w:rPr>
        <w:t> </w:t>
      </w:r>
      <w:r>
        <w:rPr>
          <w:noProof/>
          <w:spacing w:val="-2"/>
          <w:sz w:val="28"/>
        </w:rPr>
        <w:t>–</w:t>
      </w:r>
      <w:r>
        <w:rPr>
          <w:noProof/>
          <w:spacing w:val="-2"/>
          <w:sz w:val="28"/>
          <w:lang w:val="uk-UA"/>
        </w:rPr>
        <w:t> </w:t>
      </w:r>
      <w:r>
        <w:rPr>
          <w:noProof/>
          <w:spacing w:val="-2"/>
          <w:sz w:val="28"/>
        </w:rPr>
        <w:t>№2.</w:t>
      </w:r>
      <w:r>
        <w:rPr>
          <w:noProof/>
          <w:spacing w:val="-2"/>
          <w:sz w:val="28"/>
          <w:lang w:val="uk-UA"/>
        </w:rPr>
        <w:t> </w:t>
      </w:r>
      <w:r>
        <w:rPr>
          <w:noProof/>
          <w:spacing w:val="-2"/>
          <w:sz w:val="28"/>
        </w:rPr>
        <w:t>–</w:t>
      </w:r>
      <w:r>
        <w:rPr>
          <w:noProof/>
          <w:spacing w:val="-2"/>
          <w:sz w:val="28"/>
          <w:lang w:val="uk-UA"/>
        </w:rPr>
        <w:t> </w:t>
      </w:r>
      <w:r>
        <w:rPr>
          <w:noProof/>
          <w:spacing w:val="-2"/>
          <w:sz w:val="28"/>
        </w:rPr>
        <w:t>С.</w:t>
      </w:r>
      <w:r>
        <w:rPr>
          <w:noProof/>
          <w:spacing w:val="-2"/>
          <w:sz w:val="28"/>
          <w:lang w:val="uk-UA"/>
        </w:rPr>
        <w:t> </w:t>
      </w:r>
      <w:r>
        <w:rPr>
          <w:noProof/>
          <w:spacing w:val="-2"/>
          <w:sz w:val="28"/>
        </w:rPr>
        <w:t>138</w:t>
      </w:r>
      <w:r>
        <w:rPr>
          <w:noProof/>
          <w:spacing w:val="-2"/>
          <w:sz w:val="28"/>
          <w:lang w:val="uk-UA"/>
        </w:rPr>
        <w:t> </w:t>
      </w:r>
      <w:r>
        <w:rPr>
          <w:spacing w:val="-2"/>
          <w:sz w:val="28"/>
        </w:rPr>
        <w:t>–</w:t>
      </w:r>
      <w:r>
        <w:rPr>
          <w:noProof/>
          <w:spacing w:val="-2"/>
          <w:sz w:val="28"/>
        </w:rPr>
        <w:t xml:space="preserve"> 140.</w:t>
      </w:r>
    </w:p>
    <w:p w:rsidR="008A6968" w:rsidRDefault="008A6968" w:rsidP="002B42D8">
      <w:pPr>
        <w:numPr>
          <w:ilvl w:val="0"/>
          <w:numId w:val="43"/>
        </w:numPr>
        <w:suppressAutoHyphens w:val="0"/>
        <w:spacing w:line="360" w:lineRule="auto"/>
        <w:ind w:left="0" w:firstLine="0"/>
        <w:jc w:val="both"/>
        <w:rPr>
          <w:sz w:val="28"/>
          <w:szCs w:val="28"/>
          <w:lang w:val="uk-UA"/>
        </w:rPr>
      </w:pPr>
      <w:r>
        <w:rPr>
          <w:sz w:val="28"/>
          <w:szCs w:val="28"/>
        </w:rPr>
        <w:t>Георги Д. Арнаудов</w:t>
      </w:r>
      <w:r>
        <w:rPr>
          <w:sz w:val="28"/>
          <w:szCs w:val="28"/>
          <w:lang w:val="uk-UA"/>
        </w:rPr>
        <w:t>.</w:t>
      </w:r>
      <w:r>
        <w:rPr>
          <w:sz w:val="28"/>
          <w:szCs w:val="28"/>
        </w:rPr>
        <w:t xml:space="preserve"> Лекарственная терапия. </w:t>
      </w:r>
      <w:r>
        <w:rPr>
          <w:sz w:val="28"/>
          <w:szCs w:val="28"/>
          <w:lang w:val="uk-UA"/>
        </w:rPr>
        <w:t xml:space="preserve">– </w:t>
      </w:r>
      <w:r>
        <w:rPr>
          <w:sz w:val="28"/>
          <w:szCs w:val="28"/>
        </w:rPr>
        <w:t>С</w:t>
      </w:r>
      <w:r>
        <w:rPr>
          <w:sz w:val="28"/>
          <w:szCs w:val="28"/>
        </w:rPr>
        <w:t>о</w:t>
      </w:r>
      <w:r>
        <w:rPr>
          <w:sz w:val="28"/>
          <w:szCs w:val="28"/>
        </w:rPr>
        <w:t>фия</w:t>
      </w:r>
      <w:r>
        <w:rPr>
          <w:sz w:val="28"/>
          <w:szCs w:val="28"/>
          <w:lang w:val="uk-UA"/>
        </w:rPr>
        <w:t>,</w:t>
      </w:r>
      <w:r>
        <w:rPr>
          <w:sz w:val="28"/>
          <w:szCs w:val="28"/>
        </w:rPr>
        <w:t xml:space="preserve"> 1976</w:t>
      </w:r>
      <w:r>
        <w:rPr>
          <w:sz w:val="28"/>
          <w:szCs w:val="28"/>
          <w:lang w:val="uk-UA"/>
        </w:rPr>
        <w:t>.</w:t>
      </w:r>
      <w:r>
        <w:rPr>
          <w:sz w:val="28"/>
          <w:szCs w:val="28"/>
        </w:rPr>
        <w:t xml:space="preserve"> </w:t>
      </w:r>
      <w:r>
        <w:rPr>
          <w:sz w:val="28"/>
          <w:szCs w:val="28"/>
          <w:lang w:val="uk-UA"/>
        </w:rPr>
        <w:t xml:space="preserve">– </w:t>
      </w:r>
      <w:r>
        <w:rPr>
          <w:sz w:val="28"/>
          <w:szCs w:val="28"/>
        </w:rPr>
        <w:t>774</w:t>
      </w:r>
      <w:r>
        <w:rPr>
          <w:sz w:val="28"/>
          <w:szCs w:val="28"/>
          <w:lang w:val="uk-UA"/>
        </w:rPr>
        <w:t xml:space="preserve"> с.</w:t>
      </w:r>
    </w:p>
    <w:p w:rsidR="008A6968" w:rsidRDefault="008A6968" w:rsidP="002B42D8">
      <w:pPr>
        <w:numPr>
          <w:ilvl w:val="0"/>
          <w:numId w:val="43"/>
        </w:numPr>
        <w:suppressAutoHyphens w:val="0"/>
        <w:spacing w:line="360" w:lineRule="auto"/>
        <w:ind w:left="0" w:firstLine="0"/>
        <w:jc w:val="both"/>
        <w:rPr>
          <w:spacing w:val="-2"/>
          <w:sz w:val="28"/>
        </w:rPr>
      </w:pPr>
      <w:r>
        <w:rPr>
          <w:spacing w:val="-2"/>
          <w:sz w:val="28"/>
        </w:rPr>
        <w:t>Георгиевский П.В., Гризодуб А.И., Пиотровская А.Г. О применении т</w:t>
      </w:r>
      <w:r>
        <w:rPr>
          <w:spacing w:val="-2"/>
          <w:sz w:val="28"/>
        </w:rPr>
        <w:t>е</w:t>
      </w:r>
      <w:r>
        <w:rPr>
          <w:spacing w:val="-2"/>
          <w:sz w:val="28"/>
        </w:rPr>
        <w:t>стов «Распадаемость» и «Растворимость»</w:t>
      </w:r>
      <w:r>
        <w:rPr>
          <w:spacing w:val="-2"/>
          <w:sz w:val="28"/>
          <w:lang w:val="uk-UA"/>
        </w:rPr>
        <w:t xml:space="preserve"> </w:t>
      </w:r>
      <w:r>
        <w:rPr>
          <w:spacing w:val="-2"/>
          <w:sz w:val="28"/>
        </w:rPr>
        <w:t>для контроля качества твердых дозирова</w:t>
      </w:r>
      <w:r>
        <w:rPr>
          <w:spacing w:val="-2"/>
          <w:sz w:val="28"/>
        </w:rPr>
        <w:t>н</w:t>
      </w:r>
      <w:r>
        <w:rPr>
          <w:spacing w:val="-2"/>
          <w:sz w:val="28"/>
        </w:rPr>
        <w:t>ных лекарственных средств // Фармаком</w:t>
      </w:r>
      <w:r>
        <w:rPr>
          <w:spacing w:val="-2"/>
          <w:sz w:val="28"/>
          <w:lang w:val="uk-UA"/>
        </w:rPr>
        <w:t>.</w:t>
      </w:r>
      <w:r>
        <w:rPr>
          <w:spacing w:val="-2"/>
          <w:sz w:val="28"/>
        </w:rPr>
        <w:t xml:space="preserve"> – 1994. </w:t>
      </w:r>
      <w:r>
        <w:rPr>
          <w:spacing w:val="-2"/>
          <w:sz w:val="28"/>
          <w:lang w:val="uk-UA"/>
        </w:rPr>
        <w:t>–</w:t>
      </w:r>
      <w:r>
        <w:rPr>
          <w:spacing w:val="-2"/>
          <w:sz w:val="28"/>
        </w:rPr>
        <w:t xml:space="preserve"> № 5-6. – С. 28-42.</w:t>
      </w:r>
    </w:p>
    <w:p w:rsidR="008A6968" w:rsidRDefault="008A6968" w:rsidP="002B42D8">
      <w:pPr>
        <w:numPr>
          <w:ilvl w:val="0"/>
          <w:numId w:val="43"/>
        </w:numPr>
        <w:suppressAutoHyphens w:val="0"/>
        <w:spacing w:line="360" w:lineRule="auto"/>
        <w:ind w:left="0" w:firstLine="0"/>
        <w:jc w:val="both"/>
        <w:rPr>
          <w:sz w:val="28"/>
        </w:rPr>
      </w:pPr>
      <w:r>
        <w:rPr>
          <w:sz w:val="28"/>
        </w:rPr>
        <w:t>Гижларян М.С. Исследование функций печени методом «гексеналового сна» // Фармакология и токсикология. – 1976. – №3. – С.13-14.</w:t>
      </w:r>
    </w:p>
    <w:p w:rsidR="008A6968" w:rsidRDefault="008A6968" w:rsidP="002B42D8">
      <w:pPr>
        <w:numPr>
          <w:ilvl w:val="0"/>
          <w:numId w:val="43"/>
        </w:numPr>
        <w:suppressAutoHyphens w:val="0"/>
        <w:spacing w:line="360" w:lineRule="auto"/>
        <w:ind w:left="0" w:firstLine="0"/>
        <w:jc w:val="both"/>
        <w:rPr>
          <w:sz w:val="28"/>
        </w:rPr>
      </w:pPr>
      <w:r>
        <w:rPr>
          <w:sz w:val="28"/>
        </w:rPr>
        <w:t>Гинекология / Л.Н.Василевская, В.И.Грищенко, Н.В.Кобзева и др. – М.: Мед</w:t>
      </w:r>
      <w:r>
        <w:rPr>
          <w:sz w:val="28"/>
        </w:rPr>
        <w:t>и</w:t>
      </w:r>
      <w:r>
        <w:rPr>
          <w:sz w:val="28"/>
        </w:rPr>
        <w:t>цина, 1985. – 432 с.</w:t>
      </w:r>
    </w:p>
    <w:p w:rsidR="008A6968" w:rsidRDefault="008A6968" w:rsidP="002B42D8">
      <w:pPr>
        <w:numPr>
          <w:ilvl w:val="0"/>
          <w:numId w:val="43"/>
        </w:numPr>
        <w:suppressAutoHyphens w:val="0"/>
        <w:spacing w:line="360" w:lineRule="auto"/>
        <w:ind w:left="0" w:firstLine="0"/>
        <w:jc w:val="both"/>
        <w:rPr>
          <w:noProof/>
          <w:sz w:val="28"/>
        </w:rPr>
      </w:pPr>
      <w:r>
        <w:rPr>
          <w:sz w:val="28"/>
          <w:lang w:val="uk-UA"/>
        </w:rPr>
        <w:t>Гладух Є.В., Т</w:t>
      </w:r>
      <w:r>
        <w:rPr>
          <w:sz w:val="28"/>
          <w:lang w:val="uk-UA"/>
        </w:rPr>
        <w:t>и</w:t>
      </w:r>
      <w:r>
        <w:rPr>
          <w:sz w:val="28"/>
          <w:lang w:val="uk-UA"/>
        </w:rPr>
        <w:t xml:space="preserve">манюк В.О. Термографічний аналіз таблеток альтану // </w:t>
      </w:r>
      <w:r>
        <w:rPr>
          <w:noProof/>
          <w:sz w:val="28"/>
          <w:lang w:val="uk-UA"/>
        </w:rPr>
        <w:t>Медична хімія</w:t>
      </w:r>
      <w:r>
        <w:rPr>
          <w:noProof/>
          <w:sz w:val="28"/>
        </w:rPr>
        <w:t xml:space="preserve">. – </w:t>
      </w:r>
      <w:r>
        <w:rPr>
          <w:noProof/>
          <w:sz w:val="28"/>
          <w:lang w:val="uk-UA"/>
        </w:rPr>
        <w:t>2003</w:t>
      </w:r>
      <w:r>
        <w:rPr>
          <w:noProof/>
          <w:sz w:val="28"/>
        </w:rPr>
        <w:t xml:space="preserve">. – </w:t>
      </w:r>
      <w:r>
        <w:rPr>
          <w:noProof/>
          <w:sz w:val="28"/>
          <w:lang w:val="uk-UA"/>
        </w:rPr>
        <w:t>Т.5, №1</w:t>
      </w:r>
      <w:r>
        <w:rPr>
          <w:noProof/>
          <w:sz w:val="28"/>
        </w:rPr>
        <w:t xml:space="preserve">. – С. </w:t>
      </w:r>
      <w:r>
        <w:rPr>
          <w:noProof/>
          <w:sz w:val="28"/>
          <w:lang w:val="uk-UA"/>
        </w:rPr>
        <w:t>86</w:t>
      </w:r>
      <w:r>
        <w:rPr>
          <w:noProof/>
          <w:sz w:val="28"/>
        </w:rPr>
        <w:t xml:space="preserve"> </w:t>
      </w:r>
      <w:r>
        <w:rPr>
          <w:noProof/>
          <w:sz w:val="28"/>
          <w:lang w:val="uk-UA"/>
        </w:rPr>
        <w:t>-</w:t>
      </w:r>
      <w:r>
        <w:rPr>
          <w:noProof/>
          <w:sz w:val="28"/>
        </w:rPr>
        <w:t xml:space="preserve"> </w:t>
      </w:r>
      <w:r>
        <w:rPr>
          <w:noProof/>
          <w:sz w:val="28"/>
          <w:lang w:val="uk-UA"/>
        </w:rPr>
        <w:t>88.</w:t>
      </w:r>
    </w:p>
    <w:p w:rsidR="008A6968" w:rsidRDefault="008A6968" w:rsidP="002B42D8">
      <w:pPr>
        <w:numPr>
          <w:ilvl w:val="0"/>
          <w:numId w:val="43"/>
        </w:numPr>
        <w:suppressAutoHyphens w:val="0"/>
        <w:spacing w:line="360" w:lineRule="auto"/>
        <w:ind w:left="0" w:firstLine="0"/>
        <w:jc w:val="both"/>
        <w:rPr>
          <w:noProof/>
          <w:sz w:val="28"/>
        </w:rPr>
      </w:pPr>
      <w:r>
        <w:rPr>
          <w:noProof/>
          <w:sz w:val="28"/>
        </w:rPr>
        <w:t>Глузман М.Х, Башура Г.С., Цагарейшвили Г.В.</w:t>
      </w:r>
      <w:r>
        <w:rPr>
          <w:noProof/>
          <w:sz w:val="28"/>
          <w:lang w:val="uk-UA"/>
        </w:rPr>
        <w:t xml:space="preserve"> </w:t>
      </w:r>
      <w:r>
        <w:rPr>
          <w:noProof/>
          <w:sz w:val="28"/>
        </w:rPr>
        <w:t>Поверхностно-активные вещества и их применнение в фармации.</w:t>
      </w:r>
      <w:r>
        <w:rPr>
          <w:noProof/>
          <w:sz w:val="28"/>
          <w:lang w:val="uk-UA"/>
        </w:rPr>
        <w:t xml:space="preserve"> – </w:t>
      </w:r>
      <w:r>
        <w:rPr>
          <w:noProof/>
          <w:sz w:val="28"/>
        </w:rPr>
        <w:t>Тбилиси: Мецниереба,</w:t>
      </w:r>
      <w:r>
        <w:rPr>
          <w:noProof/>
          <w:sz w:val="28"/>
          <w:lang w:val="uk-UA"/>
        </w:rPr>
        <w:t> </w:t>
      </w:r>
      <w:r>
        <w:rPr>
          <w:noProof/>
          <w:sz w:val="28"/>
        </w:rPr>
        <w:t>1972.</w:t>
      </w:r>
      <w:r>
        <w:rPr>
          <w:noProof/>
          <w:sz w:val="28"/>
          <w:lang w:val="uk-UA"/>
        </w:rPr>
        <w:t xml:space="preserve"> </w:t>
      </w:r>
      <w:r>
        <w:rPr>
          <w:noProof/>
          <w:sz w:val="28"/>
        </w:rPr>
        <w:t>–</w:t>
      </w:r>
      <w:r>
        <w:rPr>
          <w:noProof/>
          <w:sz w:val="28"/>
          <w:lang w:val="uk-UA"/>
        </w:rPr>
        <w:t xml:space="preserve"> </w:t>
      </w:r>
      <w:r>
        <w:rPr>
          <w:noProof/>
          <w:sz w:val="28"/>
        </w:rPr>
        <w:t>202</w:t>
      </w:r>
      <w:r>
        <w:rPr>
          <w:noProof/>
          <w:sz w:val="28"/>
          <w:lang w:val="uk-UA"/>
        </w:rPr>
        <w:t xml:space="preserve"> </w:t>
      </w:r>
      <w:r>
        <w:rPr>
          <w:noProof/>
          <w:sz w:val="28"/>
        </w:rPr>
        <w:t>с.</w:t>
      </w:r>
    </w:p>
    <w:p w:rsidR="008A6968" w:rsidRDefault="008A6968" w:rsidP="002B42D8">
      <w:pPr>
        <w:numPr>
          <w:ilvl w:val="0"/>
          <w:numId w:val="43"/>
        </w:numPr>
        <w:suppressAutoHyphens w:val="0"/>
        <w:spacing w:line="360" w:lineRule="auto"/>
        <w:ind w:left="0" w:firstLine="0"/>
        <w:jc w:val="both"/>
        <w:rPr>
          <w:sz w:val="28"/>
        </w:rPr>
      </w:pPr>
      <w:r>
        <w:rPr>
          <w:spacing w:val="4"/>
          <w:sz w:val="28"/>
        </w:rPr>
        <w:lastRenderedPageBreak/>
        <w:t>Головкин В.А., Пешехонова Л.Л., Лукаш Е.П. Лекарственные сре</w:t>
      </w:r>
      <w:r>
        <w:rPr>
          <w:spacing w:val="4"/>
          <w:sz w:val="28"/>
        </w:rPr>
        <w:t>д</w:t>
      </w:r>
      <w:r>
        <w:rPr>
          <w:spacing w:val="4"/>
          <w:sz w:val="28"/>
        </w:rPr>
        <w:t>ства для ректального введения: Обзор литературы</w:t>
      </w:r>
      <w:r>
        <w:rPr>
          <w:spacing w:val="4"/>
          <w:sz w:val="28"/>
          <w:lang w:val="uk-UA"/>
        </w:rPr>
        <w:t xml:space="preserve"> </w:t>
      </w:r>
      <w:r>
        <w:rPr>
          <w:spacing w:val="4"/>
          <w:sz w:val="28"/>
        </w:rPr>
        <w:t>//</w:t>
      </w:r>
      <w:r>
        <w:rPr>
          <w:spacing w:val="4"/>
          <w:sz w:val="28"/>
          <w:lang w:val="uk-UA"/>
        </w:rPr>
        <w:t xml:space="preserve"> </w:t>
      </w:r>
      <w:r>
        <w:rPr>
          <w:spacing w:val="4"/>
          <w:sz w:val="28"/>
        </w:rPr>
        <w:t>Врачеб. дело. – 1983. –</w:t>
      </w:r>
      <w:r>
        <w:rPr>
          <w:spacing w:val="4"/>
          <w:sz w:val="28"/>
          <w:lang w:val="uk-UA"/>
        </w:rPr>
        <w:t xml:space="preserve"> </w:t>
      </w:r>
      <w:r>
        <w:rPr>
          <w:spacing w:val="4"/>
          <w:sz w:val="28"/>
        </w:rPr>
        <w:t>№ 11.</w:t>
      </w:r>
      <w:r>
        <w:rPr>
          <w:spacing w:val="4"/>
          <w:sz w:val="28"/>
          <w:lang w:val="uk-UA"/>
        </w:rPr>
        <w:t> </w:t>
      </w:r>
      <w:r>
        <w:rPr>
          <w:spacing w:val="4"/>
          <w:sz w:val="28"/>
        </w:rPr>
        <w:t>– С. 50–51</w:t>
      </w:r>
      <w:r>
        <w:rPr>
          <w:sz w:val="28"/>
        </w:rPr>
        <w:t>.</w:t>
      </w:r>
    </w:p>
    <w:p w:rsidR="008A6968" w:rsidRDefault="008A6968" w:rsidP="002B42D8">
      <w:pPr>
        <w:numPr>
          <w:ilvl w:val="0"/>
          <w:numId w:val="43"/>
        </w:numPr>
        <w:suppressAutoHyphens w:val="0"/>
        <w:spacing w:line="360" w:lineRule="auto"/>
        <w:ind w:left="0" w:firstLine="0"/>
        <w:jc w:val="both"/>
        <w:rPr>
          <w:noProof/>
          <w:sz w:val="28"/>
        </w:rPr>
      </w:pPr>
      <w:r>
        <w:rPr>
          <w:noProof/>
          <w:sz w:val="28"/>
        </w:rPr>
        <w:t>Государственная Фармакопея СССР. Вып 1.</w:t>
      </w:r>
      <w:r>
        <w:rPr>
          <w:noProof/>
          <w:sz w:val="28"/>
          <w:lang w:val="uk-UA"/>
        </w:rPr>
        <w:t xml:space="preserve"> </w:t>
      </w:r>
      <w:r>
        <w:rPr>
          <w:noProof/>
          <w:sz w:val="28"/>
        </w:rPr>
        <w:t>Общие методы анализа.</w:t>
      </w:r>
      <w:r>
        <w:rPr>
          <w:sz w:val="28"/>
        </w:rPr>
        <w:t xml:space="preserve"> –</w:t>
      </w:r>
      <w:r>
        <w:rPr>
          <w:noProof/>
          <w:sz w:val="28"/>
        </w:rPr>
        <w:t xml:space="preserve"> 11-е изд.</w:t>
      </w:r>
      <w:r>
        <w:rPr>
          <w:noProof/>
          <w:sz w:val="28"/>
          <w:lang w:val="uk-UA"/>
        </w:rPr>
        <w:t xml:space="preserve"> – </w:t>
      </w:r>
      <w:r>
        <w:rPr>
          <w:noProof/>
          <w:sz w:val="28"/>
        </w:rPr>
        <w:t>М.</w:t>
      </w:r>
      <w:r>
        <w:rPr>
          <w:noProof/>
          <w:sz w:val="28"/>
          <w:lang w:val="uk-UA"/>
        </w:rPr>
        <w:t>:</w:t>
      </w:r>
      <w:r>
        <w:rPr>
          <w:noProof/>
          <w:sz w:val="28"/>
        </w:rPr>
        <w:t xml:space="preserve"> Медицина, 1987. </w:t>
      </w:r>
      <w:r>
        <w:rPr>
          <w:sz w:val="28"/>
        </w:rPr>
        <w:t>–</w:t>
      </w:r>
      <w:r>
        <w:rPr>
          <w:noProof/>
          <w:sz w:val="28"/>
        </w:rPr>
        <w:t xml:space="preserve"> 336</w:t>
      </w:r>
      <w:r>
        <w:rPr>
          <w:noProof/>
          <w:sz w:val="28"/>
          <w:lang w:val="uk-UA"/>
        </w:rPr>
        <w:t xml:space="preserve"> </w:t>
      </w:r>
      <w:r>
        <w:rPr>
          <w:noProof/>
          <w:sz w:val="28"/>
        </w:rPr>
        <w:t>с.</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Государственный научный центр лекарственных средств (ГНЦЛС) Госкомме</w:t>
      </w:r>
      <w:r>
        <w:rPr>
          <w:sz w:val="28"/>
          <w:szCs w:val="28"/>
        </w:rPr>
        <w:t>д</w:t>
      </w:r>
      <w:r>
        <w:rPr>
          <w:sz w:val="28"/>
          <w:szCs w:val="28"/>
        </w:rPr>
        <w:t>биопром. Технология и стандартизация лекарств</w:t>
      </w:r>
      <w:r>
        <w:rPr>
          <w:sz w:val="28"/>
          <w:szCs w:val="28"/>
          <w:lang w:val="uk-UA"/>
        </w:rPr>
        <w:t>:</w:t>
      </w:r>
      <w:r>
        <w:rPr>
          <w:sz w:val="28"/>
          <w:szCs w:val="28"/>
        </w:rPr>
        <w:t xml:space="preserve"> Сб</w:t>
      </w:r>
      <w:r>
        <w:rPr>
          <w:sz w:val="28"/>
          <w:szCs w:val="28"/>
          <w:lang w:val="uk-UA"/>
        </w:rPr>
        <w:t>.</w:t>
      </w:r>
      <w:r>
        <w:rPr>
          <w:sz w:val="28"/>
          <w:szCs w:val="28"/>
        </w:rPr>
        <w:t xml:space="preserve"> </w:t>
      </w:r>
      <w:r>
        <w:rPr>
          <w:sz w:val="28"/>
          <w:szCs w:val="28"/>
          <w:lang w:val="uk-UA"/>
        </w:rPr>
        <w:t>н</w:t>
      </w:r>
      <w:r>
        <w:rPr>
          <w:sz w:val="28"/>
          <w:szCs w:val="28"/>
        </w:rPr>
        <w:t>ауч</w:t>
      </w:r>
      <w:r>
        <w:rPr>
          <w:sz w:val="28"/>
          <w:szCs w:val="28"/>
          <w:lang w:val="uk-UA"/>
        </w:rPr>
        <w:t>.</w:t>
      </w:r>
      <w:r>
        <w:rPr>
          <w:sz w:val="28"/>
          <w:szCs w:val="28"/>
        </w:rPr>
        <w:t xml:space="preserve"> тр</w:t>
      </w:r>
      <w:r>
        <w:rPr>
          <w:sz w:val="28"/>
          <w:szCs w:val="28"/>
          <w:lang w:val="uk-UA"/>
        </w:rPr>
        <w:t>.</w:t>
      </w:r>
      <w:r>
        <w:rPr>
          <w:sz w:val="28"/>
          <w:szCs w:val="28"/>
        </w:rPr>
        <w:t xml:space="preserve"> – </w:t>
      </w:r>
      <w:r>
        <w:rPr>
          <w:sz w:val="28"/>
          <w:szCs w:val="28"/>
          <w:lang w:val="uk-UA"/>
        </w:rPr>
        <w:t xml:space="preserve">Х.: </w:t>
      </w:r>
      <w:r>
        <w:rPr>
          <w:sz w:val="28"/>
          <w:szCs w:val="28"/>
        </w:rPr>
        <w:t>ООО «Р</w:t>
      </w:r>
      <w:r>
        <w:rPr>
          <w:sz w:val="28"/>
          <w:szCs w:val="28"/>
        </w:rPr>
        <w:t>И</w:t>
      </w:r>
      <w:r>
        <w:rPr>
          <w:sz w:val="28"/>
          <w:szCs w:val="28"/>
        </w:rPr>
        <w:t>РЕГ», 1996. – 784 с.</w:t>
      </w:r>
    </w:p>
    <w:p w:rsidR="008A6968" w:rsidRDefault="008A6968" w:rsidP="002B42D8">
      <w:pPr>
        <w:numPr>
          <w:ilvl w:val="0"/>
          <w:numId w:val="43"/>
        </w:numPr>
        <w:suppressAutoHyphens w:val="0"/>
        <w:spacing w:line="360" w:lineRule="auto"/>
        <w:ind w:left="0" w:firstLine="0"/>
        <w:jc w:val="both"/>
        <w:rPr>
          <w:sz w:val="28"/>
          <w:szCs w:val="28"/>
        </w:rPr>
      </w:pPr>
      <w:r>
        <w:rPr>
          <w:sz w:val="28"/>
        </w:rPr>
        <w:t>Гребенев А.Л., Мягкова Л.П. Болезни кишечника (современные достижения в диагностике и тер</w:t>
      </w:r>
      <w:r>
        <w:rPr>
          <w:sz w:val="28"/>
        </w:rPr>
        <w:t>а</w:t>
      </w:r>
      <w:r>
        <w:rPr>
          <w:sz w:val="28"/>
        </w:rPr>
        <w:t>пии).– М.: Медицина, 1994. – 337 с.</w:t>
      </w:r>
    </w:p>
    <w:p w:rsidR="008A6968" w:rsidRDefault="008A6968" w:rsidP="002B42D8">
      <w:pPr>
        <w:numPr>
          <w:ilvl w:val="0"/>
          <w:numId w:val="43"/>
        </w:numPr>
        <w:suppressAutoHyphens w:val="0"/>
        <w:spacing w:line="360" w:lineRule="auto"/>
        <w:ind w:left="0" w:firstLine="0"/>
        <w:jc w:val="both"/>
        <w:rPr>
          <w:sz w:val="28"/>
        </w:rPr>
      </w:pPr>
      <w:r>
        <w:rPr>
          <w:noProof/>
          <w:sz w:val="28"/>
        </w:rPr>
        <w:t xml:space="preserve">Грецкий В.М., Тенцова А.И. Полимеры в фармации. </w:t>
      </w:r>
      <w:r>
        <w:rPr>
          <w:sz w:val="28"/>
        </w:rPr>
        <w:t>–</w:t>
      </w:r>
      <w:r>
        <w:rPr>
          <w:noProof/>
          <w:sz w:val="28"/>
        </w:rPr>
        <w:t xml:space="preserve"> М., 1985. </w:t>
      </w:r>
      <w:r>
        <w:rPr>
          <w:sz w:val="28"/>
        </w:rPr>
        <w:t>–</w:t>
      </w:r>
      <w:r>
        <w:rPr>
          <w:noProof/>
          <w:sz w:val="28"/>
        </w:rPr>
        <w:t xml:space="preserve"> 256</w:t>
      </w:r>
      <w:r>
        <w:rPr>
          <w:noProof/>
          <w:sz w:val="28"/>
          <w:lang w:val="uk-UA"/>
        </w:rPr>
        <w:t xml:space="preserve"> с</w:t>
      </w:r>
      <w:r>
        <w:rPr>
          <w:noProof/>
          <w:sz w:val="28"/>
        </w:rPr>
        <w:t>.</w:t>
      </w:r>
    </w:p>
    <w:p w:rsidR="008A6968" w:rsidRDefault="008A6968" w:rsidP="002B42D8">
      <w:pPr>
        <w:numPr>
          <w:ilvl w:val="0"/>
          <w:numId w:val="43"/>
        </w:numPr>
        <w:suppressAutoHyphens w:val="0"/>
        <w:spacing w:line="360" w:lineRule="auto"/>
        <w:ind w:left="0" w:firstLine="0"/>
        <w:jc w:val="both"/>
        <w:rPr>
          <w:noProof/>
          <w:sz w:val="28"/>
        </w:rPr>
      </w:pPr>
      <w:r>
        <w:rPr>
          <w:noProof/>
          <w:sz w:val="28"/>
        </w:rPr>
        <w:t xml:space="preserve">Грицюк А.И. Клиническое применение гепарина. </w:t>
      </w:r>
      <w:r>
        <w:rPr>
          <w:sz w:val="28"/>
        </w:rPr>
        <w:t>–</w:t>
      </w:r>
      <w:r>
        <w:rPr>
          <w:noProof/>
          <w:sz w:val="28"/>
          <w:lang w:val="uk-UA"/>
        </w:rPr>
        <w:t xml:space="preserve"> </w:t>
      </w:r>
      <w:r>
        <w:rPr>
          <w:noProof/>
          <w:sz w:val="28"/>
        </w:rPr>
        <w:t>К.: Здоровье, 1981.</w:t>
      </w:r>
      <w:r>
        <w:rPr>
          <w:sz w:val="28"/>
          <w:lang w:val="uk-UA"/>
        </w:rPr>
        <w:t> </w:t>
      </w:r>
      <w:r>
        <w:rPr>
          <w:sz w:val="28"/>
        </w:rPr>
        <w:t>–</w:t>
      </w:r>
      <w:r>
        <w:rPr>
          <w:sz w:val="28"/>
          <w:lang w:val="uk-UA"/>
        </w:rPr>
        <w:t xml:space="preserve"> </w:t>
      </w:r>
      <w:r>
        <w:rPr>
          <w:noProof/>
          <w:sz w:val="28"/>
        </w:rPr>
        <w:t>207</w:t>
      </w:r>
      <w:r>
        <w:rPr>
          <w:noProof/>
          <w:sz w:val="28"/>
          <w:lang w:val="uk-UA"/>
        </w:rPr>
        <w:t xml:space="preserve"> </w:t>
      </w:r>
      <w:r>
        <w:rPr>
          <w:noProof/>
          <w:sz w:val="28"/>
        </w:rPr>
        <w:t>с.</w:t>
      </w:r>
    </w:p>
    <w:p w:rsidR="008A6968" w:rsidRDefault="008A6968" w:rsidP="002B42D8">
      <w:pPr>
        <w:numPr>
          <w:ilvl w:val="0"/>
          <w:numId w:val="43"/>
        </w:numPr>
        <w:suppressAutoHyphens w:val="0"/>
        <w:spacing w:line="360" w:lineRule="auto"/>
        <w:ind w:left="0" w:firstLine="0"/>
        <w:jc w:val="both"/>
        <w:rPr>
          <w:sz w:val="28"/>
        </w:rPr>
      </w:pPr>
      <w:r>
        <w:rPr>
          <w:sz w:val="28"/>
        </w:rPr>
        <w:t>Грошовый Т.А</w:t>
      </w:r>
      <w:r>
        <w:rPr>
          <w:sz w:val="28"/>
          <w:lang w:val="uk-UA"/>
        </w:rPr>
        <w:t>.</w:t>
      </w:r>
      <w:r>
        <w:rPr>
          <w:sz w:val="28"/>
        </w:rPr>
        <w:t xml:space="preserve"> Применение методов планирования эксперимента для оптимизации технологии лекарственных форм //</w:t>
      </w:r>
      <w:r>
        <w:rPr>
          <w:sz w:val="28"/>
          <w:lang w:val="uk-UA"/>
        </w:rPr>
        <w:t xml:space="preserve"> </w:t>
      </w:r>
      <w:r>
        <w:rPr>
          <w:sz w:val="28"/>
        </w:rPr>
        <w:t>Фармация</w:t>
      </w:r>
      <w:r>
        <w:rPr>
          <w:sz w:val="28"/>
          <w:lang w:val="uk-UA"/>
        </w:rPr>
        <w:t>. –</w:t>
      </w:r>
      <w:r>
        <w:rPr>
          <w:sz w:val="28"/>
        </w:rPr>
        <w:t xml:space="preserve"> 1986</w:t>
      </w:r>
      <w:r>
        <w:rPr>
          <w:sz w:val="28"/>
          <w:lang w:val="uk-UA"/>
        </w:rPr>
        <w:t>. –</w:t>
      </w:r>
      <w:r>
        <w:rPr>
          <w:sz w:val="28"/>
        </w:rPr>
        <w:t xml:space="preserve"> </w:t>
      </w:r>
      <w:r>
        <w:rPr>
          <w:sz w:val="28"/>
          <w:lang w:val="uk-UA"/>
        </w:rPr>
        <w:t>Т</w:t>
      </w:r>
      <w:r>
        <w:rPr>
          <w:sz w:val="28"/>
        </w:rPr>
        <w:t>.3, №</w:t>
      </w:r>
      <w:r>
        <w:rPr>
          <w:sz w:val="28"/>
          <w:lang w:val="uk-UA"/>
        </w:rPr>
        <w:t> </w:t>
      </w:r>
      <w:r>
        <w:rPr>
          <w:sz w:val="28"/>
        </w:rPr>
        <w:t>6</w:t>
      </w:r>
      <w:r>
        <w:rPr>
          <w:sz w:val="28"/>
          <w:lang w:val="uk-UA"/>
        </w:rPr>
        <w:t>. –</w:t>
      </w:r>
      <w:r>
        <w:rPr>
          <w:sz w:val="28"/>
        </w:rPr>
        <w:t xml:space="preserve"> </w:t>
      </w:r>
      <w:r>
        <w:rPr>
          <w:sz w:val="28"/>
          <w:lang w:val="uk-UA"/>
        </w:rPr>
        <w:t>С</w:t>
      </w:r>
      <w:r>
        <w:rPr>
          <w:sz w:val="28"/>
        </w:rPr>
        <w:t>. 48-53.</w:t>
      </w:r>
    </w:p>
    <w:p w:rsidR="008A6968" w:rsidRDefault="008A6968" w:rsidP="002B42D8">
      <w:pPr>
        <w:numPr>
          <w:ilvl w:val="0"/>
          <w:numId w:val="43"/>
        </w:numPr>
        <w:suppressAutoHyphens w:val="0"/>
        <w:spacing w:line="360" w:lineRule="auto"/>
        <w:ind w:left="0" w:firstLine="0"/>
        <w:jc w:val="both"/>
        <w:rPr>
          <w:sz w:val="28"/>
        </w:rPr>
      </w:pPr>
      <w:r>
        <w:rPr>
          <w:sz w:val="28"/>
          <w:szCs w:val="28"/>
          <w:lang w:val="uk-UA"/>
        </w:rPr>
        <w:t>Грудько В.А., Загорій Г.В., Чуєшов В.І. Розробка методики кількісного визначення троксерутину в мазі для лікування варикозної хвороби нижніх к</w:t>
      </w:r>
      <w:r>
        <w:rPr>
          <w:sz w:val="28"/>
          <w:szCs w:val="28"/>
          <w:lang w:val="uk-UA"/>
        </w:rPr>
        <w:t>і</w:t>
      </w:r>
      <w:r>
        <w:rPr>
          <w:sz w:val="28"/>
          <w:szCs w:val="28"/>
          <w:lang w:val="uk-UA"/>
        </w:rPr>
        <w:t>нцівок // Актуальні питання фармацевтичної та медичної науки та практики: Зб. наук. ст. – Запоріжжя, 2004. – Вип.12, Т.3. – С.37-42.</w:t>
      </w:r>
    </w:p>
    <w:p w:rsidR="008A6968" w:rsidRDefault="008A6968" w:rsidP="002B42D8">
      <w:pPr>
        <w:numPr>
          <w:ilvl w:val="0"/>
          <w:numId w:val="43"/>
        </w:numPr>
        <w:suppressAutoHyphens w:val="0"/>
        <w:spacing w:line="360" w:lineRule="auto"/>
        <w:ind w:left="0" w:firstLine="0"/>
        <w:jc w:val="both"/>
        <w:rPr>
          <w:sz w:val="28"/>
        </w:rPr>
      </w:pPr>
      <w:r>
        <w:rPr>
          <w:sz w:val="28"/>
          <w:szCs w:val="20"/>
        </w:rPr>
        <w:t>Дацун И.Г., Мельман Е.Л. Роль гломусных шунтов аноректальных кавернозных телец в механизме развития геморроя</w:t>
      </w:r>
      <w:r>
        <w:rPr>
          <w:sz w:val="28"/>
          <w:szCs w:val="20"/>
          <w:lang w:val="uk-UA"/>
        </w:rPr>
        <w:t xml:space="preserve"> //</w:t>
      </w:r>
      <w:r>
        <w:rPr>
          <w:sz w:val="28"/>
          <w:szCs w:val="20"/>
        </w:rPr>
        <w:t xml:space="preserve"> Арх</w:t>
      </w:r>
      <w:r>
        <w:rPr>
          <w:sz w:val="28"/>
          <w:szCs w:val="20"/>
          <w:lang w:val="uk-UA"/>
        </w:rPr>
        <w:t>ив</w:t>
      </w:r>
      <w:r>
        <w:rPr>
          <w:sz w:val="28"/>
          <w:szCs w:val="20"/>
        </w:rPr>
        <w:t xml:space="preserve"> патол</w:t>
      </w:r>
      <w:r>
        <w:rPr>
          <w:sz w:val="28"/>
          <w:szCs w:val="20"/>
        </w:rPr>
        <w:t>о</w:t>
      </w:r>
      <w:r>
        <w:rPr>
          <w:sz w:val="28"/>
          <w:szCs w:val="20"/>
        </w:rPr>
        <w:t xml:space="preserve">гии. </w:t>
      </w:r>
      <w:r>
        <w:rPr>
          <w:sz w:val="28"/>
          <w:szCs w:val="20"/>
          <w:lang w:val="uk-UA"/>
        </w:rPr>
        <w:t xml:space="preserve">– </w:t>
      </w:r>
      <w:r>
        <w:rPr>
          <w:sz w:val="28"/>
          <w:szCs w:val="20"/>
        </w:rPr>
        <w:t>1992</w:t>
      </w:r>
      <w:r>
        <w:rPr>
          <w:sz w:val="28"/>
          <w:szCs w:val="20"/>
          <w:lang w:val="uk-UA"/>
        </w:rPr>
        <w:t xml:space="preserve">. – Т. </w:t>
      </w:r>
      <w:r>
        <w:rPr>
          <w:sz w:val="28"/>
          <w:szCs w:val="20"/>
        </w:rPr>
        <w:t>54(8)</w:t>
      </w:r>
      <w:r>
        <w:rPr>
          <w:sz w:val="28"/>
          <w:szCs w:val="20"/>
          <w:lang w:val="uk-UA"/>
        </w:rPr>
        <w:t>,</w:t>
      </w:r>
      <w:r>
        <w:rPr>
          <w:sz w:val="28"/>
          <w:szCs w:val="20"/>
        </w:rPr>
        <w:t xml:space="preserve"> – С. 28-31.</w:t>
      </w:r>
    </w:p>
    <w:p w:rsidR="008A6968" w:rsidRDefault="008A6968" w:rsidP="002B42D8">
      <w:pPr>
        <w:numPr>
          <w:ilvl w:val="0"/>
          <w:numId w:val="43"/>
        </w:numPr>
        <w:suppressAutoHyphens w:val="0"/>
        <w:spacing w:line="360" w:lineRule="auto"/>
        <w:ind w:left="0" w:firstLine="0"/>
        <w:jc w:val="both"/>
        <w:rPr>
          <w:sz w:val="28"/>
        </w:rPr>
      </w:pPr>
      <w:r>
        <w:rPr>
          <w:sz w:val="28"/>
          <w:szCs w:val="28"/>
          <w:lang w:val="uk-UA"/>
        </w:rPr>
        <w:t xml:space="preserve">Державна Фармакопея України </w:t>
      </w:r>
      <w:r>
        <w:rPr>
          <w:sz w:val="28"/>
          <w:szCs w:val="28"/>
        </w:rPr>
        <w:t xml:space="preserve">/ </w:t>
      </w:r>
      <w:r>
        <w:rPr>
          <w:sz w:val="28"/>
          <w:szCs w:val="28"/>
          <w:lang w:val="uk-UA"/>
        </w:rPr>
        <w:t xml:space="preserve">Державне підприємство "Науково-експертний фармакопейний центр. </w:t>
      </w:r>
      <w:r>
        <w:rPr>
          <w:sz w:val="28"/>
        </w:rPr>
        <w:t>–</w:t>
      </w:r>
      <w:r>
        <w:rPr>
          <w:sz w:val="28"/>
          <w:szCs w:val="28"/>
        </w:rPr>
        <w:t xml:space="preserve"> 1-е </w:t>
      </w:r>
      <w:r>
        <w:rPr>
          <w:sz w:val="28"/>
          <w:szCs w:val="28"/>
          <w:lang w:val="uk-UA"/>
        </w:rPr>
        <w:t xml:space="preserve">вид. </w:t>
      </w:r>
      <w:r>
        <w:rPr>
          <w:sz w:val="28"/>
        </w:rPr>
        <w:t>–</w:t>
      </w:r>
      <w:r>
        <w:rPr>
          <w:sz w:val="28"/>
          <w:szCs w:val="28"/>
        </w:rPr>
        <w:t xml:space="preserve"> </w:t>
      </w:r>
      <w:r>
        <w:rPr>
          <w:sz w:val="28"/>
          <w:szCs w:val="28"/>
          <w:lang w:val="uk-UA"/>
        </w:rPr>
        <w:t xml:space="preserve">Харків: РІРЕГ, </w:t>
      </w:r>
      <w:r>
        <w:rPr>
          <w:sz w:val="28"/>
          <w:szCs w:val="28"/>
        </w:rPr>
        <w:t xml:space="preserve">2001. </w:t>
      </w:r>
      <w:r>
        <w:rPr>
          <w:sz w:val="28"/>
        </w:rPr>
        <w:t>–</w:t>
      </w:r>
      <w:r>
        <w:rPr>
          <w:sz w:val="28"/>
          <w:szCs w:val="28"/>
        </w:rPr>
        <w:t xml:space="preserve"> 556 </w:t>
      </w:r>
      <w:r>
        <w:rPr>
          <w:sz w:val="28"/>
          <w:szCs w:val="28"/>
          <w:lang w:val="uk-UA"/>
        </w:rPr>
        <w:t>с.</w:t>
      </w:r>
    </w:p>
    <w:p w:rsidR="008A6968" w:rsidRDefault="008A6968" w:rsidP="002B42D8">
      <w:pPr>
        <w:numPr>
          <w:ilvl w:val="0"/>
          <w:numId w:val="43"/>
        </w:numPr>
        <w:suppressAutoHyphens w:val="0"/>
        <w:spacing w:line="360" w:lineRule="auto"/>
        <w:ind w:left="0" w:firstLine="0"/>
        <w:jc w:val="both"/>
        <w:rPr>
          <w:sz w:val="28"/>
        </w:rPr>
      </w:pPr>
      <w:r>
        <w:rPr>
          <w:sz w:val="28"/>
          <w:szCs w:val="28"/>
          <w:lang w:val="uk-UA"/>
        </w:rPr>
        <w:t xml:space="preserve">Державна Фармакопея України </w:t>
      </w:r>
      <w:r>
        <w:rPr>
          <w:sz w:val="28"/>
          <w:szCs w:val="28"/>
        </w:rPr>
        <w:t xml:space="preserve">/ </w:t>
      </w:r>
      <w:r>
        <w:rPr>
          <w:sz w:val="28"/>
          <w:szCs w:val="28"/>
          <w:lang w:val="uk-UA"/>
        </w:rPr>
        <w:t xml:space="preserve">Державне підприємство "Науково-експертний фармакопейний центр”. </w:t>
      </w:r>
      <w:r>
        <w:rPr>
          <w:sz w:val="28"/>
        </w:rPr>
        <w:t>–</w:t>
      </w:r>
      <w:r>
        <w:rPr>
          <w:sz w:val="28"/>
          <w:szCs w:val="28"/>
        </w:rPr>
        <w:t xml:space="preserve"> 1-е </w:t>
      </w:r>
      <w:r>
        <w:rPr>
          <w:sz w:val="28"/>
          <w:szCs w:val="28"/>
          <w:lang w:val="uk-UA"/>
        </w:rPr>
        <w:t xml:space="preserve">вид. </w:t>
      </w:r>
      <w:r>
        <w:rPr>
          <w:sz w:val="28"/>
        </w:rPr>
        <w:t>–</w:t>
      </w:r>
      <w:r>
        <w:rPr>
          <w:sz w:val="28"/>
          <w:szCs w:val="28"/>
        </w:rPr>
        <w:t xml:space="preserve"> </w:t>
      </w:r>
      <w:r>
        <w:rPr>
          <w:sz w:val="28"/>
          <w:szCs w:val="28"/>
          <w:lang w:val="uk-UA"/>
        </w:rPr>
        <w:t xml:space="preserve">Харків: РІРЕГ, </w:t>
      </w:r>
      <w:r>
        <w:rPr>
          <w:sz w:val="28"/>
          <w:szCs w:val="28"/>
        </w:rPr>
        <w:t>2001</w:t>
      </w:r>
      <w:r>
        <w:rPr>
          <w:sz w:val="28"/>
          <w:szCs w:val="28"/>
          <w:lang w:val="uk-UA"/>
        </w:rPr>
        <w:t>.</w:t>
      </w:r>
      <w:r>
        <w:rPr>
          <w:sz w:val="28"/>
          <w:szCs w:val="28"/>
        </w:rPr>
        <w:t xml:space="preserve"> – </w:t>
      </w:r>
      <w:r>
        <w:rPr>
          <w:sz w:val="28"/>
          <w:szCs w:val="28"/>
          <w:lang w:val="uk-UA"/>
        </w:rPr>
        <w:t>Доп</w:t>
      </w:r>
      <w:r>
        <w:rPr>
          <w:sz w:val="28"/>
          <w:szCs w:val="28"/>
          <w:lang w:val="uk-UA"/>
        </w:rPr>
        <w:t>о</w:t>
      </w:r>
      <w:r>
        <w:rPr>
          <w:sz w:val="28"/>
          <w:szCs w:val="28"/>
          <w:lang w:val="uk-UA"/>
        </w:rPr>
        <w:t>внення 1. – 2004. – 520 с.</w:t>
      </w:r>
    </w:p>
    <w:p w:rsidR="008A6968" w:rsidRDefault="008A6968" w:rsidP="002B42D8">
      <w:pPr>
        <w:numPr>
          <w:ilvl w:val="0"/>
          <w:numId w:val="43"/>
        </w:numPr>
        <w:suppressAutoHyphens w:val="0"/>
        <w:spacing w:line="360" w:lineRule="auto"/>
        <w:ind w:left="0" w:firstLine="0"/>
        <w:jc w:val="both"/>
        <w:rPr>
          <w:sz w:val="28"/>
        </w:rPr>
      </w:pPr>
      <w:r>
        <w:rPr>
          <w:noProof/>
          <w:sz w:val="28"/>
        </w:rPr>
        <w:t>Дмитриевский Д.И. Создание комбинированных лекарственных форм с заданными фармакотерапевтическими свойствами на основе водорастворимых полимеров: Автореф. дис. д-ра фармац. наук</w:t>
      </w:r>
      <w:r>
        <w:rPr>
          <w:noProof/>
          <w:sz w:val="28"/>
          <w:lang w:val="uk-UA"/>
        </w:rPr>
        <w:t>. –</w:t>
      </w:r>
      <w:r>
        <w:rPr>
          <w:noProof/>
          <w:sz w:val="28"/>
        </w:rPr>
        <w:t xml:space="preserve"> Харьков,</w:t>
      </w:r>
      <w:r>
        <w:rPr>
          <w:noProof/>
          <w:sz w:val="28"/>
          <w:lang w:val="uk-UA"/>
        </w:rPr>
        <w:t> </w:t>
      </w:r>
      <w:r>
        <w:rPr>
          <w:noProof/>
          <w:sz w:val="28"/>
        </w:rPr>
        <w:t>1985. – 34 с.</w:t>
      </w:r>
    </w:p>
    <w:p w:rsidR="008A6968" w:rsidRDefault="008A6968" w:rsidP="002B42D8">
      <w:pPr>
        <w:numPr>
          <w:ilvl w:val="0"/>
          <w:numId w:val="43"/>
        </w:numPr>
        <w:suppressAutoHyphens w:val="0"/>
        <w:spacing w:line="360" w:lineRule="auto"/>
        <w:ind w:left="0" w:firstLine="0"/>
        <w:jc w:val="both"/>
        <w:rPr>
          <w:sz w:val="28"/>
          <w:szCs w:val="28"/>
          <w:lang w:val="uk-UA"/>
        </w:rPr>
      </w:pPr>
      <w:r>
        <w:rPr>
          <w:sz w:val="28"/>
          <w:lang w:val="uk-UA"/>
        </w:rPr>
        <w:lastRenderedPageBreak/>
        <w:t>Дмитрієвський Д.І., Передерій Є.О., Малоштан Л.М. Розробка складу та дослідження вагінальних супозиторіїв з глюкориб</w:t>
      </w:r>
      <w:r>
        <w:rPr>
          <w:sz w:val="28"/>
          <w:lang w:val="uk-UA"/>
        </w:rPr>
        <w:t>і</w:t>
      </w:r>
      <w:r>
        <w:rPr>
          <w:sz w:val="28"/>
          <w:lang w:val="uk-UA"/>
        </w:rPr>
        <w:t xml:space="preserve">ном // </w:t>
      </w:r>
      <w:r>
        <w:rPr>
          <w:noProof/>
          <w:sz w:val="28"/>
          <w:lang w:val="uk-UA"/>
        </w:rPr>
        <w:t>Вісник фармації. – 2005. – №3(43). – С. 24 - 27.</w:t>
      </w:r>
    </w:p>
    <w:p w:rsidR="008A6968" w:rsidRDefault="008A6968" w:rsidP="002B42D8">
      <w:pPr>
        <w:numPr>
          <w:ilvl w:val="0"/>
          <w:numId w:val="43"/>
        </w:numPr>
        <w:suppressAutoHyphens w:val="0"/>
        <w:spacing w:line="360" w:lineRule="auto"/>
        <w:ind w:left="0" w:firstLine="0"/>
        <w:jc w:val="both"/>
        <w:rPr>
          <w:noProof/>
          <w:sz w:val="28"/>
          <w:lang w:val="uk-UA"/>
        </w:rPr>
      </w:pPr>
      <w:r>
        <w:rPr>
          <w:sz w:val="28"/>
          <w:szCs w:val="28"/>
          <w:lang w:val="uk-UA"/>
        </w:rPr>
        <w:t>Допоміжні речовини та їх застосування в технології лікарських форм: Дові</w:t>
      </w:r>
      <w:r>
        <w:rPr>
          <w:sz w:val="28"/>
          <w:szCs w:val="28"/>
          <w:lang w:val="uk-UA"/>
        </w:rPr>
        <w:t>д</w:t>
      </w:r>
      <w:r>
        <w:rPr>
          <w:sz w:val="28"/>
          <w:szCs w:val="28"/>
          <w:lang w:val="uk-UA"/>
        </w:rPr>
        <w:t xml:space="preserve">ковий посібник / Ф. Жогло, В. Возняк, В. Попович, Я. Богдан. - Львів: Львівський держ. мед. ун-т, 1996. </w:t>
      </w:r>
      <w:r>
        <w:rPr>
          <w:sz w:val="28"/>
          <w:lang w:val="uk-UA"/>
        </w:rPr>
        <w:t>–</w:t>
      </w:r>
      <w:r>
        <w:rPr>
          <w:sz w:val="28"/>
          <w:szCs w:val="28"/>
          <w:lang w:val="uk-UA"/>
        </w:rPr>
        <w:t xml:space="preserve"> 95 с.</w:t>
      </w:r>
    </w:p>
    <w:p w:rsidR="008A6968" w:rsidRDefault="008A6968" w:rsidP="002B42D8">
      <w:pPr>
        <w:numPr>
          <w:ilvl w:val="0"/>
          <w:numId w:val="43"/>
        </w:numPr>
        <w:suppressAutoHyphens w:val="0"/>
        <w:spacing w:line="360" w:lineRule="auto"/>
        <w:ind w:left="0" w:firstLine="0"/>
        <w:jc w:val="both"/>
        <w:rPr>
          <w:sz w:val="28"/>
        </w:rPr>
      </w:pPr>
      <w:r>
        <w:rPr>
          <w:noProof/>
          <w:sz w:val="28"/>
        </w:rPr>
        <w:t>Дроговоз</w:t>
      </w:r>
      <w:r>
        <w:rPr>
          <w:noProof/>
          <w:sz w:val="28"/>
          <w:lang w:val="uk-UA"/>
        </w:rPr>
        <w:t xml:space="preserve"> С.М. Ф</w:t>
      </w:r>
      <w:r>
        <w:rPr>
          <w:noProof/>
          <w:sz w:val="28"/>
        </w:rPr>
        <w:t>армакология в схе</w:t>
      </w:r>
      <w:r>
        <w:rPr>
          <w:noProof/>
          <w:sz w:val="28"/>
          <w:lang w:val="uk-UA"/>
        </w:rPr>
        <w:t>м</w:t>
      </w:r>
      <w:r>
        <w:rPr>
          <w:noProof/>
          <w:sz w:val="28"/>
        </w:rPr>
        <w:t>ах и таблицах</w:t>
      </w:r>
      <w:r>
        <w:rPr>
          <w:noProof/>
          <w:sz w:val="28"/>
          <w:lang w:val="uk-UA"/>
        </w:rPr>
        <w:t>: Учебное пособ</w:t>
      </w:r>
      <w:r>
        <w:rPr>
          <w:noProof/>
          <w:sz w:val="28"/>
        </w:rPr>
        <w:t>ие.</w:t>
      </w:r>
      <w:r>
        <w:rPr>
          <w:sz w:val="28"/>
        </w:rPr>
        <w:t xml:space="preserve"> –</w:t>
      </w:r>
      <w:r>
        <w:rPr>
          <w:sz w:val="28"/>
          <w:lang w:val="uk-UA"/>
        </w:rPr>
        <w:t> </w:t>
      </w:r>
      <w:r>
        <w:rPr>
          <w:noProof/>
          <w:sz w:val="28"/>
        </w:rPr>
        <w:t>Х</w:t>
      </w:r>
      <w:r>
        <w:rPr>
          <w:noProof/>
          <w:sz w:val="28"/>
          <w:lang w:val="uk-UA"/>
        </w:rPr>
        <w:t>.</w:t>
      </w:r>
      <w:r>
        <w:rPr>
          <w:noProof/>
          <w:sz w:val="28"/>
        </w:rPr>
        <w:t>,</w:t>
      </w:r>
      <w:r>
        <w:rPr>
          <w:noProof/>
          <w:sz w:val="28"/>
          <w:lang w:val="uk-UA"/>
        </w:rPr>
        <w:t xml:space="preserve"> 2001</w:t>
      </w:r>
      <w:r>
        <w:rPr>
          <w:noProof/>
          <w:sz w:val="28"/>
        </w:rPr>
        <w:t>.</w:t>
      </w:r>
      <w:r>
        <w:rPr>
          <w:sz w:val="28"/>
        </w:rPr>
        <w:t xml:space="preserve"> –</w:t>
      </w:r>
      <w:r>
        <w:rPr>
          <w:noProof/>
          <w:sz w:val="28"/>
          <w:lang w:val="uk-UA"/>
        </w:rPr>
        <w:t xml:space="preserve"> 123 с</w:t>
      </w:r>
      <w:r>
        <w:rPr>
          <w:noProof/>
          <w:sz w:val="28"/>
        </w:rPr>
        <w:t xml:space="preserve">. </w:t>
      </w:r>
    </w:p>
    <w:p w:rsidR="008A6968" w:rsidRDefault="008A6968" w:rsidP="002B42D8">
      <w:pPr>
        <w:numPr>
          <w:ilvl w:val="0"/>
          <w:numId w:val="43"/>
        </w:numPr>
        <w:suppressAutoHyphens w:val="0"/>
        <w:spacing w:line="360" w:lineRule="auto"/>
        <w:ind w:left="0" w:firstLine="0"/>
        <w:jc w:val="both"/>
        <w:rPr>
          <w:noProof/>
          <w:sz w:val="28"/>
        </w:rPr>
      </w:pPr>
      <w:r>
        <w:rPr>
          <w:noProof/>
          <w:sz w:val="28"/>
        </w:rPr>
        <w:t>Дроговоз С.М., Страшний В.В. Фармакологія на допомогу лікарю, провізору та студенту: Підручник-довідник.</w:t>
      </w:r>
      <w:r>
        <w:rPr>
          <w:sz w:val="28"/>
        </w:rPr>
        <w:t xml:space="preserve"> –</w:t>
      </w:r>
      <w:r>
        <w:rPr>
          <w:noProof/>
          <w:sz w:val="28"/>
          <w:lang w:val="uk-UA"/>
        </w:rPr>
        <w:t xml:space="preserve"> Х., </w:t>
      </w:r>
      <w:r>
        <w:rPr>
          <w:noProof/>
          <w:sz w:val="28"/>
        </w:rPr>
        <w:t>2002.</w:t>
      </w:r>
      <w:r>
        <w:rPr>
          <w:sz w:val="28"/>
        </w:rPr>
        <w:t xml:space="preserve"> –</w:t>
      </w:r>
      <w:r>
        <w:rPr>
          <w:sz w:val="28"/>
          <w:lang w:val="uk-UA"/>
        </w:rPr>
        <w:t xml:space="preserve"> </w:t>
      </w:r>
      <w:r>
        <w:rPr>
          <w:noProof/>
          <w:sz w:val="28"/>
        </w:rPr>
        <w:t>408</w:t>
      </w:r>
      <w:r>
        <w:rPr>
          <w:noProof/>
          <w:sz w:val="28"/>
          <w:lang w:val="uk-UA"/>
        </w:rPr>
        <w:t xml:space="preserve"> </w:t>
      </w:r>
      <w:r>
        <w:rPr>
          <w:noProof/>
          <w:sz w:val="28"/>
        </w:rPr>
        <w:t>с.</w:t>
      </w:r>
    </w:p>
    <w:p w:rsidR="008A6968" w:rsidRDefault="008A6968" w:rsidP="002B42D8">
      <w:pPr>
        <w:numPr>
          <w:ilvl w:val="0"/>
          <w:numId w:val="43"/>
        </w:numPr>
        <w:suppressAutoHyphens w:val="0"/>
        <w:spacing w:line="360" w:lineRule="auto"/>
        <w:ind w:left="0" w:firstLine="0"/>
        <w:jc w:val="both"/>
        <w:rPr>
          <w:sz w:val="28"/>
          <w:szCs w:val="28"/>
        </w:rPr>
      </w:pPr>
      <w:r>
        <w:rPr>
          <w:sz w:val="28"/>
          <w:szCs w:val="28"/>
          <w:lang w:val="uk-UA"/>
        </w:rPr>
        <w:t xml:space="preserve">Дроговоз С.М., Черпак Л.Н. </w:t>
      </w:r>
      <w:r>
        <w:rPr>
          <w:sz w:val="28"/>
          <w:szCs w:val="28"/>
        </w:rPr>
        <w:t>Современные НПВС на фармацевтическом ры</w:t>
      </w:r>
      <w:r>
        <w:rPr>
          <w:sz w:val="28"/>
          <w:szCs w:val="28"/>
        </w:rPr>
        <w:t>н</w:t>
      </w:r>
      <w:r>
        <w:rPr>
          <w:sz w:val="28"/>
          <w:szCs w:val="28"/>
        </w:rPr>
        <w:t xml:space="preserve">ке Украины // Провизор. </w:t>
      </w:r>
      <w:r>
        <w:rPr>
          <w:sz w:val="28"/>
        </w:rPr>
        <w:t>–</w:t>
      </w:r>
      <w:r>
        <w:rPr>
          <w:sz w:val="28"/>
          <w:szCs w:val="28"/>
        </w:rPr>
        <w:t xml:space="preserve"> 1998. </w:t>
      </w:r>
      <w:r>
        <w:rPr>
          <w:sz w:val="28"/>
        </w:rPr>
        <w:t>–</w:t>
      </w:r>
      <w:r>
        <w:rPr>
          <w:sz w:val="28"/>
          <w:szCs w:val="28"/>
        </w:rPr>
        <w:t xml:space="preserve"> № 3. </w:t>
      </w:r>
      <w:r>
        <w:rPr>
          <w:sz w:val="28"/>
        </w:rPr>
        <w:t>–</w:t>
      </w:r>
      <w:r>
        <w:rPr>
          <w:sz w:val="28"/>
          <w:szCs w:val="28"/>
        </w:rPr>
        <w:t xml:space="preserve"> С. 51.</w:t>
      </w:r>
    </w:p>
    <w:p w:rsidR="008A6968" w:rsidRDefault="008A6968" w:rsidP="002B42D8">
      <w:pPr>
        <w:numPr>
          <w:ilvl w:val="0"/>
          <w:numId w:val="43"/>
        </w:numPr>
        <w:suppressAutoHyphens w:val="0"/>
        <w:spacing w:line="360" w:lineRule="auto"/>
        <w:ind w:left="0" w:firstLine="0"/>
        <w:jc w:val="both"/>
        <w:rPr>
          <w:sz w:val="28"/>
          <w:lang w:val="uk-UA"/>
        </w:rPr>
      </w:pPr>
      <w:r>
        <w:rPr>
          <w:sz w:val="28"/>
          <w:szCs w:val="20"/>
        </w:rPr>
        <w:t>Дульцев Ю.В. Лечение недостаточности анального сфинктера</w:t>
      </w:r>
      <w:r>
        <w:rPr>
          <w:sz w:val="28"/>
          <w:szCs w:val="20"/>
          <w:lang w:val="uk-UA"/>
        </w:rPr>
        <w:t>:</w:t>
      </w:r>
      <w:r>
        <w:rPr>
          <w:sz w:val="28"/>
          <w:szCs w:val="20"/>
        </w:rPr>
        <w:t xml:space="preserve"> Дис. </w:t>
      </w:r>
      <w:r>
        <w:rPr>
          <w:sz w:val="28"/>
          <w:szCs w:val="20"/>
          <w:lang w:val="uk-UA"/>
        </w:rPr>
        <w:t>д-ра</w:t>
      </w:r>
      <w:r>
        <w:rPr>
          <w:sz w:val="28"/>
          <w:szCs w:val="20"/>
        </w:rPr>
        <w:t xml:space="preserve">. мед. </w:t>
      </w:r>
      <w:r>
        <w:rPr>
          <w:sz w:val="28"/>
          <w:szCs w:val="20"/>
          <w:lang w:val="uk-UA"/>
        </w:rPr>
        <w:t>н</w:t>
      </w:r>
      <w:r>
        <w:rPr>
          <w:sz w:val="28"/>
          <w:szCs w:val="20"/>
        </w:rPr>
        <w:t xml:space="preserve">аук. </w:t>
      </w:r>
      <w:r>
        <w:rPr>
          <w:sz w:val="28"/>
        </w:rPr>
        <w:t>–</w:t>
      </w:r>
      <w:r>
        <w:rPr>
          <w:sz w:val="28"/>
          <w:szCs w:val="20"/>
        </w:rPr>
        <w:t xml:space="preserve"> М., 1981</w:t>
      </w:r>
      <w:r>
        <w:rPr>
          <w:sz w:val="28"/>
          <w:szCs w:val="20"/>
          <w:lang w:val="uk-UA"/>
        </w:rPr>
        <w:t>. – 321 с</w:t>
      </w:r>
      <w:r>
        <w:rPr>
          <w:sz w:val="28"/>
          <w:szCs w:val="20"/>
        </w:rPr>
        <w:t>.</w:t>
      </w:r>
    </w:p>
    <w:p w:rsidR="008A6968" w:rsidRDefault="008A6968" w:rsidP="002B42D8">
      <w:pPr>
        <w:numPr>
          <w:ilvl w:val="0"/>
          <w:numId w:val="43"/>
        </w:numPr>
        <w:suppressAutoHyphens w:val="0"/>
        <w:spacing w:line="360" w:lineRule="auto"/>
        <w:ind w:left="0" w:firstLine="0"/>
        <w:jc w:val="both"/>
        <w:rPr>
          <w:sz w:val="28"/>
          <w:szCs w:val="28"/>
        </w:rPr>
      </w:pPr>
      <w:r>
        <w:rPr>
          <w:sz w:val="28"/>
        </w:rPr>
        <w:t>Ена Я.М., Виноградова Г.Н., Светальская Л.А. Определение содерж</w:t>
      </w:r>
      <w:r>
        <w:rPr>
          <w:sz w:val="28"/>
        </w:rPr>
        <w:t>а</w:t>
      </w:r>
      <w:r>
        <w:rPr>
          <w:sz w:val="28"/>
        </w:rPr>
        <w:t>ния фибр</w:t>
      </w:r>
      <w:r>
        <w:rPr>
          <w:sz w:val="28"/>
        </w:rPr>
        <w:t>и</w:t>
      </w:r>
      <w:r>
        <w:rPr>
          <w:sz w:val="28"/>
        </w:rPr>
        <w:t>ногена в плазме крови</w:t>
      </w:r>
      <w:r>
        <w:rPr>
          <w:sz w:val="28"/>
          <w:lang w:val="uk-UA"/>
        </w:rPr>
        <w:t xml:space="preserve"> </w:t>
      </w:r>
      <w:r>
        <w:rPr>
          <w:sz w:val="28"/>
        </w:rPr>
        <w:t>// Лаб</w:t>
      </w:r>
      <w:r>
        <w:rPr>
          <w:sz w:val="28"/>
          <w:lang w:val="uk-UA"/>
        </w:rPr>
        <w:t>ораторное</w:t>
      </w:r>
      <w:r>
        <w:rPr>
          <w:sz w:val="28"/>
        </w:rPr>
        <w:t xml:space="preserve"> </w:t>
      </w:r>
      <w:r>
        <w:rPr>
          <w:sz w:val="28"/>
          <w:lang w:val="uk-UA"/>
        </w:rPr>
        <w:t>д</w:t>
      </w:r>
      <w:r>
        <w:rPr>
          <w:sz w:val="28"/>
        </w:rPr>
        <w:t>ело. – 1986. – №8. – С.</w:t>
      </w:r>
      <w:r>
        <w:rPr>
          <w:sz w:val="28"/>
          <w:lang w:val="uk-UA"/>
        </w:rPr>
        <w:t> </w:t>
      </w:r>
      <w:r>
        <w:rPr>
          <w:sz w:val="28"/>
        </w:rPr>
        <w:t>31</w:t>
      </w:r>
      <w:r>
        <w:rPr>
          <w:sz w:val="28"/>
          <w:lang w:val="uk-UA"/>
        </w:rPr>
        <w:t> </w:t>
      </w:r>
      <w:r>
        <w:rPr>
          <w:sz w:val="28"/>
        </w:rPr>
        <w:t>–</w:t>
      </w:r>
      <w:r>
        <w:rPr>
          <w:sz w:val="28"/>
          <w:lang w:val="uk-UA"/>
        </w:rPr>
        <w:t> </w:t>
      </w:r>
      <w:r>
        <w:rPr>
          <w:sz w:val="28"/>
        </w:rPr>
        <w:t>34.</w:t>
      </w:r>
    </w:p>
    <w:p w:rsidR="008A6968" w:rsidRDefault="008A6968" w:rsidP="002B42D8">
      <w:pPr>
        <w:numPr>
          <w:ilvl w:val="0"/>
          <w:numId w:val="43"/>
        </w:numPr>
        <w:suppressAutoHyphens w:val="0"/>
        <w:spacing w:line="360" w:lineRule="auto"/>
        <w:ind w:left="0" w:firstLine="0"/>
        <w:jc w:val="both"/>
        <w:rPr>
          <w:sz w:val="28"/>
        </w:rPr>
      </w:pPr>
      <w:r>
        <w:rPr>
          <w:sz w:val="28"/>
        </w:rPr>
        <w:t>Западнюк М.П., Западнюк В.И., Захария Е.А. Лабораторные животные. Испол</w:t>
      </w:r>
      <w:r>
        <w:rPr>
          <w:sz w:val="28"/>
        </w:rPr>
        <w:t>ь</w:t>
      </w:r>
      <w:r>
        <w:rPr>
          <w:sz w:val="28"/>
        </w:rPr>
        <w:t>зование в эксперименте. – Киев: Высш</w:t>
      </w:r>
      <w:r>
        <w:rPr>
          <w:sz w:val="28"/>
          <w:lang w:val="uk-UA"/>
        </w:rPr>
        <w:t>.</w:t>
      </w:r>
      <w:r>
        <w:rPr>
          <w:sz w:val="28"/>
        </w:rPr>
        <w:t xml:space="preserve"> </w:t>
      </w:r>
      <w:r>
        <w:rPr>
          <w:sz w:val="28"/>
          <w:lang w:val="uk-UA"/>
        </w:rPr>
        <w:t>ш</w:t>
      </w:r>
      <w:r>
        <w:rPr>
          <w:sz w:val="28"/>
        </w:rPr>
        <w:t>к</w:t>
      </w:r>
      <w:r>
        <w:rPr>
          <w:sz w:val="28"/>
          <w:lang w:val="uk-UA"/>
        </w:rPr>
        <w:t>.</w:t>
      </w:r>
      <w:r>
        <w:rPr>
          <w:sz w:val="28"/>
        </w:rPr>
        <w:t>, 1983. – 878 с.</w:t>
      </w:r>
    </w:p>
    <w:p w:rsidR="008A6968" w:rsidRDefault="008A6968" w:rsidP="002B42D8">
      <w:pPr>
        <w:numPr>
          <w:ilvl w:val="0"/>
          <w:numId w:val="43"/>
        </w:numPr>
        <w:suppressAutoHyphens w:val="0"/>
        <w:spacing w:line="360" w:lineRule="auto"/>
        <w:ind w:left="0" w:firstLine="0"/>
        <w:jc w:val="both"/>
        <w:rPr>
          <w:sz w:val="28"/>
        </w:rPr>
      </w:pPr>
      <w:r>
        <w:rPr>
          <w:sz w:val="28"/>
        </w:rPr>
        <w:t>Иванов В.И. Лекарственные средства в народной медицине. – М.: Во</w:t>
      </w:r>
      <w:r>
        <w:rPr>
          <w:sz w:val="28"/>
        </w:rPr>
        <w:t>е</w:t>
      </w:r>
      <w:r>
        <w:rPr>
          <w:sz w:val="28"/>
        </w:rPr>
        <w:t>низдат, 1992. – 448 с.</w:t>
      </w:r>
    </w:p>
    <w:p w:rsidR="008A6968" w:rsidRDefault="008A6968" w:rsidP="002B42D8">
      <w:pPr>
        <w:numPr>
          <w:ilvl w:val="0"/>
          <w:numId w:val="43"/>
        </w:numPr>
        <w:suppressAutoHyphens w:val="0"/>
        <w:spacing w:line="360" w:lineRule="auto"/>
        <w:ind w:left="0" w:firstLine="0"/>
        <w:jc w:val="both"/>
        <w:rPr>
          <w:noProof/>
          <w:sz w:val="28"/>
        </w:rPr>
      </w:pPr>
      <w:r>
        <w:rPr>
          <w:sz w:val="28"/>
        </w:rPr>
        <w:t>Иммунологические методы /</w:t>
      </w:r>
      <w:r>
        <w:rPr>
          <w:sz w:val="28"/>
          <w:lang w:val="uk-UA"/>
        </w:rPr>
        <w:t xml:space="preserve"> </w:t>
      </w:r>
      <w:r>
        <w:rPr>
          <w:sz w:val="28"/>
        </w:rPr>
        <w:t>Под ред. Х. Фримеля.</w:t>
      </w:r>
      <w:r>
        <w:rPr>
          <w:sz w:val="28"/>
          <w:lang w:val="uk-UA"/>
        </w:rPr>
        <w:t xml:space="preserve"> </w:t>
      </w:r>
      <w:r>
        <w:rPr>
          <w:sz w:val="28"/>
        </w:rPr>
        <w:t>– М.: Медицина, 1987. – 472</w:t>
      </w:r>
      <w:r>
        <w:rPr>
          <w:sz w:val="28"/>
          <w:lang w:val="uk-UA"/>
        </w:rPr>
        <w:t xml:space="preserve"> с</w:t>
      </w:r>
      <w:r>
        <w:rPr>
          <w:sz w:val="28"/>
        </w:rPr>
        <w:t>.</w:t>
      </w:r>
    </w:p>
    <w:p w:rsidR="008A6968" w:rsidRDefault="008A6968" w:rsidP="002B42D8">
      <w:pPr>
        <w:numPr>
          <w:ilvl w:val="0"/>
          <w:numId w:val="43"/>
        </w:numPr>
        <w:suppressAutoHyphens w:val="0"/>
        <w:spacing w:line="360" w:lineRule="auto"/>
        <w:ind w:left="0" w:firstLine="0"/>
        <w:jc w:val="both"/>
        <w:rPr>
          <w:spacing w:val="-2"/>
          <w:sz w:val="28"/>
        </w:rPr>
      </w:pPr>
      <w:r>
        <w:rPr>
          <w:spacing w:val="-2"/>
          <w:sz w:val="28"/>
          <w:lang w:val="uk-UA"/>
        </w:rPr>
        <w:t xml:space="preserve">Исследования </w:t>
      </w:r>
      <w:r>
        <w:rPr>
          <w:spacing w:val="-2"/>
          <w:sz w:val="28"/>
        </w:rPr>
        <w:t>в области создания суппозиторных основ и новой номе</w:t>
      </w:r>
      <w:r>
        <w:rPr>
          <w:spacing w:val="-2"/>
          <w:sz w:val="28"/>
        </w:rPr>
        <w:t>н</w:t>
      </w:r>
      <w:r>
        <w:rPr>
          <w:spacing w:val="-2"/>
          <w:sz w:val="28"/>
        </w:rPr>
        <w:t>клатуры суппозиториев разной направленности действия</w:t>
      </w:r>
      <w:r>
        <w:rPr>
          <w:spacing w:val="-2"/>
          <w:sz w:val="28"/>
          <w:lang w:val="uk-UA"/>
        </w:rPr>
        <w:t xml:space="preserve"> </w:t>
      </w:r>
      <w:r>
        <w:rPr>
          <w:spacing w:val="-2"/>
          <w:sz w:val="28"/>
        </w:rPr>
        <w:t>/</w:t>
      </w:r>
      <w:r>
        <w:rPr>
          <w:spacing w:val="-2"/>
          <w:sz w:val="28"/>
          <w:lang w:val="uk-UA"/>
        </w:rPr>
        <w:t xml:space="preserve"> </w:t>
      </w:r>
      <w:r>
        <w:rPr>
          <w:spacing w:val="-2"/>
          <w:sz w:val="28"/>
        </w:rPr>
        <w:t>Н.Г. Козлова, И.Н. Долгая, Е.Е. Замараева и др.</w:t>
      </w:r>
      <w:r>
        <w:rPr>
          <w:spacing w:val="-2"/>
          <w:sz w:val="28"/>
          <w:lang w:val="uk-UA"/>
        </w:rPr>
        <w:t xml:space="preserve"> </w:t>
      </w:r>
      <w:r>
        <w:rPr>
          <w:spacing w:val="-2"/>
          <w:sz w:val="28"/>
        </w:rPr>
        <w:t>//</w:t>
      </w:r>
      <w:r>
        <w:rPr>
          <w:spacing w:val="-2"/>
          <w:sz w:val="28"/>
          <w:lang w:val="uk-UA"/>
        </w:rPr>
        <w:t xml:space="preserve"> </w:t>
      </w:r>
      <w:r>
        <w:rPr>
          <w:spacing w:val="-2"/>
          <w:sz w:val="28"/>
        </w:rPr>
        <w:t>Фармаком. – 1994.</w:t>
      </w:r>
      <w:r>
        <w:rPr>
          <w:spacing w:val="-2"/>
          <w:sz w:val="28"/>
          <w:lang w:val="uk-UA"/>
        </w:rPr>
        <w:t xml:space="preserve"> – </w:t>
      </w:r>
      <w:r>
        <w:rPr>
          <w:spacing w:val="-2"/>
          <w:sz w:val="28"/>
        </w:rPr>
        <w:t>№1-3. – С. 15-21.</w:t>
      </w:r>
    </w:p>
    <w:p w:rsidR="008A6968" w:rsidRDefault="008A6968" w:rsidP="002B42D8">
      <w:pPr>
        <w:numPr>
          <w:ilvl w:val="0"/>
          <w:numId w:val="43"/>
        </w:numPr>
        <w:suppressAutoHyphens w:val="0"/>
        <w:spacing w:line="360" w:lineRule="auto"/>
        <w:ind w:left="0" w:firstLine="0"/>
        <w:jc w:val="both"/>
        <w:rPr>
          <w:sz w:val="28"/>
        </w:rPr>
      </w:pPr>
      <w:r>
        <w:rPr>
          <w:sz w:val="28"/>
        </w:rPr>
        <w:t>Ишимова О.Г. Тучные клетки соединительной ткани и базофилы крови в диагностике аллергии немедленного типа // Проблемы иммунологической реакти</w:t>
      </w:r>
      <w:r>
        <w:rPr>
          <w:sz w:val="28"/>
        </w:rPr>
        <w:t>в</w:t>
      </w:r>
      <w:r>
        <w:rPr>
          <w:sz w:val="28"/>
        </w:rPr>
        <w:t>ности и аллергии</w:t>
      </w:r>
      <w:r>
        <w:rPr>
          <w:sz w:val="28"/>
          <w:lang w:val="uk-UA"/>
        </w:rPr>
        <w:t>.</w:t>
      </w:r>
      <w:r>
        <w:rPr>
          <w:sz w:val="28"/>
        </w:rPr>
        <w:t xml:space="preserve"> – М.: Медицина, 1971. – С. 186.</w:t>
      </w:r>
    </w:p>
    <w:p w:rsidR="008A6968" w:rsidRDefault="008A6968" w:rsidP="002B42D8">
      <w:pPr>
        <w:numPr>
          <w:ilvl w:val="0"/>
          <w:numId w:val="43"/>
        </w:numPr>
        <w:suppressAutoHyphens w:val="0"/>
        <w:spacing w:line="360" w:lineRule="auto"/>
        <w:ind w:left="0" w:firstLine="0"/>
        <w:jc w:val="both"/>
        <w:rPr>
          <w:spacing w:val="4"/>
          <w:sz w:val="28"/>
        </w:rPr>
      </w:pPr>
      <w:r>
        <w:rPr>
          <w:noProof/>
          <w:spacing w:val="4"/>
          <w:sz w:val="28"/>
          <w:szCs w:val="28"/>
        </w:rPr>
        <w:t>К вопросу о стандартизации мягких лекарственных средств</w:t>
      </w:r>
      <w:r>
        <w:rPr>
          <w:noProof/>
          <w:spacing w:val="4"/>
          <w:sz w:val="28"/>
          <w:szCs w:val="28"/>
          <w:lang w:val="uk-UA"/>
        </w:rPr>
        <w:t xml:space="preserve"> </w:t>
      </w:r>
      <w:r>
        <w:rPr>
          <w:noProof/>
          <w:spacing w:val="4"/>
          <w:sz w:val="28"/>
          <w:szCs w:val="28"/>
        </w:rPr>
        <w:t>/ Н.А.</w:t>
      </w:r>
      <w:r>
        <w:rPr>
          <w:noProof/>
          <w:spacing w:val="4"/>
          <w:sz w:val="28"/>
          <w:szCs w:val="28"/>
          <w:lang w:val="uk-UA"/>
        </w:rPr>
        <w:t xml:space="preserve"> </w:t>
      </w:r>
      <w:r>
        <w:rPr>
          <w:noProof/>
          <w:spacing w:val="4"/>
          <w:sz w:val="28"/>
          <w:szCs w:val="28"/>
        </w:rPr>
        <w:t>Ляпунов, Н.П.</w:t>
      </w:r>
      <w:r>
        <w:rPr>
          <w:noProof/>
          <w:spacing w:val="4"/>
          <w:sz w:val="28"/>
          <w:szCs w:val="28"/>
          <w:lang w:val="uk-UA"/>
        </w:rPr>
        <w:t xml:space="preserve"> </w:t>
      </w:r>
      <w:r>
        <w:rPr>
          <w:noProof/>
          <w:spacing w:val="4"/>
          <w:sz w:val="28"/>
          <w:szCs w:val="28"/>
        </w:rPr>
        <w:t>Хованская, Е.П.</w:t>
      </w:r>
      <w:r>
        <w:rPr>
          <w:noProof/>
          <w:spacing w:val="4"/>
          <w:sz w:val="28"/>
          <w:szCs w:val="28"/>
          <w:lang w:val="uk-UA"/>
        </w:rPr>
        <w:t xml:space="preserve"> </w:t>
      </w:r>
      <w:r>
        <w:rPr>
          <w:noProof/>
          <w:spacing w:val="4"/>
          <w:sz w:val="28"/>
          <w:szCs w:val="28"/>
        </w:rPr>
        <w:t>Безуглая, Н.В.</w:t>
      </w:r>
      <w:r>
        <w:rPr>
          <w:noProof/>
          <w:spacing w:val="4"/>
          <w:sz w:val="28"/>
          <w:szCs w:val="28"/>
          <w:lang w:val="uk-UA"/>
        </w:rPr>
        <w:t xml:space="preserve"> </w:t>
      </w:r>
      <w:r>
        <w:rPr>
          <w:noProof/>
          <w:spacing w:val="4"/>
          <w:sz w:val="28"/>
          <w:szCs w:val="28"/>
        </w:rPr>
        <w:t>Долейко</w:t>
      </w:r>
      <w:r>
        <w:rPr>
          <w:noProof/>
          <w:spacing w:val="4"/>
          <w:sz w:val="28"/>
          <w:szCs w:val="28"/>
          <w:lang w:val="uk-UA"/>
        </w:rPr>
        <w:t xml:space="preserve"> /</w:t>
      </w:r>
      <w:r>
        <w:rPr>
          <w:noProof/>
          <w:spacing w:val="4"/>
          <w:sz w:val="28"/>
          <w:szCs w:val="28"/>
        </w:rPr>
        <w:t>/ Фармаком.</w:t>
      </w:r>
      <w:r>
        <w:rPr>
          <w:noProof/>
          <w:spacing w:val="4"/>
          <w:sz w:val="28"/>
          <w:szCs w:val="28"/>
          <w:lang w:val="uk-UA"/>
        </w:rPr>
        <w:t xml:space="preserve"> </w:t>
      </w:r>
      <w:r>
        <w:rPr>
          <w:noProof/>
          <w:spacing w:val="4"/>
          <w:sz w:val="28"/>
          <w:szCs w:val="28"/>
        </w:rPr>
        <w:t>–</w:t>
      </w:r>
      <w:r>
        <w:rPr>
          <w:noProof/>
          <w:spacing w:val="4"/>
          <w:sz w:val="28"/>
          <w:szCs w:val="28"/>
          <w:lang w:val="uk-UA"/>
        </w:rPr>
        <w:t xml:space="preserve"> </w:t>
      </w:r>
      <w:r>
        <w:rPr>
          <w:noProof/>
          <w:spacing w:val="4"/>
          <w:sz w:val="28"/>
          <w:szCs w:val="28"/>
        </w:rPr>
        <w:t>1999.</w:t>
      </w:r>
      <w:r>
        <w:rPr>
          <w:noProof/>
          <w:spacing w:val="4"/>
          <w:sz w:val="28"/>
          <w:szCs w:val="28"/>
          <w:lang w:val="uk-UA"/>
        </w:rPr>
        <w:t xml:space="preserve"> </w:t>
      </w:r>
      <w:r>
        <w:rPr>
          <w:noProof/>
          <w:spacing w:val="4"/>
          <w:sz w:val="28"/>
          <w:szCs w:val="28"/>
        </w:rPr>
        <w:t>–</w:t>
      </w:r>
      <w:r>
        <w:rPr>
          <w:noProof/>
          <w:spacing w:val="4"/>
          <w:sz w:val="28"/>
          <w:szCs w:val="28"/>
          <w:lang w:val="uk-UA"/>
        </w:rPr>
        <w:t xml:space="preserve"> </w:t>
      </w:r>
      <w:r>
        <w:rPr>
          <w:noProof/>
          <w:spacing w:val="4"/>
          <w:sz w:val="28"/>
          <w:szCs w:val="28"/>
        </w:rPr>
        <w:t>№2.</w:t>
      </w:r>
      <w:r>
        <w:rPr>
          <w:noProof/>
          <w:spacing w:val="4"/>
          <w:sz w:val="28"/>
          <w:szCs w:val="28"/>
          <w:lang w:val="uk-UA"/>
        </w:rPr>
        <w:t xml:space="preserve"> </w:t>
      </w:r>
      <w:r>
        <w:rPr>
          <w:noProof/>
          <w:spacing w:val="4"/>
          <w:sz w:val="28"/>
          <w:szCs w:val="28"/>
        </w:rPr>
        <w:t>–</w:t>
      </w:r>
      <w:r>
        <w:rPr>
          <w:noProof/>
          <w:spacing w:val="4"/>
          <w:sz w:val="28"/>
          <w:szCs w:val="28"/>
          <w:lang w:val="uk-UA"/>
        </w:rPr>
        <w:t xml:space="preserve"> </w:t>
      </w:r>
      <w:r>
        <w:rPr>
          <w:noProof/>
          <w:spacing w:val="4"/>
          <w:sz w:val="28"/>
          <w:szCs w:val="28"/>
        </w:rPr>
        <w:t>С.</w:t>
      </w:r>
      <w:r>
        <w:rPr>
          <w:noProof/>
          <w:spacing w:val="4"/>
          <w:sz w:val="28"/>
          <w:szCs w:val="28"/>
          <w:lang w:val="uk-UA"/>
        </w:rPr>
        <w:t xml:space="preserve"> </w:t>
      </w:r>
      <w:r>
        <w:rPr>
          <w:noProof/>
          <w:spacing w:val="4"/>
          <w:sz w:val="28"/>
          <w:szCs w:val="28"/>
        </w:rPr>
        <w:t>36-41.</w:t>
      </w:r>
    </w:p>
    <w:p w:rsidR="008A6968" w:rsidRDefault="008A6968" w:rsidP="002B42D8">
      <w:pPr>
        <w:numPr>
          <w:ilvl w:val="0"/>
          <w:numId w:val="43"/>
        </w:numPr>
        <w:suppressAutoHyphens w:val="0"/>
        <w:spacing w:line="360" w:lineRule="auto"/>
        <w:ind w:left="0" w:firstLine="0"/>
        <w:jc w:val="both"/>
        <w:rPr>
          <w:sz w:val="28"/>
        </w:rPr>
      </w:pPr>
      <w:r>
        <w:rPr>
          <w:sz w:val="28"/>
          <w:szCs w:val="20"/>
        </w:rPr>
        <w:lastRenderedPageBreak/>
        <w:t xml:space="preserve">Капуллер Л.Л, Ривкин В.Л. Геморрой: патогенез, клиника, лечение. </w:t>
      </w:r>
      <w:r>
        <w:rPr>
          <w:sz w:val="28"/>
          <w:szCs w:val="20"/>
          <w:lang w:val="uk-UA"/>
        </w:rPr>
        <w:t xml:space="preserve">– </w:t>
      </w:r>
      <w:r>
        <w:rPr>
          <w:sz w:val="28"/>
          <w:szCs w:val="20"/>
        </w:rPr>
        <w:t>М</w:t>
      </w:r>
      <w:r>
        <w:rPr>
          <w:sz w:val="28"/>
          <w:szCs w:val="20"/>
          <w:lang w:val="uk-UA"/>
        </w:rPr>
        <w:t>.</w:t>
      </w:r>
      <w:r>
        <w:rPr>
          <w:sz w:val="28"/>
          <w:szCs w:val="20"/>
        </w:rPr>
        <w:t xml:space="preserve"> Мед</w:t>
      </w:r>
      <w:r>
        <w:rPr>
          <w:sz w:val="28"/>
          <w:szCs w:val="20"/>
        </w:rPr>
        <w:t>и</w:t>
      </w:r>
      <w:r>
        <w:rPr>
          <w:sz w:val="28"/>
          <w:szCs w:val="20"/>
        </w:rPr>
        <w:t>цина, 1976</w:t>
      </w:r>
      <w:r>
        <w:rPr>
          <w:sz w:val="28"/>
          <w:szCs w:val="20"/>
          <w:lang w:val="uk-UA"/>
        </w:rPr>
        <w:t>. –</w:t>
      </w:r>
      <w:r>
        <w:rPr>
          <w:sz w:val="28"/>
          <w:szCs w:val="20"/>
        </w:rPr>
        <w:t>276</w:t>
      </w:r>
      <w:r>
        <w:rPr>
          <w:sz w:val="28"/>
          <w:szCs w:val="20"/>
          <w:lang w:val="uk-UA"/>
        </w:rPr>
        <w:t xml:space="preserve"> с</w:t>
      </w:r>
      <w:r>
        <w:rPr>
          <w:sz w:val="28"/>
          <w:szCs w:val="20"/>
        </w:rPr>
        <w:t>.</w:t>
      </w:r>
    </w:p>
    <w:p w:rsidR="008A6968" w:rsidRDefault="008A6968" w:rsidP="002B42D8">
      <w:pPr>
        <w:numPr>
          <w:ilvl w:val="0"/>
          <w:numId w:val="43"/>
        </w:numPr>
        <w:suppressAutoHyphens w:val="0"/>
        <w:spacing w:line="360" w:lineRule="auto"/>
        <w:ind w:left="0" w:firstLine="0"/>
        <w:jc w:val="both"/>
        <w:rPr>
          <w:noProof/>
          <w:sz w:val="28"/>
        </w:rPr>
      </w:pPr>
      <w:r>
        <w:rPr>
          <w:noProof/>
          <w:sz w:val="28"/>
        </w:rPr>
        <w:t>Кивман Г.Я., Крылов Ю.Ф., Каграманова К.А. Вопросы и методы определения микробной загрязненности нестерильных лекарственных средств: Обзор</w:t>
      </w:r>
      <w:r>
        <w:rPr>
          <w:noProof/>
          <w:sz w:val="28"/>
          <w:lang w:val="uk-UA"/>
        </w:rPr>
        <w:t xml:space="preserve"> </w:t>
      </w:r>
      <w:r>
        <w:rPr>
          <w:noProof/>
          <w:sz w:val="28"/>
        </w:rPr>
        <w:t>// Хим.-фармац.</w:t>
      </w:r>
      <w:r>
        <w:rPr>
          <w:noProof/>
          <w:sz w:val="28"/>
          <w:lang w:val="uk-UA"/>
        </w:rPr>
        <w:t xml:space="preserve"> </w:t>
      </w:r>
      <w:r>
        <w:rPr>
          <w:noProof/>
          <w:sz w:val="28"/>
        </w:rPr>
        <w:t>журн.</w:t>
      </w:r>
      <w:r>
        <w:rPr>
          <w:noProof/>
          <w:sz w:val="28"/>
          <w:lang w:val="uk-UA"/>
        </w:rPr>
        <w:t xml:space="preserve"> </w:t>
      </w:r>
      <w:r>
        <w:rPr>
          <w:noProof/>
          <w:sz w:val="28"/>
        </w:rPr>
        <w:t>– 1983.</w:t>
      </w:r>
      <w:r>
        <w:rPr>
          <w:noProof/>
          <w:sz w:val="28"/>
          <w:lang w:val="uk-UA"/>
        </w:rPr>
        <w:t xml:space="preserve"> </w:t>
      </w:r>
      <w:r>
        <w:rPr>
          <w:noProof/>
          <w:sz w:val="28"/>
        </w:rPr>
        <w:t xml:space="preserve">– </w:t>
      </w:r>
      <w:r>
        <w:rPr>
          <w:noProof/>
          <w:sz w:val="28"/>
          <w:lang w:val="uk-UA"/>
        </w:rPr>
        <w:t>Т</w:t>
      </w:r>
      <w:r>
        <w:rPr>
          <w:noProof/>
          <w:sz w:val="28"/>
        </w:rPr>
        <w:t>.</w:t>
      </w:r>
      <w:r>
        <w:rPr>
          <w:noProof/>
          <w:sz w:val="28"/>
          <w:lang w:val="uk-UA"/>
        </w:rPr>
        <w:t xml:space="preserve"> </w:t>
      </w:r>
      <w:r>
        <w:rPr>
          <w:noProof/>
          <w:sz w:val="28"/>
        </w:rPr>
        <w:t>17</w:t>
      </w:r>
      <w:r>
        <w:rPr>
          <w:noProof/>
          <w:sz w:val="28"/>
          <w:lang w:val="uk-UA"/>
        </w:rPr>
        <w:t xml:space="preserve">, </w:t>
      </w:r>
      <w:r>
        <w:rPr>
          <w:noProof/>
          <w:sz w:val="28"/>
        </w:rPr>
        <w:t>№6</w:t>
      </w:r>
      <w:r>
        <w:rPr>
          <w:noProof/>
          <w:sz w:val="28"/>
          <w:lang w:val="uk-UA"/>
        </w:rPr>
        <w:t xml:space="preserve">. </w:t>
      </w:r>
      <w:r>
        <w:rPr>
          <w:noProof/>
          <w:sz w:val="28"/>
        </w:rPr>
        <w:t>–</w:t>
      </w:r>
      <w:r>
        <w:rPr>
          <w:noProof/>
          <w:sz w:val="28"/>
          <w:lang w:val="uk-UA"/>
        </w:rPr>
        <w:t xml:space="preserve"> </w:t>
      </w:r>
      <w:r>
        <w:rPr>
          <w:noProof/>
          <w:sz w:val="28"/>
        </w:rPr>
        <w:t>С.</w:t>
      </w:r>
      <w:r>
        <w:rPr>
          <w:noProof/>
          <w:sz w:val="28"/>
          <w:lang w:val="uk-UA"/>
        </w:rPr>
        <w:t xml:space="preserve"> </w:t>
      </w:r>
      <w:r>
        <w:rPr>
          <w:noProof/>
          <w:sz w:val="28"/>
        </w:rPr>
        <w:t>477.</w:t>
      </w:r>
    </w:p>
    <w:p w:rsidR="008A6968" w:rsidRDefault="008A6968" w:rsidP="002B42D8">
      <w:pPr>
        <w:numPr>
          <w:ilvl w:val="0"/>
          <w:numId w:val="43"/>
        </w:numPr>
        <w:suppressAutoHyphens w:val="0"/>
        <w:spacing w:line="360" w:lineRule="auto"/>
        <w:ind w:left="0" w:firstLine="0"/>
        <w:jc w:val="both"/>
        <w:rPr>
          <w:noProof/>
          <w:sz w:val="28"/>
        </w:rPr>
      </w:pPr>
      <w:r>
        <w:rPr>
          <w:noProof/>
          <w:sz w:val="28"/>
        </w:rPr>
        <w:t>Кириенко А.И., Кошкин В.М.</w:t>
      </w:r>
      <w:r>
        <w:rPr>
          <w:noProof/>
          <w:sz w:val="28"/>
          <w:lang w:val="uk-UA"/>
        </w:rPr>
        <w:t xml:space="preserve"> </w:t>
      </w:r>
      <w:r>
        <w:rPr>
          <w:noProof/>
          <w:sz w:val="28"/>
        </w:rPr>
        <w:t>Консервативное лечение тромбофлебита поверхносных вен нижних конечностей</w:t>
      </w:r>
      <w:r>
        <w:rPr>
          <w:noProof/>
          <w:sz w:val="28"/>
          <w:lang w:val="uk-UA"/>
        </w:rPr>
        <w:t xml:space="preserve"> </w:t>
      </w:r>
      <w:r>
        <w:rPr>
          <w:noProof/>
          <w:sz w:val="28"/>
        </w:rPr>
        <w:t>// Терапевт</w:t>
      </w:r>
      <w:r>
        <w:rPr>
          <w:noProof/>
          <w:sz w:val="28"/>
          <w:lang w:val="uk-UA"/>
        </w:rPr>
        <w:t>ический а</w:t>
      </w:r>
      <w:r>
        <w:rPr>
          <w:noProof/>
          <w:sz w:val="28"/>
        </w:rPr>
        <w:t>рх</w:t>
      </w:r>
      <w:r>
        <w:rPr>
          <w:noProof/>
          <w:sz w:val="28"/>
          <w:lang w:val="uk-UA"/>
        </w:rPr>
        <w:t>ив</w:t>
      </w:r>
      <w:r>
        <w:rPr>
          <w:noProof/>
          <w:sz w:val="28"/>
        </w:rPr>
        <w:t>.</w:t>
      </w:r>
      <w:r>
        <w:rPr>
          <w:noProof/>
          <w:sz w:val="28"/>
          <w:lang w:val="uk-UA"/>
        </w:rPr>
        <w:t xml:space="preserve"> </w:t>
      </w:r>
      <w:r>
        <w:rPr>
          <w:noProof/>
          <w:sz w:val="28"/>
        </w:rPr>
        <w:t>– 1995.</w:t>
      </w:r>
      <w:r>
        <w:rPr>
          <w:noProof/>
          <w:sz w:val="28"/>
          <w:lang w:val="uk-UA"/>
        </w:rPr>
        <w:t xml:space="preserve"> </w:t>
      </w:r>
      <w:r>
        <w:rPr>
          <w:noProof/>
          <w:sz w:val="28"/>
        </w:rPr>
        <w:t>–Т.</w:t>
      </w:r>
      <w:r>
        <w:rPr>
          <w:noProof/>
          <w:sz w:val="28"/>
          <w:lang w:val="uk-UA"/>
        </w:rPr>
        <w:t> </w:t>
      </w:r>
      <w:r>
        <w:rPr>
          <w:noProof/>
          <w:sz w:val="28"/>
        </w:rPr>
        <w:t>67</w:t>
      </w:r>
      <w:r>
        <w:rPr>
          <w:noProof/>
          <w:sz w:val="28"/>
          <w:lang w:val="uk-UA"/>
        </w:rPr>
        <w:t xml:space="preserve">, </w:t>
      </w:r>
      <w:r>
        <w:rPr>
          <w:noProof/>
          <w:sz w:val="28"/>
        </w:rPr>
        <w:t>№4.</w:t>
      </w:r>
      <w:r>
        <w:rPr>
          <w:noProof/>
          <w:sz w:val="28"/>
          <w:lang w:val="uk-UA"/>
        </w:rPr>
        <w:t xml:space="preserve"> </w:t>
      </w:r>
      <w:r>
        <w:rPr>
          <w:noProof/>
          <w:sz w:val="28"/>
        </w:rPr>
        <w:t>–</w:t>
      </w:r>
      <w:r>
        <w:rPr>
          <w:noProof/>
          <w:sz w:val="28"/>
          <w:lang w:val="uk-UA"/>
        </w:rPr>
        <w:t xml:space="preserve"> </w:t>
      </w:r>
      <w:r>
        <w:rPr>
          <w:noProof/>
          <w:sz w:val="28"/>
        </w:rPr>
        <w:t>С.</w:t>
      </w:r>
      <w:r>
        <w:rPr>
          <w:noProof/>
          <w:sz w:val="28"/>
          <w:lang w:val="uk-UA"/>
        </w:rPr>
        <w:t xml:space="preserve"> </w:t>
      </w:r>
      <w:r>
        <w:rPr>
          <w:noProof/>
          <w:sz w:val="28"/>
        </w:rPr>
        <w:t>53-55.</w:t>
      </w:r>
    </w:p>
    <w:p w:rsidR="008A6968" w:rsidRDefault="008A6968" w:rsidP="002B42D8">
      <w:pPr>
        <w:numPr>
          <w:ilvl w:val="0"/>
          <w:numId w:val="43"/>
        </w:numPr>
        <w:suppressAutoHyphens w:val="0"/>
        <w:spacing w:line="360" w:lineRule="auto"/>
        <w:ind w:left="0" w:firstLine="0"/>
        <w:jc w:val="both"/>
        <w:rPr>
          <w:spacing w:val="-2"/>
          <w:sz w:val="28"/>
          <w:szCs w:val="20"/>
        </w:rPr>
      </w:pPr>
      <w:r>
        <w:rPr>
          <w:spacing w:val="-2"/>
          <w:sz w:val="28"/>
          <w:szCs w:val="20"/>
        </w:rPr>
        <w:t>Киркин Б.В., Румянцев В.Г., Дубинин А.В. Короткоцепочечные и ом</w:t>
      </w:r>
      <w:r>
        <w:rPr>
          <w:spacing w:val="-2"/>
          <w:sz w:val="28"/>
          <w:szCs w:val="20"/>
        </w:rPr>
        <w:t>е</w:t>
      </w:r>
      <w:r>
        <w:rPr>
          <w:spacing w:val="-2"/>
          <w:sz w:val="28"/>
          <w:szCs w:val="20"/>
        </w:rPr>
        <w:t>га-3 полиненасыщенные жирные кислоты в лечении язвенных колитов</w:t>
      </w:r>
      <w:r>
        <w:rPr>
          <w:spacing w:val="-2"/>
          <w:sz w:val="28"/>
          <w:szCs w:val="20"/>
          <w:lang w:val="uk-UA"/>
        </w:rPr>
        <w:t xml:space="preserve"> //</w:t>
      </w:r>
      <w:r>
        <w:rPr>
          <w:spacing w:val="-2"/>
          <w:sz w:val="28"/>
          <w:szCs w:val="20"/>
        </w:rPr>
        <w:t xml:space="preserve"> Г</w:t>
      </w:r>
      <w:r>
        <w:rPr>
          <w:spacing w:val="-2"/>
          <w:sz w:val="28"/>
          <w:szCs w:val="20"/>
        </w:rPr>
        <w:t>о</w:t>
      </w:r>
      <w:r>
        <w:rPr>
          <w:spacing w:val="-2"/>
          <w:sz w:val="28"/>
          <w:szCs w:val="20"/>
        </w:rPr>
        <w:t>рячие точки в гастроэнтерологии</w:t>
      </w:r>
      <w:r>
        <w:rPr>
          <w:spacing w:val="-2"/>
          <w:sz w:val="28"/>
          <w:szCs w:val="20"/>
          <w:lang w:val="uk-UA"/>
        </w:rPr>
        <w:t>: Тр. 23 конф.</w:t>
      </w:r>
      <w:r>
        <w:rPr>
          <w:spacing w:val="-2"/>
          <w:sz w:val="28"/>
          <w:szCs w:val="20"/>
        </w:rPr>
        <w:t>, См</w:t>
      </w:r>
      <w:r>
        <w:rPr>
          <w:spacing w:val="-2"/>
          <w:sz w:val="28"/>
          <w:szCs w:val="20"/>
        </w:rPr>
        <w:t>о</w:t>
      </w:r>
      <w:r>
        <w:rPr>
          <w:spacing w:val="-2"/>
          <w:sz w:val="28"/>
          <w:szCs w:val="20"/>
        </w:rPr>
        <w:t>ленск</w:t>
      </w:r>
      <w:r>
        <w:rPr>
          <w:spacing w:val="-2"/>
          <w:sz w:val="28"/>
          <w:szCs w:val="20"/>
          <w:lang w:val="uk-UA"/>
        </w:rPr>
        <w:t xml:space="preserve"> </w:t>
      </w:r>
      <w:r>
        <w:rPr>
          <w:spacing w:val="-2"/>
          <w:sz w:val="28"/>
          <w:szCs w:val="20"/>
        </w:rPr>
        <w:t>–</w:t>
      </w:r>
      <w:r>
        <w:rPr>
          <w:spacing w:val="-2"/>
          <w:sz w:val="28"/>
          <w:szCs w:val="20"/>
          <w:lang w:val="uk-UA"/>
        </w:rPr>
        <w:t xml:space="preserve"> </w:t>
      </w:r>
      <w:r>
        <w:rPr>
          <w:spacing w:val="-2"/>
          <w:sz w:val="28"/>
          <w:szCs w:val="20"/>
        </w:rPr>
        <w:t>М., 1995</w:t>
      </w:r>
      <w:r>
        <w:rPr>
          <w:spacing w:val="-2"/>
          <w:sz w:val="28"/>
          <w:szCs w:val="20"/>
          <w:lang w:val="uk-UA"/>
        </w:rPr>
        <w:t>.</w:t>
      </w:r>
      <w:r>
        <w:rPr>
          <w:spacing w:val="-2"/>
          <w:sz w:val="28"/>
          <w:szCs w:val="20"/>
        </w:rPr>
        <w:t xml:space="preserve"> </w:t>
      </w:r>
      <w:r>
        <w:rPr>
          <w:spacing w:val="-2"/>
          <w:sz w:val="28"/>
          <w:szCs w:val="20"/>
          <w:lang w:val="uk-UA"/>
        </w:rPr>
        <w:t>– С. </w:t>
      </w:r>
      <w:r>
        <w:rPr>
          <w:spacing w:val="-2"/>
          <w:sz w:val="28"/>
          <w:szCs w:val="20"/>
        </w:rPr>
        <w:t>111-</w:t>
      </w:r>
      <w:r>
        <w:rPr>
          <w:spacing w:val="-2"/>
          <w:sz w:val="28"/>
          <w:szCs w:val="20"/>
          <w:lang w:val="uk-UA"/>
        </w:rPr>
        <w:t>11</w:t>
      </w:r>
      <w:r>
        <w:rPr>
          <w:spacing w:val="-2"/>
          <w:sz w:val="28"/>
          <w:szCs w:val="20"/>
        </w:rPr>
        <w:t>5.</w:t>
      </w:r>
    </w:p>
    <w:p w:rsidR="008A6968" w:rsidRDefault="008A6968" w:rsidP="002B42D8">
      <w:pPr>
        <w:numPr>
          <w:ilvl w:val="0"/>
          <w:numId w:val="43"/>
        </w:numPr>
        <w:suppressAutoHyphens w:val="0"/>
        <w:spacing w:line="360" w:lineRule="auto"/>
        <w:ind w:left="0" w:firstLine="0"/>
        <w:jc w:val="both"/>
        <w:rPr>
          <w:noProof/>
          <w:sz w:val="28"/>
        </w:rPr>
      </w:pPr>
      <w:r>
        <w:rPr>
          <w:noProof/>
          <w:sz w:val="28"/>
        </w:rPr>
        <w:t>Кирюхин Ю.Н., Заславская Р.Г., Драник Л.И. Влияние натуральных и синтетических вспомогательных веществ на реологические свойства мазевых основ</w:t>
      </w:r>
      <w:r>
        <w:rPr>
          <w:noProof/>
          <w:sz w:val="28"/>
          <w:lang w:val="uk-UA"/>
        </w:rPr>
        <w:t xml:space="preserve"> </w:t>
      </w:r>
      <w:r>
        <w:rPr>
          <w:noProof/>
          <w:sz w:val="28"/>
        </w:rPr>
        <w:t>/</w:t>
      </w:r>
      <w:r>
        <w:rPr>
          <w:noProof/>
          <w:sz w:val="28"/>
          <w:lang w:val="uk-UA"/>
        </w:rPr>
        <w:t>/</w:t>
      </w:r>
      <w:r>
        <w:rPr>
          <w:noProof/>
          <w:sz w:val="28"/>
        </w:rPr>
        <w:t xml:space="preserve"> Фармация.</w:t>
      </w:r>
      <w:r>
        <w:rPr>
          <w:noProof/>
          <w:sz w:val="28"/>
          <w:lang w:val="uk-UA"/>
        </w:rPr>
        <w:t xml:space="preserve"> </w:t>
      </w:r>
      <w:r>
        <w:rPr>
          <w:noProof/>
          <w:sz w:val="28"/>
        </w:rPr>
        <w:t>–</w:t>
      </w:r>
      <w:r>
        <w:rPr>
          <w:noProof/>
          <w:sz w:val="28"/>
          <w:lang w:val="uk-UA"/>
        </w:rPr>
        <w:t xml:space="preserve"> </w:t>
      </w:r>
      <w:r>
        <w:rPr>
          <w:noProof/>
          <w:sz w:val="28"/>
        </w:rPr>
        <w:t>1984.</w:t>
      </w:r>
      <w:r>
        <w:rPr>
          <w:noProof/>
          <w:sz w:val="28"/>
          <w:lang w:val="uk-UA"/>
        </w:rPr>
        <w:t xml:space="preserve"> </w:t>
      </w:r>
      <w:r>
        <w:rPr>
          <w:noProof/>
          <w:sz w:val="28"/>
        </w:rPr>
        <w:t>–</w:t>
      </w:r>
      <w:r>
        <w:rPr>
          <w:noProof/>
          <w:sz w:val="28"/>
          <w:lang w:val="uk-UA"/>
        </w:rPr>
        <w:t xml:space="preserve"> </w:t>
      </w:r>
      <w:r>
        <w:rPr>
          <w:noProof/>
          <w:sz w:val="28"/>
        </w:rPr>
        <w:t>Т.33,</w:t>
      </w:r>
      <w:r>
        <w:rPr>
          <w:noProof/>
          <w:sz w:val="28"/>
          <w:lang w:val="uk-UA"/>
        </w:rPr>
        <w:t xml:space="preserve"> </w:t>
      </w:r>
      <w:r>
        <w:rPr>
          <w:noProof/>
          <w:sz w:val="28"/>
        </w:rPr>
        <w:t>№6.</w:t>
      </w:r>
      <w:r>
        <w:rPr>
          <w:noProof/>
          <w:sz w:val="28"/>
          <w:lang w:val="uk-UA"/>
        </w:rPr>
        <w:t xml:space="preserve"> </w:t>
      </w:r>
      <w:r>
        <w:rPr>
          <w:noProof/>
          <w:sz w:val="28"/>
        </w:rPr>
        <w:t>–</w:t>
      </w:r>
      <w:r>
        <w:rPr>
          <w:noProof/>
          <w:sz w:val="28"/>
          <w:lang w:val="uk-UA"/>
        </w:rPr>
        <w:t xml:space="preserve"> </w:t>
      </w:r>
      <w:r>
        <w:rPr>
          <w:noProof/>
          <w:sz w:val="28"/>
        </w:rPr>
        <w:t>С.</w:t>
      </w:r>
      <w:r>
        <w:rPr>
          <w:noProof/>
          <w:sz w:val="28"/>
          <w:lang w:val="uk-UA"/>
        </w:rPr>
        <w:t xml:space="preserve"> </w:t>
      </w:r>
      <w:r>
        <w:rPr>
          <w:noProof/>
          <w:sz w:val="28"/>
        </w:rPr>
        <w:t xml:space="preserve">15-17. </w:t>
      </w:r>
    </w:p>
    <w:p w:rsidR="008A6968" w:rsidRDefault="008A6968" w:rsidP="002B42D8">
      <w:pPr>
        <w:numPr>
          <w:ilvl w:val="0"/>
          <w:numId w:val="43"/>
        </w:numPr>
        <w:suppressAutoHyphens w:val="0"/>
        <w:spacing w:line="360" w:lineRule="auto"/>
        <w:ind w:left="0" w:firstLine="0"/>
        <w:jc w:val="both"/>
        <w:rPr>
          <w:sz w:val="28"/>
        </w:rPr>
      </w:pPr>
      <w:r>
        <w:rPr>
          <w:sz w:val="28"/>
        </w:rPr>
        <w:t>Колб В.Г., Камышников В.С. Справочник по клинической химии. – Минск: Беларусь, 1982. – 366 с.</w:t>
      </w:r>
    </w:p>
    <w:p w:rsidR="008A6968" w:rsidRDefault="008A6968" w:rsidP="002B42D8">
      <w:pPr>
        <w:numPr>
          <w:ilvl w:val="0"/>
          <w:numId w:val="43"/>
        </w:numPr>
        <w:suppressAutoHyphens w:val="0"/>
        <w:spacing w:line="360" w:lineRule="auto"/>
        <w:ind w:left="0" w:firstLine="0"/>
        <w:jc w:val="both"/>
        <w:rPr>
          <w:sz w:val="28"/>
        </w:rPr>
      </w:pPr>
      <w:r>
        <w:rPr>
          <w:sz w:val="28"/>
          <w:lang w:val="uk-UA"/>
        </w:rPr>
        <w:t xml:space="preserve">Компендиум – </w:t>
      </w:r>
      <w:r>
        <w:rPr>
          <w:sz w:val="28"/>
        </w:rPr>
        <w:t xml:space="preserve">лекарственные препараты </w:t>
      </w:r>
      <w:r>
        <w:rPr>
          <w:sz w:val="28"/>
          <w:lang w:val="uk-UA"/>
        </w:rPr>
        <w:t xml:space="preserve">2005 </w:t>
      </w:r>
      <w:r>
        <w:rPr>
          <w:sz w:val="28"/>
        </w:rPr>
        <w:t>/</w:t>
      </w:r>
      <w:r>
        <w:rPr>
          <w:sz w:val="28"/>
          <w:lang w:val="uk-UA"/>
        </w:rPr>
        <w:t xml:space="preserve"> </w:t>
      </w:r>
      <w:r>
        <w:rPr>
          <w:sz w:val="28"/>
        </w:rPr>
        <w:t>Под. ред. В.Н. Ков</w:t>
      </w:r>
      <w:r>
        <w:rPr>
          <w:sz w:val="28"/>
        </w:rPr>
        <w:t>а</w:t>
      </w:r>
      <w:r>
        <w:rPr>
          <w:sz w:val="28"/>
        </w:rPr>
        <w:t>ленко, А.П. Викторова. – К.: Морион, 200</w:t>
      </w:r>
      <w:r>
        <w:rPr>
          <w:sz w:val="28"/>
          <w:lang w:val="uk-UA"/>
        </w:rPr>
        <w:t>5.</w:t>
      </w:r>
      <w:r>
        <w:rPr>
          <w:sz w:val="28"/>
        </w:rPr>
        <w:t xml:space="preserve"> – </w:t>
      </w:r>
      <w:r>
        <w:rPr>
          <w:sz w:val="28"/>
          <w:lang w:val="uk-UA"/>
        </w:rPr>
        <w:t>1920 с.</w:t>
      </w:r>
    </w:p>
    <w:p w:rsidR="008A6968" w:rsidRDefault="008A6968" w:rsidP="002B42D8">
      <w:pPr>
        <w:numPr>
          <w:ilvl w:val="0"/>
          <w:numId w:val="43"/>
        </w:numPr>
        <w:suppressAutoHyphens w:val="0"/>
        <w:spacing w:line="360" w:lineRule="auto"/>
        <w:ind w:left="0" w:firstLine="0"/>
        <w:jc w:val="both"/>
        <w:rPr>
          <w:sz w:val="28"/>
        </w:rPr>
      </w:pPr>
      <w:r>
        <w:rPr>
          <w:noProof/>
          <w:sz w:val="28"/>
        </w:rPr>
        <w:t>Константинова Г.Д., Зубарев .А.Д. Градусов Е.Г. Флебология.</w:t>
      </w:r>
      <w:r>
        <w:rPr>
          <w:sz w:val="28"/>
        </w:rPr>
        <w:t xml:space="preserve"> –</w:t>
      </w:r>
      <w:r>
        <w:rPr>
          <w:noProof/>
          <w:sz w:val="28"/>
        </w:rPr>
        <w:t xml:space="preserve"> М.</w:t>
      </w:r>
      <w:r>
        <w:rPr>
          <w:noProof/>
          <w:sz w:val="28"/>
          <w:lang w:val="uk-UA"/>
        </w:rPr>
        <w:t>:</w:t>
      </w:r>
      <w:r>
        <w:rPr>
          <w:noProof/>
          <w:sz w:val="28"/>
        </w:rPr>
        <w:t xml:space="preserve"> Изд. </w:t>
      </w:r>
      <w:r>
        <w:rPr>
          <w:noProof/>
          <w:sz w:val="28"/>
          <w:lang w:val="uk-UA"/>
        </w:rPr>
        <w:t>д</w:t>
      </w:r>
      <w:r>
        <w:rPr>
          <w:noProof/>
          <w:sz w:val="28"/>
        </w:rPr>
        <w:t>ом Видар</w:t>
      </w:r>
      <w:r>
        <w:rPr>
          <w:noProof/>
          <w:sz w:val="28"/>
          <w:lang w:val="uk-UA"/>
        </w:rPr>
        <w:t>.</w:t>
      </w:r>
      <w:r>
        <w:rPr>
          <w:noProof/>
          <w:sz w:val="28"/>
        </w:rPr>
        <w:t xml:space="preserve"> – М.</w:t>
      </w:r>
      <w:r>
        <w:rPr>
          <w:noProof/>
          <w:sz w:val="28"/>
          <w:lang w:val="uk-UA"/>
        </w:rPr>
        <w:t>,</w:t>
      </w:r>
      <w:r>
        <w:rPr>
          <w:noProof/>
          <w:sz w:val="28"/>
        </w:rPr>
        <w:t xml:space="preserve"> 2000. – 154 с.</w:t>
      </w:r>
    </w:p>
    <w:p w:rsidR="008A6968" w:rsidRDefault="008A6968" w:rsidP="002B42D8">
      <w:pPr>
        <w:numPr>
          <w:ilvl w:val="0"/>
          <w:numId w:val="43"/>
        </w:numPr>
        <w:suppressAutoHyphens w:val="0"/>
        <w:spacing w:line="360" w:lineRule="auto"/>
        <w:ind w:left="0" w:firstLine="0"/>
        <w:jc w:val="both"/>
        <w:rPr>
          <w:sz w:val="28"/>
          <w:szCs w:val="20"/>
        </w:rPr>
      </w:pPr>
      <w:r>
        <w:rPr>
          <w:sz w:val="28"/>
          <w:szCs w:val="20"/>
        </w:rPr>
        <w:t>Коплатадзе А.М., Бондарев Ю.А., Комолое М.А. Хирургические мет</w:t>
      </w:r>
      <w:r>
        <w:rPr>
          <w:sz w:val="28"/>
          <w:szCs w:val="20"/>
        </w:rPr>
        <w:t>о</w:t>
      </w:r>
      <w:r>
        <w:rPr>
          <w:sz w:val="28"/>
          <w:szCs w:val="20"/>
        </w:rPr>
        <w:t>ды лечения больных острым тромбозом геморроидальных узлов</w:t>
      </w:r>
      <w:r>
        <w:rPr>
          <w:sz w:val="28"/>
          <w:szCs w:val="20"/>
          <w:lang w:val="uk-UA"/>
        </w:rPr>
        <w:t xml:space="preserve"> //</w:t>
      </w:r>
      <w:r>
        <w:rPr>
          <w:sz w:val="28"/>
          <w:szCs w:val="20"/>
        </w:rPr>
        <w:t xml:space="preserve"> Вести х</w:t>
      </w:r>
      <w:r>
        <w:rPr>
          <w:sz w:val="28"/>
          <w:szCs w:val="20"/>
        </w:rPr>
        <w:t>и</w:t>
      </w:r>
      <w:r>
        <w:rPr>
          <w:sz w:val="28"/>
          <w:szCs w:val="20"/>
        </w:rPr>
        <w:t>рургии</w:t>
      </w:r>
      <w:r>
        <w:rPr>
          <w:sz w:val="28"/>
          <w:szCs w:val="20"/>
          <w:lang w:val="uk-UA"/>
        </w:rPr>
        <w:t>. –</w:t>
      </w:r>
      <w:r>
        <w:rPr>
          <w:sz w:val="28"/>
          <w:szCs w:val="20"/>
        </w:rPr>
        <w:t xml:space="preserve"> 1989</w:t>
      </w:r>
      <w:r>
        <w:rPr>
          <w:sz w:val="28"/>
          <w:szCs w:val="20"/>
          <w:lang w:val="uk-UA"/>
        </w:rPr>
        <w:t xml:space="preserve">. </w:t>
      </w:r>
      <w:r>
        <w:rPr>
          <w:noProof/>
          <w:sz w:val="28"/>
        </w:rPr>
        <w:t>–</w:t>
      </w:r>
      <w:r>
        <w:rPr>
          <w:sz w:val="28"/>
          <w:szCs w:val="20"/>
          <w:lang w:val="uk-UA"/>
        </w:rPr>
        <w:t xml:space="preserve"> Т </w:t>
      </w:r>
      <w:r>
        <w:rPr>
          <w:sz w:val="28"/>
          <w:szCs w:val="20"/>
        </w:rPr>
        <w:t>11</w:t>
      </w:r>
      <w:r>
        <w:rPr>
          <w:sz w:val="28"/>
          <w:szCs w:val="20"/>
          <w:lang w:val="uk-UA"/>
        </w:rPr>
        <w:t xml:space="preserve">, – С. </w:t>
      </w:r>
      <w:r>
        <w:rPr>
          <w:sz w:val="28"/>
          <w:szCs w:val="20"/>
        </w:rPr>
        <w:t>140</w:t>
      </w:r>
      <w:r>
        <w:rPr>
          <w:sz w:val="28"/>
          <w:szCs w:val="20"/>
          <w:lang w:val="uk-UA"/>
        </w:rPr>
        <w:t xml:space="preserve"> </w:t>
      </w:r>
      <w:r>
        <w:rPr>
          <w:sz w:val="28"/>
          <w:szCs w:val="20"/>
        </w:rPr>
        <w:t>-</w:t>
      </w:r>
      <w:r>
        <w:rPr>
          <w:sz w:val="28"/>
          <w:szCs w:val="20"/>
          <w:lang w:val="uk-UA"/>
        </w:rPr>
        <w:t xml:space="preserve"> 14</w:t>
      </w:r>
      <w:r>
        <w:rPr>
          <w:sz w:val="28"/>
          <w:szCs w:val="20"/>
        </w:rPr>
        <w:t>3</w:t>
      </w:r>
      <w:r>
        <w:rPr>
          <w:sz w:val="28"/>
          <w:szCs w:val="20"/>
          <w:lang w:val="uk-UA"/>
        </w:rPr>
        <w:t xml:space="preserve"> с</w:t>
      </w:r>
      <w:r>
        <w:rPr>
          <w:sz w:val="28"/>
          <w:szCs w:val="20"/>
        </w:rPr>
        <w:t>.</w:t>
      </w:r>
    </w:p>
    <w:p w:rsidR="008A6968" w:rsidRDefault="008A6968" w:rsidP="002B42D8">
      <w:pPr>
        <w:numPr>
          <w:ilvl w:val="0"/>
          <w:numId w:val="43"/>
        </w:numPr>
        <w:suppressAutoHyphens w:val="0"/>
        <w:spacing w:line="360" w:lineRule="auto"/>
        <w:ind w:left="0" w:firstLine="0"/>
        <w:jc w:val="both"/>
        <w:rPr>
          <w:sz w:val="28"/>
        </w:rPr>
      </w:pPr>
      <w:r>
        <w:rPr>
          <w:sz w:val="28"/>
        </w:rPr>
        <w:t>Кост Е.А. Справочник по клиническим лабораторным методам иссл</w:t>
      </w:r>
      <w:r>
        <w:rPr>
          <w:sz w:val="28"/>
        </w:rPr>
        <w:t>е</w:t>
      </w:r>
      <w:r>
        <w:rPr>
          <w:sz w:val="28"/>
        </w:rPr>
        <w:t>дования. – Москва</w:t>
      </w:r>
      <w:r>
        <w:rPr>
          <w:sz w:val="28"/>
          <w:lang w:val="uk-UA"/>
        </w:rPr>
        <w:t>,</w:t>
      </w:r>
      <w:r>
        <w:rPr>
          <w:sz w:val="28"/>
        </w:rPr>
        <w:t xml:space="preserve"> 1975. – 436 с.</w:t>
      </w:r>
    </w:p>
    <w:p w:rsidR="008A6968" w:rsidRDefault="008A6968" w:rsidP="002B42D8">
      <w:pPr>
        <w:numPr>
          <w:ilvl w:val="0"/>
          <w:numId w:val="43"/>
        </w:numPr>
        <w:suppressAutoHyphens w:val="0"/>
        <w:spacing w:line="360" w:lineRule="auto"/>
        <w:ind w:left="0" w:firstLine="0"/>
        <w:jc w:val="both"/>
        <w:rPr>
          <w:sz w:val="28"/>
        </w:rPr>
      </w:pPr>
      <w:r>
        <w:rPr>
          <w:sz w:val="28"/>
        </w:rPr>
        <w:t>Крылов Ю.Д., Кивман Г.Л. Биологический контроль безопасности лекарстве</w:t>
      </w:r>
      <w:r>
        <w:rPr>
          <w:sz w:val="28"/>
        </w:rPr>
        <w:t>н</w:t>
      </w:r>
      <w:r>
        <w:rPr>
          <w:sz w:val="28"/>
        </w:rPr>
        <w:t>ных средств.</w:t>
      </w:r>
      <w:r>
        <w:rPr>
          <w:sz w:val="28"/>
          <w:lang w:val="uk-UA"/>
        </w:rPr>
        <w:t xml:space="preserve"> </w:t>
      </w:r>
      <w:r>
        <w:rPr>
          <w:sz w:val="28"/>
        </w:rPr>
        <w:t>–</w:t>
      </w:r>
      <w:r>
        <w:rPr>
          <w:sz w:val="28"/>
          <w:lang w:val="uk-UA"/>
        </w:rPr>
        <w:t xml:space="preserve"> </w:t>
      </w:r>
      <w:r>
        <w:rPr>
          <w:sz w:val="28"/>
        </w:rPr>
        <w:t>М.:</w:t>
      </w:r>
      <w:r>
        <w:rPr>
          <w:sz w:val="28"/>
          <w:lang w:val="uk-UA"/>
        </w:rPr>
        <w:t xml:space="preserve"> </w:t>
      </w:r>
      <w:r>
        <w:rPr>
          <w:sz w:val="28"/>
        </w:rPr>
        <w:t>Медицина, 1985</w:t>
      </w:r>
      <w:r>
        <w:rPr>
          <w:sz w:val="28"/>
          <w:lang w:val="uk-UA"/>
        </w:rPr>
        <w:t xml:space="preserve">. – </w:t>
      </w:r>
      <w:r>
        <w:rPr>
          <w:sz w:val="28"/>
        </w:rPr>
        <w:t>144</w:t>
      </w:r>
      <w:r>
        <w:rPr>
          <w:sz w:val="28"/>
          <w:lang w:val="uk-UA"/>
        </w:rPr>
        <w:t xml:space="preserve"> с</w:t>
      </w:r>
      <w:r>
        <w:rPr>
          <w:sz w:val="28"/>
        </w:rPr>
        <w:t>.</w:t>
      </w:r>
    </w:p>
    <w:p w:rsidR="008A6968" w:rsidRDefault="008A6968" w:rsidP="002B42D8">
      <w:pPr>
        <w:numPr>
          <w:ilvl w:val="0"/>
          <w:numId w:val="43"/>
        </w:numPr>
        <w:suppressAutoHyphens w:val="0"/>
        <w:spacing w:line="360" w:lineRule="auto"/>
        <w:ind w:left="0" w:firstLine="0"/>
        <w:jc w:val="both"/>
        <w:rPr>
          <w:sz w:val="28"/>
        </w:rPr>
      </w:pPr>
      <w:r>
        <w:rPr>
          <w:sz w:val="28"/>
        </w:rPr>
        <w:t>Кудряшов Б.А. Биологические проблемы регуляции жидкого состояния кр</w:t>
      </w:r>
      <w:r>
        <w:rPr>
          <w:sz w:val="28"/>
        </w:rPr>
        <w:t>о</w:t>
      </w:r>
      <w:r>
        <w:rPr>
          <w:sz w:val="28"/>
        </w:rPr>
        <w:t>ви в клинической практике. – Л.: Медгиз, 1963. –</w:t>
      </w:r>
      <w:r>
        <w:rPr>
          <w:sz w:val="28"/>
          <w:lang w:val="uk-UA"/>
        </w:rPr>
        <w:t xml:space="preserve"> </w:t>
      </w:r>
      <w:r>
        <w:rPr>
          <w:sz w:val="28"/>
        </w:rPr>
        <w:t>196</w:t>
      </w:r>
      <w:r>
        <w:rPr>
          <w:sz w:val="28"/>
          <w:lang w:val="uk-UA"/>
        </w:rPr>
        <w:t xml:space="preserve"> с</w:t>
      </w:r>
      <w:r>
        <w:rPr>
          <w:sz w:val="28"/>
        </w:rPr>
        <w:t>.</w:t>
      </w:r>
    </w:p>
    <w:p w:rsidR="008A6968" w:rsidRDefault="008A6968" w:rsidP="002B42D8">
      <w:pPr>
        <w:numPr>
          <w:ilvl w:val="0"/>
          <w:numId w:val="43"/>
        </w:numPr>
        <w:suppressAutoHyphens w:val="0"/>
        <w:spacing w:line="360" w:lineRule="auto"/>
        <w:ind w:left="0" w:firstLine="0"/>
        <w:jc w:val="both"/>
        <w:rPr>
          <w:sz w:val="28"/>
          <w:lang w:val="uk-UA"/>
        </w:rPr>
      </w:pPr>
      <w:r>
        <w:rPr>
          <w:sz w:val="28"/>
        </w:rPr>
        <w:t xml:space="preserve">Кухтенко А.С, Рубан Е.А. Актуальные проблемы создания новых лекарственных препаратов для лечения проктологических заболеваний // </w:t>
      </w:r>
      <w:r>
        <w:rPr>
          <w:sz w:val="28"/>
        </w:rPr>
        <w:lastRenderedPageBreak/>
        <w:t>Пе</w:t>
      </w:r>
      <w:r>
        <w:rPr>
          <w:sz w:val="28"/>
        </w:rPr>
        <w:t>р</w:t>
      </w:r>
      <w:r>
        <w:rPr>
          <w:sz w:val="28"/>
        </w:rPr>
        <w:t>спективи створення в Україні лікарських препаратів різної спрямованості дії.: Тез. доп. Вс</w:t>
      </w:r>
      <w:r>
        <w:rPr>
          <w:sz w:val="28"/>
        </w:rPr>
        <w:t>е</w:t>
      </w:r>
      <w:r>
        <w:rPr>
          <w:sz w:val="28"/>
        </w:rPr>
        <w:t xml:space="preserve">укр. наук.-практ. семінару – Х.: НФаУ, 2004. </w:t>
      </w:r>
      <w:r>
        <w:rPr>
          <w:sz w:val="28"/>
          <w:lang w:val="uk-UA"/>
        </w:rPr>
        <w:t>–</w:t>
      </w:r>
      <w:r>
        <w:rPr>
          <w:sz w:val="28"/>
        </w:rPr>
        <w:t xml:space="preserve"> С.129-132.</w:t>
      </w:r>
    </w:p>
    <w:p w:rsidR="008A6968" w:rsidRDefault="008A6968" w:rsidP="002B42D8">
      <w:pPr>
        <w:numPr>
          <w:ilvl w:val="0"/>
          <w:numId w:val="43"/>
        </w:numPr>
        <w:suppressAutoHyphens w:val="0"/>
        <w:spacing w:line="360" w:lineRule="auto"/>
        <w:ind w:left="0" w:firstLine="0"/>
        <w:jc w:val="both"/>
        <w:rPr>
          <w:sz w:val="28"/>
          <w:lang w:val="uk-UA"/>
        </w:rPr>
      </w:pPr>
      <w:r>
        <w:rPr>
          <w:sz w:val="28"/>
          <w:lang w:val="uk-UA"/>
        </w:rPr>
        <w:t>Кухтенко О.С., Грудько В.О., Рубан О.А. Дослідження біодоступності троксерутину у складі супозиторіїв для лікування проктологічних захвор</w:t>
      </w:r>
      <w:r>
        <w:rPr>
          <w:sz w:val="28"/>
          <w:lang w:val="uk-UA"/>
        </w:rPr>
        <w:t>ю</w:t>
      </w:r>
      <w:r>
        <w:rPr>
          <w:sz w:val="28"/>
          <w:lang w:val="uk-UA"/>
        </w:rPr>
        <w:t>вань // Актуальні питання фармацевтичної та м</w:t>
      </w:r>
      <w:r>
        <w:rPr>
          <w:sz w:val="28"/>
          <w:lang w:val="uk-UA"/>
        </w:rPr>
        <w:t>е</w:t>
      </w:r>
      <w:r>
        <w:rPr>
          <w:sz w:val="28"/>
          <w:lang w:val="uk-UA"/>
        </w:rPr>
        <w:t>дичної практики: Зб. наук. ст. – Запоріжжя, 2006. – Вип. 12. – Т. 2. – С. 325 – 330.</w:t>
      </w:r>
    </w:p>
    <w:p w:rsidR="008A6968" w:rsidRDefault="008A6968" w:rsidP="002B42D8">
      <w:pPr>
        <w:numPr>
          <w:ilvl w:val="0"/>
          <w:numId w:val="43"/>
        </w:numPr>
        <w:suppressAutoHyphens w:val="0"/>
        <w:spacing w:line="360" w:lineRule="auto"/>
        <w:ind w:left="0" w:firstLine="0"/>
        <w:jc w:val="both"/>
        <w:rPr>
          <w:sz w:val="28"/>
          <w:lang w:val="uk-UA"/>
        </w:rPr>
      </w:pPr>
      <w:r>
        <w:rPr>
          <w:sz w:val="28"/>
          <w:lang w:val="uk-UA"/>
        </w:rPr>
        <w:t>Кухтенко О.С., Грудько В.О., Рубан О.А. Кінетика вивільнення трокс</w:t>
      </w:r>
      <w:r>
        <w:rPr>
          <w:sz w:val="28"/>
          <w:lang w:val="uk-UA"/>
        </w:rPr>
        <w:t>е</w:t>
      </w:r>
      <w:r>
        <w:rPr>
          <w:sz w:val="28"/>
          <w:lang w:val="uk-UA"/>
        </w:rPr>
        <w:t>рутину з супозиторіїв в залежності від емульгатора // Науково-технічний прогрес і оптимізація технологічних процесів створення лікарських препар</w:t>
      </w:r>
      <w:r>
        <w:rPr>
          <w:sz w:val="28"/>
          <w:lang w:val="uk-UA"/>
        </w:rPr>
        <w:t>а</w:t>
      </w:r>
      <w:r>
        <w:rPr>
          <w:sz w:val="28"/>
          <w:lang w:val="uk-UA"/>
        </w:rPr>
        <w:t>тів: Тез. доп. 1-ї Міжнар. наук.-практ. конф. – Тернопіль, 2006. – С.59.</w:t>
      </w:r>
    </w:p>
    <w:p w:rsidR="008A6968" w:rsidRDefault="008A6968" w:rsidP="002B42D8">
      <w:pPr>
        <w:numPr>
          <w:ilvl w:val="0"/>
          <w:numId w:val="43"/>
        </w:numPr>
        <w:suppressAutoHyphens w:val="0"/>
        <w:spacing w:line="360" w:lineRule="auto"/>
        <w:ind w:left="0" w:firstLine="0"/>
        <w:jc w:val="both"/>
        <w:rPr>
          <w:sz w:val="28"/>
          <w:lang w:val="uk-UA"/>
        </w:rPr>
      </w:pPr>
      <w:r>
        <w:rPr>
          <w:sz w:val="28"/>
          <w:lang w:val="uk-UA"/>
        </w:rPr>
        <w:t>Кухтенко О.С., Деркач М.В., Степанчук Н.М. Розробка нового преп</w:t>
      </w:r>
      <w:r>
        <w:rPr>
          <w:sz w:val="28"/>
          <w:lang w:val="uk-UA"/>
        </w:rPr>
        <w:t>а</w:t>
      </w:r>
      <w:r>
        <w:rPr>
          <w:sz w:val="28"/>
          <w:lang w:val="uk-UA"/>
        </w:rPr>
        <w:t>рату для лікування геморою та його ускладнень // Молодь – медицині майб</w:t>
      </w:r>
      <w:r>
        <w:rPr>
          <w:sz w:val="28"/>
          <w:lang w:val="uk-UA"/>
        </w:rPr>
        <w:t>у</w:t>
      </w:r>
      <w:r>
        <w:rPr>
          <w:sz w:val="28"/>
          <w:lang w:val="uk-UA"/>
        </w:rPr>
        <w:t>тнього: Тез. доп. міжнарод. наук. конф. - Одеса, 2005. – С.95.</w:t>
      </w:r>
    </w:p>
    <w:p w:rsidR="008A6968" w:rsidRPr="00EC2A53" w:rsidRDefault="008A6968" w:rsidP="002B42D8">
      <w:pPr>
        <w:numPr>
          <w:ilvl w:val="0"/>
          <w:numId w:val="43"/>
        </w:numPr>
        <w:suppressAutoHyphens w:val="0"/>
        <w:spacing w:line="360" w:lineRule="auto"/>
        <w:ind w:left="0" w:firstLine="0"/>
        <w:jc w:val="both"/>
        <w:rPr>
          <w:sz w:val="28"/>
          <w:lang w:val="uk-UA"/>
        </w:rPr>
      </w:pPr>
      <w:r w:rsidRPr="00EC2A53">
        <w:rPr>
          <w:sz w:val="28"/>
          <w:lang w:val="uk-UA"/>
        </w:rPr>
        <w:t>Кухтенко О.С., Рубан О.А., Чуєшов В.І. Вивчення структурно-механічних властивостей супозиторіїв для лікування проктологічних захв</w:t>
      </w:r>
      <w:r w:rsidRPr="00EC2A53">
        <w:rPr>
          <w:sz w:val="28"/>
          <w:lang w:val="uk-UA"/>
        </w:rPr>
        <w:t>о</w:t>
      </w:r>
      <w:r w:rsidRPr="00EC2A53">
        <w:rPr>
          <w:sz w:val="28"/>
          <w:lang w:val="uk-UA"/>
        </w:rPr>
        <w:t>рювань // Досягнення та перспективи розвитку фармацевтичної галузі Укра</w:t>
      </w:r>
      <w:r w:rsidRPr="00EC2A53">
        <w:rPr>
          <w:sz w:val="28"/>
          <w:lang w:val="uk-UA"/>
        </w:rPr>
        <w:t>ї</w:t>
      </w:r>
      <w:r w:rsidRPr="00EC2A53">
        <w:rPr>
          <w:sz w:val="28"/>
          <w:lang w:val="uk-UA"/>
        </w:rPr>
        <w:t>ни: Тез. доп. мі</w:t>
      </w:r>
      <w:r w:rsidRPr="00EC2A53">
        <w:rPr>
          <w:sz w:val="28"/>
          <w:lang w:val="uk-UA"/>
        </w:rPr>
        <w:t>ж</w:t>
      </w:r>
      <w:r w:rsidRPr="00EC2A53">
        <w:rPr>
          <w:sz w:val="28"/>
          <w:lang w:val="uk-UA"/>
        </w:rPr>
        <w:t xml:space="preserve">нар. конф. – Х.: НФаУ, 2005. </w:t>
      </w:r>
      <w:r>
        <w:rPr>
          <w:sz w:val="28"/>
          <w:lang w:val="uk-UA"/>
        </w:rPr>
        <w:t>–</w:t>
      </w:r>
      <w:r w:rsidRPr="00EC2A53">
        <w:rPr>
          <w:sz w:val="28"/>
          <w:lang w:val="uk-UA"/>
        </w:rPr>
        <w:t xml:space="preserve"> С.243-244. </w:t>
      </w:r>
    </w:p>
    <w:p w:rsidR="008A6968" w:rsidRPr="00EC2A53" w:rsidRDefault="008A6968" w:rsidP="002B42D8">
      <w:pPr>
        <w:numPr>
          <w:ilvl w:val="0"/>
          <w:numId w:val="43"/>
        </w:numPr>
        <w:suppressAutoHyphens w:val="0"/>
        <w:spacing w:line="360" w:lineRule="auto"/>
        <w:ind w:left="0" w:firstLine="0"/>
        <w:jc w:val="both"/>
        <w:rPr>
          <w:sz w:val="28"/>
          <w:lang w:val="uk-UA"/>
        </w:rPr>
      </w:pPr>
      <w:r w:rsidRPr="00EC2A53">
        <w:rPr>
          <w:sz w:val="28"/>
          <w:lang w:val="uk-UA"/>
        </w:rPr>
        <w:t>Кухтенко О.С., Рубан О.А., Чуєшов В.І. Обґрунтування складу основи супозиторіїв для лікування проктологічних захворювань // Вісник фа</w:t>
      </w:r>
      <w:r w:rsidRPr="00EC2A53">
        <w:rPr>
          <w:sz w:val="28"/>
          <w:lang w:val="uk-UA"/>
        </w:rPr>
        <w:t>р</w:t>
      </w:r>
      <w:r w:rsidRPr="00EC2A53">
        <w:rPr>
          <w:sz w:val="28"/>
          <w:lang w:val="uk-UA"/>
        </w:rPr>
        <w:t>мації. – 2005. – №3 (43). – С. 38-41.</w:t>
      </w:r>
    </w:p>
    <w:p w:rsidR="008A6968" w:rsidRDefault="008A6968" w:rsidP="002B42D8">
      <w:pPr>
        <w:numPr>
          <w:ilvl w:val="0"/>
          <w:numId w:val="43"/>
        </w:numPr>
        <w:suppressAutoHyphens w:val="0"/>
        <w:spacing w:line="360" w:lineRule="auto"/>
        <w:ind w:left="0" w:firstLine="0"/>
        <w:jc w:val="both"/>
        <w:rPr>
          <w:sz w:val="28"/>
          <w:lang w:val="uk-UA"/>
        </w:rPr>
      </w:pPr>
      <w:r w:rsidRPr="00EC2A53">
        <w:rPr>
          <w:sz w:val="28"/>
          <w:lang w:val="uk-UA"/>
        </w:rPr>
        <w:t>Кухтенко О.С., Рубан О.А., Чуєшов В.І. Розробка технології отримання супозиторіїв «Проктопантезин» // Український вісник психоневрології. – 2006. – Т. 14, вип.</w:t>
      </w:r>
      <w:r>
        <w:rPr>
          <w:sz w:val="28"/>
        </w:rPr>
        <w:t> </w:t>
      </w:r>
      <w:r w:rsidRPr="00EC2A53">
        <w:rPr>
          <w:sz w:val="28"/>
          <w:lang w:val="uk-UA"/>
        </w:rPr>
        <w:t>2 (47) – С. 71-73.</w:t>
      </w:r>
    </w:p>
    <w:p w:rsidR="008A6968" w:rsidRDefault="008A6968" w:rsidP="002B42D8">
      <w:pPr>
        <w:numPr>
          <w:ilvl w:val="0"/>
          <w:numId w:val="43"/>
        </w:numPr>
        <w:suppressAutoHyphens w:val="0"/>
        <w:spacing w:line="360" w:lineRule="auto"/>
        <w:ind w:left="0" w:firstLine="0"/>
        <w:jc w:val="both"/>
        <w:rPr>
          <w:spacing w:val="-2"/>
          <w:sz w:val="28"/>
          <w:lang w:val="uk-UA"/>
        </w:rPr>
      </w:pPr>
      <w:r>
        <w:rPr>
          <w:spacing w:val="-2"/>
          <w:sz w:val="28"/>
          <w:lang w:val="uk-UA"/>
        </w:rPr>
        <w:t>Кухтенко О.С., Рубан О.А., Шевченко І.М. Дослідження осмотичної активності супозиторних основ // Досягнення та перспективи розвитку фармацевти</w:t>
      </w:r>
      <w:r>
        <w:rPr>
          <w:spacing w:val="-2"/>
          <w:sz w:val="28"/>
          <w:lang w:val="uk-UA"/>
        </w:rPr>
        <w:t>ч</w:t>
      </w:r>
      <w:r>
        <w:rPr>
          <w:spacing w:val="-2"/>
          <w:sz w:val="28"/>
          <w:lang w:val="uk-UA"/>
        </w:rPr>
        <w:t>ної галузі України: Тез. доп. міжнар. конф. – Х.: НФаУ, 2005. – С. 244-245.</w:t>
      </w:r>
    </w:p>
    <w:p w:rsidR="008A6968" w:rsidRDefault="008A6968" w:rsidP="002B42D8">
      <w:pPr>
        <w:numPr>
          <w:ilvl w:val="0"/>
          <w:numId w:val="43"/>
        </w:numPr>
        <w:suppressAutoHyphens w:val="0"/>
        <w:spacing w:line="360" w:lineRule="auto"/>
        <w:ind w:left="0" w:firstLine="0"/>
        <w:jc w:val="both"/>
        <w:rPr>
          <w:sz w:val="28"/>
          <w:lang w:val="uk-UA"/>
        </w:rPr>
      </w:pPr>
      <w:r>
        <w:rPr>
          <w:sz w:val="28"/>
          <w:lang w:val="uk-UA"/>
        </w:rPr>
        <w:t>Кухтенко О.С., Ханін В.А., Грудько В.О. Розробка кількісного аналізу діючих речовин супозиторіїв “Проктопант</w:t>
      </w:r>
      <w:r>
        <w:rPr>
          <w:sz w:val="28"/>
          <w:lang w:val="uk-UA"/>
        </w:rPr>
        <w:t>е</w:t>
      </w:r>
      <w:r>
        <w:rPr>
          <w:sz w:val="28"/>
          <w:lang w:val="uk-UA"/>
        </w:rPr>
        <w:t>зин” // Фармацевтичний журнал – 2006 – №6 – С. 65-68.</w:t>
      </w:r>
    </w:p>
    <w:p w:rsidR="008A6968" w:rsidRDefault="008A6968" w:rsidP="002B42D8">
      <w:pPr>
        <w:numPr>
          <w:ilvl w:val="0"/>
          <w:numId w:val="43"/>
        </w:numPr>
        <w:suppressAutoHyphens w:val="0"/>
        <w:spacing w:line="360" w:lineRule="auto"/>
        <w:ind w:left="0" w:firstLine="0"/>
        <w:jc w:val="both"/>
        <w:rPr>
          <w:sz w:val="28"/>
          <w:szCs w:val="20"/>
        </w:rPr>
      </w:pPr>
      <w:r>
        <w:rPr>
          <w:sz w:val="28"/>
        </w:rPr>
        <w:lastRenderedPageBreak/>
        <w:t>Лабораторные методы исследования в клинике</w:t>
      </w:r>
      <w:r>
        <w:rPr>
          <w:sz w:val="28"/>
          <w:lang w:val="uk-UA"/>
        </w:rPr>
        <w:t>:</w:t>
      </w:r>
      <w:r>
        <w:rPr>
          <w:sz w:val="28"/>
        </w:rPr>
        <w:t xml:space="preserve"> Справ</w:t>
      </w:r>
      <w:r>
        <w:rPr>
          <w:sz w:val="28"/>
          <w:lang w:val="uk-UA"/>
        </w:rPr>
        <w:t xml:space="preserve">. </w:t>
      </w:r>
      <w:r>
        <w:rPr>
          <w:sz w:val="28"/>
        </w:rPr>
        <w:t>/ В.В.</w:t>
      </w:r>
      <w:r>
        <w:rPr>
          <w:sz w:val="28"/>
          <w:lang w:val="uk-UA"/>
        </w:rPr>
        <w:t xml:space="preserve"> </w:t>
      </w:r>
      <w:r>
        <w:rPr>
          <w:sz w:val="28"/>
        </w:rPr>
        <w:t>Меньш</w:t>
      </w:r>
      <w:r>
        <w:rPr>
          <w:sz w:val="28"/>
        </w:rPr>
        <w:t>и</w:t>
      </w:r>
      <w:r>
        <w:rPr>
          <w:sz w:val="28"/>
        </w:rPr>
        <w:t>ков, Л.Н. Делекторская, Р.П. Золотницкая и др.</w:t>
      </w:r>
      <w:r>
        <w:rPr>
          <w:sz w:val="28"/>
          <w:lang w:val="uk-UA"/>
        </w:rPr>
        <w:t>;</w:t>
      </w:r>
      <w:r>
        <w:rPr>
          <w:sz w:val="28"/>
        </w:rPr>
        <w:t xml:space="preserve"> Под ред. В.В.</w:t>
      </w:r>
      <w:r>
        <w:rPr>
          <w:sz w:val="28"/>
          <w:lang w:val="uk-UA"/>
        </w:rPr>
        <w:t xml:space="preserve"> </w:t>
      </w:r>
      <w:r>
        <w:rPr>
          <w:sz w:val="28"/>
        </w:rPr>
        <w:t>Меньшикова.</w:t>
      </w:r>
      <w:r>
        <w:rPr>
          <w:sz w:val="28"/>
          <w:lang w:val="uk-UA"/>
        </w:rPr>
        <w:t xml:space="preserve"> </w:t>
      </w:r>
      <w:r>
        <w:rPr>
          <w:sz w:val="28"/>
        </w:rPr>
        <w:t>– М.: Мед</w:t>
      </w:r>
      <w:r>
        <w:rPr>
          <w:sz w:val="28"/>
        </w:rPr>
        <w:t>и</w:t>
      </w:r>
      <w:r>
        <w:rPr>
          <w:sz w:val="28"/>
        </w:rPr>
        <w:t>цина</w:t>
      </w:r>
      <w:r>
        <w:rPr>
          <w:sz w:val="28"/>
          <w:lang w:val="uk-UA"/>
        </w:rPr>
        <w:t>,</w:t>
      </w:r>
      <w:r>
        <w:rPr>
          <w:sz w:val="28"/>
        </w:rPr>
        <w:t xml:space="preserve"> 1987. – С. 179</w:t>
      </w:r>
      <w:r>
        <w:rPr>
          <w:sz w:val="28"/>
          <w:lang w:val="uk-UA"/>
        </w:rPr>
        <w:t xml:space="preserve"> </w:t>
      </w:r>
      <w:r>
        <w:rPr>
          <w:sz w:val="28"/>
        </w:rPr>
        <w:t>-</w:t>
      </w:r>
      <w:r>
        <w:rPr>
          <w:sz w:val="28"/>
          <w:lang w:val="uk-UA"/>
        </w:rPr>
        <w:t xml:space="preserve"> </w:t>
      </w:r>
      <w:r>
        <w:rPr>
          <w:sz w:val="28"/>
        </w:rPr>
        <w:t>180.</w:t>
      </w:r>
    </w:p>
    <w:p w:rsidR="008A6968" w:rsidRDefault="008A6968" w:rsidP="002B42D8">
      <w:pPr>
        <w:numPr>
          <w:ilvl w:val="0"/>
          <w:numId w:val="43"/>
        </w:numPr>
        <w:suppressAutoHyphens w:val="0"/>
        <w:spacing w:line="360" w:lineRule="auto"/>
        <w:ind w:left="0" w:firstLine="0"/>
        <w:jc w:val="both"/>
        <w:rPr>
          <w:noProof/>
          <w:sz w:val="28"/>
        </w:rPr>
      </w:pPr>
      <w:r>
        <w:rPr>
          <w:noProof/>
          <w:sz w:val="28"/>
        </w:rPr>
        <w:t>Лепахин В.К., Белоусов Ю.Б., Моисеев В.С. Клиническая фармакология с международной номенклатурой лекарств</w:t>
      </w:r>
      <w:r>
        <w:rPr>
          <w:noProof/>
          <w:sz w:val="28"/>
          <w:lang w:val="uk-UA"/>
        </w:rPr>
        <w:t xml:space="preserve">. – </w:t>
      </w:r>
      <w:r>
        <w:rPr>
          <w:noProof/>
          <w:sz w:val="28"/>
        </w:rPr>
        <w:t>М.</w:t>
      </w:r>
      <w:r>
        <w:rPr>
          <w:noProof/>
          <w:sz w:val="28"/>
          <w:lang w:val="uk-UA"/>
        </w:rPr>
        <w:t xml:space="preserve">: </w:t>
      </w:r>
      <w:r>
        <w:rPr>
          <w:noProof/>
          <w:sz w:val="28"/>
        </w:rPr>
        <w:t>Изд. Университета Дружбы народов</w:t>
      </w:r>
      <w:r>
        <w:rPr>
          <w:noProof/>
          <w:sz w:val="28"/>
          <w:lang w:val="uk-UA"/>
        </w:rPr>
        <w:t xml:space="preserve">, </w:t>
      </w:r>
      <w:r>
        <w:rPr>
          <w:noProof/>
          <w:sz w:val="28"/>
        </w:rPr>
        <w:t>1988. – 444 с.</w:t>
      </w:r>
    </w:p>
    <w:p w:rsidR="008A6968" w:rsidRDefault="008A6968" w:rsidP="002B42D8">
      <w:pPr>
        <w:numPr>
          <w:ilvl w:val="0"/>
          <w:numId w:val="43"/>
        </w:numPr>
        <w:suppressAutoHyphens w:val="0"/>
        <w:spacing w:line="360" w:lineRule="auto"/>
        <w:ind w:left="0" w:firstLine="0"/>
        <w:jc w:val="both"/>
        <w:rPr>
          <w:spacing w:val="4"/>
          <w:sz w:val="28"/>
          <w:szCs w:val="28"/>
        </w:rPr>
      </w:pPr>
      <w:r>
        <w:rPr>
          <w:spacing w:val="4"/>
          <w:sz w:val="28"/>
          <w:szCs w:val="28"/>
        </w:rPr>
        <w:t>Лившиц М.Я., Брусина Е.Б. Госпитальные инфекции: проблема и п</w:t>
      </w:r>
      <w:r>
        <w:rPr>
          <w:spacing w:val="4"/>
          <w:sz w:val="28"/>
          <w:szCs w:val="28"/>
        </w:rPr>
        <w:t>у</w:t>
      </w:r>
      <w:r>
        <w:rPr>
          <w:spacing w:val="4"/>
          <w:sz w:val="28"/>
          <w:szCs w:val="28"/>
        </w:rPr>
        <w:t>ти решения // Журнал микробиологии, эпидемиологии и иммунологии.</w:t>
      </w:r>
      <w:r>
        <w:rPr>
          <w:noProof/>
          <w:spacing w:val="4"/>
          <w:sz w:val="28"/>
          <w:lang w:val="uk-UA"/>
        </w:rPr>
        <w:t xml:space="preserve"> –</w:t>
      </w:r>
      <w:r>
        <w:rPr>
          <w:spacing w:val="4"/>
          <w:sz w:val="28"/>
          <w:szCs w:val="28"/>
        </w:rPr>
        <w:t xml:space="preserve"> 1992.</w:t>
      </w:r>
      <w:r>
        <w:rPr>
          <w:spacing w:val="4"/>
          <w:sz w:val="28"/>
          <w:szCs w:val="28"/>
          <w:lang w:val="uk-UA"/>
        </w:rPr>
        <w:t xml:space="preserve"> </w:t>
      </w:r>
      <w:r>
        <w:rPr>
          <w:noProof/>
          <w:spacing w:val="4"/>
          <w:sz w:val="28"/>
          <w:lang w:val="uk-UA"/>
        </w:rPr>
        <w:t>–</w:t>
      </w:r>
      <w:r>
        <w:rPr>
          <w:spacing w:val="4"/>
          <w:sz w:val="28"/>
          <w:szCs w:val="28"/>
        </w:rPr>
        <w:t xml:space="preserve"> № 1.</w:t>
      </w:r>
      <w:r>
        <w:rPr>
          <w:noProof/>
          <w:spacing w:val="4"/>
          <w:sz w:val="28"/>
          <w:lang w:val="uk-UA"/>
        </w:rPr>
        <w:t xml:space="preserve"> –</w:t>
      </w:r>
      <w:r>
        <w:rPr>
          <w:spacing w:val="4"/>
          <w:sz w:val="28"/>
          <w:szCs w:val="28"/>
        </w:rPr>
        <w:t xml:space="preserve"> С. 22</w:t>
      </w:r>
      <w:r>
        <w:rPr>
          <w:spacing w:val="4"/>
          <w:sz w:val="28"/>
          <w:szCs w:val="28"/>
          <w:lang w:val="uk-UA"/>
        </w:rPr>
        <w:t xml:space="preserve"> </w:t>
      </w:r>
      <w:r>
        <w:rPr>
          <w:spacing w:val="4"/>
          <w:sz w:val="28"/>
          <w:szCs w:val="28"/>
        </w:rPr>
        <w:t>-</w:t>
      </w:r>
      <w:r>
        <w:rPr>
          <w:spacing w:val="4"/>
          <w:sz w:val="28"/>
          <w:szCs w:val="28"/>
          <w:lang w:val="uk-UA"/>
        </w:rPr>
        <w:t xml:space="preserve"> </w:t>
      </w:r>
      <w:r>
        <w:rPr>
          <w:spacing w:val="4"/>
          <w:sz w:val="28"/>
          <w:szCs w:val="28"/>
        </w:rPr>
        <w:t>24.</w:t>
      </w:r>
    </w:p>
    <w:p w:rsidR="008A6968" w:rsidRDefault="008A6968" w:rsidP="002B42D8">
      <w:pPr>
        <w:numPr>
          <w:ilvl w:val="0"/>
          <w:numId w:val="43"/>
        </w:numPr>
        <w:suppressAutoHyphens w:val="0"/>
        <w:spacing w:line="360" w:lineRule="auto"/>
        <w:ind w:left="0" w:firstLine="0"/>
        <w:jc w:val="both"/>
        <w:rPr>
          <w:sz w:val="28"/>
          <w:lang w:val="uk-UA"/>
        </w:rPr>
      </w:pPr>
      <w:r>
        <w:rPr>
          <w:noProof/>
          <w:sz w:val="28"/>
        </w:rPr>
        <w:t>Листопад А.В. Современные антитромботические препараты на фармацевтическом рынке Украины</w:t>
      </w:r>
      <w:r>
        <w:rPr>
          <w:noProof/>
          <w:sz w:val="28"/>
          <w:lang w:val="uk-UA"/>
        </w:rPr>
        <w:t xml:space="preserve"> </w:t>
      </w:r>
      <w:r>
        <w:rPr>
          <w:noProof/>
          <w:sz w:val="28"/>
        </w:rPr>
        <w:t>// Провизор.</w:t>
      </w:r>
      <w:r>
        <w:rPr>
          <w:noProof/>
          <w:sz w:val="28"/>
          <w:lang w:val="uk-UA"/>
        </w:rPr>
        <w:t xml:space="preserve"> – </w:t>
      </w:r>
      <w:r>
        <w:rPr>
          <w:noProof/>
          <w:sz w:val="28"/>
        </w:rPr>
        <w:t>1999.</w:t>
      </w:r>
      <w:r>
        <w:rPr>
          <w:noProof/>
          <w:sz w:val="28"/>
          <w:lang w:val="uk-UA"/>
        </w:rPr>
        <w:t xml:space="preserve"> – </w:t>
      </w:r>
      <w:r>
        <w:rPr>
          <w:noProof/>
          <w:sz w:val="28"/>
        </w:rPr>
        <w:t>№18.</w:t>
      </w:r>
      <w:r>
        <w:rPr>
          <w:noProof/>
          <w:sz w:val="28"/>
          <w:lang w:val="uk-UA"/>
        </w:rPr>
        <w:t xml:space="preserve"> – </w:t>
      </w:r>
      <w:r>
        <w:rPr>
          <w:noProof/>
          <w:sz w:val="28"/>
        </w:rPr>
        <w:t>С.</w:t>
      </w:r>
      <w:r>
        <w:rPr>
          <w:noProof/>
          <w:sz w:val="28"/>
          <w:lang w:val="uk-UA"/>
        </w:rPr>
        <w:t xml:space="preserve"> </w:t>
      </w:r>
      <w:r>
        <w:rPr>
          <w:noProof/>
          <w:sz w:val="28"/>
        </w:rPr>
        <w:t>47</w:t>
      </w:r>
      <w:r>
        <w:rPr>
          <w:noProof/>
          <w:sz w:val="28"/>
          <w:lang w:val="uk-UA"/>
        </w:rPr>
        <w:t xml:space="preserve"> </w:t>
      </w:r>
      <w:r>
        <w:rPr>
          <w:noProof/>
          <w:sz w:val="28"/>
        </w:rPr>
        <w:t>-</w:t>
      </w:r>
      <w:r>
        <w:rPr>
          <w:noProof/>
          <w:sz w:val="28"/>
          <w:lang w:val="uk-UA"/>
        </w:rPr>
        <w:t xml:space="preserve"> </w:t>
      </w:r>
      <w:r>
        <w:rPr>
          <w:noProof/>
          <w:sz w:val="28"/>
        </w:rPr>
        <w:t>52.</w:t>
      </w:r>
    </w:p>
    <w:p w:rsidR="008A6968" w:rsidRDefault="008A6968" w:rsidP="002B42D8">
      <w:pPr>
        <w:numPr>
          <w:ilvl w:val="0"/>
          <w:numId w:val="43"/>
        </w:numPr>
        <w:suppressAutoHyphens w:val="0"/>
        <w:spacing w:line="360" w:lineRule="auto"/>
        <w:ind w:left="0" w:firstLine="0"/>
        <w:jc w:val="both"/>
        <w:rPr>
          <w:sz w:val="28"/>
        </w:rPr>
      </w:pPr>
      <w:r>
        <w:rPr>
          <w:sz w:val="28"/>
          <w:szCs w:val="28"/>
          <w:lang w:val="uk-UA"/>
        </w:rPr>
        <w:t xml:space="preserve">Лікарські препарати України. 1999-2000 / Кол. авторів. </w:t>
      </w:r>
      <w:r>
        <w:rPr>
          <w:sz w:val="28"/>
        </w:rPr>
        <w:t>–</w:t>
      </w:r>
      <w:r>
        <w:rPr>
          <w:sz w:val="28"/>
          <w:szCs w:val="28"/>
          <w:lang w:val="uk-UA"/>
        </w:rPr>
        <w:t xml:space="preserve"> У трьох т</w:t>
      </w:r>
      <w:r>
        <w:rPr>
          <w:sz w:val="28"/>
          <w:szCs w:val="28"/>
          <w:lang w:val="uk-UA"/>
        </w:rPr>
        <w:t>о</w:t>
      </w:r>
      <w:r>
        <w:rPr>
          <w:sz w:val="28"/>
          <w:szCs w:val="28"/>
          <w:lang w:val="uk-UA"/>
        </w:rPr>
        <w:t xml:space="preserve">мах. </w:t>
      </w:r>
      <w:r>
        <w:rPr>
          <w:sz w:val="28"/>
        </w:rPr>
        <w:t>–</w:t>
      </w:r>
      <w:r>
        <w:rPr>
          <w:sz w:val="28"/>
          <w:szCs w:val="28"/>
          <w:lang w:val="uk-UA"/>
        </w:rPr>
        <w:t xml:space="preserve"> Том 1. </w:t>
      </w:r>
      <w:r>
        <w:rPr>
          <w:sz w:val="28"/>
        </w:rPr>
        <w:t>–</w:t>
      </w:r>
      <w:r>
        <w:rPr>
          <w:sz w:val="28"/>
          <w:szCs w:val="28"/>
          <w:lang w:val="uk-UA"/>
        </w:rPr>
        <w:t xml:space="preserve"> А-К. </w:t>
      </w:r>
      <w:r>
        <w:rPr>
          <w:sz w:val="28"/>
        </w:rPr>
        <w:t>–</w:t>
      </w:r>
      <w:r>
        <w:rPr>
          <w:sz w:val="28"/>
          <w:szCs w:val="28"/>
          <w:lang w:val="uk-UA"/>
        </w:rPr>
        <w:t xml:space="preserve"> X.: Прапор, 1999. – 510 с.</w:t>
      </w:r>
    </w:p>
    <w:p w:rsidR="008A6968" w:rsidRDefault="008A6968" w:rsidP="002B42D8">
      <w:pPr>
        <w:numPr>
          <w:ilvl w:val="0"/>
          <w:numId w:val="43"/>
        </w:numPr>
        <w:suppressAutoHyphens w:val="0"/>
        <w:spacing w:line="360" w:lineRule="auto"/>
        <w:ind w:left="0" w:firstLine="0"/>
        <w:jc w:val="both"/>
        <w:rPr>
          <w:sz w:val="28"/>
        </w:rPr>
      </w:pPr>
      <w:r>
        <w:rPr>
          <w:sz w:val="28"/>
        </w:rPr>
        <w:t>Лоуренс Д.Р., Бенин П.Н. Клиническая фармакология: В 2-х т</w:t>
      </w:r>
      <w:r>
        <w:rPr>
          <w:sz w:val="28"/>
          <w:lang w:val="uk-UA"/>
        </w:rPr>
        <w:t>, Т.2</w:t>
      </w:r>
      <w:r>
        <w:rPr>
          <w:sz w:val="28"/>
        </w:rPr>
        <w:t>.</w:t>
      </w:r>
      <w:r>
        <w:rPr>
          <w:sz w:val="28"/>
          <w:lang w:val="uk-UA"/>
        </w:rPr>
        <w:t xml:space="preserve"> /</w:t>
      </w:r>
      <w:r>
        <w:rPr>
          <w:sz w:val="28"/>
        </w:rPr>
        <w:t xml:space="preserve"> Пер. с</w:t>
      </w:r>
      <w:r>
        <w:rPr>
          <w:sz w:val="28"/>
          <w:lang w:val="uk-UA"/>
        </w:rPr>
        <w:t xml:space="preserve"> </w:t>
      </w:r>
      <w:r>
        <w:rPr>
          <w:sz w:val="28"/>
        </w:rPr>
        <w:t xml:space="preserve">англ. – М.: Медицина, 1993. </w:t>
      </w:r>
      <w:r>
        <w:rPr>
          <w:noProof/>
          <w:sz w:val="28"/>
          <w:lang w:val="uk-UA"/>
        </w:rPr>
        <w:t>–</w:t>
      </w:r>
      <w:r>
        <w:rPr>
          <w:sz w:val="28"/>
        </w:rPr>
        <w:t xml:space="preserve"> 672 с.</w:t>
      </w:r>
    </w:p>
    <w:p w:rsidR="008A6968" w:rsidRDefault="008A6968" w:rsidP="002B42D8">
      <w:pPr>
        <w:numPr>
          <w:ilvl w:val="0"/>
          <w:numId w:val="43"/>
        </w:numPr>
        <w:suppressAutoHyphens w:val="0"/>
        <w:spacing w:line="360" w:lineRule="auto"/>
        <w:ind w:left="0" w:firstLine="0"/>
        <w:jc w:val="both"/>
        <w:rPr>
          <w:sz w:val="28"/>
        </w:rPr>
      </w:pPr>
      <w:r>
        <w:rPr>
          <w:sz w:val="28"/>
          <w:szCs w:val="28"/>
        </w:rPr>
        <w:t>Лысокобылка А.А., Безуглая Е.П., Ляпунов Н.А. Создание мягких л</w:t>
      </w:r>
      <w:r>
        <w:rPr>
          <w:sz w:val="28"/>
          <w:szCs w:val="28"/>
        </w:rPr>
        <w:t>е</w:t>
      </w:r>
      <w:r>
        <w:rPr>
          <w:sz w:val="28"/>
          <w:szCs w:val="28"/>
        </w:rPr>
        <w:t>карственных средств на различных основах. Сообщ</w:t>
      </w:r>
      <w:r>
        <w:rPr>
          <w:sz w:val="28"/>
          <w:szCs w:val="28"/>
          <w:lang w:val="uk-UA"/>
        </w:rPr>
        <w:t>.</w:t>
      </w:r>
      <w:r>
        <w:rPr>
          <w:sz w:val="28"/>
          <w:szCs w:val="28"/>
        </w:rPr>
        <w:t xml:space="preserve"> 3. Влияние воды и эмульгаторов на реол</w:t>
      </w:r>
      <w:r>
        <w:rPr>
          <w:sz w:val="28"/>
          <w:szCs w:val="28"/>
        </w:rPr>
        <w:t>о</w:t>
      </w:r>
      <w:r>
        <w:rPr>
          <w:sz w:val="28"/>
          <w:szCs w:val="28"/>
        </w:rPr>
        <w:t xml:space="preserve">гические свойства водорастворимых мазевых основ // Фармаком. </w:t>
      </w:r>
      <w:r>
        <w:rPr>
          <w:noProof/>
          <w:sz w:val="28"/>
          <w:lang w:val="uk-UA"/>
        </w:rPr>
        <w:t>–</w:t>
      </w:r>
      <w:r>
        <w:rPr>
          <w:sz w:val="28"/>
          <w:szCs w:val="28"/>
        </w:rPr>
        <w:t xml:space="preserve"> 2001. </w:t>
      </w:r>
      <w:r>
        <w:rPr>
          <w:noProof/>
          <w:sz w:val="28"/>
          <w:lang w:val="uk-UA"/>
        </w:rPr>
        <w:t>–</w:t>
      </w:r>
      <w:r>
        <w:rPr>
          <w:sz w:val="28"/>
          <w:szCs w:val="28"/>
        </w:rPr>
        <w:t xml:space="preserve"> № 4. </w:t>
      </w:r>
      <w:r>
        <w:rPr>
          <w:noProof/>
          <w:sz w:val="28"/>
          <w:lang w:val="uk-UA"/>
        </w:rPr>
        <w:t>–</w:t>
      </w:r>
      <w:r>
        <w:rPr>
          <w:sz w:val="28"/>
          <w:szCs w:val="28"/>
        </w:rPr>
        <w:t xml:space="preserve"> С. 1-7.</w:t>
      </w:r>
    </w:p>
    <w:p w:rsidR="008A6968" w:rsidRDefault="008A6968" w:rsidP="002B42D8">
      <w:pPr>
        <w:numPr>
          <w:ilvl w:val="0"/>
          <w:numId w:val="43"/>
        </w:numPr>
        <w:suppressAutoHyphens w:val="0"/>
        <w:spacing w:line="360" w:lineRule="auto"/>
        <w:ind w:left="0" w:firstLine="0"/>
        <w:jc w:val="both"/>
        <w:rPr>
          <w:sz w:val="28"/>
          <w:lang w:val="uk-UA"/>
        </w:rPr>
      </w:pPr>
      <w:r>
        <w:rPr>
          <w:sz w:val="28"/>
        </w:rPr>
        <w:t>Маркіанова В.В., Донець Т.Ю., Кухтенко О.С. Вивчення реологічних властивостей супозиторіїв // Актуальні питання створення нових лікарських з</w:t>
      </w:r>
      <w:r>
        <w:rPr>
          <w:sz w:val="28"/>
        </w:rPr>
        <w:t>а</w:t>
      </w:r>
      <w:r>
        <w:rPr>
          <w:sz w:val="28"/>
        </w:rPr>
        <w:t xml:space="preserve">собів: Тез. доп. міжвуз. студ. наук. конф. – Х.: НФаУ, 2006. </w:t>
      </w:r>
      <w:r>
        <w:rPr>
          <w:sz w:val="28"/>
          <w:lang w:val="uk-UA"/>
        </w:rPr>
        <w:t>–</w:t>
      </w:r>
      <w:r>
        <w:rPr>
          <w:sz w:val="28"/>
        </w:rPr>
        <w:t xml:space="preserve"> С.</w:t>
      </w:r>
      <w:r>
        <w:rPr>
          <w:sz w:val="28"/>
          <w:lang w:val="uk-UA"/>
        </w:rPr>
        <w:t xml:space="preserve"> </w:t>
      </w:r>
      <w:r>
        <w:rPr>
          <w:sz w:val="28"/>
        </w:rPr>
        <w:t>138.</w:t>
      </w:r>
    </w:p>
    <w:p w:rsidR="008A6968" w:rsidRDefault="008A6968" w:rsidP="002B42D8">
      <w:pPr>
        <w:numPr>
          <w:ilvl w:val="0"/>
          <w:numId w:val="43"/>
        </w:numPr>
        <w:suppressAutoHyphens w:val="0"/>
        <w:spacing w:line="360" w:lineRule="auto"/>
        <w:ind w:left="0" w:firstLine="0"/>
        <w:jc w:val="both"/>
        <w:rPr>
          <w:sz w:val="28"/>
        </w:rPr>
      </w:pPr>
      <w:r>
        <w:rPr>
          <w:sz w:val="28"/>
          <w:szCs w:val="28"/>
        </w:rPr>
        <w:t>Машкиллейсон А.Л., Кутин С.А., Абрамова Е.И. Кожные и венерич</w:t>
      </w:r>
      <w:r>
        <w:rPr>
          <w:sz w:val="28"/>
          <w:szCs w:val="28"/>
        </w:rPr>
        <w:t>е</w:t>
      </w:r>
      <w:r>
        <w:rPr>
          <w:sz w:val="28"/>
          <w:szCs w:val="28"/>
        </w:rPr>
        <w:t>ские боле</w:t>
      </w:r>
      <w:r>
        <w:rPr>
          <w:sz w:val="28"/>
          <w:szCs w:val="28"/>
        </w:rPr>
        <w:t>з</w:t>
      </w:r>
      <w:r>
        <w:rPr>
          <w:sz w:val="28"/>
          <w:szCs w:val="28"/>
        </w:rPr>
        <w:t xml:space="preserve">ни. </w:t>
      </w:r>
      <w:r>
        <w:rPr>
          <w:noProof/>
          <w:sz w:val="28"/>
          <w:lang w:val="uk-UA"/>
        </w:rPr>
        <w:t>–</w:t>
      </w:r>
      <w:r>
        <w:rPr>
          <w:sz w:val="28"/>
          <w:szCs w:val="28"/>
        </w:rPr>
        <w:t xml:space="preserve"> М.: Медицина, 1986. </w:t>
      </w:r>
      <w:r>
        <w:rPr>
          <w:noProof/>
          <w:sz w:val="28"/>
          <w:lang w:val="uk-UA"/>
        </w:rPr>
        <w:t>–</w:t>
      </w:r>
      <w:r>
        <w:rPr>
          <w:sz w:val="28"/>
          <w:szCs w:val="28"/>
        </w:rPr>
        <w:t xml:space="preserve"> 387 с.</w:t>
      </w:r>
    </w:p>
    <w:p w:rsidR="008A6968" w:rsidRDefault="008A6968" w:rsidP="002B42D8">
      <w:pPr>
        <w:numPr>
          <w:ilvl w:val="0"/>
          <w:numId w:val="43"/>
        </w:numPr>
        <w:suppressAutoHyphens w:val="0"/>
        <w:spacing w:line="360" w:lineRule="auto"/>
        <w:ind w:left="0" w:firstLine="0"/>
        <w:jc w:val="both"/>
        <w:rPr>
          <w:sz w:val="28"/>
        </w:rPr>
      </w:pPr>
      <w:r>
        <w:rPr>
          <w:sz w:val="28"/>
        </w:rPr>
        <w:t>Машковский М.Д. Лекарственные средства. Пособие по фармакотер</w:t>
      </w:r>
      <w:r>
        <w:rPr>
          <w:sz w:val="28"/>
        </w:rPr>
        <w:t>а</w:t>
      </w:r>
      <w:r>
        <w:rPr>
          <w:sz w:val="28"/>
        </w:rPr>
        <w:t>пии для врачей</w:t>
      </w:r>
      <w:r>
        <w:rPr>
          <w:sz w:val="28"/>
          <w:lang w:val="uk-UA"/>
        </w:rPr>
        <w:t>:</w:t>
      </w:r>
      <w:r>
        <w:rPr>
          <w:sz w:val="28"/>
        </w:rPr>
        <w:t xml:space="preserve"> В </w:t>
      </w:r>
      <w:r>
        <w:rPr>
          <w:sz w:val="28"/>
          <w:lang w:val="uk-UA"/>
        </w:rPr>
        <w:t>2-х</w:t>
      </w:r>
      <w:r>
        <w:rPr>
          <w:sz w:val="28"/>
        </w:rPr>
        <w:t xml:space="preserve"> т</w:t>
      </w:r>
      <w:r>
        <w:rPr>
          <w:sz w:val="28"/>
          <w:lang w:val="uk-UA"/>
        </w:rPr>
        <w:t>.</w:t>
      </w:r>
      <w:r>
        <w:rPr>
          <w:sz w:val="28"/>
        </w:rPr>
        <w:t xml:space="preserve"> – Вильнюс</w:t>
      </w:r>
      <w:r>
        <w:rPr>
          <w:sz w:val="28"/>
          <w:lang w:val="uk-UA"/>
        </w:rPr>
        <w:t>,</w:t>
      </w:r>
      <w:r>
        <w:rPr>
          <w:sz w:val="28"/>
        </w:rPr>
        <w:t xml:space="preserve"> 1994</w:t>
      </w:r>
      <w:r>
        <w:rPr>
          <w:sz w:val="28"/>
          <w:lang w:val="uk-UA"/>
        </w:rPr>
        <w:t>.</w:t>
      </w:r>
      <w:r>
        <w:rPr>
          <w:sz w:val="28"/>
        </w:rPr>
        <w:t xml:space="preserve"> </w:t>
      </w:r>
      <w:r>
        <w:rPr>
          <w:sz w:val="28"/>
          <w:lang w:val="uk-UA"/>
        </w:rPr>
        <w:t xml:space="preserve">– Т. </w:t>
      </w:r>
      <w:r>
        <w:rPr>
          <w:sz w:val="28"/>
        </w:rPr>
        <w:t>1</w:t>
      </w:r>
      <w:r>
        <w:rPr>
          <w:sz w:val="28"/>
          <w:lang w:val="uk-UA"/>
        </w:rPr>
        <w:t>. –</w:t>
      </w:r>
      <w:r>
        <w:rPr>
          <w:sz w:val="28"/>
        </w:rPr>
        <w:t xml:space="preserve"> 543 с.</w:t>
      </w:r>
      <w:r>
        <w:rPr>
          <w:sz w:val="28"/>
          <w:lang w:val="uk-UA"/>
        </w:rPr>
        <w:t>;</w:t>
      </w:r>
      <w:r>
        <w:rPr>
          <w:sz w:val="28"/>
        </w:rPr>
        <w:t xml:space="preserve"> </w:t>
      </w:r>
      <w:r>
        <w:rPr>
          <w:sz w:val="28"/>
          <w:lang w:val="uk-UA"/>
        </w:rPr>
        <w:t>Т.</w:t>
      </w:r>
      <w:r>
        <w:rPr>
          <w:sz w:val="28"/>
        </w:rPr>
        <w:t xml:space="preserve"> 2</w:t>
      </w:r>
      <w:r>
        <w:rPr>
          <w:sz w:val="28"/>
          <w:lang w:val="uk-UA"/>
        </w:rPr>
        <w:t>.</w:t>
      </w:r>
      <w:r>
        <w:rPr>
          <w:sz w:val="28"/>
        </w:rPr>
        <w:t xml:space="preserve"> </w:t>
      </w:r>
      <w:r>
        <w:rPr>
          <w:sz w:val="28"/>
          <w:lang w:val="uk-UA"/>
        </w:rPr>
        <w:t xml:space="preserve">– </w:t>
      </w:r>
      <w:r>
        <w:rPr>
          <w:sz w:val="28"/>
        </w:rPr>
        <w:t>527 с.</w:t>
      </w:r>
    </w:p>
    <w:p w:rsidR="008A6968" w:rsidRDefault="008A6968" w:rsidP="002B42D8">
      <w:pPr>
        <w:numPr>
          <w:ilvl w:val="0"/>
          <w:numId w:val="43"/>
        </w:numPr>
        <w:suppressAutoHyphens w:val="0"/>
        <w:spacing w:line="360" w:lineRule="auto"/>
        <w:ind w:left="0" w:firstLine="0"/>
        <w:jc w:val="both"/>
        <w:rPr>
          <w:sz w:val="28"/>
        </w:rPr>
      </w:pPr>
      <w:r>
        <w:rPr>
          <w:noProof/>
          <w:sz w:val="28"/>
          <w:szCs w:val="28"/>
        </w:rPr>
        <w:t xml:space="preserve">Машковский М.Д. Лекарственные средства: В 2-х </w:t>
      </w:r>
      <w:r>
        <w:rPr>
          <w:noProof/>
          <w:sz w:val="28"/>
          <w:szCs w:val="28"/>
          <w:lang w:val="uk-UA"/>
        </w:rPr>
        <w:t>т</w:t>
      </w:r>
      <w:r>
        <w:rPr>
          <w:noProof/>
          <w:sz w:val="28"/>
          <w:szCs w:val="28"/>
        </w:rPr>
        <w:t>.</w:t>
      </w:r>
      <w:r>
        <w:rPr>
          <w:noProof/>
          <w:sz w:val="28"/>
          <w:szCs w:val="28"/>
          <w:lang w:val="uk-UA"/>
        </w:rPr>
        <w:t>-</w:t>
      </w:r>
      <w:r>
        <w:rPr>
          <w:noProof/>
          <w:sz w:val="28"/>
          <w:szCs w:val="28"/>
        </w:rPr>
        <w:t xml:space="preserve"> 13-е изд. – Х</w:t>
      </w:r>
      <w:r>
        <w:rPr>
          <w:noProof/>
          <w:sz w:val="28"/>
          <w:szCs w:val="28"/>
          <w:lang w:val="uk-UA"/>
        </w:rPr>
        <w:t>.:</w:t>
      </w:r>
      <w:r>
        <w:rPr>
          <w:noProof/>
          <w:sz w:val="28"/>
          <w:szCs w:val="28"/>
        </w:rPr>
        <w:t xml:space="preserve"> Торсинг, 1997. </w:t>
      </w:r>
      <w:r>
        <w:rPr>
          <w:sz w:val="28"/>
        </w:rPr>
        <w:t>–</w:t>
      </w:r>
      <w:r>
        <w:rPr>
          <w:noProof/>
          <w:sz w:val="28"/>
          <w:szCs w:val="28"/>
        </w:rPr>
        <w:t xml:space="preserve"> Т.1. </w:t>
      </w:r>
      <w:r>
        <w:rPr>
          <w:sz w:val="28"/>
        </w:rPr>
        <w:t>–</w:t>
      </w:r>
      <w:r>
        <w:rPr>
          <w:noProof/>
          <w:sz w:val="28"/>
          <w:szCs w:val="28"/>
        </w:rPr>
        <w:t xml:space="preserve"> 560 с</w:t>
      </w:r>
      <w:r>
        <w:rPr>
          <w:noProof/>
          <w:sz w:val="28"/>
          <w:szCs w:val="28"/>
          <w:lang w:val="uk-UA"/>
        </w:rPr>
        <w:t>.</w:t>
      </w:r>
      <w:r>
        <w:rPr>
          <w:noProof/>
          <w:sz w:val="28"/>
          <w:szCs w:val="28"/>
        </w:rPr>
        <w:t xml:space="preserve">; Т.2. </w:t>
      </w:r>
      <w:r>
        <w:rPr>
          <w:sz w:val="28"/>
        </w:rPr>
        <w:t>–</w:t>
      </w:r>
      <w:r>
        <w:rPr>
          <w:noProof/>
          <w:sz w:val="28"/>
          <w:szCs w:val="28"/>
        </w:rPr>
        <w:t xml:space="preserve"> 592с.</w:t>
      </w:r>
    </w:p>
    <w:p w:rsidR="008A6968" w:rsidRDefault="008A6968" w:rsidP="002B42D8">
      <w:pPr>
        <w:numPr>
          <w:ilvl w:val="0"/>
          <w:numId w:val="43"/>
        </w:numPr>
        <w:suppressAutoHyphens w:val="0"/>
        <w:spacing w:line="360" w:lineRule="auto"/>
        <w:ind w:left="0" w:firstLine="0"/>
        <w:jc w:val="both"/>
        <w:rPr>
          <w:sz w:val="28"/>
        </w:rPr>
      </w:pPr>
      <w:r>
        <w:rPr>
          <w:sz w:val="28"/>
        </w:rPr>
        <w:t>Методические рекомендации по экспериментальному (доклиническ</w:t>
      </w:r>
      <w:r>
        <w:rPr>
          <w:sz w:val="28"/>
        </w:rPr>
        <w:t>о</w:t>
      </w:r>
      <w:r>
        <w:rPr>
          <w:sz w:val="28"/>
        </w:rPr>
        <w:t>му) изуч</w:t>
      </w:r>
      <w:r>
        <w:rPr>
          <w:sz w:val="28"/>
        </w:rPr>
        <w:t>е</w:t>
      </w:r>
      <w:r>
        <w:rPr>
          <w:sz w:val="28"/>
        </w:rPr>
        <w:t>нию лекарственных препаратов для местного лечения гнойных ран / Б.М.</w:t>
      </w:r>
      <w:r>
        <w:rPr>
          <w:sz w:val="28"/>
          <w:lang w:val="uk-UA"/>
        </w:rPr>
        <w:t xml:space="preserve"> </w:t>
      </w:r>
      <w:r>
        <w:rPr>
          <w:sz w:val="28"/>
        </w:rPr>
        <w:t>Д</w:t>
      </w:r>
      <w:r>
        <w:rPr>
          <w:sz w:val="28"/>
        </w:rPr>
        <w:t>а</w:t>
      </w:r>
      <w:r>
        <w:rPr>
          <w:sz w:val="28"/>
        </w:rPr>
        <w:t>ценко, Н.Ф.</w:t>
      </w:r>
      <w:r>
        <w:rPr>
          <w:sz w:val="28"/>
          <w:lang w:val="uk-UA"/>
        </w:rPr>
        <w:t xml:space="preserve"> </w:t>
      </w:r>
      <w:r>
        <w:rPr>
          <w:sz w:val="28"/>
        </w:rPr>
        <w:t>Калиниченко, В.К. Лепахин и др. – М., 1989. – 45 с.</w:t>
      </w:r>
    </w:p>
    <w:p w:rsidR="008A6968" w:rsidRDefault="008A6968" w:rsidP="002B42D8">
      <w:pPr>
        <w:numPr>
          <w:ilvl w:val="0"/>
          <w:numId w:val="43"/>
        </w:numPr>
        <w:suppressAutoHyphens w:val="0"/>
        <w:spacing w:line="360" w:lineRule="auto"/>
        <w:ind w:left="0" w:firstLine="0"/>
        <w:jc w:val="both"/>
        <w:rPr>
          <w:sz w:val="28"/>
        </w:rPr>
      </w:pPr>
      <w:r>
        <w:rPr>
          <w:sz w:val="28"/>
        </w:rPr>
        <w:lastRenderedPageBreak/>
        <w:t>Методические рекомендации по экспериментальному (доклиническ</w:t>
      </w:r>
      <w:r>
        <w:rPr>
          <w:sz w:val="28"/>
        </w:rPr>
        <w:t>о</w:t>
      </w:r>
      <w:r>
        <w:rPr>
          <w:sz w:val="28"/>
        </w:rPr>
        <w:t>му) изучению нестероидных противовоспалительных веществ // ФК МЗ СССР. – М., 1983. – С.6</w:t>
      </w:r>
      <w:r>
        <w:rPr>
          <w:sz w:val="28"/>
          <w:lang w:val="uk-UA"/>
        </w:rPr>
        <w:t xml:space="preserve"> </w:t>
      </w:r>
      <w:r>
        <w:rPr>
          <w:sz w:val="28"/>
        </w:rPr>
        <w:t>-</w:t>
      </w:r>
      <w:r>
        <w:rPr>
          <w:sz w:val="28"/>
          <w:lang w:val="uk-UA"/>
        </w:rPr>
        <w:t xml:space="preserve"> </w:t>
      </w:r>
      <w:r>
        <w:rPr>
          <w:sz w:val="28"/>
        </w:rPr>
        <w:t>7.</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Монахов К.Н., Панов А.В., Соколовский Е.В. Применение препаратов глюкокортикостероидных гормонов в дерматологии // Журнал дерматовен</w:t>
      </w:r>
      <w:r>
        <w:rPr>
          <w:sz w:val="28"/>
          <w:szCs w:val="28"/>
        </w:rPr>
        <w:t>е</w:t>
      </w:r>
      <w:r>
        <w:rPr>
          <w:sz w:val="28"/>
          <w:szCs w:val="28"/>
        </w:rPr>
        <w:t xml:space="preserve">рологии и косметологии. </w:t>
      </w:r>
      <w:r>
        <w:rPr>
          <w:sz w:val="28"/>
        </w:rPr>
        <w:t>–</w:t>
      </w:r>
      <w:r>
        <w:rPr>
          <w:sz w:val="28"/>
          <w:szCs w:val="28"/>
        </w:rPr>
        <w:t xml:space="preserve"> 1997. </w:t>
      </w:r>
      <w:r>
        <w:rPr>
          <w:sz w:val="28"/>
        </w:rPr>
        <w:t>–</w:t>
      </w:r>
      <w:r>
        <w:rPr>
          <w:sz w:val="28"/>
          <w:szCs w:val="28"/>
        </w:rPr>
        <w:t xml:space="preserve"> № 1. </w:t>
      </w:r>
      <w:r>
        <w:rPr>
          <w:sz w:val="28"/>
        </w:rPr>
        <w:t>–</w:t>
      </w:r>
      <w:r>
        <w:rPr>
          <w:sz w:val="28"/>
          <w:szCs w:val="28"/>
        </w:rPr>
        <w:t xml:space="preserve"> С. 63</w:t>
      </w:r>
      <w:r>
        <w:rPr>
          <w:sz w:val="28"/>
          <w:szCs w:val="28"/>
          <w:lang w:val="uk-UA"/>
        </w:rPr>
        <w:t xml:space="preserve"> </w:t>
      </w:r>
      <w:r>
        <w:rPr>
          <w:sz w:val="28"/>
          <w:szCs w:val="28"/>
        </w:rPr>
        <w:t>- 68.</w:t>
      </w:r>
    </w:p>
    <w:p w:rsidR="008A6968" w:rsidRDefault="008A6968" w:rsidP="002B42D8">
      <w:pPr>
        <w:numPr>
          <w:ilvl w:val="0"/>
          <w:numId w:val="43"/>
        </w:numPr>
        <w:suppressAutoHyphens w:val="0"/>
        <w:spacing w:line="360" w:lineRule="auto"/>
        <w:ind w:left="0" w:firstLine="0"/>
        <w:jc w:val="both"/>
        <w:rPr>
          <w:noProof/>
          <w:sz w:val="28"/>
        </w:rPr>
      </w:pPr>
      <w:r>
        <w:rPr>
          <w:noProof/>
          <w:sz w:val="28"/>
        </w:rPr>
        <w:t>Муравьев И.А., Маринина Т.Ф., Савченко Л.Н. Влияние полиэтиленоксидных основ на высвобождение противовоспалительных, химиотерапевтических и гормональных препаратов из мягких лекарственных форм //</w:t>
      </w:r>
      <w:r>
        <w:rPr>
          <w:noProof/>
          <w:sz w:val="28"/>
          <w:lang w:val="uk-UA"/>
        </w:rPr>
        <w:t xml:space="preserve"> </w:t>
      </w:r>
      <w:r>
        <w:rPr>
          <w:noProof/>
          <w:sz w:val="28"/>
        </w:rPr>
        <w:t>Синтет</w:t>
      </w:r>
      <w:r>
        <w:rPr>
          <w:noProof/>
          <w:sz w:val="28"/>
          <w:lang w:val="uk-UA"/>
        </w:rPr>
        <w:t>ические</w:t>
      </w:r>
      <w:r>
        <w:rPr>
          <w:noProof/>
          <w:sz w:val="28"/>
        </w:rPr>
        <w:t xml:space="preserve"> и биолог</w:t>
      </w:r>
      <w:r>
        <w:rPr>
          <w:noProof/>
          <w:sz w:val="28"/>
          <w:lang w:val="uk-UA"/>
        </w:rPr>
        <w:t>ические</w:t>
      </w:r>
      <w:r>
        <w:rPr>
          <w:noProof/>
          <w:sz w:val="28"/>
        </w:rPr>
        <w:t xml:space="preserve"> полимеры в фарм</w:t>
      </w:r>
      <w:r>
        <w:rPr>
          <w:noProof/>
          <w:sz w:val="28"/>
        </w:rPr>
        <w:t>а</w:t>
      </w:r>
      <w:r>
        <w:rPr>
          <w:noProof/>
          <w:sz w:val="28"/>
        </w:rPr>
        <w:t xml:space="preserve">ции: Науч. тр. </w:t>
      </w:r>
      <w:r>
        <w:rPr>
          <w:sz w:val="28"/>
        </w:rPr>
        <w:t>–</w:t>
      </w:r>
      <w:r>
        <w:rPr>
          <w:noProof/>
          <w:sz w:val="28"/>
        </w:rPr>
        <w:t xml:space="preserve"> М.,</w:t>
      </w:r>
      <w:r>
        <w:rPr>
          <w:noProof/>
          <w:sz w:val="28"/>
          <w:lang w:val="uk-UA"/>
        </w:rPr>
        <w:t xml:space="preserve"> </w:t>
      </w:r>
      <w:r>
        <w:rPr>
          <w:noProof/>
          <w:sz w:val="28"/>
        </w:rPr>
        <w:t xml:space="preserve">1990. </w:t>
      </w:r>
      <w:r>
        <w:rPr>
          <w:sz w:val="28"/>
        </w:rPr>
        <w:t>–</w:t>
      </w:r>
      <w:r>
        <w:rPr>
          <w:noProof/>
          <w:sz w:val="28"/>
        </w:rPr>
        <w:t xml:space="preserve"> Т.28. </w:t>
      </w:r>
      <w:r>
        <w:rPr>
          <w:sz w:val="28"/>
        </w:rPr>
        <w:t>–</w:t>
      </w:r>
      <w:r>
        <w:rPr>
          <w:noProof/>
          <w:sz w:val="28"/>
        </w:rPr>
        <w:t xml:space="preserve"> С.80</w:t>
      </w:r>
      <w:r>
        <w:rPr>
          <w:noProof/>
          <w:sz w:val="28"/>
          <w:lang w:val="uk-UA"/>
        </w:rPr>
        <w:t xml:space="preserve"> </w:t>
      </w:r>
      <w:r>
        <w:rPr>
          <w:noProof/>
          <w:sz w:val="28"/>
        </w:rPr>
        <w:t>-</w:t>
      </w:r>
      <w:r>
        <w:rPr>
          <w:noProof/>
          <w:sz w:val="28"/>
          <w:lang w:val="uk-UA"/>
        </w:rPr>
        <w:t xml:space="preserve"> </w:t>
      </w:r>
      <w:r>
        <w:rPr>
          <w:noProof/>
          <w:sz w:val="28"/>
        </w:rPr>
        <w:t>83.</w:t>
      </w:r>
    </w:p>
    <w:p w:rsidR="008A6968" w:rsidRDefault="008A6968" w:rsidP="002B42D8">
      <w:pPr>
        <w:numPr>
          <w:ilvl w:val="0"/>
          <w:numId w:val="43"/>
        </w:numPr>
        <w:suppressAutoHyphens w:val="0"/>
        <w:spacing w:line="360" w:lineRule="auto"/>
        <w:ind w:left="0" w:firstLine="0"/>
        <w:jc w:val="both"/>
        <w:rPr>
          <w:noProof/>
          <w:sz w:val="28"/>
        </w:rPr>
      </w:pPr>
      <w:r>
        <w:rPr>
          <w:sz w:val="28"/>
        </w:rPr>
        <w:t>Мусиенко Н.М. Разработка состава и технологии комбинированной м</w:t>
      </w:r>
      <w:r>
        <w:rPr>
          <w:sz w:val="28"/>
        </w:rPr>
        <w:t>а</w:t>
      </w:r>
      <w:r>
        <w:rPr>
          <w:sz w:val="28"/>
        </w:rPr>
        <w:t>зи и суппозиториев с противовоспалительными лекарстве</w:t>
      </w:r>
      <w:r>
        <w:rPr>
          <w:sz w:val="28"/>
        </w:rPr>
        <w:t>н</w:t>
      </w:r>
      <w:r>
        <w:rPr>
          <w:sz w:val="28"/>
        </w:rPr>
        <w:t>ными средствами: Дис… канд. фармац. наук: 15.00.01. – Х., 1986. – 184 с.</w:t>
      </w:r>
    </w:p>
    <w:p w:rsidR="008A6968" w:rsidRDefault="008A6968" w:rsidP="002B42D8">
      <w:pPr>
        <w:numPr>
          <w:ilvl w:val="0"/>
          <w:numId w:val="43"/>
        </w:numPr>
        <w:suppressAutoHyphens w:val="0"/>
        <w:spacing w:line="360" w:lineRule="auto"/>
        <w:ind w:left="0" w:firstLine="0"/>
        <w:jc w:val="both"/>
        <w:rPr>
          <w:sz w:val="28"/>
        </w:rPr>
      </w:pPr>
      <w:r>
        <w:rPr>
          <w:sz w:val="28"/>
        </w:rPr>
        <w:t>Навашин С.М., Фоминс И.П. Рациональная антибиотикотерапия: Справ. – М.:</w:t>
      </w:r>
      <w:r>
        <w:rPr>
          <w:sz w:val="28"/>
          <w:lang w:val="uk-UA"/>
        </w:rPr>
        <w:t xml:space="preserve"> </w:t>
      </w:r>
      <w:r>
        <w:rPr>
          <w:sz w:val="28"/>
        </w:rPr>
        <w:t>Медицина,</w:t>
      </w:r>
      <w:r>
        <w:rPr>
          <w:sz w:val="28"/>
          <w:lang w:val="uk-UA"/>
        </w:rPr>
        <w:t xml:space="preserve"> </w:t>
      </w:r>
      <w:r>
        <w:rPr>
          <w:sz w:val="28"/>
        </w:rPr>
        <w:t>1982. – 495 с.</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 xml:space="preserve">Надлежащая производственная практика лекарственных средств / Под ред. Н.А. Ляпунова, В.А. Загория, В.П. Георгиевского, Е.П. Безуглой. </w:t>
      </w:r>
      <w:r>
        <w:rPr>
          <w:sz w:val="28"/>
        </w:rPr>
        <w:t>–</w:t>
      </w:r>
      <w:r>
        <w:rPr>
          <w:sz w:val="28"/>
          <w:szCs w:val="28"/>
        </w:rPr>
        <w:t xml:space="preserve"> К.: Морион, 1999.</w:t>
      </w:r>
      <w:r>
        <w:rPr>
          <w:sz w:val="28"/>
        </w:rPr>
        <w:t xml:space="preserve"> –</w:t>
      </w:r>
      <w:r>
        <w:rPr>
          <w:sz w:val="28"/>
          <w:lang w:val="uk-UA"/>
        </w:rPr>
        <w:t xml:space="preserve"> </w:t>
      </w:r>
      <w:r>
        <w:rPr>
          <w:sz w:val="28"/>
          <w:szCs w:val="28"/>
        </w:rPr>
        <w:t>896 с.</w:t>
      </w:r>
    </w:p>
    <w:p w:rsidR="008A6968" w:rsidRDefault="008A6968" w:rsidP="002B42D8">
      <w:pPr>
        <w:numPr>
          <w:ilvl w:val="0"/>
          <w:numId w:val="43"/>
        </w:numPr>
        <w:suppressAutoHyphens w:val="0"/>
        <w:spacing w:line="360" w:lineRule="auto"/>
        <w:ind w:left="0" w:firstLine="0"/>
        <w:jc w:val="both"/>
        <w:rPr>
          <w:sz w:val="28"/>
        </w:rPr>
      </w:pPr>
      <w:r>
        <w:rPr>
          <w:sz w:val="28"/>
          <w:szCs w:val="28"/>
        </w:rPr>
        <w:t>Надлежащая производственная практика лекарственных средств. А</w:t>
      </w:r>
      <w:r>
        <w:rPr>
          <w:sz w:val="28"/>
          <w:szCs w:val="28"/>
        </w:rPr>
        <w:t>к</w:t>
      </w:r>
      <w:r>
        <w:rPr>
          <w:sz w:val="28"/>
          <w:szCs w:val="28"/>
        </w:rPr>
        <w:t>тивные фармацевтические ингредиенты. Готовые лекарственные средства. Руководство по качеству / Под ред. Н.А. Ляпунова, В.А. Загория, В.П. Гео</w:t>
      </w:r>
      <w:r>
        <w:rPr>
          <w:sz w:val="28"/>
          <w:szCs w:val="28"/>
        </w:rPr>
        <w:t>р</w:t>
      </w:r>
      <w:r>
        <w:rPr>
          <w:sz w:val="28"/>
          <w:szCs w:val="28"/>
        </w:rPr>
        <w:t xml:space="preserve">гиевского. </w:t>
      </w:r>
      <w:r>
        <w:rPr>
          <w:sz w:val="28"/>
        </w:rPr>
        <w:t>–</w:t>
      </w:r>
      <w:r>
        <w:rPr>
          <w:sz w:val="28"/>
          <w:szCs w:val="28"/>
        </w:rPr>
        <w:t xml:space="preserve"> К.: Морион, 2001. </w:t>
      </w:r>
      <w:r>
        <w:rPr>
          <w:sz w:val="28"/>
        </w:rPr>
        <w:t>–</w:t>
      </w:r>
      <w:r>
        <w:rPr>
          <w:sz w:val="28"/>
          <w:szCs w:val="28"/>
        </w:rPr>
        <w:t xml:space="preserve"> 472 с.</w:t>
      </w:r>
    </w:p>
    <w:p w:rsidR="008A6968" w:rsidRDefault="008A6968" w:rsidP="002B42D8">
      <w:pPr>
        <w:numPr>
          <w:ilvl w:val="0"/>
          <w:numId w:val="43"/>
        </w:numPr>
        <w:suppressAutoHyphens w:val="0"/>
        <w:spacing w:line="360" w:lineRule="auto"/>
        <w:ind w:left="0" w:firstLine="0"/>
        <w:jc w:val="both"/>
        <w:rPr>
          <w:sz w:val="28"/>
        </w:rPr>
      </w:pPr>
      <w:r>
        <w:rPr>
          <w:sz w:val="28"/>
        </w:rPr>
        <w:t>Особенности изучения безвредности мазей и суппозиториев</w:t>
      </w:r>
      <w:r>
        <w:rPr>
          <w:sz w:val="28"/>
          <w:lang w:val="uk-UA"/>
        </w:rPr>
        <w:t xml:space="preserve"> </w:t>
      </w:r>
      <w:r>
        <w:rPr>
          <w:sz w:val="28"/>
        </w:rPr>
        <w:t>/ Я.И.</w:t>
      </w:r>
      <w:r>
        <w:rPr>
          <w:sz w:val="28"/>
          <w:lang w:val="uk-UA"/>
        </w:rPr>
        <w:t> </w:t>
      </w:r>
      <w:r>
        <w:rPr>
          <w:sz w:val="28"/>
        </w:rPr>
        <w:t>Хаджай, Т.В. Оболенцева, А.В. Николаева и др. // Фармация</w:t>
      </w:r>
      <w:r>
        <w:rPr>
          <w:sz w:val="28"/>
          <w:lang w:val="uk-UA"/>
        </w:rPr>
        <w:t>. –</w:t>
      </w:r>
      <w:r>
        <w:rPr>
          <w:sz w:val="28"/>
        </w:rPr>
        <w:t xml:space="preserve"> 1993. –</w:t>
      </w:r>
      <w:r>
        <w:rPr>
          <w:sz w:val="28"/>
          <w:lang w:val="uk-UA"/>
        </w:rPr>
        <w:t xml:space="preserve"> </w:t>
      </w:r>
      <w:r>
        <w:rPr>
          <w:sz w:val="28"/>
        </w:rPr>
        <w:t>№1. –</w:t>
      </w:r>
      <w:r>
        <w:rPr>
          <w:sz w:val="28"/>
          <w:lang w:val="uk-UA"/>
        </w:rPr>
        <w:t xml:space="preserve"> </w:t>
      </w:r>
      <w:r>
        <w:rPr>
          <w:sz w:val="28"/>
        </w:rPr>
        <w:t>С.</w:t>
      </w:r>
      <w:r>
        <w:rPr>
          <w:sz w:val="28"/>
          <w:lang w:val="uk-UA"/>
        </w:rPr>
        <w:t> </w:t>
      </w:r>
      <w:r>
        <w:rPr>
          <w:sz w:val="28"/>
        </w:rPr>
        <w:t>22-26.</w:t>
      </w:r>
    </w:p>
    <w:p w:rsidR="008A6968" w:rsidRDefault="008A6968" w:rsidP="002B42D8">
      <w:pPr>
        <w:numPr>
          <w:ilvl w:val="0"/>
          <w:numId w:val="43"/>
        </w:numPr>
        <w:suppressAutoHyphens w:val="0"/>
        <w:spacing w:line="360" w:lineRule="auto"/>
        <w:ind w:left="0" w:firstLine="0"/>
        <w:jc w:val="both"/>
        <w:rPr>
          <w:caps/>
          <w:sz w:val="28"/>
        </w:rPr>
      </w:pPr>
      <w:r>
        <w:rPr>
          <w:noProof/>
          <w:sz w:val="28"/>
          <w:lang w:val="uk-UA"/>
        </w:rPr>
        <w:t xml:space="preserve">Особливості фармакокінетики і біологічна доступність мебетизолу і парацетамолу для ректальних лікарських форм / І.О. Пухальська, В.О. Головкін, В.О. Борищук та ін. // </w:t>
      </w:r>
      <w:r>
        <w:rPr>
          <w:noProof/>
          <w:sz w:val="28"/>
        </w:rPr>
        <w:t>Фармац. журн.</w:t>
      </w:r>
      <w:r>
        <w:rPr>
          <w:noProof/>
          <w:sz w:val="28"/>
          <w:lang w:val="uk-UA"/>
        </w:rPr>
        <w:t xml:space="preserve"> </w:t>
      </w:r>
      <w:r>
        <w:rPr>
          <w:sz w:val="28"/>
          <w:lang w:val="uk-UA"/>
        </w:rPr>
        <w:t>–</w:t>
      </w:r>
      <w:r>
        <w:rPr>
          <w:noProof/>
          <w:sz w:val="28"/>
        </w:rPr>
        <w:t xml:space="preserve"> 1993.</w:t>
      </w:r>
      <w:r>
        <w:rPr>
          <w:sz w:val="28"/>
          <w:lang w:val="uk-UA"/>
        </w:rPr>
        <w:t xml:space="preserve"> –</w:t>
      </w:r>
      <w:r>
        <w:rPr>
          <w:noProof/>
          <w:sz w:val="28"/>
        </w:rPr>
        <w:t xml:space="preserve"> №5.</w:t>
      </w:r>
      <w:r>
        <w:rPr>
          <w:sz w:val="28"/>
          <w:lang w:val="uk-UA"/>
        </w:rPr>
        <w:t xml:space="preserve"> –</w:t>
      </w:r>
      <w:r>
        <w:rPr>
          <w:noProof/>
          <w:sz w:val="28"/>
        </w:rPr>
        <w:t xml:space="preserve"> С.70</w:t>
      </w:r>
      <w:r>
        <w:rPr>
          <w:noProof/>
          <w:sz w:val="28"/>
          <w:lang w:val="uk-UA"/>
        </w:rPr>
        <w:t xml:space="preserve"> </w:t>
      </w:r>
      <w:r>
        <w:rPr>
          <w:noProof/>
          <w:sz w:val="28"/>
        </w:rPr>
        <w:t>-</w:t>
      </w:r>
      <w:r>
        <w:rPr>
          <w:noProof/>
          <w:sz w:val="28"/>
          <w:lang w:val="uk-UA"/>
        </w:rPr>
        <w:t xml:space="preserve"> </w:t>
      </w:r>
      <w:r>
        <w:rPr>
          <w:noProof/>
          <w:sz w:val="28"/>
        </w:rPr>
        <w:t>72.</w:t>
      </w:r>
    </w:p>
    <w:p w:rsidR="008A6968" w:rsidRDefault="008A6968" w:rsidP="002B42D8">
      <w:pPr>
        <w:numPr>
          <w:ilvl w:val="0"/>
          <w:numId w:val="43"/>
        </w:numPr>
        <w:suppressAutoHyphens w:val="0"/>
        <w:spacing w:line="360" w:lineRule="auto"/>
        <w:ind w:left="0" w:firstLine="0"/>
        <w:jc w:val="both"/>
        <w:rPr>
          <w:noProof/>
          <w:sz w:val="28"/>
          <w:lang w:val="uk-UA"/>
        </w:rPr>
      </w:pPr>
      <w:r>
        <w:rPr>
          <w:sz w:val="28"/>
          <w:szCs w:val="28"/>
          <w:lang w:val="uk-UA"/>
        </w:rPr>
        <w:t>Патент №75847, Україна, МПК (2006) А61К31/195, 9/02, 31/21, 31/5415 Фармацевтична композиція у вигляді супозиторіїв для лікування проктолог</w:t>
      </w:r>
      <w:r>
        <w:rPr>
          <w:sz w:val="28"/>
          <w:szCs w:val="28"/>
          <w:lang w:val="uk-UA"/>
        </w:rPr>
        <w:t>і</w:t>
      </w:r>
      <w:r>
        <w:rPr>
          <w:sz w:val="28"/>
          <w:szCs w:val="28"/>
          <w:lang w:val="uk-UA"/>
        </w:rPr>
        <w:t xml:space="preserve">чних </w:t>
      </w:r>
      <w:r>
        <w:rPr>
          <w:sz w:val="28"/>
          <w:szCs w:val="28"/>
          <w:lang w:val="uk-UA"/>
        </w:rPr>
        <w:lastRenderedPageBreak/>
        <w:t xml:space="preserve">захворювань / О.С. Кухтенко, О.А. Рубан, В.І. Чуєшов та ін., заявл. </w:t>
      </w:r>
      <w:r>
        <w:rPr>
          <w:sz w:val="28"/>
          <w:szCs w:val="28"/>
        </w:rPr>
        <w:t>04.01.2005, опубл. 15.05.2006. Бюл. №5.</w:t>
      </w:r>
    </w:p>
    <w:p w:rsidR="008A6968" w:rsidRDefault="008A6968" w:rsidP="002B42D8">
      <w:pPr>
        <w:numPr>
          <w:ilvl w:val="0"/>
          <w:numId w:val="43"/>
        </w:numPr>
        <w:suppressAutoHyphens w:val="0"/>
        <w:spacing w:line="360" w:lineRule="auto"/>
        <w:ind w:left="0" w:firstLine="0"/>
        <w:jc w:val="both"/>
        <w:rPr>
          <w:sz w:val="28"/>
        </w:rPr>
      </w:pPr>
      <w:r>
        <w:rPr>
          <w:sz w:val="28"/>
        </w:rPr>
        <w:t xml:space="preserve">Подымова С.Д. Современная лабораторная диагностика заболеваний печени // Клинич. </w:t>
      </w:r>
      <w:r>
        <w:rPr>
          <w:sz w:val="28"/>
          <w:lang w:val="uk-UA"/>
        </w:rPr>
        <w:t>м</w:t>
      </w:r>
      <w:r>
        <w:rPr>
          <w:sz w:val="28"/>
        </w:rPr>
        <w:t>едицина. – 1981. – Т.59. – №4. – С.104-109.</w:t>
      </w:r>
    </w:p>
    <w:p w:rsidR="008A6968" w:rsidRDefault="008A6968" w:rsidP="002B42D8">
      <w:pPr>
        <w:numPr>
          <w:ilvl w:val="0"/>
          <w:numId w:val="43"/>
        </w:numPr>
        <w:suppressAutoHyphens w:val="0"/>
        <w:spacing w:line="360" w:lineRule="auto"/>
        <w:ind w:left="0" w:firstLine="0"/>
        <w:jc w:val="both"/>
        <w:rPr>
          <w:sz w:val="28"/>
          <w:szCs w:val="28"/>
          <w:lang w:val="uk-UA"/>
        </w:rPr>
      </w:pPr>
      <w:r>
        <w:rPr>
          <w:sz w:val="28"/>
        </w:rPr>
        <w:t>Практична колопроктологія</w:t>
      </w:r>
      <w:r>
        <w:rPr>
          <w:sz w:val="28"/>
          <w:lang w:val="uk-UA"/>
        </w:rPr>
        <w:t xml:space="preserve"> /</w:t>
      </w:r>
      <w:r>
        <w:rPr>
          <w:sz w:val="28"/>
        </w:rPr>
        <w:t xml:space="preserve"> В. М.</w:t>
      </w:r>
      <w:r>
        <w:rPr>
          <w:sz w:val="28"/>
          <w:lang w:val="uk-UA"/>
        </w:rPr>
        <w:t xml:space="preserve"> </w:t>
      </w:r>
      <w:r>
        <w:rPr>
          <w:sz w:val="28"/>
        </w:rPr>
        <w:t>Масляк, М. П.</w:t>
      </w:r>
      <w:r>
        <w:rPr>
          <w:sz w:val="28"/>
          <w:lang w:val="uk-UA"/>
        </w:rPr>
        <w:t xml:space="preserve"> </w:t>
      </w:r>
      <w:r>
        <w:rPr>
          <w:sz w:val="28"/>
        </w:rPr>
        <w:t>Павловський, Ю.С.</w:t>
      </w:r>
      <w:r>
        <w:rPr>
          <w:sz w:val="28"/>
          <w:lang w:val="uk-UA"/>
        </w:rPr>
        <w:t> </w:t>
      </w:r>
      <w:r>
        <w:rPr>
          <w:sz w:val="28"/>
        </w:rPr>
        <w:t>Лозинс</w:t>
      </w:r>
      <w:r>
        <w:rPr>
          <w:sz w:val="28"/>
        </w:rPr>
        <w:t>ь</w:t>
      </w:r>
      <w:r>
        <w:rPr>
          <w:sz w:val="28"/>
        </w:rPr>
        <w:t>кий, І. М.</w:t>
      </w:r>
      <w:r>
        <w:rPr>
          <w:sz w:val="28"/>
          <w:lang w:val="uk-UA"/>
        </w:rPr>
        <w:t xml:space="preserve"> </w:t>
      </w:r>
      <w:r>
        <w:rPr>
          <w:sz w:val="28"/>
        </w:rPr>
        <w:t>Варивода</w:t>
      </w:r>
      <w:r>
        <w:rPr>
          <w:sz w:val="28"/>
          <w:lang w:val="uk-UA"/>
        </w:rPr>
        <w:t>.</w:t>
      </w:r>
      <w:r>
        <w:rPr>
          <w:sz w:val="28"/>
        </w:rPr>
        <w:t xml:space="preserve"> </w:t>
      </w:r>
      <w:r>
        <w:rPr>
          <w:noProof/>
          <w:sz w:val="28"/>
          <w:lang w:val="uk-UA"/>
        </w:rPr>
        <w:t>–</w:t>
      </w:r>
      <w:r>
        <w:rPr>
          <w:sz w:val="28"/>
        </w:rPr>
        <w:t xml:space="preserve"> Львів: Світ, 1993. – 140 с. </w:t>
      </w:r>
    </w:p>
    <w:p w:rsidR="008A6968" w:rsidRDefault="008A6968" w:rsidP="002B42D8">
      <w:pPr>
        <w:numPr>
          <w:ilvl w:val="0"/>
          <w:numId w:val="43"/>
        </w:numPr>
        <w:suppressAutoHyphens w:val="0"/>
        <w:spacing w:line="360" w:lineRule="auto"/>
        <w:ind w:left="0" w:firstLine="0"/>
        <w:jc w:val="both"/>
        <w:rPr>
          <w:sz w:val="28"/>
        </w:rPr>
      </w:pPr>
      <w:r>
        <w:rPr>
          <w:sz w:val="28"/>
          <w:szCs w:val="28"/>
          <w:lang w:val="uk-UA"/>
        </w:rPr>
        <w:t xml:space="preserve">Промислова технологія ліків / В.І. Чуєшов, М.Ю. Чернов, Л.М. Хохлова, Л.І. Богуславська та ін.: Підруч. </w:t>
      </w:r>
      <w:r>
        <w:rPr>
          <w:sz w:val="28"/>
          <w:szCs w:val="28"/>
        </w:rPr>
        <w:t>У 2-х т.</w:t>
      </w:r>
      <w:r>
        <w:rPr>
          <w:sz w:val="28"/>
          <w:szCs w:val="28"/>
          <w:lang w:val="uk-UA"/>
        </w:rPr>
        <w:t>, Т.2.</w:t>
      </w:r>
      <w:r>
        <w:rPr>
          <w:sz w:val="28"/>
          <w:szCs w:val="28"/>
        </w:rPr>
        <w:t xml:space="preserve"> – Х.: Основа; Видавництво Ук</w:t>
      </w:r>
      <w:r>
        <w:rPr>
          <w:sz w:val="28"/>
          <w:szCs w:val="28"/>
        </w:rPr>
        <w:t>р</w:t>
      </w:r>
      <w:r>
        <w:rPr>
          <w:sz w:val="28"/>
          <w:szCs w:val="28"/>
        </w:rPr>
        <w:t>ФА, 1999.</w:t>
      </w:r>
      <w:r>
        <w:rPr>
          <w:sz w:val="28"/>
          <w:szCs w:val="28"/>
          <w:lang w:val="uk-UA"/>
        </w:rPr>
        <w:t xml:space="preserve"> – 704 с.</w:t>
      </w:r>
    </w:p>
    <w:p w:rsidR="008A6968" w:rsidRDefault="008A6968" w:rsidP="002B42D8">
      <w:pPr>
        <w:numPr>
          <w:ilvl w:val="0"/>
          <w:numId w:val="43"/>
        </w:numPr>
        <w:suppressAutoHyphens w:val="0"/>
        <w:spacing w:line="360" w:lineRule="auto"/>
        <w:ind w:left="0" w:firstLine="0"/>
        <w:jc w:val="both"/>
        <w:rPr>
          <w:sz w:val="28"/>
        </w:rPr>
      </w:pPr>
      <w:r>
        <w:rPr>
          <w:noProof/>
          <w:sz w:val="28"/>
        </w:rPr>
        <w:t>Работы ГНЦЛС по созданию, внедрению и  стандартизации мягких лекарственных средств и суппозиториев</w:t>
      </w:r>
      <w:r>
        <w:rPr>
          <w:noProof/>
          <w:sz w:val="28"/>
          <w:lang w:val="uk-UA"/>
        </w:rPr>
        <w:t xml:space="preserve"> </w:t>
      </w:r>
      <w:r>
        <w:rPr>
          <w:noProof/>
          <w:sz w:val="28"/>
        </w:rPr>
        <w:t>/ Н.А. Ляпунов, Е.П.</w:t>
      </w:r>
      <w:r>
        <w:rPr>
          <w:noProof/>
          <w:sz w:val="28"/>
          <w:lang w:val="uk-UA"/>
        </w:rPr>
        <w:t xml:space="preserve"> </w:t>
      </w:r>
      <w:r>
        <w:rPr>
          <w:noProof/>
          <w:sz w:val="28"/>
        </w:rPr>
        <w:t>Безуглая, Н.Г.</w:t>
      </w:r>
      <w:r>
        <w:rPr>
          <w:noProof/>
          <w:sz w:val="28"/>
          <w:lang w:val="uk-UA"/>
        </w:rPr>
        <w:t> </w:t>
      </w:r>
      <w:r>
        <w:rPr>
          <w:noProof/>
          <w:sz w:val="28"/>
        </w:rPr>
        <w:t>Козлова и др</w:t>
      </w:r>
      <w:r>
        <w:rPr>
          <w:noProof/>
          <w:sz w:val="28"/>
          <w:lang w:val="uk-UA"/>
        </w:rPr>
        <w:t>.</w:t>
      </w:r>
      <w:r>
        <w:rPr>
          <w:noProof/>
          <w:sz w:val="28"/>
        </w:rPr>
        <w:t xml:space="preserve"> // Фармаком.</w:t>
      </w:r>
      <w:r>
        <w:rPr>
          <w:sz w:val="28"/>
          <w:lang w:val="uk-UA"/>
        </w:rPr>
        <w:t xml:space="preserve"> – </w:t>
      </w:r>
      <w:r>
        <w:rPr>
          <w:noProof/>
          <w:sz w:val="28"/>
        </w:rPr>
        <w:t>1999.</w:t>
      </w:r>
      <w:r>
        <w:rPr>
          <w:sz w:val="28"/>
          <w:lang w:val="uk-UA"/>
        </w:rPr>
        <w:t xml:space="preserve"> – </w:t>
      </w:r>
      <w:r>
        <w:rPr>
          <w:noProof/>
          <w:sz w:val="28"/>
        </w:rPr>
        <w:t>№3/4.</w:t>
      </w:r>
      <w:r>
        <w:rPr>
          <w:sz w:val="28"/>
          <w:lang w:val="uk-UA"/>
        </w:rPr>
        <w:t xml:space="preserve"> – </w:t>
      </w:r>
      <w:r>
        <w:rPr>
          <w:noProof/>
          <w:sz w:val="28"/>
        </w:rPr>
        <w:t>С.61-64.</w:t>
      </w:r>
    </w:p>
    <w:p w:rsidR="008A6968" w:rsidRDefault="008A6968" w:rsidP="002B42D8">
      <w:pPr>
        <w:numPr>
          <w:ilvl w:val="0"/>
          <w:numId w:val="43"/>
        </w:numPr>
        <w:suppressAutoHyphens w:val="0"/>
        <w:spacing w:line="360" w:lineRule="auto"/>
        <w:ind w:left="0" w:firstLine="0"/>
        <w:jc w:val="both"/>
        <w:rPr>
          <w:sz w:val="28"/>
          <w:szCs w:val="20"/>
        </w:rPr>
      </w:pPr>
      <w:r>
        <w:rPr>
          <w:sz w:val="28"/>
          <w:szCs w:val="28"/>
        </w:rPr>
        <w:t>Рейзис А.В. Госпитальные инфекции в современной медицине</w:t>
      </w:r>
      <w:r>
        <w:rPr>
          <w:sz w:val="28"/>
          <w:szCs w:val="28"/>
          <w:lang w:val="uk-UA"/>
        </w:rPr>
        <w:t>.</w:t>
      </w:r>
      <w:r>
        <w:rPr>
          <w:sz w:val="28"/>
        </w:rPr>
        <w:t xml:space="preserve"> </w:t>
      </w:r>
      <w:r>
        <w:rPr>
          <w:sz w:val="28"/>
          <w:lang w:val="uk-UA"/>
        </w:rPr>
        <w:t xml:space="preserve">– </w:t>
      </w:r>
      <w:r>
        <w:rPr>
          <w:sz w:val="28"/>
        </w:rPr>
        <w:t>М.: Медицина</w:t>
      </w:r>
      <w:r>
        <w:rPr>
          <w:sz w:val="28"/>
          <w:lang w:val="uk-UA"/>
        </w:rPr>
        <w:t>,</w:t>
      </w:r>
      <w:r>
        <w:rPr>
          <w:sz w:val="28"/>
          <w:szCs w:val="28"/>
        </w:rPr>
        <w:t xml:space="preserve"> 1993.</w:t>
      </w:r>
      <w:r>
        <w:rPr>
          <w:sz w:val="28"/>
          <w:lang w:val="uk-UA"/>
        </w:rPr>
        <w:t xml:space="preserve"> – </w:t>
      </w:r>
      <w:r>
        <w:rPr>
          <w:sz w:val="28"/>
          <w:szCs w:val="28"/>
        </w:rPr>
        <w:t>288 с.</w:t>
      </w:r>
    </w:p>
    <w:p w:rsidR="008A6968" w:rsidRDefault="008A6968" w:rsidP="002B42D8">
      <w:pPr>
        <w:numPr>
          <w:ilvl w:val="0"/>
          <w:numId w:val="43"/>
        </w:numPr>
        <w:suppressAutoHyphens w:val="0"/>
        <w:spacing w:line="360" w:lineRule="auto"/>
        <w:ind w:left="0" w:firstLine="0"/>
        <w:jc w:val="both"/>
        <w:rPr>
          <w:sz w:val="28"/>
        </w:rPr>
      </w:pPr>
      <w:r>
        <w:rPr>
          <w:sz w:val="28"/>
        </w:rPr>
        <w:t xml:space="preserve">Ривкин В.Л., Капуллер Л.Л. Геморрой. </w:t>
      </w:r>
      <w:r>
        <w:rPr>
          <w:sz w:val="28"/>
          <w:lang w:val="uk-UA"/>
        </w:rPr>
        <w:t xml:space="preserve">– </w:t>
      </w:r>
      <w:r>
        <w:rPr>
          <w:sz w:val="28"/>
        </w:rPr>
        <w:t>М.: Медицина, 1994. – 175 с.</w:t>
      </w:r>
    </w:p>
    <w:p w:rsidR="008A6968" w:rsidRDefault="008A6968" w:rsidP="002B42D8">
      <w:pPr>
        <w:numPr>
          <w:ilvl w:val="0"/>
          <w:numId w:val="43"/>
        </w:numPr>
        <w:suppressAutoHyphens w:val="0"/>
        <w:spacing w:line="360" w:lineRule="auto"/>
        <w:ind w:left="0" w:firstLine="0"/>
        <w:jc w:val="both"/>
        <w:rPr>
          <w:sz w:val="28"/>
          <w:szCs w:val="28"/>
        </w:rPr>
      </w:pPr>
      <w:r>
        <w:rPr>
          <w:sz w:val="28"/>
        </w:rPr>
        <w:t>Розанова В.Д. Детоксикация гексенала и индукция этого процесса у крыс, развивающихся при стрессовых воздействиях // Фармакология и токсикол</w:t>
      </w:r>
      <w:r>
        <w:rPr>
          <w:sz w:val="28"/>
        </w:rPr>
        <w:t>о</w:t>
      </w:r>
      <w:r>
        <w:rPr>
          <w:sz w:val="28"/>
        </w:rPr>
        <w:t xml:space="preserve">гия. – 1982. </w:t>
      </w:r>
      <w:r>
        <w:rPr>
          <w:sz w:val="28"/>
          <w:lang w:val="uk-UA"/>
        </w:rPr>
        <w:t xml:space="preserve">– </w:t>
      </w:r>
      <w:r>
        <w:rPr>
          <w:sz w:val="28"/>
        </w:rPr>
        <w:t>№4. – С.126</w:t>
      </w:r>
      <w:r>
        <w:rPr>
          <w:sz w:val="28"/>
          <w:lang w:val="uk-UA"/>
        </w:rPr>
        <w:t xml:space="preserve"> </w:t>
      </w:r>
      <w:r>
        <w:rPr>
          <w:sz w:val="28"/>
        </w:rPr>
        <w:t>-</w:t>
      </w:r>
      <w:r>
        <w:rPr>
          <w:sz w:val="28"/>
          <w:lang w:val="uk-UA"/>
        </w:rPr>
        <w:t xml:space="preserve"> </w:t>
      </w:r>
      <w:r>
        <w:rPr>
          <w:sz w:val="28"/>
        </w:rPr>
        <w:t>127.</w:t>
      </w:r>
    </w:p>
    <w:p w:rsidR="008A6968" w:rsidRDefault="008A6968" w:rsidP="002B42D8">
      <w:pPr>
        <w:numPr>
          <w:ilvl w:val="0"/>
          <w:numId w:val="43"/>
        </w:numPr>
        <w:suppressAutoHyphens w:val="0"/>
        <w:spacing w:line="360" w:lineRule="auto"/>
        <w:ind w:left="0" w:firstLine="0"/>
        <w:jc w:val="both"/>
        <w:rPr>
          <w:sz w:val="28"/>
        </w:rPr>
      </w:pPr>
      <w:r>
        <w:rPr>
          <w:sz w:val="28"/>
        </w:rPr>
        <w:t>Руководящие методические материалы по экспериментальному и кл</w:t>
      </w:r>
      <w:r>
        <w:rPr>
          <w:sz w:val="28"/>
        </w:rPr>
        <w:t>и</w:t>
      </w:r>
      <w:r>
        <w:rPr>
          <w:sz w:val="28"/>
        </w:rPr>
        <w:t>ническому изучению новых лекарственных средств / Ф.П.</w:t>
      </w:r>
      <w:r>
        <w:rPr>
          <w:sz w:val="28"/>
          <w:lang w:val="uk-UA"/>
        </w:rPr>
        <w:t xml:space="preserve"> </w:t>
      </w:r>
      <w:r>
        <w:rPr>
          <w:sz w:val="28"/>
        </w:rPr>
        <w:t>Тринус, В.М.</w:t>
      </w:r>
      <w:r>
        <w:rPr>
          <w:sz w:val="28"/>
          <w:lang w:val="uk-UA"/>
        </w:rPr>
        <w:t> </w:t>
      </w:r>
      <w:r>
        <w:rPr>
          <w:sz w:val="28"/>
        </w:rPr>
        <w:t>Клебанов,</w:t>
      </w:r>
      <w:r>
        <w:rPr>
          <w:sz w:val="28"/>
          <w:lang w:val="uk-UA"/>
        </w:rPr>
        <w:t xml:space="preserve"> </w:t>
      </w:r>
      <w:r>
        <w:rPr>
          <w:sz w:val="28"/>
        </w:rPr>
        <w:t>Б.М. Кондратюк и др. – М.,</w:t>
      </w:r>
      <w:r>
        <w:rPr>
          <w:sz w:val="28"/>
          <w:lang w:val="uk-UA"/>
        </w:rPr>
        <w:t xml:space="preserve"> </w:t>
      </w:r>
      <w:r>
        <w:rPr>
          <w:sz w:val="28"/>
        </w:rPr>
        <w:t>1986. – Ч.6</w:t>
      </w:r>
      <w:r>
        <w:rPr>
          <w:sz w:val="28"/>
          <w:lang w:val="uk-UA"/>
        </w:rPr>
        <w:t>. –</w:t>
      </w:r>
      <w:r>
        <w:rPr>
          <w:sz w:val="28"/>
        </w:rPr>
        <w:t xml:space="preserve"> С.</w:t>
      </w:r>
      <w:r>
        <w:rPr>
          <w:sz w:val="28"/>
          <w:lang w:val="uk-UA"/>
        </w:rPr>
        <w:t xml:space="preserve"> </w:t>
      </w:r>
      <w:r>
        <w:rPr>
          <w:sz w:val="28"/>
        </w:rPr>
        <w:t>51</w:t>
      </w:r>
      <w:r>
        <w:rPr>
          <w:sz w:val="28"/>
          <w:lang w:val="uk-UA"/>
        </w:rPr>
        <w:t xml:space="preserve"> </w:t>
      </w:r>
      <w:r>
        <w:rPr>
          <w:sz w:val="28"/>
        </w:rPr>
        <w:t>-</w:t>
      </w:r>
      <w:r>
        <w:rPr>
          <w:sz w:val="28"/>
          <w:lang w:val="uk-UA"/>
        </w:rPr>
        <w:t xml:space="preserve"> </w:t>
      </w:r>
      <w:r>
        <w:rPr>
          <w:sz w:val="28"/>
        </w:rPr>
        <w:t>66.</w:t>
      </w:r>
    </w:p>
    <w:p w:rsidR="008A6968" w:rsidRDefault="008A6968" w:rsidP="002B42D8">
      <w:pPr>
        <w:numPr>
          <w:ilvl w:val="0"/>
          <w:numId w:val="43"/>
        </w:numPr>
        <w:suppressAutoHyphens w:val="0"/>
        <w:spacing w:line="360" w:lineRule="auto"/>
        <w:ind w:left="0" w:firstLine="0"/>
        <w:jc w:val="both"/>
        <w:rPr>
          <w:sz w:val="28"/>
        </w:rPr>
      </w:pPr>
      <w:r>
        <w:rPr>
          <w:sz w:val="28"/>
        </w:rPr>
        <w:t>Рыболовлев Ю.П., Сидляров Д.П., Афонин Н.И. Токсикологические аспекты безопасности ГЛФ. – Москва</w:t>
      </w:r>
      <w:r>
        <w:rPr>
          <w:sz w:val="28"/>
          <w:lang w:val="uk-UA"/>
        </w:rPr>
        <w:t>,</w:t>
      </w:r>
      <w:r>
        <w:rPr>
          <w:sz w:val="28"/>
        </w:rPr>
        <w:t xml:space="preserve"> 1980. – С.</w:t>
      </w:r>
      <w:r>
        <w:rPr>
          <w:sz w:val="28"/>
          <w:lang w:val="uk-UA"/>
        </w:rPr>
        <w:t xml:space="preserve"> </w:t>
      </w:r>
      <w:r>
        <w:rPr>
          <w:sz w:val="28"/>
        </w:rPr>
        <w:t>9</w:t>
      </w:r>
      <w:r>
        <w:rPr>
          <w:sz w:val="28"/>
          <w:lang w:val="uk-UA"/>
        </w:rPr>
        <w:t>2</w:t>
      </w:r>
      <w:r>
        <w:rPr>
          <w:sz w:val="28"/>
        </w:rPr>
        <w:t>.</w:t>
      </w:r>
    </w:p>
    <w:p w:rsidR="008A6968" w:rsidRDefault="008A6968" w:rsidP="002B42D8">
      <w:pPr>
        <w:numPr>
          <w:ilvl w:val="0"/>
          <w:numId w:val="43"/>
        </w:numPr>
        <w:suppressAutoHyphens w:val="0"/>
        <w:spacing w:line="360" w:lineRule="auto"/>
        <w:ind w:left="0" w:firstLine="0"/>
        <w:jc w:val="both"/>
        <w:rPr>
          <w:sz w:val="28"/>
        </w:rPr>
      </w:pPr>
      <w:r>
        <w:rPr>
          <w:sz w:val="28"/>
          <w:szCs w:val="20"/>
        </w:rPr>
        <w:t>Рыжих А.Н. Атлас операций на прямой и толстой кишках.</w:t>
      </w:r>
      <w:r>
        <w:rPr>
          <w:sz w:val="28"/>
          <w:szCs w:val="20"/>
          <w:lang w:val="uk-UA"/>
        </w:rPr>
        <w:t xml:space="preserve"> –</w:t>
      </w:r>
      <w:r>
        <w:rPr>
          <w:sz w:val="28"/>
          <w:szCs w:val="20"/>
        </w:rPr>
        <w:t xml:space="preserve"> М</w:t>
      </w:r>
      <w:r>
        <w:rPr>
          <w:sz w:val="28"/>
          <w:szCs w:val="20"/>
          <w:lang w:val="uk-UA"/>
        </w:rPr>
        <w:t>.:</w:t>
      </w:r>
      <w:r>
        <w:rPr>
          <w:sz w:val="28"/>
          <w:szCs w:val="20"/>
        </w:rPr>
        <w:t xml:space="preserve"> Мед</w:t>
      </w:r>
      <w:r>
        <w:rPr>
          <w:sz w:val="28"/>
          <w:szCs w:val="20"/>
        </w:rPr>
        <w:t>и</w:t>
      </w:r>
      <w:r>
        <w:rPr>
          <w:sz w:val="28"/>
          <w:szCs w:val="20"/>
        </w:rPr>
        <w:t>цина, 1968</w:t>
      </w:r>
      <w:r>
        <w:rPr>
          <w:sz w:val="28"/>
          <w:szCs w:val="20"/>
          <w:lang w:val="uk-UA"/>
        </w:rPr>
        <w:t>. – С.</w:t>
      </w:r>
      <w:r>
        <w:rPr>
          <w:sz w:val="28"/>
          <w:szCs w:val="20"/>
        </w:rPr>
        <w:t xml:space="preserve"> 106</w:t>
      </w:r>
      <w:r>
        <w:rPr>
          <w:sz w:val="28"/>
          <w:szCs w:val="20"/>
          <w:lang w:val="uk-UA"/>
        </w:rPr>
        <w:t xml:space="preserve"> </w:t>
      </w:r>
      <w:r>
        <w:rPr>
          <w:sz w:val="28"/>
          <w:szCs w:val="20"/>
        </w:rPr>
        <w:t>-</w:t>
      </w:r>
      <w:r>
        <w:rPr>
          <w:sz w:val="28"/>
          <w:szCs w:val="20"/>
          <w:lang w:val="uk-UA"/>
        </w:rPr>
        <w:t xml:space="preserve"> </w:t>
      </w:r>
      <w:r>
        <w:rPr>
          <w:sz w:val="28"/>
          <w:szCs w:val="20"/>
        </w:rPr>
        <w:t>122.</w:t>
      </w:r>
    </w:p>
    <w:p w:rsidR="008A6968" w:rsidRDefault="008A6968" w:rsidP="002B42D8">
      <w:pPr>
        <w:numPr>
          <w:ilvl w:val="0"/>
          <w:numId w:val="43"/>
        </w:numPr>
        <w:suppressAutoHyphens w:val="0"/>
        <w:spacing w:line="360" w:lineRule="auto"/>
        <w:ind w:left="0" w:firstLine="0"/>
        <w:jc w:val="both"/>
        <w:rPr>
          <w:sz w:val="28"/>
        </w:rPr>
      </w:pPr>
      <w:r>
        <w:rPr>
          <w:sz w:val="28"/>
          <w:szCs w:val="28"/>
        </w:rPr>
        <w:t>Саркисов Д.С., Ремезов П.И.</w:t>
      </w:r>
      <w:r>
        <w:rPr>
          <w:sz w:val="28"/>
          <w:szCs w:val="28"/>
          <w:lang w:val="uk-UA"/>
        </w:rPr>
        <w:t xml:space="preserve"> </w:t>
      </w:r>
      <w:r>
        <w:rPr>
          <w:sz w:val="28"/>
          <w:szCs w:val="28"/>
        </w:rPr>
        <w:t>Воспроизведение болезней человека в экспериме</w:t>
      </w:r>
      <w:r>
        <w:rPr>
          <w:sz w:val="28"/>
          <w:szCs w:val="28"/>
        </w:rPr>
        <w:t>н</w:t>
      </w:r>
      <w:r>
        <w:rPr>
          <w:sz w:val="28"/>
          <w:szCs w:val="28"/>
        </w:rPr>
        <w:t>те.</w:t>
      </w:r>
      <w:r>
        <w:rPr>
          <w:sz w:val="28"/>
          <w:szCs w:val="28"/>
          <w:lang w:val="uk-UA"/>
        </w:rPr>
        <w:t xml:space="preserve"> </w:t>
      </w:r>
      <w:r>
        <w:rPr>
          <w:sz w:val="28"/>
          <w:szCs w:val="28"/>
        </w:rPr>
        <w:t>– М.:</w:t>
      </w:r>
      <w:r>
        <w:rPr>
          <w:sz w:val="28"/>
          <w:szCs w:val="28"/>
          <w:lang w:val="uk-UA"/>
        </w:rPr>
        <w:t xml:space="preserve"> </w:t>
      </w:r>
      <w:r>
        <w:rPr>
          <w:sz w:val="28"/>
          <w:szCs w:val="28"/>
        </w:rPr>
        <w:t>Медицина</w:t>
      </w:r>
      <w:r>
        <w:rPr>
          <w:sz w:val="28"/>
          <w:szCs w:val="28"/>
          <w:lang w:val="uk-UA"/>
        </w:rPr>
        <w:t xml:space="preserve">, </w:t>
      </w:r>
      <w:r>
        <w:rPr>
          <w:sz w:val="28"/>
          <w:szCs w:val="28"/>
        </w:rPr>
        <w:t>1960. – 370с.</w:t>
      </w:r>
    </w:p>
    <w:p w:rsidR="008A6968" w:rsidRDefault="008A6968" w:rsidP="002B42D8">
      <w:pPr>
        <w:numPr>
          <w:ilvl w:val="0"/>
          <w:numId w:val="43"/>
        </w:numPr>
        <w:suppressAutoHyphens w:val="0"/>
        <w:spacing w:line="360" w:lineRule="auto"/>
        <w:ind w:left="0" w:firstLine="0"/>
        <w:jc w:val="both"/>
        <w:rPr>
          <w:sz w:val="28"/>
        </w:rPr>
      </w:pPr>
      <w:r>
        <w:rPr>
          <w:sz w:val="28"/>
        </w:rPr>
        <w:t>Сернов Л.Н., Гацура В.В</w:t>
      </w:r>
      <w:r>
        <w:rPr>
          <w:sz w:val="28"/>
          <w:lang w:val="uk-UA"/>
        </w:rPr>
        <w:t>.</w:t>
      </w:r>
      <w:r>
        <w:rPr>
          <w:sz w:val="28"/>
        </w:rPr>
        <w:t xml:space="preserve"> Элементы экспериментальной патологии</w:t>
      </w:r>
      <w:r>
        <w:rPr>
          <w:sz w:val="28"/>
          <w:lang w:val="uk-UA"/>
        </w:rPr>
        <w:t>.</w:t>
      </w:r>
      <w:r>
        <w:rPr>
          <w:sz w:val="28"/>
        </w:rPr>
        <w:t xml:space="preserve"> – М.,</w:t>
      </w:r>
      <w:r>
        <w:rPr>
          <w:sz w:val="28"/>
          <w:lang w:val="uk-UA"/>
        </w:rPr>
        <w:t xml:space="preserve"> </w:t>
      </w:r>
      <w:r>
        <w:rPr>
          <w:sz w:val="28"/>
        </w:rPr>
        <w:t>2000</w:t>
      </w:r>
      <w:r>
        <w:rPr>
          <w:sz w:val="28"/>
          <w:lang w:val="uk-UA"/>
        </w:rPr>
        <w:t>.</w:t>
      </w:r>
      <w:r>
        <w:rPr>
          <w:sz w:val="28"/>
        </w:rPr>
        <w:t xml:space="preserve"> –</w:t>
      </w:r>
      <w:r>
        <w:rPr>
          <w:sz w:val="28"/>
          <w:lang w:val="uk-UA"/>
        </w:rPr>
        <w:t xml:space="preserve"> </w:t>
      </w:r>
      <w:r>
        <w:rPr>
          <w:sz w:val="28"/>
        </w:rPr>
        <w:t>133</w:t>
      </w:r>
      <w:r>
        <w:rPr>
          <w:sz w:val="28"/>
          <w:lang w:val="uk-UA"/>
        </w:rPr>
        <w:t xml:space="preserve"> с</w:t>
      </w:r>
      <w:r>
        <w:rPr>
          <w:sz w:val="28"/>
        </w:rPr>
        <w:t>.</w:t>
      </w:r>
    </w:p>
    <w:p w:rsidR="008A6968" w:rsidRDefault="008A6968" w:rsidP="002B42D8">
      <w:pPr>
        <w:numPr>
          <w:ilvl w:val="0"/>
          <w:numId w:val="43"/>
        </w:numPr>
        <w:suppressAutoHyphens w:val="0"/>
        <w:spacing w:line="360" w:lineRule="auto"/>
        <w:ind w:left="0" w:firstLine="0"/>
        <w:jc w:val="both"/>
        <w:rPr>
          <w:noProof/>
          <w:sz w:val="28"/>
        </w:rPr>
      </w:pPr>
      <w:r>
        <w:rPr>
          <w:noProof/>
          <w:sz w:val="28"/>
        </w:rPr>
        <w:t>Сигидин Я.А., Шварц Г.Я. Лекарственная терапия воспалительного процесса.</w:t>
      </w:r>
      <w:r>
        <w:rPr>
          <w:sz w:val="28"/>
        </w:rPr>
        <w:t xml:space="preserve"> –</w:t>
      </w:r>
      <w:r>
        <w:rPr>
          <w:noProof/>
          <w:sz w:val="28"/>
        </w:rPr>
        <w:t xml:space="preserve"> М., 1988. </w:t>
      </w:r>
      <w:r>
        <w:rPr>
          <w:sz w:val="28"/>
        </w:rPr>
        <w:t>–</w:t>
      </w:r>
      <w:r>
        <w:rPr>
          <w:noProof/>
          <w:sz w:val="28"/>
        </w:rPr>
        <w:t xml:space="preserve"> С.</w:t>
      </w:r>
      <w:r>
        <w:rPr>
          <w:noProof/>
          <w:sz w:val="28"/>
          <w:lang w:val="uk-UA"/>
        </w:rPr>
        <w:t xml:space="preserve"> </w:t>
      </w:r>
      <w:r>
        <w:rPr>
          <w:noProof/>
          <w:sz w:val="28"/>
        </w:rPr>
        <w:t>199-203.</w:t>
      </w:r>
    </w:p>
    <w:p w:rsidR="008A6968" w:rsidRDefault="008A6968" w:rsidP="002B42D8">
      <w:pPr>
        <w:numPr>
          <w:ilvl w:val="0"/>
          <w:numId w:val="43"/>
        </w:numPr>
        <w:suppressAutoHyphens w:val="0"/>
        <w:spacing w:line="360" w:lineRule="auto"/>
        <w:ind w:left="0" w:firstLine="0"/>
        <w:jc w:val="both"/>
        <w:rPr>
          <w:sz w:val="28"/>
        </w:rPr>
      </w:pPr>
      <w:r>
        <w:rPr>
          <w:sz w:val="28"/>
        </w:rPr>
        <w:lastRenderedPageBreak/>
        <w:t>Сидоров К.К. О классификации токсичности ядов при парентеральных способах введения // Токсикология новых промышленных химических в</w:t>
      </w:r>
      <w:r>
        <w:rPr>
          <w:sz w:val="28"/>
        </w:rPr>
        <w:t>е</w:t>
      </w:r>
      <w:r>
        <w:rPr>
          <w:sz w:val="28"/>
        </w:rPr>
        <w:t>ществ. – М., 1973. – Вып. 13. – С. 47</w:t>
      </w:r>
      <w:r>
        <w:rPr>
          <w:sz w:val="28"/>
          <w:lang w:val="uk-UA"/>
        </w:rPr>
        <w:t xml:space="preserve"> </w:t>
      </w:r>
      <w:r>
        <w:rPr>
          <w:sz w:val="28"/>
        </w:rPr>
        <w:t>-</w:t>
      </w:r>
      <w:r>
        <w:rPr>
          <w:sz w:val="28"/>
          <w:lang w:val="uk-UA"/>
        </w:rPr>
        <w:t xml:space="preserve"> </w:t>
      </w:r>
      <w:r>
        <w:rPr>
          <w:sz w:val="28"/>
        </w:rPr>
        <w:t>57.</w:t>
      </w:r>
    </w:p>
    <w:p w:rsidR="008A6968" w:rsidRDefault="008A6968" w:rsidP="002B42D8">
      <w:pPr>
        <w:numPr>
          <w:ilvl w:val="0"/>
          <w:numId w:val="43"/>
        </w:numPr>
        <w:suppressAutoHyphens w:val="0"/>
        <w:spacing w:line="360" w:lineRule="auto"/>
        <w:ind w:left="0" w:firstLine="0"/>
        <w:jc w:val="both"/>
        <w:rPr>
          <w:noProof/>
          <w:sz w:val="28"/>
        </w:rPr>
      </w:pPr>
      <w:r>
        <w:rPr>
          <w:sz w:val="28"/>
          <w:szCs w:val="28"/>
        </w:rPr>
        <w:t>Создание мягких лекарственных средств на различных основах. С</w:t>
      </w:r>
      <w:r>
        <w:rPr>
          <w:sz w:val="28"/>
          <w:szCs w:val="28"/>
        </w:rPr>
        <w:t>о</w:t>
      </w:r>
      <w:r>
        <w:rPr>
          <w:sz w:val="28"/>
          <w:szCs w:val="28"/>
        </w:rPr>
        <w:t>общ</w:t>
      </w:r>
      <w:r>
        <w:rPr>
          <w:sz w:val="28"/>
          <w:szCs w:val="28"/>
          <w:lang w:val="uk-UA"/>
        </w:rPr>
        <w:t>.</w:t>
      </w:r>
      <w:r>
        <w:rPr>
          <w:sz w:val="28"/>
          <w:szCs w:val="28"/>
        </w:rPr>
        <w:t xml:space="preserve"> 1. Исследование реологических свойств мазей на водорастворимых о</w:t>
      </w:r>
      <w:r>
        <w:rPr>
          <w:sz w:val="28"/>
          <w:szCs w:val="28"/>
        </w:rPr>
        <w:t>с</w:t>
      </w:r>
      <w:r>
        <w:rPr>
          <w:sz w:val="28"/>
          <w:szCs w:val="28"/>
        </w:rPr>
        <w:t>новах</w:t>
      </w:r>
      <w:r>
        <w:rPr>
          <w:sz w:val="28"/>
          <w:szCs w:val="28"/>
          <w:lang w:val="uk-UA"/>
        </w:rPr>
        <w:t xml:space="preserve"> /</w:t>
      </w:r>
      <w:r>
        <w:rPr>
          <w:sz w:val="28"/>
          <w:szCs w:val="28"/>
        </w:rPr>
        <w:t xml:space="preserve"> Н.А.</w:t>
      </w:r>
      <w:r>
        <w:rPr>
          <w:sz w:val="28"/>
          <w:szCs w:val="28"/>
          <w:lang w:val="uk-UA"/>
        </w:rPr>
        <w:t xml:space="preserve"> </w:t>
      </w:r>
      <w:r>
        <w:rPr>
          <w:sz w:val="28"/>
          <w:szCs w:val="28"/>
        </w:rPr>
        <w:t>Ляпунов, Е.П.</w:t>
      </w:r>
      <w:r>
        <w:rPr>
          <w:sz w:val="28"/>
          <w:szCs w:val="28"/>
          <w:lang w:val="uk-UA"/>
        </w:rPr>
        <w:t xml:space="preserve"> </w:t>
      </w:r>
      <w:r>
        <w:rPr>
          <w:sz w:val="28"/>
          <w:szCs w:val="28"/>
        </w:rPr>
        <w:t>Безуглая, А.Г.</w:t>
      </w:r>
      <w:r>
        <w:rPr>
          <w:sz w:val="28"/>
          <w:szCs w:val="28"/>
          <w:lang w:val="uk-UA"/>
        </w:rPr>
        <w:t xml:space="preserve"> </w:t>
      </w:r>
      <w:r>
        <w:rPr>
          <w:sz w:val="28"/>
          <w:szCs w:val="28"/>
        </w:rPr>
        <w:t>Фадейкина, А.А.</w:t>
      </w:r>
      <w:r>
        <w:rPr>
          <w:sz w:val="28"/>
          <w:szCs w:val="28"/>
          <w:lang w:val="uk-UA"/>
        </w:rPr>
        <w:t xml:space="preserve"> </w:t>
      </w:r>
      <w:r>
        <w:rPr>
          <w:sz w:val="28"/>
          <w:szCs w:val="28"/>
        </w:rPr>
        <w:t>Лысокобылка // Фарм</w:t>
      </w:r>
      <w:r>
        <w:rPr>
          <w:sz w:val="28"/>
          <w:szCs w:val="28"/>
        </w:rPr>
        <w:t>а</w:t>
      </w:r>
      <w:r>
        <w:rPr>
          <w:sz w:val="28"/>
          <w:szCs w:val="28"/>
        </w:rPr>
        <w:t xml:space="preserve">ком. </w:t>
      </w:r>
      <w:r>
        <w:rPr>
          <w:noProof/>
          <w:sz w:val="28"/>
          <w:lang w:val="uk-UA"/>
        </w:rPr>
        <w:t>–</w:t>
      </w:r>
      <w:r>
        <w:rPr>
          <w:sz w:val="28"/>
          <w:szCs w:val="28"/>
        </w:rPr>
        <w:t xml:space="preserve"> 1999. </w:t>
      </w:r>
      <w:r>
        <w:rPr>
          <w:noProof/>
          <w:sz w:val="28"/>
          <w:lang w:val="uk-UA"/>
        </w:rPr>
        <w:t>–</w:t>
      </w:r>
      <w:r>
        <w:rPr>
          <w:sz w:val="28"/>
          <w:szCs w:val="28"/>
        </w:rPr>
        <w:t xml:space="preserve"> № 6. </w:t>
      </w:r>
      <w:r>
        <w:rPr>
          <w:noProof/>
          <w:sz w:val="28"/>
          <w:lang w:val="uk-UA"/>
        </w:rPr>
        <w:t>–</w:t>
      </w:r>
      <w:r>
        <w:rPr>
          <w:sz w:val="28"/>
          <w:szCs w:val="28"/>
        </w:rPr>
        <w:t xml:space="preserve"> С. 10</w:t>
      </w:r>
      <w:r>
        <w:rPr>
          <w:sz w:val="28"/>
          <w:szCs w:val="28"/>
          <w:lang w:val="uk-UA"/>
        </w:rPr>
        <w:t xml:space="preserve"> </w:t>
      </w:r>
      <w:r>
        <w:rPr>
          <w:sz w:val="28"/>
          <w:szCs w:val="28"/>
        </w:rPr>
        <w:t>-</w:t>
      </w:r>
      <w:r>
        <w:rPr>
          <w:sz w:val="28"/>
          <w:szCs w:val="28"/>
          <w:lang w:val="uk-UA"/>
        </w:rPr>
        <w:t xml:space="preserve"> </w:t>
      </w:r>
      <w:r>
        <w:rPr>
          <w:sz w:val="28"/>
          <w:szCs w:val="28"/>
        </w:rPr>
        <w:t>16.</w:t>
      </w:r>
    </w:p>
    <w:p w:rsidR="008A6968" w:rsidRDefault="008A6968" w:rsidP="002B42D8">
      <w:pPr>
        <w:numPr>
          <w:ilvl w:val="0"/>
          <w:numId w:val="43"/>
        </w:numPr>
        <w:suppressAutoHyphens w:val="0"/>
        <w:spacing w:line="360" w:lineRule="auto"/>
        <w:ind w:left="0" w:firstLine="0"/>
        <w:jc w:val="both"/>
        <w:rPr>
          <w:sz w:val="28"/>
        </w:rPr>
      </w:pPr>
      <w:r>
        <w:rPr>
          <w:noProof/>
          <w:sz w:val="28"/>
          <w:szCs w:val="28"/>
        </w:rPr>
        <w:t>Соллогуб Л.В., Шмулович В.Г. Влияние природы основы, вида упаковки и условий хранения на стабильность суппозиториев с эуфиллином</w:t>
      </w:r>
      <w:r>
        <w:rPr>
          <w:noProof/>
          <w:sz w:val="28"/>
          <w:szCs w:val="28"/>
          <w:lang w:val="uk-UA"/>
        </w:rPr>
        <w:t> </w:t>
      </w:r>
      <w:r>
        <w:rPr>
          <w:noProof/>
          <w:sz w:val="28"/>
          <w:szCs w:val="28"/>
        </w:rPr>
        <w:t>// Н</w:t>
      </w:r>
      <w:r>
        <w:rPr>
          <w:noProof/>
          <w:sz w:val="28"/>
          <w:szCs w:val="28"/>
        </w:rPr>
        <w:t>а</w:t>
      </w:r>
      <w:r>
        <w:rPr>
          <w:noProof/>
          <w:sz w:val="28"/>
          <w:szCs w:val="28"/>
        </w:rPr>
        <w:t xml:space="preserve">уч. тр. ВНИИФ. </w:t>
      </w:r>
      <w:r>
        <w:rPr>
          <w:sz w:val="28"/>
        </w:rPr>
        <w:t>–</w:t>
      </w:r>
      <w:r>
        <w:rPr>
          <w:noProof/>
          <w:sz w:val="28"/>
          <w:szCs w:val="28"/>
        </w:rPr>
        <w:t xml:space="preserve"> 1990. </w:t>
      </w:r>
      <w:r>
        <w:rPr>
          <w:sz w:val="28"/>
        </w:rPr>
        <w:t>–</w:t>
      </w:r>
      <w:r>
        <w:rPr>
          <w:noProof/>
          <w:sz w:val="28"/>
          <w:szCs w:val="28"/>
        </w:rPr>
        <w:t xml:space="preserve"> Т.28.</w:t>
      </w:r>
      <w:r>
        <w:rPr>
          <w:sz w:val="28"/>
        </w:rPr>
        <w:t xml:space="preserve"> –</w:t>
      </w:r>
      <w:r>
        <w:rPr>
          <w:sz w:val="28"/>
          <w:lang w:val="uk-UA"/>
        </w:rPr>
        <w:t xml:space="preserve"> </w:t>
      </w:r>
      <w:r>
        <w:rPr>
          <w:noProof/>
          <w:sz w:val="28"/>
          <w:szCs w:val="28"/>
        </w:rPr>
        <w:t>С.</w:t>
      </w:r>
      <w:r>
        <w:rPr>
          <w:noProof/>
          <w:sz w:val="28"/>
          <w:szCs w:val="28"/>
          <w:lang w:val="uk-UA"/>
        </w:rPr>
        <w:t xml:space="preserve"> </w:t>
      </w:r>
      <w:r>
        <w:rPr>
          <w:noProof/>
          <w:sz w:val="28"/>
          <w:szCs w:val="28"/>
        </w:rPr>
        <w:t>114</w:t>
      </w:r>
      <w:r>
        <w:rPr>
          <w:noProof/>
          <w:sz w:val="28"/>
          <w:szCs w:val="28"/>
          <w:lang w:val="uk-UA"/>
        </w:rPr>
        <w:t xml:space="preserve"> </w:t>
      </w:r>
      <w:r>
        <w:rPr>
          <w:noProof/>
          <w:sz w:val="28"/>
          <w:szCs w:val="28"/>
        </w:rPr>
        <w:t>-</w:t>
      </w:r>
      <w:r>
        <w:rPr>
          <w:noProof/>
          <w:sz w:val="28"/>
          <w:szCs w:val="28"/>
          <w:lang w:val="uk-UA"/>
        </w:rPr>
        <w:t xml:space="preserve"> </w:t>
      </w:r>
      <w:r>
        <w:rPr>
          <w:noProof/>
          <w:sz w:val="28"/>
          <w:szCs w:val="28"/>
        </w:rPr>
        <w:t>118.</w:t>
      </w:r>
    </w:p>
    <w:p w:rsidR="008A6968" w:rsidRDefault="008A6968" w:rsidP="002B42D8">
      <w:pPr>
        <w:numPr>
          <w:ilvl w:val="0"/>
          <w:numId w:val="43"/>
        </w:numPr>
        <w:suppressAutoHyphens w:val="0"/>
        <w:spacing w:line="360" w:lineRule="auto"/>
        <w:ind w:left="0" w:firstLine="0"/>
        <w:jc w:val="both"/>
        <w:rPr>
          <w:sz w:val="28"/>
        </w:rPr>
      </w:pPr>
      <w:r>
        <w:rPr>
          <w:sz w:val="28"/>
        </w:rPr>
        <w:t>Справочник ВИДАЛЬ. Лекарственные препараты в России: Справ</w:t>
      </w:r>
      <w:r>
        <w:rPr>
          <w:sz w:val="28"/>
          <w:lang w:val="uk-UA"/>
        </w:rPr>
        <w:t>. </w:t>
      </w:r>
      <w:r>
        <w:rPr>
          <w:sz w:val="28"/>
        </w:rPr>
        <w:t>/</w:t>
      </w:r>
      <w:r>
        <w:rPr>
          <w:sz w:val="28"/>
          <w:lang w:val="uk-UA"/>
        </w:rPr>
        <w:t> </w:t>
      </w:r>
      <w:r>
        <w:rPr>
          <w:sz w:val="28"/>
        </w:rPr>
        <w:t>Под ред. Н.Б.Николаева, Б.Р.Альперовича, В.Н.Созинова. – М.: Ас</w:t>
      </w:r>
      <w:r>
        <w:rPr>
          <w:sz w:val="28"/>
        </w:rPr>
        <w:t>т</w:t>
      </w:r>
      <w:r>
        <w:rPr>
          <w:sz w:val="28"/>
        </w:rPr>
        <w:t>раФармСервис, 1997. – 1504 с.</w:t>
      </w:r>
    </w:p>
    <w:p w:rsidR="008A6968" w:rsidRDefault="008A6968" w:rsidP="002B42D8">
      <w:pPr>
        <w:numPr>
          <w:ilvl w:val="0"/>
          <w:numId w:val="43"/>
        </w:numPr>
        <w:suppressAutoHyphens w:val="0"/>
        <w:spacing w:line="360" w:lineRule="auto"/>
        <w:ind w:left="0" w:firstLine="0"/>
        <w:jc w:val="both"/>
        <w:rPr>
          <w:sz w:val="28"/>
        </w:rPr>
      </w:pPr>
      <w:r>
        <w:rPr>
          <w:sz w:val="28"/>
        </w:rPr>
        <w:t>Структура дисперсных систем и свойства мягких лекарственных средств / Н.А.</w:t>
      </w:r>
      <w:r>
        <w:rPr>
          <w:sz w:val="28"/>
          <w:lang w:val="uk-UA"/>
        </w:rPr>
        <w:t xml:space="preserve"> </w:t>
      </w:r>
      <w:r>
        <w:rPr>
          <w:sz w:val="28"/>
        </w:rPr>
        <w:t>Ляпунов, В.П.</w:t>
      </w:r>
      <w:r>
        <w:rPr>
          <w:sz w:val="28"/>
          <w:lang w:val="uk-UA"/>
        </w:rPr>
        <w:t xml:space="preserve"> </w:t>
      </w:r>
      <w:r>
        <w:rPr>
          <w:sz w:val="28"/>
        </w:rPr>
        <w:t>Георгиевский, Е.П.</w:t>
      </w:r>
      <w:r>
        <w:rPr>
          <w:sz w:val="28"/>
          <w:lang w:val="uk-UA"/>
        </w:rPr>
        <w:t xml:space="preserve"> </w:t>
      </w:r>
      <w:r>
        <w:rPr>
          <w:sz w:val="28"/>
        </w:rPr>
        <w:t xml:space="preserve">Безуглая и др. </w:t>
      </w:r>
      <w:r>
        <w:rPr>
          <w:sz w:val="28"/>
          <w:lang w:val="uk-UA"/>
        </w:rPr>
        <w:t xml:space="preserve">// </w:t>
      </w:r>
      <w:r>
        <w:rPr>
          <w:sz w:val="28"/>
        </w:rPr>
        <w:t>Науков</w:t>
      </w:r>
      <w:r>
        <w:rPr>
          <w:sz w:val="28"/>
          <w:lang w:val="en-GB"/>
        </w:rPr>
        <w:t>i</w:t>
      </w:r>
      <w:r>
        <w:rPr>
          <w:sz w:val="28"/>
        </w:rPr>
        <w:t xml:space="preserve"> о</w:t>
      </w:r>
      <w:r>
        <w:rPr>
          <w:sz w:val="28"/>
        </w:rPr>
        <w:t>с</w:t>
      </w:r>
      <w:r>
        <w:rPr>
          <w:sz w:val="28"/>
        </w:rPr>
        <w:t>нови розробки л</w:t>
      </w:r>
      <w:r>
        <w:rPr>
          <w:sz w:val="28"/>
          <w:lang w:val="en-GB"/>
        </w:rPr>
        <w:t>i</w:t>
      </w:r>
      <w:r>
        <w:rPr>
          <w:sz w:val="28"/>
        </w:rPr>
        <w:t>карських препарат</w:t>
      </w:r>
      <w:r>
        <w:rPr>
          <w:sz w:val="28"/>
          <w:lang w:val="en-GB"/>
        </w:rPr>
        <w:t>i</w:t>
      </w:r>
      <w:r>
        <w:rPr>
          <w:sz w:val="28"/>
        </w:rPr>
        <w:t>в: Матер</w:t>
      </w:r>
      <w:r>
        <w:rPr>
          <w:sz w:val="28"/>
          <w:lang w:val="en-GB"/>
        </w:rPr>
        <w:t>i</w:t>
      </w:r>
      <w:r>
        <w:rPr>
          <w:sz w:val="28"/>
        </w:rPr>
        <w:t>али наук. сес</w:t>
      </w:r>
      <w:r>
        <w:rPr>
          <w:sz w:val="28"/>
          <w:lang w:val="en-GB"/>
        </w:rPr>
        <w:t>i</w:t>
      </w:r>
      <w:r>
        <w:rPr>
          <w:sz w:val="28"/>
        </w:rPr>
        <w:t>ї В</w:t>
      </w:r>
      <w:r>
        <w:rPr>
          <w:sz w:val="28"/>
          <w:lang w:val="en-GB"/>
        </w:rPr>
        <w:t>i</w:t>
      </w:r>
      <w:r>
        <w:rPr>
          <w:sz w:val="28"/>
        </w:rPr>
        <w:t>дд</w:t>
      </w:r>
      <w:r>
        <w:rPr>
          <w:sz w:val="28"/>
          <w:lang w:val="en-GB"/>
        </w:rPr>
        <w:t>i</w:t>
      </w:r>
      <w:r>
        <w:rPr>
          <w:sz w:val="28"/>
        </w:rPr>
        <w:t>лення х</w:t>
      </w:r>
      <w:r>
        <w:rPr>
          <w:sz w:val="28"/>
          <w:lang w:val="en-GB"/>
        </w:rPr>
        <w:t>i</w:t>
      </w:r>
      <w:r>
        <w:rPr>
          <w:sz w:val="28"/>
        </w:rPr>
        <w:t>м</w:t>
      </w:r>
      <w:r>
        <w:rPr>
          <w:sz w:val="28"/>
          <w:lang w:val="en-GB"/>
        </w:rPr>
        <w:t>i</w:t>
      </w:r>
      <w:r>
        <w:rPr>
          <w:sz w:val="28"/>
        </w:rPr>
        <w:t>ї НАН України. – Харк</w:t>
      </w:r>
      <w:r>
        <w:rPr>
          <w:sz w:val="28"/>
          <w:lang w:val="en-GB"/>
        </w:rPr>
        <w:t>i</w:t>
      </w:r>
      <w:r>
        <w:rPr>
          <w:sz w:val="28"/>
        </w:rPr>
        <w:t>в: Основа, 1998. – С. 427</w:t>
      </w:r>
      <w:r>
        <w:rPr>
          <w:sz w:val="28"/>
          <w:lang w:val="uk-UA"/>
        </w:rPr>
        <w:t xml:space="preserve"> </w:t>
      </w:r>
      <w:r>
        <w:rPr>
          <w:sz w:val="28"/>
        </w:rPr>
        <w:t>-</w:t>
      </w:r>
      <w:r>
        <w:rPr>
          <w:sz w:val="28"/>
          <w:lang w:val="uk-UA"/>
        </w:rPr>
        <w:t xml:space="preserve"> </w:t>
      </w:r>
      <w:r>
        <w:rPr>
          <w:sz w:val="28"/>
        </w:rPr>
        <w:t>432.</w:t>
      </w:r>
    </w:p>
    <w:p w:rsidR="008A6968" w:rsidRDefault="008A6968" w:rsidP="002B42D8">
      <w:pPr>
        <w:numPr>
          <w:ilvl w:val="0"/>
          <w:numId w:val="43"/>
        </w:numPr>
        <w:suppressAutoHyphens w:val="0"/>
        <w:spacing w:line="360" w:lineRule="auto"/>
        <w:ind w:left="0" w:firstLine="0"/>
        <w:jc w:val="both"/>
        <w:rPr>
          <w:sz w:val="28"/>
        </w:rPr>
      </w:pPr>
      <w:r>
        <w:rPr>
          <w:sz w:val="28"/>
          <w:szCs w:val="20"/>
        </w:rPr>
        <w:t>Султанов Г</w:t>
      </w:r>
      <w:r>
        <w:rPr>
          <w:sz w:val="28"/>
          <w:szCs w:val="20"/>
          <w:lang w:val="uk-UA"/>
        </w:rPr>
        <w:t>.</w:t>
      </w:r>
      <w:r>
        <w:rPr>
          <w:sz w:val="28"/>
          <w:szCs w:val="20"/>
        </w:rPr>
        <w:t xml:space="preserve">А. Острый парапроктит. </w:t>
      </w:r>
      <w:r>
        <w:rPr>
          <w:sz w:val="28"/>
          <w:szCs w:val="20"/>
          <w:lang w:val="uk-UA"/>
        </w:rPr>
        <w:t xml:space="preserve">– </w:t>
      </w:r>
      <w:r>
        <w:rPr>
          <w:sz w:val="28"/>
          <w:szCs w:val="20"/>
        </w:rPr>
        <w:t>Баку, 1991</w:t>
      </w:r>
      <w:r>
        <w:rPr>
          <w:sz w:val="28"/>
          <w:szCs w:val="20"/>
          <w:lang w:val="uk-UA"/>
        </w:rPr>
        <w:t>. – 325 с.</w:t>
      </w:r>
    </w:p>
    <w:p w:rsidR="008A6968" w:rsidRDefault="008A6968" w:rsidP="002B42D8">
      <w:pPr>
        <w:numPr>
          <w:ilvl w:val="0"/>
          <w:numId w:val="43"/>
        </w:numPr>
        <w:suppressAutoHyphens w:val="0"/>
        <w:spacing w:line="360" w:lineRule="auto"/>
        <w:ind w:left="0" w:firstLine="0"/>
        <w:jc w:val="both"/>
        <w:rPr>
          <w:noProof/>
          <w:sz w:val="28"/>
        </w:rPr>
      </w:pPr>
      <w:r>
        <w:rPr>
          <w:sz w:val="28"/>
        </w:rPr>
        <w:t>Сумароков А.Б., Михайлов А.А. Клиническая электрокардиология. – М.: Мед</w:t>
      </w:r>
      <w:r>
        <w:rPr>
          <w:sz w:val="28"/>
        </w:rPr>
        <w:t>и</w:t>
      </w:r>
      <w:r>
        <w:rPr>
          <w:sz w:val="28"/>
        </w:rPr>
        <w:t xml:space="preserve">цина, 1975. – 224 </w:t>
      </w:r>
      <w:r>
        <w:rPr>
          <w:sz w:val="28"/>
          <w:lang w:val="uk-UA"/>
        </w:rPr>
        <w:t>с</w:t>
      </w:r>
      <w:r>
        <w:rPr>
          <w:sz w:val="28"/>
        </w:rPr>
        <w:t xml:space="preserve">. </w:t>
      </w:r>
    </w:p>
    <w:p w:rsidR="008A6968" w:rsidRDefault="008A6968" w:rsidP="002B42D8">
      <w:pPr>
        <w:numPr>
          <w:ilvl w:val="0"/>
          <w:numId w:val="43"/>
        </w:numPr>
        <w:suppressAutoHyphens w:val="0"/>
        <w:spacing w:line="360" w:lineRule="auto"/>
        <w:ind w:left="0" w:firstLine="0"/>
        <w:jc w:val="both"/>
        <w:rPr>
          <w:noProof/>
          <w:sz w:val="28"/>
          <w:lang w:val="uk-UA"/>
        </w:rPr>
      </w:pPr>
      <w:r>
        <w:rPr>
          <w:sz w:val="28"/>
        </w:rPr>
        <w:t>Тихонов В.Н. К оценке изменений массы внутренних органов живо</w:t>
      </w:r>
      <w:r>
        <w:rPr>
          <w:sz w:val="28"/>
        </w:rPr>
        <w:t>т</w:t>
      </w:r>
      <w:r>
        <w:rPr>
          <w:sz w:val="28"/>
        </w:rPr>
        <w:t xml:space="preserve">ных в токсико-гигиенических исследованиях // Гигиена и санитария. – 1981. – </w:t>
      </w:r>
      <w:r>
        <w:rPr>
          <w:sz w:val="28"/>
          <w:lang w:val="uk-UA"/>
        </w:rPr>
        <w:t>№</w:t>
      </w:r>
      <w:r>
        <w:rPr>
          <w:sz w:val="28"/>
        </w:rPr>
        <w:t>37. – С.</w:t>
      </w:r>
      <w:r>
        <w:rPr>
          <w:sz w:val="28"/>
          <w:lang w:val="uk-UA"/>
        </w:rPr>
        <w:t xml:space="preserve"> </w:t>
      </w:r>
      <w:r>
        <w:rPr>
          <w:sz w:val="28"/>
        </w:rPr>
        <w:t>58</w:t>
      </w:r>
      <w:r>
        <w:rPr>
          <w:sz w:val="28"/>
          <w:lang w:val="uk-UA"/>
        </w:rPr>
        <w:t xml:space="preserve"> </w:t>
      </w:r>
      <w:r>
        <w:rPr>
          <w:sz w:val="28"/>
        </w:rPr>
        <w:t>-</w:t>
      </w:r>
      <w:r>
        <w:rPr>
          <w:sz w:val="28"/>
          <w:lang w:val="uk-UA"/>
        </w:rPr>
        <w:t xml:space="preserve"> </w:t>
      </w:r>
      <w:r>
        <w:rPr>
          <w:sz w:val="28"/>
        </w:rPr>
        <w:t>59.</w:t>
      </w:r>
    </w:p>
    <w:p w:rsidR="008A6968" w:rsidRDefault="008A6968" w:rsidP="002B42D8">
      <w:pPr>
        <w:numPr>
          <w:ilvl w:val="0"/>
          <w:numId w:val="43"/>
        </w:numPr>
        <w:suppressAutoHyphens w:val="0"/>
        <w:spacing w:line="360" w:lineRule="auto"/>
        <w:ind w:left="0" w:firstLine="0"/>
        <w:jc w:val="both"/>
        <w:rPr>
          <w:sz w:val="28"/>
        </w:rPr>
      </w:pPr>
      <w:r>
        <w:rPr>
          <w:sz w:val="28"/>
        </w:rPr>
        <w:t>Трахтенберг И.М., Тимофеевская Л.А., Квятковская И.Я. Методы из</w:t>
      </w:r>
      <w:r>
        <w:rPr>
          <w:sz w:val="28"/>
        </w:rPr>
        <w:t>у</w:t>
      </w:r>
      <w:r>
        <w:rPr>
          <w:sz w:val="28"/>
        </w:rPr>
        <w:t>чения действия химических и биологических загрязнителей. – Рига: Зинатне, 1987. – 172 с.</w:t>
      </w:r>
    </w:p>
    <w:p w:rsidR="008A6968" w:rsidRDefault="008A6968" w:rsidP="002B42D8">
      <w:pPr>
        <w:numPr>
          <w:ilvl w:val="0"/>
          <w:numId w:val="43"/>
        </w:numPr>
        <w:suppressAutoHyphens w:val="0"/>
        <w:spacing w:line="360" w:lineRule="auto"/>
        <w:ind w:left="0" w:firstLine="0"/>
        <w:jc w:val="both"/>
        <w:rPr>
          <w:sz w:val="28"/>
        </w:rPr>
      </w:pPr>
      <w:r>
        <w:rPr>
          <w:sz w:val="28"/>
        </w:rPr>
        <w:t>Тринус Ф.П., Клебанов Б.М., Мохорт Н.А. Методы скрининга и фармакологическое изучение противовоспалительных, анальгезирующих и жаропонижа</w:t>
      </w:r>
      <w:r>
        <w:rPr>
          <w:sz w:val="28"/>
        </w:rPr>
        <w:t>ю</w:t>
      </w:r>
      <w:r>
        <w:rPr>
          <w:sz w:val="28"/>
        </w:rPr>
        <w:t>щих веществ</w:t>
      </w:r>
      <w:r>
        <w:rPr>
          <w:sz w:val="28"/>
          <w:lang w:val="uk-UA"/>
        </w:rPr>
        <w:t>:</w:t>
      </w:r>
      <w:r>
        <w:rPr>
          <w:sz w:val="28"/>
        </w:rPr>
        <w:t xml:space="preserve"> Методические рекомендации.</w:t>
      </w:r>
      <w:r>
        <w:rPr>
          <w:sz w:val="28"/>
          <w:lang w:val="uk-UA"/>
        </w:rPr>
        <w:t xml:space="preserve"> – </w:t>
      </w:r>
      <w:r>
        <w:rPr>
          <w:sz w:val="28"/>
        </w:rPr>
        <w:t>К.</w:t>
      </w:r>
      <w:r>
        <w:rPr>
          <w:sz w:val="28"/>
          <w:lang w:val="uk-UA"/>
        </w:rPr>
        <w:t>,</w:t>
      </w:r>
      <w:r>
        <w:rPr>
          <w:sz w:val="28"/>
        </w:rPr>
        <w:t xml:space="preserve"> 1974.</w:t>
      </w:r>
      <w:r>
        <w:rPr>
          <w:sz w:val="28"/>
          <w:lang w:val="uk-UA"/>
        </w:rPr>
        <w:t xml:space="preserve"> – 125 с.</w:t>
      </w:r>
    </w:p>
    <w:p w:rsidR="008A6968" w:rsidRDefault="008A6968" w:rsidP="002B42D8">
      <w:pPr>
        <w:numPr>
          <w:ilvl w:val="0"/>
          <w:numId w:val="43"/>
        </w:numPr>
        <w:suppressAutoHyphens w:val="0"/>
        <w:spacing w:line="360" w:lineRule="auto"/>
        <w:ind w:left="0" w:firstLine="0"/>
        <w:jc w:val="both"/>
        <w:rPr>
          <w:sz w:val="28"/>
        </w:rPr>
      </w:pPr>
      <w:r>
        <w:rPr>
          <w:sz w:val="28"/>
        </w:rPr>
        <w:lastRenderedPageBreak/>
        <w:t xml:space="preserve">Трубицкая Г.П. Конъюктивальная проба в эксперименте на морских свинках. Актуальные вопросы аллергологии и иммунологии. </w:t>
      </w:r>
      <w:r>
        <w:rPr>
          <w:sz w:val="28"/>
          <w:lang w:val="uk-UA"/>
        </w:rPr>
        <w:t xml:space="preserve">– </w:t>
      </w:r>
      <w:r>
        <w:rPr>
          <w:sz w:val="28"/>
        </w:rPr>
        <w:t>Та</w:t>
      </w:r>
      <w:r>
        <w:rPr>
          <w:sz w:val="28"/>
        </w:rPr>
        <w:t>ш</w:t>
      </w:r>
      <w:r>
        <w:rPr>
          <w:sz w:val="28"/>
        </w:rPr>
        <w:t>кент,</w:t>
      </w:r>
      <w:r>
        <w:rPr>
          <w:sz w:val="28"/>
          <w:lang w:val="uk-UA"/>
        </w:rPr>
        <w:t> </w:t>
      </w:r>
      <w:r>
        <w:rPr>
          <w:sz w:val="28"/>
        </w:rPr>
        <w:t>1978. – С.</w:t>
      </w:r>
      <w:r>
        <w:rPr>
          <w:sz w:val="28"/>
          <w:lang w:val="uk-UA"/>
        </w:rPr>
        <w:t xml:space="preserve"> </w:t>
      </w:r>
      <w:r>
        <w:rPr>
          <w:sz w:val="28"/>
        </w:rPr>
        <w:t>79</w:t>
      </w:r>
      <w:r>
        <w:rPr>
          <w:sz w:val="28"/>
          <w:lang w:val="uk-UA"/>
        </w:rPr>
        <w:t xml:space="preserve"> </w:t>
      </w:r>
      <w:r>
        <w:rPr>
          <w:sz w:val="28"/>
        </w:rPr>
        <w:t>-</w:t>
      </w:r>
      <w:r>
        <w:rPr>
          <w:sz w:val="28"/>
          <w:lang w:val="uk-UA"/>
        </w:rPr>
        <w:t xml:space="preserve"> </w:t>
      </w:r>
      <w:r>
        <w:rPr>
          <w:sz w:val="28"/>
        </w:rPr>
        <w:t>83.</w:t>
      </w:r>
    </w:p>
    <w:p w:rsidR="008A6968" w:rsidRDefault="008A6968" w:rsidP="002B42D8">
      <w:pPr>
        <w:numPr>
          <w:ilvl w:val="0"/>
          <w:numId w:val="43"/>
        </w:numPr>
        <w:suppressAutoHyphens w:val="0"/>
        <w:spacing w:line="360" w:lineRule="auto"/>
        <w:ind w:left="0" w:firstLine="0"/>
        <w:jc w:val="both"/>
        <w:rPr>
          <w:sz w:val="28"/>
        </w:rPr>
      </w:pPr>
      <w:r>
        <w:rPr>
          <w:sz w:val="28"/>
          <w:szCs w:val="28"/>
          <w:lang w:val="uk-UA"/>
        </w:rPr>
        <w:t xml:space="preserve">Фармацевтические и биологические апекты мазей / И.М. Перцев, А.М. Котенко, О.В. Чуешов, Е.Л. </w:t>
      </w:r>
      <w:r>
        <w:rPr>
          <w:caps/>
          <w:sz w:val="28"/>
          <w:szCs w:val="28"/>
          <w:lang w:val="uk-UA"/>
        </w:rPr>
        <w:t>х</w:t>
      </w:r>
      <w:r>
        <w:rPr>
          <w:sz w:val="28"/>
          <w:szCs w:val="28"/>
          <w:lang w:val="uk-UA"/>
        </w:rPr>
        <w:t>алеева – Харьков: Издательство НФаУ, “Зол</w:t>
      </w:r>
      <w:r>
        <w:rPr>
          <w:sz w:val="28"/>
          <w:szCs w:val="28"/>
          <w:lang w:val="uk-UA"/>
        </w:rPr>
        <w:t>о</w:t>
      </w:r>
      <w:r>
        <w:rPr>
          <w:sz w:val="28"/>
          <w:szCs w:val="28"/>
          <w:lang w:val="uk-UA"/>
        </w:rPr>
        <w:t>тые стран</w:t>
      </w:r>
      <w:r>
        <w:rPr>
          <w:sz w:val="28"/>
          <w:szCs w:val="28"/>
          <w:lang w:val="uk-UA"/>
        </w:rPr>
        <w:t>и</w:t>
      </w:r>
      <w:r>
        <w:rPr>
          <w:sz w:val="28"/>
          <w:szCs w:val="28"/>
          <w:lang w:val="uk-UA"/>
        </w:rPr>
        <w:t>цы”, 2003. – 288 с.</w:t>
      </w:r>
    </w:p>
    <w:p w:rsidR="008A6968" w:rsidRDefault="008A6968" w:rsidP="002B42D8">
      <w:pPr>
        <w:numPr>
          <w:ilvl w:val="0"/>
          <w:numId w:val="43"/>
        </w:numPr>
        <w:suppressAutoHyphens w:val="0"/>
        <w:spacing w:line="360" w:lineRule="auto"/>
        <w:ind w:left="0" w:firstLine="0"/>
        <w:jc w:val="both"/>
        <w:rPr>
          <w:sz w:val="28"/>
          <w:szCs w:val="28"/>
          <w:lang w:val="uk-UA"/>
        </w:rPr>
      </w:pPr>
      <w:r>
        <w:rPr>
          <w:sz w:val="28"/>
          <w:szCs w:val="28"/>
        </w:rPr>
        <w:t>Фармацевтические и медико-биологические аспекты л</w:t>
      </w:r>
      <w:r>
        <w:rPr>
          <w:sz w:val="28"/>
          <w:szCs w:val="28"/>
        </w:rPr>
        <w:t>е</w:t>
      </w:r>
      <w:r>
        <w:rPr>
          <w:sz w:val="28"/>
          <w:szCs w:val="28"/>
        </w:rPr>
        <w:t>карств: В 2-х т.</w:t>
      </w:r>
      <w:r>
        <w:rPr>
          <w:sz w:val="28"/>
          <w:szCs w:val="28"/>
          <w:lang w:val="uk-UA"/>
        </w:rPr>
        <w:t>, Т.2.</w:t>
      </w:r>
      <w:r>
        <w:rPr>
          <w:sz w:val="28"/>
          <w:szCs w:val="28"/>
        </w:rPr>
        <w:t xml:space="preserve"> И.М. Перцев, И.А. Зупанец, Л.Д. Шевченко и др. / Под ред. И.М. </w:t>
      </w:r>
      <w:r>
        <w:rPr>
          <w:sz w:val="28"/>
          <w:szCs w:val="28"/>
          <w:lang w:val="uk-UA"/>
        </w:rPr>
        <w:t>Перц</w:t>
      </w:r>
      <w:r>
        <w:rPr>
          <w:sz w:val="28"/>
          <w:szCs w:val="28"/>
          <w:lang w:val="uk-UA"/>
        </w:rPr>
        <w:t>е</w:t>
      </w:r>
      <w:r>
        <w:rPr>
          <w:sz w:val="28"/>
          <w:szCs w:val="28"/>
          <w:lang w:val="uk-UA"/>
        </w:rPr>
        <w:t xml:space="preserve">ва, </w:t>
      </w:r>
      <w:r>
        <w:rPr>
          <w:sz w:val="28"/>
          <w:szCs w:val="28"/>
        </w:rPr>
        <w:t>И.А. З</w:t>
      </w:r>
      <w:r>
        <w:rPr>
          <w:sz w:val="28"/>
          <w:szCs w:val="28"/>
        </w:rPr>
        <w:t>у</w:t>
      </w:r>
      <w:r>
        <w:rPr>
          <w:sz w:val="28"/>
          <w:szCs w:val="28"/>
        </w:rPr>
        <w:t xml:space="preserve">панца. </w:t>
      </w:r>
      <w:r>
        <w:rPr>
          <w:sz w:val="28"/>
        </w:rPr>
        <w:t>–</w:t>
      </w:r>
      <w:r>
        <w:rPr>
          <w:sz w:val="28"/>
          <w:szCs w:val="28"/>
        </w:rPr>
        <w:t xml:space="preserve"> </w:t>
      </w:r>
      <w:r>
        <w:rPr>
          <w:sz w:val="28"/>
          <w:szCs w:val="28"/>
          <w:lang w:val="en-US"/>
        </w:rPr>
        <w:t>X</w:t>
      </w:r>
      <w:r>
        <w:rPr>
          <w:sz w:val="28"/>
          <w:szCs w:val="28"/>
        </w:rPr>
        <w:t xml:space="preserve">.: Изд-во НФАУ, 1999. </w:t>
      </w:r>
      <w:r>
        <w:rPr>
          <w:sz w:val="28"/>
        </w:rPr>
        <w:t>–</w:t>
      </w:r>
      <w:r>
        <w:rPr>
          <w:sz w:val="28"/>
          <w:szCs w:val="28"/>
        </w:rPr>
        <w:t xml:space="preserve"> 431 с.</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Фарминдекс. Лекарственные препараты 1997</w:t>
      </w:r>
      <w:r>
        <w:rPr>
          <w:sz w:val="28"/>
          <w:szCs w:val="28"/>
          <w:lang w:val="uk-UA"/>
        </w:rPr>
        <w:t>:</w:t>
      </w:r>
      <w:r>
        <w:rPr>
          <w:sz w:val="28"/>
          <w:szCs w:val="28"/>
        </w:rPr>
        <w:t xml:space="preserve"> Справ</w:t>
      </w:r>
      <w:r>
        <w:rPr>
          <w:sz w:val="28"/>
          <w:szCs w:val="28"/>
          <w:lang w:val="uk-UA"/>
        </w:rPr>
        <w:t>.</w:t>
      </w:r>
      <w:r>
        <w:rPr>
          <w:sz w:val="28"/>
          <w:szCs w:val="28"/>
        </w:rPr>
        <w:t xml:space="preserve"> / Под ред. В.Н.</w:t>
      </w:r>
      <w:r>
        <w:rPr>
          <w:sz w:val="28"/>
          <w:szCs w:val="28"/>
          <w:lang w:val="uk-UA"/>
        </w:rPr>
        <w:t> </w:t>
      </w:r>
      <w:r>
        <w:rPr>
          <w:sz w:val="28"/>
          <w:szCs w:val="28"/>
        </w:rPr>
        <w:t xml:space="preserve">Коваленко, А.П. Викторова. </w:t>
      </w:r>
      <w:r>
        <w:rPr>
          <w:sz w:val="28"/>
        </w:rPr>
        <w:t>–</w:t>
      </w:r>
      <w:r>
        <w:rPr>
          <w:sz w:val="28"/>
          <w:szCs w:val="28"/>
        </w:rPr>
        <w:t xml:space="preserve"> К.: НЛП Морион, 1997. </w:t>
      </w:r>
      <w:r>
        <w:rPr>
          <w:sz w:val="28"/>
        </w:rPr>
        <w:t>–</w:t>
      </w:r>
      <w:r>
        <w:rPr>
          <w:sz w:val="28"/>
          <w:lang w:val="uk-UA"/>
        </w:rPr>
        <w:t xml:space="preserve"> </w:t>
      </w:r>
      <w:r>
        <w:rPr>
          <w:sz w:val="28"/>
          <w:szCs w:val="28"/>
        </w:rPr>
        <w:t>1030 с.</w:t>
      </w:r>
    </w:p>
    <w:p w:rsidR="008A6968" w:rsidRDefault="008A6968" w:rsidP="002B42D8">
      <w:pPr>
        <w:numPr>
          <w:ilvl w:val="0"/>
          <w:numId w:val="43"/>
        </w:numPr>
        <w:suppressAutoHyphens w:val="0"/>
        <w:spacing w:line="360" w:lineRule="auto"/>
        <w:ind w:left="0" w:firstLine="0"/>
        <w:jc w:val="both"/>
        <w:rPr>
          <w:sz w:val="28"/>
        </w:rPr>
      </w:pPr>
      <w:r>
        <w:rPr>
          <w:sz w:val="28"/>
        </w:rPr>
        <w:t>Федоров В. Д., Дульцев Ю. В. Проктология. – М.: Медицина, 1984. –</w:t>
      </w:r>
      <w:r>
        <w:rPr>
          <w:sz w:val="28"/>
          <w:lang w:val="uk-UA"/>
        </w:rPr>
        <w:t> </w:t>
      </w:r>
      <w:r>
        <w:rPr>
          <w:sz w:val="28"/>
        </w:rPr>
        <w:t xml:space="preserve">965 с. </w:t>
      </w:r>
    </w:p>
    <w:p w:rsidR="008A6968" w:rsidRDefault="008A6968" w:rsidP="002B42D8">
      <w:pPr>
        <w:numPr>
          <w:ilvl w:val="0"/>
          <w:numId w:val="43"/>
        </w:numPr>
        <w:suppressAutoHyphens w:val="0"/>
        <w:spacing w:line="360" w:lineRule="auto"/>
        <w:ind w:left="0" w:firstLine="0"/>
        <w:jc w:val="both"/>
        <w:rPr>
          <w:sz w:val="28"/>
          <w:szCs w:val="28"/>
        </w:rPr>
      </w:pPr>
      <w:r>
        <w:rPr>
          <w:sz w:val="28"/>
        </w:rPr>
        <w:t>Федоров В. Д., Левитан М. Х. Современные принципы диагностики з</w:t>
      </w:r>
      <w:r>
        <w:rPr>
          <w:sz w:val="28"/>
        </w:rPr>
        <w:t>а</w:t>
      </w:r>
      <w:r>
        <w:rPr>
          <w:sz w:val="28"/>
        </w:rPr>
        <w:t>болеваний прямой кишки</w:t>
      </w:r>
      <w:r>
        <w:rPr>
          <w:sz w:val="28"/>
          <w:lang w:val="uk-UA"/>
        </w:rPr>
        <w:t xml:space="preserve"> </w:t>
      </w:r>
      <w:r>
        <w:rPr>
          <w:sz w:val="28"/>
        </w:rPr>
        <w:t>//</w:t>
      </w:r>
      <w:r>
        <w:rPr>
          <w:sz w:val="28"/>
          <w:lang w:val="uk-UA"/>
        </w:rPr>
        <w:t xml:space="preserve"> </w:t>
      </w:r>
      <w:r>
        <w:rPr>
          <w:sz w:val="28"/>
        </w:rPr>
        <w:t>Клинич. медицина. – 1980. – № 3. –</w:t>
      </w:r>
      <w:r>
        <w:rPr>
          <w:sz w:val="28"/>
          <w:lang w:val="uk-UA"/>
        </w:rPr>
        <w:t xml:space="preserve"> </w:t>
      </w:r>
      <w:r>
        <w:rPr>
          <w:sz w:val="28"/>
        </w:rPr>
        <w:t>С. 8</w:t>
      </w:r>
      <w:r>
        <w:rPr>
          <w:sz w:val="28"/>
          <w:lang w:val="uk-UA"/>
        </w:rPr>
        <w:t xml:space="preserve"> - </w:t>
      </w:r>
      <w:r>
        <w:rPr>
          <w:sz w:val="28"/>
        </w:rPr>
        <w:t xml:space="preserve">12. </w:t>
      </w:r>
    </w:p>
    <w:p w:rsidR="008A6968" w:rsidRDefault="008A6968" w:rsidP="002B42D8">
      <w:pPr>
        <w:numPr>
          <w:ilvl w:val="0"/>
          <w:numId w:val="43"/>
        </w:numPr>
        <w:suppressAutoHyphens w:val="0"/>
        <w:spacing w:line="360" w:lineRule="auto"/>
        <w:ind w:left="0" w:firstLine="0"/>
        <w:jc w:val="both"/>
        <w:rPr>
          <w:noProof/>
          <w:sz w:val="28"/>
        </w:rPr>
      </w:pPr>
      <w:r>
        <w:rPr>
          <w:noProof/>
          <w:sz w:val="28"/>
        </w:rPr>
        <w:t>Ферстрате М., Фермилен Ж. Тромбозы: Пер. с франц. – М.: Медицина,</w:t>
      </w:r>
      <w:r>
        <w:rPr>
          <w:noProof/>
          <w:sz w:val="28"/>
          <w:lang w:val="uk-UA"/>
        </w:rPr>
        <w:t xml:space="preserve"> </w:t>
      </w:r>
      <w:r>
        <w:rPr>
          <w:noProof/>
          <w:sz w:val="28"/>
        </w:rPr>
        <w:t>1986. – 336</w:t>
      </w:r>
      <w:r>
        <w:rPr>
          <w:noProof/>
          <w:sz w:val="28"/>
          <w:lang w:val="uk-UA"/>
        </w:rPr>
        <w:t xml:space="preserve"> </w:t>
      </w:r>
      <w:r>
        <w:rPr>
          <w:noProof/>
          <w:sz w:val="28"/>
        </w:rPr>
        <w:t xml:space="preserve">с. </w:t>
      </w:r>
    </w:p>
    <w:p w:rsidR="008A6968" w:rsidRDefault="008A6968" w:rsidP="002B42D8">
      <w:pPr>
        <w:numPr>
          <w:ilvl w:val="0"/>
          <w:numId w:val="43"/>
        </w:numPr>
        <w:suppressAutoHyphens w:val="0"/>
        <w:spacing w:line="360" w:lineRule="auto"/>
        <w:ind w:left="0" w:firstLine="0"/>
        <w:jc w:val="both"/>
        <w:rPr>
          <w:sz w:val="28"/>
        </w:rPr>
      </w:pPr>
      <w:r>
        <w:rPr>
          <w:noProof/>
          <w:sz w:val="28"/>
        </w:rPr>
        <w:t>Фесенко В.П., Кривошеин Ю.С., Могилястый А.А. Изучение иммуномодулирующих свойств мирамистина при местном лечении экспериментал</w:t>
      </w:r>
      <w:r>
        <w:rPr>
          <w:noProof/>
          <w:sz w:val="28"/>
        </w:rPr>
        <w:t>ь</w:t>
      </w:r>
      <w:r>
        <w:rPr>
          <w:noProof/>
          <w:sz w:val="28"/>
        </w:rPr>
        <w:t>ных гнойных ран</w:t>
      </w:r>
      <w:r>
        <w:rPr>
          <w:noProof/>
          <w:sz w:val="28"/>
          <w:lang w:val="uk-UA"/>
        </w:rPr>
        <w:t xml:space="preserve"> </w:t>
      </w:r>
      <w:r>
        <w:rPr>
          <w:noProof/>
          <w:sz w:val="28"/>
        </w:rPr>
        <w:t>// Вестник н</w:t>
      </w:r>
      <w:r>
        <w:rPr>
          <w:noProof/>
          <w:sz w:val="28"/>
          <w:lang w:val="uk-UA"/>
        </w:rPr>
        <w:t>а</w:t>
      </w:r>
      <w:r>
        <w:rPr>
          <w:noProof/>
          <w:sz w:val="28"/>
        </w:rPr>
        <w:t>учных исследований.</w:t>
      </w:r>
      <w:r>
        <w:rPr>
          <w:sz w:val="28"/>
        </w:rPr>
        <w:t xml:space="preserve"> –</w:t>
      </w:r>
      <w:r>
        <w:rPr>
          <w:sz w:val="28"/>
          <w:lang w:val="uk-UA"/>
        </w:rPr>
        <w:t xml:space="preserve"> </w:t>
      </w:r>
      <w:r>
        <w:rPr>
          <w:noProof/>
          <w:sz w:val="28"/>
        </w:rPr>
        <w:t>1995.</w:t>
      </w:r>
      <w:r>
        <w:rPr>
          <w:sz w:val="28"/>
        </w:rPr>
        <w:t xml:space="preserve"> –</w:t>
      </w:r>
      <w:r>
        <w:rPr>
          <w:noProof/>
          <w:sz w:val="28"/>
        </w:rPr>
        <w:t>№2.</w:t>
      </w:r>
      <w:r>
        <w:rPr>
          <w:sz w:val="28"/>
        </w:rPr>
        <w:t xml:space="preserve"> –</w:t>
      </w:r>
      <w:r>
        <w:rPr>
          <w:sz w:val="28"/>
          <w:lang w:val="uk-UA"/>
        </w:rPr>
        <w:t xml:space="preserve"> </w:t>
      </w:r>
      <w:r>
        <w:rPr>
          <w:noProof/>
          <w:sz w:val="28"/>
        </w:rPr>
        <w:t>С.</w:t>
      </w:r>
      <w:r>
        <w:rPr>
          <w:noProof/>
          <w:sz w:val="28"/>
          <w:lang w:val="uk-UA"/>
        </w:rPr>
        <w:t xml:space="preserve"> </w:t>
      </w:r>
      <w:r>
        <w:rPr>
          <w:noProof/>
          <w:sz w:val="28"/>
        </w:rPr>
        <w:t>32</w:t>
      </w:r>
      <w:r>
        <w:rPr>
          <w:noProof/>
          <w:sz w:val="28"/>
          <w:lang w:val="uk-UA"/>
        </w:rPr>
        <w:t xml:space="preserve"> </w:t>
      </w:r>
      <w:r>
        <w:rPr>
          <w:noProof/>
          <w:sz w:val="28"/>
        </w:rPr>
        <w:t>-</w:t>
      </w:r>
      <w:r>
        <w:rPr>
          <w:noProof/>
          <w:sz w:val="28"/>
          <w:lang w:val="uk-UA"/>
        </w:rPr>
        <w:t xml:space="preserve"> </w:t>
      </w:r>
      <w:r>
        <w:rPr>
          <w:noProof/>
          <w:sz w:val="28"/>
        </w:rPr>
        <w:t xml:space="preserve">40. </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Хаджай Я.И., Оболенцева Т.В., Николаева А.В. Особенности изучения бе</w:t>
      </w:r>
      <w:r>
        <w:rPr>
          <w:sz w:val="28"/>
          <w:szCs w:val="28"/>
        </w:rPr>
        <w:t>з</w:t>
      </w:r>
      <w:r>
        <w:rPr>
          <w:sz w:val="28"/>
          <w:szCs w:val="28"/>
        </w:rPr>
        <w:t xml:space="preserve">вредности мазей и суппозиториев // Фармация. </w:t>
      </w:r>
      <w:r>
        <w:rPr>
          <w:sz w:val="28"/>
        </w:rPr>
        <w:t>–</w:t>
      </w:r>
      <w:r>
        <w:rPr>
          <w:sz w:val="28"/>
          <w:szCs w:val="28"/>
        </w:rPr>
        <w:t xml:space="preserve"> 1993. </w:t>
      </w:r>
      <w:r>
        <w:rPr>
          <w:sz w:val="28"/>
        </w:rPr>
        <w:t>–</w:t>
      </w:r>
      <w:r>
        <w:rPr>
          <w:sz w:val="28"/>
          <w:szCs w:val="28"/>
        </w:rPr>
        <w:t xml:space="preserve"> № 1. </w:t>
      </w:r>
      <w:r>
        <w:rPr>
          <w:sz w:val="28"/>
        </w:rPr>
        <w:t>–</w:t>
      </w:r>
      <w:r>
        <w:rPr>
          <w:sz w:val="28"/>
          <w:szCs w:val="28"/>
        </w:rPr>
        <w:t xml:space="preserve"> С.</w:t>
      </w:r>
      <w:r>
        <w:rPr>
          <w:sz w:val="28"/>
          <w:szCs w:val="28"/>
          <w:lang w:val="uk-UA"/>
        </w:rPr>
        <w:t> </w:t>
      </w:r>
      <w:r>
        <w:rPr>
          <w:sz w:val="28"/>
          <w:szCs w:val="28"/>
        </w:rPr>
        <w:t>22-26.</w:t>
      </w:r>
    </w:p>
    <w:p w:rsidR="008A6968" w:rsidRDefault="008A6968" w:rsidP="002B42D8">
      <w:pPr>
        <w:numPr>
          <w:ilvl w:val="0"/>
          <w:numId w:val="43"/>
        </w:numPr>
        <w:suppressAutoHyphens w:val="0"/>
        <w:spacing w:line="360" w:lineRule="auto"/>
        <w:ind w:left="0" w:firstLine="0"/>
        <w:jc w:val="both"/>
        <w:rPr>
          <w:sz w:val="28"/>
        </w:rPr>
      </w:pPr>
      <w:r>
        <w:rPr>
          <w:sz w:val="28"/>
        </w:rPr>
        <w:t>Хаджай Я.И., Щербакова Н.Д. К вопросу о методах изучения аллерг</w:t>
      </w:r>
      <w:r>
        <w:rPr>
          <w:sz w:val="28"/>
        </w:rPr>
        <w:t>и</w:t>
      </w:r>
      <w:r>
        <w:rPr>
          <w:sz w:val="28"/>
        </w:rPr>
        <w:t>зирующего действия лекарственных форм //Фармакология и токсикология</w:t>
      </w:r>
      <w:r>
        <w:rPr>
          <w:sz w:val="28"/>
          <w:lang w:val="uk-UA"/>
        </w:rPr>
        <w:t>.</w:t>
      </w:r>
      <w:r>
        <w:rPr>
          <w:sz w:val="28"/>
        </w:rPr>
        <w:t xml:space="preserve"> –1978. –</w:t>
      </w:r>
      <w:r>
        <w:rPr>
          <w:sz w:val="28"/>
          <w:lang w:val="uk-UA"/>
        </w:rPr>
        <w:t xml:space="preserve"> №</w:t>
      </w:r>
      <w:r>
        <w:rPr>
          <w:sz w:val="28"/>
        </w:rPr>
        <w:t xml:space="preserve">33. – </w:t>
      </w:r>
      <w:r>
        <w:rPr>
          <w:sz w:val="28"/>
          <w:lang w:val="uk-UA"/>
        </w:rPr>
        <w:t>С</w:t>
      </w:r>
      <w:r>
        <w:rPr>
          <w:sz w:val="28"/>
        </w:rPr>
        <w:t>.</w:t>
      </w:r>
      <w:r>
        <w:rPr>
          <w:sz w:val="28"/>
          <w:lang w:val="uk-UA"/>
        </w:rPr>
        <w:t xml:space="preserve"> </w:t>
      </w:r>
      <w:r>
        <w:rPr>
          <w:sz w:val="28"/>
        </w:rPr>
        <w:t>369</w:t>
      </w:r>
      <w:r>
        <w:rPr>
          <w:sz w:val="28"/>
          <w:lang w:val="uk-UA"/>
        </w:rPr>
        <w:t xml:space="preserve"> </w:t>
      </w:r>
      <w:r>
        <w:rPr>
          <w:sz w:val="28"/>
        </w:rPr>
        <w:t>-</w:t>
      </w:r>
      <w:r>
        <w:rPr>
          <w:sz w:val="28"/>
          <w:lang w:val="uk-UA"/>
        </w:rPr>
        <w:t xml:space="preserve"> </w:t>
      </w:r>
      <w:r>
        <w:rPr>
          <w:sz w:val="28"/>
        </w:rPr>
        <w:t>377.</w:t>
      </w:r>
    </w:p>
    <w:p w:rsidR="008A6968" w:rsidRDefault="008A6968" w:rsidP="002B42D8">
      <w:pPr>
        <w:numPr>
          <w:ilvl w:val="0"/>
          <w:numId w:val="43"/>
        </w:numPr>
        <w:suppressAutoHyphens w:val="0"/>
        <w:spacing w:line="360" w:lineRule="auto"/>
        <w:ind w:left="0" w:firstLine="0"/>
        <w:jc w:val="both"/>
        <w:rPr>
          <w:noProof/>
          <w:sz w:val="28"/>
        </w:rPr>
      </w:pPr>
      <w:r>
        <w:rPr>
          <w:sz w:val="28"/>
          <w:szCs w:val="28"/>
        </w:rPr>
        <w:t>Цибуляк В.Н., Цибуляк Г.Н. Травма, боль, анестезия.</w:t>
      </w:r>
      <w:r>
        <w:rPr>
          <w:sz w:val="28"/>
        </w:rPr>
        <w:t xml:space="preserve"> –</w:t>
      </w:r>
      <w:r>
        <w:rPr>
          <w:sz w:val="28"/>
          <w:szCs w:val="28"/>
        </w:rPr>
        <w:t xml:space="preserve"> М.: Медицина, 1994.</w:t>
      </w:r>
      <w:r>
        <w:rPr>
          <w:sz w:val="28"/>
        </w:rPr>
        <w:t xml:space="preserve"> –</w:t>
      </w:r>
      <w:r>
        <w:rPr>
          <w:sz w:val="28"/>
          <w:szCs w:val="28"/>
        </w:rPr>
        <w:t xml:space="preserve"> 224 с. </w:t>
      </w:r>
    </w:p>
    <w:p w:rsidR="008A6968" w:rsidRDefault="008A6968" w:rsidP="002B42D8">
      <w:pPr>
        <w:numPr>
          <w:ilvl w:val="0"/>
          <w:numId w:val="43"/>
        </w:numPr>
        <w:suppressAutoHyphens w:val="0"/>
        <w:spacing w:line="360" w:lineRule="auto"/>
        <w:ind w:left="0" w:firstLine="0"/>
        <w:jc w:val="both"/>
        <w:rPr>
          <w:sz w:val="28"/>
        </w:rPr>
      </w:pPr>
      <w:r>
        <w:rPr>
          <w:sz w:val="28"/>
        </w:rPr>
        <w:t>Чекман И.С. Биохимическая фармакодинамика. – Киев: Здоров’я, 1991.</w:t>
      </w:r>
      <w:r>
        <w:rPr>
          <w:sz w:val="28"/>
          <w:lang w:val="uk-UA"/>
        </w:rPr>
        <w:t> </w:t>
      </w:r>
      <w:r>
        <w:rPr>
          <w:sz w:val="28"/>
        </w:rPr>
        <w:t>– 200 с.</w:t>
      </w:r>
    </w:p>
    <w:p w:rsidR="008A6968" w:rsidRDefault="008A6968" w:rsidP="002B42D8">
      <w:pPr>
        <w:numPr>
          <w:ilvl w:val="0"/>
          <w:numId w:val="43"/>
        </w:numPr>
        <w:suppressAutoHyphens w:val="0"/>
        <w:spacing w:line="360" w:lineRule="auto"/>
        <w:ind w:left="0" w:firstLine="0"/>
        <w:jc w:val="both"/>
        <w:rPr>
          <w:sz w:val="28"/>
        </w:rPr>
      </w:pPr>
      <w:r>
        <w:rPr>
          <w:sz w:val="28"/>
        </w:rPr>
        <w:lastRenderedPageBreak/>
        <w:t>Чиркин А.А., Окоров, А.Н., Гончарик И.И. Диагностический справо</w:t>
      </w:r>
      <w:r>
        <w:rPr>
          <w:sz w:val="28"/>
        </w:rPr>
        <w:t>ч</w:t>
      </w:r>
      <w:r>
        <w:rPr>
          <w:sz w:val="28"/>
        </w:rPr>
        <w:t>ник терапе</w:t>
      </w:r>
      <w:r>
        <w:rPr>
          <w:sz w:val="28"/>
        </w:rPr>
        <w:t>в</w:t>
      </w:r>
      <w:r>
        <w:rPr>
          <w:sz w:val="28"/>
        </w:rPr>
        <w:t>та. – Минск: Беларусь. – 1992. – 668с.</w:t>
      </w:r>
    </w:p>
    <w:p w:rsidR="008A6968" w:rsidRDefault="008A6968" w:rsidP="002B42D8">
      <w:pPr>
        <w:numPr>
          <w:ilvl w:val="0"/>
          <w:numId w:val="43"/>
        </w:numPr>
        <w:suppressAutoHyphens w:val="0"/>
        <w:spacing w:line="360" w:lineRule="auto"/>
        <w:ind w:left="0" w:firstLine="0"/>
        <w:jc w:val="both"/>
        <w:rPr>
          <w:sz w:val="28"/>
        </w:rPr>
      </w:pPr>
      <w:r>
        <w:rPr>
          <w:sz w:val="28"/>
        </w:rPr>
        <w:t>Шумская Н.И., Карамзина Н.Н. К оценке функционального со</w:t>
      </w:r>
      <w:r>
        <w:rPr>
          <w:sz w:val="28"/>
          <w:lang w:val="uk-UA"/>
        </w:rPr>
        <w:t>ст</w:t>
      </w:r>
      <w:r>
        <w:rPr>
          <w:sz w:val="28"/>
        </w:rPr>
        <w:t xml:space="preserve">ояния почек у крыс при отравлении промышленными веществами // </w:t>
      </w:r>
      <w:r>
        <w:rPr>
          <w:sz w:val="28"/>
          <w:lang w:val="uk-UA"/>
        </w:rPr>
        <w:t xml:space="preserve">Сб. </w:t>
      </w:r>
      <w:r>
        <w:rPr>
          <w:sz w:val="28"/>
        </w:rPr>
        <w:t>Токсикол</w:t>
      </w:r>
      <w:r>
        <w:rPr>
          <w:sz w:val="28"/>
        </w:rPr>
        <w:t>о</w:t>
      </w:r>
      <w:r>
        <w:rPr>
          <w:sz w:val="28"/>
        </w:rPr>
        <w:t>гия новых промышленных химических веществ. – Л.: Медицина, 1966. – Т.8.</w:t>
      </w:r>
      <w:r>
        <w:rPr>
          <w:sz w:val="28"/>
          <w:lang w:val="uk-UA"/>
        </w:rPr>
        <w:t> </w:t>
      </w:r>
      <w:r>
        <w:rPr>
          <w:sz w:val="28"/>
        </w:rPr>
        <w:t>– С.14</w:t>
      </w:r>
      <w:r>
        <w:rPr>
          <w:sz w:val="28"/>
          <w:lang w:val="uk-UA"/>
        </w:rPr>
        <w:t xml:space="preserve"> </w:t>
      </w:r>
      <w:r>
        <w:rPr>
          <w:sz w:val="28"/>
        </w:rPr>
        <w:t>-</w:t>
      </w:r>
      <w:r>
        <w:rPr>
          <w:sz w:val="28"/>
          <w:lang w:val="uk-UA"/>
        </w:rPr>
        <w:t xml:space="preserve"> </w:t>
      </w:r>
      <w:r>
        <w:rPr>
          <w:sz w:val="28"/>
        </w:rPr>
        <w:t>27.</w:t>
      </w:r>
    </w:p>
    <w:p w:rsidR="008A6968" w:rsidRDefault="008A6968" w:rsidP="002B42D8">
      <w:pPr>
        <w:numPr>
          <w:ilvl w:val="0"/>
          <w:numId w:val="43"/>
        </w:numPr>
        <w:suppressAutoHyphens w:val="0"/>
        <w:spacing w:line="360" w:lineRule="auto"/>
        <w:ind w:left="0" w:firstLine="0"/>
        <w:jc w:val="both"/>
        <w:rPr>
          <w:sz w:val="28"/>
          <w:szCs w:val="28"/>
        </w:rPr>
      </w:pPr>
      <w:r>
        <w:rPr>
          <w:sz w:val="28"/>
          <w:szCs w:val="28"/>
        </w:rPr>
        <w:t>Экспериментальное исследование антибактериальных и фунгицидных препаратов: мази и аэрозоля мирамистина / Н.А. Ляпунов, В.В. Минухин, Е.П. Безуглая и др.</w:t>
      </w:r>
      <w:r>
        <w:rPr>
          <w:sz w:val="28"/>
        </w:rPr>
        <w:t xml:space="preserve"> –</w:t>
      </w:r>
      <w:r>
        <w:rPr>
          <w:sz w:val="28"/>
          <w:szCs w:val="28"/>
        </w:rPr>
        <w:t xml:space="preserve"> Х</w:t>
      </w:r>
      <w:r>
        <w:rPr>
          <w:sz w:val="28"/>
          <w:szCs w:val="28"/>
          <w:lang w:val="uk-UA"/>
        </w:rPr>
        <w:t>.</w:t>
      </w:r>
      <w:r>
        <w:rPr>
          <w:sz w:val="28"/>
          <w:szCs w:val="28"/>
        </w:rPr>
        <w:t>: ХМИ</w:t>
      </w:r>
      <w:r>
        <w:rPr>
          <w:sz w:val="28"/>
          <w:szCs w:val="28"/>
          <w:lang w:val="uk-UA"/>
        </w:rPr>
        <w:t>,</w:t>
      </w:r>
      <w:r>
        <w:rPr>
          <w:sz w:val="28"/>
          <w:szCs w:val="28"/>
        </w:rPr>
        <w:t xml:space="preserve"> 1993. – 92 с.</w:t>
      </w:r>
    </w:p>
    <w:p w:rsidR="008A6968" w:rsidRDefault="008A6968" w:rsidP="002B42D8">
      <w:pPr>
        <w:numPr>
          <w:ilvl w:val="0"/>
          <w:numId w:val="43"/>
        </w:numPr>
        <w:suppressAutoHyphens w:val="0"/>
        <w:spacing w:line="360" w:lineRule="auto"/>
        <w:ind w:left="0" w:firstLine="0"/>
        <w:jc w:val="both"/>
        <w:rPr>
          <w:sz w:val="28"/>
          <w:szCs w:val="20"/>
          <w:lang w:val="en-US"/>
        </w:rPr>
      </w:pPr>
      <w:r>
        <w:rPr>
          <w:sz w:val="28"/>
          <w:szCs w:val="20"/>
          <w:lang w:val="en-US"/>
        </w:rPr>
        <w:t>Abcarion H</w:t>
      </w:r>
      <w:r>
        <w:rPr>
          <w:sz w:val="28"/>
          <w:szCs w:val="20"/>
          <w:lang w:val="uk-UA"/>
        </w:rPr>
        <w:t>.</w:t>
      </w:r>
      <w:r>
        <w:rPr>
          <w:sz w:val="28"/>
          <w:szCs w:val="20"/>
          <w:lang w:val="en-US"/>
        </w:rPr>
        <w:t>, Alexander-Williams J</w:t>
      </w:r>
      <w:r>
        <w:rPr>
          <w:sz w:val="28"/>
          <w:szCs w:val="20"/>
          <w:lang w:val="uk-UA"/>
        </w:rPr>
        <w:t>.</w:t>
      </w:r>
      <w:r>
        <w:rPr>
          <w:sz w:val="28"/>
          <w:szCs w:val="20"/>
          <w:lang w:val="en-US"/>
        </w:rPr>
        <w:t>, Chritiansen J. Benign anorectal disease definition characterition and</w:t>
      </w:r>
      <w:r>
        <w:rPr>
          <w:sz w:val="28"/>
          <w:szCs w:val="20"/>
          <w:lang w:val="uk-UA"/>
        </w:rPr>
        <w:t xml:space="preserve"> </w:t>
      </w:r>
      <w:r>
        <w:rPr>
          <w:sz w:val="28"/>
          <w:szCs w:val="20"/>
          <w:lang w:val="en-US"/>
        </w:rPr>
        <w:t>analisis of treatment</w:t>
      </w:r>
      <w:r>
        <w:rPr>
          <w:sz w:val="28"/>
          <w:szCs w:val="20"/>
          <w:lang w:val="uk-UA"/>
        </w:rPr>
        <w:t xml:space="preserve"> //</w:t>
      </w:r>
      <w:r>
        <w:rPr>
          <w:sz w:val="28"/>
          <w:szCs w:val="20"/>
          <w:lang w:val="en-US"/>
        </w:rPr>
        <w:t xml:space="preserve"> Amer. Gastroenterol</w:t>
      </w:r>
      <w:r>
        <w:rPr>
          <w:sz w:val="28"/>
          <w:szCs w:val="20"/>
          <w:lang w:val="uk-UA"/>
        </w:rPr>
        <w:t>. –</w:t>
      </w:r>
      <w:r>
        <w:rPr>
          <w:sz w:val="28"/>
          <w:szCs w:val="20"/>
          <w:lang w:val="en-US"/>
        </w:rPr>
        <w:t xml:space="preserve"> 1994. – </w:t>
      </w:r>
      <w:r>
        <w:rPr>
          <w:sz w:val="28"/>
          <w:szCs w:val="28"/>
          <w:lang w:val="en-US"/>
        </w:rPr>
        <w:t xml:space="preserve">Vol. </w:t>
      </w:r>
      <w:r>
        <w:rPr>
          <w:sz w:val="28"/>
          <w:szCs w:val="28"/>
          <w:lang w:val="uk-UA"/>
        </w:rPr>
        <w:t>89</w:t>
      </w:r>
      <w:r>
        <w:rPr>
          <w:sz w:val="28"/>
          <w:szCs w:val="28"/>
          <w:lang w:val="en-US"/>
        </w:rPr>
        <w:t>, №</w:t>
      </w:r>
      <w:r>
        <w:rPr>
          <w:sz w:val="28"/>
          <w:szCs w:val="28"/>
          <w:lang w:val="uk-UA"/>
        </w:rPr>
        <w:t>8</w:t>
      </w:r>
      <w:r>
        <w:rPr>
          <w:sz w:val="28"/>
          <w:szCs w:val="20"/>
          <w:lang w:val="en-US"/>
        </w:rPr>
        <w:t xml:space="preserve">. – </w:t>
      </w:r>
      <w:r>
        <w:rPr>
          <w:sz w:val="28"/>
          <w:szCs w:val="20"/>
          <w:lang w:val="uk-UA"/>
        </w:rPr>
        <w:t xml:space="preserve">Р. </w:t>
      </w:r>
      <w:r>
        <w:rPr>
          <w:sz w:val="28"/>
          <w:szCs w:val="20"/>
          <w:lang w:val="en-US"/>
        </w:rPr>
        <w:t>182</w:t>
      </w:r>
      <w:r>
        <w:rPr>
          <w:sz w:val="28"/>
          <w:szCs w:val="20"/>
          <w:lang w:val="uk-UA"/>
        </w:rPr>
        <w:t xml:space="preserve"> </w:t>
      </w:r>
      <w:r>
        <w:rPr>
          <w:sz w:val="28"/>
          <w:szCs w:val="20"/>
          <w:lang w:val="en-US"/>
        </w:rPr>
        <w:t>-</w:t>
      </w:r>
      <w:r>
        <w:rPr>
          <w:sz w:val="28"/>
          <w:szCs w:val="20"/>
          <w:lang w:val="uk-UA"/>
        </w:rPr>
        <w:t xml:space="preserve"> 1</w:t>
      </w:r>
      <w:r>
        <w:rPr>
          <w:sz w:val="28"/>
          <w:szCs w:val="20"/>
          <w:lang w:val="en-US"/>
        </w:rPr>
        <w:t>90.</w:t>
      </w:r>
    </w:p>
    <w:p w:rsidR="008A6968" w:rsidRDefault="008A6968" w:rsidP="002B42D8">
      <w:pPr>
        <w:numPr>
          <w:ilvl w:val="0"/>
          <w:numId w:val="43"/>
        </w:numPr>
        <w:suppressAutoHyphens w:val="0"/>
        <w:spacing w:line="360" w:lineRule="auto"/>
        <w:ind w:left="0" w:firstLine="0"/>
        <w:jc w:val="both"/>
        <w:rPr>
          <w:noProof/>
          <w:sz w:val="28"/>
          <w:lang w:val="en-US"/>
        </w:rPr>
      </w:pPr>
      <w:r>
        <w:rPr>
          <w:sz w:val="28"/>
          <w:szCs w:val="28"/>
          <w:lang w:val="en-US"/>
        </w:rPr>
        <w:t xml:space="preserve">Agnelli G., Piovella F., Buoncristiani P. Enoxaparin plus compared with comression stocking alone in the prevention of venous thromboembolism after elective neurosurgery //New Engl. J. Med. </w:t>
      </w:r>
      <w:r>
        <w:rPr>
          <w:sz w:val="28"/>
          <w:lang w:val="en-US"/>
        </w:rPr>
        <w:t>–</w:t>
      </w:r>
      <w:r>
        <w:rPr>
          <w:sz w:val="28"/>
          <w:szCs w:val="28"/>
          <w:lang w:val="en-US"/>
        </w:rPr>
        <w:t xml:space="preserve"> 1988. </w:t>
      </w:r>
      <w:r>
        <w:rPr>
          <w:sz w:val="28"/>
          <w:lang w:val="en-US"/>
        </w:rPr>
        <w:t>–</w:t>
      </w:r>
      <w:r>
        <w:rPr>
          <w:sz w:val="28"/>
          <w:szCs w:val="28"/>
          <w:lang w:val="en-US"/>
        </w:rPr>
        <w:t xml:space="preserve"> Vol. 339, №5. </w:t>
      </w:r>
      <w:r>
        <w:rPr>
          <w:sz w:val="28"/>
          <w:lang w:val="en-US"/>
        </w:rPr>
        <w:t>–</w:t>
      </w:r>
      <w:r>
        <w:rPr>
          <w:sz w:val="28"/>
          <w:szCs w:val="28"/>
          <w:lang w:val="en-US"/>
        </w:rPr>
        <w:t xml:space="preserve"> P. 80-85.</w:t>
      </w:r>
    </w:p>
    <w:p w:rsidR="008A6968" w:rsidRDefault="008A6968" w:rsidP="002B42D8">
      <w:pPr>
        <w:numPr>
          <w:ilvl w:val="0"/>
          <w:numId w:val="43"/>
        </w:numPr>
        <w:suppressAutoHyphens w:val="0"/>
        <w:spacing w:line="360" w:lineRule="auto"/>
        <w:ind w:left="0" w:firstLine="0"/>
        <w:jc w:val="both"/>
        <w:rPr>
          <w:spacing w:val="-2"/>
          <w:sz w:val="28"/>
          <w:szCs w:val="28"/>
          <w:lang w:val="en-US"/>
        </w:rPr>
      </w:pPr>
      <w:r>
        <w:rPr>
          <w:spacing w:val="-2"/>
          <w:sz w:val="28"/>
          <w:szCs w:val="20"/>
          <w:lang w:val="en-US"/>
        </w:rPr>
        <w:t xml:space="preserve">Antihaemorrhoidal </w:t>
      </w:r>
      <w:r>
        <w:rPr>
          <w:spacing w:val="-2"/>
          <w:sz w:val="28"/>
          <w:szCs w:val="28"/>
          <w:lang w:val="en-US"/>
        </w:rPr>
        <w:t>therapy</w:t>
      </w:r>
      <w:r>
        <w:rPr>
          <w:spacing w:val="-2"/>
          <w:sz w:val="28"/>
          <w:szCs w:val="20"/>
          <w:lang w:val="en-US"/>
        </w:rPr>
        <w:t xml:space="preserve"> / S. Ardizzone, C.M. Petrillo, C.M. Antonacci, G. Biancci Porro. // Aliment Pharmacol Ther. </w:t>
      </w:r>
      <w:r>
        <w:rPr>
          <w:spacing w:val="-2"/>
          <w:sz w:val="28"/>
          <w:lang w:val="en-US"/>
        </w:rPr>
        <w:t>–</w:t>
      </w:r>
      <w:r>
        <w:rPr>
          <w:spacing w:val="-2"/>
          <w:sz w:val="28"/>
          <w:szCs w:val="20"/>
          <w:lang w:val="en-US"/>
        </w:rPr>
        <w:t xml:space="preserve"> 1996</w:t>
      </w:r>
      <w:r>
        <w:rPr>
          <w:spacing w:val="-2"/>
          <w:sz w:val="28"/>
          <w:szCs w:val="20"/>
          <w:lang w:val="uk-UA"/>
        </w:rPr>
        <w:t xml:space="preserve">. </w:t>
      </w:r>
      <w:r>
        <w:rPr>
          <w:spacing w:val="-2"/>
          <w:sz w:val="28"/>
          <w:lang w:val="en-US"/>
        </w:rPr>
        <w:t>–</w:t>
      </w:r>
      <w:r>
        <w:rPr>
          <w:spacing w:val="-2"/>
          <w:sz w:val="28"/>
          <w:szCs w:val="20"/>
          <w:lang w:val="en-US"/>
        </w:rPr>
        <w:t xml:space="preserve"> </w:t>
      </w:r>
      <w:r>
        <w:rPr>
          <w:spacing w:val="-2"/>
          <w:sz w:val="28"/>
          <w:szCs w:val="28"/>
          <w:lang w:val="en-US"/>
        </w:rPr>
        <w:t>Vol.</w:t>
      </w:r>
      <w:r>
        <w:rPr>
          <w:spacing w:val="-2"/>
          <w:sz w:val="28"/>
          <w:szCs w:val="28"/>
          <w:lang w:val="uk-UA"/>
        </w:rPr>
        <w:t xml:space="preserve"> </w:t>
      </w:r>
      <w:r>
        <w:rPr>
          <w:spacing w:val="-2"/>
          <w:sz w:val="28"/>
          <w:szCs w:val="20"/>
          <w:lang w:val="en-US"/>
        </w:rPr>
        <w:t xml:space="preserve">10, </w:t>
      </w:r>
      <w:r>
        <w:rPr>
          <w:spacing w:val="-2"/>
          <w:sz w:val="28"/>
          <w:szCs w:val="28"/>
          <w:lang w:val="en-US"/>
        </w:rPr>
        <w:t xml:space="preserve">№12. </w:t>
      </w:r>
      <w:r>
        <w:rPr>
          <w:spacing w:val="-2"/>
          <w:sz w:val="28"/>
          <w:lang w:val="en-US"/>
        </w:rPr>
        <w:t>–</w:t>
      </w:r>
      <w:r>
        <w:rPr>
          <w:spacing w:val="-2"/>
          <w:sz w:val="28"/>
          <w:szCs w:val="20"/>
          <w:lang w:val="uk-UA"/>
        </w:rPr>
        <w:t xml:space="preserve"> Р.</w:t>
      </w:r>
      <w:r>
        <w:rPr>
          <w:spacing w:val="-2"/>
          <w:sz w:val="28"/>
          <w:szCs w:val="20"/>
          <w:lang w:val="en-US"/>
        </w:rPr>
        <w:t xml:space="preserve"> 957-</w:t>
      </w:r>
      <w:r>
        <w:rPr>
          <w:spacing w:val="-2"/>
          <w:sz w:val="28"/>
          <w:szCs w:val="20"/>
          <w:lang w:val="uk-UA"/>
        </w:rPr>
        <w:t>9</w:t>
      </w:r>
      <w:r>
        <w:rPr>
          <w:spacing w:val="-2"/>
          <w:sz w:val="28"/>
          <w:szCs w:val="20"/>
          <w:lang w:val="en-US"/>
        </w:rPr>
        <w:t>60.</w:t>
      </w:r>
    </w:p>
    <w:p w:rsidR="008A6968" w:rsidRDefault="008A6968" w:rsidP="002B42D8">
      <w:pPr>
        <w:numPr>
          <w:ilvl w:val="0"/>
          <w:numId w:val="43"/>
        </w:numPr>
        <w:suppressAutoHyphens w:val="0"/>
        <w:spacing w:line="360" w:lineRule="auto"/>
        <w:ind w:left="0" w:firstLine="0"/>
        <w:jc w:val="both"/>
        <w:rPr>
          <w:sz w:val="28"/>
          <w:szCs w:val="28"/>
          <w:lang w:val="en-US"/>
        </w:rPr>
      </w:pPr>
      <w:r>
        <w:rPr>
          <w:sz w:val="28"/>
          <w:szCs w:val="28"/>
          <w:lang w:val="en-US"/>
        </w:rPr>
        <w:t xml:space="preserve">Belcaro G., Nicolaides A., Stansby G. The venous clinic. </w:t>
      </w:r>
      <w:r>
        <w:rPr>
          <w:sz w:val="28"/>
          <w:lang w:val="en-US"/>
        </w:rPr>
        <w:t>–</w:t>
      </w:r>
      <w:r>
        <w:rPr>
          <w:sz w:val="28"/>
          <w:szCs w:val="28"/>
          <w:lang w:val="en-US"/>
        </w:rPr>
        <w:t xml:space="preserve"> ICP. </w:t>
      </w:r>
      <w:r>
        <w:rPr>
          <w:sz w:val="28"/>
          <w:lang w:val="en-US"/>
        </w:rPr>
        <w:t>–</w:t>
      </w:r>
      <w:r>
        <w:rPr>
          <w:sz w:val="28"/>
          <w:szCs w:val="28"/>
          <w:lang w:val="en-US"/>
        </w:rPr>
        <w:t xml:space="preserve"> 1998. </w:t>
      </w:r>
      <w:r>
        <w:rPr>
          <w:sz w:val="28"/>
          <w:lang w:val="en-US"/>
        </w:rPr>
        <w:t>–</w:t>
      </w:r>
      <w:r>
        <w:rPr>
          <w:sz w:val="28"/>
          <w:szCs w:val="28"/>
          <w:lang w:val="en-US"/>
        </w:rPr>
        <w:t>Vol.</w:t>
      </w:r>
      <w:r>
        <w:rPr>
          <w:sz w:val="28"/>
          <w:szCs w:val="28"/>
          <w:lang w:val="uk-UA"/>
        </w:rPr>
        <w:t xml:space="preserve"> </w:t>
      </w:r>
      <w:r>
        <w:rPr>
          <w:sz w:val="28"/>
          <w:szCs w:val="20"/>
          <w:lang w:val="en-US"/>
        </w:rPr>
        <w:t xml:space="preserve">6, </w:t>
      </w:r>
      <w:r>
        <w:rPr>
          <w:sz w:val="28"/>
          <w:szCs w:val="28"/>
          <w:lang w:val="en-US"/>
        </w:rPr>
        <w:t xml:space="preserve">№3. </w:t>
      </w:r>
      <w:r>
        <w:rPr>
          <w:sz w:val="28"/>
          <w:lang w:val="en-US"/>
        </w:rPr>
        <w:t>–</w:t>
      </w:r>
      <w:r>
        <w:rPr>
          <w:sz w:val="28"/>
          <w:szCs w:val="28"/>
          <w:lang w:val="en-US"/>
        </w:rPr>
        <w:t xml:space="preserve"> 192 p.</w:t>
      </w:r>
    </w:p>
    <w:p w:rsidR="008A6968" w:rsidRDefault="008A6968" w:rsidP="002B42D8">
      <w:pPr>
        <w:numPr>
          <w:ilvl w:val="0"/>
          <w:numId w:val="43"/>
        </w:numPr>
        <w:suppressAutoHyphens w:val="0"/>
        <w:spacing w:line="360" w:lineRule="auto"/>
        <w:ind w:left="0" w:firstLine="0"/>
        <w:jc w:val="both"/>
        <w:rPr>
          <w:spacing w:val="-2"/>
          <w:sz w:val="28"/>
          <w:lang w:val="en-US"/>
        </w:rPr>
      </w:pPr>
      <w:r>
        <w:rPr>
          <w:spacing w:val="-2"/>
          <w:sz w:val="28"/>
          <w:lang w:val="en-US"/>
        </w:rPr>
        <w:t>Bergan J.J. Advances in evaluation and treatment of chronic venous insuff</w:t>
      </w:r>
      <w:r>
        <w:rPr>
          <w:spacing w:val="-2"/>
          <w:sz w:val="28"/>
          <w:lang w:val="en-US"/>
        </w:rPr>
        <w:t>i</w:t>
      </w:r>
      <w:r>
        <w:rPr>
          <w:spacing w:val="-2"/>
          <w:sz w:val="28"/>
          <w:lang w:val="en-US"/>
        </w:rPr>
        <w:t>ciency</w:t>
      </w:r>
      <w:r>
        <w:rPr>
          <w:spacing w:val="-2"/>
          <w:sz w:val="28"/>
          <w:lang w:val="uk-UA"/>
        </w:rPr>
        <w:t xml:space="preserve"> </w:t>
      </w:r>
      <w:r>
        <w:rPr>
          <w:spacing w:val="-2"/>
          <w:sz w:val="28"/>
          <w:lang w:val="en-US"/>
        </w:rPr>
        <w:t>// Angiology and Vascular Surgery. – 1995. –</w:t>
      </w:r>
      <w:r>
        <w:rPr>
          <w:spacing w:val="-2"/>
          <w:sz w:val="28"/>
          <w:szCs w:val="28"/>
          <w:lang w:val="en-US"/>
        </w:rPr>
        <w:t>Vol.</w:t>
      </w:r>
      <w:r>
        <w:rPr>
          <w:spacing w:val="-2"/>
          <w:sz w:val="28"/>
          <w:szCs w:val="28"/>
          <w:lang w:val="uk-UA"/>
        </w:rPr>
        <w:t xml:space="preserve"> </w:t>
      </w:r>
      <w:r>
        <w:rPr>
          <w:spacing w:val="-2"/>
          <w:sz w:val="28"/>
          <w:szCs w:val="20"/>
          <w:lang w:val="en-US"/>
        </w:rPr>
        <w:t>7</w:t>
      </w:r>
      <w:r>
        <w:rPr>
          <w:spacing w:val="-2"/>
          <w:sz w:val="28"/>
          <w:szCs w:val="20"/>
          <w:lang w:val="uk-UA"/>
        </w:rPr>
        <w:t xml:space="preserve"> </w:t>
      </w:r>
      <w:r>
        <w:rPr>
          <w:spacing w:val="-2"/>
          <w:sz w:val="28"/>
          <w:lang w:val="en-US"/>
        </w:rPr>
        <w:t>– № 3. – P. 59-80.</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t>Bick R.L. Hematology: Clinical and Laboratory Practice.- St. Louis: Mosby, 1993. – Р.</w:t>
      </w:r>
      <w:r>
        <w:rPr>
          <w:sz w:val="28"/>
          <w:lang w:val="uk-UA"/>
        </w:rPr>
        <w:t xml:space="preserve"> </w:t>
      </w:r>
      <w:r>
        <w:rPr>
          <w:sz w:val="28"/>
          <w:lang w:val="en-US"/>
        </w:rPr>
        <w:t>1603-1631.</w:t>
      </w:r>
    </w:p>
    <w:p w:rsidR="008A6968" w:rsidRDefault="008A6968" w:rsidP="002B42D8">
      <w:pPr>
        <w:numPr>
          <w:ilvl w:val="0"/>
          <w:numId w:val="43"/>
        </w:numPr>
        <w:suppressAutoHyphens w:val="0"/>
        <w:spacing w:line="360" w:lineRule="auto"/>
        <w:ind w:left="0" w:firstLine="0"/>
        <w:jc w:val="both"/>
        <w:rPr>
          <w:sz w:val="28"/>
          <w:szCs w:val="28"/>
          <w:lang w:val="en-US"/>
        </w:rPr>
      </w:pPr>
      <w:r>
        <w:rPr>
          <w:sz w:val="28"/>
          <w:szCs w:val="28"/>
          <w:lang w:val="en-US"/>
        </w:rPr>
        <w:t xml:space="preserve">Bigby </w:t>
      </w:r>
      <w:r>
        <w:rPr>
          <w:sz w:val="28"/>
          <w:szCs w:val="28"/>
        </w:rPr>
        <w:t>М</w:t>
      </w:r>
      <w:r>
        <w:rPr>
          <w:sz w:val="28"/>
          <w:szCs w:val="28"/>
          <w:lang w:val="en-US"/>
        </w:rPr>
        <w:t xml:space="preserve">., Stern R. Cutaneous reactions to nonsteroidal anti-inflammatory drugs. A review // J. of the American Academy of Dermatology. </w:t>
      </w:r>
      <w:r>
        <w:rPr>
          <w:sz w:val="28"/>
          <w:lang w:val="en-US"/>
        </w:rPr>
        <w:t>–</w:t>
      </w:r>
      <w:r>
        <w:rPr>
          <w:sz w:val="28"/>
          <w:szCs w:val="28"/>
          <w:lang w:val="en-US"/>
        </w:rPr>
        <w:t xml:space="preserve"> 1985. </w:t>
      </w:r>
      <w:r>
        <w:rPr>
          <w:sz w:val="28"/>
          <w:lang w:val="en-US"/>
        </w:rPr>
        <w:t>–</w:t>
      </w:r>
      <w:r>
        <w:rPr>
          <w:sz w:val="28"/>
          <w:szCs w:val="28"/>
          <w:lang w:val="en-US"/>
        </w:rPr>
        <w:t xml:space="preserve"> Vol. 12, №5.</w:t>
      </w:r>
      <w:r>
        <w:rPr>
          <w:sz w:val="28"/>
          <w:lang w:val="en-US"/>
        </w:rPr>
        <w:t xml:space="preserve"> –</w:t>
      </w:r>
      <w:r>
        <w:rPr>
          <w:sz w:val="28"/>
          <w:lang w:val="uk-UA"/>
        </w:rPr>
        <w:t xml:space="preserve"> </w:t>
      </w:r>
      <w:r>
        <w:rPr>
          <w:sz w:val="28"/>
          <w:szCs w:val="28"/>
          <w:lang w:val="en-US"/>
        </w:rPr>
        <w:t>P. 866-876.</w:t>
      </w:r>
    </w:p>
    <w:p w:rsidR="008A6968" w:rsidRDefault="008A6968" w:rsidP="002B42D8">
      <w:pPr>
        <w:numPr>
          <w:ilvl w:val="0"/>
          <w:numId w:val="43"/>
        </w:numPr>
        <w:suppressAutoHyphens w:val="0"/>
        <w:spacing w:line="360" w:lineRule="auto"/>
        <w:ind w:left="0" w:firstLine="0"/>
        <w:jc w:val="both"/>
        <w:rPr>
          <w:spacing w:val="-4"/>
          <w:sz w:val="28"/>
          <w:szCs w:val="20"/>
          <w:lang w:val="en-US"/>
        </w:rPr>
      </w:pPr>
      <w:r>
        <w:rPr>
          <w:spacing w:val="-4"/>
          <w:sz w:val="28"/>
          <w:szCs w:val="20"/>
          <w:lang w:val="en-US"/>
        </w:rPr>
        <w:t>Bjorck S., Dahlstrom A., Johansson L. Treatment of the mucosa with local a</w:t>
      </w:r>
      <w:r>
        <w:rPr>
          <w:spacing w:val="-4"/>
          <w:sz w:val="28"/>
          <w:szCs w:val="20"/>
          <w:lang w:val="en-US"/>
        </w:rPr>
        <w:t>n</w:t>
      </w:r>
      <w:r>
        <w:rPr>
          <w:spacing w:val="-4"/>
          <w:sz w:val="28"/>
          <w:szCs w:val="20"/>
          <w:lang w:val="en-US"/>
        </w:rPr>
        <w:t xml:space="preserve">aesthetics in ulcerative colitis </w:t>
      </w:r>
      <w:r>
        <w:rPr>
          <w:spacing w:val="-4"/>
          <w:sz w:val="28"/>
          <w:szCs w:val="20"/>
          <w:lang w:val="uk-UA"/>
        </w:rPr>
        <w:t xml:space="preserve">// </w:t>
      </w:r>
      <w:r>
        <w:rPr>
          <w:spacing w:val="-4"/>
          <w:sz w:val="28"/>
          <w:szCs w:val="20"/>
          <w:lang w:val="en-US"/>
        </w:rPr>
        <w:t xml:space="preserve">Agents Actions. </w:t>
      </w:r>
      <w:r>
        <w:rPr>
          <w:spacing w:val="-4"/>
          <w:sz w:val="28"/>
          <w:lang w:val="en-US"/>
        </w:rPr>
        <w:t>–</w:t>
      </w:r>
      <w:r>
        <w:rPr>
          <w:spacing w:val="-4"/>
          <w:sz w:val="28"/>
          <w:szCs w:val="20"/>
          <w:lang w:val="en-US"/>
        </w:rPr>
        <w:t xml:space="preserve"> 1992</w:t>
      </w:r>
      <w:r>
        <w:rPr>
          <w:spacing w:val="-4"/>
          <w:sz w:val="28"/>
          <w:szCs w:val="20"/>
          <w:lang w:val="uk-UA"/>
        </w:rPr>
        <w:t xml:space="preserve">. </w:t>
      </w:r>
      <w:r>
        <w:rPr>
          <w:spacing w:val="-4"/>
          <w:sz w:val="28"/>
          <w:lang w:val="en-US"/>
        </w:rPr>
        <w:t>–</w:t>
      </w:r>
      <w:r>
        <w:rPr>
          <w:spacing w:val="-4"/>
          <w:sz w:val="28"/>
          <w:szCs w:val="28"/>
          <w:lang w:val="en-US"/>
        </w:rPr>
        <w:t xml:space="preserve"> Vol.</w:t>
      </w:r>
      <w:r>
        <w:rPr>
          <w:spacing w:val="-4"/>
          <w:sz w:val="28"/>
          <w:szCs w:val="28"/>
          <w:lang w:val="uk-UA"/>
        </w:rPr>
        <w:t xml:space="preserve"> </w:t>
      </w:r>
      <w:r>
        <w:rPr>
          <w:spacing w:val="-4"/>
          <w:sz w:val="28"/>
          <w:szCs w:val="20"/>
          <w:lang w:val="en-US"/>
        </w:rPr>
        <w:t xml:space="preserve">2, </w:t>
      </w:r>
      <w:r>
        <w:rPr>
          <w:spacing w:val="-4"/>
          <w:sz w:val="28"/>
          <w:szCs w:val="28"/>
          <w:lang w:val="en-US"/>
        </w:rPr>
        <w:t xml:space="preserve">№14. </w:t>
      </w:r>
      <w:r>
        <w:rPr>
          <w:spacing w:val="-4"/>
          <w:sz w:val="28"/>
          <w:lang w:val="en-US"/>
        </w:rPr>
        <w:t>–</w:t>
      </w:r>
      <w:r>
        <w:rPr>
          <w:spacing w:val="-4"/>
          <w:sz w:val="28"/>
          <w:szCs w:val="28"/>
          <w:lang w:val="en-US"/>
        </w:rPr>
        <w:t xml:space="preserve"> </w:t>
      </w:r>
      <w:r>
        <w:rPr>
          <w:spacing w:val="-4"/>
          <w:sz w:val="28"/>
          <w:szCs w:val="20"/>
          <w:lang w:val="uk-UA"/>
        </w:rPr>
        <w:t xml:space="preserve">Р. </w:t>
      </w:r>
      <w:r>
        <w:rPr>
          <w:spacing w:val="-4"/>
          <w:sz w:val="28"/>
          <w:szCs w:val="20"/>
          <w:lang w:val="en-US"/>
        </w:rPr>
        <w:t>60-75.</w:t>
      </w:r>
    </w:p>
    <w:p w:rsidR="008A6968" w:rsidRDefault="008A6968" w:rsidP="002B42D8">
      <w:pPr>
        <w:numPr>
          <w:ilvl w:val="0"/>
          <w:numId w:val="43"/>
        </w:numPr>
        <w:suppressAutoHyphens w:val="0"/>
        <w:spacing w:line="360" w:lineRule="auto"/>
        <w:ind w:left="0" w:firstLine="0"/>
        <w:jc w:val="both"/>
        <w:rPr>
          <w:sz w:val="28"/>
          <w:szCs w:val="20"/>
          <w:lang w:val="en-US"/>
        </w:rPr>
      </w:pPr>
      <w:r>
        <w:rPr>
          <w:sz w:val="28"/>
          <w:szCs w:val="20"/>
          <w:lang w:val="en-US"/>
        </w:rPr>
        <w:t xml:space="preserve">Bleday R. </w:t>
      </w:r>
      <w:r>
        <w:rPr>
          <w:sz w:val="28"/>
          <w:lang w:val="en-GB"/>
        </w:rPr>
        <w:t>Treatment of h</w:t>
      </w:r>
      <w:r>
        <w:rPr>
          <w:sz w:val="28"/>
          <w:szCs w:val="20"/>
          <w:lang w:val="en-US"/>
        </w:rPr>
        <w:t>aemorrhoid</w:t>
      </w:r>
      <w:r>
        <w:rPr>
          <w:sz w:val="28"/>
          <w:lang w:val="en-GB"/>
        </w:rPr>
        <w:t>s</w:t>
      </w:r>
      <w:r>
        <w:rPr>
          <w:sz w:val="28"/>
          <w:szCs w:val="20"/>
          <w:lang w:val="en-US"/>
        </w:rPr>
        <w:t xml:space="preserve"> and coitis // Dis. Colon. Rectum. – 1992. </w:t>
      </w:r>
      <w:r>
        <w:rPr>
          <w:sz w:val="28"/>
          <w:lang w:val="en-US"/>
        </w:rPr>
        <w:t>–</w:t>
      </w:r>
      <w:r>
        <w:rPr>
          <w:sz w:val="28"/>
          <w:szCs w:val="20"/>
          <w:lang w:val="en-US"/>
        </w:rPr>
        <w:t xml:space="preserve"> </w:t>
      </w:r>
      <w:r>
        <w:rPr>
          <w:sz w:val="28"/>
          <w:szCs w:val="28"/>
          <w:lang w:val="en-US"/>
        </w:rPr>
        <w:t>Vol.</w:t>
      </w:r>
      <w:r>
        <w:rPr>
          <w:sz w:val="28"/>
          <w:szCs w:val="28"/>
          <w:lang w:val="uk-UA"/>
        </w:rPr>
        <w:t xml:space="preserve"> </w:t>
      </w:r>
      <w:r>
        <w:rPr>
          <w:sz w:val="28"/>
          <w:szCs w:val="20"/>
          <w:lang w:val="en-US"/>
        </w:rPr>
        <w:t xml:space="preserve">35. №5. </w:t>
      </w:r>
      <w:r>
        <w:rPr>
          <w:sz w:val="28"/>
          <w:lang w:val="en-US"/>
        </w:rPr>
        <w:t>–</w:t>
      </w:r>
      <w:r>
        <w:rPr>
          <w:sz w:val="28"/>
          <w:szCs w:val="20"/>
          <w:lang w:val="uk-UA"/>
        </w:rPr>
        <w:t xml:space="preserve"> Р. </w:t>
      </w:r>
      <w:r>
        <w:rPr>
          <w:sz w:val="28"/>
          <w:szCs w:val="20"/>
          <w:lang w:val="en-US"/>
        </w:rPr>
        <w:t>477</w:t>
      </w:r>
      <w:r>
        <w:rPr>
          <w:sz w:val="28"/>
          <w:szCs w:val="20"/>
          <w:lang w:val="uk-UA"/>
        </w:rPr>
        <w:t>-4</w:t>
      </w:r>
      <w:r>
        <w:rPr>
          <w:sz w:val="28"/>
          <w:szCs w:val="20"/>
          <w:lang w:val="en-US"/>
        </w:rPr>
        <w:t>81</w:t>
      </w:r>
      <w:r>
        <w:rPr>
          <w:sz w:val="28"/>
          <w:szCs w:val="20"/>
          <w:lang w:val="uk-UA"/>
        </w:rPr>
        <w:t>.</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lastRenderedPageBreak/>
        <w:t>Brody T., Larner J., Minneman K. Human Pharmacology. Molecular to Clinic. – Boston</w:t>
      </w:r>
      <w:r>
        <w:rPr>
          <w:sz w:val="28"/>
          <w:lang w:val="uk-UA"/>
        </w:rPr>
        <w:t>:</w:t>
      </w:r>
      <w:r>
        <w:rPr>
          <w:sz w:val="28"/>
          <w:lang w:val="en-US"/>
        </w:rPr>
        <w:t xml:space="preserve"> Mosby, 1998. – 1001 </w:t>
      </w:r>
      <w:r>
        <w:rPr>
          <w:sz w:val="28"/>
          <w:lang w:val="uk-UA"/>
        </w:rPr>
        <w:t>р</w:t>
      </w:r>
      <w:r>
        <w:rPr>
          <w:sz w:val="28"/>
          <w:lang w:val="en-US"/>
        </w:rPr>
        <w:t>.</w:t>
      </w:r>
    </w:p>
    <w:p w:rsidR="008A6968" w:rsidRDefault="008A6968" w:rsidP="002B42D8">
      <w:pPr>
        <w:numPr>
          <w:ilvl w:val="0"/>
          <w:numId w:val="43"/>
        </w:numPr>
        <w:suppressAutoHyphens w:val="0"/>
        <w:spacing w:line="360" w:lineRule="auto"/>
        <w:ind w:left="0" w:firstLine="0"/>
        <w:jc w:val="both"/>
        <w:rPr>
          <w:sz w:val="28"/>
          <w:lang w:val="en-US"/>
        </w:rPr>
      </w:pPr>
      <w:r>
        <w:rPr>
          <w:sz w:val="28"/>
          <w:szCs w:val="28"/>
          <w:lang w:val="uk-UA"/>
        </w:rPr>
        <w:t>Brune K., Zauz R. In Pharmacology of inflammation. – Amsterdam, New York, Oxford:</w:t>
      </w:r>
      <w:r>
        <w:rPr>
          <w:sz w:val="28"/>
          <w:szCs w:val="28"/>
          <w:lang w:val="en-US"/>
        </w:rPr>
        <w:t xml:space="preserve"> </w:t>
      </w:r>
      <w:r>
        <w:rPr>
          <w:sz w:val="28"/>
          <w:lang w:val="en-US"/>
        </w:rPr>
        <w:t>Mosby,</w:t>
      </w:r>
      <w:r>
        <w:rPr>
          <w:sz w:val="28"/>
          <w:szCs w:val="28"/>
          <w:lang w:val="uk-UA"/>
        </w:rPr>
        <w:t xml:space="preserve"> 1985. – P.</w:t>
      </w:r>
      <w:r>
        <w:rPr>
          <w:sz w:val="28"/>
          <w:szCs w:val="28"/>
          <w:lang w:val="en-US"/>
        </w:rPr>
        <w:t xml:space="preserve"> </w:t>
      </w:r>
      <w:r>
        <w:rPr>
          <w:sz w:val="28"/>
          <w:szCs w:val="28"/>
          <w:lang w:val="uk-UA"/>
        </w:rPr>
        <w:t>413-419.</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t>Callam M. J. Epidemiology of varicose veins // Br. J. Surgery. – 1994. – № 81. – P. 167-173.</w:t>
      </w:r>
    </w:p>
    <w:p w:rsidR="008A6968" w:rsidRDefault="008A6968" w:rsidP="002B42D8">
      <w:pPr>
        <w:numPr>
          <w:ilvl w:val="0"/>
          <w:numId w:val="43"/>
        </w:numPr>
        <w:suppressAutoHyphens w:val="0"/>
        <w:spacing w:line="360" w:lineRule="auto"/>
        <w:ind w:left="0" w:firstLine="0"/>
        <w:jc w:val="both"/>
        <w:rPr>
          <w:sz w:val="28"/>
          <w:lang w:val="en-US"/>
        </w:rPr>
      </w:pPr>
      <w:r>
        <w:rPr>
          <w:sz w:val="28"/>
          <w:szCs w:val="20"/>
          <w:lang w:val="en-US"/>
        </w:rPr>
        <w:t xml:space="preserve">Colit and haemorrhoid / F. Casellas, E. Vaquero, J.R. Armengol, J.R. Malagelada // Hepato-Gastreonterology. – 1999. </w:t>
      </w:r>
      <w:r>
        <w:rPr>
          <w:sz w:val="28"/>
          <w:lang w:val="en-US"/>
        </w:rPr>
        <w:t>–</w:t>
      </w:r>
      <w:r>
        <w:rPr>
          <w:sz w:val="28"/>
          <w:szCs w:val="20"/>
          <w:lang w:val="en-US"/>
        </w:rPr>
        <w:t xml:space="preserve"> Vol. 46, №28. – P. 2343-2346.</w:t>
      </w:r>
    </w:p>
    <w:p w:rsidR="008A6968" w:rsidRDefault="008A6968" w:rsidP="002B42D8">
      <w:pPr>
        <w:numPr>
          <w:ilvl w:val="0"/>
          <w:numId w:val="43"/>
        </w:numPr>
        <w:suppressAutoHyphens w:val="0"/>
        <w:spacing w:line="360" w:lineRule="auto"/>
        <w:ind w:left="0" w:firstLine="0"/>
        <w:jc w:val="both"/>
        <w:rPr>
          <w:sz w:val="28"/>
          <w:lang w:val="en-US"/>
        </w:rPr>
      </w:pPr>
      <w:r>
        <w:rPr>
          <w:sz w:val="28"/>
          <w:szCs w:val="20"/>
          <w:lang w:val="en-US"/>
        </w:rPr>
        <w:t>Connann M. Anus (S)- rectum surgery. USA, Philadelphia, Haemorrhoids, 1994</w:t>
      </w:r>
      <w:r>
        <w:rPr>
          <w:sz w:val="28"/>
          <w:szCs w:val="20"/>
          <w:lang w:val="uk-UA"/>
        </w:rPr>
        <w:t>.</w:t>
      </w:r>
      <w:r>
        <w:rPr>
          <w:sz w:val="28"/>
          <w:szCs w:val="20"/>
          <w:lang w:val="en-US"/>
        </w:rPr>
        <w:t xml:space="preserve"> </w:t>
      </w:r>
      <w:r>
        <w:rPr>
          <w:sz w:val="28"/>
          <w:szCs w:val="20"/>
          <w:lang w:val="uk-UA"/>
        </w:rPr>
        <w:t xml:space="preserve">Р. </w:t>
      </w:r>
      <w:r>
        <w:rPr>
          <w:sz w:val="28"/>
          <w:szCs w:val="20"/>
          <w:lang w:val="en-US"/>
        </w:rPr>
        <w:t>54-115.</w:t>
      </w:r>
    </w:p>
    <w:p w:rsidR="008A6968" w:rsidRDefault="008A6968" w:rsidP="002B42D8">
      <w:pPr>
        <w:numPr>
          <w:ilvl w:val="0"/>
          <w:numId w:val="43"/>
        </w:numPr>
        <w:suppressAutoHyphens w:val="0"/>
        <w:spacing w:line="360" w:lineRule="auto"/>
        <w:ind w:left="0" w:firstLine="0"/>
        <w:jc w:val="both"/>
        <w:rPr>
          <w:sz w:val="28"/>
          <w:lang w:val="en-US"/>
        </w:rPr>
      </w:pPr>
      <w:r>
        <w:rPr>
          <w:sz w:val="28"/>
          <w:szCs w:val="20"/>
          <w:lang w:val="en-US"/>
        </w:rPr>
        <w:t>Danillson</w:t>
      </w:r>
      <w:r>
        <w:rPr>
          <w:sz w:val="28"/>
          <w:szCs w:val="20"/>
          <w:lang w:val="uk-UA"/>
        </w:rPr>
        <w:t xml:space="preserve"> </w:t>
      </w:r>
      <w:r>
        <w:rPr>
          <w:sz w:val="28"/>
          <w:szCs w:val="20"/>
          <w:lang w:val="en-US"/>
        </w:rPr>
        <w:t>A., Lofberg</w:t>
      </w:r>
      <w:r>
        <w:rPr>
          <w:sz w:val="28"/>
          <w:szCs w:val="20"/>
          <w:lang w:val="uk-UA"/>
        </w:rPr>
        <w:t xml:space="preserve"> </w:t>
      </w:r>
      <w:r>
        <w:rPr>
          <w:sz w:val="28"/>
          <w:szCs w:val="20"/>
          <w:lang w:val="en-US"/>
        </w:rPr>
        <w:t xml:space="preserve">R., Person </w:t>
      </w:r>
      <w:r>
        <w:rPr>
          <w:sz w:val="28"/>
          <w:szCs w:val="20"/>
        </w:rPr>
        <w:t>Т</w:t>
      </w:r>
      <w:r>
        <w:rPr>
          <w:sz w:val="28"/>
          <w:szCs w:val="20"/>
          <w:lang w:val="en-US"/>
        </w:rPr>
        <w:t>. A steroid enema budeso</w:t>
      </w:r>
      <w:r>
        <w:rPr>
          <w:sz w:val="28"/>
          <w:szCs w:val="20"/>
          <w:lang w:val="en-US"/>
        </w:rPr>
        <w:t>n</w:t>
      </w:r>
      <w:r>
        <w:rPr>
          <w:sz w:val="28"/>
          <w:szCs w:val="20"/>
          <w:lang w:val="en-US"/>
        </w:rPr>
        <w:t>ide, lacking systemic effect for the treatment of distal ulcerative colitis or proctitis// Scand. J. Gastroentero</w:t>
      </w:r>
      <w:r>
        <w:rPr>
          <w:sz w:val="28"/>
          <w:szCs w:val="20"/>
          <w:lang w:val="en-US"/>
        </w:rPr>
        <w:t>l</w:t>
      </w:r>
      <w:r>
        <w:rPr>
          <w:sz w:val="28"/>
          <w:szCs w:val="20"/>
          <w:lang w:val="en-US"/>
        </w:rPr>
        <w:t>ogy. – 1992. – Vol. 27, № 1.– P. 9-12.</w:t>
      </w:r>
    </w:p>
    <w:p w:rsidR="008A6968" w:rsidRDefault="008A6968" w:rsidP="002B42D8">
      <w:pPr>
        <w:numPr>
          <w:ilvl w:val="0"/>
          <w:numId w:val="43"/>
        </w:numPr>
        <w:suppressAutoHyphens w:val="0"/>
        <w:spacing w:line="360" w:lineRule="auto"/>
        <w:ind w:left="0" w:firstLine="0"/>
        <w:jc w:val="both"/>
        <w:rPr>
          <w:spacing w:val="4"/>
          <w:sz w:val="28"/>
          <w:lang w:val="en-US"/>
        </w:rPr>
      </w:pPr>
      <w:r>
        <w:rPr>
          <w:spacing w:val="4"/>
          <w:sz w:val="28"/>
          <w:szCs w:val="28"/>
          <w:lang w:val="en-US"/>
        </w:rPr>
        <w:t xml:space="preserve">European Pharmacopeia. </w:t>
      </w:r>
      <w:r>
        <w:rPr>
          <w:spacing w:val="4"/>
          <w:sz w:val="28"/>
          <w:lang w:val="en-US"/>
        </w:rPr>
        <w:t>–</w:t>
      </w:r>
      <w:r>
        <w:rPr>
          <w:spacing w:val="4"/>
          <w:sz w:val="28"/>
          <w:szCs w:val="28"/>
          <w:lang w:val="en-US"/>
        </w:rPr>
        <w:t xml:space="preserve"> 4 ed. </w:t>
      </w:r>
      <w:r>
        <w:rPr>
          <w:spacing w:val="4"/>
          <w:sz w:val="28"/>
          <w:lang w:val="en-US"/>
        </w:rPr>
        <w:t>–</w:t>
      </w:r>
      <w:r>
        <w:rPr>
          <w:spacing w:val="4"/>
          <w:sz w:val="28"/>
          <w:szCs w:val="28"/>
          <w:lang w:val="en-US"/>
        </w:rPr>
        <w:t>Strasburg</w:t>
      </w:r>
      <w:r>
        <w:rPr>
          <w:spacing w:val="4"/>
          <w:sz w:val="28"/>
          <w:szCs w:val="20"/>
          <w:lang w:val="en-US"/>
        </w:rPr>
        <w:t>: Council of Europe</w:t>
      </w:r>
      <w:r>
        <w:rPr>
          <w:spacing w:val="4"/>
          <w:sz w:val="28"/>
          <w:szCs w:val="28"/>
          <w:lang w:val="en-US"/>
        </w:rPr>
        <w:t>, 2002.</w:t>
      </w:r>
      <w:r>
        <w:rPr>
          <w:spacing w:val="4"/>
          <w:sz w:val="28"/>
          <w:szCs w:val="28"/>
          <w:lang w:val="uk-UA"/>
        </w:rPr>
        <w:t> </w:t>
      </w:r>
      <w:r>
        <w:rPr>
          <w:spacing w:val="4"/>
          <w:sz w:val="28"/>
          <w:szCs w:val="28"/>
          <w:lang w:val="en-US"/>
        </w:rPr>
        <w:t>–</w:t>
      </w:r>
      <w:r>
        <w:rPr>
          <w:spacing w:val="4"/>
          <w:sz w:val="28"/>
          <w:szCs w:val="28"/>
          <w:lang w:val="uk-UA"/>
        </w:rPr>
        <w:t> </w:t>
      </w:r>
      <w:r>
        <w:rPr>
          <w:spacing w:val="4"/>
          <w:sz w:val="28"/>
          <w:szCs w:val="28"/>
          <w:lang w:val="en-US"/>
        </w:rPr>
        <w:t xml:space="preserve">2416 p. </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t>Faubion W.A. Jr., Loftus E.V. Jr., Harmsen W.S. The natural history of co</w:t>
      </w:r>
      <w:r>
        <w:rPr>
          <w:sz w:val="28"/>
          <w:lang w:val="en-US"/>
        </w:rPr>
        <w:t>r</w:t>
      </w:r>
      <w:r>
        <w:rPr>
          <w:sz w:val="28"/>
          <w:lang w:val="en-US"/>
        </w:rPr>
        <w:t>ticosteroid therapy for inflammatory bowel disease: a population-based study // Gastroenterology. – 2001</w:t>
      </w:r>
      <w:r>
        <w:rPr>
          <w:sz w:val="28"/>
          <w:lang w:val="uk-UA"/>
        </w:rPr>
        <w:t xml:space="preserve">. </w:t>
      </w:r>
      <w:r>
        <w:rPr>
          <w:sz w:val="28"/>
          <w:lang w:val="en-US"/>
        </w:rPr>
        <w:t xml:space="preserve">– </w:t>
      </w:r>
      <w:r>
        <w:rPr>
          <w:sz w:val="28"/>
          <w:szCs w:val="28"/>
          <w:lang w:val="en-US"/>
        </w:rPr>
        <w:t>Vol.</w:t>
      </w:r>
      <w:r>
        <w:rPr>
          <w:sz w:val="28"/>
          <w:szCs w:val="28"/>
          <w:lang w:val="uk-UA"/>
        </w:rPr>
        <w:t xml:space="preserve"> </w:t>
      </w:r>
      <w:r>
        <w:rPr>
          <w:sz w:val="28"/>
          <w:lang w:val="en-US"/>
        </w:rPr>
        <w:t xml:space="preserve">121, </w:t>
      </w:r>
      <w:r>
        <w:rPr>
          <w:sz w:val="28"/>
          <w:szCs w:val="20"/>
          <w:lang w:val="en-US"/>
        </w:rPr>
        <w:t xml:space="preserve">№6. </w:t>
      </w:r>
      <w:r>
        <w:rPr>
          <w:sz w:val="28"/>
          <w:lang w:val="en-US"/>
        </w:rPr>
        <w:t>–</w:t>
      </w:r>
      <w:r>
        <w:rPr>
          <w:sz w:val="28"/>
          <w:lang w:val="uk-UA"/>
        </w:rPr>
        <w:t xml:space="preserve"> Р.</w:t>
      </w:r>
      <w:r>
        <w:rPr>
          <w:sz w:val="28"/>
          <w:lang w:val="en-US"/>
        </w:rPr>
        <w:t xml:space="preserve"> 255-260. </w:t>
      </w:r>
    </w:p>
    <w:p w:rsidR="008A6968" w:rsidRDefault="008A6968" w:rsidP="002B42D8">
      <w:pPr>
        <w:numPr>
          <w:ilvl w:val="0"/>
          <w:numId w:val="43"/>
        </w:numPr>
        <w:suppressAutoHyphens w:val="0"/>
        <w:spacing w:line="360" w:lineRule="auto"/>
        <w:ind w:left="0" w:firstLine="0"/>
        <w:jc w:val="both"/>
        <w:rPr>
          <w:sz w:val="28"/>
          <w:szCs w:val="20"/>
          <w:lang w:val="en-US"/>
        </w:rPr>
      </w:pPr>
      <w:r>
        <w:rPr>
          <w:sz w:val="28"/>
          <w:szCs w:val="20"/>
          <w:lang w:val="en-US"/>
        </w:rPr>
        <w:t xml:space="preserve">Frieri G., Pimpo M.T., Palumbo G.C. Practical proctology // Alimentary Pharmacology &amp; Therapeutics – 1999. </w:t>
      </w:r>
      <w:r>
        <w:rPr>
          <w:sz w:val="28"/>
          <w:lang w:val="en-US"/>
        </w:rPr>
        <w:t>–</w:t>
      </w:r>
      <w:r>
        <w:rPr>
          <w:sz w:val="28"/>
          <w:szCs w:val="20"/>
          <w:lang w:val="en-US"/>
        </w:rPr>
        <w:t xml:space="preserve"> Vol. 13, №11. – P. 1413-1417.</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t xml:space="preserve">Garbassi F. NMR studies boost polymer insights </w:t>
      </w:r>
      <w:r>
        <w:rPr>
          <w:sz w:val="28"/>
          <w:lang w:val="uk-UA"/>
        </w:rPr>
        <w:t>//</w:t>
      </w:r>
      <w:r>
        <w:rPr>
          <w:sz w:val="28"/>
          <w:lang w:val="en-US"/>
        </w:rPr>
        <w:t xml:space="preserve"> Polym. News. – 1993. – Vol. 2. </w:t>
      </w:r>
      <w:r>
        <w:rPr>
          <w:sz w:val="28"/>
          <w:szCs w:val="20"/>
          <w:lang w:val="en-US"/>
        </w:rPr>
        <w:t>№</w:t>
      </w:r>
      <w:r>
        <w:rPr>
          <w:sz w:val="28"/>
          <w:lang w:val="en-US"/>
        </w:rPr>
        <w:t>6. – P. 175-176.</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t>Gionchetti P., Rizzello F., Venturi A. Comparison of oral with rectal mesa</w:t>
      </w:r>
      <w:r>
        <w:rPr>
          <w:sz w:val="28"/>
          <w:lang w:val="en-US"/>
        </w:rPr>
        <w:t>l</w:t>
      </w:r>
      <w:r>
        <w:rPr>
          <w:sz w:val="28"/>
          <w:lang w:val="en-US"/>
        </w:rPr>
        <w:t>azine in the treatment of ulcerative proctitis // Dis Colon Rectum. – 1998. –</w:t>
      </w:r>
      <w:r>
        <w:rPr>
          <w:sz w:val="28"/>
          <w:szCs w:val="28"/>
          <w:lang w:val="en-US"/>
        </w:rPr>
        <w:t xml:space="preserve"> Vol.</w:t>
      </w:r>
      <w:r>
        <w:rPr>
          <w:sz w:val="28"/>
          <w:szCs w:val="28"/>
          <w:lang w:val="uk-UA"/>
        </w:rPr>
        <w:t xml:space="preserve"> </w:t>
      </w:r>
      <w:r>
        <w:rPr>
          <w:sz w:val="28"/>
          <w:lang w:val="en-US"/>
        </w:rPr>
        <w:t xml:space="preserve">41, </w:t>
      </w:r>
      <w:r>
        <w:rPr>
          <w:sz w:val="28"/>
          <w:szCs w:val="20"/>
          <w:lang w:val="en-US"/>
        </w:rPr>
        <w:t xml:space="preserve">№9. </w:t>
      </w:r>
      <w:r>
        <w:rPr>
          <w:sz w:val="28"/>
          <w:lang w:val="en-US"/>
        </w:rPr>
        <w:t>–</w:t>
      </w:r>
      <w:r>
        <w:rPr>
          <w:sz w:val="28"/>
          <w:lang w:val="uk-UA"/>
        </w:rPr>
        <w:t xml:space="preserve"> Р. </w:t>
      </w:r>
      <w:r>
        <w:rPr>
          <w:sz w:val="28"/>
          <w:lang w:val="en-US"/>
        </w:rPr>
        <w:t>93-</w:t>
      </w:r>
      <w:r>
        <w:rPr>
          <w:sz w:val="28"/>
          <w:lang w:val="uk-UA"/>
        </w:rPr>
        <w:t>9</w:t>
      </w:r>
      <w:r>
        <w:rPr>
          <w:sz w:val="28"/>
          <w:lang w:val="en-US"/>
        </w:rPr>
        <w:t xml:space="preserve">7. </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t>Grahem N.B., Meneili M.E. Hidrogels for controlled drug deliverill bi</w:t>
      </w:r>
      <w:r>
        <w:rPr>
          <w:sz w:val="28"/>
          <w:lang w:val="en-US"/>
        </w:rPr>
        <w:t>o</w:t>
      </w:r>
      <w:r>
        <w:rPr>
          <w:sz w:val="28"/>
          <w:lang w:val="en-US"/>
        </w:rPr>
        <w:t>materials</w:t>
      </w:r>
      <w:r>
        <w:rPr>
          <w:sz w:val="28"/>
          <w:lang w:val="uk-UA"/>
        </w:rPr>
        <w:t xml:space="preserve"> </w:t>
      </w:r>
      <w:r>
        <w:rPr>
          <w:sz w:val="28"/>
          <w:lang w:val="en-US"/>
        </w:rPr>
        <w:t xml:space="preserve">// Ind. J.Pharm. Sci. – 1984. – Vol.5, </w:t>
      </w:r>
      <w:r>
        <w:rPr>
          <w:sz w:val="28"/>
          <w:szCs w:val="20"/>
          <w:lang w:val="en-US"/>
        </w:rPr>
        <w:t>№</w:t>
      </w:r>
      <w:r>
        <w:rPr>
          <w:sz w:val="28"/>
          <w:lang w:val="en-US"/>
        </w:rPr>
        <w:t xml:space="preserve"> 3. – P. 27-36.</w:t>
      </w:r>
    </w:p>
    <w:p w:rsidR="008A6968" w:rsidRDefault="008A6968" w:rsidP="002B42D8">
      <w:pPr>
        <w:numPr>
          <w:ilvl w:val="0"/>
          <w:numId w:val="43"/>
        </w:numPr>
        <w:suppressAutoHyphens w:val="0"/>
        <w:spacing w:line="360" w:lineRule="auto"/>
        <w:ind w:left="0" w:firstLine="0"/>
        <w:jc w:val="both"/>
        <w:rPr>
          <w:spacing w:val="-4"/>
          <w:sz w:val="28"/>
          <w:lang w:val="en-US"/>
        </w:rPr>
      </w:pPr>
      <w:r>
        <w:rPr>
          <w:spacing w:val="-4"/>
          <w:sz w:val="28"/>
          <w:lang w:val="en-US"/>
        </w:rPr>
        <w:t>Guy R.H., Hadgraft J. Prediction of drug disposition kinеtiks in skin plasma following topical administration</w:t>
      </w:r>
      <w:r>
        <w:rPr>
          <w:spacing w:val="-4"/>
          <w:sz w:val="28"/>
          <w:lang w:val="uk-UA"/>
        </w:rPr>
        <w:t xml:space="preserve"> </w:t>
      </w:r>
      <w:r>
        <w:rPr>
          <w:spacing w:val="-4"/>
          <w:sz w:val="28"/>
          <w:lang w:val="en-US"/>
        </w:rPr>
        <w:t xml:space="preserve">// J. Pharm. Sci. – 1984. – Vol. 73, </w:t>
      </w:r>
      <w:r>
        <w:rPr>
          <w:spacing w:val="-4"/>
          <w:sz w:val="28"/>
          <w:szCs w:val="20"/>
          <w:lang w:val="en-US"/>
        </w:rPr>
        <w:t>№</w:t>
      </w:r>
      <w:r>
        <w:rPr>
          <w:spacing w:val="-4"/>
          <w:sz w:val="28"/>
          <w:lang w:val="en-US"/>
        </w:rPr>
        <w:t>7. – P.883-887.</w:t>
      </w:r>
    </w:p>
    <w:p w:rsidR="008A6968" w:rsidRDefault="008A6968" w:rsidP="002B42D8">
      <w:pPr>
        <w:numPr>
          <w:ilvl w:val="0"/>
          <w:numId w:val="43"/>
        </w:numPr>
        <w:suppressAutoHyphens w:val="0"/>
        <w:spacing w:line="360" w:lineRule="auto"/>
        <w:ind w:left="0" w:firstLine="0"/>
        <w:jc w:val="both"/>
        <w:rPr>
          <w:sz w:val="28"/>
          <w:szCs w:val="28"/>
          <w:lang w:val="en-US"/>
        </w:rPr>
      </w:pPr>
      <w:r>
        <w:rPr>
          <w:sz w:val="28"/>
          <w:szCs w:val="28"/>
          <w:lang w:val="en-US"/>
        </w:rPr>
        <w:t xml:space="preserve">Hunt T., Gruning J. E. Public Relations Techniques. – New York. : Harcourt Brace-College Publishers, 1994. – 418 p. </w:t>
      </w:r>
    </w:p>
    <w:p w:rsidR="008A6968" w:rsidRDefault="008A6968" w:rsidP="002B42D8">
      <w:pPr>
        <w:numPr>
          <w:ilvl w:val="0"/>
          <w:numId w:val="43"/>
        </w:numPr>
        <w:suppressAutoHyphens w:val="0"/>
        <w:spacing w:line="360" w:lineRule="auto"/>
        <w:ind w:left="0" w:firstLine="0"/>
        <w:jc w:val="both"/>
        <w:rPr>
          <w:sz w:val="28"/>
          <w:lang w:val="en-US"/>
        </w:rPr>
      </w:pPr>
      <w:r>
        <w:rPr>
          <w:sz w:val="28"/>
          <w:lang w:val="en-US"/>
        </w:rPr>
        <w:lastRenderedPageBreak/>
        <w:t>Lane D.A., Bjork I., Lindahl U. Heparin and Related  Polysaccharides. – New York: Plemim Press, 1992. – Р. 199-204.</w:t>
      </w:r>
    </w:p>
    <w:p w:rsidR="008A6968" w:rsidRDefault="008A6968" w:rsidP="002B42D8">
      <w:pPr>
        <w:numPr>
          <w:ilvl w:val="0"/>
          <w:numId w:val="43"/>
        </w:numPr>
        <w:suppressAutoHyphens w:val="0"/>
        <w:spacing w:line="360" w:lineRule="auto"/>
        <w:ind w:left="0" w:firstLine="0"/>
        <w:jc w:val="both"/>
        <w:rPr>
          <w:sz w:val="28"/>
          <w:szCs w:val="20"/>
          <w:lang w:val="en-US"/>
        </w:rPr>
      </w:pPr>
      <w:r>
        <w:rPr>
          <w:sz w:val="28"/>
          <w:lang w:val="en-US"/>
        </w:rPr>
        <w:t>Mizuchima Y. Recent advances in non-steroid anti-inflammatory drugs // Drugs Exp. and Clin. Res.-1987. – Vol.13, №11. – P. 689-694.</w:t>
      </w:r>
    </w:p>
    <w:p w:rsidR="008A6968" w:rsidRDefault="008A6968" w:rsidP="002B42D8">
      <w:pPr>
        <w:numPr>
          <w:ilvl w:val="0"/>
          <w:numId w:val="43"/>
        </w:numPr>
        <w:suppressAutoHyphens w:val="0"/>
        <w:spacing w:line="360" w:lineRule="auto"/>
        <w:ind w:left="0" w:firstLine="0"/>
        <w:jc w:val="both"/>
        <w:rPr>
          <w:sz w:val="28"/>
          <w:szCs w:val="20"/>
          <w:lang w:val="en-US"/>
        </w:rPr>
      </w:pPr>
      <w:r>
        <w:rPr>
          <w:sz w:val="28"/>
          <w:szCs w:val="20"/>
          <w:lang w:val="en-US"/>
        </w:rPr>
        <w:t>Neiger A. Atlas of practical proctology. – Toronto</w:t>
      </w:r>
      <w:r>
        <w:rPr>
          <w:sz w:val="28"/>
          <w:szCs w:val="28"/>
          <w:lang w:val="en-US"/>
        </w:rPr>
        <w:t>: Harcourt Brace-College Publishers</w:t>
      </w:r>
      <w:r>
        <w:rPr>
          <w:sz w:val="28"/>
          <w:szCs w:val="20"/>
          <w:lang w:val="en-US"/>
        </w:rPr>
        <w:t>, 1990</w:t>
      </w:r>
      <w:r>
        <w:rPr>
          <w:sz w:val="28"/>
          <w:szCs w:val="20"/>
          <w:lang w:val="uk-UA"/>
        </w:rPr>
        <w:t xml:space="preserve">. </w:t>
      </w:r>
      <w:r>
        <w:rPr>
          <w:sz w:val="28"/>
          <w:lang w:val="en-US"/>
        </w:rPr>
        <w:t>–</w:t>
      </w:r>
      <w:r>
        <w:rPr>
          <w:sz w:val="28"/>
          <w:szCs w:val="20"/>
          <w:lang w:val="en-US"/>
        </w:rPr>
        <w:t xml:space="preserve"> </w:t>
      </w:r>
      <w:r>
        <w:rPr>
          <w:sz w:val="28"/>
          <w:szCs w:val="20"/>
          <w:lang w:val="uk-UA"/>
        </w:rPr>
        <w:t>Р.</w:t>
      </w:r>
      <w:r>
        <w:rPr>
          <w:sz w:val="28"/>
          <w:szCs w:val="20"/>
          <w:lang w:val="en-US"/>
        </w:rPr>
        <w:t xml:space="preserve"> 29-74.</w:t>
      </w:r>
    </w:p>
    <w:p w:rsidR="008A6968" w:rsidRPr="008A6968" w:rsidRDefault="008A6968" w:rsidP="002B42D8">
      <w:pPr>
        <w:pStyle w:val="afffffff9"/>
        <w:numPr>
          <w:ilvl w:val="0"/>
          <w:numId w:val="43"/>
        </w:numPr>
        <w:suppressAutoHyphens w:val="0"/>
        <w:spacing w:after="0" w:line="360" w:lineRule="auto"/>
        <w:ind w:left="0" w:firstLine="0"/>
        <w:jc w:val="both"/>
        <w:rPr>
          <w:lang w:val="en-US"/>
        </w:rPr>
      </w:pPr>
      <w:r w:rsidRPr="008A6968">
        <w:rPr>
          <w:lang w:val="en-US"/>
        </w:rPr>
        <w:t xml:space="preserve">Orlay G. Office proctology. </w:t>
      </w:r>
      <w:r>
        <w:rPr>
          <w:lang w:val="en-US"/>
        </w:rPr>
        <w:t>–</w:t>
      </w:r>
      <w:r w:rsidRPr="008A6968">
        <w:rPr>
          <w:lang w:val="en-US"/>
        </w:rPr>
        <w:t xml:space="preserve"> Sydney: Australasian Medical Publishing Company, 1987 – </w:t>
      </w:r>
      <w:r>
        <w:t>Р</w:t>
      </w:r>
      <w:r w:rsidRPr="008A6968">
        <w:rPr>
          <w:lang w:val="en-US"/>
        </w:rPr>
        <w:t>. 11-52.</w:t>
      </w:r>
    </w:p>
    <w:p w:rsidR="008A6968" w:rsidRDefault="008A6968" w:rsidP="002B42D8">
      <w:pPr>
        <w:numPr>
          <w:ilvl w:val="0"/>
          <w:numId w:val="43"/>
        </w:numPr>
        <w:suppressAutoHyphens w:val="0"/>
        <w:spacing w:line="360" w:lineRule="auto"/>
        <w:ind w:left="0" w:firstLine="0"/>
        <w:jc w:val="both"/>
        <w:rPr>
          <w:sz w:val="28"/>
          <w:szCs w:val="20"/>
          <w:lang w:val="en-US"/>
        </w:rPr>
      </w:pPr>
      <w:r>
        <w:rPr>
          <w:sz w:val="28"/>
          <w:szCs w:val="20"/>
          <w:lang w:val="en-US"/>
        </w:rPr>
        <w:t>Parente L., Mugridge K.G. Immunopharmacology of the Gastrointestinal System</w:t>
      </w:r>
      <w:r>
        <w:rPr>
          <w:sz w:val="28"/>
          <w:lang w:val="en-US"/>
        </w:rPr>
        <w:t>:</w:t>
      </w:r>
      <w:r>
        <w:rPr>
          <w:sz w:val="28"/>
          <w:szCs w:val="20"/>
          <w:lang w:val="en-US"/>
        </w:rPr>
        <w:t xml:space="preserve"> The Handbook on Immunopharmacology. </w:t>
      </w:r>
      <w:r>
        <w:rPr>
          <w:sz w:val="28"/>
          <w:lang w:val="en-US"/>
        </w:rPr>
        <w:t>–</w:t>
      </w:r>
      <w:r>
        <w:rPr>
          <w:sz w:val="28"/>
          <w:lang w:val="uk-UA"/>
        </w:rPr>
        <w:t xml:space="preserve"> </w:t>
      </w:r>
      <w:r>
        <w:rPr>
          <w:sz w:val="28"/>
          <w:szCs w:val="20"/>
          <w:lang w:val="en-US"/>
        </w:rPr>
        <w:t>London: Academic Press, 1993</w:t>
      </w:r>
      <w:r>
        <w:rPr>
          <w:sz w:val="28"/>
          <w:lang w:val="uk-UA"/>
        </w:rPr>
        <w:t> </w:t>
      </w:r>
      <w:r>
        <w:rPr>
          <w:sz w:val="28"/>
          <w:lang w:val="en-US"/>
        </w:rPr>
        <w:t>–</w:t>
      </w:r>
      <w:r>
        <w:rPr>
          <w:sz w:val="28"/>
          <w:szCs w:val="20"/>
          <w:lang w:val="en-US"/>
        </w:rPr>
        <w:t xml:space="preserve"> </w:t>
      </w:r>
      <w:r>
        <w:rPr>
          <w:sz w:val="28"/>
          <w:szCs w:val="20"/>
          <w:lang w:val="uk-UA"/>
        </w:rPr>
        <w:t>Р.</w:t>
      </w:r>
      <w:r>
        <w:rPr>
          <w:sz w:val="28"/>
          <w:szCs w:val="20"/>
          <w:lang w:val="en-US"/>
        </w:rPr>
        <w:t xml:space="preserve"> 169-</w:t>
      </w:r>
      <w:r>
        <w:rPr>
          <w:sz w:val="28"/>
          <w:szCs w:val="20"/>
          <w:lang w:val="uk-UA"/>
        </w:rPr>
        <w:t>1</w:t>
      </w:r>
      <w:r>
        <w:rPr>
          <w:sz w:val="28"/>
          <w:szCs w:val="20"/>
          <w:lang w:val="en-US"/>
        </w:rPr>
        <w:t>84.</w:t>
      </w:r>
    </w:p>
    <w:p w:rsidR="008A6968" w:rsidRDefault="008A6968" w:rsidP="002B42D8">
      <w:pPr>
        <w:numPr>
          <w:ilvl w:val="0"/>
          <w:numId w:val="43"/>
        </w:numPr>
        <w:suppressAutoHyphens w:val="0"/>
        <w:spacing w:line="360" w:lineRule="auto"/>
        <w:ind w:left="0" w:firstLine="0"/>
        <w:jc w:val="both"/>
        <w:rPr>
          <w:sz w:val="28"/>
          <w:szCs w:val="20"/>
          <w:lang w:val="en-US"/>
        </w:rPr>
      </w:pPr>
      <w:r>
        <w:rPr>
          <w:sz w:val="28"/>
          <w:szCs w:val="20"/>
          <w:lang w:val="en-US"/>
        </w:rPr>
        <w:t>Robinson R</w:t>
      </w:r>
      <w:r>
        <w:rPr>
          <w:sz w:val="28"/>
          <w:szCs w:val="20"/>
          <w:lang w:val="uk-UA"/>
        </w:rPr>
        <w:t>.</w:t>
      </w:r>
      <w:r>
        <w:rPr>
          <w:sz w:val="28"/>
          <w:szCs w:val="20"/>
          <w:lang w:val="en-US"/>
        </w:rPr>
        <w:t>J., Iqbal S</w:t>
      </w:r>
      <w:r>
        <w:rPr>
          <w:sz w:val="28"/>
          <w:szCs w:val="20"/>
          <w:lang w:val="uk-UA"/>
        </w:rPr>
        <w:t>.</w:t>
      </w:r>
      <w:r>
        <w:rPr>
          <w:sz w:val="28"/>
          <w:szCs w:val="20"/>
          <w:lang w:val="en-US"/>
        </w:rPr>
        <w:t>J., Wolfe R. P</w:t>
      </w:r>
      <w:r>
        <w:rPr>
          <w:sz w:val="28"/>
          <w:lang w:val="en-US"/>
        </w:rPr>
        <w:t>roctology</w:t>
      </w:r>
      <w:r>
        <w:rPr>
          <w:sz w:val="28"/>
          <w:szCs w:val="20"/>
          <w:lang w:val="en-US"/>
        </w:rPr>
        <w:t xml:space="preserve"> in practic // Alimentary Pharmacology &amp; Therapeutics. – 1998. </w:t>
      </w:r>
      <w:r>
        <w:rPr>
          <w:sz w:val="28"/>
          <w:lang w:val="en-US"/>
        </w:rPr>
        <w:t>–</w:t>
      </w:r>
      <w:r>
        <w:rPr>
          <w:sz w:val="28"/>
          <w:szCs w:val="20"/>
          <w:lang w:val="en-US"/>
        </w:rPr>
        <w:t xml:space="preserve"> </w:t>
      </w:r>
      <w:r>
        <w:rPr>
          <w:sz w:val="28"/>
          <w:szCs w:val="28"/>
          <w:lang w:val="en-US"/>
        </w:rPr>
        <w:t>Vol.</w:t>
      </w:r>
      <w:r>
        <w:rPr>
          <w:sz w:val="28"/>
          <w:szCs w:val="28"/>
          <w:lang w:val="uk-UA"/>
        </w:rPr>
        <w:t xml:space="preserve"> </w:t>
      </w:r>
      <w:r>
        <w:rPr>
          <w:sz w:val="28"/>
          <w:szCs w:val="20"/>
          <w:lang w:val="en-US"/>
        </w:rPr>
        <w:t xml:space="preserve">12, </w:t>
      </w:r>
      <w:r>
        <w:rPr>
          <w:sz w:val="28"/>
          <w:szCs w:val="20"/>
          <w:lang w:val="uk-UA"/>
        </w:rPr>
        <w:t>№</w:t>
      </w:r>
      <w:r>
        <w:rPr>
          <w:sz w:val="28"/>
          <w:szCs w:val="20"/>
          <w:lang w:val="en-US"/>
        </w:rPr>
        <w:t>3</w:t>
      </w:r>
      <w:r>
        <w:rPr>
          <w:sz w:val="28"/>
          <w:szCs w:val="20"/>
          <w:lang w:val="uk-UA"/>
        </w:rPr>
        <w:t xml:space="preserve"> – Р.</w:t>
      </w:r>
      <w:r>
        <w:rPr>
          <w:sz w:val="28"/>
          <w:szCs w:val="20"/>
          <w:lang w:val="en-US"/>
        </w:rPr>
        <w:t xml:space="preserve"> 213-</w:t>
      </w:r>
      <w:r>
        <w:rPr>
          <w:sz w:val="28"/>
          <w:szCs w:val="20"/>
          <w:lang w:val="uk-UA"/>
        </w:rPr>
        <w:t>21</w:t>
      </w:r>
      <w:r>
        <w:rPr>
          <w:sz w:val="28"/>
          <w:szCs w:val="20"/>
          <w:lang w:val="en-US"/>
        </w:rPr>
        <w:t>7.</w:t>
      </w:r>
    </w:p>
    <w:p w:rsidR="008A6968" w:rsidRDefault="008A6968" w:rsidP="002B42D8">
      <w:pPr>
        <w:numPr>
          <w:ilvl w:val="0"/>
          <w:numId w:val="43"/>
        </w:numPr>
        <w:suppressAutoHyphens w:val="0"/>
        <w:spacing w:line="360" w:lineRule="auto"/>
        <w:ind w:left="0" w:firstLine="0"/>
        <w:jc w:val="both"/>
        <w:rPr>
          <w:sz w:val="28"/>
          <w:szCs w:val="20"/>
          <w:lang w:val="en-US"/>
        </w:rPr>
      </w:pPr>
      <w:r>
        <w:rPr>
          <w:sz w:val="28"/>
          <w:szCs w:val="20"/>
          <w:lang w:val="en-US"/>
        </w:rPr>
        <w:t xml:space="preserve">Sakagami M. Practical proctology // Clinical Pharmacokinetics. – 2004. – Vol. 43, </w:t>
      </w:r>
      <w:r>
        <w:rPr>
          <w:sz w:val="28"/>
          <w:szCs w:val="20"/>
          <w:lang w:val="uk-UA"/>
        </w:rPr>
        <w:t>№</w:t>
      </w:r>
      <w:r>
        <w:rPr>
          <w:sz w:val="28"/>
          <w:szCs w:val="20"/>
          <w:lang w:val="en-US"/>
        </w:rPr>
        <w:t>8. – P. 1254.</w:t>
      </w:r>
    </w:p>
    <w:p w:rsidR="008A6968" w:rsidRDefault="008A6968" w:rsidP="002B42D8">
      <w:pPr>
        <w:numPr>
          <w:ilvl w:val="0"/>
          <w:numId w:val="43"/>
        </w:numPr>
        <w:suppressAutoHyphens w:val="0"/>
        <w:spacing w:line="360" w:lineRule="auto"/>
        <w:ind w:left="0" w:firstLine="0"/>
        <w:jc w:val="both"/>
        <w:rPr>
          <w:sz w:val="28"/>
          <w:szCs w:val="20"/>
          <w:lang w:val="en-US"/>
        </w:rPr>
      </w:pPr>
      <w:r>
        <w:rPr>
          <w:sz w:val="28"/>
          <w:lang w:val="en-US"/>
        </w:rPr>
        <w:t xml:space="preserve">Spocner D.F. Microbiological criterie for non sterile pharmaceuticals // Manufact.Chemist. – 1985. – Vol.56, </w:t>
      </w:r>
      <w:r>
        <w:rPr>
          <w:sz w:val="28"/>
          <w:szCs w:val="20"/>
          <w:lang w:val="uk-UA"/>
        </w:rPr>
        <w:t>№</w:t>
      </w:r>
      <w:r>
        <w:rPr>
          <w:sz w:val="28"/>
          <w:lang w:val="en-US"/>
        </w:rPr>
        <w:t>5. – P.71-75.</w:t>
      </w:r>
    </w:p>
    <w:p w:rsidR="008A6968" w:rsidRDefault="008A6968" w:rsidP="002B42D8">
      <w:pPr>
        <w:numPr>
          <w:ilvl w:val="0"/>
          <w:numId w:val="43"/>
        </w:numPr>
        <w:suppressAutoHyphens w:val="0"/>
        <w:spacing w:line="360" w:lineRule="auto"/>
        <w:ind w:left="0" w:firstLine="0"/>
        <w:jc w:val="both"/>
        <w:rPr>
          <w:sz w:val="28"/>
          <w:szCs w:val="28"/>
          <w:lang w:val="en-US"/>
        </w:rPr>
      </w:pPr>
      <w:r>
        <w:rPr>
          <w:sz w:val="28"/>
          <w:szCs w:val="28"/>
          <w:lang w:val="en-US"/>
        </w:rPr>
        <w:t>The influence of therapy rectal deseases / L. Benda, H. Dittrich, P. Ferenzi, H. Frank, F. Wewalka // Wien Klin Wschr. - 1996. Vol.</w:t>
      </w:r>
      <w:r>
        <w:rPr>
          <w:sz w:val="28"/>
          <w:szCs w:val="28"/>
          <w:lang w:val="uk-UA"/>
        </w:rPr>
        <w:t xml:space="preserve"> </w:t>
      </w:r>
      <w:r>
        <w:rPr>
          <w:sz w:val="28"/>
          <w:szCs w:val="20"/>
          <w:lang w:val="en-US"/>
        </w:rPr>
        <w:t xml:space="preserve">3, </w:t>
      </w:r>
      <w:r>
        <w:rPr>
          <w:sz w:val="28"/>
          <w:szCs w:val="28"/>
          <w:lang w:val="en-US"/>
        </w:rPr>
        <w:t>№6. — P. 678-683.</w:t>
      </w:r>
    </w:p>
    <w:p w:rsidR="008A6968" w:rsidRDefault="008A6968" w:rsidP="002B42D8">
      <w:pPr>
        <w:numPr>
          <w:ilvl w:val="0"/>
          <w:numId w:val="43"/>
        </w:numPr>
        <w:suppressAutoHyphens w:val="0"/>
        <w:spacing w:line="360" w:lineRule="auto"/>
        <w:ind w:left="0" w:firstLine="0"/>
        <w:jc w:val="both"/>
        <w:rPr>
          <w:sz w:val="28"/>
          <w:szCs w:val="28"/>
          <w:lang w:val="en-US"/>
        </w:rPr>
      </w:pPr>
      <w:r>
        <w:rPr>
          <w:sz w:val="28"/>
          <w:szCs w:val="28"/>
          <w:lang w:val="en-US"/>
        </w:rPr>
        <w:t>The United States Pharmacopeia 23 d ed – US Pharmacopoeial Convention, Inc. – 1995. – 2391 p.</w:t>
      </w:r>
    </w:p>
    <w:p w:rsidR="008A6968" w:rsidRDefault="008A6968" w:rsidP="002B42D8">
      <w:pPr>
        <w:numPr>
          <w:ilvl w:val="0"/>
          <w:numId w:val="43"/>
        </w:numPr>
        <w:suppressAutoHyphens w:val="0"/>
        <w:spacing w:line="360" w:lineRule="auto"/>
        <w:ind w:left="0" w:firstLine="0"/>
        <w:jc w:val="both"/>
        <w:rPr>
          <w:sz w:val="28"/>
          <w:szCs w:val="28"/>
          <w:lang w:val="en-US"/>
        </w:rPr>
      </w:pPr>
      <w:r>
        <w:rPr>
          <w:sz w:val="28"/>
          <w:szCs w:val="20"/>
          <w:lang w:val="en-US"/>
        </w:rPr>
        <w:t xml:space="preserve">Thomson W.H.F. The nature of haemorrhoids // Br. J. Surg. – 1975. </w:t>
      </w:r>
      <w:r>
        <w:rPr>
          <w:sz w:val="28"/>
          <w:lang w:val="en-US"/>
        </w:rPr>
        <w:t>–</w:t>
      </w:r>
      <w:r>
        <w:rPr>
          <w:sz w:val="28"/>
          <w:szCs w:val="20"/>
          <w:lang w:val="en-US"/>
        </w:rPr>
        <w:t xml:space="preserve"> </w:t>
      </w:r>
      <w:r>
        <w:rPr>
          <w:sz w:val="28"/>
          <w:szCs w:val="28"/>
          <w:lang w:val="en-US"/>
        </w:rPr>
        <w:t xml:space="preserve">Vol. </w:t>
      </w:r>
      <w:r>
        <w:rPr>
          <w:sz w:val="28"/>
          <w:szCs w:val="20"/>
          <w:lang w:val="en-US"/>
        </w:rPr>
        <w:t xml:space="preserve">62, </w:t>
      </w:r>
      <w:r>
        <w:rPr>
          <w:sz w:val="28"/>
          <w:szCs w:val="20"/>
          <w:lang w:val="uk-UA"/>
        </w:rPr>
        <w:t>№</w:t>
      </w:r>
      <w:r>
        <w:rPr>
          <w:sz w:val="28"/>
          <w:szCs w:val="20"/>
          <w:lang w:val="en-US"/>
        </w:rPr>
        <w:t xml:space="preserve">7. </w:t>
      </w:r>
      <w:r>
        <w:rPr>
          <w:sz w:val="28"/>
          <w:lang w:val="en-US"/>
        </w:rPr>
        <w:t>–</w:t>
      </w:r>
      <w:r>
        <w:rPr>
          <w:sz w:val="28"/>
          <w:szCs w:val="20"/>
          <w:lang w:val="uk-UA"/>
        </w:rPr>
        <w:t xml:space="preserve"> Р.</w:t>
      </w:r>
      <w:r>
        <w:rPr>
          <w:sz w:val="28"/>
          <w:szCs w:val="20"/>
          <w:lang w:val="en-US"/>
        </w:rPr>
        <w:t xml:space="preserve"> 542-</w:t>
      </w:r>
      <w:r>
        <w:rPr>
          <w:sz w:val="28"/>
          <w:szCs w:val="20"/>
          <w:lang w:val="uk-UA"/>
        </w:rPr>
        <w:t>5</w:t>
      </w:r>
      <w:r>
        <w:rPr>
          <w:sz w:val="28"/>
          <w:szCs w:val="20"/>
          <w:lang w:val="en-US"/>
        </w:rPr>
        <w:t>52.</w:t>
      </w:r>
    </w:p>
    <w:p w:rsidR="008A6968" w:rsidRDefault="008A6968" w:rsidP="002B42D8">
      <w:pPr>
        <w:numPr>
          <w:ilvl w:val="0"/>
          <w:numId w:val="43"/>
        </w:numPr>
        <w:suppressAutoHyphens w:val="0"/>
        <w:spacing w:line="360" w:lineRule="auto"/>
        <w:ind w:left="0" w:firstLine="0"/>
        <w:jc w:val="both"/>
        <w:rPr>
          <w:sz w:val="28"/>
          <w:lang w:val="en-US"/>
        </w:rPr>
      </w:pPr>
      <w:r>
        <w:rPr>
          <w:sz w:val="28"/>
          <w:lang w:val="en-GB"/>
        </w:rPr>
        <w:t>Treatment of hemorrhoids</w:t>
      </w:r>
      <w:r>
        <w:rPr>
          <w:sz w:val="28"/>
          <w:szCs w:val="20"/>
          <w:lang w:val="en-US"/>
        </w:rPr>
        <w:t xml:space="preserve"> / J.P. Wright, T.A. Winter, S.Candy, I. Marks // Diseases and Scienses. – 1999. – Vol. 44, </w:t>
      </w:r>
      <w:r>
        <w:rPr>
          <w:sz w:val="28"/>
          <w:szCs w:val="20"/>
          <w:lang w:val="uk-UA"/>
        </w:rPr>
        <w:t>№</w:t>
      </w:r>
      <w:r>
        <w:rPr>
          <w:sz w:val="28"/>
          <w:szCs w:val="20"/>
          <w:lang w:val="en-US"/>
        </w:rPr>
        <w:t xml:space="preserve"> 9. – P. 1899-1901.</w:t>
      </w:r>
    </w:p>
    <w:p w:rsidR="008A6968" w:rsidRDefault="008A6968" w:rsidP="008A6968">
      <w:pPr>
        <w:spacing w:line="360" w:lineRule="auto"/>
        <w:jc w:val="both"/>
        <w:rPr>
          <w:sz w:val="28"/>
          <w:szCs w:val="20"/>
          <w:lang w:val="uk-UA"/>
        </w:rPr>
      </w:pPr>
    </w:p>
    <w:p w:rsidR="00616E4F" w:rsidRDefault="00616E4F" w:rsidP="00643854">
      <w:pPr>
        <w:rPr>
          <w:color w:val="FF0000"/>
          <w:lang w:val="uk-UA"/>
        </w:rPr>
      </w:pPr>
    </w:p>
    <w:p w:rsidR="00E8063E" w:rsidRDefault="00E8063E" w:rsidP="009411FF">
      <w:pPr>
        <w:pStyle w:val="afffffff6"/>
      </w:pPr>
      <w:r>
        <w:rPr>
          <w:color w:val="FF0000"/>
        </w:rPr>
        <w:t xml:space="preserve">Для заказа доставки данной работы воспользуйтесь поиском на сайте по ссылке:  </w:t>
      </w:r>
      <w:hyperlink r:id="rId14"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D8" w:rsidRDefault="002B42D8">
      <w:r>
        <w:separator/>
      </w:r>
    </w:p>
  </w:endnote>
  <w:endnote w:type="continuationSeparator" w:id="0">
    <w:p w:rsidR="002B42D8" w:rsidRDefault="002B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D8" w:rsidRDefault="002B42D8">
      <w:r>
        <w:separator/>
      </w:r>
    </w:p>
  </w:footnote>
  <w:footnote w:type="continuationSeparator" w:id="0">
    <w:p w:rsidR="002B42D8" w:rsidRDefault="002B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68" w:rsidRDefault="008A6968">
    <w:pPr>
      <w:pStyle w:val="afffffff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A6968" w:rsidRDefault="008A6968">
    <w:pPr>
      <w:pStyle w:val="affffff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68" w:rsidRDefault="008A6968">
    <w:pPr>
      <w:pStyle w:val="afffffff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8A6968" w:rsidRDefault="008A6968">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68" w:rsidRDefault="008A6968">
    <w:pPr>
      <w:pStyle w:val="afffffff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A6968" w:rsidRDefault="008A6968">
    <w:pPr>
      <w:pStyle w:val="affffff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68" w:rsidRDefault="008A6968">
    <w:pPr>
      <w:pStyle w:val="afffffff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114</w:t>
    </w:r>
    <w:r>
      <w:rPr>
        <w:rStyle w:val="ae"/>
      </w:rPr>
      <w:fldChar w:fldCharType="end"/>
    </w:r>
  </w:p>
  <w:p w:rsidR="008A6968" w:rsidRDefault="008A6968">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1C657E5"/>
    <w:multiLevelType w:val="hybridMultilevel"/>
    <w:tmpl w:val="89006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641775"/>
    <w:multiLevelType w:val="hybridMultilevel"/>
    <w:tmpl w:val="8B8E319A"/>
    <w:lvl w:ilvl="0" w:tplc="FFFFFFFF">
      <w:numFmt w:val="bullet"/>
      <w:lvlText w:val="-"/>
      <w:lvlJc w:val="left"/>
      <w:pPr>
        <w:tabs>
          <w:tab w:val="num" w:pos="1080"/>
        </w:tabs>
        <w:ind w:left="0" w:firstLine="72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2"/>
  </w:num>
  <w:num w:numId="4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81293"/>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B73"/>
    <w:rsid w:val="00292B3F"/>
    <w:rsid w:val="002A1B6A"/>
    <w:rsid w:val="002A6528"/>
    <w:rsid w:val="002B42D8"/>
    <w:rsid w:val="002B6D66"/>
    <w:rsid w:val="002D11A8"/>
    <w:rsid w:val="002D4909"/>
    <w:rsid w:val="002F142F"/>
    <w:rsid w:val="002F1BEC"/>
    <w:rsid w:val="002F5991"/>
    <w:rsid w:val="0030185F"/>
    <w:rsid w:val="00304F1E"/>
    <w:rsid w:val="003102ED"/>
    <w:rsid w:val="00311AF5"/>
    <w:rsid w:val="00314A13"/>
    <w:rsid w:val="00320501"/>
    <w:rsid w:val="00327295"/>
    <w:rsid w:val="00342491"/>
    <w:rsid w:val="0034501B"/>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B03"/>
    <w:rsid w:val="00481E98"/>
    <w:rsid w:val="004942BD"/>
    <w:rsid w:val="004A36EF"/>
    <w:rsid w:val="004A5A83"/>
    <w:rsid w:val="004B59E3"/>
    <w:rsid w:val="004C017C"/>
    <w:rsid w:val="004C647D"/>
    <w:rsid w:val="004E21C4"/>
    <w:rsid w:val="004F03AF"/>
    <w:rsid w:val="00514FB4"/>
    <w:rsid w:val="0051645F"/>
    <w:rsid w:val="00524D1A"/>
    <w:rsid w:val="00533D18"/>
    <w:rsid w:val="00535170"/>
    <w:rsid w:val="005461ED"/>
    <w:rsid w:val="005506B9"/>
    <w:rsid w:val="00550763"/>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959BF"/>
    <w:rsid w:val="00D963CD"/>
    <w:rsid w:val="00D97F12"/>
    <w:rsid w:val="00DB43FE"/>
    <w:rsid w:val="00DB5B53"/>
    <w:rsid w:val="00DD4EAD"/>
    <w:rsid w:val="00DE5840"/>
    <w:rsid w:val="00DE5D7B"/>
    <w:rsid w:val="00E00292"/>
    <w:rsid w:val="00E038A0"/>
    <w:rsid w:val="00E126BD"/>
    <w:rsid w:val="00E26F4E"/>
    <w:rsid w:val="00E3373F"/>
    <w:rsid w:val="00E36459"/>
    <w:rsid w:val="00E5494D"/>
    <w:rsid w:val="00E57281"/>
    <w:rsid w:val="00E63D91"/>
    <w:rsid w:val="00E73D4A"/>
    <w:rsid w:val="00E8063E"/>
    <w:rsid w:val="00E91213"/>
    <w:rsid w:val="00E94606"/>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7C61"/>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8"/>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8"/>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8"/>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8"/>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8"/>
    <w:rsid w:val="008A6968"/>
    <w:pPr>
      <w:suppressAutoHyphens w:val="0"/>
      <w:ind w:firstLine="72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40F2-216B-4C2C-BD13-6DFD8BFB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29</Pages>
  <Words>6428</Words>
  <Characters>36641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cp:revision>
  <cp:lastPrinted>2009-02-06T08:36:00Z</cp:lastPrinted>
  <dcterms:created xsi:type="dcterms:W3CDTF">2015-03-22T11:10:00Z</dcterms:created>
  <dcterms:modified xsi:type="dcterms:W3CDTF">2016-02-09T09:03:00Z</dcterms:modified>
</cp:coreProperties>
</file>