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DB7B78" w:rsidRDefault="00DB7B78" w:rsidP="00DB7B78">
      <w:pPr>
        <w:spacing w:line="360" w:lineRule="auto"/>
        <w:rPr>
          <w:sz w:val="28"/>
          <w:lang w:val="uk-UA"/>
        </w:rPr>
      </w:pPr>
      <w:bookmarkStart w:id="0" w:name="_Hlt159839706"/>
      <w:bookmarkEnd w:id="0"/>
    </w:p>
    <w:p w:rsidR="004C3069" w:rsidRDefault="004C3069" w:rsidP="004C3069">
      <w:pPr>
        <w:jc w:val="center"/>
        <w:rPr>
          <w:caps/>
        </w:rPr>
      </w:pPr>
      <w:r>
        <w:rPr>
          <w:caps/>
        </w:rPr>
        <w:t xml:space="preserve">министерство ЗДРАВООХРАНЕНИЯ украины </w:t>
      </w:r>
    </w:p>
    <w:p w:rsidR="004C3069" w:rsidRDefault="004C3069" w:rsidP="004C3069">
      <w:pPr>
        <w:pBdr>
          <w:bottom w:val="single" w:sz="4" w:space="1" w:color="auto"/>
        </w:pBdr>
        <w:ind w:left="-900" w:right="-573"/>
        <w:jc w:val="center"/>
        <w:rPr>
          <w:caps/>
        </w:rPr>
      </w:pPr>
      <w:r>
        <w:rPr>
          <w:caps/>
        </w:rPr>
        <w:t>буковинский государственный медицинский университет</w:t>
      </w:r>
    </w:p>
    <w:p w:rsidR="004C3069" w:rsidRDefault="004C3069" w:rsidP="004C3069">
      <w:pPr>
        <w:jc w:val="right"/>
        <w:rPr>
          <w:i/>
        </w:rPr>
      </w:pPr>
    </w:p>
    <w:p w:rsidR="004C3069" w:rsidRDefault="004C3069" w:rsidP="004C3069">
      <w:pPr>
        <w:jc w:val="right"/>
        <w:rPr>
          <w:i/>
        </w:rPr>
      </w:pPr>
      <w:r>
        <w:rPr>
          <w:i/>
        </w:rPr>
        <w:t>На правах рукописи</w:t>
      </w:r>
    </w:p>
    <w:p w:rsidR="004C3069" w:rsidRDefault="004C3069" w:rsidP="004C3069">
      <w:pPr>
        <w:jc w:val="center"/>
        <w:rPr>
          <w:b/>
        </w:rPr>
      </w:pPr>
    </w:p>
    <w:p w:rsidR="004C3069" w:rsidRDefault="004C3069" w:rsidP="004C3069">
      <w:pPr>
        <w:jc w:val="center"/>
        <w:rPr>
          <w:b/>
        </w:rPr>
      </w:pPr>
      <w:r>
        <w:rPr>
          <w:b/>
          <w:caps/>
        </w:rPr>
        <w:t>мухаммед мустафа Дарагмех</w:t>
      </w:r>
    </w:p>
    <w:p w:rsidR="004C3069" w:rsidRDefault="004C3069" w:rsidP="004C3069">
      <w:pPr>
        <w:jc w:val="center"/>
        <w:rPr>
          <w:b/>
        </w:rPr>
      </w:pPr>
    </w:p>
    <w:p w:rsidR="004C3069" w:rsidRDefault="004C3069" w:rsidP="004C3069">
      <w:pPr>
        <w:jc w:val="center"/>
        <w:rPr>
          <w:b/>
        </w:rPr>
      </w:pPr>
    </w:p>
    <w:p w:rsidR="004C3069" w:rsidRDefault="004C3069" w:rsidP="004C3069">
      <w:pPr>
        <w:jc w:val="right"/>
      </w:pPr>
      <w:r>
        <w:t>УДК 617.55-007.274-08-084</w:t>
      </w:r>
    </w:p>
    <w:p w:rsidR="004C3069" w:rsidRDefault="004C3069" w:rsidP="004C3069">
      <w:pPr>
        <w:jc w:val="center"/>
        <w:rPr>
          <w:b/>
        </w:rPr>
      </w:pPr>
    </w:p>
    <w:p w:rsidR="004C3069" w:rsidRDefault="004C3069" w:rsidP="004C3069">
      <w:pPr>
        <w:jc w:val="center"/>
        <w:rPr>
          <w:b/>
        </w:rPr>
      </w:pPr>
    </w:p>
    <w:p w:rsidR="004C3069" w:rsidRDefault="004C3069" w:rsidP="004C3069">
      <w:pPr>
        <w:jc w:val="center"/>
        <w:rPr>
          <w:b/>
          <w:caps/>
        </w:rPr>
      </w:pPr>
      <w:bookmarkStart w:id="1" w:name="_GoBack"/>
      <w:r>
        <w:rPr>
          <w:b/>
          <w:caps/>
        </w:rPr>
        <w:t xml:space="preserve">ПРОФИЛАКТИКА спаечной болезни при острой ПАТОЛОГИИ органов брюшной полости </w:t>
      </w:r>
    </w:p>
    <w:p w:rsidR="004C3069" w:rsidRDefault="004C3069" w:rsidP="004C3069">
      <w:pPr>
        <w:jc w:val="center"/>
      </w:pPr>
      <w:r>
        <w:t xml:space="preserve"> (Клинико-экспериментальное исследование)</w:t>
      </w:r>
    </w:p>
    <w:bookmarkEnd w:id="1"/>
    <w:p w:rsidR="004C3069" w:rsidRDefault="004C3069" w:rsidP="004C3069">
      <w:pPr>
        <w:jc w:val="center"/>
      </w:pPr>
    </w:p>
    <w:p w:rsidR="004C3069" w:rsidRDefault="004C3069" w:rsidP="004C3069">
      <w:pPr>
        <w:jc w:val="center"/>
      </w:pPr>
      <w:r>
        <w:t>14.01.03 – хирургия</w:t>
      </w:r>
    </w:p>
    <w:p w:rsidR="004C3069" w:rsidRDefault="004C3069" w:rsidP="004C3069">
      <w:pPr>
        <w:jc w:val="center"/>
        <w:rPr>
          <w:caps/>
        </w:rPr>
      </w:pPr>
      <w:r>
        <w:t xml:space="preserve"> </w:t>
      </w:r>
    </w:p>
    <w:p w:rsidR="004C3069" w:rsidRDefault="004C3069" w:rsidP="004C3069">
      <w:pPr>
        <w:jc w:val="right"/>
        <w:rPr>
          <w:b/>
        </w:rPr>
      </w:pPr>
    </w:p>
    <w:p w:rsidR="004C3069" w:rsidRDefault="004C3069" w:rsidP="004C3069">
      <w:pPr>
        <w:jc w:val="right"/>
        <w:rPr>
          <w:b/>
        </w:rPr>
      </w:pPr>
    </w:p>
    <w:p w:rsidR="004C3069" w:rsidRDefault="004C3069" w:rsidP="004C3069">
      <w:pPr>
        <w:jc w:val="center"/>
      </w:pPr>
      <w:r>
        <w:t xml:space="preserve">Диссертация на соискание научной степени </w:t>
      </w:r>
    </w:p>
    <w:p w:rsidR="004C3069" w:rsidRDefault="004C3069" w:rsidP="004C3069">
      <w:pPr>
        <w:jc w:val="center"/>
      </w:pPr>
      <w:r>
        <w:t>кандидата медицинских наук</w:t>
      </w:r>
    </w:p>
    <w:p w:rsidR="004C3069" w:rsidRDefault="004C3069" w:rsidP="004C3069">
      <w:pPr>
        <w:jc w:val="right"/>
        <w:rPr>
          <w:b/>
        </w:rPr>
      </w:pPr>
    </w:p>
    <w:p w:rsidR="004C3069" w:rsidRDefault="004C3069" w:rsidP="004C3069">
      <w:pPr>
        <w:jc w:val="right"/>
        <w:rPr>
          <w:b/>
        </w:rPr>
      </w:pPr>
    </w:p>
    <w:p w:rsidR="004C3069" w:rsidRDefault="004C3069" w:rsidP="004C3069">
      <w:pPr>
        <w:jc w:val="right"/>
      </w:pPr>
      <w:r>
        <w:t xml:space="preserve">Научный руководитель </w:t>
      </w:r>
    </w:p>
    <w:p w:rsidR="004C3069" w:rsidRDefault="004C3069" w:rsidP="004C3069">
      <w:pPr>
        <w:jc w:val="right"/>
      </w:pPr>
      <w:r>
        <w:rPr>
          <w:caps/>
        </w:rPr>
        <w:t>кулачек фёдор григорьевич</w:t>
      </w:r>
      <w:r>
        <w:t xml:space="preserve"> </w:t>
      </w:r>
    </w:p>
    <w:p w:rsidR="004C3069" w:rsidRDefault="004C3069" w:rsidP="004C3069">
      <w:pPr>
        <w:jc w:val="right"/>
        <w:rPr>
          <w:b/>
          <w:caps/>
        </w:rPr>
      </w:pPr>
      <w:r>
        <w:t>доктор медицинских наук, профессор</w:t>
      </w:r>
    </w:p>
    <w:p w:rsidR="004C3069" w:rsidRDefault="004C3069" w:rsidP="004C3069">
      <w:pPr>
        <w:jc w:val="center"/>
        <w:rPr>
          <w:b/>
          <w:caps/>
        </w:rPr>
      </w:pPr>
    </w:p>
    <w:p w:rsidR="004C3069" w:rsidRDefault="004C3069" w:rsidP="004C3069">
      <w:pPr>
        <w:jc w:val="center"/>
        <w:rPr>
          <w:b/>
          <w:caps/>
        </w:rPr>
      </w:pPr>
    </w:p>
    <w:p w:rsidR="004C3069" w:rsidRDefault="004C3069" w:rsidP="004C3069">
      <w:pPr>
        <w:jc w:val="center"/>
        <w:rPr>
          <w:b/>
          <w:caps/>
        </w:rPr>
      </w:pPr>
    </w:p>
    <w:p w:rsidR="004C3069" w:rsidRDefault="004C3069" w:rsidP="004C3069">
      <w:pPr>
        <w:jc w:val="center"/>
      </w:pPr>
      <w:r>
        <w:t>Черновцы – 2007</w:t>
      </w:r>
    </w:p>
    <w:p w:rsidR="004C3069" w:rsidRDefault="004C3069" w:rsidP="004C3069">
      <w:pPr>
        <w:jc w:val="center"/>
        <w:rPr>
          <w:b/>
          <w:caps/>
          <w:spacing w:val="2"/>
          <w:sz w:val="28"/>
          <w:szCs w:val="28"/>
        </w:rPr>
      </w:pPr>
      <w:r>
        <w:rPr>
          <w:b/>
          <w:caps/>
          <w:spacing w:val="2"/>
          <w:sz w:val="28"/>
          <w:szCs w:val="28"/>
        </w:rPr>
        <w:t>содержание</w:t>
      </w:r>
    </w:p>
    <w:p w:rsidR="004C3069" w:rsidRDefault="004C3069" w:rsidP="004C3069">
      <w:pPr>
        <w:rPr>
          <w:spacing w:val="2"/>
          <w:sz w:val="28"/>
          <w:szCs w:val="28"/>
        </w:rPr>
      </w:pPr>
    </w:p>
    <w:p w:rsidR="004C3069" w:rsidRDefault="004C3069" w:rsidP="004C3069">
      <w:pPr>
        <w:rPr>
          <w:spacing w:val="2"/>
          <w:sz w:val="28"/>
          <w:szCs w:val="28"/>
        </w:rPr>
      </w:pPr>
    </w:p>
    <w:tbl>
      <w:tblPr>
        <w:tblW w:w="0" w:type="auto"/>
        <w:tblLook w:val="0000" w:firstRow="0" w:lastRow="0" w:firstColumn="0" w:lastColumn="0" w:noHBand="0" w:noVBand="0"/>
      </w:tblPr>
      <w:tblGrid>
        <w:gridCol w:w="7200"/>
        <w:gridCol w:w="1289"/>
      </w:tblGrid>
      <w:tr w:rsidR="004C3069" w:rsidTr="002B70D4">
        <w:tc>
          <w:tcPr>
            <w:tcW w:w="7200" w:type="dxa"/>
            <w:tcBorders>
              <w:top w:val="nil"/>
              <w:left w:val="nil"/>
              <w:bottom w:val="nil"/>
              <w:right w:val="nil"/>
            </w:tcBorders>
          </w:tcPr>
          <w:p w:rsidR="004C3069" w:rsidRDefault="004C3069" w:rsidP="002B70D4">
            <w:pPr>
              <w:rPr>
                <w:caps/>
                <w:spacing w:val="2"/>
                <w:sz w:val="28"/>
                <w:szCs w:val="28"/>
              </w:rPr>
            </w:pPr>
            <w:r>
              <w:rPr>
                <w:caps/>
                <w:spacing w:val="2"/>
                <w:sz w:val="28"/>
                <w:szCs w:val="28"/>
              </w:rPr>
              <w:t>перечень условных сокращений</w:t>
            </w:r>
          </w:p>
          <w:p w:rsidR="004C3069" w:rsidRDefault="004C3069" w:rsidP="002B70D4">
            <w:pPr>
              <w:rPr>
                <w:caps/>
                <w:spacing w:val="2"/>
                <w:sz w:val="28"/>
                <w:szCs w:val="28"/>
              </w:rPr>
            </w:pPr>
          </w:p>
          <w:p w:rsidR="004C3069" w:rsidRDefault="004C3069" w:rsidP="002B70D4">
            <w:pPr>
              <w:rPr>
                <w:caps/>
                <w:spacing w:val="2"/>
                <w:sz w:val="28"/>
                <w:szCs w:val="28"/>
              </w:rPr>
            </w:pPr>
            <w:r>
              <w:rPr>
                <w:caps/>
                <w:spacing w:val="2"/>
                <w:sz w:val="28"/>
                <w:szCs w:val="28"/>
              </w:rPr>
              <w:t>Вступление</w:t>
            </w:r>
          </w:p>
          <w:p w:rsidR="004C3069" w:rsidRDefault="004C3069" w:rsidP="002B70D4">
            <w:pPr>
              <w:rPr>
                <w:caps/>
                <w:spacing w:val="2"/>
                <w:sz w:val="28"/>
                <w:szCs w:val="28"/>
              </w:rPr>
            </w:pPr>
          </w:p>
          <w:p w:rsidR="004C3069" w:rsidRDefault="004C3069" w:rsidP="002B70D4">
            <w:pPr>
              <w:rPr>
                <w:caps/>
                <w:spacing w:val="2"/>
                <w:sz w:val="28"/>
                <w:szCs w:val="28"/>
              </w:rPr>
            </w:pPr>
            <w:r>
              <w:rPr>
                <w:caps/>
                <w:spacing w:val="2"/>
                <w:sz w:val="28"/>
                <w:szCs w:val="28"/>
              </w:rPr>
              <w:t>РАЗДЕЛ 1. СПАЕЧНАЯ БОЛЕЗНЬ: СОВРЕМЕННЫЕ</w:t>
            </w:r>
          </w:p>
          <w:p w:rsidR="004C3069" w:rsidRDefault="004C3069" w:rsidP="002B70D4">
            <w:pPr>
              <w:rPr>
                <w:caps/>
                <w:spacing w:val="2"/>
                <w:sz w:val="28"/>
                <w:szCs w:val="28"/>
              </w:rPr>
            </w:pPr>
            <w:r>
              <w:rPr>
                <w:caps/>
                <w:spacing w:val="2"/>
                <w:sz w:val="28"/>
                <w:szCs w:val="28"/>
              </w:rPr>
              <w:t xml:space="preserve">ПРЕДСТАВЛЕНИЯ ОБ ЭТИОЛОГИИ, ПАТОГЕНЕЗЕ, </w:t>
            </w:r>
          </w:p>
          <w:p w:rsidR="004C3069" w:rsidRDefault="004C3069" w:rsidP="002B70D4">
            <w:pPr>
              <w:rPr>
                <w:caps/>
                <w:spacing w:val="2"/>
                <w:sz w:val="28"/>
                <w:szCs w:val="28"/>
              </w:rPr>
            </w:pPr>
            <w:r>
              <w:rPr>
                <w:caps/>
                <w:spacing w:val="2"/>
                <w:sz w:val="28"/>
                <w:szCs w:val="28"/>
              </w:rPr>
              <w:t xml:space="preserve">ДИАГНОСТИКЕ, ЛЕЧЕНИИ И ПРОФИЛАКТИКИ </w:t>
            </w:r>
          </w:p>
          <w:p w:rsidR="004C3069" w:rsidRDefault="004C3069" w:rsidP="002B70D4">
            <w:pPr>
              <w:rPr>
                <w:caps/>
                <w:spacing w:val="2"/>
                <w:sz w:val="28"/>
                <w:szCs w:val="28"/>
              </w:rPr>
            </w:pPr>
            <w:r>
              <w:rPr>
                <w:caps/>
                <w:spacing w:val="2"/>
                <w:sz w:val="28"/>
                <w:szCs w:val="28"/>
              </w:rPr>
              <w:t>(ОБЗОР ЛИТЕРАТУРЫ)</w:t>
            </w:r>
          </w:p>
          <w:p w:rsidR="004C3069" w:rsidRDefault="004C3069" w:rsidP="002B70D4">
            <w:pPr>
              <w:rPr>
                <w:caps/>
                <w:spacing w:val="2"/>
                <w:sz w:val="28"/>
                <w:szCs w:val="28"/>
              </w:rPr>
            </w:pPr>
          </w:p>
          <w:p w:rsidR="004C3069" w:rsidRDefault="004C3069" w:rsidP="00AB69DA">
            <w:pPr>
              <w:numPr>
                <w:ilvl w:val="1"/>
                <w:numId w:val="54"/>
              </w:numPr>
              <w:tabs>
                <w:tab w:val="clear" w:pos="720"/>
                <w:tab w:val="num" w:pos="540"/>
              </w:tabs>
              <w:suppressAutoHyphens w:val="0"/>
              <w:ind w:left="540" w:hanging="540"/>
              <w:rPr>
                <w:spacing w:val="2"/>
                <w:sz w:val="28"/>
                <w:szCs w:val="28"/>
              </w:rPr>
            </w:pPr>
            <w:r>
              <w:rPr>
                <w:spacing w:val="2"/>
                <w:sz w:val="28"/>
                <w:szCs w:val="28"/>
              </w:rPr>
              <w:t>Современные представления об этиологии и меха-низмах формирования спаечного процесса в бр</w:t>
            </w:r>
            <w:r>
              <w:rPr>
                <w:spacing w:val="2"/>
                <w:sz w:val="28"/>
                <w:szCs w:val="28"/>
              </w:rPr>
              <w:t>ю</w:t>
            </w:r>
            <w:r>
              <w:rPr>
                <w:spacing w:val="2"/>
                <w:sz w:val="28"/>
                <w:szCs w:val="28"/>
              </w:rPr>
              <w:t xml:space="preserve">шинной полости  </w:t>
            </w:r>
          </w:p>
          <w:p w:rsidR="004C3069" w:rsidRDefault="004C3069" w:rsidP="00AB69DA">
            <w:pPr>
              <w:numPr>
                <w:ilvl w:val="1"/>
                <w:numId w:val="54"/>
              </w:numPr>
              <w:tabs>
                <w:tab w:val="clear" w:pos="720"/>
                <w:tab w:val="num" w:pos="540"/>
              </w:tabs>
              <w:suppressAutoHyphens w:val="0"/>
              <w:ind w:left="540" w:hanging="540"/>
              <w:rPr>
                <w:spacing w:val="2"/>
                <w:sz w:val="28"/>
                <w:szCs w:val="28"/>
              </w:rPr>
            </w:pPr>
            <w:r>
              <w:rPr>
                <w:spacing w:val="2"/>
                <w:sz w:val="28"/>
                <w:szCs w:val="28"/>
              </w:rPr>
              <w:t>Общие принципы диагностики, профилактики и л</w:t>
            </w:r>
            <w:r>
              <w:rPr>
                <w:spacing w:val="2"/>
                <w:sz w:val="28"/>
                <w:szCs w:val="28"/>
              </w:rPr>
              <w:t>е</w:t>
            </w:r>
            <w:r>
              <w:rPr>
                <w:spacing w:val="2"/>
                <w:sz w:val="28"/>
                <w:szCs w:val="28"/>
              </w:rPr>
              <w:t>чения спаечной болезни брюшинной полости</w:t>
            </w:r>
          </w:p>
          <w:p w:rsidR="004C3069" w:rsidRDefault="004C3069" w:rsidP="002B70D4">
            <w:pPr>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r>
              <w:rPr>
                <w:spacing w:val="2"/>
                <w:sz w:val="28"/>
                <w:szCs w:val="28"/>
              </w:rPr>
              <w:lastRenderedPageBreak/>
              <w:t>4</w:t>
            </w: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5</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11</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12</w:t>
            </w: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21</w:t>
            </w:r>
          </w:p>
        </w:tc>
      </w:tr>
      <w:tr w:rsidR="004C3069" w:rsidTr="002B70D4">
        <w:tc>
          <w:tcPr>
            <w:tcW w:w="7200" w:type="dxa"/>
            <w:tcBorders>
              <w:top w:val="nil"/>
              <w:left w:val="nil"/>
              <w:bottom w:val="nil"/>
              <w:right w:val="nil"/>
            </w:tcBorders>
          </w:tcPr>
          <w:p w:rsidR="004C3069" w:rsidRDefault="004C3069" w:rsidP="002B70D4">
            <w:pPr>
              <w:spacing w:line="360" w:lineRule="auto"/>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p>
        </w:tc>
      </w:tr>
      <w:tr w:rsidR="004C3069" w:rsidTr="002B70D4">
        <w:tc>
          <w:tcPr>
            <w:tcW w:w="7200" w:type="dxa"/>
            <w:tcBorders>
              <w:top w:val="nil"/>
              <w:left w:val="nil"/>
              <w:bottom w:val="nil"/>
              <w:right w:val="nil"/>
            </w:tcBorders>
          </w:tcPr>
          <w:p w:rsidR="004C3069" w:rsidRDefault="004C3069" w:rsidP="002B70D4">
            <w:pPr>
              <w:rPr>
                <w:spacing w:val="2"/>
                <w:sz w:val="28"/>
                <w:szCs w:val="28"/>
              </w:rPr>
            </w:pPr>
            <w:r>
              <w:rPr>
                <w:spacing w:val="2"/>
                <w:sz w:val="28"/>
                <w:szCs w:val="28"/>
              </w:rPr>
              <w:t>РАЗДЕЛ 2. МАТЕРИАЛ И МЕТОДЫ ИССЛЕДОВАНИЯ</w:t>
            </w:r>
          </w:p>
          <w:p w:rsidR="004C3069" w:rsidRDefault="004C3069" w:rsidP="002B70D4">
            <w:pPr>
              <w:rPr>
                <w:spacing w:val="2"/>
                <w:sz w:val="28"/>
                <w:szCs w:val="28"/>
              </w:rPr>
            </w:pPr>
          </w:p>
          <w:p w:rsidR="004C3069" w:rsidRDefault="004C3069" w:rsidP="002B70D4">
            <w:pPr>
              <w:rPr>
                <w:spacing w:val="2"/>
                <w:sz w:val="28"/>
                <w:szCs w:val="28"/>
              </w:rPr>
            </w:pPr>
            <w:r>
              <w:rPr>
                <w:spacing w:val="2"/>
                <w:sz w:val="28"/>
                <w:szCs w:val="28"/>
              </w:rPr>
              <w:t>2.1. Исследуемый материал</w:t>
            </w:r>
          </w:p>
          <w:p w:rsidR="004C3069" w:rsidRDefault="004C3069" w:rsidP="002B70D4">
            <w:pPr>
              <w:rPr>
                <w:spacing w:val="2"/>
                <w:sz w:val="28"/>
                <w:szCs w:val="28"/>
              </w:rPr>
            </w:pPr>
            <w:r>
              <w:rPr>
                <w:spacing w:val="2"/>
                <w:sz w:val="28"/>
                <w:szCs w:val="28"/>
              </w:rPr>
              <w:t>2.2. Методы исследования</w:t>
            </w:r>
          </w:p>
          <w:p w:rsidR="004C3069" w:rsidRDefault="004C3069" w:rsidP="002B70D4">
            <w:pPr>
              <w:rPr>
                <w:spacing w:val="2"/>
                <w:sz w:val="28"/>
                <w:szCs w:val="28"/>
              </w:rPr>
            </w:pPr>
            <w:r>
              <w:rPr>
                <w:spacing w:val="2"/>
                <w:sz w:val="28"/>
                <w:szCs w:val="28"/>
              </w:rPr>
              <w:t xml:space="preserve">        2.2.1. Микробиологические методы исследования</w:t>
            </w:r>
          </w:p>
          <w:p w:rsidR="004C3069" w:rsidRDefault="004C3069" w:rsidP="002B70D4">
            <w:pPr>
              <w:rPr>
                <w:spacing w:val="2"/>
                <w:sz w:val="28"/>
                <w:szCs w:val="28"/>
              </w:rPr>
            </w:pPr>
            <w:r>
              <w:rPr>
                <w:spacing w:val="2"/>
                <w:sz w:val="28"/>
                <w:szCs w:val="28"/>
              </w:rPr>
              <w:t xml:space="preserve">        2.2.2. Иммунологические методы исследования    </w:t>
            </w:r>
          </w:p>
          <w:p w:rsidR="004C3069" w:rsidRDefault="004C3069" w:rsidP="002B70D4">
            <w:pPr>
              <w:rPr>
                <w:spacing w:val="2"/>
                <w:sz w:val="28"/>
                <w:szCs w:val="28"/>
              </w:rPr>
            </w:pPr>
            <w:r>
              <w:rPr>
                <w:spacing w:val="2"/>
                <w:sz w:val="28"/>
                <w:szCs w:val="28"/>
              </w:rPr>
              <w:t xml:space="preserve">        2.2.3. Методы исследования показателей фибрин</w:t>
            </w:r>
            <w:r>
              <w:rPr>
                <w:spacing w:val="2"/>
                <w:sz w:val="28"/>
                <w:szCs w:val="28"/>
              </w:rPr>
              <w:t>о</w:t>
            </w:r>
            <w:r>
              <w:rPr>
                <w:spacing w:val="2"/>
                <w:sz w:val="28"/>
                <w:szCs w:val="28"/>
              </w:rPr>
              <w:t>литической и протеолитической активности при спае</w:t>
            </w:r>
            <w:r>
              <w:rPr>
                <w:spacing w:val="2"/>
                <w:sz w:val="28"/>
                <w:szCs w:val="28"/>
              </w:rPr>
              <w:t>ч</w:t>
            </w:r>
            <w:r>
              <w:rPr>
                <w:spacing w:val="2"/>
                <w:sz w:val="28"/>
                <w:szCs w:val="28"/>
              </w:rPr>
              <w:t>ной болезни</w:t>
            </w:r>
          </w:p>
          <w:p w:rsidR="004C3069" w:rsidRDefault="004C3069" w:rsidP="002B70D4">
            <w:pPr>
              <w:rPr>
                <w:spacing w:val="2"/>
                <w:sz w:val="28"/>
                <w:szCs w:val="28"/>
              </w:rPr>
            </w:pPr>
            <w:r>
              <w:rPr>
                <w:spacing w:val="2"/>
                <w:sz w:val="28"/>
                <w:szCs w:val="28"/>
              </w:rPr>
              <w:t xml:space="preserve">        2.2.4. Методы патоморфологических исследований</w:t>
            </w:r>
          </w:p>
          <w:p w:rsidR="004C3069" w:rsidRDefault="004C3069" w:rsidP="002B70D4">
            <w:pPr>
              <w:rPr>
                <w:spacing w:val="2"/>
                <w:sz w:val="28"/>
                <w:szCs w:val="28"/>
              </w:rPr>
            </w:pPr>
            <w:r>
              <w:rPr>
                <w:spacing w:val="2"/>
                <w:sz w:val="28"/>
                <w:szCs w:val="28"/>
              </w:rPr>
              <w:t xml:space="preserve">        2.2.5. Статистические и аналитические методы</w:t>
            </w:r>
          </w:p>
          <w:p w:rsidR="004C3069" w:rsidRDefault="004C3069" w:rsidP="002B70D4">
            <w:pPr>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r>
              <w:rPr>
                <w:spacing w:val="2"/>
                <w:sz w:val="28"/>
                <w:szCs w:val="28"/>
              </w:rPr>
              <w:t>34</w:t>
            </w: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34</w:t>
            </w:r>
          </w:p>
          <w:p w:rsidR="004C3069" w:rsidRDefault="004C3069" w:rsidP="002B70D4">
            <w:pPr>
              <w:jc w:val="center"/>
              <w:rPr>
                <w:spacing w:val="2"/>
                <w:sz w:val="28"/>
                <w:szCs w:val="28"/>
              </w:rPr>
            </w:pPr>
            <w:r>
              <w:rPr>
                <w:spacing w:val="2"/>
                <w:sz w:val="28"/>
                <w:szCs w:val="28"/>
              </w:rPr>
              <w:t>40</w:t>
            </w:r>
          </w:p>
          <w:p w:rsidR="004C3069" w:rsidRDefault="004C3069" w:rsidP="002B70D4">
            <w:pPr>
              <w:jc w:val="center"/>
              <w:rPr>
                <w:spacing w:val="2"/>
                <w:sz w:val="28"/>
                <w:szCs w:val="28"/>
              </w:rPr>
            </w:pPr>
            <w:r>
              <w:rPr>
                <w:spacing w:val="2"/>
                <w:sz w:val="28"/>
                <w:szCs w:val="28"/>
              </w:rPr>
              <w:t>40</w:t>
            </w:r>
          </w:p>
          <w:p w:rsidR="004C3069" w:rsidRDefault="004C3069" w:rsidP="002B70D4">
            <w:pPr>
              <w:jc w:val="center"/>
              <w:rPr>
                <w:spacing w:val="2"/>
                <w:sz w:val="28"/>
                <w:szCs w:val="28"/>
              </w:rPr>
            </w:pPr>
            <w:r>
              <w:rPr>
                <w:spacing w:val="2"/>
                <w:sz w:val="28"/>
                <w:szCs w:val="28"/>
              </w:rPr>
              <w:t>43</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45</w:t>
            </w:r>
          </w:p>
          <w:p w:rsidR="004C3069" w:rsidRDefault="004C3069" w:rsidP="002B70D4">
            <w:pPr>
              <w:jc w:val="center"/>
              <w:rPr>
                <w:spacing w:val="2"/>
                <w:sz w:val="28"/>
                <w:szCs w:val="28"/>
              </w:rPr>
            </w:pPr>
            <w:r>
              <w:rPr>
                <w:spacing w:val="2"/>
                <w:sz w:val="28"/>
                <w:szCs w:val="28"/>
              </w:rPr>
              <w:t>47</w:t>
            </w:r>
          </w:p>
          <w:p w:rsidR="004C3069" w:rsidRDefault="004C3069" w:rsidP="002B70D4">
            <w:pPr>
              <w:jc w:val="center"/>
              <w:rPr>
                <w:spacing w:val="2"/>
                <w:sz w:val="28"/>
                <w:szCs w:val="28"/>
              </w:rPr>
            </w:pPr>
            <w:r>
              <w:rPr>
                <w:spacing w:val="2"/>
                <w:sz w:val="28"/>
                <w:szCs w:val="28"/>
              </w:rPr>
              <w:t>47</w:t>
            </w:r>
          </w:p>
        </w:tc>
      </w:tr>
      <w:tr w:rsidR="004C3069" w:rsidTr="002B70D4">
        <w:tc>
          <w:tcPr>
            <w:tcW w:w="7200" w:type="dxa"/>
            <w:tcBorders>
              <w:top w:val="nil"/>
              <w:left w:val="nil"/>
              <w:bottom w:val="nil"/>
              <w:right w:val="nil"/>
            </w:tcBorders>
          </w:tcPr>
          <w:p w:rsidR="004C3069" w:rsidRDefault="004C3069" w:rsidP="002B70D4">
            <w:pPr>
              <w:spacing w:line="360" w:lineRule="auto"/>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p>
        </w:tc>
      </w:tr>
      <w:tr w:rsidR="004C3069" w:rsidTr="002B70D4">
        <w:tc>
          <w:tcPr>
            <w:tcW w:w="7200" w:type="dxa"/>
            <w:tcBorders>
              <w:top w:val="nil"/>
              <w:left w:val="nil"/>
              <w:bottom w:val="nil"/>
              <w:right w:val="nil"/>
            </w:tcBorders>
          </w:tcPr>
          <w:p w:rsidR="004C3069" w:rsidRDefault="004C3069" w:rsidP="002B70D4">
            <w:pPr>
              <w:ind w:right="-36"/>
              <w:rPr>
                <w:spacing w:val="2"/>
                <w:sz w:val="28"/>
                <w:szCs w:val="28"/>
              </w:rPr>
            </w:pPr>
            <w:r>
              <w:rPr>
                <w:spacing w:val="2"/>
                <w:sz w:val="28"/>
                <w:szCs w:val="28"/>
              </w:rPr>
              <w:t xml:space="preserve">РАЗДЕЛ 3. ХАРАКТЕРИСТИКА СИСТЕМНОГО И ЛОКАЛЬНОГО  ИММУНИТЕТА ПРИ ВОСПАЛИТЕЛЬНОМ ПОРАЖЕНИИ БРЮШИНЫ, КАК ПРИЧИНЫ РАЗВИТИЯ СПАЕЧНОЙ БОЛЕЗНИ </w:t>
            </w:r>
          </w:p>
          <w:p w:rsidR="004C3069" w:rsidRDefault="004C3069" w:rsidP="002B70D4">
            <w:pPr>
              <w:ind w:right="-36"/>
              <w:rPr>
                <w:spacing w:val="2"/>
                <w:sz w:val="28"/>
                <w:szCs w:val="28"/>
              </w:rPr>
            </w:pPr>
          </w:p>
          <w:p w:rsidR="004C3069" w:rsidRDefault="004C3069" w:rsidP="002B70D4">
            <w:pPr>
              <w:rPr>
                <w:spacing w:val="2"/>
                <w:sz w:val="28"/>
                <w:szCs w:val="28"/>
              </w:rPr>
            </w:pPr>
            <w:r>
              <w:rPr>
                <w:spacing w:val="2"/>
                <w:sz w:val="28"/>
                <w:szCs w:val="28"/>
              </w:rPr>
              <w:t>3.1. Характеристика системного иммунного провоспал</w:t>
            </w:r>
            <w:r>
              <w:rPr>
                <w:spacing w:val="2"/>
                <w:sz w:val="28"/>
                <w:szCs w:val="28"/>
              </w:rPr>
              <w:t>и</w:t>
            </w:r>
            <w:r>
              <w:rPr>
                <w:spacing w:val="2"/>
                <w:sz w:val="28"/>
                <w:szCs w:val="28"/>
              </w:rPr>
              <w:t>тельного ответа организма при различных воспалител</w:t>
            </w:r>
            <w:r>
              <w:rPr>
                <w:spacing w:val="2"/>
                <w:sz w:val="28"/>
                <w:szCs w:val="28"/>
              </w:rPr>
              <w:t>ь</w:t>
            </w:r>
            <w:r>
              <w:rPr>
                <w:spacing w:val="2"/>
                <w:sz w:val="28"/>
                <w:szCs w:val="28"/>
              </w:rPr>
              <w:t>ных процессах брюшинной полости</w:t>
            </w:r>
          </w:p>
          <w:p w:rsidR="004C3069" w:rsidRDefault="004C3069" w:rsidP="002B70D4">
            <w:pPr>
              <w:rPr>
                <w:spacing w:val="2"/>
                <w:sz w:val="28"/>
                <w:szCs w:val="28"/>
              </w:rPr>
            </w:pPr>
            <w:r>
              <w:rPr>
                <w:spacing w:val="2"/>
                <w:sz w:val="28"/>
                <w:szCs w:val="28"/>
              </w:rPr>
              <w:t>3.2. Роль изменений видового и количественного состава микрофлоры в возникновении пролиферативно-воспалительных изменений брюшины и формировании спаечного процесса</w:t>
            </w:r>
          </w:p>
          <w:p w:rsidR="004C3069" w:rsidRDefault="004C3069" w:rsidP="002B70D4">
            <w:pPr>
              <w:rPr>
                <w:spacing w:val="2"/>
                <w:sz w:val="28"/>
                <w:szCs w:val="28"/>
              </w:rPr>
            </w:pPr>
            <w:r>
              <w:rPr>
                <w:spacing w:val="2"/>
                <w:sz w:val="28"/>
                <w:szCs w:val="28"/>
              </w:rPr>
              <w:t xml:space="preserve">           </w:t>
            </w:r>
          </w:p>
        </w:tc>
        <w:tc>
          <w:tcPr>
            <w:tcW w:w="1289" w:type="dxa"/>
            <w:tcBorders>
              <w:top w:val="nil"/>
              <w:left w:val="nil"/>
              <w:bottom w:val="nil"/>
              <w:right w:val="nil"/>
            </w:tcBorders>
          </w:tcPr>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49</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50</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57</w:t>
            </w:r>
          </w:p>
        </w:tc>
      </w:tr>
      <w:tr w:rsidR="004C3069" w:rsidTr="002B70D4">
        <w:tc>
          <w:tcPr>
            <w:tcW w:w="7200" w:type="dxa"/>
            <w:tcBorders>
              <w:top w:val="nil"/>
              <w:left w:val="nil"/>
              <w:bottom w:val="nil"/>
              <w:right w:val="nil"/>
            </w:tcBorders>
          </w:tcPr>
          <w:p w:rsidR="004C3069" w:rsidRDefault="004C3069" w:rsidP="002B70D4">
            <w:pPr>
              <w:spacing w:line="360" w:lineRule="auto"/>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p>
        </w:tc>
      </w:tr>
      <w:tr w:rsidR="004C3069" w:rsidTr="002B70D4">
        <w:tc>
          <w:tcPr>
            <w:tcW w:w="7200" w:type="dxa"/>
            <w:tcBorders>
              <w:top w:val="nil"/>
              <w:left w:val="nil"/>
              <w:bottom w:val="nil"/>
              <w:right w:val="nil"/>
            </w:tcBorders>
          </w:tcPr>
          <w:p w:rsidR="004C3069" w:rsidRDefault="004C3069" w:rsidP="002B70D4">
            <w:pPr>
              <w:rPr>
                <w:spacing w:val="2"/>
                <w:sz w:val="28"/>
                <w:szCs w:val="28"/>
              </w:rPr>
            </w:pPr>
            <w:r>
              <w:rPr>
                <w:spacing w:val="2"/>
                <w:sz w:val="28"/>
                <w:szCs w:val="28"/>
              </w:rPr>
              <w:t xml:space="preserve">РАЗДЕЛ 4. ПАТОМОРФОЛОГИЯ СПАЕЧНОГО ПРОЦЕССА, ХАРАКТЕРИСТИКА ИЗМЕНЕНИЙ СИСТЕМ ПРОТЕОЛИЗА-ФИБРИНОЛИЗА ПРИ ВОСПАЛИТЕЛЬНОМ ПОРАЖЕНИИ БРЮШИНЫ, КАК ПРИЧИНЫ РАЗВИТИЯ СПАЕЧНОЙ БОЛЕЗНИ </w:t>
            </w:r>
          </w:p>
          <w:p w:rsidR="004C3069" w:rsidRDefault="004C3069" w:rsidP="002B70D4">
            <w:pPr>
              <w:rPr>
                <w:spacing w:val="2"/>
                <w:sz w:val="28"/>
                <w:szCs w:val="28"/>
              </w:rPr>
            </w:pPr>
          </w:p>
          <w:p w:rsidR="004C3069" w:rsidRDefault="004C3069" w:rsidP="002B70D4">
            <w:pPr>
              <w:rPr>
                <w:spacing w:val="2"/>
                <w:sz w:val="28"/>
                <w:szCs w:val="28"/>
              </w:rPr>
            </w:pPr>
            <w:r>
              <w:rPr>
                <w:spacing w:val="2"/>
                <w:sz w:val="28"/>
                <w:szCs w:val="28"/>
              </w:rPr>
              <w:t>4.1. Результаты патоморфологического исследования спаечного процесса</w:t>
            </w:r>
          </w:p>
          <w:p w:rsidR="004C3069" w:rsidRDefault="004C3069" w:rsidP="002B70D4">
            <w:pPr>
              <w:rPr>
                <w:spacing w:val="2"/>
                <w:sz w:val="28"/>
                <w:szCs w:val="28"/>
              </w:rPr>
            </w:pPr>
            <w:r>
              <w:rPr>
                <w:spacing w:val="2"/>
                <w:sz w:val="28"/>
                <w:szCs w:val="28"/>
              </w:rPr>
              <w:t xml:space="preserve">4.2. Значение систем протеолиза-фибринолиза экссудата </w:t>
            </w:r>
            <w:r>
              <w:rPr>
                <w:spacing w:val="2"/>
                <w:sz w:val="28"/>
                <w:szCs w:val="28"/>
              </w:rPr>
              <w:lastRenderedPageBreak/>
              <w:t>брюшной полости, париетальной и висцеральной бр</w:t>
            </w:r>
            <w:r>
              <w:rPr>
                <w:spacing w:val="2"/>
                <w:sz w:val="28"/>
                <w:szCs w:val="28"/>
              </w:rPr>
              <w:t>ю</w:t>
            </w:r>
            <w:r>
              <w:rPr>
                <w:spacing w:val="2"/>
                <w:sz w:val="28"/>
                <w:szCs w:val="28"/>
              </w:rPr>
              <w:t>шины в патогенезе спаечной болезни</w:t>
            </w:r>
          </w:p>
          <w:p w:rsidR="004C3069" w:rsidRDefault="004C3069" w:rsidP="002B70D4">
            <w:pPr>
              <w:rPr>
                <w:spacing w:val="2"/>
                <w:sz w:val="28"/>
                <w:szCs w:val="28"/>
              </w:rPr>
            </w:pPr>
            <w:r>
              <w:rPr>
                <w:b/>
                <w:spacing w:val="2"/>
                <w:sz w:val="28"/>
                <w:szCs w:val="28"/>
              </w:rPr>
              <w:t xml:space="preserve">          </w:t>
            </w:r>
          </w:p>
        </w:tc>
        <w:tc>
          <w:tcPr>
            <w:tcW w:w="1289" w:type="dxa"/>
            <w:tcBorders>
              <w:top w:val="nil"/>
              <w:left w:val="nil"/>
              <w:bottom w:val="nil"/>
              <w:right w:val="nil"/>
            </w:tcBorders>
          </w:tcPr>
          <w:p w:rsidR="004C3069" w:rsidRDefault="004C3069" w:rsidP="002B70D4">
            <w:pPr>
              <w:rPr>
                <w:spacing w:val="2"/>
                <w:sz w:val="28"/>
                <w:szCs w:val="28"/>
              </w:rPr>
            </w:pPr>
          </w:p>
          <w:p w:rsidR="004C3069" w:rsidRDefault="004C3069" w:rsidP="002B70D4">
            <w:pPr>
              <w:rPr>
                <w:spacing w:val="2"/>
                <w:sz w:val="28"/>
                <w:szCs w:val="28"/>
              </w:rPr>
            </w:pPr>
          </w:p>
          <w:p w:rsidR="004C3069" w:rsidRDefault="004C3069" w:rsidP="002B70D4">
            <w:pPr>
              <w:rPr>
                <w:spacing w:val="2"/>
                <w:sz w:val="28"/>
                <w:szCs w:val="28"/>
              </w:rPr>
            </w:pPr>
          </w:p>
          <w:p w:rsidR="004C3069" w:rsidRDefault="004C3069" w:rsidP="002B70D4">
            <w:pPr>
              <w:rPr>
                <w:spacing w:val="2"/>
                <w:sz w:val="28"/>
                <w:szCs w:val="28"/>
              </w:rPr>
            </w:pPr>
          </w:p>
          <w:p w:rsidR="004C3069" w:rsidRDefault="004C3069" w:rsidP="002B70D4">
            <w:pPr>
              <w:rPr>
                <w:spacing w:val="2"/>
                <w:sz w:val="28"/>
                <w:szCs w:val="28"/>
              </w:rPr>
            </w:pPr>
            <w:r>
              <w:rPr>
                <w:spacing w:val="2"/>
                <w:sz w:val="28"/>
                <w:szCs w:val="28"/>
              </w:rPr>
              <w:t xml:space="preserve">       85</w:t>
            </w:r>
          </w:p>
          <w:p w:rsidR="004C3069" w:rsidRDefault="004C3069" w:rsidP="002B70D4">
            <w:pPr>
              <w:rPr>
                <w:spacing w:val="2"/>
                <w:sz w:val="28"/>
                <w:szCs w:val="28"/>
              </w:rPr>
            </w:pPr>
          </w:p>
          <w:p w:rsidR="004C3069" w:rsidRDefault="004C3069" w:rsidP="002B70D4">
            <w:pPr>
              <w:rPr>
                <w:spacing w:val="2"/>
                <w:sz w:val="28"/>
                <w:szCs w:val="28"/>
              </w:rPr>
            </w:pPr>
          </w:p>
          <w:p w:rsidR="004C3069" w:rsidRDefault="004C3069" w:rsidP="002B70D4">
            <w:pPr>
              <w:rPr>
                <w:spacing w:val="2"/>
                <w:sz w:val="28"/>
                <w:szCs w:val="28"/>
              </w:rPr>
            </w:pPr>
            <w:r>
              <w:rPr>
                <w:spacing w:val="2"/>
                <w:sz w:val="28"/>
                <w:szCs w:val="28"/>
              </w:rPr>
              <w:t xml:space="preserve">       86</w:t>
            </w:r>
          </w:p>
          <w:p w:rsidR="004C3069" w:rsidRDefault="004C3069" w:rsidP="002B70D4">
            <w:pPr>
              <w:rPr>
                <w:spacing w:val="2"/>
                <w:sz w:val="28"/>
                <w:szCs w:val="28"/>
              </w:rPr>
            </w:pPr>
          </w:p>
          <w:p w:rsidR="004C3069" w:rsidRDefault="004C3069" w:rsidP="002B70D4">
            <w:pPr>
              <w:rPr>
                <w:spacing w:val="2"/>
                <w:sz w:val="28"/>
                <w:szCs w:val="28"/>
              </w:rPr>
            </w:pPr>
          </w:p>
          <w:p w:rsidR="004C3069" w:rsidRDefault="004C3069" w:rsidP="002B70D4">
            <w:pPr>
              <w:rPr>
                <w:spacing w:val="2"/>
                <w:sz w:val="28"/>
                <w:szCs w:val="28"/>
              </w:rPr>
            </w:pPr>
            <w:r>
              <w:rPr>
                <w:spacing w:val="2"/>
                <w:sz w:val="28"/>
                <w:szCs w:val="28"/>
              </w:rPr>
              <w:t xml:space="preserve">       99</w:t>
            </w:r>
          </w:p>
        </w:tc>
      </w:tr>
      <w:tr w:rsidR="004C3069" w:rsidTr="002B70D4">
        <w:tc>
          <w:tcPr>
            <w:tcW w:w="7200" w:type="dxa"/>
            <w:tcBorders>
              <w:top w:val="nil"/>
              <w:left w:val="nil"/>
              <w:bottom w:val="nil"/>
              <w:right w:val="nil"/>
            </w:tcBorders>
          </w:tcPr>
          <w:p w:rsidR="004C3069" w:rsidRDefault="004C3069" w:rsidP="002B70D4">
            <w:pPr>
              <w:spacing w:line="360" w:lineRule="auto"/>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p>
        </w:tc>
      </w:tr>
      <w:tr w:rsidR="004C3069" w:rsidTr="002B70D4">
        <w:tc>
          <w:tcPr>
            <w:tcW w:w="7200" w:type="dxa"/>
            <w:tcBorders>
              <w:top w:val="nil"/>
              <w:left w:val="nil"/>
              <w:bottom w:val="nil"/>
              <w:right w:val="nil"/>
            </w:tcBorders>
          </w:tcPr>
          <w:p w:rsidR="004C3069" w:rsidRDefault="004C3069" w:rsidP="002B70D4">
            <w:pPr>
              <w:rPr>
                <w:spacing w:val="2"/>
                <w:sz w:val="28"/>
                <w:szCs w:val="28"/>
              </w:rPr>
            </w:pPr>
            <w:r>
              <w:rPr>
                <w:spacing w:val="2"/>
                <w:sz w:val="28"/>
                <w:szCs w:val="28"/>
              </w:rPr>
              <w:t>РАЗДЕЛ 5. КЛИНИКО-ПАТОГЕНЕТИЧЕСКОЕ ОБОСНОВАНИЕ ПРИМЕНЕНИЯ СПОСОБА ПРЕДУПРЕЖДЕНИЯ СПАЕЧНОГО ПРОЦЕССА, ОЦЕНКА ЭФФЕКТИВНОСТИ ПРОФИЛАКТИКИ</w:t>
            </w:r>
          </w:p>
          <w:p w:rsidR="004C3069" w:rsidRDefault="004C3069" w:rsidP="002B70D4">
            <w:pPr>
              <w:rPr>
                <w:spacing w:val="2"/>
                <w:sz w:val="28"/>
                <w:szCs w:val="28"/>
              </w:rPr>
            </w:pPr>
          </w:p>
          <w:p w:rsidR="004C3069" w:rsidRDefault="004C3069" w:rsidP="002B70D4">
            <w:pPr>
              <w:rPr>
                <w:spacing w:val="2"/>
                <w:sz w:val="28"/>
                <w:szCs w:val="28"/>
              </w:rPr>
            </w:pPr>
            <w:r>
              <w:rPr>
                <w:spacing w:val="2"/>
                <w:sz w:val="28"/>
                <w:szCs w:val="28"/>
              </w:rPr>
              <w:t>5.1. Антибактериальная, сорбционная и противовоспали-тельная активность комбинаций модифицированных д</w:t>
            </w:r>
            <w:r>
              <w:rPr>
                <w:spacing w:val="2"/>
                <w:sz w:val="28"/>
                <w:szCs w:val="28"/>
              </w:rPr>
              <w:t>е</w:t>
            </w:r>
            <w:r>
              <w:rPr>
                <w:spacing w:val="2"/>
                <w:sz w:val="28"/>
                <w:szCs w:val="28"/>
              </w:rPr>
              <w:t>касаном сорбентов</w:t>
            </w:r>
          </w:p>
          <w:p w:rsidR="004C3069" w:rsidRDefault="004C3069" w:rsidP="002B70D4">
            <w:pPr>
              <w:rPr>
                <w:spacing w:val="2"/>
                <w:sz w:val="28"/>
                <w:szCs w:val="28"/>
              </w:rPr>
            </w:pPr>
            <w:r>
              <w:rPr>
                <w:spacing w:val="2"/>
                <w:sz w:val="28"/>
                <w:szCs w:val="28"/>
              </w:rPr>
              <w:t>5.2. Результаты экспериментального изучения примен</w:t>
            </w:r>
            <w:r>
              <w:rPr>
                <w:spacing w:val="2"/>
                <w:sz w:val="28"/>
                <w:szCs w:val="28"/>
              </w:rPr>
              <w:t>е</w:t>
            </w:r>
            <w:r>
              <w:rPr>
                <w:spacing w:val="2"/>
                <w:sz w:val="28"/>
                <w:szCs w:val="28"/>
              </w:rPr>
              <w:t>ния разработанного способа профилактики спаечной б</w:t>
            </w:r>
            <w:r>
              <w:rPr>
                <w:spacing w:val="2"/>
                <w:sz w:val="28"/>
                <w:szCs w:val="28"/>
              </w:rPr>
              <w:t>о</w:t>
            </w:r>
            <w:r>
              <w:rPr>
                <w:spacing w:val="2"/>
                <w:sz w:val="28"/>
                <w:szCs w:val="28"/>
              </w:rPr>
              <w:t>лезни вследствие острых воспалительных заболеваний брюшной полости</w:t>
            </w:r>
          </w:p>
          <w:p w:rsidR="004C3069" w:rsidRDefault="004C3069" w:rsidP="002B70D4">
            <w:pPr>
              <w:rPr>
                <w:spacing w:val="2"/>
                <w:sz w:val="28"/>
                <w:szCs w:val="28"/>
              </w:rPr>
            </w:pPr>
            <w:r>
              <w:rPr>
                <w:spacing w:val="2"/>
                <w:sz w:val="28"/>
                <w:szCs w:val="28"/>
              </w:rPr>
              <w:t>5.3. Результаты клинической апробация разработанного метода профилактики развития спаечной болезни в п</w:t>
            </w:r>
            <w:r>
              <w:rPr>
                <w:spacing w:val="2"/>
                <w:sz w:val="28"/>
                <w:szCs w:val="28"/>
              </w:rPr>
              <w:t>о</w:t>
            </w:r>
            <w:r>
              <w:rPr>
                <w:spacing w:val="2"/>
                <w:sz w:val="28"/>
                <w:szCs w:val="28"/>
              </w:rPr>
              <w:t>слеоперационном периоде</w:t>
            </w:r>
          </w:p>
          <w:p w:rsidR="004C3069" w:rsidRDefault="004C3069" w:rsidP="002B70D4">
            <w:pPr>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111</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112</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119</w:t>
            </w:r>
          </w:p>
          <w:p w:rsidR="004C3069" w:rsidRDefault="004C3069" w:rsidP="002B70D4">
            <w:pPr>
              <w:jc w:val="center"/>
              <w:rPr>
                <w:spacing w:val="2"/>
                <w:sz w:val="28"/>
                <w:szCs w:val="28"/>
              </w:rPr>
            </w:pPr>
          </w:p>
          <w:p w:rsidR="004C3069" w:rsidRDefault="004C3069" w:rsidP="002B70D4">
            <w:pPr>
              <w:jc w:val="center"/>
              <w:rPr>
                <w:spacing w:val="2"/>
                <w:sz w:val="28"/>
                <w:szCs w:val="28"/>
              </w:rPr>
            </w:pPr>
          </w:p>
          <w:p w:rsidR="004C3069" w:rsidRDefault="004C3069" w:rsidP="002B70D4">
            <w:pPr>
              <w:jc w:val="center"/>
              <w:rPr>
                <w:spacing w:val="2"/>
                <w:sz w:val="28"/>
                <w:szCs w:val="28"/>
              </w:rPr>
            </w:pPr>
            <w:r>
              <w:rPr>
                <w:spacing w:val="2"/>
                <w:sz w:val="28"/>
                <w:szCs w:val="28"/>
              </w:rPr>
              <w:t>125</w:t>
            </w:r>
          </w:p>
        </w:tc>
      </w:tr>
      <w:tr w:rsidR="004C3069" w:rsidTr="002B70D4">
        <w:tc>
          <w:tcPr>
            <w:tcW w:w="7200" w:type="dxa"/>
            <w:tcBorders>
              <w:top w:val="nil"/>
              <w:left w:val="nil"/>
              <w:bottom w:val="nil"/>
              <w:right w:val="nil"/>
            </w:tcBorders>
          </w:tcPr>
          <w:p w:rsidR="004C3069" w:rsidRDefault="004C3069" w:rsidP="002B70D4">
            <w:pPr>
              <w:spacing w:line="360" w:lineRule="auto"/>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p>
        </w:tc>
      </w:tr>
      <w:tr w:rsidR="004C3069" w:rsidTr="002B70D4">
        <w:tc>
          <w:tcPr>
            <w:tcW w:w="7200" w:type="dxa"/>
            <w:tcBorders>
              <w:top w:val="nil"/>
              <w:left w:val="nil"/>
              <w:bottom w:val="nil"/>
              <w:right w:val="nil"/>
            </w:tcBorders>
          </w:tcPr>
          <w:p w:rsidR="004C3069" w:rsidRDefault="004C3069" w:rsidP="002B70D4">
            <w:pPr>
              <w:rPr>
                <w:spacing w:val="2"/>
                <w:sz w:val="28"/>
                <w:szCs w:val="28"/>
              </w:rPr>
            </w:pPr>
            <w:r>
              <w:rPr>
                <w:spacing w:val="2"/>
                <w:sz w:val="28"/>
                <w:szCs w:val="28"/>
              </w:rPr>
              <w:t>РАЗДЕЛ 6. АНАЛИЗ И ОБОБЩЕНИЕ РЕЗУЛЬТАТОВ ИССЛЕДОВАНИЯ</w:t>
            </w:r>
          </w:p>
        </w:tc>
        <w:tc>
          <w:tcPr>
            <w:tcW w:w="1289" w:type="dxa"/>
            <w:tcBorders>
              <w:top w:val="nil"/>
              <w:left w:val="nil"/>
              <w:bottom w:val="nil"/>
              <w:right w:val="nil"/>
            </w:tcBorders>
          </w:tcPr>
          <w:p w:rsidR="004C3069" w:rsidRDefault="004C3069" w:rsidP="002B70D4">
            <w:pPr>
              <w:jc w:val="center"/>
              <w:rPr>
                <w:spacing w:val="2"/>
                <w:sz w:val="28"/>
                <w:szCs w:val="28"/>
              </w:rPr>
            </w:pPr>
            <w:r>
              <w:rPr>
                <w:spacing w:val="2"/>
                <w:sz w:val="28"/>
                <w:szCs w:val="28"/>
              </w:rPr>
              <w:t>133</w:t>
            </w:r>
          </w:p>
        </w:tc>
      </w:tr>
      <w:tr w:rsidR="004C3069" w:rsidTr="002B70D4">
        <w:tc>
          <w:tcPr>
            <w:tcW w:w="7200" w:type="dxa"/>
            <w:tcBorders>
              <w:top w:val="nil"/>
              <w:left w:val="nil"/>
              <w:bottom w:val="nil"/>
              <w:right w:val="nil"/>
            </w:tcBorders>
          </w:tcPr>
          <w:p w:rsidR="004C3069" w:rsidRDefault="004C3069" w:rsidP="002B70D4">
            <w:pPr>
              <w:spacing w:line="360" w:lineRule="auto"/>
              <w:rPr>
                <w:spacing w:val="2"/>
                <w:sz w:val="28"/>
                <w:szCs w:val="28"/>
              </w:rPr>
            </w:pPr>
          </w:p>
        </w:tc>
        <w:tc>
          <w:tcPr>
            <w:tcW w:w="1289" w:type="dxa"/>
            <w:tcBorders>
              <w:top w:val="nil"/>
              <w:left w:val="nil"/>
              <w:bottom w:val="nil"/>
              <w:right w:val="nil"/>
            </w:tcBorders>
          </w:tcPr>
          <w:p w:rsidR="004C3069" w:rsidRDefault="004C3069" w:rsidP="002B70D4">
            <w:pPr>
              <w:jc w:val="center"/>
              <w:rPr>
                <w:spacing w:val="2"/>
                <w:sz w:val="28"/>
                <w:szCs w:val="28"/>
              </w:rPr>
            </w:pPr>
          </w:p>
        </w:tc>
      </w:tr>
      <w:tr w:rsidR="004C3069" w:rsidTr="002B70D4">
        <w:tc>
          <w:tcPr>
            <w:tcW w:w="7200" w:type="dxa"/>
            <w:tcBorders>
              <w:top w:val="nil"/>
              <w:left w:val="nil"/>
              <w:bottom w:val="nil"/>
              <w:right w:val="nil"/>
            </w:tcBorders>
          </w:tcPr>
          <w:p w:rsidR="004C3069" w:rsidRDefault="004C3069" w:rsidP="002B70D4">
            <w:pPr>
              <w:spacing w:line="360" w:lineRule="auto"/>
              <w:rPr>
                <w:caps/>
                <w:spacing w:val="2"/>
                <w:sz w:val="28"/>
                <w:szCs w:val="28"/>
              </w:rPr>
            </w:pPr>
            <w:r>
              <w:rPr>
                <w:caps/>
                <w:spacing w:val="2"/>
                <w:sz w:val="28"/>
                <w:szCs w:val="28"/>
              </w:rPr>
              <w:t>ВЫВОДЫ</w:t>
            </w:r>
          </w:p>
        </w:tc>
        <w:tc>
          <w:tcPr>
            <w:tcW w:w="1289" w:type="dxa"/>
            <w:tcBorders>
              <w:top w:val="nil"/>
              <w:left w:val="nil"/>
              <w:bottom w:val="nil"/>
              <w:right w:val="nil"/>
            </w:tcBorders>
          </w:tcPr>
          <w:p w:rsidR="004C3069" w:rsidRDefault="004C3069" w:rsidP="002B70D4">
            <w:pPr>
              <w:jc w:val="center"/>
              <w:rPr>
                <w:spacing w:val="2"/>
                <w:sz w:val="28"/>
                <w:szCs w:val="28"/>
              </w:rPr>
            </w:pPr>
            <w:r>
              <w:rPr>
                <w:spacing w:val="2"/>
                <w:sz w:val="28"/>
                <w:szCs w:val="28"/>
              </w:rPr>
              <w:t>145</w:t>
            </w:r>
          </w:p>
        </w:tc>
      </w:tr>
      <w:tr w:rsidR="004C3069" w:rsidTr="002B70D4">
        <w:tc>
          <w:tcPr>
            <w:tcW w:w="7200" w:type="dxa"/>
            <w:tcBorders>
              <w:top w:val="nil"/>
              <w:left w:val="nil"/>
              <w:bottom w:val="nil"/>
              <w:right w:val="nil"/>
            </w:tcBorders>
          </w:tcPr>
          <w:p w:rsidR="004C3069" w:rsidRDefault="004C3069" w:rsidP="002B70D4">
            <w:pPr>
              <w:spacing w:line="360" w:lineRule="auto"/>
              <w:rPr>
                <w:caps/>
                <w:spacing w:val="2"/>
                <w:sz w:val="28"/>
                <w:szCs w:val="28"/>
              </w:rPr>
            </w:pPr>
            <w:r>
              <w:rPr>
                <w:caps/>
                <w:spacing w:val="2"/>
                <w:sz w:val="28"/>
                <w:szCs w:val="28"/>
              </w:rPr>
              <w:t xml:space="preserve"> </w:t>
            </w:r>
          </w:p>
        </w:tc>
        <w:tc>
          <w:tcPr>
            <w:tcW w:w="1289" w:type="dxa"/>
            <w:tcBorders>
              <w:top w:val="nil"/>
              <w:left w:val="nil"/>
              <w:bottom w:val="nil"/>
              <w:right w:val="nil"/>
            </w:tcBorders>
          </w:tcPr>
          <w:p w:rsidR="004C3069" w:rsidRDefault="004C3069" w:rsidP="002B70D4">
            <w:pPr>
              <w:jc w:val="center"/>
              <w:rPr>
                <w:spacing w:val="2"/>
                <w:sz w:val="28"/>
                <w:szCs w:val="28"/>
              </w:rPr>
            </w:pPr>
          </w:p>
        </w:tc>
      </w:tr>
      <w:tr w:rsidR="004C3069" w:rsidTr="002B70D4">
        <w:tc>
          <w:tcPr>
            <w:tcW w:w="7200" w:type="dxa"/>
            <w:tcBorders>
              <w:top w:val="nil"/>
              <w:left w:val="nil"/>
              <w:bottom w:val="nil"/>
              <w:right w:val="nil"/>
            </w:tcBorders>
          </w:tcPr>
          <w:p w:rsidR="004C3069" w:rsidRDefault="004C3069" w:rsidP="002B70D4">
            <w:pPr>
              <w:spacing w:line="360" w:lineRule="auto"/>
              <w:rPr>
                <w:spacing w:val="2"/>
                <w:sz w:val="28"/>
                <w:szCs w:val="28"/>
              </w:rPr>
            </w:pPr>
            <w:r>
              <w:rPr>
                <w:spacing w:val="2"/>
                <w:sz w:val="28"/>
                <w:szCs w:val="28"/>
              </w:rPr>
              <w:t>СПИСОК ИСПОЛЬЗОВАННОЙ ЛИТЕРАТУРЫ</w:t>
            </w:r>
          </w:p>
        </w:tc>
        <w:tc>
          <w:tcPr>
            <w:tcW w:w="1289" w:type="dxa"/>
            <w:tcBorders>
              <w:top w:val="nil"/>
              <w:left w:val="nil"/>
              <w:bottom w:val="nil"/>
              <w:right w:val="nil"/>
            </w:tcBorders>
          </w:tcPr>
          <w:p w:rsidR="004C3069" w:rsidRDefault="004C3069" w:rsidP="002B70D4">
            <w:pPr>
              <w:jc w:val="center"/>
              <w:rPr>
                <w:spacing w:val="2"/>
                <w:sz w:val="28"/>
                <w:szCs w:val="28"/>
              </w:rPr>
            </w:pPr>
            <w:r>
              <w:rPr>
                <w:spacing w:val="2"/>
                <w:sz w:val="28"/>
                <w:szCs w:val="28"/>
              </w:rPr>
              <w:t>148</w:t>
            </w:r>
          </w:p>
        </w:tc>
      </w:tr>
    </w:tbl>
    <w:p w:rsidR="004C3069" w:rsidRDefault="004C3069" w:rsidP="004C3069">
      <w:pPr>
        <w:autoSpaceDE w:val="0"/>
        <w:autoSpaceDN w:val="0"/>
        <w:adjustRightInd w:val="0"/>
        <w:spacing w:line="360" w:lineRule="auto"/>
        <w:ind w:firstLine="708"/>
        <w:jc w:val="center"/>
        <w:rPr>
          <w:rFonts w:ascii="Times New Roman CYR" w:hAnsi="Times New Roman CYR" w:cs="Times New Roman CYR"/>
          <w:b/>
          <w:bCs/>
          <w:caps/>
          <w:spacing w:val="6"/>
          <w:sz w:val="28"/>
          <w:szCs w:val="28"/>
        </w:rPr>
      </w:pPr>
      <w:r>
        <w:rPr>
          <w:rFonts w:ascii="Times New Roman CYR" w:hAnsi="Times New Roman CYR" w:cs="Times New Roman CYR"/>
          <w:b/>
          <w:bCs/>
          <w:caps/>
          <w:spacing w:val="6"/>
          <w:sz w:val="28"/>
          <w:szCs w:val="28"/>
        </w:rPr>
        <w:t>Вступление</w:t>
      </w:r>
    </w:p>
    <w:p w:rsidR="004C3069" w:rsidRDefault="004C3069" w:rsidP="004C3069">
      <w:pPr>
        <w:autoSpaceDE w:val="0"/>
        <w:autoSpaceDN w:val="0"/>
        <w:adjustRightInd w:val="0"/>
        <w:spacing w:line="480" w:lineRule="auto"/>
        <w:ind w:firstLine="708"/>
        <w:jc w:val="center"/>
        <w:rPr>
          <w:rFonts w:ascii="Times New Roman CYR" w:hAnsi="Times New Roman CYR" w:cs="Times New Roman CYR"/>
          <w:caps/>
          <w:spacing w:val="6"/>
          <w:sz w:val="28"/>
          <w:szCs w:val="28"/>
        </w:rPr>
      </w:pPr>
    </w:p>
    <w:p w:rsidR="004C3069" w:rsidRDefault="004C3069" w:rsidP="004C3069">
      <w:pPr>
        <w:autoSpaceDE w:val="0"/>
        <w:autoSpaceDN w:val="0"/>
        <w:adjustRightInd w:val="0"/>
        <w:spacing w:line="360" w:lineRule="auto"/>
        <w:ind w:firstLine="708"/>
        <w:rPr>
          <w:rFonts w:ascii="Times New Roman CYR" w:hAnsi="Times New Roman CYR" w:cs="Times New Roman CYR"/>
          <w:b/>
          <w:spacing w:val="6"/>
          <w:sz w:val="28"/>
          <w:szCs w:val="28"/>
        </w:rPr>
      </w:pPr>
      <w:r>
        <w:rPr>
          <w:rFonts w:ascii="Times New Roman CYR" w:hAnsi="Times New Roman CYR" w:cs="Times New Roman CYR"/>
          <w:b/>
          <w:caps/>
          <w:spacing w:val="6"/>
          <w:sz w:val="28"/>
          <w:szCs w:val="28"/>
        </w:rPr>
        <w:t>А</w:t>
      </w:r>
      <w:r>
        <w:rPr>
          <w:rFonts w:ascii="Times New Roman CYR" w:hAnsi="Times New Roman CYR" w:cs="Times New Roman CYR"/>
          <w:b/>
          <w:spacing w:val="6"/>
          <w:sz w:val="28"/>
          <w:szCs w:val="28"/>
        </w:rPr>
        <w:t>ктуальность темы</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На современном этапе развития хирургической науки, спае</w:t>
      </w:r>
      <w:r>
        <w:rPr>
          <w:rFonts w:ascii="Times New Roman CYR" w:hAnsi="Times New Roman CYR" w:cs="Times New Roman CYR"/>
          <w:spacing w:val="6"/>
          <w:sz w:val="28"/>
          <w:szCs w:val="28"/>
        </w:rPr>
        <w:t>ч</w:t>
      </w:r>
      <w:r>
        <w:rPr>
          <w:rFonts w:ascii="Times New Roman CYR" w:hAnsi="Times New Roman CYR" w:cs="Times New Roman CYR"/>
          <w:spacing w:val="6"/>
          <w:sz w:val="28"/>
          <w:szCs w:val="28"/>
        </w:rPr>
        <w:t>ная болезнь (СБ) брюшинной полости является одним из наиболее тяжелых заболеваний в абдоминальной хирургии, как с точки зр</w:t>
      </w:r>
      <w:r>
        <w:rPr>
          <w:rFonts w:ascii="Times New Roman CYR" w:hAnsi="Times New Roman CYR" w:cs="Times New Roman CYR"/>
          <w:spacing w:val="6"/>
          <w:sz w:val="28"/>
          <w:szCs w:val="28"/>
        </w:rPr>
        <w:t>е</w:t>
      </w:r>
      <w:r>
        <w:rPr>
          <w:rFonts w:ascii="Times New Roman CYR" w:hAnsi="Times New Roman CYR" w:cs="Times New Roman CYR"/>
          <w:spacing w:val="6"/>
          <w:sz w:val="28"/>
          <w:szCs w:val="28"/>
        </w:rPr>
        <w:t>ния диагностики, лечения, профилактики, так и с точки зрения с</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циально-экономического значения [3, 6, 44, 232]. Страдания бол</w:t>
      </w:r>
      <w:r>
        <w:rPr>
          <w:rFonts w:ascii="Times New Roman CYR" w:hAnsi="Times New Roman CYR" w:cs="Times New Roman CYR"/>
          <w:spacing w:val="6"/>
          <w:sz w:val="28"/>
          <w:szCs w:val="28"/>
        </w:rPr>
        <w:t>ь</w:t>
      </w:r>
      <w:r>
        <w:rPr>
          <w:rFonts w:ascii="Times New Roman CYR" w:hAnsi="Times New Roman CYR" w:cs="Times New Roman CYR"/>
          <w:spacing w:val="6"/>
          <w:sz w:val="28"/>
          <w:szCs w:val="28"/>
        </w:rPr>
        <w:t>ных и многократные оперативные вмешательства, временные п</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 xml:space="preserve">тери трудоспособности, инвалидизация и смертность являются прямыми следствиями СБ [15, 21, 45, 216, 222]. </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lastRenderedPageBreak/>
        <w:t>Спаечную болезнь рассматривают как достаточно широкое понятие, обычно употребляемое для обозначения патологических состояний, связанных с образованием спаек в брюшинной полости при ряде заболеваний, травматических повреждениях внутренних органов, в том числе и оперативной травме [25, 40, 160]. Многими авторами предполагается важная роль в патогенезе СБ нарушений иммунного ответа, реакций сосудистой системы, нарушений л</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кального и общего протеолиза-фибринолиза, механизмов воспал</w:t>
      </w:r>
      <w:r>
        <w:rPr>
          <w:rFonts w:ascii="Times New Roman CYR" w:hAnsi="Times New Roman CYR" w:cs="Times New Roman CYR"/>
          <w:spacing w:val="6"/>
          <w:sz w:val="28"/>
          <w:szCs w:val="28"/>
        </w:rPr>
        <w:t>и</w:t>
      </w:r>
      <w:r>
        <w:rPr>
          <w:rFonts w:ascii="Times New Roman CYR" w:hAnsi="Times New Roman CYR" w:cs="Times New Roman CYR"/>
          <w:spacing w:val="6"/>
          <w:sz w:val="28"/>
          <w:szCs w:val="28"/>
        </w:rPr>
        <w:t>тельного ответа [2, 10, 17, 33, 43, 234-235]. Во многих случаев сп</w:t>
      </w:r>
      <w:r>
        <w:rPr>
          <w:rFonts w:ascii="Times New Roman CYR" w:hAnsi="Times New Roman CYR" w:cs="Times New Roman CYR"/>
          <w:spacing w:val="6"/>
          <w:sz w:val="28"/>
          <w:szCs w:val="28"/>
        </w:rPr>
        <w:t>а</w:t>
      </w:r>
      <w:r>
        <w:rPr>
          <w:rFonts w:ascii="Times New Roman CYR" w:hAnsi="Times New Roman CYR" w:cs="Times New Roman CYR"/>
          <w:spacing w:val="6"/>
          <w:sz w:val="28"/>
          <w:szCs w:val="28"/>
        </w:rPr>
        <w:t>ечная болезнь является неизбежным браком именно хирургии, а не хирурга, поскольку хирург, спасая больного от одного смертельн</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 xml:space="preserve">го заболевания, косвенно провоцирует у пациента развитие нового заболевания брюшной полости [8, 229, 231]. </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Невзирая на огромное значение данного патологического процесса и, соответственно интерес клиницистов и ученых, разные аспекты этиологии, патогенеза, разработки новых методов лечения и профилактики все еще представляют огромную проблему [44]. Имеющиеся в литературных источниках отдельные данные о формировании спаечного процесса не полностью раскрывают кра</w:t>
      </w:r>
      <w:r>
        <w:rPr>
          <w:rFonts w:ascii="Times New Roman CYR" w:hAnsi="Times New Roman CYR" w:cs="Times New Roman CYR"/>
          <w:spacing w:val="6"/>
          <w:sz w:val="28"/>
          <w:szCs w:val="28"/>
        </w:rPr>
        <w:t>е</w:t>
      </w:r>
      <w:r>
        <w:rPr>
          <w:rFonts w:ascii="Times New Roman CYR" w:hAnsi="Times New Roman CYR" w:cs="Times New Roman CYR"/>
          <w:spacing w:val="6"/>
          <w:sz w:val="28"/>
          <w:szCs w:val="28"/>
        </w:rPr>
        <w:t xml:space="preserve">угольные вопросы его этиологии и патогенеза. </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Достаточно противоречивы данные о целесообразности использования антисептиков и сорбентов для санации брюшной п</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лости при ее воспалении. Отсутствуют достаточно эффективные методы лечения и, что особенно важно, нет патогенетически обо</w:t>
      </w:r>
      <w:r>
        <w:rPr>
          <w:rFonts w:ascii="Times New Roman CYR" w:hAnsi="Times New Roman CYR" w:cs="Times New Roman CYR"/>
          <w:spacing w:val="6"/>
          <w:sz w:val="28"/>
          <w:szCs w:val="28"/>
        </w:rPr>
        <w:t>с</w:t>
      </w:r>
      <w:r>
        <w:rPr>
          <w:rFonts w:ascii="Times New Roman CYR" w:hAnsi="Times New Roman CYR" w:cs="Times New Roman CYR"/>
          <w:spacing w:val="6"/>
          <w:sz w:val="28"/>
          <w:szCs w:val="28"/>
        </w:rPr>
        <w:t>нованных, клинически эффективных и доступных методов проф</w:t>
      </w:r>
      <w:r>
        <w:rPr>
          <w:rFonts w:ascii="Times New Roman CYR" w:hAnsi="Times New Roman CYR" w:cs="Times New Roman CYR"/>
          <w:spacing w:val="6"/>
          <w:sz w:val="28"/>
          <w:szCs w:val="28"/>
        </w:rPr>
        <w:t>и</w:t>
      </w:r>
      <w:r>
        <w:rPr>
          <w:rFonts w:ascii="Times New Roman CYR" w:hAnsi="Times New Roman CYR" w:cs="Times New Roman CYR"/>
          <w:spacing w:val="6"/>
          <w:sz w:val="28"/>
          <w:szCs w:val="28"/>
        </w:rPr>
        <w:t>лактики СБ. Вышеизложенное обуславливает актуальность данного диссертационного исследования.</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b/>
          <w:spacing w:val="6"/>
          <w:sz w:val="28"/>
          <w:szCs w:val="28"/>
        </w:rPr>
      </w:pPr>
      <w:r>
        <w:rPr>
          <w:rFonts w:ascii="Times New Roman CYR" w:hAnsi="Times New Roman CYR" w:cs="Times New Roman CYR"/>
          <w:b/>
          <w:spacing w:val="6"/>
          <w:sz w:val="28"/>
          <w:szCs w:val="28"/>
        </w:rPr>
        <w:t>Связь работы с научными программами, планами, тем</w:t>
      </w:r>
      <w:r>
        <w:rPr>
          <w:rFonts w:ascii="Times New Roman CYR" w:hAnsi="Times New Roman CYR" w:cs="Times New Roman CYR"/>
          <w:b/>
          <w:spacing w:val="6"/>
          <w:sz w:val="28"/>
          <w:szCs w:val="28"/>
        </w:rPr>
        <w:t>а</w:t>
      </w:r>
      <w:r>
        <w:rPr>
          <w:rFonts w:ascii="Times New Roman CYR" w:hAnsi="Times New Roman CYR" w:cs="Times New Roman CYR"/>
          <w:b/>
          <w:spacing w:val="6"/>
          <w:sz w:val="28"/>
          <w:szCs w:val="28"/>
        </w:rPr>
        <w:t>ми</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 xml:space="preserve">Диссертационная работа выполнена в соответствии с планом НИР кафедры общей и оперативной хирургии с топографической анатомией </w:t>
      </w:r>
      <w:r>
        <w:rPr>
          <w:rFonts w:ascii="Times New Roman CYR" w:hAnsi="Times New Roman CYR" w:cs="Times New Roman CYR"/>
          <w:spacing w:val="6"/>
          <w:sz w:val="28"/>
          <w:szCs w:val="28"/>
        </w:rPr>
        <w:lastRenderedPageBreak/>
        <w:t>Буковинского государственного медицинского униве</w:t>
      </w:r>
      <w:r>
        <w:rPr>
          <w:rFonts w:ascii="Times New Roman CYR" w:hAnsi="Times New Roman CYR" w:cs="Times New Roman CYR"/>
          <w:spacing w:val="6"/>
          <w:sz w:val="28"/>
          <w:szCs w:val="28"/>
        </w:rPr>
        <w:t>р</w:t>
      </w:r>
      <w:r>
        <w:rPr>
          <w:rFonts w:ascii="Times New Roman CYR" w:hAnsi="Times New Roman CYR" w:cs="Times New Roman CYR"/>
          <w:spacing w:val="6"/>
          <w:sz w:val="28"/>
          <w:szCs w:val="28"/>
        </w:rPr>
        <w:t>ситета и является фрагментом плановой комплексной научной т</w:t>
      </w:r>
      <w:r>
        <w:rPr>
          <w:rFonts w:ascii="Times New Roman CYR" w:hAnsi="Times New Roman CYR" w:cs="Times New Roman CYR"/>
          <w:spacing w:val="6"/>
          <w:sz w:val="28"/>
          <w:szCs w:val="28"/>
        </w:rPr>
        <w:t>е</w:t>
      </w:r>
      <w:r>
        <w:rPr>
          <w:rFonts w:ascii="Times New Roman CYR" w:hAnsi="Times New Roman CYR" w:cs="Times New Roman CYR"/>
          <w:spacing w:val="6"/>
          <w:sz w:val="28"/>
          <w:szCs w:val="28"/>
        </w:rPr>
        <w:t>мы "Разработать эффективные методы комплексного лечения острой патологии панкреато-дуодено-билиарной области у бол</w:t>
      </w:r>
      <w:r>
        <w:rPr>
          <w:rFonts w:ascii="Times New Roman CYR" w:hAnsi="Times New Roman CYR" w:cs="Times New Roman CYR"/>
          <w:spacing w:val="6"/>
          <w:sz w:val="28"/>
          <w:szCs w:val="28"/>
        </w:rPr>
        <w:t>ь</w:t>
      </w:r>
      <w:r>
        <w:rPr>
          <w:rFonts w:ascii="Times New Roman CYR" w:hAnsi="Times New Roman CYR" w:cs="Times New Roman CYR"/>
          <w:spacing w:val="6"/>
          <w:sz w:val="28"/>
          <w:szCs w:val="28"/>
        </w:rPr>
        <w:t>ных преклонного и старческого возраста", номер государственной регистрации: 01.02.V004227, исполнителем которой был соиск</w:t>
      </w:r>
      <w:r>
        <w:rPr>
          <w:rFonts w:ascii="Times New Roman CYR" w:hAnsi="Times New Roman CYR" w:cs="Times New Roman CYR"/>
          <w:spacing w:val="6"/>
          <w:sz w:val="28"/>
          <w:szCs w:val="28"/>
        </w:rPr>
        <w:t>а</w:t>
      </w:r>
      <w:r>
        <w:rPr>
          <w:rFonts w:ascii="Times New Roman CYR" w:hAnsi="Times New Roman CYR" w:cs="Times New Roman CYR"/>
          <w:spacing w:val="6"/>
          <w:sz w:val="28"/>
          <w:szCs w:val="28"/>
        </w:rPr>
        <w:t xml:space="preserve">тель. </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b/>
          <w:spacing w:val="6"/>
          <w:sz w:val="28"/>
          <w:szCs w:val="28"/>
        </w:rPr>
      </w:pPr>
      <w:r>
        <w:rPr>
          <w:rFonts w:ascii="Times New Roman CYR" w:hAnsi="Times New Roman CYR" w:cs="Times New Roman CYR"/>
          <w:b/>
          <w:spacing w:val="6"/>
          <w:sz w:val="28"/>
          <w:szCs w:val="28"/>
        </w:rPr>
        <w:t>Цель и задания исследования</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Целью данного исследования было улучшить эффективность профилактики возникновения спаечного процесса в брюшной п</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лости путем использования антисептика в комбинации с сорбентом при острой патологии органов брюшной полости.</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 xml:space="preserve">Для реализации цели были поставлены следующие </w:t>
      </w:r>
      <w:r>
        <w:rPr>
          <w:rFonts w:ascii="Times New Roman CYR" w:hAnsi="Times New Roman CYR" w:cs="Times New Roman CYR"/>
          <w:b/>
          <w:spacing w:val="6"/>
          <w:sz w:val="28"/>
          <w:szCs w:val="28"/>
        </w:rPr>
        <w:t>задачи</w:t>
      </w:r>
      <w:r>
        <w:rPr>
          <w:rFonts w:ascii="Times New Roman CYR" w:hAnsi="Times New Roman CYR" w:cs="Times New Roman CYR"/>
          <w:spacing w:val="6"/>
          <w:sz w:val="28"/>
          <w:szCs w:val="28"/>
        </w:rPr>
        <w:t>:</w:t>
      </w:r>
    </w:p>
    <w:p w:rsidR="004C3069" w:rsidRDefault="004C3069" w:rsidP="00AB69DA">
      <w:pPr>
        <w:numPr>
          <w:ilvl w:val="0"/>
          <w:numId w:val="55"/>
        </w:numPr>
        <w:tabs>
          <w:tab w:val="clear" w:pos="1833"/>
        </w:tabs>
        <w:suppressAutoHyphens w:val="0"/>
        <w:autoSpaceDE w:val="0"/>
        <w:autoSpaceDN w:val="0"/>
        <w:adjustRightInd w:val="0"/>
        <w:spacing w:line="360" w:lineRule="auto"/>
        <w:ind w:left="720" w:hanging="720"/>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Изучить патоморфологическую картину спаечного процесса на различных этапах его развития, определить наиболее ва</w:t>
      </w:r>
      <w:r>
        <w:rPr>
          <w:rFonts w:ascii="Times New Roman CYR" w:hAnsi="Times New Roman CYR" w:cs="Times New Roman CYR"/>
          <w:spacing w:val="6"/>
          <w:sz w:val="28"/>
          <w:szCs w:val="28"/>
        </w:rPr>
        <w:t>ж</w:t>
      </w:r>
      <w:r>
        <w:rPr>
          <w:rFonts w:ascii="Times New Roman CYR" w:hAnsi="Times New Roman CYR" w:cs="Times New Roman CYR"/>
          <w:spacing w:val="6"/>
          <w:sz w:val="28"/>
          <w:szCs w:val="28"/>
        </w:rPr>
        <w:t>ные морфологические компоненты.</w:t>
      </w:r>
    </w:p>
    <w:p w:rsidR="004C3069" w:rsidRDefault="004C3069" w:rsidP="00AB69DA">
      <w:pPr>
        <w:numPr>
          <w:ilvl w:val="0"/>
          <w:numId w:val="55"/>
        </w:numPr>
        <w:tabs>
          <w:tab w:val="clear" w:pos="1833"/>
        </w:tabs>
        <w:suppressAutoHyphens w:val="0"/>
        <w:autoSpaceDE w:val="0"/>
        <w:autoSpaceDN w:val="0"/>
        <w:adjustRightInd w:val="0"/>
        <w:spacing w:line="360" w:lineRule="auto"/>
        <w:ind w:left="720" w:hanging="720"/>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Определить роль микробной контаминации, факторов общего и локального иммунного ответа при остром воспалении брюшины в возникновении спаечной болезни.</w:t>
      </w:r>
    </w:p>
    <w:p w:rsidR="004C3069" w:rsidRDefault="004C3069" w:rsidP="00AB69DA">
      <w:pPr>
        <w:numPr>
          <w:ilvl w:val="0"/>
          <w:numId w:val="55"/>
        </w:numPr>
        <w:tabs>
          <w:tab w:val="clear" w:pos="1833"/>
        </w:tabs>
        <w:suppressAutoHyphens w:val="0"/>
        <w:autoSpaceDE w:val="0"/>
        <w:autoSpaceDN w:val="0"/>
        <w:adjustRightInd w:val="0"/>
        <w:spacing w:line="360" w:lineRule="auto"/>
        <w:ind w:left="720" w:hanging="720"/>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Исследовать динамику общей и местной (внутрибрюшинной) фибринолитической и протеолитической активности при воспалительном повреждении брюшины.</w:t>
      </w:r>
    </w:p>
    <w:p w:rsidR="004C3069" w:rsidRDefault="004C3069" w:rsidP="00AB69DA">
      <w:pPr>
        <w:numPr>
          <w:ilvl w:val="0"/>
          <w:numId w:val="55"/>
        </w:numPr>
        <w:tabs>
          <w:tab w:val="clear" w:pos="1833"/>
        </w:tabs>
        <w:suppressAutoHyphens w:val="0"/>
        <w:autoSpaceDE w:val="0"/>
        <w:autoSpaceDN w:val="0"/>
        <w:adjustRightInd w:val="0"/>
        <w:spacing w:line="360" w:lineRule="auto"/>
        <w:ind w:left="720" w:hanging="720"/>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Исследовать антисептические и противовоспалительные свойства антисептика декаметоксина, кремнийорганических сорбентов, а также их комбинаций.</w:t>
      </w:r>
    </w:p>
    <w:p w:rsidR="004C3069" w:rsidRDefault="004C3069" w:rsidP="00AB69DA">
      <w:pPr>
        <w:numPr>
          <w:ilvl w:val="0"/>
          <w:numId w:val="55"/>
        </w:numPr>
        <w:tabs>
          <w:tab w:val="clear" w:pos="1833"/>
        </w:tabs>
        <w:suppressAutoHyphens w:val="0"/>
        <w:autoSpaceDE w:val="0"/>
        <w:autoSpaceDN w:val="0"/>
        <w:adjustRightInd w:val="0"/>
        <w:spacing w:line="360" w:lineRule="auto"/>
        <w:ind w:left="720" w:hanging="720"/>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t>В условиях клиники и эксперимента, осуществить оценку эффективности разработанного подхода в профилактике сп</w:t>
      </w:r>
      <w:r>
        <w:rPr>
          <w:rFonts w:ascii="Times New Roman CYR" w:hAnsi="Times New Roman CYR" w:cs="Times New Roman CYR"/>
          <w:spacing w:val="6"/>
          <w:sz w:val="28"/>
          <w:szCs w:val="28"/>
        </w:rPr>
        <w:t>а</w:t>
      </w:r>
      <w:r>
        <w:rPr>
          <w:rFonts w:ascii="Times New Roman CYR" w:hAnsi="Times New Roman CYR" w:cs="Times New Roman CYR"/>
          <w:spacing w:val="6"/>
          <w:sz w:val="28"/>
          <w:szCs w:val="28"/>
        </w:rPr>
        <w:t>ечного процесса с использованием модифицированных ант</w:t>
      </w:r>
      <w:r>
        <w:rPr>
          <w:rFonts w:ascii="Times New Roman CYR" w:hAnsi="Times New Roman CYR" w:cs="Times New Roman CYR"/>
          <w:spacing w:val="6"/>
          <w:sz w:val="28"/>
          <w:szCs w:val="28"/>
        </w:rPr>
        <w:t>и</w:t>
      </w:r>
      <w:r>
        <w:rPr>
          <w:rFonts w:ascii="Times New Roman CYR" w:hAnsi="Times New Roman CYR" w:cs="Times New Roman CYR"/>
          <w:spacing w:val="6"/>
          <w:sz w:val="28"/>
          <w:szCs w:val="28"/>
        </w:rPr>
        <w:t>септиком сорбентов.</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b/>
          <w:i/>
          <w:spacing w:val="6"/>
          <w:sz w:val="28"/>
          <w:szCs w:val="28"/>
        </w:rPr>
      </w:pPr>
      <w:r>
        <w:rPr>
          <w:rFonts w:ascii="Times New Roman CYR" w:hAnsi="Times New Roman CYR" w:cs="Times New Roman CYR"/>
          <w:b/>
          <w:i/>
          <w:spacing w:val="6"/>
          <w:sz w:val="28"/>
          <w:szCs w:val="28"/>
        </w:rPr>
        <w:t>Объект исследования</w:t>
      </w:r>
    </w:p>
    <w:p w:rsidR="004C3069" w:rsidRDefault="004C3069" w:rsidP="004C3069">
      <w:pPr>
        <w:autoSpaceDE w:val="0"/>
        <w:autoSpaceDN w:val="0"/>
        <w:adjustRightInd w:val="0"/>
        <w:spacing w:line="360" w:lineRule="auto"/>
        <w:jc w:val="both"/>
        <w:rPr>
          <w:rFonts w:ascii="Times New Roman CYR" w:hAnsi="Times New Roman CYR" w:cs="Times New Roman CYR"/>
          <w:spacing w:val="6"/>
          <w:sz w:val="28"/>
          <w:szCs w:val="28"/>
        </w:rPr>
      </w:pPr>
      <w:r>
        <w:rPr>
          <w:rFonts w:ascii="Times New Roman CYR" w:hAnsi="Times New Roman CYR" w:cs="Times New Roman CYR"/>
          <w:spacing w:val="6"/>
          <w:sz w:val="28"/>
          <w:szCs w:val="28"/>
        </w:rPr>
        <w:lastRenderedPageBreak/>
        <w:tab/>
        <w:t>Объектом исследования является спаечный процесс брюши</w:t>
      </w:r>
      <w:r>
        <w:rPr>
          <w:rFonts w:ascii="Times New Roman CYR" w:hAnsi="Times New Roman CYR" w:cs="Times New Roman CYR"/>
          <w:spacing w:val="6"/>
          <w:sz w:val="28"/>
          <w:szCs w:val="28"/>
        </w:rPr>
        <w:t>н</w:t>
      </w:r>
      <w:r>
        <w:rPr>
          <w:rFonts w:ascii="Times New Roman CYR" w:hAnsi="Times New Roman CYR" w:cs="Times New Roman CYR"/>
          <w:spacing w:val="6"/>
          <w:sz w:val="28"/>
          <w:szCs w:val="28"/>
        </w:rPr>
        <w:t>ной полости, а также гнойно-воспалительные заболевания, сопровождающиеся альтерацией мезотелия брюшины, методы их ди</w:t>
      </w:r>
      <w:r>
        <w:rPr>
          <w:rFonts w:ascii="Times New Roman CYR" w:hAnsi="Times New Roman CYR" w:cs="Times New Roman CYR"/>
          <w:spacing w:val="6"/>
          <w:sz w:val="28"/>
          <w:szCs w:val="28"/>
        </w:rPr>
        <w:t>а</w:t>
      </w:r>
      <w:r>
        <w:rPr>
          <w:rFonts w:ascii="Times New Roman CYR" w:hAnsi="Times New Roman CYR" w:cs="Times New Roman CYR"/>
          <w:spacing w:val="6"/>
          <w:sz w:val="28"/>
          <w:szCs w:val="28"/>
        </w:rPr>
        <w:t>гностики, профилактики и лечения.</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b/>
          <w:i/>
          <w:spacing w:val="6"/>
          <w:sz w:val="28"/>
          <w:szCs w:val="28"/>
        </w:rPr>
      </w:pPr>
      <w:r>
        <w:rPr>
          <w:rFonts w:ascii="Times New Roman CYR" w:hAnsi="Times New Roman CYR" w:cs="Times New Roman CYR"/>
          <w:b/>
          <w:i/>
          <w:spacing w:val="6"/>
          <w:sz w:val="28"/>
          <w:szCs w:val="28"/>
        </w:rPr>
        <w:t>Предмет исследования</w:t>
      </w:r>
    </w:p>
    <w:p w:rsidR="004C3069" w:rsidRDefault="004C3069" w:rsidP="004C3069">
      <w:pPr>
        <w:spacing w:line="360" w:lineRule="auto"/>
        <w:ind w:firstLine="708"/>
        <w:jc w:val="both"/>
        <w:rPr>
          <w:spacing w:val="6"/>
          <w:sz w:val="28"/>
          <w:szCs w:val="28"/>
        </w:rPr>
      </w:pPr>
      <w:r>
        <w:rPr>
          <w:rFonts w:ascii="Times New Roman CYR" w:hAnsi="Times New Roman CYR" w:cs="Times New Roman CYR"/>
          <w:spacing w:val="6"/>
          <w:sz w:val="28"/>
          <w:szCs w:val="28"/>
        </w:rPr>
        <w:t>Предметом исследования являются больные со спаечной б</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лезнью, острым перитонитом, а также экспериментальные живо</w:t>
      </w:r>
      <w:r>
        <w:rPr>
          <w:rFonts w:ascii="Times New Roman CYR" w:hAnsi="Times New Roman CYR" w:cs="Times New Roman CYR"/>
          <w:spacing w:val="6"/>
          <w:sz w:val="28"/>
          <w:szCs w:val="28"/>
        </w:rPr>
        <w:t>т</w:t>
      </w:r>
      <w:r>
        <w:rPr>
          <w:rFonts w:ascii="Times New Roman CYR" w:hAnsi="Times New Roman CYR" w:cs="Times New Roman CYR"/>
          <w:spacing w:val="6"/>
          <w:sz w:val="28"/>
          <w:szCs w:val="28"/>
        </w:rPr>
        <w:t>ные (белые крысы, инбредные собаки), патогенез СБ, эффекти</w:t>
      </w:r>
      <w:r>
        <w:rPr>
          <w:rFonts w:ascii="Times New Roman CYR" w:hAnsi="Times New Roman CYR" w:cs="Times New Roman CYR"/>
          <w:spacing w:val="6"/>
          <w:sz w:val="28"/>
          <w:szCs w:val="28"/>
        </w:rPr>
        <w:t>в</w:t>
      </w:r>
      <w:r>
        <w:rPr>
          <w:rFonts w:ascii="Times New Roman CYR" w:hAnsi="Times New Roman CYR" w:cs="Times New Roman CYR"/>
          <w:spacing w:val="6"/>
          <w:sz w:val="28"/>
          <w:szCs w:val="28"/>
        </w:rPr>
        <w:t xml:space="preserve">ность использования разработанного подхода в профилактике </w:t>
      </w:r>
      <w:r>
        <w:rPr>
          <w:spacing w:val="6"/>
          <w:sz w:val="28"/>
          <w:szCs w:val="28"/>
        </w:rPr>
        <w:t>сп</w:t>
      </w:r>
      <w:r>
        <w:rPr>
          <w:spacing w:val="6"/>
          <w:sz w:val="28"/>
          <w:szCs w:val="28"/>
        </w:rPr>
        <w:t>а</w:t>
      </w:r>
      <w:r>
        <w:rPr>
          <w:spacing w:val="6"/>
          <w:sz w:val="28"/>
          <w:szCs w:val="28"/>
        </w:rPr>
        <w:t>ечного процесса.</w:t>
      </w:r>
    </w:p>
    <w:p w:rsidR="004C3069" w:rsidRDefault="004C3069" w:rsidP="004C3069">
      <w:pPr>
        <w:spacing w:line="360" w:lineRule="auto"/>
        <w:ind w:firstLine="708"/>
        <w:jc w:val="both"/>
        <w:rPr>
          <w:b/>
          <w:bCs/>
          <w:i/>
          <w:spacing w:val="6"/>
          <w:sz w:val="28"/>
          <w:szCs w:val="28"/>
        </w:rPr>
      </w:pPr>
      <w:r>
        <w:rPr>
          <w:b/>
          <w:bCs/>
          <w:i/>
          <w:spacing w:val="6"/>
          <w:sz w:val="28"/>
          <w:szCs w:val="28"/>
        </w:rPr>
        <w:t>Методы исследования</w:t>
      </w:r>
    </w:p>
    <w:p w:rsidR="004C3069" w:rsidRPr="004C3069" w:rsidRDefault="004C3069" w:rsidP="004C3069">
      <w:pPr>
        <w:spacing w:line="360" w:lineRule="auto"/>
        <w:ind w:firstLine="708"/>
        <w:jc w:val="both"/>
        <w:rPr>
          <w:bCs/>
          <w:spacing w:val="6"/>
          <w:sz w:val="28"/>
          <w:szCs w:val="28"/>
        </w:rPr>
      </w:pPr>
      <w:r>
        <w:rPr>
          <w:bCs/>
          <w:spacing w:val="6"/>
          <w:sz w:val="28"/>
          <w:szCs w:val="28"/>
        </w:rPr>
        <w:t>Общеклинический, микробиологический, микологический, бактериологический, иммунологический, морфологический, гистологический, клинико-лабораторный, клинико-биохимический, ст</w:t>
      </w:r>
      <w:r>
        <w:rPr>
          <w:bCs/>
          <w:spacing w:val="6"/>
          <w:sz w:val="28"/>
          <w:szCs w:val="28"/>
        </w:rPr>
        <w:t>а</w:t>
      </w:r>
      <w:r>
        <w:rPr>
          <w:bCs/>
          <w:spacing w:val="6"/>
          <w:sz w:val="28"/>
          <w:szCs w:val="28"/>
        </w:rPr>
        <w:t>тистически-аналитический.</w:t>
      </w:r>
    </w:p>
    <w:p w:rsidR="004C3069" w:rsidRDefault="004C3069" w:rsidP="004C3069">
      <w:pPr>
        <w:spacing w:line="360" w:lineRule="auto"/>
        <w:ind w:firstLine="708"/>
        <w:jc w:val="both"/>
        <w:rPr>
          <w:b/>
          <w:bCs/>
          <w:spacing w:val="6"/>
          <w:sz w:val="28"/>
          <w:szCs w:val="28"/>
        </w:rPr>
      </w:pPr>
      <w:r>
        <w:rPr>
          <w:b/>
          <w:bCs/>
          <w:spacing w:val="6"/>
          <w:sz w:val="28"/>
          <w:szCs w:val="28"/>
        </w:rPr>
        <w:t xml:space="preserve">Научная новизна полученных результатов </w:t>
      </w:r>
    </w:p>
    <w:p w:rsidR="004C3069" w:rsidRDefault="004C3069" w:rsidP="004C3069">
      <w:pPr>
        <w:spacing w:line="360" w:lineRule="auto"/>
        <w:ind w:firstLine="708"/>
        <w:jc w:val="both"/>
        <w:rPr>
          <w:rFonts w:ascii="Times New Roman CYR" w:hAnsi="Times New Roman CYR" w:cs="Times New Roman CYR"/>
          <w:spacing w:val="6"/>
          <w:sz w:val="28"/>
          <w:szCs w:val="28"/>
        </w:rPr>
      </w:pPr>
      <w:r>
        <w:rPr>
          <w:bCs/>
          <w:spacing w:val="6"/>
          <w:sz w:val="28"/>
          <w:szCs w:val="28"/>
        </w:rPr>
        <w:t>Определена частота встречаемости спаечной болезни после оперативных вмешательств на органах брюшной полости, ос</w:t>
      </w:r>
      <w:r>
        <w:rPr>
          <w:bCs/>
          <w:spacing w:val="6"/>
          <w:sz w:val="28"/>
          <w:szCs w:val="28"/>
        </w:rPr>
        <w:t>у</w:t>
      </w:r>
      <w:r>
        <w:rPr>
          <w:bCs/>
          <w:spacing w:val="6"/>
          <w:sz w:val="28"/>
          <w:szCs w:val="28"/>
        </w:rPr>
        <w:t>ществлен анализ полученных статистических данных с учетом п</w:t>
      </w:r>
      <w:r>
        <w:rPr>
          <w:bCs/>
          <w:spacing w:val="6"/>
          <w:sz w:val="28"/>
          <w:szCs w:val="28"/>
        </w:rPr>
        <w:t>о</w:t>
      </w:r>
      <w:r>
        <w:rPr>
          <w:bCs/>
          <w:spacing w:val="6"/>
          <w:sz w:val="28"/>
          <w:szCs w:val="28"/>
        </w:rPr>
        <w:t>ла, возраста и нозологий, приведших к формированию СБ. Детал</w:t>
      </w:r>
      <w:r>
        <w:rPr>
          <w:bCs/>
          <w:spacing w:val="6"/>
          <w:sz w:val="28"/>
          <w:szCs w:val="28"/>
        </w:rPr>
        <w:t>ь</w:t>
      </w:r>
      <w:r>
        <w:rPr>
          <w:bCs/>
          <w:spacing w:val="6"/>
          <w:sz w:val="28"/>
          <w:szCs w:val="28"/>
        </w:rPr>
        <w:t xml:space="preserve">но изучена патоморфологическая картина различных проявлений спаечной болезни, определена </w:t>
      </w:r>
      <w:r>
        <w:rPr>
          <w:rFonts w:ascii="Times New Roman CYR" w:hAnsi="Times New Roman CYR" w:cs="Times New Roman CYR"/>
          <w:spacing w:val="6"/>
          <w:sz w:val="28"/>
          <w:szCs w:val="28"/>
        </w:rPr>
        <w:t>роль микроорганизмов различных таксономических групп, факторов и механизмов общего и местн</w:t>
      </w:r>
      <w:r>
        <w:rPr>
          <w:rFonts w:ascii="Times New Roman CYR" w:hAnsi="Times New Roman CYR" w:cs="Times New Roman CYR"/>
          <w:spacing w:val="6"/>
          <w:sz w:val="28"/>
          <w:szCs w:val="28"/>
        </w:rPr>
        <w:t>о</w:t>
      </w:r>
      <w:r>
        <w:rPr>
          <w:rFonts w:ascii="Times New Roman CYR" w:hAnsi="Times New Roman CYR" w:cs="Times New Roman CYR"/>
          <w:spacing w:val="6"/>
          <w:sz w:val="28"/>
          <w:szCs w:val="28"/>
        </w:rPr>
        <w:t>го иммунного ответа при остром воспалении брюшины в возни</w:t>
      </w:r>
      <w:r>
        <w:rPr>
          <w:rFonts w:ascii="Times New Roman CYR" w:hAnsi="Times New Roman CYR" w:cs="Times New Roman CYR"/>
          <w:spacing w:val="6"/>
          <w:sz w:val="28"/>
          <w:szCs w:val="28"/>
        </w:rPr>
        <w:t>к</w:t>
      </w:r>
      <w:r>
        <w:rPr>
          <w:rFonts w:ascii="Times New Roman CYR" w:hAnsi="Times New Roman CYR" w:cs="Times New Roman CYR"/>
          <w:spacing w:val="6"/>
          <w:sz w:val="28"/>
          <w:szCs w:val="28"/>
        </w:rPr>
        <w:t>новении спаечной болезни. Установлена динамика изменений фи</w:t>
      </w:r>
      <w:r>
        <w:rPr>
          <w:rFonts w:ascii="Times New Roman CYR" w:hAnsi="Times New Roman CYR" w:cs="Times New Roman CYR"/>
          <w:spacing w:val="6"/>
          <w:sz w:val="28"/>
          <w:szCs w:val="28"/>
        </w:rPr>
        <w:t>б</w:t>
      </w:r>
      <w:r>
        <w:rPr>
          <w:rFonts w:ascii="Times New Roman CYR" w:hAnsi="Times New Roman CYR" w:cs="Times New Roman CYR"/>
          <w:spacing w:val="6"/>
          <w:sz w:val="28"/>
          <w:szCs w:val="28"/>
        </w:rPr>
        <w:t>ринолитической и протеолитической активности плазмы, брюш</w:t>
      </w:r>
      <w:r>
        <w:rPr>
          <w:rFonts w:ascii="Times New Roman CYR" w:hAnsi="Times New Roman CYR" w:cs="Times New Roman CYR"/>
          <w:spacing w:val="6"/>
          <w:sz w:val="28"/>
          <w:szCs w:val="28"/>
        </w:rPr>
        <w:t>и</w:t>
      </w:r>
      <w:r>
        <w:rPr>
          <w:rFonts w:ascii="Times New Roman CYR" w:hAnsi="Times New Roman CYR" w:cs="Times New Roman CYR"/>
          <w:spacing w:val="6"/>
          <w:sz w:val="28"/>
          <w:szCs w:val="28"/>
        </w:rPr>
        <w:t>ны, а также перитонеального экссудата, что в комплексе с определением антисептических и противовоспалительных свойств модифицированных антисептиком сорбентов, позволило научно обо</w:t>
      </w:r>
      <w:r>
        <w:rPr>
          <w:rFonts w:ascii="Times New Roman CYR" w:hAnsi="Times New Roman CYR" w:cs="Times New Roman CYR"/>
          <w:spacing w:val="6"/>
          <w:sz w:val="28"/>
          <w:szCs w:val="28"/>
        </w:rPr>
        <w:t>с</w:t>
      </w:r>
      <w:r>
        <w:rPr>
          <w:rFonts w:ascii="Times New Roman CYR" w:hAnsi="Times New Roman CYR" w:cs="Times New Roman CYR"/>
          <w:spacing w:val="6"/>
          <w:sz w:val="28"/>
          <w:szCs w:val="28"/>
        </w:rPr>
        <w:t xml:space="preserve">новать разработанный способ профилактики развития спаечной болезни. </w:t>
      </w:r>
    </w:p>
    <w:p w:rsidR="004C3069" w:rsidRDefault="004C3069" w:rsidP="004C3069">
      <w:pPr>
        <w:spacing w:line="360" w:lineRule="auto"/>
        <w:ind w:firstLine="708"/>
        <w:jc w:val="both"/>
        <w:rPr>
          <w:b/>
          <w:bCs/>
          <w:spacing w:val="6"/>
          <w:sz w:val="28"/>
          <w:szCs w:val="28"/>
        </w:rPr>
      </w:pPr>
      <w:r>
        <w:rPr>
          <w:b/>
          <w:bCs/>
          <w:spacing w:val="6"/>
          <w:sz w:val="28"/>
          <w:szCs w:val="28"/>
        </w:rPr>
        <w:t xml:space="preserve">Практическое значение полученных результатов </w:t>
      </w:r>
    </w:p>
    <w:p w:rsidR="004C3069" w:rsidRDefault="004C3069" w:rsidP="004C3069">
      <w:pPr>
        <w:spacing w:line="360" w:lineRule="auto"/>
        <w:ind w:firstLine="708"/>
        <w:jc w:val="both"/>
        <w:rPr>
          <w:bCs/>
          <w:spacing w:val="6"/>
          <w:sz w:val="28"/>
          <w:szCs w:val="28"/>
        </w:rPr>
      </w:pPr>
      <w:r>
        <w:rPr>
          <w:bCs/>
          <w:spacing w:val="6"/>
          <w:sz w:val="28"/>
          <w:szCs w:val="28"/>
        </w:rPr>
        <w:lastRenderedPageBreak/>
        <w:t>На основании углубленного изучения патогенеза формиров</w:t>
      </w:r>
      <w:r>
        <w:rPr>
          <w:bCs/>
          <w:spacing w:val="6"/>
          <w:sz w:val="28"/>
          <w:szCs w:val="28"/>
        </w:rPr>
        <w:t>а</w:t>
      </w:r>
      <w:r>
        <w:rPr>
          <w:bCs/>
          <w:spacing w:val="6"/>
          <w:sz w:val="28"/>
          <w:szCs w:val="28"/>
        </w:rPr>
        <w:t>ния спаечного процесса, а также его патоморфологической карт</w:t>
      </w:r>
      <w:r>
        <w:rPr>
          <w:bCs/>
          <w:spacing w:val="6"/>
          <w:sz w:val="28"/>
          <w:szCs w:val="28"/>
        </w:rPr>
        <w:t>и</w:t>
      </w:r>
      <w:r>
        <w:rPr>
          <w:bCs/>
          <w:spacing w:val="6"/>
          <w:sz w:val="28"/>
          <w:szCs w:val="28"/>
        </w:rPr>
        <w:t>ны предложен способ профилактики спаечной болезни путем пр</w:t>
      </w:r>
      <w:r>
        <w:rPr>
          <w:bCs/>
          <w:spacing w:val="6"/>
          <w:sz w:val="28"/>
          <w:szCs w:val="28"/>
        </w:rPr>
        <w:t>и</w:t>
      </w:r>
      <w:r>
        <w:rPr>
          <w:bCs/>
          <w:spacing w:val="6"/>
          <w:sz w:val="28"/>
          <w:szCs w:val="28"/>
        </w:rPr>
        <w:t>менения интраоперационной санации брюшной полости модиф</w:t>
      </w:r>
      <w:r>
        <w:rPr>
          <w:bCs/>
          <w:spacing w:val="6"/>
          <w:sz w:val="28"/>
          <w:szCs w:val="28"/>
        </w:rPr>
        <w:t>и</w:t>
      </w:r>
      <w:r>
        <w:rPr>
          <w:bCs/>
          <w:spacing w:val="6"/>
          <w:sz w:val="28"/>
          <w:szCs w:val="28"/>
        </w:rPr>
        <w:t xml:space="preserve">цированных антисептиком декасаном сорбентов. Разработанный метод запатентирован в Украине (Д. пат. </w:t>
      </w:r>
      <w:r>
        <w:rPr>
          <w:bCs/>
          <w:spacing w:val="6"/>
          <w:sz w:val="28"/>
          <w:szCs w:val="28"/>
          <w:lang w:val="en-US"/>
        </w:rPr>
        <w:t>UA</w:t>
      </w:r>
      <w:r>
        <w:rPr>
          <w:bCs/>
          <w:spacing w:val="6"/>
          <w:sz w:val="28"/>
          <w:szCs w:val="28"/>
        </w:rPr>
        <w:t xml:space="preserve">-14380 </w:t>
      </w:r>
      <w:r>
        <w:rPr>
          <w:bCs/>
          <w:spacing w:val="6"/>
          <w:sz w:val="28"/>
          <w:szCs w:val="28"/>
          <w:lang w:val="en-US"/>
        </w:rPr>
        <w:t>U</w:t>
      </w:r>
      <w:r>
        <w:rPr>
          <w:bCs/>
          <w:spacing w:val="6"/>
          <w:sz w:val="28"/>
          <w:szCs w:val="28"/>
        </w:rPr>
        <w:t xml:space="preserve">), обладает высокой клинической эффективностью.  </w:t>
      </w:r>
    </w:p>
    <w:p w:rsidR="004C3069" w:rsidRDefault="004C3069" w:rsidP="004C3069">
      <w:pPr>
        <w:spacing w:line="360" w:lineRule="auto"/>
        <w:ind w:firstLine="708"/>
        <w:jc w:val="both"/>
        <w:rPr>
          <w:bCs/>
          <w:spacing w:val="6"/>
          <w:sz w:val="28"/>
          <w:szCs w:val="28"/>
        </w:rPr>
      </w:pPr>
      <w:r>
        <w:rPr>
          <w:bCs/>
          <w:spacing w:val="6"/>
          <w:sz w:val="28"/>
          <w:szCs w:val="28"/>
        </w:rPr>
        <w:t>Результаты работы внедрены в клиническую практику лече</w:t>
      </w:r>
      <w:r>
        <w:rPr>
          <w:bCs/>
          <w:spacing w:val="6"/>
          <w:sz w:val="28"/>
          <w:szCs w:val="28"/>
        </w:rPr>
        <w:t>б</w:t>
      </w:r>
      <w:r>
        <w:rPr>
          <w:bCs/>
          <w:spacing w:val="6"/>
          <w:sz w:val="28"/>
          <w:szCs w:val="28"/>
        </w:rPr>
        <w:t>но-профилактических учреждений Украины (г. Черновцы, Черн</w:t>
      </w:r>
      <w:r>
        <w:rPr>
          <w:bCs/>
          <w:spacing w:val="6"/>
          <w:sz w:val="28"/>
          <w:szCs w:val="28"/>
        </w:rPr>
        <w:t>о</w:t>
      </w:r>
      <w:r>
        <w:rPr>
          <w:bCs/>
          <w:spacing w:val="6"/>
          <w:sz w:val="28"/>
          <w:szCs w:val="28"/>
        </w:rPr>
        <w:t>вицкой и Хмельницкой области) и дальнего зарубежья (ОАЭ, Са</w:t>
      </w:r>
      <w:r>
        <w:rPr>
          <w:bCs/>
          <w:spacing w:val="6"/>
          <w:sz w:val="28"/>
          <w:szCs w:val="28"/>
        </w:rPr>
        <w:t>у</w:t>
      </w:r>
      <w:r>
        <w:rPr>
          <w:bCs/>
          <w:spacing w:val="6"/>
          <w:sz w:val="28"/>
          <w:szCs w:val="28"/>
        </w:rPr>
        <w:t>довская Аравия), а также в академический процесс кафедр общей и оперативной хирургии с топографической анатомией, хирургии, травматологии, ортопедии и нейрохирургии Буковинского гос</w:t>
      </w:r>
      <w:r>
        <w:rPr>
          <w:bCs/>
          <w:spacing w:val="6"/>
          <w:sz w:val="28"/>
          <w:szCs w:val="28"/>
        </w:rPr>
        <w:t>у</w:t>
      </w:r>
      <w:r>
        <w:rPr>
          <w:bCs/>
          <w:spacing w:val="6"/>
          <w:sz w:val="28"/>
          <w:szCs w:val="28"/>
        </w:rPr>
        <w:t>дарственного медицинского университета, о чем свидетельствуют полученные акты внедрения.</w:t>
      </w:r>
    </w:p>
    <w:p w:rsidR="004C3069" w:rsidRDefault="004C3069" w:rsidP="004C3069">
      <w:pPr>
        <w:spacing w:line="360" w:lineRule="auto"/>
        <w:ind w:firstLine="708"/>
        <w:jc w:val="both"/>
        <w:rPr>
          <w:b/>
          <w:bCs/>
          <w:spacing w:val="6"/>
          <w:sz w:val="28"/>
          <w:szCs w:val="28"/>
        </w:rPr>
      </w:pPr>
      <w:r>
        <w:rPr>
          <w:b/>
          <w:bCs/>
          <w:spacing w:val="6"/>
          <w:sz w:val="28"/>
          <w:szCs w:val="28"/>
        </w:rPr>
        <w:t>Личный вклад соискателя</w:t>
      </w:r>
    </w:p>
    <w:p w:rsidR="004C3069" w:rsidRDefault="004C3069" w:rsidP="004C3069">
      <w:pPr>
        <w:spacing w:line="360" w:lineRule="auto"/>
        <w:ind w:firstLine="708"/>
        <w:jc w:val="both"/>
        <w:rPr>
          <w:spacing w:val="6"/>
          <w:sz w:val="28"/>
          <w:szCs w:val="28"/>
        </w:rPr>
      </w:pPr>
      <w:r>
        <w:rPr>
          <w:bCs/>
          <w:spacing w:val="6"/>
          <w:sz w:val="28"/>
          <w:szCs w:val="28"/>
        </w:rPr>
        <w:t xml:space="preserve">Личный вклад соискателя в диссертацию является основным. </w:t>
      </w:r>
      <w:r>
        <w:rPr>
          <w:caps/>
          <w:spacing w:val="6"/>
          <w:sz w:val="28"/>
          <w:szCs w:val="28"/>
        </w:rPr>
        <w:t>а</w:t>
      </w:r>
      <w:r>
        <w:rPr>
          <w:spacing w:val="6"/>
          <w:sz w:val="28"/>
          <w:szCs w:val="28"/>
        </w:rPr>
        <w:t>втором диссертации совместно с научным руководителем сфо</w:t>
      </w:r>
      <w:r>
        <w:rPr>
          <w:spacing w:val="6"/>
          <w:sz w:val="28"/>
          <w:szCs w:val="28"/>
        </w:rPr>
        <w:t>р</w:t>
      </w:r>
      <w:r>
        <w:rPr>
          <w:spacing w:val="6"/>
          <w:sz w:val="28"/>
          <w:szCs w:val="28"/>
        </w:rPr>
        <w:t>мулированы цели и задачи исследования. Соискатель персонально осуществил основное количество экспериментов и экспериме</w:t>
      </w:r>
      <w:r>
        <w:rPr>
          <w:spacing w:val="6"/>
          <w:sz w:val="28"/>
          <w:szCs w:val="28"/>
        </w:rPr>
        <w:t>н</w:t>
      </w:r>
      <w:r>
        <w:rPr>
          <w:spacing w:val="6"/>
          <w:sz w:val="28"/>
          <w:szCs w:val="28"/>
        </w:rPr>
        <w:t>тальную апробацию предлагаемого метода. Большинство больных, принявших участие в диссертационном исследовании, были опер</w:t>
      </w:r>
      <w:r>
        <w:rPr>
          <w:spacing w:val="6"/>
          <w:sz w:val="28"/>
          <w:szCs w:val="28"/>
        </w:rPr>
        <w:t>и</w:t>
      </w:r>
      <w:r>
        <w:rPr>
          <w:spacing w:val="6"/>
          <w:sz w:val="28"/>
          <w:szCs w:val="28"/>
        </w:rPr>
        <w:t xml:space="preserve">рованы и курировались с участием диссертанта.  </w:t>
      </w:r>
    </w:p>
    <w:p w:rsidR="004C3069" w:rsidRDefault="004C3069" w:rsidP="004C3069">
      <w:pPr>
        <w:spacing w:line="360" w:lineRule="auto"/>
        <w:ind w:firstLine="708"/>
        <w:jc w:val="both"/>
        <w:rPr>
          <w:spacing w:val="6"/>
          <w:sz w:val="28"/>
          <w:szCs w:val="28"/>
        </w:rPr>
      </w:pPr>
      <w:r>
        <w:rPr>
          <w:spacing w:val="6"/>
          <w:sz w:val="28"/>
          <w:szCs w:val="28"/>
        </w:rPr>
        <w:t>Автор самостоятельно осуществил литературный и патен</w:t>
      </w:r>
      <w:r>
        <w:rPr>
          <w:spacing w:val="6"/>
          <w:sz w:val="28"/>
          <w:szCs w:val="28"/>
        </w:rPr>
        <w:t>т</w:t>
      </w:r>
      <w:r>
        <w:rPr>
          <w:spacing w:val="6"/>
          <w:sz w:val="28"/>
          <w:szCs w:val="28"/>
        </w:rPr>
        <w:t>ный поиск,  обработал и проанализировал полученные клинич</w:t>
      </w:r>
      <w:r>
        <w:rPr>
          <w:spacing w:val="6"/>
          <w:sz w:val="28"/>
          <w:szCs w:val="28"/>
        </w:rPr>
        <w:t>е</w:t>
      </w:r>
      <w:r>
        <w:rPr>
          <w:spacing w:val="6"/>
          <w:sz w:val="28"/>
          <w:szCs w:val="28"/>
        </w:rPr>
        <w:t>ские и экспериментальные данные, провел статистическую обр</w:t>
      </w:r>
      <w:r>
        <w:rPr>
          <w:spacing w:val="6"/>
          <w:sz w:val="28"/>
          <w:szCs w:val="28"/>
        </w:rPr>
        <w:t>а</w:t>
      </w:r>
      <w:r>
        <w:rPr>
          <w:spacing w:val="6"/>
          <w:sz w:val="28"/>
          <w:szCs w:val="28"/>
        </w:rPr>
        <w:t>ботку. Результаты исследования освещены в научных публикац</w:t>
      </w:r>
      <w:r>
        <w:rPr>
          <w:spacing w:val="6"/>
          <w:sz w:val="28"/>
          <w:szCs w:val="28"/>
        </w:rPr>
        <w:t>и</w:t>
      </w:r>
      <w:r>
        <w:rPr>
          <w:spacing w:val="6"/>
          <w:sz w:val="28"/>
          <w:szCs w:val="28"/>
        </w:rPr>
        <w:t>ях, опубликованных самостоятельно и в соавторстве.</w:t>
      </w:r>
      <w:r>
        <w:rPr>
          <w:spacing w:val="6"/>
          <w:sz w:val="28"/>
          <w:szCs w:val="28"/>
        </w:rPr>
        <w:tab/>
      </w:r>
    </w:p>
    <w:p w:rsidR="004C3069" w:rsidRDefault="004C3069" w:rsidP="004C3069">
      <w:pPr>
        <w:spacing w:line="360" w:lineRule="auto"/>
        <w:ind w:firstLine="708"/>
        <w:jc w:val="both"/>
        <w:rPr>
          <w:b/>
          <w:spacing w:val="6"/>
          <w:sz w:val="28"/>
          <w:szCs w:val="28"/>
        </w:rPr>
      </w:pPr>
      <w:r>
        <w:rPr>
          <w:b/>
          <w:spacing w:val="6"/>
          <w:sz w:val="28"/>
          <w:szCs w:val="28"/>
        </w:rPr>
        <w:t>Апробация работы</w:t>
      </w:r>
    </w:p>
    <w:p w:rsidR="004C3069" w:rsidRDefault="004C3069" w:rsidP="004C3069">
      <w:pPr>
        <w:spacing w:line="360" w:lineRule="auto"/>
        <w:ind w:firstLine="708"/>
        <w:jc w:val="both"/>
        <w:rPr>
          <w:spacing w:val="6"/>
          <w:sz w:val="28"/>
          <w:szCs w:val="28"/>
        </w:rPr>
      </w:pPr>
      <w:r>
        <w:rPr>
          <w:spacing w:val="6"/>
          <w:sz w:val="28"/>
          <w:szCs w:val="28"/>
        </w:rPr>
        <w:t>Основные положения, выводы и результаты диссертационн</w:t>
      </w:r>
      <w:r>
        <w:rPr>
          <w:spacing w:val="6"/>
          <w:sz w:val="28"/>
          <w:szCs w:val="28"/>
        </w:rPr>
        <w:t>о</w:t>
      </w:r>
      <w:r>
        <w:rPr>
          <w:spacing w:val="6"/>
          <w:sz w:val="28"/>
          <w:szCs w:val="28"/>
        </w:rPr>
        <w:t>го исследования докладывались и обсуждались на научных фор</w:t>
      </w:r>
      <w:r>
        <w:rPr>
          <w:spacing w:val="6"/>
          <w:sz w:val="28"/>
          <w:szCs w:val="28"/>
        </w:rPr>
        <w:t>у</w:t>
      </w:r>
      <w:r>
        <w:rPr>
          <w:spacing w:val="6"/>
          <w:sz w:val="28"/>
          <w:szCs w:val="28"/>
        </w:rPr>
        <w:t>мах различного уровня: ХХ-ХХІ Съездах хирургов Украины (Те</w:t>
      </w:r>
      <w:r>
        <w:rPr>
          <w:spacing w:val="6"/>
          <w:sz w:val="28"/>
          <w:szCs w:val="28"/>
        </w:rPr>
        <w:t>р</w:t>
      </w:r>
      <w:r>
        <w:rPr>
          <w:spacing w:val="6"/>
          <w:sz w:val="28"/>
          <w:szCs w:val="28"/>
        </w:rPr>
        <w:t xml:space="preserve">нополь, </w:t>
      </w:r>
      <w:r>
        <w:rPr>
          <w:bCs/>
          <w:spacing w:val="6"/>
          <w:sz w:val="28"/>
          <w:szCs w:val="28"/>
        </w:rPr>
        <w:t xml:space="preserve">2002, </w:t>
      </w:r>
      <w:r>
        <w:rPr>
          <w:spacing w:val="6"/>
          <w:sz w:val="28"/>
          <w:szCs w:val="28"/>
        </w:rPr>
        <w:t xml:space="preserve">Запорожье, </w:t>
      </w:r>
      <w:r>
        <w:rPr>
          <w:bCs/>
          <w:spacing w:val="6"/>
          <w:sz w:val="28"/>
          <w:szCs w:val="28"/>
        </w:rPr>
        <w:t xml:space="preserve">2005), </w:t>
      </w:r>
      <w:r>
        <w:rPr>
          <w:spacing w:val="6"/>
          <w:sz w:val="28"/>
          <w:szCs w:val="28"/>
        </w:rPr>
        <w:t>Конференции с международным участием "</w:t>
      </w:r>
      <w:r>
        <w:rPr>
          <w:caps/>
          <w:spacing w:val="6"/>
          <w:sz w:val="28"/>
          <w:szCs w:val="28"/>
        </w:rPr>
        <w:t>с</w:t>
      </w:r>
      <w:r>
        <w:rPr>
          <w:spacing w:val="6"/>
          <w:sz w:val="28"/>
          <w:szCs w:val="28"/>
        </w:rPr>
        <w:t xml:space="preserve">епсис: </w:t>
      </w:r>
      <w:r>
        <w:rPr>
          <w:spacing w:val="6"/>
          <w:sz w:val="28"/>
          <w:szCs w:val="28"/>
        </w:rPr>
        <w:lastRenderedPageBreak/>
        <w:t>патогенез, діагностика та терапія" (Харьков, 2004), Всеукраинской научной конференции "Актуальні питання клінічної анатомії та оперативної хірургії" (Чернівці, 2004), Ко</w:t>
      </w:r>
      <w:r>
        <w:rPr>
          <w:spacing w:val="6"/>
          <w:sz w:val="28"/>
          <w:szCs w:val="28"/>
        </w:rPr>
        <w:t>н</w:t>
      </w:r>
      <w:r>
        <w:rPr>
          <w:spacing w:val="6"/>
          <w:sz w:val="28"/>
          <w:szCs w:val="28"/>
        </w:rPr>
        <w:t>ференции с международным участием "Сучасні підходи в діагностиці та лікуванні ускладнень гострої патології органів черевної п</w:t>
      </w:r>
      <w:r>
        <w:rPr>
          <w:spacing w:val="6"/>
          <w:sz w:val="28"/>
          <w:szCs w:val="28"/>
        </w:rPr>
        <w:t>о</w:t>
      </w:r>
      <w:r>
        <w:rPr>
          <w:spacing w:val="6"/>
          <w:sz w:val="28"/>
          <w:szCs w:val="28"/>
        </w:rPr>
        <w:t>рожнини" (Чернівці, 2005), Научно-практической конференции с международным участием "Сучасні проблеми хірургії ізольованої  та поєднаної травми" (Киев, 2005), 85-87-й итоговых конференциях Буковинского государственного медицинского университета, (Че</w:t>
      </w:r>
      <w:r>
        <w:rPr>
          <w:spacing w:val="6"/>
          <w:sz w:val="28"/>
          <w:szCs w:val="28"/>
        </w:rPr>
        <w:t>р</w:t>
      </w:r>
      <w:r>
        <w:rPr>
          <w:spacing w:val="6"/>
          <w:sz w:val="28"/>
          <w:szCs w:val="28"/>
        </w:rPr>
        <w:t>новцы, 2004-2006).</w:t>
      </w:r>
    </w:p>
    <w:p w:rsidR="004C3069" w:rsidRDefault="004C3069" w:rsidP="004C3069">
      <w:pPr>
        <w:spacing w:line="360" w:lineRule="auto"/>
        <w:ind w:firstLine="708"/>
        <w:jc w:val="both"/>
        <w:rPr>
          <w:b/>
          <w:spacing w:val="6"/>
          <w:sz w:val="28"/>
          <w:szCs w:val="28"/>
        </w:rPr>
      </w:pPr>
      <w:r>
        <w:rPr>
          <w:spacing w:val="6"/>
          <w:sz w:val="28"/>
          <w:szCs w:val="28"/>
        </w:rPr>
        <w:t xml:space="preserve">  </w:t>
      </w:r>
      <w:r>
        <w:rPr>
          <w:b/>
          <w:spacing w:val="6"/>
          <w:sz w:val="28"/>
          <w:szCs w:val="28"/>
        </w:rPr>
        <w:t>Публикации</w:t>
      </w:r>
    </w:p>
    <w:p w:rsidR="004C3069" w:rsidRDefault="004C3069" w:rsidP="004C3069">
      <w:pPr>
        <w:spacing w:line="360" w:lineRule="auto"/>
        <w:ind w:firstLine="708"/>
        <w:jc w:val="both"/>
        <w:rPr>
          <w:spacing w:val="6"/>
          <w:sz w:val="28"/>
          <w:szCs w:val="28"/>
        </w:rPr>
      </w:pPr>
      <w:r>
        <w:rPr>
          <w:spacing w:val="6"/>
          <w:sz w:val="28"/>
          <w:szCs w:val="28"/>
        </w:rPr>
        <w:t>По теме диссертации опубликовано 11 научных работ, в том числе 4 статьи в ведущих специальных изданиях, утвержденных ВАК Украины (из них самостоятельно – 2), получен 1 декларац</w:t>
      </w:r>
      <w:r>
        <w:rPr>
          <w:spacing w:val="6"/>
          <w:sz w:val="28"/>
          <w:szCs w:val="28"/>
        </w:rPr>
        <w:t>и</w:t>
      </w:r>
      <w:r>
        <w:rPr>
          <w:spacing w:val="6"/>
          <w:sz w:val="28"/>
          <w:szCs w:val="28"/>
        </w:rPr>
        <w:t>онный патент на изобретение и удостоверение о рационализато</w:t>
      </w:r>
      <w:r>
        <w:rPr>
          <w:spacing w:val="6"/>
          <w:sz w:val="28"/>
          <w:szCs w:val="28"/>
        </w:rPr>
        <w:t>р</w:t>
      </w:r>
      <w:r>
        <w:rPr>
          <w:spacing w:val="6"/>
          <w:sz w:val="28"/>
          <w:szCs w:val="28"/>
        </w:rPr>
        <w:t xml:space="preserve">ском предложении.   </w:t>
      </w:r>
    </w:p>
    <w:p w:rsidR="004C3069" w:rsidRDefault="004C3069" w:rsidP="004C3069">
      <w:pPr>
        <w:spacing w:line="360" w:lineRule="auto"/>
        <w:ind w:firstLine="708"/>
        <w:jc w:val="both"/>
        <w:rPr>
          <w:spacing w:val="6"/>
          <w:sz w:val="28"/>
          <w:szCs w:val="28"/>
        </w:rPr>
      </w:pPr>
    </w:p>
    <w:p w:rsidR="004C3069" w:rsidRDefault="004C3069" w:rsidP="004C3069">
      <w:pPr>
        <w:autoSpaceDE w:val="0"/>
        <w:autoSpaceDN w:val="0"/>
        <w:adjustRightInd w:val="0"/>
        <w:spacing w:line="360" w:lineRule="auto"/>
        <w:jc w:val="center"/>
        <w:rPr>
          <w:rFonts w:ascii="Times New Roman CYR" w:hAnsi="Times New Roman CYR" w:cs="Times New Roman CYR"/>
          <w:b/>
          <w:bCs/>
          <w:caps/>
          <w:spacing w:val="8"/>
          <w:sz w:val="28"/>
          <w:szCs w:val="28"/>
        </w:rPr>
      </w:pPr>
      <w:r>
        <w:rPr>
          <w:rFonts w:ascii="Times New Roman CYR" w:hAnsi="Times New Roman CYR" w:cs="Times New Roman CYR"/>
          <w:b/>
          <w:bCs/>
          <w:caps/>
          <w:spacing w:val="8"/>
          <w:sz w:val="28"/>
          <w:szCs w:val="28"/>
        </w:rPr>
        <w:t>выводы</w:t>
      </w:r>
    </w:p>
    <w:p w:rsidR="004C3069" w:rsidRDefault="004C3069" w:rsidP="004C3069">
      <w:pPr>
        <w:autoSpaceDE w:val="0"/>
        <w:autoSpaceDN w:val="0"/>
        <w:adjustRightInd w:val="0"/>
        <w:spacing w:line="360" w:lineRule="auto"/>
        <w:ind w:firstLine="708"/>
        <w:jc w:val="both"/>
        <w:rPr>
          <w:rFonts w:ascii="Times New Roman CYR" w:hAnsi="Times New Roman CYR" w:cs="Times New Roman CYR"/>
          <w:spacing w:val="4"/>
          <w:sz w:val="28"/>
          <w:szCs w:val="28"/>
        </w:rPr>
      </w:pPr>
    </w:p>
    <w:p w:rsidR="004C3069" w:rsidRDefault="004C3069" w:rsidP="004C3069">
      <w:pPr>
        <w:spacing w:line="360" w:lineRule="auto"/>
        <w:ind w:firstLine="708"/>
        <w:jc w:val="both"/>
        <w:rPr>
          <w:rFonts w:ascii="Times New Roman CYR" w:hAnsi="Times New Roman CYR" w:cs="Times New Roman CYR"/>
          <w:spacing w:val="4"/>
          <w:sz w:val="28"/>
          <w:szCs w:val="28"/>
        </w:rPr>
      </w:pPr>
      <w:r>
        <w:rPr>
          <w:rFonts w:ascii="Times New Roman CYR" w:hAnsi="Times New Roman CYR" w:cs="Times New Roman CYR"/>
          <w:spacing w:val="4"/>
          <w:sz w:val="28"/>
          <w:szCs w:val="28"/>
        </w:rPr>
        <w:t>В диссертации приводится теоретическое обобщение резул</w:t>
      </w:r>
      <w:r>
        <w:rPr>
          <w:rFonts w:ascii="Times New Roman CYR" w:hAnsi="Times New Roman CYR" w:cs="Times New Roman CYR"/>
          <w:spacing w:val="4"/>
          <w:sz w:val="28"/>
          <w:szCs w:val="28"/>
        </w:rPr>
        <w:t>ь</w:t>
      </w:r>
      <w:r>
        <w:rPr>
          <w:rFonts w:ascii="Times New Roman CYR" w:hAnsi="Times New Roman CYR" w:cs="Times New Roman CYR"/>
          <w:spacing w:val="4"/>
          <w:sz w:val="28"/>
          <w:szCs w:val="28"/>
        </w:rPr>
        <w:t>татов углубленного исследования патогенетических механизмов формирования спаечного процесса и новое решение важной задачи научно-прикладного характера – предупреждения развития спае</w:t>
      </w:r>
      <w:r>
        <w:rPr>
          <w:rFonts w:ascii="Times New Roman CYR" w:hAnsi="Times New Roman CYR" w:cs="Times New Roman CYR"/>
          <w:spacing w:val="4"/>
          <w:sz w:val="28"/>
          <w:szCs w:val="28"/>
        </w:rPr>
        <w:t>ч</w:t>
      </w:r>
      <w:r>
        <w:rPr>
          <w:rFonts w:ascii="Times New Roman CYR" w:hAnsi="Times New Roman CYR" w:cs="Times New Roman CYR"/>
          <w:spacing w:val="4"/>
          <w:sz w:val="28"/>
          <w:szCs w:val="28"/>
        </w:rPr>
        <w:t>ной болезни после оперативных вмешательств при острых воспал</w:t>
      </w:r>
      <w:r>
        <w:rPr>
          <w:rFonts w:ascii="Times New Roman CYR" w:hAnsi="Times New Roman CYR" w:cs="Times New Roman CYR"/>
          <w:spacing w:val="4"/>
          <w:sz w:val="28"/>
          <w:szCs w:val="28"/>
        </w:rPr>
        <w:t>и</w:t>
      </w:r>
      <w:r>
        <w:rPr>
          <w:rFonts w:ascii="Times New Roman CYR" w:hAnsi="Times New Roman CYR" w:cs="Times New Roman CYR"/>
          <w:spacing w:val="4"/>
          <w:sz w:val="28"/>
          <w:szCs w:val="28"/>
        </w:rPr>
        <w:t>тельных заболеваниях органов брюшной полости, что включает в себя изучение этиологии и механизмов развития спаечной болезни, а также разработку и оценку эффективности мероприятий по ее профилактике.</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spacing w:val="4"/>
          <w:sz w:val="28"/>
          <w:szCs w:val="28"/>
        </w:rPr>
      </w:pPr>
      <w:r>
        <w:rPr>
          <w:rFonts w:ascii="Times New Roman CYR" w:hAnsi="Times New Roman CYR" w:cs="Times New Roman CYR"/>
          <w:spacing w:val="4"/>
          <w:sz w:val="28"/>
          <w:szCs w:val="28"/>
        </w:rPr>
        <w:t>Спаечная болезнь осложняет 38,28% случаев неотложных опер</w:t>
      </w:r>
      <w:r>
        <w:rPr>
          <w:rFonts w:ascii="Times New Roman CYR" w:hAnsi="Times New Roman CYR" w:cs="Times New Roman CYR"/>
          <w:spacing w:val="4"/>
          <w:sz w:val="28"/>
          <w:szCs w:val="28"/>
        </w:rPr>
        <w:t>а</w:t>
      </w:r>
      <w:r>
        <w:rPr>
          <w:rFonts w:ascii="Times New Roman CYR" w:hAnsi="Times New Roman CYR" w:cs="Times New Roman CYR"/>
          <w:spacing w:val="4"/>
          <w:sz w:val="28"/>
          <w:szCs w:val="28"/>
        </w:rPr>
        <w:t>тивных вмешательств при гнойно-воспалительных процессах брюшной полости, при этом 13,58% больных в течение года после операции отмечают ухудшение качества жизни, 9,88% – повторно госпитализируются, а 3,70% – повторно оперируются в связи з ра</w:t>
      </w:r>
      <w:r>
        <w:rPr>
          <w:rFonts w:ascii="Times New Roman CYR" w:hAnsi="Times New Roman CYR" w:cs="Times New Roman CYR"/>
          <w:spacing w:val="4"/>
          <w:sz w:val="28"/>
          <w:szCs w:val="28"/>
        </w:rPr>
        <w:t>з</w:t>
      </w:r>
      <w:r>
        <w:rPr>
          <w:rFonts w:ascii="Times New Roman CYR" w:hAnsi="Times New Roman CYR" w:cs="Times New Roman CYR"/>
          <w:spacing w:val="4"/>
          <w:sz w:val="28"/>
          <w:szCs w:val="28"/>
        </w:rPr>
        <w:t>витием спаечных осложнений.</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spacing w:val="4"/>
          <w:sz w:val="28"/>
          <w:szCs w:val="28"/>
        </w:rPr>
      </w:pPr>
      <w:r>
        <w:rPr>
          <w:rFonts w:ascii="Times New Roman CYR" w:hAnsi="Times New Roman CYR" w:cs="Times New Roman CYR"/>
          <w:spacing w:val="4"/>
          <w:sz w:val="28"/>
          <w:szCs w:val="28"/>
        </w:rPr>
        <w:lastRenderedPageBreak/>
        <w:t>В структуре больных спаечной болезнью преобладают женщины (</w:t>
      </w:r>
      <w:r>
        <w:rPr>
          <w:spacing w:val="4"/>
          <w:sz w:val="28"/>
          <w:szCs w:val="28"/>
        </w:rPr>
        <w:t>60,68%), подавляющее большинство – трудоспособного возраста (96,58%). Среди причин возникновения спаечного процесса наибольшее значение имеют оперативные вмешательства по поводу острого аппендицита (</w:t>
      </w:r>
      <w:r>
        <w:rPr>
          <w:bCs/>
          <w:spacing w:val="4"/>
          <w:sz w:val="28"/>
          <w:szCs w:val="28"/>
          <w:lang w:eastAsia="ru-RU"/>
        </w:rPr>
        <w:t>65,81%), острого панкреатита (6,84%), остр</w:t>
      </w:r>
      <w:r>
        <w:rPr>
          <w:bCs/>
          <w:spacing w:val="4"/>
          <w:sz w:val="28"/>
          <w:szCs w:val="28"/>
          <w:lang w:eastAsia="ru-RU"/>
        </w:rPr>
        <w:t>о</w:t>
      </w:r>
      <w:r>
        <w:rPr>
          <w:bCs/>
          <w:spacing w:val="4"/>
          <w:sz w:val="28"/>
          <w:szCs w:val="28"/>
          <w:lang w:eastAsia="ru-RU"/>
        </w:rPr>
        <w:t>го холецистита (11,11%) и прободной язвы желудка (8,55%).</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spacing w:val="4"/>
          <w:sz w:val="28"/>
          <w:szCs w:val="28"/>
        </w:rPr>
      </w:pPr>
      <w:r>
        <w:rPr>
          <w:rFonts w:ascii="Times New Roman CYR" w:hAnsi="Times New Roman CYR" w:cs="Times New Roman CYR"/>
          <w:spacing w:val="4"/>
          <w:sz w:val="28"/>
          <w:szCs w:val="28"/>
        </w:rPr>
        <w:t>Причиной инициации острого воспаления брюшины, ее перви</w:t>
      </w:r>
      <w:r>
        <w:rPr>
          <w:rFonts w:ascii="Times New Roman CYR" w:hAnsi="Times New Roman CYR" w:cs="Times New Roman CYR"/>
          <w:spacing w:val="4"/>
          <w:sz w:val="28"/>
          <w:szCs w:val="28"/>
        </w:rPr>
        <w:t>ч</w:t>
      </w:r>
      <w:r>
        <w:rPr>
          <w:rFonts w:ascii="Times New Roman CYR" w:hAnsi="Times New Roman CYR" w:cs="Times New Roman CYR"/>
          <w:spacing w:val="4"/>
          <w:sz w:val="28"/>
          <w:szCs w:val="28"/>
        </w:rPr>
        <w:t xml:space="preserve">ной и вторичной альтерации, является воздействие микрофлоры и продуктов ее метаболизма, наибольшее патогенетическое значение имеют микроорганизмы, </w:t>
      </w:r>
      <w:r>
        <w:rPr>
          <w:color w:val="000000"/>
          <w:spacing w:val="4"/>
          <w:sz w:val="28"/>
          <w:szCs w:val="28"/>
        </w:rPr>
        <w:t>обладающие выраженным токсинообраз</w:t>
      </w:r>
      <w:r>
        <w:rPr>
          <w:color w:val="000000"/>
          <w:spacing w:val="4"/>
          <w:sz w:val="28"/>
          <w:szCs w:val="28"/>
        </w:rPr>
        <w:t>о</w:t>
      </w:r>
      <w:r>
        <w:rPr>
          <w:color w:val="000000"/>
          <w:spacing w:val="4"/>
          <w:sz w:val="28"/>
          <w:szCs w:val="28"/>
        </w:rPr>
        <w:t>ванием и, соответственно, повреждающим воздействием на мезот</w:t>
      </w:r>
      <w:r>
        <w:rPr>
          <w:color w:val="000000"/>
          <w:spacing w:val="4"/>
          <w:sz w:val="28"/>
          <w:szCs w:val="28"/>
        </w:rPr>
        <w:t>е</w:t>
      </w:r>
      <w:r>
        <w:rPr>
          <w:color w:val="000000"/>
          <w:spacing w:val="4"/>
          <w:sz w:val="28"/>
          <w:szCs w:val="28"/>
        </w:rPr>
        <w:t xml:space="preserve">лий: </w:t>
      </w:r>
      <w:r>
        <w:rPr>
          <w:i/>
          <w:color w:val="000000"/>
          <w:spacing w:val="4"/>
          <w:sz w:val="28"/>
          <w:szCs w:val="28"/>
          <w:lang w:val="en-US"/>
        </w:rPr>
        <w:t>E</w:t>
      </w:r>
      <w:r>
        <w:rPr>
          <w:i/>
          <w:color w:val="000000"/>
          <w:spacing w:val="4"/>
          <w:sz w:val="28"/>
          <w:szCs w:val="28"/>
        </w:rPr>
        <w:t>.</w:t>
      </w:r>
      <w:r>
        <w:rPr>
          <w:i/>
          <w:color w:val="000000"/>
          <w:spacing w:val="4"/>
          <w:sz w:val="28"/>
          <w:szCs w:val="28"/>
          <w:lang w:val="en-US"/>
        </w:rPr>
        <w:t>coli</w:t>
      </w:r>
      <w:r>
        <w:rPr>
          <w:color w:val="000000"/>
          <w:spacing w:val="4"/>
          <w:sz w:val="28"/>
          <w:szCs w:val="28"/>
        </w:rPr>
        <w:t xml:space="preserve"> (ККД – 0,14), </w:t>
      </w:r>
      <w:r>
        <w:rPr>
          <w:i/>
          <w:color w:val="000000"/>
          <w:spacing w:val="4"/>
          <w:sz w:val="28"/>
          <w:szCs w:val="28"/>
          <w:lang w:val="en-US"/>
        </w:rPr>
        <w:t>Bacteroides</w:t>
      </w:r>
      <w:r>
        <w:rPr>
          <w:color w:val="000000"/>
          <w:spacing w:val="4"/>
          <w:sz w:val="28"/>
          <w:szCs w:val="28"/>
        </w:rPr>
        <w:t xml:space="preserve">  (</w:t>
      </w:r>
      <w:r>
        <w:rPr>
          <w:caps/>
          <w:color w:val="000000"/>
          <w:spacing w:val="4"/>
          <w:sz w:val="28"/>
          <w:szCs w:val="28"/>
        </w:rPr>
        <w:t>кк</w:t>
      </w:r>
      <w:r>
        <w:rPr>
          <w:smallCaps/>
          <w:color w:val="000000"/>
          <w:spacing w:val="4"/>
          <w:sz w:val="28"/>
          <w:szCs w:val="28"/>
        </w:rPr>
        <w:t>Д</w:t>
      </w:r>
      <w:r>
        <w:rPr>
          <w:color w:val="000000"/>
          <w:spacing w:val="4"/>
          <w:sz w:val="28"/>
          <w:szCs w:val="28"/>
        </w:rPr>
        <w:t xml:space="preserve"> – 0,13), </w:t>
      </w:r>
      <w:r>
        <w:rPr>
          <w:i/>
          <w:color w:val="000000"/>
          <w:spacing w:val="4"/>
          <w:sz w:val="28"/>
          <w:szCs w:val="28"/>
          <w:lang w:val="en-US"/>
        </w:rPr>
        <w:t>E</w:t>
      </w:r>
      <w:r>
        <w:rPr>
          <w:i/>
          <w:color w:val="000000"/>
          <w:spacing w:val="4"/>
          <w:sz w:val="28"/>
          <w:szCs w:val="28"/>
        </w:rPr>
        <w:t>.</w:t>
      </w:r>
      <w:r>
        <w:rPr>
          <w:i/>
          <w:color w:val="000000"/>
          <w:spacing w:val="4"/>
          <w:sz w:val="28"/>
          <w:szCs w:val="28"/>
          <w:lang w:val="en-US"/>
        </w:rPr>
        <w:t>faecalis</w:t>
      </w:r>
      <w:r>
        <w:rPr>
          <w:color w:val="000000"/>
          <w:spacing w:val="4"/>
          <w:sz w:val="28"/>
          <w:szCs w:val="28"/>
        </w:rPr>
        <w:t xml:space="preserve"> (ККД –0,12). </w:t>
      </w:r>
      <w:r>
        <w:rPr>
          <w:i/>
          <w:color w:val="000000"/>
          <w:spacing w:val="4"/>
          <w:sz w:val="28"/>
          <w:szCs w:val="28"/>
          <w:lang w:val="en-US"/>
        </w:rPr>
        <w:t>Klebsiellae</w:t>
      </w:r>
      <w:r>
        <w:rPr>
          <w:color w:val="000000"/>
          <w:spacing w:val="4"/>
          <w:sz w:val="28"/>
          <w:szCs w:val="28"/>
        </w:rPr>
        <w:t xml:space="preserve"> (ККД – 0,08), </w:t>
      </w:r>
      <w:r>
        <w:rPr>
          <w:i/>
          <w:color w:val="000000"/>
          <w:spacing w:val="4"/>
          <w:sz w:val="28"/>
          <w:szCs w:val="28"/>
          <w:lang w:val="en-US"/>
        </w:rPr>
        <w:t>Staphylococci</w:t>
      </w:r>
      <w:r>
        <w:rPr>
          <w:color w:val="000000"/>
          <w:spacing w:val="4"/>
          <w:sz w:val="28"/>
          <w:szCs w:val="28"/>
        </w:rPr>
        <w:t xml:space="preserve"> (ККД – 0,09).</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color w:val="000000"/>
          <w:spacing w:val="4"/>
          <w:sz w:val="28"/>
          <w:szCs w:val="28"/>
        </w:rPr>
      </w:pPr>
      <w:r>
        <w:rPr>
          <w:rFonts w:ascii="Times New Roman CYR" w:hAnsi="Times New Roman CYR" w:cs="Times New Roman CYR"/>
          <w:spacing w:val="4"/>
          <w:sz w:val="28"/>
          <w:szCs w:val="28"/>
        </w:rPr>
        <w:t>Развитие острого воспалительного процесса в брюшной полости сопровождается достоверными изменениями механизмов и факт</w:t>
      </w:r>
      <w:r>
        <w:rPr>
          <w:rFonts w:ascii="Times New Roman CYR" w:hAnsi="Times New Roman CYR" w:cs="Times New Roman CYR"/>
          <w:spacing w:val="4"/>
          <w:sz w:val="28"/>
          <w:szCs w:val="28"/>
        </w:rPr>
        <w:t>о</w:t>
      </w:r>
      <w:r>
        <w:rPr>
          <w:rFonts w:ascii="Times New Roman CYR" w:hAnsi="Times New Roman CYR" w:cs="Times New Roman CYR"/>
          <w:spacing w:val="4"/>
          <w:sz w:val="28"/>
          <w:szCs w:val="28"/>
        </w:rPr>
        <w:t xml:space="preserve">ров неспецифической резистентности: ростом концентрации </w:t>
      </w:r>
      <w:r>
        <w:rPr>
          <w:rFonts w:ascii="Times New Roman CYR" w:hAnsi="Times New Roman CYR" w:cs="Times New Roman CYR"/>
          <w:color w:val="000000"/>
          <w:spacing w:val="4"/>
          <w:sz w:val="28"/>
          <w:szCs w:val="28"/>
        </w:rPr>
        <w:t>TNF</w:t>
      </w:r>
      <w:r>
        <w:rPr>
          <w:color w:val="000000"/>
          <w:spacing w:val="4"/>
          <w:sz w:val="28"/>
          <w:szCs w:val="28"/>
          <w:vertAlign w:val="subscript"/>
        </w:rPr>
        <w:t>б</w:t>
      </w:r>
      <w:r>
        <w:rPr>
          <w:color w:val="000000"/>
          <w:spacing w:val="4"/>
          <w:sz w:val="28"/>
          <w:szCs w:val="28"/>
        </w:rPr>
        <w:t xml:space="preserve"> на </w:t>
      </w:r>
      <w:r>
        <w:rPr>
          <w:rFonts w:ascii="Times New Roman CYR" w:hAnsi="Times New Roman CYR" w:cs="Times New Roman CYR"/>
          <w:color w:val="000000"/>
          <w:spacing w:val="4"/>
          <w:sz w:val="28"/>
          <w:szCs w:val="28"/>
        </w:rPr>
        <w:t xml:space="preserve">16,5-45,2% </w:t>
      </w:r>
      <w:r>
        <w:rPr>
          <w:rFonts w:ascii="Times New Roman CYR" w:hAnsi="Times New Roman CYR" w:cs="Times New Roman CYR"/>
          <w:spacing w:val="4"/>
          <w:sz w:val="28"/>
          <w:szCs w:val="28"/>
        </w:rPr>
        <w:t>(</w:t>
      </w:r>
      <w:r>
        <w:rPr>
          <w:rFonts w:ascii="Times New Roman CYR" w:hAnsi="Times New Roman CYR" w:cs="Times New Roman CYR"/>
          <w:spacing w:val="4"/>
          <w:sz w:val="28"/>
          <w:szCs w:val="28"/>
          <w:lang w:val="en-US"/>
        </w:rPr>
        <w:t>p</w:t>
      </w:r>
      <w:r>
        <w:rPr>
          <w:rFonts w:ascii="Times New Roman CYR" w:hAnsi="Times New Roman CYR" w:cs="Times New Roman CYR"/>
          <w:spacing w:val="4"/>
          <w:sz w:val="28"/>
          <w:szCs w:val="28"/>
        </w:rPr>
        <w:t>&lt;0,05)</w:t>
      </w:r>
      <w:r>
        <w:rPr>
          <w:rFonts w:ascii="Times New Roman CYR" w:hAnsi="Times New Roman CYR" w:cs="Times New Roman CYR"/>
          <w:color w:val="000000"/>
          <w:spacing w:val="4"/>
          <w:sz w:val="28"/>
          <w:szCs w:val="28"/>
        </w:rPr>
        <w:t xml:space="preserve">, снижением концентрации фибронектина на 52,1% </w:t>
      </w:r>
      <w:r>
        <w:rPr>
          <w:rFonts w:ascii="Times New Roman CYR" w:hAnsi="Times New Roman CYR" w:cs="Times New Roman CYR"/>
          <w:spacing w:val="4"/>
          <w:sz w:val="28"/>
          <w:szCs w:val="28"/>
        </w:rPr>
        <w:t>(</w:t>
      </w:r>
      <w:r>
        <w:rPr>
          <w:rFonts w:ascii="Times New Roman CYR" w:hAnsi="Times New Roman CYR" w:cs="Times New Roman CYR"/>
          <w:spacing w:val="4"/>
          <w:sz w:val="28"/>
          <w:szCs w:val="28"/>
          <w:lang w:val="en-US"/>
        </w:rPr>
        <w:t>p</w:t>
      </w:r>
      <w:r>
        <w:rPr>
          <w:rFonts w:ascii="Times New Roman CYR" w:hAnsi="Times New Roman CYR" w:cs="Times New Roman CYR"/>
          <w:spacing w:val="4"/>
          <w:sz w:val="28"/>
          <w:szCs w:val="28"/>
        </w:rPr>
        <w:t xml:space="preserve">=0,002) </w:t>
      </w:r>
      <w:r>
        <w:rPr>
          <w:rFonts w:ascii="Times New Roman CYR" w:hAnsi="Times New Roman CYR" w:cs="Times New Roman CYR"/>
          <w:color w:val="000000"/>
          <w:spacing w:val="4"/>
          <w:sz w:val="28"/>
          <w:szCs w:val="28"/>
        </w:rPr>
        <w:t>и увеличением циркулирующих иммунных ко</w:t>
      </w:r>
      <w:r>
        <w:rPr>
          <w:rFonts w:ascii="Times New Roman CYR" w:hAnsi="Times New Roman CYR" w:cs="Times New Roman CYR"/>
          <w:color w:val="000000"/>
          <w:spacing w:val="4"/>
          <w:sz w:val="28"/>
          <w:szCs w:val="28"/>
        </w:rPr>
        <w:t>м</w:t>
      </w:r>
      <w:r>
        <w:rPr>
          <w:rFonts w:ascii="Times New Roman CYR" w:hAnsi="Times New Roman CYR" w:cs="Times New Roman CYR"/>
          <w:color w:val="000000"/>
          <w:spacing w:val="4"/>
          <w:sz w:val="28"/>
          <w:szCs w:val="28"/>
        </w:rPr>
        <w:t>плексов (</w:t>
      </w:r>
      <w:r>
        <w:rPr>
          <w:rFonts w:ascii="Times New Roman CYR" w:hAnsi="Times New Roman CYR" w:cs="Times New Roman CYR"/>
          <w:color w:val="000000"/>
          <w:spacing w:val="4"/>
          <w:sz w:val="28"/>
          <w:szCs w:val="28"/>
          <w:lang w:val="en-US"/>
        </w:rPr>
        <w:t>P</w:t>
      </w:r>
      <w:r>
        <w:rPr>
          <w:rFonts w:ascii="Times New Roman CYR" w:hAnsi="Times New Roman CYR" w:cs="Times New Roman CYR"/>
          <w:color w:val="000000"/>
          <w:spacing w:val="4"/>
          <w:sz w:val="28"/>
          <w:szCs w:val="28"/>
        </w:rPr>
        <w:t xml:space="preserve">&lt;0,001), что приводит к прогрессированию воспаления и его дальнейшей модификации с образованием внутрибрюшинных спаек.  </w:t>
      </w:r>
      <w:r>
        <w:rPr>
          <w:rFonts w:ascii="Times New Roman CYR" w:hAnsi="Times New Roman CYR" w:cs="Times New Roman CYR"/>
          <w:spacing w:val="4"/>
          <w:sz w:val="28"/>
          <w:szCs w:val="28"/>
        </w:rPr>
        <w:t xml:space="preserve"> </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color w:val="000000"/>
          <w:spacing w:val="4"/>
          <w:sz w:val="28"/>
          <w:szCs w:val="28"/>
        </w:rPr>
      </w:pPr>
      <w:r>
        <w:rPr>
          <w:rFonts w:ascii="Times New Roman CYR" w:hAnsi="Times New Roman CYR" w:cs="Times New Roman CYR"/>
          <w:color w:val="000000"/>
          <w:spacing w:val="4"/>
          <w:sz w:val="28"/>
          <w:szCs w:val="28"/>
        </w:rPr>
        <w:t>При воспалительном поражении брюшины достоверно измен</w:t>
      </w:r>
      <w:r>
        <w:rPr>
          <w:rFonts w:ascii="Times New Roman CYR" w:hAnsi="Times New Roman CYR" w:cs="Times New Roman CYR"/>
          <w:color w:val="000000"/>
          <w:spacing w:val="4"/>
          <w:sz w:val="28"/>
          <w:szCs w:val="28"/>
        </w:rPr>
        <w:t>я</w:t>
      </w:r>
      <w:r>
        <w:rPr>
          <w:rFonts w:ascii="Times New Roman CYR" w:hAnsi="Times New Roman CYR" w:cs="Times New Roman CYR"/>
          <w:color w:val="000000"/>
          <w:spacing w:val="4"/>
          <w:sz w:val="28"/>
          <w:szCs w:val="28"/>
        </w:rPr>
        <w:t>ются факторы локального клеточного иммунного ответа: возрастает общее количество иммунокомпетентных клеточных элементов эк</w:t>
      </w:r>
      <w:r>
        <w:rPr>
          <w:rFonts w:ascii="Times New Roman CYR" w:hAnsi="Times New Roman CYR" w:cs="Times New Roman CYR"/>
          <w:color w:val="000000"/>
          <w:spacing w:val="4"/>
          <w:sz w:val="28"/>
          <w:szCs w:val="28"/>
        </w:rPr>
        <w:t>с</w:t>
      </w:r>
      <w:r>
        <w:rPr>
          <w:rFonts w:ascii="Times New Roman CYR" w:hAnsi="Times New Roman CYR" w:cs="Times New Roman CYR"/>
          <w:color w:val="000000"/>
          <w:spacing w:val="4"/>
          <w:sz w:val="28"/>
          <w:szCs w:val="28"/>
        </w:rPr>
        <w:t>судата (</w:t>
      </w:r>
      <w:r>
        <w:rPr>
          <w:rFonts w:ascii="Times New Roman CYR" w:hAnsi="Times New Roman CYR" w:cs="Times New Roman CYR"/>
          <w:caps/>
          <w:color w:val="000000"/>
          <w:spacing w:val="4"/>
          <w:sz w:val="28"/>
          <w:szCs w:val="28"/>
        </w:rPr>
        <w:t>р</w:t>
      </w:r>
      <w:r>
        <w:rPr>
          <w:rFonts w:ascii="Times New Roman CYR" w:hAnsi="Times New Roman CYR" w:cs="Times New Roman CYR"/>
          <w:color w:val="000000"/>
          <w:spacing w:val="4"/>
          <w:sz w:val="28"/>
          <w:szCs w:val="28"/>
        </w:rPr>
        <w:t>&lt;0,05), фагоцитарная активность перитонеальных макр</w:t>
      </w:r>
      <w:r>
        <w:rPr>
          <w:rFonts w:ascii="Times New Roman CYR" w:hAnsi="Times New Roman CYR" w:cs="Times New Roman CYR"/>
          <w:color w:val="000000"/>
          <w:spacing w:val="4"/>
          <w:sz w:val="28"/>
          <w:szCs w:val="28"/>
        </w:rPr>
        <w:t>о</w:t>
      </w:r>
      <w:r>
        <w:rPr>
          <w:rFonts w:ascii="Times New Roman CYR" w:hAnsi="Times New Roman CYR" w:cs="Times New Roman CYR"/>
          <w:color w:val="000000"/>
          <w:spacing w:val="4"/>
          <w:sz w:val="28"/>
          <w:szCs w:val="28"/>
        </w:rPr>
        <w:t>фагов незначительно повышается (</w:t>
      </w:r>
      <w:r>
        <w:rPr>
          <w:rFonts w:ascii="Times New Roman CYR" w:hAnsi="Times New Roman CYR" w:cs="Times New Roman CYR"/>
          <w:caps/>
          <w:color w:val="000000"/>
          <w:spacing w:val="4"/>
          <w:sz w:val="28"/>
          <w:szCs w:val="28"/>
        </w:rPr>
        <w:t>р</w:t>
      </w:r>
      <w:r>
        <w:rPr>
          <w:rFonts w:ascii="Times New Roman CYR" w:hAnsi="Times New Roman CYR" w:cs="Times New Roman CYR"/>
          <w:color w:val="000000"/>
          <w:spacing w:val="4"/>
          <w:sz w:val="28"/>
          <w:szCs w:val="28"/>
        </w:rPr>
        <w:t>&gt;0,05), при этом достоверно увеличивается фагоцитарное число (</w:t>
      </w:r>
      <w:r>
        <w:rPr>
          <w:rFonts w:ascii="Times New Roman CYR" w:hAnsi="Times New Roman CYR" w:cs="Times New Roman CYR"/>
          <w:caps/>
          <w:color w:val="000000"/>
          <w:spacing w:val="4"/>
          <w:sz w:val="28"/>
          <w:szCs w:val="28"/>
        </w:rPr>
        <w:t>р</w:t>
      </w:r>
      <w:r>
        <w:rPr>
          <w:rFonts w:ascii="Times New Roman CYR" w:hAnsi="Times New Roman CYR" w:cs="Times New Roman CYR"/>
          <w:color w:val="000000"/>
          <w:spacing w:val="4"/>
          <w:sz w:val="28"/>
          <w:szCs w:val="28"/>
        </w:rPr>
        <w:t>&lt;0,05), на 22,3-45,2% повыш</w:t>
      </w:r>
      <w:r>
        <w:rPr>
          <w:rFonts w:ascii="Times New Roman CYR" w:hAnsi="Times New Roman CYR" w:cs="Times New Roman CYR"/>
          <w:color w:val="000000"/>
          <w:spacing w:val="4"/>
          <w:sz w:val="28"/>
          <w:szCs w:val="28"/>
        </w:rPr>
        <w:t>а</w:t>
      </w:r>
      <w:r>
        <w:rPr>
          <w:rFonts w:ascii="Times New Roman CYR" w:hAnsi="Times New Roman CYR" w:cs="Times New Roman CYR"/>
          <w:color w:val="000000"/>
          <w:spacing w:val="4"/>
          <w:sz w:val="28"/>
          <w:szCs w:val="28"/>
        </w:rPr>
        <w:t>ется концентрация провоспалительного IL-1</w:t>
      </w:r>
      <w:r>
        <w:rPr>
          <w:color w:val="000000"/>
          <w:spacing w:val="4"/>
          <w:sz w:val="28"/>
          <w:szCs w:val="28"/>
          <w:vertAlign w:val="subscript"/>
        </w:rPr>
        <w:t xml:space="preserve">в </w:t>
      </w:r>
      <w:r>
        <w:rPr>
          <w:rFonts w:ascii="Times New Roman CYR" w:hAnsi="Times New Roman CYR" w:cs="Times New Roman CYR"/>
          <w:color w:val="000000"/>
          <w:spacing w:val="4"/>
          <w:sz w:val="28"/>
          <w:szCs w:val="28"/>
        </w:rPr>
        <w:t>(</w:t>
      </w:r>
      <w:r>
        <w:rPr>
          <w:rFonts w:ascii="Times New Roman CYR" w:hAnsi="Times New Roman CYR" w:cs="Times New Roman CYR"/>
          <w:caps/>
          <w:color w:val="000000"/>
          <w:spacing w:val="4"/>
          <w:sz w:val="28"/>
          <w:szCs w:val="28"/>
        </w:rPr>
        <w:t>р</w:t>
      </w:r>
      <w:r>
        <w:rPr>
          <w:rFonts w:ascii="Times New Roman CYR" w:hAnsi="Times New Roman CYR" w:cs="Times New Roman CYR"/>
          <w:color w:val="000000"/>
          <w:spacing w:val="4"/>
          <w:sz w:val="28"/>
          <w:szCs w:val="28"/>
        </w:rPr>
        <w:t>&lt;0,01)</w:t>
      </w:r>
      <w:r>
        <w:rPr>
          <w:color w:val="000000"/>
          <w:spacing w:val="4"/>
          <w:sz w:val="28"/>
          <w:szCs w:val="28"/>
        </w:rPr>
        <w:softHyphen/>
      </w:r>
      <w:r>
        <w:rPr>
          <w:color w:val="000000"/>
          <w:spacing w:val="4"/>
          <w:sz w:val="28"/>
          <w:szCs w:val="28"/>
        </w:rPr>
        <w:softHyphen/>
        <w:t>.</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spacing w:val="4"/>
          <w:sz w:val="28"/>
          <w:szCs w:val="28"/>
        </w:rPr>
      </w:pPr>
      <w:r>
        <w:rPr>
          <w:rFonts w:ascii="Times New Roman CYR" w:hAnsi="Times New Roman CYR" w:cs="Times New Roman CYR"/>
          <w:spacing w:val="4"/>
          <w:sz w:val="28"/>
          <w:szCs w:val="28"/>
        </w:rPr>
        <w:t>Для патоморфологической картины спаечной болезни характерен выраженный полиморфизм, что связано с определенной фазностью развития изменений от неспецифического альтеративного воспал</w:t>
      </w:r>
      <w:r>
        <w:rPr>
          <w:rFonts w:ascii="Times New Roman CYR" w:hAnsi="Times New Roman CYR" w:cs="Times New Roman CYR"/>
          <w:spacing w:val="4"/>
          <w:sz w:val="28"/>
          <w:szCs w:val="28"/>
        </w:rPr>
        <w:t>е</w:t>
      </w:r>
      <w:r>
        <w:rPr>
          <w:rFonts w:ascii="Times New Roman CYR" w:hAnsi="Times New Roman CYR" w:cs="Times New Roman CYR"/>
          <w:spacing w:val="4"/>
          <w:sz w:val="28"/>
          <w:szCs w:val="28"/>
        </w:rPr>
        <w:t xml:space="preserve">ния до </w:t>
      </w:r>
      <w:r>
        <w:rPr>
          <w:rFonts w:ascii="Times New Roman CYR" w:hAnsi="Times New Roman CYR" w:cs="Times New Roman CYR"/>
          <w:spacing w:val="4"/>
          <w:sz w:val="28"/>
          <w:szCs w:val="28"/>
        </w:rPr>
        <w:lastRenderedPageBreak/>
        <w:t>формирования высоко дифференцированной соединительной ткани вплоть до изменений дегенеративного характера. Целесоо</w:t>
      </w:r>
      <w:r>
        <w:rPr>
          <w:rFonts w:ascii="Times New Roman CYR" w:hAnsi="Times New Roman CYR" w:cs="Times New Roman CYR"/>
          <w:spacing w:val="4"/>
          <w:sz w:val="28"/>
          <w:szCs w:val="28"/>
        </w:rPr>
        <w:t>б</w:t>
      </w:r>
      <w:r>
        <w:rPr>
          <w:rFonts w:ascii="Times New Roman CYR" w:hAnsi="Times New Roman CYR" w:cs="Times New Roman CYR"/>
          <w:spacing w:val="4"/>
          <w:sz w:val="28"/>
          <w:szCs w:val="28"/>
        </w:rPr>
        <w:t xml:space="preserve">разно выделение </w:t>
      </w:r>
      <w:r>
        <w:rPr>
          <w:spacing w:val="4"/>
          <w:sz w:val="28"/>
          <w:szCs w:val="28"/>
        </w:rPr>
        <w:t>основных типов спаек: тяжистых (зрелых, дифф</w:t>
      </w:r>
      <w:r>
        <w:rPr>
          <w:spacing w:val="4"/>
          <w:sz w:val="28"/>
          <w:szCs w:val="28"/>
        </w:rPr>
        <w:t>е</w:t>
      </w:r>
      <w:r>
        <w:rPr>
          <w:spacing w:val="4"/>
          <w:sz w:val="28"/>
          <w:szCs w:val="28"/>
        </w:rPr>
        <w:t>ренцированных), в виде плотных соединительнотканных образов</w:t>
      </w:r>
      <w:r>
        <w:rPr>
          <w:spacing w:val="4"/>
          <w:sz w:val="28"/>
          <w:szCs w:val="28"/>
        </w:rPr>
        <w:t>а</w:t>
      </w:r>
      <w:r>
        <w:rPr>
          <w:spacing w:val="4"/>
          <w:sz w:val="28"/>
          <w:szCs w:val="28"/>
        </w:rPr>
        <w:t>ний фиброзного или фиброзно-гиалинозного характера, с обильным прорастанием сосудистых структур и нервов; и мембранозных (плоскостных, незрелых), в виде плоскостных образований, мягких, легко разделяемых, практически не иннервированных и лишенных с</w:t>
      </w:r>
      <w:r>
        <w:rPr>
          <w:spacing w:val="4"/>
          <w:sz w:val="28"/>
          <w:szCs w:val="28"/>
        </w:rPr>
        <w:t>о</w:t>
      </w:r>
      <w:r>
        <w:rPr>
          <w:spacing w:val="4"/>
          <w:sz w:val="28"/>
          <w:szCs w:val="28"/>
        </w:rPr>
        <w:t>судов.</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spacing w:val="4"/>
          <w:sz w:val="28"/>
          <w:szCs w:val="28"/>
        </w:rPr>
      </w:pPr>
      <w:r>
        <w:rPr>
          <w:rFonts w:ascii="Times New Roman CYR" w:hAnsi="Times New Roman CYR" w:cs="Times New Roman CYR"/>
          <w:spacing w:val="4"/>
          <w:sz w:val="28"/>
          <w:szCs w:val="28"/>
        </w:rPr>
        <w:t>Определение динамики изменений фибринолитической и протеолитической активности биологических сред организма при ра</w:t>
      </w:r>
      <w:r>
        <w:rPr>
          <w:rFonts w:ascii="Times New Roman CYR" w:hAnsi="Times New Roman CYR" w:cs="Times New Roman CYR"/>
          <w:spacing w:val="4"/>
          <w:sz w:val="28"/>
          <w:szCs w:val="28"/>
        </w:rPr>
        <w:t>з</w:t>
      </w:r>
      <w:r>
        <w:rPr>
          <w:rFonts w:ascii="Times New Roman CYR" w:hAnsi="Times New Roman CYR" w:cs="Times New Roman CYR"/>
          <w:spacing w:val="4"/>
          <w:sz w:val="28"/>
          <w:szCs w:val="28"/>
        </w:rPr>
        <w:t>витии острого воспалительного процесса в брюшной полости пок</w:t>
      </w:r>
      <w:r>
        <w:rPr>
          <w:rFonts w:ascii="Times New Roman CYR" w:hAnsi="Times New Roman CYR" w:cs="Times New Roman CYR"/>
          <w:spacing w:val="4"/>
          <w:sz w:val="28"/>
          <w:szCs w:val="28"/>
        </w:rPr>
        <w:t>а</w:t>
      </w:r>
      <w:r>
        <w:rPr>
          <w:rFonts w:ascii="Times New Roman CYR" w:hAnsi="Times New Roman CYR" w:cs="Times New Roman CYR"/>
          <w:spacing w:val="4"/>
          <w:sz w:val="28"/>
          <w:szCs w:val="28"/>
        </w:rPr>
        <w:t>зало, что несмотря на возрастание параметров протеолиза в бр</w:t>
      </w:r>
      <w:r>
        <w:rPr>
          <w:rFonts w:ascii="Times New Roman CYR" w:hAnsi="Times New Roman CYR" w:cs="Times New Roman CYR"/>
          <w:spacing w:val="4"/>
          <w:sz w:val="28"/>
          <w:szCs w:val="28"/>
        </w:rPr>
        <w:t>ю</w:t>
      </w:r>
      <w:r>
        <w:rPr>
          <w:rFonts w:ascii="Times New Roman CYR" w:hAnsi="Times New Roman CYR" w:cs="Times New Roman CYR"/>
          <w:spacing w:val="4"/>
          <w:sz w:val="28"/>
          <w:szCs w:val="28"/>
        </w:rPr>
        <w:t>шинной полости и в организме в целом, в последующем, при отсу</w:t>
      </w:r>
      <w:r>
        <w:rPr>
          <w:rFonts w:ascii="Times New Roman CYR" w:hAnsi="Times New Roman CYR" w:cs="Times New Roman CYR"/>
          <w:spacing w:val="4"/>
          <w:sz w:val="28"/>
          <w:szCs w:val="28"/>
        </w:rPr>
        <w:t>т</w:t>
      </w:r>
      <w:r>
        <w:rPr>
          <w:rFonts w:ascii="Times New Roman CYR" w:hAnsi="Times New Roman CYR" w:cs="Times New Roman CYR"/>
          <w:spacing w:val="4"/>
          <w:sz w:val="28"/>
          <w:szCs w:val="28"/>
        </w:rPr>
        <w:t>ствии адекватной коррекции, наступает угнетение фибринолиза-протеолиза и, таким образом, создаются условия для возникновения спаечного процесса.</w:t>
      </w:r>
    </w:p>
    <w:p w:rsidR="004C3069" w:rsidRDefault="004C3069" w:rsidP="00AB69DA">
      <w:pPr>
        <w:numPr>
          <w:ilvl w:val="0"/>
          <w:numId w:val="56"/>
        </w:numPr>
        <w:tabs>
          <w:tab w:val="clear" w:pos="720"/>
          <w:tab w:val="num" w:pos="360"/>
        </w:tabs>
        <w:suppressAutoHyphens w:val="0"/>
        <w:spacing w:line="360" w:lineRule="auto"/>
        <w:ind w:left="0" w:firstLine="0"/>
        <w:jc w:val="both"/>
        <w:rPr>
          <w:rFonts w:ascii="Times New Roman CYR" w:hAnsi="Times New Roman CYR" w:cs="Times New Roman CYR"/>
          <w:spacing w:val="4"/>
          <w:sz w:val="28"/>
          <w:szCs w:val="28"/>
        </w:rPr>
      </w:pPr>
      <w:r>
        <w:rPr>
          <w:rFonts w:ascii="Times New Roman CYR" w:hAnsi="Times New Roman CYR" w:cs="Times New Roman CYR"/>
          <w:spacing w:val="4"/>
          <w:sz w:val="28"/>
          <w:szCs w:val="28"/>
        </w:rPr>
        <w:t>Разработанный способ профилактики возникновения спаечного процесса, который включает пролонгированную санацию с использованием сорбентов при острых гнойно-воспалительных заболев</w:t>
      </w:r>
      <w:r>
        <w:rPr>
          <w:rFonts w:ascii="Times New Roman CYR" w:hAnsi="Times New Roman CYR" w:cs="Times New Roman CYR"/>
          <w:spacing w:val="4"/>
          <w:sz w:val="28"/>
          <w:szCs w:val="28"/>
        </w:rPr>
        <w:t>а</w:t>
      </w:r>
      <w:r>
        <w:rPr>
          <w:rFonts w:ascii="Times New Roman CYR" w:hAnsi="Times New Roman CYR" w:cs="Times New Roman CYR"/>
          <w:spacing w:val="4"/>
          <w:sz w:val="28"/>
          <w:szCs w:val="28"/>
        </w:rPr>
        <w:t>ниях брюшной полости, обладает клинической эффективностью, о чем свидетельствует достоверное уменьшение количества повто</w:t>
      </w:r>
      <w:r>
        <w:rPr>
          <w:rFonts w:ascii="Times New Roman CYR" w:hAnsi="Times New Roman CYR" w:cs="Times New Roman CYR"/>
          <w:spacing w:val="4"/>
          <w:sz w:val="28"/>
          <w:szCs w:val="28"/>
        </w:rPr>
        <w:t>р</w:t>
      </w:r>
      <w:r>
        <w:rPr>
          <w:rFonts w:ascii="Times New Roman CYR" w:hAnsi="Times New Roman CYR" w:cs="Times New Roman CYR"/>
          <w:spacing w:val="4"/>
          <w:sz w:val="28"/>
          <w:szCs w:val="28"/>
        </w:rPr>
        <w:t>ных операций (</w:t>
      </w:r>
      <w:r>
        <w:rPr>
          <w:rFonts w:ascii="Times New Roman CYR" w:hAnsi="Times New Roman CYR" w:cs="Times New Roman CYR"/>
          <w:spacing w:val="4"/>
          <w:sz w:val="28"/>
          <w:szCs w:val="28"/>
          <w:lang w:val="en-US"/>
        </w:rPr>
        <w:t>P</w:t>
      </w:r>
      <w:r>
        <w:rPr>
          <w:rFonts w:ascii="Times New Roman CYR" w:hAnsi="Times New Roman CYR" w:cs="Times New Roman CYR"/>
          <w:spacing w:val="4"/>
          <w:sz w:val="28"/>
          <w:szCs w:val="28"/>
        </w:rPr>
        <w:t xml:space="preserve">&lt;0,01), снижение количества повторных, в течение года, обращений в стационар (на 11,14%, </w:t>
      </w:r>
      <w:r>
        <w:rPr>
          <w:rFonts w:ascii="Times New Roman CYR" w:hAnsi="Times New Roman CYR" w:cs="Times New Roman CYR"/>
          <w:spacing w:val="4"/>
          <w:sz w:val="28"/>
          <w:szCs w:val="28"/>
          <w:lang w:val="en-US"/>
        </w:rPr>
        <w:t>P</w:t>
      </w:r>
      <w:r>
        <w:rPr>
          <w:rFonts w:ascii="Times New Roman CYR" w:hAnsi="Times New Roman CYR" w:cs="Times New Roman CYR"/>
          <w:spacing w:val="4"/>
          <w:sz w:val="28"/>
          <w:szCs w:val="28"/>
        </w:rPr>
        <w:t>&lt;0,05), улучшение кач</w:t>
      </w:r>
      <w:r>
        <w:rPr>
          <w:rFonts w:ascii="Times New Roman CYR" w:hAnsi="Times New Roman CYR" w:cs="Times New Roman CYR"/>
          <w:spacing w:val="4"/>
          <w:sz w:val="28"/>
          <w:szCs w:val="28"/>
        </w:rPr>
        <w:t>е</w:t>
      </w:r>
      <w:r>
        <w:rPr>
          <w:rFonts w:ascii="Times New Roman CYR" w:hAnsi="Times New Roman CYR" w:cs="Times New Roman CYR"/>
          <w:spacing w:val="4"/>
          <w:sz w:val="28"/>
          <w:szCs w:val="28"/>
        </w:rPr>
        <w:t xml:space="preserve">ства жизни больных (на 19,36%, </w:t>
      </w:r>
      <w:r>
        <w:rPr>
          <w:rFonts w:ascii="Times New Roman CYR" w:hAnsi="Times New Roman CYR" w:cs="Times New Roman CYR"/>
          <w:spacing w:val="4"/>
          <w:sz w:val="28"/>
          <w:szCs w:val="28"/>
          <w:lang w:val="en-US"/>
        </w:rPr>
        <w:t>P</w:t>
      </w:r>
      <w:r>
        <w:rPr>
          <w:rFonts w:ascii="Times New Roman CYR" w:hAnsi="Times New Roman CYR" w:cs="Times New Roman CYR"/>
          <w:spacing w:val="4"/>
          <w:sz w:val="28"/>
          <w:szCs w:val="28"/>
        </w:rPr>
        <w:t>&lt;0,05).</w:t>
      </w:r>
    </w:p>
    <w:p w:rsidR="004C3069" w:rsidRDefault="004C3069" w:rsidP="004C3069">
      <w:pPr>
        <w:spacing w:line="360" w:lineRule="auto"/>
        <w:ind w:firstLine="708"/>
        <w:jc w:val="both"/>
        <w:rPr>
          <w:spacing w:val="4"/>
        </w:rPr>
      </w:pPr>
    </w:p>
    <w:p w:rsidR="00EC3A22" w:rsidRDefault="00EC3A22" w:rsidP="00EC3A22">
      <w:pPr>
        <w:jc w:val="center"/>
        <w:rPr>
          <w:b/>
          <w:caps/>
        </w:rPr>
      </w:pPr>
      <w:r>
        <w:rPr>
          <w:b/>
          <w:caps/>
        </w:rPr>
        <w:t>список ИСПОЛЬЗОВАННОЙ ЛИтературы</w:t>
      </w:r>
    </w:p>
    <w:p w:rsidR="00EC3A22" w:rsidRDefault="00EC3A22" w:rsidP="00EC3A22">
      <w:pPr>
        <w:rPr>
          <w:lang w:val="uk-UA"/>
        </w:rPr>
      </w:pPr>
    </w:p>
    <w:p w:rsidR="00EC3A22" w:rsidRDefault="00EC3A22" w:rsidP="00AB69DA">
      <w:pPr>
        <w:numPr>
          <w:ilvl w:val="0"/>
          <w:numId w:val="57"/>
        </w:numPr>
        <w:tabs>
          <w:tab w:val="clear" w:pos="1429"/>
          <w:tab w:val="num" w:pos="720"/>
        </w:tabs>
        <w:suppressAutoHyphens w:val="0"/>
        <w:spacing w:line="360" w:lineRule="auto"/>
        <w:ind w:left="720" w:hanging="720"/>
        <w:jc w:val="both"/>
      </w:pPr>
      <w:r>
        <w:rPr>
          <w:szCs w:val="28"/>
        </w:rPr>
        <w:t>Абдулаев Э., Феденко В., Александров</w:t>
      </w:r>
      <w:r>
        <w:rPr>
          <w:szCs w:val="28"/>
          <w:lang w:val="uk-UA"/>
        </w:rPr>
        <w:t xml:space="preserve"> </w:t>
      </w:r>
      <w:r>
        <w:rPr>
          <w:szCs w:val="28"/>
        </w:rPr>
        <w:t>А. Адгезиолизис под видеоконтролем в экстренной и плановой хирургии спаечной болезни органов брюшной полости</w:t>
      </w:r>
      <w:r>
        <w:rPr>
          <w:szCs w:val="28"/>
          <w:lang w:val="uk-UA"/>
        </w:rPr>
        <w:t xml:space="preserve"> // </w:t>
      </w:r>
      <w:r>
        <w:rPr>
          <w:szCs w:val="28"/>
        </w:rPr>
        <w:t>Эндоскопическая хирургия.</w:t>
      </w:r>
      <w:r>
        <w:rPr>
          <w:szCs w:val="28"/>
          <w:lang w:val="uk-UA"/>
        </w:rPr>
        <w:t xml:space="preserve"> </w:t>
      </w:r>
      <w:r>
        <w:rPr>
          <w:szCs w:val="28"/>
        </w:rPr>
        <w:t xml:space="preserve">– </w:t>
      </w:r>
      <w:r>
        <w:rPr>
          <w:szCs w:val="28"/>
          <w:lang w:val="uk-UA"/>
        </w:rPr>
        <w:t xml:space="preserve">2001. – </w:t>
      </w:r>
      <w:r>
        <w:rPr>
          <w:szCs w:val="28"/>
          <w:lang w:val="en-US"/>
        </w:rPr>
        <w:t>T</w:t>
      </w:r>
      <w:r>
        <w:rPr>
          <w:szCs w:val="28"/>
        </w:rPr>
        <w:t>.7,</w:t>
      </w:r>
      <w:r>
        <w:rPr>
          <w:szCs w:val="28"/>
          <w:lang w:val="uk-UA"/>
        </w:rPr>
        <w:t xml:space="preserve"> №</w:t>
      </w:r>
      <w:r>
        <w:rPr>
          <w:szCs w:val="28"/>
        </w:rPr>
        <w:t>3.</w:t>
      </w:r>
      <w:r>
        <w:rPr>
          <w:szCs w:val="28"/>
          <w:lang w:val="uk-UA"/>
        </w:rPr>
        <w:t xml:space="preserve"> </w:t>
      </w:r>
      <w:r>
        <w:rPr>
          <w:szCs w:val="28"/>
        </w:rPr>
        <w:t>–</w:t>
      </w:r>
      <w:r>
        <w:rPr>
          <w:szCs w:val="28"/>
          <w:lang w:val="uk-UA"/>
        </w:rPr>
        <w:t xml:space="preserve"> </w:t>
      </w:r>
      <w:r>
        <w:rPr>
          <w:szCs w:val="28"/>
          <w:lang w:val="en-US"/>
        </w:rPr>
        <w:t>C</w:t>
      </w:r>
      <w:r>
        <w:rPr>
          <w:szCs w:val="28"/>
        </w:rPr>
        <w:t>.</w:t>
      </w:r>
      <w:r>
        <w:rPr>
          <w:szCs w:val="28"/>
          <w:lang w:val="uk-UA"/>
        </w:rPr>
        <w:t xml:space="preserve"> </w:t>
      </w:r>
      <w:r>
        <w:rPr>
          <w:szCs w:val="28"/>
        </w:rPr>
        <w:t>13-15.</w:t>
      </w:r>
    </w:p>
    <w:p w:rsidR="00EC3A22" w:rsidRDefault="00EC3A22" w:rsidP="00AB69DA">
      <w:pPr>
        <w:numPr>
          <w:ilvl w:val="0"/>
          <w:numId w:val="57"/>
        </w:numPr>
        <w:tabs>
          <w:tab w:val="clear" w:pos="1429"/>
          <w:tab w:val="num" w:pos="720"/>
        </w:tabs>
        <w:suppressAutoHyphens w:val="0"/>
        <w:spacing w:line="360" w:lineRule="auto"/>
        <w:ind w:left="720" w:hanging="720"/>
        <w:jc w:val="both"/>
      </w:pPr>
      <w:r>
        <w:t xml:space="preserve">Беленький В.П. Изменение показателей иммунитета у больных с острой спаечной непроходимостью кишечника и возможности её коррекции // </w:t>
      </w:r>
      <w:r>
        <w:rPr>
          <w:lang w:val="uk-UA"/>
        </w:rPr>
        <w:t>Клінічна хірургія. – 2000. – №3. – С. 23-24.</w:t>
      </w:r>
    </w:p>
    <w:p w:rsidR="00EC3A22" w:rsidRDefault="00EC3A22" w:rsidP="00AB69DA">
      <w:pPr>
        <w:numPr>
          <w:ilvl w:val="0"/>
          <w:numId w:val="57"/>
        </w:numPr>
        <w:tabs>
          <w:tab w:val="clear" w:pos="1429"/>
          <w:tab w:val="num" w:pos="720"/>
        </w:tabs>
        <w:suppressAutoHyphens w:val="0"/>
        <w:spacing w:line="360" w:lineRule="auto"/>
        <w:ind w:left="720" w:hanging="720"/>
        <w:jc w:val="both"/>
      </w:pPr>
      <w:r>
        <w:rPr>
          <w:szCs w:val="28"/>
          <w:lang w:val="uk-UA"/>
        </w:rPr>
        <w:lastRenderedPageBreak/>
        <w:t xml:space="preserve">Белявська Б.М. Гостра спайкова кишкова непрохідність після апендектомії // Науковий вісник Ужгородського університету (серія "Медицина". – 2003. – №20. – </w:t>
      </w:r>
      <w:r>
        <w:rPr>
          <w:szCs w:val="28"/>
          <w:lang w:val="en-US"/>
        </w:rPr>
        <w:t>C</w:t>
      </w:r>
      <w:r>
        <w:rPr>
          <w:szCs w:val="28"/>
          <w:lang w:val="uk-UA"/>
        </w:rPr>
        <w:t>. 95-97.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t>Берелавичус С.В. Лапароскопическая диагностика и лечение острой с</w:t>
      </w:r>
      <w:r>
        <w:rPr>
          <w:lang w:val="uk-UA"/>
        </w:rPr>
        <w:t>п</w:t>
      </w:r>
      <w:r>
        <w:t>аечной кишечной непроходимости // Эндоскопическая хирургия. – 2002. – №5. – С. 47-49.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Боднар О.Б. Гемоперитонеум, як фактор виникнення спайкової кишкової непрохідності у дітей // Хірургія дитячого віку. – 2005. – Т.11, №3. – C. 57-60.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Боднар О.Б. Оптимізація профілактичних заходів, спрямованих на попередження виникнення спайкової хвороби у дітей // Клінічна хірургія. – 2002. – №7. – С. 49-51.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Боднар О. Б. Патогенетичні особливості розвитку спайковоі хвороби та спайкової кишкової непрохідності // Буковинський медичний вісник. – 2001. – Т.5, №1-2. – С. 197-199.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Боднар О. Б., Москаленко В.З. Етіологія, патогенез та прогнозування виникнення спайкової хвороби у дітей на сучасному етапі розвитку абдомінальної хірургії, (огляд літератури) // Науковий вісник Ужгородського університету. – 2002. – №17. – С. 143-147.</w:t>
      </w:r>
    </w:p>
    <w:p w:rsidR="00EC3A22" w:rsidRDefault="00EC3A22" w:rsidP="00AB69DA">
      <w:pPr>
        <w:numPr>
          <w:ilvl w:val="0"/>
          <w:numId w:val="57"/>
        </w:numPr>
        <w:tabs>
          <w:tab w:val="clear" w:pos="1429"/>
          <w:tab w:val="num" w:pos="720"/>
        </w:tabs>
        <w:suppressAutoHyphens w:val="0"/>
        <w:spacing w:line="360" w:lineRule="auto"/>
        <w:ind w:left="720" w:hanging="720"/>
        <w:jc w:val="both"/>
      </w:pPr>
      <w:r>
        <w:t xml:space="preserve">Бойко В.В., Криворучко И.А., Брусницына М.П., Тарабан И.А., Яновская Л.Г. Особенности современной хирургической доктрины при лечении больных с острой непроходимостью кишечника // </w:t>
      </w:r>
      <w:r>
        <w:rPr>
          <w:lang w:val="uk-UA"/>
        </w:rPr>
        <w:t>Харківська хірургічна школа. – 2004. – №1-2. – С. 6-8.</w:t>
      </w:r>
    </w:p>
    <w:p w:rsidR="00EC3A22" w:rsidRDefault="00EC3A22" w:rsidP="00AB69DA">
      <w:pPr>
        <w:numPr>
          <w:ilvl w:val="0"/>
          <w:numId w:val="57"/>
        </w:numPr>
        <w:tabs>
          <w:tab w:val="clear" w:pos="1429"/>
          <w:tab w:val="num" w:pos="720"/>
        </w:tabs>
        <w:suppressAutoHyphens w:val="0"/>
        <w:spacing w:line="360" w:lineRule="auto"/>
        <w:ind w:left="720" w:hanging="720"/>
        <w:jc w:val="both"/>
      </w:pPr>
      <w:r>
        <w:rPr>
          <w:szCs w:val="28"/>
        </w:rPr>
        <w:t>Бомбушкар И., Верхулецкий И., Григорян А. и др.</w:t>
      </w:r>
      <w:r>
        <w:rPr>
          <w:szCs w:val="28"/>
          <w:lang w:val="uk-UA"/>
        </w:rPr>
        <w:t xml:space="preserve"> </w:t>
      </w:r>
      <w:r>
        <w:rPr>
          <w:szCs w:val="28"/>
        </w:rPr>
        <w:t>Иммунологические маркеры спаечного процесса органов брюшной полости</w:t>
      </w:r>
      <w:r>
        <w:rPr>
          <w:szCs w:val="28"/>
          <w:lang w:val="uk-UA"/>
        </w:rPr>
        <w:t xml:space="preserve"> // Хірургія України. – 2003. – №4. </w:t>
      </w:r>
      <w:r>
        <w:rPr>
          <w:szCs w:val="28"/>
        </w:rPr>
        <w:t>–</w:t>
      </w:r>
      <w:r>
        <w:rPr>
          <w:szCs w:val="28"/>
          <w:lang w:val="uk-UA"/>
        </w:rPr>
        <w:t xml:space="preserve"> </w:t>
      </w:r>
      <w:r>
        <w:rPr>
          <w:szCs w:val="28"/>
        </w:rPr>
        <w:t>С.</w:t>
      </w:r>
      <w:r>
        <w:rPr>
          <w:szCs w:val="28"/>
          <w:lang w:val="uk-UA"/>
        </w:rPr>
        <w:t xml:space="preserve"> 155-157.</w:t>
      </w:r>
    </w:p>
    <w:p w:rsidR="00EC3A22" w:rsidRDefault="00EC3A22" w:rsidP="00AB69DA">
      <w:pPr>
        <w:numPr>
          <w:ilvl w:val="0"/>
          <w:numId w:val="57"/>
        </w:numPr>
        <w:tabs>
          <w:tab w:val="clear" w:pos="1429"/>
          <w:tab w:val="num" w:pos="720"/>
        </w:tabs>
        <w:suppressAutoHyphens w:val="0"/>
        <w:spacing w:line="360" w:lineRule="auto"/>
        <w:ind w:left="720" w:hanging="720"/>
        <w:jc w:val="both"/>
      </w:pPr>
      <w:r>
        <w:t>Бомбушкар И.С., Верхулецкий И.Е., Ракша-Слюсарева Е.А., Григорьян А.И., Верхулецкий Е.И., Багрий Ю.В., Юренко М.В., Селиванов С.С. Способы профилактики спаечного процесса органов брюшной полости в эксперименте // Хірургія України. – 2003. – №4. – С. 164-167.</w:t>
      </w:r>
    </w:p>
    <w:p w:rsidR="00EC3A22" w:rsidRDefault="00EC3A22" w:rsidP="00AB69DA">
      <w:pPr>
        <w:numPr>
          <w:ilvl w:val="0"/>
          <w:numId w:val="57"/>
        </w:numPr>
        <w:tabs>
          <w:tab w:val="clear" w:pos="1429"/>
          <w:tab w:val="num" w:pos="720"/>
        </w:tabs>
        <w:suppressAutoHyphens w:val="0"/>
        <w:spacing w:line="360" w:lineRule="auto"/>
        <w:ind w:left="720" w:hanging="720"/>
        <w:jc w:val="both"/>
      </w:pPr>
      <w:r>
        <w:t>Бударин В.Н. Симультанные лапароскопические операции при спаечной болезни брюшной полости // Хирургия. – 2002. – №11. – С. 63.</w:t>
      </w:r>
    </w:p>
    <w:p w:rsidR="00EC3A22" w:rsidRDefault="00EC3A22" w:rsidP="00AB69DA">
      <w:pPr>
        <w:numPr>
          <w:ilvl w:val="0"/>
          <w:numId w:val="57"/>
        </w:numPr>
        <w:tabs>
          <w:tab w:val="clear" w:pos="1429"/>
          <w:tab w:val="num" w:pos="720"/>
        </w:tabs>
        <w:suppressAutoHyphens w:val="0"/>
        <w:spacing w:line="360" w:lineRule="auto"/>
        <w:ind w:left="720" w:hanging="720"/>
        <w:jc w:val="both"/>
      </w:pPr>
      <w:r>
        <w:rPr>
          <w:szCs w:val="28"/>
        </w:rPr>
        <w:t>Верхулецкий И., Вороной А., Верхулецкий Е. и др.</w:t>
      </w:r>
      <w:r>
        <w:rPr>
          <w:szCs w:val="28"/>
          <w:lang w:val="uk-UA"/>
        </w:rPr>
        <w:t xml:space="preserve"> </w:t>
      </w:r>
      <w:r>
        <w:rPr>
          <w:szCs w:val="28"/>
        </w:rPr>
        <w:t>Значение озона в профилактике спайкообразования в брюшной полости</w:t>
      </w:r>
      <w:r>
        <w:rPr>
          <w:szCs w:val="28"/>
          <w:lang w:val="uk-UA"/>
        </w:rPr>
        <w:t xml:space="preserve"> // </w:t>
      </w:r>
      <w:r>
        <w:rPr>
          <w:szCs w:val="28"/>
        </w:rPr>
        <w:t>Врачебная практика.</w:t>
      </w:r>
      <w:r>
        <w:rPr>
          <w:szCs w:val="28"/>
          <w:lang w:val="uk-UA"/>
        </w:rPr>
        <w:t xml:space="preserve"> </w:t>
      </w:r>
      <w:r>
        <w:rPr>
          <w:szCs w:val="28"/>
        </w:rPr>
        <w:t xml:space="preserve">– </w:t>
      </w:r>
      <w:r>
        <w:rPr>
          <w:szCs w:val="28"/>
          <w:lang w:val="uk-UA"/>
        </w:rPr>
        <w:t xml:space="preserve">2005. – №3. </w:t>
      </w:r>
      <w:r>
        <w:rPr>
          <w:szCs w:val="28"/>
        </w:rPr>
        <w:t>–</w:t>
      </w:r>
      <w:r>
        <w:rPr>
          <w:szCs w:val="28"/>
          <w:lang w:val="uk-UA"/>
        </w:rPr>
        <w:t xml:space="preserve"> </w:t>
      </w:r>
      <w:r>
        <w:rPr>
          <w:szCs w:val="28"/>
        </w:rPr>
        <w:t>С.</w:t>
      </w:r>
      <w:r>
        <w:rPr>
          <w:szCs w:val="28"/>
          <w:lang w:val="uk-UA"/>
        </w:rPr>
        <w:t xml:space="preserve"> 48-51.</w:t>
      </w:r>
    </w:p>
    <w:p w:rsidR="00EC3A22" w:rsidRDefault="00EC3A22" w:rsidP="00AB69DA">
      <w:pPr>
        <w:numPr>
          <w:ilvl w:val="0"/>
          <w:numId w:val="57"/>
        </w:numPr>
        <w:tabs>
          <w:tab w:val="clear" w:pos="1429"/>
          <w:tab w:val="num" w:pos="720"/>
        </w:tabs>
        <w:suppressAutoHyphens w:val="0"/>
        <w:spacing w:line="360" w:lineRule="auto"/>
        <w:ind w:left="720" w:hanging="720"/>
        <w:jc w:val="both"/>
      </w:pPr>
      <w:r>
        <w:rPr>
          <w:szCs w:val="28"/>
        </w:rPr>
        <w:t>Гобеджишвили В., Лаврешин М., Гезгиева Р. Прогнозирование и профилактика развития спаечного процесса у больных, оперированных на органах брюшной полости</w:t>
      </w:r>
      <w:r>
        <w:rPr>
          <w:szCs w:val="28"/>
          <w:lang w:val="uk-UA"/>
        </w:rPr>
        <w:t xml:space="preserve"> // </w:t>
      </w:r>
      <w:r>
        <w:rPr>
          <w:szCs w:val="28"/>
        </w:rPr>
        <w:t>Анналы хирургии.</w:t>
      </w:r>
      <w:r>
        <w:rPr>
          <w:szCs w:val="28"/>
          <w:lang w:val="uk-UA"/>
        </w:rPr>
        <w:t xml:space="preserve"> </w:t>
      </w:r>
      <w:r>
        <w:rPr>
          <w:szCs w:val="28"/>
        </w:rPr>
        <w:t xml:space="preserve">– </w:t>
      </w:r>
      <w:r>
        <w:rPr>
          <w:szCs w:val="28"/>
          <w:lang w:val="uk-UA"/>
        </w:rPr>
        <w:t xml:space="preserve">2006. – №3. </w:t>
      </w:r>
      <w:r>
        <w:rPr>
          <w:szCs w:val="28"/>
        </w:rPr>
        <w:t>–</w:t>
      </w:r>
      <w:r>
        <w:rPr>
          <w:szCs w:val="28"/>
          <w:lang w:val="uk-UA"/>
        </w:rPr>
        <w:t xml:space="preserve"> </w:t>
      </w:r>
      <w:r>
        <w:rPr>
          <w:szCs w:val="28"/>
        </w:rPr>
        <w:t>С.</w:t>
      </w:r>
      <w:r>
        <w:rPr>
          <w:szCs w:val="28"/>
          <w:lang w:val="uk-UA"/>
        </w:rPr>
        <w:t xml:space="preserve"> 42-45.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lang w:val="uk-UA"/>
        </w:rPr>
        <w:lastRenderedPageBreak/>
        <w:t>Гончар М., Кучірка Я., Чургій І., Чургій К. Методи профілактики спайкової хвороби очеревини // Шпитальна хірургія. – 2004. – №4. – С. 211-212.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 xml:space="preserve">Горбатюк О.М. Профілактика постапендикулярної злукової кишкової непрохідності // Хірургія дитячого віку. – 2004. – T.1, №2. – C. 40-44. </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Дарагмех М.М. Характеристика системного и локального иммунитета при воспалительном поражении брюшины, как причины развития спаечной болезни // Буковинський медичний вісник. – 2007. – Т.11, №1. – С. 16-19.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Демидов В.М., Демидов С.М., Куліш С.О., Бондарєв А.І., Левитський А.В., Касаткін О.І. Внутрішньобурсальне введення розчинів нейропептидів при лапароскопічних операціях з приводу гострого деструктивного панкреатиту з лікувальною та профілактичною метою для запобігання розвитку післяопераційної спайкової хвороби // Шпитальна хірургія. – 2003. – №2. – С. 61-64.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lang w:val="uk-UA"/>
        </w:rPr>
        <w:t xml:space="preserve">Демидов В.М., Куліш </w:t>
      </w:r>
      <w:r>
        <w:rPr>
          <w:szCs w:val="28"/>
          <w:lang w:val="en-US"/>
        </w:rPr>
        <w:t>CO</w:t>
      </w:r>
      <w:r>
        <w:rPr>
          <w:szCs w:val="28"/>
          <w:lang w:val="uk-UA"/>
        </w:rPr>
        <w:t>. Внутрішньочеревне застосування сандостатину та фібринолізину при лікуванні спайкової хвороби // Науковий вісник Ужгородського університету. – 2003. – №20. – С. 111-113.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Демидов В., Куліш С., Левитський А. та ін. Профілактика гострої спайкової кишкової непрохідності у ранньому післяопераційному періоді // Науковий вісник Ужгородського університету. – 2003. – №20. – С. 208-210.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Дикий О.Г. Лікування та попередження гострої спайкової непрохідності тонкої кишки // Шпитальна хірургія. – 2004. – №4. – C. 108-110.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Дикий О.Г. Лікування та попередження спайкової хвороби очеревини із застосуванням методу лапароскопічного динамічного адгезиолізису // Шпитальна хірургія. – 2003. – №2. – С. 93-97.</w:t>
      </w:r>
    </w:p>
    <w:p w:rsidR="00EC3A22" w:rsidRDefault="00EC3A22" w:rsidP="00AB69DA">
      <w:pPr>
        <w:numPr>
          <w:ilvl w:val="0"/>
          <w:numId w:val="57"/>
        </w:numPr>
        <w:tabs>
          <w:tab w:val="clear" w:pos="1429"/>
          <w:tab w:val="num" w:pos="720"/>
        </w:tabs>
        <w:suppressAutoHyphens w:val="0"/>
        <w:spacing w:line="360" w:lineRule="auto"/>
        <w:ind w:left="720" w:hanging="720"/>
        <w:jc w:val="both"/>
      </w:pPr>
      <w:r>
        <w:t>Дронов А.Ф., Поддубный И.В. Лапароскопические операции при острой спаечной тонкокишечной непроходимости // Эндоскопическая хирургия. – 2000. – №6. – С. 43-47.</w:t>
      </w:r>
    </w:p>
    <w:p w:rsidR="00EC3A22" w:rsidRDefault="00EC3A22" w:rsidP="00AB69DA">
      <w:pPr>
        <w:numPr>
          <w:ilvl w:val="0"/>
          <w:numId w:val="57"/>
        </w:numPr>
        <w:tabs>
          <w:tab w:val="clear" w:pos="1429"/>
          <w:tab w:val="num" w:pos="720"/>
        </w:tabs>
        <w:suppressAutoHyphens w:val="0"/>
        <w:spacing w:line="360" w:lineRule="auto"/>
        <w:ind w:left="720" w:hanging="720"/>
        <w:jc w:val="both"/>
      </w:pPr>
      <w:r>
        <w:t>Женило В.М., Евфорицкий С.Ю., Женило М.В., Кравцова О.Е. Роль интерлейкина-2 при лечении больных с инфекционно-воспалительными осложнениями после операций по поводу острой непроходимости кишечника // Анестезиология и реаниматология. – 2004. – №6. – С. 26-27.</w:t>
      </w:r>
    </w:p>
    <w:p w:rsidR="00EC3A22" w:rsidRDefault="00EC3A22" w:rsidP="00AB69DA">
      <w:pPr>
        <w:numPr>
          <w:ilvl w:val="0"/>
          <w:numId w:val="57"/>
        </w:numPr>
        <w:tabs>
          <w:tab w:val="clear" w:pos="1429"/>
          <w:tab w:val="num" w:pos="720"/>
        </w:tabs>
        <w:suppressAutoHyphens w:val="0"/>
        <w:spacing w:line="360" w:lineRule="auto"/>
        <w:ind w:left="720" w:hanging="720"/>
        <w:jc w:val="both"/>
      </w:pPr>
      <w:r>
        <w:rPr>
          <w:szCs w:val="28"/>
        </w:rPr>
        <w:t>Иванов Р.П.</w:t>
      </w:r>
      <w:r>
        <w:rPr>
          <w:szCs w:val="28"/>
          <w:lang w:val="uk-UA"/>
        </w:rPr>
        <w:t xml:space="preserve"> </w:t>
      </w:r>
      <w:r>
        <w:rPr>
          <w:szCs w:val="28"/>
        </w:rPr>
        <w:t>Комплексная профилактика спаечной болезни при острой тонкокишечной непроходимости</w:t>
      </w:r>
      <w:r>
        <w:rPr>
          <w:szCs w:val="28"/>
          <w:lang w:val="uk-UA"/>
        </w:rPr>
        <w:t xml:space="preserve"> // Вісник </w:t>
      </w:r>
      <w:r>
        <w:rPr>
          <w:szCs w:val="28"/>
        </w:rPr>
        <w:t xml:space="preserve">проблем </w:t>
      </w:r>
      <w:r>
        <w:rPr>
          <w:szCs w:val="28"/>
          <w:lang w:val="uk-UA"/>
        </w:rPr>
        <w:t xml:space="preserve">біології і медицини. – 2004. – №2. </w:t>
      </w:r>
      <w:r>
        <w:rPr>
          <w:szCs w:val="28"/>
        </w:rPr>
        <w:t>–</w:t>
      </w:r>
      <w:r>
        <w:rPr>
          <w:szCs w:val="28"/>
          <w:lang w:val="uk-UA"/>
        </w:rPr>
        <w:t xml:space="preserve"> </w:t>
      </w:r>
      <w:r>
        <w:rPr>
          <w:szCs w:val="28"/>
        </w:rPr>
        <w:t>С.</w:t>
      </w:r>
      <w:r>
        <w:rPr>
          <w:szCs w:val="28"/>
          <w:lang w:val="uk-UA"/>
        </w:rPr>
        <w:t xml:space="preserve"> 100-103.</w:t>
      </w:r>
    </w:p>
    <w:p w:rsidR="00EC3A22" w:rsidRDefault="00EC3A22" w:rsidP="00AB69DA">
      <w:pPr>
        <w:numPr>
          <w:ilvl w:val="0"/>
          <w:numId w:val="57"/>
        </w:numPr>
        <w:tabs>
          <w:tab w:val="clear" w:pos="1429"/>
          <w:tab w:val="num" w:pos="720"/>
        </w:tabs>
        <w:suppressAutoHyphens w:val="0"/>
        <w:spacing w:line="360" w:lineRule="auto"/>
        <w:ind w:left="720" w:hanging="720"/>
        <w:jc w:val="both"/>
      </w:pPr>
      <w:r>
        <w:t xml:space="preserve">Измбергенов М.Н. Лапароскопическая интубация желудочно-кишечного тракта // </w:t>
      </w:r>
      <w:r>
        <w:rPr>
          <w:lang w:val="en-US"/>
        </w:rPr>
        <w:t>www</w:t>
      </w:r>
      <w:r>
        <w:t>.</w:t>
      </w:r>
      <w:r>
        <w:rPr>
          <w:lang w:val="en-US"/>
        </w:rPr>
        <w:t>expo</w:t>
      </w:r>
      <w:r>
        <w:t>.medi.ru/surg01/Surg1321.htm.</w:t>
      </w:r>
    </w:p>
    <w:p w:rsidR="00EC3A22" w:rsidRDefault="00EC3A22" w:rsidP="00AB69DA">
      <w:pPr>
        <w:numPr>
          <w:ilvl w:val="0"/>
          <w:numId w:val="57"/>
        </w:numPr>
        <w:tabs>
          <w:tab w:val="clear" w:pos="1429"/>
          <w:tab w:val="num" w:pos="720"/>
        </w:tabs>
        <w:suppressAutoHyphens w:val="0"/>
        <w:spacing w:line="360" w:lineRule="auto"/>
        <w:ind w:left="720" w:hanging="720"/>
        <w:jc w:val="both"/>
      </w:pPr>
      <w:r>
        <w:lastRenderedPageBreak/>
        <w:t xml:space="preserve">Калыш Ю.И., Мадартов К.М. Способ хирургического лечения спаечной болезни и профилактика острой спаечной непроходимости кишечника // </w:t>
      </w:r>
      <w:r>
        <w:rPr>
          <w:lang w:val="uk-UA"/>
        </w:rPr>
        <w:t>Клінічна хірургія. – 1996. – №6. – С. 16-22.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t>Кригер А.Г., Андрейцев И.Л., Воскресенский П.К. Острая спаечная кишечная непроходимость: возможности диагностики и лечения лапароскопическим методом // Эндоскопическая хирургия. – 2002. – №1. – С. 41-45.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t>Кригер А.Г., Андрейцев И.Л., Горский В.А., Берелавичус С.В., Макарова Е.Е. Диагностика и лечение острой спаечной тонкокишечной непроходимости // Хирургия. – 2001. – №7. – С. 25-29.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rPr>
        <w:t>Кулачек Ф., Дарагмех М., Сидорчук</w:t>
      </w:r>
      <w:r>
        <w:rPr>
          <w:szCs w:val="28"/>
          <w:lang w:val="uk-UA"/>
        </w:rPr>
        <w:t xml:space="preserve"> </w:t>
      </w:r>
      <w:r>
        <w:rPr>
          <w:szCs w:val="28"/>
        </w:rPr>
        <w:t>Р. Патоморфология спаечного процесса</w:t>
      </w:r>
      <w:r>
        <w:rPr>
          <w:szCs w:val="28"/>
          <w:lang w:val="uk-UA"/>
        </w:rPr>
        <w:t xml:space="preserve"> // Клінічна та експериментальна патологія. – 2006. – </w:t>
      </w:r>
      <w:r>
        <w:rPr>
          <w:szCs w:val="28"/>
        </w:rPr>
        <w:t>Т</w:t>
      </w:r>
      <w:r>
        <w:rPr>
          <w:szCs w:val="28"/>
          <w:lang w:val="uk-UA"/>
        </w:rPr>
        <w:t>.</w:t>
      </w:r>
      <w:r>
        <w:rPr>
          <w:szCs w:val="28"/>
          <w:lang w:val="en-US"/>
        </w:rPr>
        <w:t>V</w:t>
      </w:r>
      <w:r>
        <w:rPr>
          <w:szCs w:val="28"/>
        </w:rPr>
        <w:t>,</w:t>
      </w:r>
      <w:r>
        <w:rPr>
          <w:szCs w:val="28"/>
          <w:lang w:val="uk-UA"/>
        </w:rPr>
        <w:t xml:space="preserve"> №4. </w:t>
      </w:r>
      <w:r>
        <w:rPr>
          <w:szCs w:val="28"/>
        </w:rPr>
        <w:t>–</w:t>
      </w:r>
      <w:r>
        <w:rPr>
          <w:szCs w:val="28"/>
          <w:lang w:val="uk-UA"/>
        </w:rPr>
        <w:t xml:space="preserve"> </w:t>
      </w:r>
      <w:r>
        <w:rPr>
          <w:szCs w:val="28"/>
        </w:rPr>
        <w:t>С</w:t>
      </w:r>
      <w:r>
        <w:rPr>
          <w:szCs w:val="28"/>
          <w:lang w:val="uk-UA"/>
        </w:rPr>
        <w:t>. 49-52.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lang w:val="uk-UA"/>
        </w:rPr>
        <w:t>Люлько І., Самарець Е., Кадук В. Діагностика та лікування хворих зі злуковою непрохідністю кишечника // Харківська хірургічна школа. – 2004. – №1-2. – С. 48-49.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rPr>
        <w:t>Лютова Л., Мынбаев О.</w:t>
      </w:r>
      <w:r>
        <w:rPr>
          <w:szCs w:val="28"/>
          <w:lang w:val="uk-UA"/>
        </w:rPr>
        <w:t xml:space="preserve">, </w:t>
      </w:r>
      <w:r>
        <w:rPr>
          <w:szCs w:val="28"/>
        </w:rPr>
        <w:t>Карабасова М. и др.</w:t>
      </w:r>
      <w:r>
        <w:rPr>
          <w:szCs w:val="28"/>
          <w:lang w:val="uk-UA"/>
        </w:rPr>
        <w:t xml:space="preserve"> </w:t>
      </w:r>
      <w:r>
        <w:rPr>
          <w:szCs w:val="28"/>
        </w:rPr>
        <w:t>Роль локальной фибринолитической активности в патогенезе образования послеоперационных спаек в зависимости от выраженности асептической воспалительной реакции</w:t>
      </w:r>
      <w:r>
        <w:rPr>
          <w:szCs w:val="28"/>
          <w:lang w:val="uk-UA"/>
        </w:rPr>
        <w:t xml:space="preserve"> // </w:t>
      </w:r>
      <w:r>
        <w:rPr>
          <w:szCs w:val="28"/>
        </w:rPr>
        <w:t>Вестник Московского университета. Биология.</w:t>
      </w:r>
      <w:r>
        <w:rPr>
          <w:szCs w:val="28"/>
          <w:lang w:val="uk-UA"/>
        </w:rPr>
        <w:t xml:space="preserve"> </w:t>
      </w:r>
      <w:r>
        <w:rPr>
          <w:szCs w:val="28"/>
        </w:rPr>
        <w:t xml:space="preserve">– </w:t>
      </w:r>
      <w:r>
        <w:rPr>
          <w:szCs w:val="28"/>
          <w:lang w:val="uk-UA"/>
        </w:rPr>
        <w:t>2003. – №</w:t>
      </w:r>
      <w:r>
        <w:rPr>
          <w:szCs w:val="28"/>
        </w:rPr>
        <w:t>3.</w:t>
      </w:r>
      <w:r>
        <w:rPr>
          <w:szCs w:val="28"/>
          <w:lang w:val="uk-UA"/>
        </w:rPr>
        <w:t xml:space="preserve"> </w:t>
      </w:r>
      <w:r>
        <w:rPr>
          <w:szCs w:val="28"/>
        </w:rPr>
        <w:t>–</w:t>
      </w:r>
      <w:r>
        <w:rPr>
          <w:szCs w:val="28"/>
          <w:lang w:val="uk-UA"/>
        </w:rPr>
        <w:t xml:space="preserve"> </w:t>
      </w:r>
      <w:r>
        <w:rPr>
          <w:szCs w:val="28"/>
          <w:lang w:val="en-US"/>
        </w:rPr>
        <w:t>C</w:t>
      </w:r>
      <w:r>
        <w:rPr>
          <w:szCs w:val="28"/>
        </w:rPr>
        <w:t>.3-6.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Мітюк І.І., Покидько М.І. Застосування лівобічної симпатектомії в лікуванні спайкової хвороби // Буковинський медичний вісник. – 2002. – Т.6, №3. – С. 241-243.</w:t>
      </w:r>
    </w:p>
    <w:p w:rsidR="00EC3A22" w:rsidRDefault="00EC3A22" w:rsidP="00AB69DA">
      <w:pPr>
        <w:numPr>
          <w:ilvl w:val="0"/>
          <w:numId w:val="57"/>
        </w:numPr>
        <w:tabs>
          <w:tab w:val="clear" w:pos="1429"/>
          <w:tab w:val="num" w:pos="720"/>
        </w:tabs>
        <w:suppressAutoHyphens w:val="0"/>
        <w:spacing w:line="360" w:lineRule="auto"/>
        <w:ind w:left="720" w:hanging="720"/>
        <w:jc w:val="both"/>
      </w:pPr>
      <w:r>
        <w:t>Минаев С</w:t>
      </w:r>
      <w:r>
        <w:rPr>
          <w:lang w:val="uk-UA"/>
        </w:rPr>
        <w:t>.</w:t>
      </w:r>
      <w:r>
        <w:t>В., Немилова Т.К. Полиферментная терапия в профилактике спаечного процесса в брюшной полости у детей // Вестник хирургии имени И.И.</w:t>
      </w:r>
      <w:r>
        <w:rPr>
          <w:lang w:val="uk-UA"/>
        </w:rPr>
        <w:t xml:space="preserve"> </w:t>
      </w:r>
      <w:r>
        <w:t>Грекова. – 2006. – Т.165, №1. – С. 49-54.</w:t>
      </w:r>
    </w:p>
    <w:p w:rsidR="00EC3A22" w:rsidRDefault="00EC3A22" w:rsidP="00AB69DA">
      <w:pPr>
        <w:numPr>
          <w:ilvl w:val="0"/>
          <w:numId w:val="57"/>
        </w:numPr>
        <w:tabs>
          <w:tab w:val="clear" w:pos="1429"/>
          <w:tab w:val="num" w:pos="720"/>
        </w:tabs>
        <w:suppressAutoHyphens w:val="0"/>
        <w:spacing w:line="360" w:lineRule="auto"/>
        <w:ind w:left="720" w:hanging="720"/>
        <w:jc w:val="both"/>
      </w:pPr>
      <w:r>
        <w:t>Миминошвили О.И., Антонюк О.С</w:t>
      </w:r>
      <w:r>
        <w:rPr>
          <w:lang w:val="uk-UA"/>
        </w:rPr>
        <w:t>.</w:t>
      </w:r>
      <w:r>
        <w:t xml:space="preserve"> Лечение и профилактика ранней спаечной непроходимости кишечника и спаечной болезни // Клінічна хірургія. – 2006. – №3. – С. 23-25.</w:t>
      </w:r>
    </w:p>
    <w:p w:rsidR="00EC3A22" w:rsidRDefault="00EC3A22" w:rsidP="00AB69DA">
      <w:pPr>
        <w:numPr>
          <w:ilvl w:val="0"/>
          <w:numId w:val="57"/>
        </w:numPr>
        <w:tabs>
          <w:tab w:val="clear" w:pos="1429"/>
          <w:tab w:val="num" w:pos="720"/>
        </w:tabs>
        <w:suppressAutoHyphens w:val="0"/>
        <w:spacing w:line="360" w:lineRule="auto"/>
        <w:ind w:left="720" w:hanging="720"/>
        <w:jc w:val="both"/>
      </w:pPr>
      <w:r>
        <w:t>Миминошвили О.И., Антонюк О.С. Ранняя спаечная непроходимость после выполнения операций на кишечнике // Клінічна хірургія. – 2006. – №1. – С. 23-25.</w:t>
      </w:r>
    </w:p>
    <w:p w:rsidR="00EC3A22" w:rsidRDefault="00EC3A22" w:rsidP="00AB69DA">
      <w:pPr>
        <w:numPr>
          <w:ilvl w:val="0"/>
          <w:numId w:val="57"/>
        </w:numPr>
        <w:tabs>
          <w:tab w:val="clear" w:pos="1429"/>
          <w:tab w:val="num" w:pos="720"/>
        </w:tabs>
        <w:suppressAutoHyphens w:val="0"/>
        <w:spacing w:line="360" w:lineRule="auto"/>
        <w:ind w:left="720" w:hanging="720"/>
        <w:jc w:val="both"/>
      </w:pPr>
      <w:r>
        <w:t>Моисеев А.Ю., Данилов А.И., Долгов Д.Л., Шулутко А.М. Шинирование тонкой кишки при спаечной непроходимости</w:t>
      </w:r>
      <w:r>
        <w:rPr>
          <w:lang w:val="uk-UA"/>
        </w:rPr>
        <w:t xml:space="preserve"> // Хірургія. – 1994. – №6. – С. 30-32.</w:t>
      </w:r>
    </w:p>
    <w:p w:rsidR="00EC3A22" w:rsidRDefault="00EC3A22" w:rsidP="00AB69DA">
      <w:pPr>
        <w:numPr>
          <w:ilvl w:val="0"/>
          <w:numId w:val="57"/>
        </w:numPr>
        <w:tabs>
          <w:tab w:val="clear" w:pos="1429"/>
          <w:tab w:val="num" w:pos="720"/>
        </w:tabs>
        <w:suppressAutoHyphens w:val="0"/>
        <w:spacing w:line="360" w:lineRule="auto"/>
        <w:ind w:left="720" w:hanging="720"/>
        <w:jc w:val="both"/>
      </w:pPr>
      <w:r>
        <w:t>Осипов В.И., Герасимов А.А. Прогнозирование спаечной болезни после операций по поводу разлитого перитонита // Вестник хирургии. – 1996. – С. 19-21.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rPr>
        <w:t>Пашков С., Плечев В., Мурысева Е. Интраперитонеальная транслокация бактерий и антибиотикотерапия при острой спаечной кишечной непроходимости</w:t>
      </w:r>
      <w:r>
        <w:rPr>
          <w:szCs w:val="28"/>
          <w:lang w:val="uk-UA"/>
        </w:rPr>
        <w:t xml:space="preserve"> // </w:t>
      </w:r>
      <w:r>
        <w:rPr>
          <w:szCs w:val="28"/>
        </w:rPr>
        <w:t>Казанский медицинский журнал</w:t>
      </w:r>
      <w:r>
        <w:rPr>
          <w:szCs w:val="28"/>
          <w:lang w:val="uk-UA"/>
        </w:rPr>
        <w:t xml:space="preserve">. – 2004. – </w:t>
      </w:r>
      <w:r>
        <w:rPr>
          <w:szCs w:val="28"/>
          <w:lang w:val="en-US"/>
        </w:rPr>
        <w:t>T</w:t>
      </w:r>
      <w:r>
        <w:rPr>
          <w:szCs w:val="28"/>
        </w:rPr>
        <w:t>.85,</w:t>
      </w:r>
      <w:r>
        <w:rPr>
          <w:szCs w:val="28"/>
          <w:lang w:val="uk-UA"/>
        </w:rPr>
        <w:t xml:space="preserve"> №</w:t>
      </w:r>
      <w:r>
        <w:rPr>
          <w:szCs w:val="28"/>
        </w:rPr>
        <w:t>5.</w:t>
      </w:r>
      <w:r>
        <w:rPr>
          <w:szCs w:val="28"/>
          <w:lang w:val="uk-UA"/>
        </w:rPr>
        <w:t xml:space="preserve"> </w:t>
      </w:r>
      <w:r>
        <w:rPr>
          <w:szCs w:val="28"/>
        </w:rPr>
        <w:t>–</w:t>
      </w:r>
      <w:r>
        <w:rPr>
          <w:szCs w:val="28"/>
          <w:lang w:val="uk-UA"/>
        </w:rPr>
        <w:t xml:space="preserve"> </w:t>
      </w:r>
      <w:r>
        <w:rPr>
          <w:szCs w:val="28"/>
          <w:lang w:val="en-US"/>
        </w:rPr>
        <w:t>C</w:t>
      </w:r>
      <w:r>
        <w:rPr>
          <w:szCs w:val="28"/>
        </w:rPr>
        <w:t>.</w:t>
      </w:r>
      <w:r>
        <w:rPr>
          <w:szCs w:val="28"/>
          <w:lang w:val="uk-UA"/>
        </w:rPr>
        <w:t xml:space="preserve"> </w:t>
      </w:r>
      <w:r>
        <w:rPr>
          <w:szCs w:val="28"/>
        </w:rPr>
        <w:t>346-350.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rPr>
        <w:lastRenderedPageBreak/>
        <w:t>Плечев В.В., Пашков С.А.</w:t>
      </w:r>
      <w:r>
        <w:rPr>
          <w:szCs w:val="28"/>
          <w:lang w:val="uk-UA"/>
        </w:rPr>
        <w:t xml:space="preserve"> </w:t>
      </w:r>
      <w:r>
        <w:rPr>
          <w:szCs w:val="28"/>
        </w:rPr>
        <w:t>К вопросу о клинической классификации острой спаечной кишечной непроходимости</w:t>
      </w:r>
      <w:r>
        <w:rPr>
          <w:szCs w:val="28"/>
          <w:lang w:val="uk-UA"/>
        </w:rPr>
        <w:t xml:space="preserve"> // </w:t>
      </w:r>
      <w:r>
        <w:rPr>
          <w:szCs w:val="28"/>
        </w:rPr>
        <w:t>Казанский медицинский журнал.</w:t>
      </w:r>
      <w:r>
        <w:rPr>
          <w:szCs w:val="28"/>
          <w:lang w:val="uk-UA"/>
        </w:rPr>
        <w:t xml:space="preserve"> – 2004. – </w:t>
      </w:r>
      <w:r>
        <w:rPr>
          <w:szCs w:val="28"/>
        </w:rPr>
        <w:t>Т.</w:t>
      </w:r>
      <w:r>
        <w:rPr>
          <w:szCs w:val="28"/>
          <w:lang w:val="uk-UA"/>
        </w:rPr>
        <w:t xml:space="preserve">85, №6. </w:t>
      </w:r>
      <w:r>
        <w:rPr>
          <w:szCs w:val="28"/>
        </w:rPr>
        <w:t>–</w:t>
      </w:r>
      <w:r>
        <w:rPr>
          <w:szCs w:val="28"/>
          <w:lang w:val="uk-UA"/>
        </w:rPr>
        <w:t xml:space="preserve"> </w:t>
      </w:r>
      <w:r>
        <w:rPr>
          <w:szCs w:val="28"/>
        </w:rPr>
        <w:t>С.</w:t>
      </w:r>
      <w:r>
        <w:rPr>
          <w:szCs w:val="28"/>
          <w:lang w:val="uk-UA"/>
        </w:rPr>
        <w:t xml:space="preserve"> 412-414.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Покидько М.І. Вивчення активності тканинного активатора плазміногену мезотелію очеревини в умовах моделювання спайкового процесу // Медична хімія. – 2001. – Т.3, №1. – С. 32-34.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Покидько М.І. Внутрішньочеревні втручання в аспекті злукових процесів // Шпитальна хірургія. – 1999. – №1. – С. 121-122.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Покидько М.І. Структурний аналіз спайкової хвороби черевної порожнини // Буковинський медичний вісник. – 2002. – Т.6, №1. – С. 106-108.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Покидько М., Мітюк І., Феджага І. Аналіз результатів лікування гострої спайкової кишкової непрохідності з впровадженням методик прогнозування захворювання // Науковий вісник Ужгородського університету. – 2001 – №14. – С. 28-30.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Покидько М., Мітюк І., Феджага І. До питання класифікації спайкової хвороби // Буковинський медичний вісник. – 2001. – Т.5, №2. – С. 206-208.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Семенова Т.В., Бомбушкар І.С., Мірошниченко Є.Ю., Семенов О.В., Веприцький Р.А., Кушпель А.Ю. Профілактика злукового процесу органів черевної порожнини // Шпитальна хірургія. – 2000. – №1. – С. 130-133.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Сидорчук Р.І. Абдомінальний сепсис. – Чернівці:БДМУ, 2006. – 482 с.</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rPr>
        <w:t>Слесаренко С.,</w:t>
      </w:r>
      <w:r>
        <w:rPr>
          <w:szCs w:val="28"/>
          <w:lang w:val="uk-UA"/>
        </w:rPr>
        <w:t xml:space="preserve"> </w:t>
      </w:r>
      <w:r>
        <w:rPr>
          <w:szCs w:val="28"/>
        </w:rPr>
        <w:t>Коссович М.,</w:t>
      </w:r>
      <w:r>
        <w:rPr>
          <w:szCs w:val="28"/>
          <w:lang w:val="uk-UA"/>
        </w:rPr>
        <w:t xml:space="preserve"> </w:t>
      </w:r>
      <w:r>
        <w:rPr>
          <w:szCs w:val="28"/>
        </w:rPr>
        <w:t>Коршунов</w:t>
      </w:r>
      <w:r>
        <w:rPr>
          <w:szCs w:val="28"/>
          <w:lang w:val="uk-UA"/>
        </w:rPr>
        <w:t xml:space="preserve"> </w:t>
      </w:r>
      <w:r>
        <w:rPr>
          <w:szCs w:val="28"/>
        </w:rPr>
        <w:t>С.</w:t>
      </w:r>
      <w:r>
        <w:rPr>
          <w:szCs w:val="28"/>
          <w:lang w:val="uk-UA"/>
        </w:rPr>
        <w:t xml:space="preserve"> </w:t>
      </w:r>
      <w:r>
        <w:rPr>
          <w:szCs w:val="28"/>
        </w:rPr>
        <w:t>Современные методы хирургического лечения спаечной болезни</w:t>
      </w:r>
      <w:r>
        <w:rPr>
          <w:szCs w:val="28"/>
          <w:lang w:val="uk-UA"/>
        </w:rPr>
        <w:t xml:space="preserve"> // </w:t>
      </w:r>
      <w:r>
        <w:rPr>
          <w:szCs w:val="28"/>
        </w:rPr>
        <w:t>Эндоскопическая хирургия.</w:t>
      </w:r>
      <w:r>
        <w:rPr>
          <w:szCs w:val="28"/>
          <w:lang w:val="uk-UA"/>
        </w:rPr>
        <w:t xml:space="preserve"> </w:t>
      </w:r>
      <w:r>
        <w:rPr>
          <w:szCs w:val="28"/>
        </w:rPr>
        <w:t>–</w:t>
      </w:r>
      <w:r>
        <w:rPr>
          <w:szCs w:val="28"/>
          <w:lang w:val="uk-UA"/>
        </w:rPr>
        <w:t xml:space="preserve"> 2006. – </w:t>
      </w:r>
      <w:r>
        <w:rPr>
          <w:szCs w:val="28"/>
        </w:rPr>
        <w:t>Т.</w:t>
      </w:r>
      <w:r>
        <w:rPr>
          <w:szCs w:val="28"/>
          <w:lang w:val="uk-UA"/>
        </w:rPr>
        <w:t xml:space="preserve">12, №2. </w:t>
      </w:r>
      <w:r>
        <w:rPr>
          <w:szCs w:val="28"/>
        </w:rPr>
        <w:t>–</w:t>
      </w:r>
      <w:r>
        <w:rPr>
          <w:szCs w:val="28"/>
          <w:lang w:val="uk-UA"/>
        </w:rPr>
        <w:t xml:space="preserve"> </w:t>
      </w:r>
      <w:r>
        <w:rPr>
          <w:szCs w:val="28"/>
        </w:rPr>
        <w:t>С.</w:t>
      </w:r>
      <w:r>
        <w:rPr>
          <w:szCs w:val="28"/>
          <w:lang w:val="uk-UA"/>
        </w:rPr>
        <w:t xml:space="preserve"> 125.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 xml:space="preserve">Сотников В.Н., Ерохин Г.П., Захарова И.Б. Возможности эндоскопического метода при спаечной болезни брюшной полости // Хирургия. – 1994. – №6. – С. 25-28. </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t>Филенко Б.П., Сазонов К.Н., Мирошниченко А.Г., Бросак И.И., Чомаева Б.Д., Иванов А.С. Возможности профилактики с</w:t>
      </w:r>
      <w:r>
        <w:rPr>
          <w:lang w:val="uk-UA"/>
        </w:rPr>
        <w:t>п</w:t>
      </w:r>
      <w:r>
        <w:t>аечной болезни после аппендэктомии // Вестник хирургии. – 2000. – Т.159, №2. – С. 73-7</w:t>
      </w:r>
      <w:r>
        <w:rPr>
          <w:lang w:val="uk-UA"/>
        </w:rPr>
        <w:t>8</w:t>
      </w:r>
      <w:r>
        <w:t>.</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rPr>
        <w:t>Чемоданов Е.Б., Жебровский В.В.</w:t>
      </w:r>
      <w:r>
        <w:rPr>
          <w:szCs w:val="28"/>
          <w:lang w:val="uk-UA"/>
        </w:rPr>
        <w:t xml:space="preserve"> </w:t>
      </w:r>
      <w:r>
        <w:rPr>
          <w:szCs w:val="28"/>
        </w:rPr>
        <w:t>Спаечная болезнь брюшной полости, как фактор риска ранней спаечной кишечной непроходимости (РСКН) в абдоминальной хирургии</w:t>
      </w:r>
      <w:r>
        <w:rPr>
          <w:szCs w:val="28"/>
          <w:lang w:val="uk-UA"/>
        </w:rPr>
        <w:t xml:space="preserve"> // Хірургія України. – 2003. – №3. – С. 140-143.</w:t>
      </w:r>
    </w:p>
    <w:p w:rsidR="00EC3A22" w:rsidRDefault="00EC3A22" w:rsidP="00AB69DA">
      <w:pPr>
        <w:numPr>
          <w:ilvl w:val="0"/>
          <w:numId w:val="57"/>
        </w:numPr>
        <w:tabs>
          <w:tab w:val="clear" w:pos="1429"/>
          <w:tab w:val="num" w:pos="720"/>
        </w:tabs>
        <w:suppressAutoHyphens w:val="0"/>
        <w:spacing w:line="360" w:lineRule="auto"/>
        <w:ind w:left="720" w:hanging="720"/>
        <w:jc w:val="both"/>
      </w:pPr>
      <w:r>
        <w:t>Шамсиев А.М., Атакулов Д.О., Юсупов Ш.А., Суванкулов У.Т., Шамсиев Ж.А., Шахриев А.К. Экспериментальное изучение влияния озона на течение перитонита и спайкообразование // Детская хирургия. – 2000. – №6. – С. 22-25.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szCs w:val="28"/>
          <w:lang w:val="uk-UA"/>
        </w:rPr>
        <w:t>Шапринський В., Гладишенко О., Феджага О. Діагностика та особливості лікування гострої спайкової кишкової непрохідності // Науковий вісник Ужгородського університету. – 2001. – №14. – С. 51-53.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lastRenderedPageBreak/>
        <w:t>Шапринський В.О., Покидько В.І., Феджага О.П., Павлик І.В. Аналіз ефективності інтубації тонкої кишки в комплексному лікуванні гострої спайкової кишкової непрохідності та розповсюдженого перитоніту // Вісник наукових досліджень. – 2001. – №2. – С. 44-45.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Aarons C.B., Cohen P.A., Gower A., Reed K.L., Leeman S.E., Stucchi A.F., Becker J.M. Statins (HMG-CoA reductase inhibitors) decrease postoperative adhesions by increasing peritoneal fibrinolytic activity // Ann. Surg. – 2007. – №245(2). – P. 176-184.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Abbas S.M., Bissett I.P., Parry B.R. Meta-analysis of oral water-soluble contrast agent in the management of adhesive small bowel obstruction // Br. J. Surg. – 2007. – Vol.23, №94(4). – P. 404-411.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 xml:space="preserve">Adachi S., Maruyama T., Kondo T., Todoroki T., Fukao K. The prevention of postoperative intraperitoneal adhesions by tranilast: N-(3',4'-dimethoxycinnamoyl)anthranilic acid // Surg. Today. – </w:t>
      </w:r>
      <w:r>
        <w:t>1999</w:t>
      </w:r>
      <w:r>
        <w:rPr>
          <w:lang w:val="en-US"/>
        </w:rPr>
        <w:t>. – №</w:t>
      </w:r>
      <w:r>
        <w:t>29(1)</w:t>
      </w:r>
      <w:r>
        <w:rPr>
          <w:lang w:val="en-US"/>
        </w:rPr>
        <w:t xml:space="preserve">. – P. </w:t>
      </w:r>
      <w:r>
        <w:t>51-</w:t>
      </w:r>
      <w:r>
        <w:rPr>
          <w:lang w:val="en-US"/>
        </w:rPr>
        <w:t>5</w:t>
      </w:r>
      <w:r>
        <w:t>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Adibelli M.A., Ozcan A.H., Kismet K., Erel S., Kilicoglu B., Gollu A., Akkus M.A. Does povidone-iodine liposome hydrogel influence postoperative intra-abdominal adhesions? // Acta. Chir. Belg. – 2006. – №106(5). – P. 578-580.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Alatas E., Gunal O., Alatas O., Colak O. Octreotide prevents postoperative adhesion formation by suppressing peritoneal myeloperoxidase activity // Hepatogastroenterology. – 2000</w:t>
      </w:r>
      <w:r>
        <w:rPr>
          <w:lang w:val="en-US"/>
        </w:rPr>
        <w:t>. – №</w:t>
      </w:r>
      <w:r>
        <w:rPr>
          <w:lang w:val="en-GB"/>
        </w:rPr>
        <w:t>47(34). – P. 1034-1036.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Aldemir M., Ozturk H., Erten C., Buyukbayram H. The preventive effect of Rofecoxib in postoperative intraperitoneal adhesions // Acta. Chir. Belg. – 2004. – №104(1). – P. 97-100.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Aldemir M., Yagnur Y., Tacyildir I. The predictive factors for the necessity of operative treatment in adhesive small bowel obstruction cases // Acta. Chir. Belg. – 2004. – №104(1). – P. 76-80.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Alponat A., Lakshminarasappa S.R., Yavuz N., Goh P.M. Prevention of adhesions by Seprafilm, an absorbable adhesion barrier: an incisional hernia model in rats // Am. Surg. – 1997. – №63(9). – P. 818-819.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Ara</w:t>
      </w:r>
      <w:r>
        <w:rPr>
          <w:lang w:val="uk-UA"/>
        </w:rPr>
        <w:t xml:space="preserve"> </w:t>
      </w:r>
      <w:r>
        <w:rPr>
          <w:lang w:val="en-GB"/>
        </w:rPr>
        <w:t>C</w:t>
      </w:r>
      <w:r>
        <w:rPr>
          <w:lang w:val="uk-UA"/>
        </w:rPr>
        <w:t xml:space="preserve">., </w:t>
      </w:r>
      <w:r>
        <w:rPr>
          <w:lang w:val="en-GB"/>
        </w:rPr>
        <w:t>Karabulut</w:t>
      </w:r>
      <w:r>
        <w:rPr>
          <w:lang w:val="uk-UA"/>
        </w:rPr>
        <w:t xml:space="preserve"> </w:t>
      </w:r>
      <w:r>
        <w:rPr>
          <w:lang w:val="en-GB"/>
        </w:rPr>
        <w:t>A</w:t>
      </w:r>
      <w:r>
        <w:rPr>
          <w:lang w:val="uk-UA"/>
        </w:rPr>
        <w:t>.</w:t>
      </w:r>
      <w:r>
        <w:rPr>
          <w:lang w:val="en-GB"/>
        </w:rPr>
        <w:t>B</w:t>
      </w:r>
      <w:r>
        <w:rPr>
          <w:lang w:val="uk-UA"/>
        </w:rPr>
        <w:t xml:space="preserve">., </w:t>
      </w:r>
      <w:r>
        <w:rPr>
          <w:lang w:val="en-GB"/>
        </w:rPr>
        <w:t>Kirimlioglu</w:t>
      </w:r>
      <w:r>
        <w:rPr>
          <w:lang w:val="uk-UA"/>
        </w:rPr>
        <w:t xml:space="preserve"> </w:t>
      </w:r>
      <w:r>
        <w:rPr>
          <w:lang w:val="en-GB"/>
        </w:rPr>
        <w:t>H</w:t>
      </w:r>
      <w:r>
        <w:rPr>
          <w:lang w:val="uk-UA"/>
        </w:rPr>
        <w:t xml:space="preserve">., </w:t>
      </w:r>
      <w:r>
        <w:rPr>
          <w:lang w:val="en-GB"/>
        </w:rPr>
        <w:t>Yilmaz</w:t>
      </w:r>
      <w:r>
        <w:rPr>
          <w:lang w:val="uk-UA"/>
        </w:rPr>
        <w:t xml:space="preserve"> </w:t>
      </w:r>
      <w:r>
        <w:rPr>
          <w:lang w:val="en-GB"/>
        </w:rPr>
        <w:t>M</w:t>
      </w:r>
      <w:r>
        <w:rPr>
          <w:lang w:val="uk-UA"/>
        </w:rPr>
        <w:t xml:space="preserve">., </w:t>
      </w:r>
      <w:r>
        <w:rPr>
          <w:lang w:val="en-GB"/>
        </w:rPr>
        <w:t>Kirimliglu</w:t>
      </w:r>
      <w:r>
        <w:rPr>
          <w:lang w:val="uk-UA"/>
        </w:rPr>
        <w:t xml:space="preserve"> </w:t>
      </w:r>
      <w:r>
        <w:rPr>
          <w:lang w:val="en-GB"/>
        </w:rPr>
        <w:t>V</w:t>
      </w:r>
      <w:r>
        <w:rPr>
          <w:lang w:val="uk-UA"/>
        </w:rPr>
        <w:t xml:space="preserve">., </w:t>
      </w:r>
      <w:r>
        <w:rPr>
          <w:lang w:val="en-GB"/>
        </w:rPr>
        <w:t>Yilmaz</w:t>
      </w:r>
      <w:r>
        <w:rPr>
          <w:lang w:val="uk-UA"/>
        </w:rPr>
        <w:t xml:space="preserve"> </w:t>
      </w:r>
      <w:r>
        <w:rPr>
          <w:lang w:val="en-GB"/>
        </w:rPr>
        <w:t>S</w:t>
      </w:r>
      <w:r>
        <w:rPr>
          <w:lang w:val="uk-UA"/>
        </w:rPr>
        <w:t xml:space="preserve">. </w:t>
      </w:r>
      <w:r>
        <w:rPr>
          <w:lang w:val="en-GB"/>
        </w:rPr>
        <w:t>Protective effect of aminoguanidine against oxidative stress in an experimental peritoneal adhesion model in rats // Cell. Biochem. Funct. – 2006. – №24(5). – P. 443-448.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Arikan S., Adas G., Barut G., Toklu A.S., Kocakusak A., Uzun H., Kemik O., Daduk Y., Aydin S., Purisa S. An evaluation of low molecular weight heparin and hyperbaric oxygen treatment in the prevention of intra-abdominal adhesions and wound healing</w:t>
      </w:r>
      <w:r>
        <w:rPr>
          <w:lang w:val="en-US"/>
        </w:rPr>
        <w:t xml:space="preserve"> // </w:t>
      </w:r>
      <w:r>
        <w:rPr>
          <w:lang w:val="en-GB"/>
        </w:rPr>
        <w:t>Am. J. Surg. – 2005. – №189(2). – P. 155-160.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Audebert A</w:t>
      </w:r>
      <w:r>
        <w:rPr>
          <w:lang w:val="en-US"/>
        </w:rPr>
        <w:t>.</w:t>
      </w:r>
      <w:r>
        <w:rPr>
          <w:lang w:val="en-GB"/>
        </w:rPr>
        <w:t>J</w:t>
      </w:r>
      <w:r>
        <w:rPr>
          <w:lang w:val="en-US"/>
        </w:rPr>
        <w:t>.</w:t>
      </w:r>
      <w:r>
        <w:rPr>
          <w:lang w:val="en-GB"/>
        </w:rPr>
        <w:t>, Gomel V. Role of microlaparoscopy in the diagnosis of peritoneal and visceral adhesions and in the prevention of bowel injury associated with blind trocar insertion</w:t>
      </w:r>
      <w:r>
        <w:rPr>
          <w:lang w:val="en-US"/>
        </w:rPr>
        <w:t xml:space="preserve"> // </w:t>
      </w:r>
      <w:r>
        <w:rPr>
          <w:lang w:val="en-GB"/>
        </w:rPr>
        <w:t xml:space="preserve">Fertil. Steril. – </w:t>
      </w:r>
      <w:r>
        <w:t>2000</w:t>
      </w:r>
      <w:r>
        <w:rPr>
          <w:lang w:val="en-US"/>
        </w:rPr>
        <w:t>. – №</w:t>
      </w:r>
      <w:r>
        <w:t>73(3)</w:t>
      </w:r>
      <w:r>
        <w:rPr>
          <w:lang w:val="en-US"/>
        </w:rPr>
        <w:t xml:space="preserve">. – P. </w:t>
      </w:r>
      <w:r>
        <w:t>631-635.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Aulin A., Sales J.P., Bachar S., Hennequin J., Moumouh A., Tasu J.P. Telebrix Gastro in the management of adhesive small bowel obstruction // Gastroenterol. Clin. Biol. – 2005. – №29(5). – P. 501-504.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Avital S., Bollinger T.J., Wilkinson J.D., Marchetti F., Hellinger M.D., Sands L.R. Preventing intra-abdominal adhesions with polylactic acid film: an animal study // Dis. Colon. Rectum. – 2005. – №48(1). – P. 153-157.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Avsar F.M., Sahin M., Aksoy F., Avsar A.F., Akoz M., Hengirmen S., Bilici S. Effects of diphenhydramine HCl and methylprednisolone in the prevention of abdominal adhesions // Am. J. Surg. – 2001. – №181(6). – P. 512-515.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Aydin C., Aytekin F.O., Tekin K., Kabay B., Yenisey C., Kocbil G., Ozden A. Effect of temporary abdominal closure on colonic anastomosis and postoperative adhesions in experimental secondary peritonitis // World. J. Surg. – 2006. – №30(4). – P. 612-619.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Aytekin F.O., Tekin K., Kabay B., Erdem E., Erbis H., Ozden A. Role of a hyaluronic-acid derivative in preventing surgical adhesions and abscesses related to dropped bile and gallstones in an experimental model // Am. J. Surg. – 2004. – №188(3). – P. 288-293.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Bae</w:t>
      </w:r>
      <w:r>
        <w:rPr>
          <w:lang w:val="uk-UA"/>
        </w:rPr>
        <w:t xml:space="preserve"> </w:t>
      </w:r>
      <w:r>
        <w:rPr>
          <w:lang w:val="en-GB"/>
        </w:rPr>
        <w:t>J</w:t>
      </w:r>
      <w:r>
        <w:rPr>
          <w:lang w:val="uk-UA"/>
        </w:rPr>
        <w:t>.</w:t>
      </w:r>
      <w:r>
        <w:rPr>
          <w:lang w:val="en-GB"/>
        </w:rPr>
        <w:t>S</w:t>
      </w:r>
      <w:r>
        <w:rPr>
          <w:lang w:val="uk-UA"/>
        </w:rPr>
        <w:t xml:space="preserve">., </w:t>
      </w:r>
      <w:r>
        <w:rPr>
          <w:lang w:val="en-GB"/>
        </w:rPr>
        <w:t>Ahn</w:t>
      </w:r>
      <w:r>
        <w:rPr>
          <w:lang w:val="uk-UA"/>
        </w:rPr>
        <w:t xml:space="preserve"> </w:t>
      </w:r>
      <w:r>
        <w:rPr>
          <w:lang w:val="en-GB"/>
        </w:rPr>
        <w:t>S</w:t>
      </w:r>
      <w:r>
        <w:rPr>
          <w:lang w:val="uk-UA"/>
        </w:rPr>
        <w:t>.</w:t>
      </w:r>
      <w:r>
        <w:rPr>
          <w:lang w:val="en-GB"/>
        </w:rPr>
        <w:t>J</w:t>
      </w:r>
      <w:r>
        <w:rPr>
          <w:lang w:val="uk-UA"/>
        </w:rPr>
        <w:t xml:space="preserve">., </w:t>
      </w:r>
      <w:r>
        <w:rPr>
          <w:lang w:val="en-GB"/>
        </w:rPr>
        <w:t>Yim</w:t>
      </w:r>
      <w:r>
        <w:rPr>
          <w:lang w:val="uk-UA"/>
        </w:rPr>
        <w:t xml:space="preserve"> </w:t>
      </w:r>
      <w:r>
        <w:rPr>
          <w:lang w:val="en-GB"/>
        </w:rPr>
        <w:t>H</w:t>
      </w:r>
      <w:r>
        <w:rPr>
          <w:lang w:val="uk-UA"/>
        </w:rPr>
        <w:t xml:space="preserve">., </w:t>
      </w:r>
      <w:r>
        <w:rPr>
          <w:lang w:val="en-GB"/>
        </w:rPr>
        <w:t>Jang</w:t>
      </w:r>
      <w:r>
        <w:rPr>
          <w:lang w:val="uk-UA"/>
        </w:rPr>
        <w:t xml:space="preserve"> </w:t>
      </w:r>
      <w:r>
        <w:rPr>
          <w:lang w:val="en-GB"/>
        </w:rPr>
        <w:t>K</w:t>
      </w:r>
      <w:r>
        <w:rPr>
          <w:lang w:val="uk-UA"/>
        </w:rPr>
        <w:t>.</w:t>
      </w:r>
      <w:r>
        <w:rPr>
          <w:lang w:val="en-GB"/>
        </w:rPr>
        <w:t>H</w:t>
      </w:r>
      <w:r>
        <w:rPr>
          <w:lang w:val="uk-UA"/>
        </w:rPr>
        <w:t xml:space="preserve">., </w:t>
      </w:r>
      <w:r>
        <w:rPr>
          <w:lang w:val="en-GB"/>
        </w:rPr>
        <w:t>Jin</w:t>
      </w:r>
      <w:r>
        <w:rPr>
          <w:lang w:val="uk-UA"/>
        </w:rPr>
        <w:t xml:space="preserve"> </w:t>
      </w:r>
      <w:r>
        <w:rPr>
          <w:lang w:val="en-GB"/>
        </w:rPr>
        <w:t>H</w:t>
      </w:r>
      <w:r>
        <w:rPr>
          <w:lang w:val="uk-UA"/>
        </w:rPr>
        <w:t>.</w:t>
      </w:r>
      <w:r>
        <w:rPr>
          <w:lang w:val="en-GB"/>
        </w:rPr>
        <w:t>K</w:t>
      </w:r>
      <w:r>
        <w:rPr>
          <w:lang w:val="uk-UA"/>
        </w:rPr>
        <w:t xml:space="preserve">. </w:t>
      </w:r>
      <w:r>
        <w:rPr>
          <w:lang w:val="en-GB"/>
        </w:rPr>
        <w:t>Prevention of intraperitoneal adhesions and abscesses by polysaccharides isolated from Phellinus spp in a rat peritonitis model // Ann. Surg.  – 2005. – №241(3). – P. 534-540.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Baier P., Imdahl A. Abdominal pain following laparotomy. When does the patient require adhesiolysis? // MMW Fortschr. Med. – 2002. – Vol.7, №144(45). – P. 33-34.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Bakos</w:t>
      </w:r>
      <w:r>
        <w:rPr>
          <w:lang w:val="uk-UA"/>
        </w:rPr>
        <w:t xml:space="preserve"> </w:t>
      </w:r>
      <w:r>
        <w:rPr>
          <w:lang w:val="en-GB"/>
        </w:rPr>
        <w:t>E.</w:t>
      </w:r>
      <w:r>
        <w:rPr>
          <w:lang w:val="uk-UA"/>
        </w:rPr>
        <w:t xml:space="preserve">, </w:t>
      </w:r>
      <w:r>
        <w:rPr>
          <w:lang w:val="en-GB"/>
        </w:rPr>
        <w:t>Korcek</w:t>
      </w:r>
      <w:r>
        <w:rPr>
          <w:lang w:val="uk-UA"/>
        </w:rPr>
        <w:t xml:space="preserve"> </w:t>
      </w:r>
      <w:r>
        <w:rPr>
          <w:lang w:val="en-GB"/>
        </w:rPr>
        <w:t>J.</w:t>
      </w:r>
      <w:r>
        <w:rPr>
          <w:lang w:val="uk-UA"/>
        </w:rPr>
        <w:t xml:space="preserve">, </w:t>
      </w:r>
      <w:r>
        <w:rPr>
          <w:lang w:val="en-GB"/>
        </w:rPr>
        <w:t>Dubaj</w:t>
      </w:r>
      <w:r>
        <w:rPr>
          <w:lang w:val="uk-UA"/>
        </w:rPr>
        <w:t xml:space="preserve"> </w:t>
      </w:r>
      <w:r>
        <w:rPr>
          <w:lang w:val="en-GB"/>
        </w:rPr>
        <w:t>M.</w:t>
      </w:r>
      <w:r>
        <w:rPr>
          <w:lang w:val="uk-UA"/>
        </w:rPr>
        <w:t xml:space="preserve">, </w:t>
      </w:r>
      <w:r>
        <w:rPr>
          <w:lang w:val="en-GB"/>
        </w:rPr>
        <w:t>Osusky</w:t>
      </w:r>
      <w:r>
        <w:rPr>
          <w:lang w:val="uk-UA"/>
        </w:rPr>
        <w:t xml:space="preserve"> </w:t>
      </w:r>
      <w:r>
        <w:rPr>
          <w:lang w:val="en-GB"/>
        </w:rPr>
        <w:t>M.</w:t>
      </w:r>
      <w:r>
        <w:rPr>
          <w:lang w:val="uk-UA"/>
        </w:rPr>
        <w:t xml:space="preserve">, </w:t>
      </w:r>
      <w:r>
        <w:rPr>
          <w:lang w:val="en-GB"/>
        </w:rPr>
        <w:t>Bakos</w:t>
      </w:r>
      <w:r>
        <w:rPr>
          <w:lang w:val="uk-UA"/>
        </w:rPr>
        <w:t xml:space="preserve"> </w:t>
      </w:r>
      <w:r>
        <w:rPr>
          <w:lang w:val="en-GB"/>
        </w:rPr>
        <w:t>M</w:t>
      </w:r>
      <w:r>
        <w:rPr>
          <w:lang w:val="uk-UA"/>
        </w:rPr>
        <w:t>.</w:t>
      </w:r>
      <w:r>
        <w:rPr>
          <w:lang w:val="en-US"/>
        </w:rPr>
        <w:t xml:space="preserve"> </w:t>
      </w:r>
      <w:r>
        <w:rPr>
          <w:lang w:val="en-GB"/>
        </w:rPr>
        <w:t>Postoperative adhesions, the everlasting topical subject // Rozhl. Chir. – 2006. – №85(3). – P. 134-138.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Bane C.L., Jennings C. Adhesion reduction as a new treatment innovation // AORN J. – 1998. – №67(4). – P. 774-778.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Baysal B. Comparison of the resorbable barrier interceed (TC7) and preoperative use of medroxyprogesterone acetate in postoperative adhesion prevention // Clin. Exp. Obstet. Gynecol. – 2001. – №28(2). – P. 126-127.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Beck D.E., Cohen Z., Fleshman J.W., Kaufman H.S., van Goor H., Wolff B.G. A prospective, randomized, multicenter, controlled study of the safety of Seprafilm adhesion barrier in abdominopelvic surgery of the intestine // Dis. Colon Rectum. – 2003. – №46(10). – P. 1310-1319.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Beck D.E., Opelka F.G., Bailey H.R., Rauh S.M., Pashos C.L. Incidence of small-bowel obstruction and adhesiolysis after open colorectal and general surgery // Dis. Colon Rectum. – 1999. – №42(2). – P. 241-248.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Becker J.M., Stucchi A.F. Intra-abdominal adhesion prevention: are we getting any closer? // Ann. Surg.  – 2004. – №240(2). – P. 202-204.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Bedirli A, Gokahmetoglu S, Sakrak O, Ersoz N, Ayangil D, Esin H. Prevention of intraperitoneal adhesion formation using beta-glucan after ileocolic anastomosis in a rat bacterial peritonitis model // Am. J. Surg. – 2003. – №185(4). – P. 339-343.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Belluco C., Meggiolaro F., Pressato D., Pavesio A., Bigon E., Dona M., Forlin M., Nitti D., Lise M. Prevention of postsurgical adhesions with an autocrosslinked hyaluronan derivative gel // J. Surg. Res. – 2001. – №100(2). – P. 217-221.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Benfatto G., Tenaglia L., Catania G., Benfatto S., Catalano F., Biondi A., Giovinetto R., Giovinetto A. Predictive factors and treatment of small bowel adhesive obstruction // Ann. Ital. Chir. – 2003. – №74(6). – P. 687-692.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Bertram P., Treutner K.H., Tietze L., Vicas M., Weiss C., Anurov M., Titkova S., Polivoda M., Oettinger A.P., Schumpelick V. Effects of intra-abdominal drainages on adhesion formation and prevention by phospholipids in a rat model // Eur. Surg. Res. – 2003. – №35(2). – P. 92-97.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Bertram P., Tietze L., Hoopmann M., Treutner K.H., Mittermayer C., Schumpelick V. Intraperitoneal transplantation of isologous mesothelial cells for prevention of adhesions // Eur. J. Surg. – 1999. – №165(7). – P. 705-709.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Beyrout I., Gargouri F., Gharbi A., Beyrouti R., Fki I., Dhieb N., Ben Amar M., Abid M., Masmoudi A., Ghorbel A., Sellami A. Late post-operative adhesive small bowel occlusions // Tunis. Med. – 2006. – №84(1). – P. 9-15.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Bhandarkar D.S., Nathanson L.K., Hills B.A. Spray of phospholipid powder reduces peritoneal adhesions in rabbits // Aust. NZJ Surg. – 1999. – №69(5). – P. 388-390.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Bhatia D.S., Allen J.E. The prevention of experimentally induced postoperative adhesions // Am. Surg. – 1997. – №63(9)</w:t>
      </w:r>
      <w:r>
        <w:rPr>
          <w:lang w:val="uk-UA"/>
        </w:rPr>
        <w:t xml:space="preserve">. </w:t>
      </w:r>
      <w:r>
        <w:rPr>
          <w:lang w:val="en-US"/>
        </w:rPr>
        <w:t xml:space="preserve">– P. </w:t>
      </w:r>
      <w:r>
        <w:rPr>
          <w:lang w:val="en-GB"/>
        </w:rPr>
        <w:t>775-777.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Boland G.M., Weigel R.J. Formation and prevention of postoperative abdominal adhesions // J. Surg. Res. – 2006. – №132(1). – P. 3-12.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Borzellino G., De Manzoni G., Ricci F. Detection of abdominal adhesions in laparoscopic surgery. A controlled study of 130 cases // Surg. Laparosc. Endosc. – 1998. – №8(4). – P. 273-276.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Bothin C., Midtvedt T., Perbeck L. Antibiotics which lower bacterial numbers decrease experimental intra-abdominal adhesions // Langenbecks. Arch. Surg. – 2003. – №388(2). – P. 112-115.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Bremers A.J., Ringers J., Vijn A., Janss R.A., Bemelman W.A. Laparoscopic adhesiolysis for chronic abdominal pain: an objective assessment // J. Laparoendosc Adv. Surg. Tech. A. – 2000. – №10(4). – P. 199-202.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Buckenmaier C.C. 3rd, Summers M.A., Hetz S.P. Effect of the antiadhesive treatments, carboxymethylcellulose combined with recombinant tissue plasminogen activator and Seprafilm, on bowel anastomosis in the rat // Am. Surg. – 2000. – №66(11). – P. 1041-1045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Buckenmaier C.C. 3rd, Pusateri A.E., Harris R.A., Hetz S.P. Comparison of antiadhesive treatments using an objective rat model // Am. Surg. – 1999. – №65(3). – P. 274-282.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Bulbuloglu</w:t>
      </w:r>
      <w:r>
        <w:rPr>
          <w:lang w:val="uk-UA"/>
        </w:rPr>
        <w:t xml:space="preserve"> </w:t>
      </w:r>
      <w:r>
        <w:rPr>
          <w:lang w:val="en-GB"/>
        </w:rPr>
        <w:t>E</w:t>
      </w:r>
      <w:r>
        <w:rPr>
          <w:lang w:val="uk-UA"/>
        </w:rPr>
        <w:t xml:space="preserve">., </w:t>
      </w:r>
      <w:r>
        <w:rPr>
          <w:lang w:val="en-GB"/>
        </w:rPr>
        <w:t>Ezberci</w:t>
      </w:r>
      <w:r>
        <w:rPr>
          <w:lang w:val="uk-UA"/>
        </w:rPr>
        <w:t xml:space="preserve"> </w:t>
      </w:r>
      <w:r>
        <w:rPr>
          <w:lang w:val="en-GB"/>
        </w:rPr>
        <w:t>F</w:t>
      </w:r>
      <w:r>
        <w:rPr>
          <w:lang w:val="uk-UA"/>
        </w:rPr>
        <w:t xml:space="preserve">., </w:t>
      </w:r>
      <w:r>
        <w:rPr>
          <w:lang w:val="en-GB"/>
        </w:rPr>
        <w:t>Gul</w:t>
      </w:r>
      <w:r>
        <w:rPr>
          <w:lang w:val="uk-UA"/>
        </w:rPr>
        <w:t xml:space="preserve"> </w:t>
      </w:r>
      <w:r>
        <w:rPr>
          <w:lang w:val="en-GB"/>
        </w:rPr>
        <w:t>M</w:t>
      </w:r>
      <w:r>
        <w:rPr>
          <w:lang w:val="uk-UA"/>
        </w:rPr>
        <w:t xml:space="preserve">., </w:t>
      </w:r>
      <w:r>
        <w:rPr>
          <w:lang w:val="en-GB"/>
        </w:rPr>
        <w:t>Kurutas</w:t>
      </w:r>
      <w:r>
        <w:rPr>
          <w:lang w:val="uk-UA"/>
        </w:rPr>
        <w:t xml:space="preserve"> </w:t>
      </w:r>
      <w:r>
        <w:rPr>
          <w:lang w:val="en-GB"/>
        </w:rPr>
        <w:t>E</w:t>
      </w:r>
      <w:r>
        <w:rPr>
          <w:lang w:val="uk-UA"/>
        </w:rPr>
        <w:t>.</w:t>
      </w:r>
      <w:r>
        <w:rPr>
          <w:lang w:val="en-GB"/>
        </w:rPr>
        <w:t>B</w:t>
      </w:r>
      <w:r>
        <w:rPr>
          <w:lang w:val="uk-UA"/>
        </w:rPr>
        <w:t xml:space="preserve">., </w:t>
      </w:r>
      <w:r>
        <w:rPr>
          <w:lang w:val="en-GB"/>
        </w:rPr>
        <w:t>Bozkurt</w:t>
      </w:r>
      <w:r>
        <w:rPr>
          <w:lang w:val="uk-UA"/>
        </w:rPr>
        <w:t xml:space="preserve"> </w:t>
      </w:r>
      <w:r>
        <w:rPr>
          <w:lang w:val="en-GB"/>
        </w:rPr>
        <w:t>S</w:t>
      </w:r>
      <w:r>
        <w:rPr>
          <w:lang w:val="uk-UA"/>
        </w:rPr>
        <w:t xml:space="preserve">., </w:t>
      </w:r>
      <w:r>
        <w:rPr>
          <w:lang w:val="en-GB"/>
        </w:rPr>
        <w:t>Kale</w:t>
      </w:r>
      <w:r>
        <w:rPr>
          <w:lang w:val="uk-UA"/>
        </w:rPr>
        <w:t xml:space="preserve"> </w:t>
      </w:r>
      <w:r>
        <w:rPr>
          <w:lang w:val="en-GB"/>
        </w:rPr>
        <w:t>I</w:t>
      </w:r>
      <w:r>
        <w:rPr>
          <w:lang w:val="uk-UA"/>
        </w:rPr>
        <w:t>.</w:t>
      </w:r>
      <w:r>
        <w:rPr>
          <w:lang w:val="en-GB"/>
        </w:rPr>
        <w:t>T</w:t>
      </w:r>
      <w:r>
        <w:rPr>
          <w:lang w:val="uk-UA"/>
        </w:rPr>
        <w:t xml:space="preserve">., </w:t>
      </w:r>
      <w:r>
        <w:rPr>
          <w:lang w:val="en-GB"/>
        </w:rPr>
        <w:t>Ciragil</w:t>
      </w:r>
      <w:r>
        <w:rPr>
          <w:lang w:val="uk-UA"/>
        </w:rPr>
        <w:t xml:space="preserve"> </w:t>
      </w:r>
      <w:r>
        <w:rPr>
          <w:lang w:val="en-GB"/>
        </w:rPr>
        <w:t>P</w:t>
      </w:r>
      <w:r>
        <w:rPr>
          <w:lang w:val="uk-UA"/>
        </w:rPr>
        <w:t xml:space="preserve">. </w:t>
      </w:r>
      <w:r>
        <w:rPr>
          <w:lang w:val="en-GB"/>
        </w:rPr>
        <w:t>Effects of the intraperitoneal lornoxicam on the formation of intraperitoneal adhesions in rat peritonitis model // ANZ J. Surg. – 2005. – №75(12). – P. 1115-1119.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Bullen T.F., Hershman M.J. Therapy for intra-abdominal adhesions // Hosp. Med. – 2004. – №65(6). – P. 340-342.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Burcos T., Barbulescu M., Bordea A., Jitea N., Voiculescu S., Mihai D. The laparoscopic procedures on abdomen with adhesions // Chirurgia (Bucur). – 2002. – №97(6). – P. 593-596.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Cahill RA. Prevention of intra-abdominal adhesions using the antiangiogenic COX-2 inhibitor celecoxib // Ann. Surg. – 2006. – №244(2). – P. 327-328.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Cahill R.A., Wang J.H., Soohkai S., Redmond H.P. Mast cells facilitate local VEGF release as an early event in the pathogenesis of postoperative peritoneal adhesions // Surgery. – 2006. – №140(1). – P. 108-112.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Cainzos M., Rodriguez-Segade F., Martinez-Castro J., Prieto D., Becker M.R., Aneiros F., Cortes J. Intra-abdominal adhesions after open and laparoscopic cholecystectomy: an experimental model // J. Laparoendosc Adv. Surg. Tech. A. – 2006. – №16(2). – P. 108-112.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Canturk N.Z., Vural B., Cubukcu A., Duzcen E., Utkan Z., Dulger M. Experimental study on the role of mast cells in peritoneal adhesion formation // East. Afr. Med J. – 1999. – №76(4). – P. 233-236.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Carbajo Caballero M.A., Martin del Olmo J.C., Blanco J.I., Martin F., Cuesta M.T. Therapeutic value of laparoscopic adhesiolysis // Surg. Endosc. – 2001. – №15(1). – P. 102-103.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Cetin M., Duran B., Demirkoprulu N., Guvenal T., Erden O., Cetin A. Effects of diazeniumdiolates (NONOates) and methylene blue on the reduction of postoperative adhesion in rats // Gynecol. Obstet. Invest. – 2004. – №57(4). – P. 186-190.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Chegini N., Zhao Y., Kotseos K., Ma C., Bennett B., Diamond M.P., Holmdahl L., Skinner K. Differential expression of matrix metalloproteinase and tissue inhibitor of MMP in serosal tissue of intraperitoneal organs and adhesions // BJOG. – 2002. – №109(9). – P. 1041-1049.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Chegini N. Peritoneal molecular environment, adhesion formation and clinical implication. Peritoneal molecular environment, adhesion formation and clinical implication // Front Biosci. – 2002. – №7. – P. 91-115.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Chekmazov I.A., Sivash E.S., Nikanorov A.V. Diagnosis of adhesions in abdominal cavity organs // Eksp. Klin. Gastroenterol. – 2002. – №6. – P. 76-80.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Chen</w:t>
      </w:r>
      <w:r>
        <w:rPr>
          <w:lang w:val="uk-UA"/>
        </w:rPr>
        <w:t xml:space="preserve"> </w:t>
      </w:r>
      <w:r>
        <w:rPr>
          <w:lang w:val="en-GB"/>
        </w:rPr>
        <w:t>S</w:t>
      </w:r>
      <w:r>
        <w:rPr>
          <w:lang w:val="uk-UA"/>
        </w:rPr>
        <w:t>.</w:t>
      </w:r>
      <w:r>
        <w:rPr>
          <w:lang w:val="en-GB"/>
        </w:rPr>
        <w:t>C</w:t>
      </w:r>
      <w:r>
        <w:rPr>
          <w:lang w:val="uk-UA"/>
        </w:rPr>
        <w:t xml:space="preserve">., </w:t>
      </w:r>
      <w:r>
        <w:rPr>
          <w:lang w:val="en-GB"/>
        </w:rPr>
        <w:t>Lee</w:t>
      </w:r>
      <w:r>
        <w:rPr>
          <w:lang w:val="uk-UA"/>
        </w:rPr>
        <w:t xml:space="preserve"> </w:t>
      </w:r>
      <w:r>
        <w:rPr>
          <w:lang w:val="en-GB"/>
        </w:rPr>
        <w:t>C</w:t>
      </w:r>
      <w:r>
        <w:rPr>
          <w:lang w:val="uk-UA"/>
        </w:rPr>
        <w:t>.</w:t>
      </w:r>
      <w:r>
        <w:rPr>
          <w:lang w:val="en-GB"/>
        </w:rPr>
        <w:t>C</w:t>
      </w:r>
      <w:r>
        <w:rPr>
          <w:lang w:val="uk-UA"/>
        </w:rPr>
        <w:t xml:space="preserve">., </w:t>
      </w:r>
      <w:r>
        <w:rPr>
          <w:lang w:val="en-GB"/>
        </w:rPr>
        <w:t>Hsu</w:t>
      </w:r>
      <w:r>
        <w:rPr>
          <w:lang w:val="uk-UA"/>
        </w:rPr>
        <w:t xml:space="preserve"> </w:t>
      </w:r>
      <w:r>
        <w:rPr>
          <w:lang w:val="en-GB"/>
        </w:rPr>
        <w:t>C</w:t>
      </w:r>
      <w:r>
        <w:rPr>
          <w:lang w:val="uk-UA"/>
        </w:rPr>
        <w:t>.</w:t>
      </w:r>
      <w:r>
        <w:rPr>
          <w:lang w:val="en-GB"/>
        </w:rPr>
        <w:t>Y</w:t>
      </w:r>
      <w:r>
        <w:rPr>
          <w:lang w:val="uk-UA"/>
        </w:rPr>
        <w:t xml:space="preserve">., </w:t>
      </w:r>
      <w:r>
        <w:rPr>
          <w:lang w:val="en-GB"/>
        </w:rPr>
        <w:t>Yen</w:t>
      </w:r>
      <w:r>
        <w:rPr>
          <w:lang w:val="uk-UA"/>
        </w:rPr>
        <w:t xml:space="preserve"> </w:t>
      </w:r>
      <w:r>
        <w:rPr>
          <w:lang w:val="en-GB"/>
        </w:rPr>
        <w:t>Z</w:t>
      </w:r>
      <w:r>
        <w:rPr>
          <w:lang w:val="uk-UA"/>
        </w:rPr>
        <w:t>.</w:t>
      </w:r>
      <w:r>
        <w:rPr>
          <w:lang w:val="en-GB"/>
        </w:rPr>
        <w:t>S</w:t>
      </w:r>
      <w:r>
        <w:rPr>
          <w:lang w:val="uk-UA"/>
        </w:rPr>
        <w:t xml:space="preserve">., </w:t>
      </w:r>
      <w:r>
        <w:rPr>
          <w:lang w:val="en-GB"/>
        </w:rPr>
        <w:t>Fang</w:t>
      </w:r>
      <w:r>
        <w:rPr>
          <w:lang w:val="uk-UA"/>
        </w:rPr>
        <w:t xml:space="preserve"> </w:t>
      </w:r>
      <w:r>
        <w:rPr>
          <w:lang w:val="en-GB"/>
        </w:rPr>
        <w:t>C</w:t>
      </w:r>
      <w:r>
        <w:rPr>
          <w:lang w:val="uk-UA"/>
        </w:rPr>
        <w:t>.</w:t>
      </w:r>
      <w:r>
        <w:rPr>
          <w:lang w:val="en-GB"/>
        </w:rPr>
        <w:t>C</w:t>
      </w:r>
      <w:r>
        <w:rPr>
          <w:lang w:val="uk-UA"/>
        </w:rPr>
        <w:t xml:space="preserve">., </w:t>
      </w:r>
      <w:r>
        <w:rPr>
          <w:lang w:val="en-GB"/>
        </w:rPr>
        <w:t>Ma</w:t>
      </w:r>
      <w:r>
        <w:rPr>
          <w:lang w:val="uk-UA"/>
        </w:rPr>
        <w:t xml:space="preserve"> </w:t>
      </w:r>
      <w:r>
        <w:rPr>
          <w:lang w:val="en-GB"/>
        </w:rPr>
        <w:t>M</w:t>
      </w:r>
      <w:r>
        <w:rPr>
          <w:lang w:val="uk-UA"/>
        </w:rPr>
        <w:t>.</w:t>
      </w:r>
      <w:r>
        <w:rPr>
          <w:lang w:val="en-GB"/>
        </w:rPr>
        <w:t>H</w:t>
      </w:r>
      <w:r>
        <w:rPr>
          <w:lang w:val="uk-UA"/>
        </w:rPr>
        <w:t xml:space="preserve">., </w:t>
      </w:r>
      <w:r>
        <w:rPr>
          <w:lang w:val="en-GB"/>
        </w:rPr>
        <w:t>Chen</w:t>
      </w:r>
      <w:r>
        <w:rPr>
          <w:lang w:val="uk-UA"/>
        </w:rPr>
        <w:t xml:space="preserve"> </w:t>
      </w:r>
      <w:r>
        <w:rPr>
          <w:lang w:val="en-GB"/>
        </w:rPr>
        <w:t>W</w:t>
      </w:r>
      <w:r>
        <w:rPr>
          <w:lang w:val="uk-UA"/>
        </w:rPr>
        <w:t>.</w:t>
      </w:r>
      <w:r>
        <w:rPr>
          <w:lang w:val="en-GB"/>
        </w:rPr>
        <w:t>J</w:t>
      </w:r>
      <w:r>
        <w:rPr>
          <w:lang w:val="uk-UA"/>
        </w:rPr>
        <w:t xml:space="preserve">., </w:t>
      </w:r>
      <w:r>
        <w:rPr>
          <w:lang w:val="en-GB"/>
        </w:rPr>
        <w:t>Lai</w:t>
      </w:r>
      <w:r>
        <w:rPr>
          <w:lang w:val="uk-UA"/>
        </w:rPr>
        <w:t xml:space="preserve"> </w:t>
      </w:r>
      <w:r>
        <w:rPr>
          <w:lang w:val="en-GB"/>
        </w:rPr>
        <w:t>H</w:t>
      </w:r>
      <w:r>
        <w:rPr>
          <w:lang w:val="uk-UA"/>
        </w:rPr>
        <w:t>.</w:t>
      </w:r>
      <w:r>
        <w:rPr>
          <w:lang w:val="en-GB"/>
        </w:rPr>
        <w:t>S</w:t>
      </w:r>
      <w:r>
        <w:rPr>
          <w:lang w:val="uk-UA"/>
        </w:rPr>
        <w:t xml:space="preserve">., </w:t>
      </w:r>
      <w:r>
        <w:rPr>
          <w:lang w:val="en-GB"/>
        </w:rPr>
        <w:t>Lee</w:t>
      </w:r>
      <w:r>
        <w:rPr>
          <w:lang w:val="uk-UA"/>
        </w:rPr>
        <w:t xml:space="preserve"> </w:t>
      </w:r>
      <w:r>
        <w:rPr>
          <w:lang w:val="en-GB"/>
        </w:rPr>
        <w:t>P</w:t>
      </w:r>
      <w:r>
        <w:rPr>
          <w:lang w:val="uk-UA"/>
        </w:rPr>
        <w:t>.</w:t>
      </w:r>
      <w:r>
        <w:rPr>
          <w:lang w:val="en-GB"/>
        </w:rPr>
        <w:t>H</w:t>
      </w:r>
      <w:r>
        <w:rPr>
          <w:lang w:val="uk-UA"/>
        </w:rPr>
        <w:t xml:space="preserve">., </w:t>
      </w:r>
      <w:r>
        <w:rPr>
          <w:lang w:val="en-GB"/>
        </w:rPr>
        <w:t>Lin</w:t>
      </w:r>
      <w:r>
        <w:rPr>
          <w:lang w:val="uk-UA"/>
        </w:rPr>
        <w:t xml:space="preserve"> </w:t>
      </w:r>
      <w:r>
        <w:rPr>
          <w:lang w:val="en-GB"/>
        </w:rPr>
        <w:t>F</w:t>
      </w:r>
      <w:r>
        <w:rPr>
          <w:lang w:val="uk-UA"/>
        </w:rPr>
        <w:t>.</w:t>
      </w:r>
      <w:r>
        <w:rPr>
          <w:lang w:val="en-GB"/>
        </w:rPr>
        <w:t>Y</w:t>
      </w:r>
      <w:r>
        <w:rPr>
          <w:lang w:val="uk-UA"/>
        </w:rPr>
        <w:t xml:space="preserve">., </w:t>
      </w:r>
      <w:r>
        <w:rPr>
          <w:lang w:val="en-GB"/>
        </w:rPr>
        <w:t>Chen</w:t>
      </w:r>
      <w:r>
        <w:rPr>
          <w:lang w:val="uk-UA"/>
        </w:rPr>
        <w:t xml:space="preserve"> </w:t>
      </w:r>
      <w:r>
        <w:rPr>
          <w:lang w:val="en-GB"/>
        </w:rPr>
        <w:t>W</w:t>
      </w:r>
      <w:r>
        <w:rPr>
          <w:lang w:val="uk-UA"/>
        </w:rPr>
        <w:t>.</w:t>
      </w:r>
      <w:r>
        <w:rPr>
          <w:lang w:val="en-GB"/>
        </w:rPr>
        <w:t>J</w:t>
      </w:r>
      <w:r>
        <w:rPr>
          <w:lang w:val="uk-UA"/>
        </w:rPr>
        <w:t xml:space="preserve">. </w:t>
      </w:r>
      <w:r>
        <w:rPr>
          <w:lang w:val="en-GB"/>
        </w:rPr>
        <w:t>Progressive increase of bowel wall thickness is a reliable indicator for surgery in patients with adhesive small bowel obstruction // Dis. Colon Rectum. – 2005. – №48(9). – P. 1764-1771.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Chen S.C., Lin F.Y., Lee P.H., Yu S.C., Wang S.M., Chang K.J. Water-soluble contrast study predicts the need for early surgery in adhesive small bowel obstruction // Br. J. Surg. – 1998. – №85(12). – P. 1692-1694.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Cheong Y.C., Laird S.M., Li T.C., Shelton J.B., Ledger W.L., Cooke I.D. Peritoneal healing and adhesion formation/reformation // Hum. Reprod. Update. – 2001. – №7(6). – P. 556-566.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Chiang S.C., Cheng C.H., Moulton K.S., Kasznica J.M., Moulton S.L. TNP-470 inhibits intraabdominal adhesion formation // J. Pediatr. Surg. – 2000. – №35(2). – P. 189-196.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Cohen P.A., Aarons C.B., Gower A.C., Stucchi A.F., Leeman S.E., Becker J.M., Reed K.L. The effectiveness of a single intraperitoneal infusion of a neurokinin-1 receptor antagonist in reducing postoperative adhesion formation is time dependent // Surgery. – 2007. – №141(3). – P. 368-375.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Cohen</w:t>
      </w:r>
      <w:r>
        <w:rPr>
          <w:lang w:val="uk-UA"/>
        </w:rPr>
        <w:t xml:space="preserve"> </w:t>
      </w:r>
      <w:r>
        <w:rPr>
          <w:lang w:val="en-GB"/>
        </w:rPr>
        <w:t>Z</w:t>
      </w:r>
      <w:r>
        <w:rPr>
          <w:lang w:val="uk-UA"/>
        </w:rPr>
        <w:t xml:space="preserve">., </w:t>
      </w:r>
      <w:r>
        <w:rPr>
          <w:lang w:val="en-GB"/>
        </w:rPr>
        <w:t>Senagore</w:t>
      </w:r>
      <w:r>
        <w:rPr>
          <w:lang w:val="uk-UA"/>
        </w:rPr>
        <w:t xml:space="preserve"> </w:t>
      </w:r>
      <w:r>
        <w:rPr>
          <w:lang w:val="en-GB"/>
        </w:rPr>
        <w:t>A</w:t>
      </w:r>
      <w:r>
        <w:rPr>
          <w:lang w:val="uk-UA"/>
        </w:rPr>
        <w:t>.</w:t>
      </w:r>
      <w:r>
        <w:rPr>
          <w:lang w:val="en-GB"/>
        </w:rPr>
        <w:t>J</w:t>
      </w:r>
      <w:r>
        <w:rPr>
          <w:lang w:val="uk-UA"/>
        </w:rPr>
        <w:t xml:space="preserve">., </w:t>
      </w:r>
      <w:r>
        <w:rPr>
          <w:lang w:val="en-GB"/>
        </w:rPr>
        <w:t>Dayton</w:t>
      </w:r>
      <w:r>
        <w:rPr>
          <w:lang w:val="uk-UA"/>
        </w:rPr>
        <w:t xml:space="preserve"> </w:t>
      </w:r>
      <w:r>
        <w:rPr>
          <w:lang w:val="en-GB"/>
        </w:rPr>
        <w:t>M</w:t>
      </w:r>
      <w:r>
        <w:rPr>
          <w:lang w:val="uk-UA"/>
        </w:rPr>
        <w:t>.</w:t>
      </w:r>
      <w:r>
        <w:rPr>
          <w:lang w:val="en-GB"/>
        </w:rPr>
        <w:t>T</w:t>
      </w:r>
      <w:r>
        <w:rPr>
          <w:lang w:val="uk-UA"/>
        </w:rPr>
        <w:t xml:space="preserve">., </w:t>
      </w:r>
      <w:r>
        <w:rPr>
          <w:lang w:val="en-GB"/>
        </w:rPr>
        <w:t>Koruda</w:t>
      </w:r>
      <w:r>
        <w:rPr>
          <w:lang w:val="uk-UA"/>
        </w:rPr>
        <w:t xml:space="preserve"> </w:t>
      </w:r>
      <w:r>
        <w:rPr>
          <w:lang w:val="en-GB"/>
        </w:rPr>
        <w:t>M</w:t>
      </w:r>
      <w:r>
        <w:rPr>
          <w:lang w:val="uk-UA"/>
        </w:rPr>
        <w:t>.</w:t>
      </w:r>
      <w:r>
        <w:rPr>
          <w:lang w:val="en-GB"/>
        </w:rPr>
        <w:t>J</w:t>
      </w:r>
      <w:r>
        <w:rPr>
          <w:lang w:val="uk-UA"/>
        </w:rPr>
        <w:t xml:space="preserve">., </w:t>
      </w:r>
      <w:r>
        <w:rPr>
          <w:lang w:val="en-GB"/>
        </w:rPr>
        <w:t>Beck</w:t>
      </w:r>
      <w:r>
        <w:rPr>
          <w:lang w:val="uk-UA"/>
        </w:rPr>
        <w:t xml:space="preserve"> </w:t>
      </w:r>
      <w:r>
        <w:rPr>
          <w:lang w:val="en-GB"/>
        </w:rPr>
        <w:t>D</w:t>
      </w:r>
      <w:r>
        <w:rPr>
          <w:lang w:val="uk-UA"/>
        </w:rPr>
        <w:t>.</w:t>
      </w:r>
      <w:r>
        <w:rPr>
          <w:lang w:val="en-GB"/>
        </w:rPr>
        <w:t>E</w:t>
      </w:r>
      <w:r>
        <w:rPr>
          <w:lang w:val="uk-UA"/>
        </w:rPr>
        <w:t xml:space="preserve">., </w:t>
      </w:r>
      <w:r>
        <w:rPr>
          <w:lang w:val="en-GB"/>
        </w:rPr>
        <w:t>Wolff</w:t>
      </w:r>
      <w:r>
        <w:rPr>
          <w:lang w:val="uk-UA"/>
        </w:rPr>
        <w:t xml:space="preserve"> </w:t>
      </w:r>
      <w:r>
        <w:rPr>
          <w:lang w:val="en-GB"/>
        </w:rPr>
        <w:t>B</w:t>
      </w:r>
      <w:r>
        <w:rPr>
          <w:lang w:val="uk-UA"/>
        </w:rPr>
        <w:t>.</w:t>
      </w:r>
      <w:r>
        <w:rPr>
          <w:lang w:val="en-GB"/>
        </w:rPr>
        <w:t>G</w:t>
      </w:r>
      <w:r>
        <w:rPr>
          <w:lang w:val="uk-UA"/>
        </w:rPr>
        <w:t xml:space="preserve">., </w:t>
      </w:r>
      <w:r>
        <w:rPr>
          <w:lang w:val="en-GB"/>
        </w:rPr>
        <w:t>Fleshner</w:t>
      </w:r>
      <w:r>
        <w:rPr>
          <w:lang w:val="uk-UA"/>
        </w:rPr>
        <w:t xml:space="preserve"> </w:t>
      </w:r>
      <w:r>
        <w:rPr>
          <w:lang w:val="en-GB"/>
        </w:rPr>
        <w:t>P</w:t>
      </w:r>
      <w:r>
        <w:rPr>
          <w:lang w:val="uk-UA"/>
        </w:rPr>
        <w:t>.</w:t>
      </w:r>
      <w:r>
        <w:rPr>
          <w:lang w:val="en-GB"/>
        </w:rPr>
        <w:t>R</w:t>
      </w:r>
      <w:r>
        <w:rPr>
          <w:lang w:val="uk-UA"/>
        </w:rPr>
        <w:t xml:space="preserve">., </w:t>
      </w:r>
      <w:r>
        <w:rPr>
          <w:lang w:val="en-GB"/>
        </w:rPr>
        <w:t>Thirlby</w:t>
      </w:r>
      <w:r>
        <w:rPr>
          <w:lang w:val="uk-UA"/>
        </w:rPr>
        <w:t xml:space="preserve"> </w:t>
      </w:r>
      <w:r>
        <w:rPr>
          <w:lang w:val="en-GB"/>
        </w:rPr>
        <w:t>R</w:t>
      </w:r>
      <w:r>
        <w:rPr>
          <w:lang w:val="uk-UA"/>
        </w:rPr>
        <w:t>.</w:t>
      </w:r>
      <w:r>
        <w:rPr>
          <w:lang w:val="en-GB"/>
        </w:rPr>
        <w:t>C</w:t>
      </w:r>
      <w:r>
        <w:rPr>
          <w:lang w:val="uk-UA"/>
        </w:rPr>
        <w:t xml:space="preserve">., </w:t>
      </w:r>
      <w:r>
        <w:rPr>
          <w:lang w:val="en-GB"/>
        </w:rPr>
        <w:t>Ludwig</w:t>
      </w:r>
      <w:r>
        <w:rPr>
          <w:lang w:val="uk-UA"/>
        </w:rPr>
        <w:t xml:space="preserve"> </w:t>
      </w:r>
      <w:r>
        <w:rPr>
          <w:lang w:val="en-GB"/>
        </w:rPr>
        <w:t>K</w:t>
      </w:r>
      <w:r>
        <w:rPr>
          <w:lang w:val="uk-UA"/>
        </w:rPr>
        <w:t>.</w:t>
      </w:r>
      <w:r>
        <w:rPr>
          <w:lang w:val="en-GB"/>
        </w:rPr>
        <w:t>A</w:t>
      </w:r>
      <w:r>
        <w:rPr>
          <w:lang w:val="uk-UA"/>
        </w:rPr>
        <w:t xml:space="preserve">., </w:t>
      </w:r>
      <w:r>
        <w:rPr>
          <w:lang w:val="en-GB"/>
        </w:rPr>
        <w:t>Larach</w:t>
      </w:r>
      <w:r>
        <w:rPr>
          <w:lang w:val="uk-UA"/>
        </w:rPr>
        <w:t xml:space="preserve"> </w:t>
      </w:r>
      <w:r>
        <w:rPr>
          <w:lang w:val="en-GB"/>
        </w:rPr>
        <w:t>S</w:t>
      </w:r>
      <w:r>
        <w:rPr>
          <w:lang w:val="uk-UA"/>
        </w:rPr>
        <w:t>.</w:t>
      </w:r>
      <w:r>
        <w:rPr>
          <w:lang w:val="en-GB"/>
        </w:rPr>
        <w:t>W</w:t>
      </w:r>
      <w:r>
        <w:rPr>
          <w:lang w:val="uk-UA"/>
        </w:rPr>
        <w:t xml:space="preserve">., </w:t>
      </w:r>
      <w:r>
        <w:rPr>
          <w:lang w:val="en-GB"/>
        </w:rPr>
        <w:t>Weiss</w:t>
      </w:r>
      <w:r>
        <w:rPr>
          <w:lang w:val="uk-UA"/>
        </w:rPr>
        <w:t xml:space="preserve"> </w:t>
      </w:r>
      <w:r>
        <w:rPr>
          <w:lang w:val="en-GB"/>
        </w:rPr>
        <w:t>E</w:t>
      </w:r>
      <w:r>
        <w:rPr>
          <w:lang w:val="uk-UA"/>
        </w:rPr>
        <w:t>.</w:t>
      </w:r>
      <w:r>
        <w:rPr>
          <w:lang w:val="en-GB"/>
        </w:rPr>
        <w:t>G</w:t>
      </w:r>
      <w:r>
        <w:rPr>
          <w:lang w:val="uk-UA"/>
        </w:rPr>
        <w:t xml:space="preserve">., </w:t>
      </w:r>
      <w:r>
        <w:rPr>
          <w:lang w:val="en-GB"/>
        </w:rPr>
        <w:t>Bauer</w:t>
      </w:r>
      <w:r>
        <w:rPr>
          <w:lang w:val="uk-UA"/>
        </w:rPr>
        <w:t xml:space="preserve"> </w:t>
      </w:r>
      <w:r>
        <w:rPr>
          <w:lang w:val="en-GB"/>
        </w:rPr>
        <w:t>J</w:t>
      </w:r>
      <w:r>
        <w:rPr>
          <w:lang w:val="uk-UA"/>
        </w:rPr>
        <w:t>.</w:t>
      </w:r>
      <w:r>
        <w:rPr>
          <w:lang w:val="en-GB"/>
        </w:rPr>
        <w:t>J</w:t>
      </w:r>
      <w:r>
        <w:rPr>
          <w:lang w:val="uk-UA"/>
        </w:rPr>
        <w:t xml:space="preserve">., </w:t>
      </w:r>
      <w:r>
        <w:rPr>
          <w:lang w:val="en-GB"/>
        </w:rPr>
        <w:t>Holmdahl</w:t>
      </w:r>
      <w:r>
        <w:rPr>
          <w:lang w:val="uk-UA"/>
        </w:rPr>
        <w:t xml:space="preserve"> </w:t>
      </w:r>
      <w:r>
        <w:rPr>
          <w:lang w:val="en-GB"/>
        </w:rPr>
        <w:t>L</w:t>
      </w:r>
      <w:r>
        <w:rPr>
          <w:lang w:val="uk-UA"/>
        </w:rPr>
        <w:t xml:space="preserve">. </w:t>
      </w:r>
      <w:r>
        <w:rPr>
          <w:lang w:val="en-GB"/>
        </w:rPr>
        <w:t>Prevention of postoperative abdominal adhesions by a novel, glycerol/sodium hyaluronate/carboxymethylcellulose-based bioresorbable membrane: a prospective, randomized, evaluator-blinded multicenter study</w:t>
      </w:r>
      <w:r>
        <w:rPr>
          <w:lang w:val="uk-UA"/>
        </w:rPr>
        <w:t xml:space="preserve"> </w:t>
      </w:r>
      <w:r>
        <w:rPr>
          <w:lang w:val="en-US"/>
        </w:rPr>
        <w:t xml:space="preserve">// </w:t>
      </w:r>
      <w:r>
        <w:rPr>
          <w:lang w:val="en-GB"/>
        </w:rPr>
        <w:t>Dis. Colon. Rectum. – 2005. – №48(6)</w:t>
      </w:r>
      <w:r>
        <w:rPr>
          <w:lang w:val="en-US"/>
        </w:rPr>
        <w:t xml:space="preserve">. – P. </w:t>
      </w:r>
      <w:r>
        <w:rPr>
          <w:lang w:val="en-GB"/>
        </w:rPr>
        <w:t>1130-1139.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Cubukcu A., Alponat A., Gonullu N.N. Mitomycin-C prevents reformation of intra-abdominal adhesions after adhesiolysis // Surgery. – 2002. – №131(1). – P. 81-84.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Cubukcu A., Alponat A., Gonullu N.N., Ozkan S., Ercin C. An experimental study evaluating the effect of Mitomycin C on the prevention of postoperative intraabdominal adhesions // J. Surg. Res. – 2001. – №96(2). – P. 163-166.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Dijkstra F.R., Nieuwenhuijzen M., Reijnen M.M., van Goor H. Recent clinical developments in pathophysiology, epidemiology, diagnosis and treatment of intra-abdominal adhesions // Scand. J. Gastroenterol. Suppl. – 2000. – №232. – P. 52-59.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Divilio LT. Surgical adhesion development and prevention // Int. Surg. – 2005. – №90(3). – P. 6-9.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Durgakeri P.U., Kaska M. Post-operative intraperitoneal adhesion prevention – the recent knowledge // Rozhl. Chir. – 2006. – №85(6). – P. 286-289.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Duron J.J., Silva N.J., du Montcel S.T., Berger A., Muscari F., Hennet H., Veyrieres M., Hay J.M. Adhesive postoperative small bowel obstruction: incidence and risk factors of recurrence after surgical treatment: a multicenter prospective study // Ann. Surg. – 2006. – №244(5). – P. 750-757.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Falk K., Bjorquist P., Stromqvist M., Holmdahl L. Reduction of experimental adhesion formation by inhibition of plasminogen activator inhibitor type 1 // Br. J. Surg. – 2001. – №88(2). – P. 286-289.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Filenko</w:t>
      </w:r>
      <w:r>
        <w:rPr>
          <w:lang w:val="uk-UA"/>
        </w:rPr>
        <w:t xml:space="preserve"> </w:t>
      </w:r>
      <w:r>
        <w:rPr>
          <w:lang w:val="en-GB"/>
        </w:rPr>
        <w:t>B</w:t>
      </w:r>
      <w:r>
        <w:rPr>
          <w:lang w:val="uk-UA"/>
        </w:rPr>
        <w:t>.</w:t>
      </w:r>
      <w:r>
        <w:rPr>
          <w:lang w:val="en-GB"/>
        </w:rPr>
        <w:t>P</w:t>
      </w:r>
      <w:r>
        <w:rPr>
          <w:lang w:val="uk-UA"/>
        </w:rPr>
        <w:t xml:space="preserve">., </w:t>
      </w:r>
      <w:r>
        <w:rPr>
          <w:lang w:val="en-GB"/>
        </w:rPr>
        <w:t>Sazonov</w:t>
      </w:r>
      <w:r>
        <w:rPr>
          <w:lang w:val="uk-UA"/>
        </w:rPr>
        <w:t xml:space="preserve"> </w:t>
      </w:r>
      <w:r>
        <w:rPr>
          <w:lang w:val="en-GB"/>
        </w:rPr>
        <w:t>K</w:t>
      </w:r>
      <w:r>
        <w:rPr>
          <w:lang w:val="uk-UA"/>
        </w:rPr>
        <w:t>.</w:t>
      </w:r>
      <w:r>
        <w:rPr>
          <w:lang w:val="en-GB"/>
        </w:rPr>
        <w:t>N</w:t>
      </w:r>
      <w:r>
        <w:rPr>
          <w:lang w:val="uk-UA"/>
        </w:rPr>
        <w:t xml:space="preserve">., </w:t>
      </w:r>
      <w:r>
        <w:rPr>
          <w:lang w:val="en-GB"/>
        </w:rPr>
        <w:t>Miroshnichenko</w:t>
      </w:r>
      <w:r>
        <w:rPr>
          <w:lang w:val="uk-UA"/>
        </w:rPr>
        <w:t xml:space="preserve"> </w:t>
      </w:r>
      <w:r>
        <w:rPr>
          <w:lang w:val="en-GB"/>
        </w:rPr>
        <w:t>A</w:t>
      </w:r>
      <w:r>
        <w:rPr>
          <w:lang w:val="uk-UA"/>
        </w:rPr>
        <w:t>.</w:t>
      </w:r>
      <w:r>
        <w:rPr>
          <w:lang w:val="en-GB"/>
        </w:rPr>
        <w:t>G</w:t>
      </w:r>
      <w:r>
        <w:rPr>
          <w:lang w:val="uk-UA"/>
        </w:rPr>
        <w:t xml:space="preserve">., </w:t>
      </w:r>
      <w:r>
        <w:rPr>
          <w:lang w:val="en-GB"/>
        </w:rPr>
        <w:t>Borsak</w:t>
      </w:r>
      <w:r>
        <w:rPr>
          <w:lang w:val="uk-UA"/>
        </w:rPr>
        <w:t xml:space="preserve"> </w:t>
      </w:r>
      <w:r>
        <w:rPr>
          <w:lang w:val="en-GB"/>
        </w:rPr>
        <w:t>I</w:t>
      </w:r>
      <w:r>
        <w:rPr>
          <w:lang w:val="uk-UA"/>
        </w:rPr>
        <w:t>.</w:t>
      </w:r>
      <w:r>
        <w:rPr>
          <w:lang w:val="en-GB"/>
        </w:rPr>
        <w:t>I</w:t>
      </w:r>
      <w:r>
        <w:rPr>
          <w:lang w:val="uk-UA"/>
        </w:rPr>
        <w:t xml:space="preserve">., </w:t>
      </w:r>
      <w:r>
        <w:rPr>
          <w:lang w:val="en-GB"/>
        </w:rPr>
        <w:t>Chomaeva</w:t>
      </w:r>
      <w:r>
        <w:rPr>
          <w:lang w:val="uk-UA"/>
        </w:rPr>
        <w:t xml:space="preserve"> </w:t>
      </w:r>
      <w:r>
        <w:rPr>
          <w:lang w:val="en-GB"/>
        </w:rPr>
        <w:t>B</w:t>
      </w:r>
      <w:r>
        <w:rPr>
          <w:lang w:val="uk-UA"/>
        </w:rPr>
        <w:t>.</w:t>
      </w:r>
      <w:r>
        <w:rPr>
          <w:lang w:val="en-GB"/>
        </w:rPr>
        <w:t>D</w:t>
      </w:r>
      <w:r>
        <w:rPr>
          <w:lang w:val="uk-UA"/>
        </w:rPr>
        <w:t xml:space="preserve">., </w:t>
      </w:r>
      <w:r>
        <w:rPr>
          <w:lang w:val="en-GB"/>
        </w:rPr>
        <w:t>Ivanov</w:t>
      </w:r>
      <w:r>
        <w:rPr>
          <w:lang w:val="uk-UA"/>
        </w:rPr>
        <w:t xml:space="preserve"> </w:t>
      </w:r>
      <w:r>
        <w:rPr>
          <w:lang w:val="en-GB"/>
        </w:rPr>
        <w:t>A.S</w:t>
      </w:r>
      <w:r>
        <w:rPr>
          <w:lang w:val="uk-UA"/>
        </w:rPr>
        <w:t xml:space="preserve">. </w:t>
      </w:r>
      <w:r>
        <w:rPr>
          <w:lang w:val="en-GB"/>
        </w:rPr>
        <w:t>The possibilities for preventing adhesive disease after appendectomy</w:t>
      </w:r>
      <w:r>
        <w:rPr>
          <w:lang w:val="en-US"/>
        </w:rPr>
        <w:t xml:space="preserve"> // </w:t>
      </w:r>
      <w:r>
        <w:rPr>
          <w:lang w:val="en-GB"/>
        </w:rPr>
        <w:t>Vestn. Khir. Im. I. I. Grek. – 2000. – №159(2). – P. 73-77.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Fu F., Hou Y., Jiang W., Wang R., Liu K. Escin: inhibiting inflammation and promoting gastrointestinal transit to attenuate formation of postoperative adhesions // World J. Surg. – 2005. – №29(12). – P. 1614-1620.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Gao Y., Luo L., He F. Effect of monocyte chemotactic protein-1 on the intraperitoneal adhesion formation // J. Tongji Med. Univ. – 2000. – №20(4). – P. 340-342.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Ghellai A.M., Stucchi A.F., Chegini N., Ma C., Andry C.D., Kaseta J.M., Burns J.W., Skinner K.C., Becker J.M. Role of transforming growth factor beta-1 in peritonitis-induced adhesions // J. Gastrointest. Surg. – 2000. – №4(3)</w:t>
      </w:r>
      <w:r>
        <w:rPr>
          <w:lang w:val="en-US"/>
        </w:rPr>
        <w:t xml:space="preserve">. – P. </w:t>
      </w:r>
      <w:r>
        <w:rPr>
          <w:lang w:val="en-GB"/>
        </w:rPr>
        <w:t>316-323.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Ghellai A.M., Stucchi A.F., Lynch D.J., Skinner K.C., Colt M.J., Becker J.M. Role of a hyaluronate-based membrane in the prevention of peritonitis-induced adhesions // J. Gastrointest. Surg. – 2000. – №4(3). – P. 310-315.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Greene A.K., Alwayn I.P., Nose V., Flynn E., Sampson D., Zurakowski D., Folkman J., Puder M. Prevention of intra-abdominal adhesions using the antiangiogenic COX-2 inhibitor celecoxib // Ann. Surg. – 2005. – №242(1). – P. 140-146.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Gunal O., Ghandour S., Deniz M., Aslaner A. Intestinal blood flow alterations in postoperative intraabdominal adhesion formation and the role of Endothelin-1 blockade // Ulus Travma Acil. Cerrahi Derg. – 2006. – №12(2). – P. 101-106.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Habara T., Nakatsuka M., Konishi H., Asagiri K., Noguchi S., Kudo T. The biological effects of antiadhesion agents on activated RAW264.7 macrophages // J. Biomed. Mater. Res. – 2002. – №61(4). – P. 628-633.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Halverson A.L., Barrett W.L., Bhanot P., Phillips J.E., Iglesias A.R., Jacobs L.K., Sackier J.M. Intraabdominal adhesion formation after preperitoneal dissection in the murine model // Surg. Endosc. – 1999. – №13(1). – P. 14-16.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Hansen K.A., Lowman L., Fiedler E.P., Tho S.P., Martindale R., McDonough P.G. Pelvic adhesion formation after intraperitoneal installation of gallstones in a rabbit model // Fertil. Steril. – 1999. – №72(5). – P. 868-872.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Harris E.A., Kelly A.W., Pockaj B.A., Heppell J., Hentz J.G., Kelly K.A. Reoperation on the abdomen encased in adhesions // Am. J. Surg. – 2002. – №184(6). – P. 499-504.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Hellebrekers</w:t>
      </w:r>
      <w:r>
        <w:rPr>
          <w:lang w:val="uk-UA"/>
        </w:rPr>
        <w:t xml:space="preserve"> </w:t>
      </w:r>
      <w:r>
        <w:rPr>
          <w:lang w:val="en-US"/>
        </w:rPr>
        <w:t>B</w:t>
      </w:r>
      <w:r>
        <w:rPr>
          <w:lang w:val="uk-UA"/>
        </w:rPr>
        <w:t>.</w:t>
      </w:r>
      <w:r>
        <w:rPr>
          <w:lang w:val="en-US"/>
        </w:rPr>
        <w:t>W</w:t>
      </w:r>
      <w:r>
        <w:rPr>
          <w:lang w:val="uk-UA"/>
        </w:rPr>
        <w:t xml:space="preserve">., </w:t>
      </w:r>
      <w:r>
        <w:rPr>
          <w:lang w:val="en-US"/>
        </w:rPr>
        <w:t>Trimbos</w:t>
      </w:r>
      <w:r>
        <w:rPr>
          <w:lang w:val="uk-UA"/>
        </w:rPr>
        <w:t>-</w:t>
      </w:r>
      <w:r>
        <w:rPr>
          <w:lang w:val="en-US"/>
        </w:rPr>
        <w:t>Kemper</w:t>
      </w:r>
      <w:r>
        <w:rPr>
          <w:lang w:val="uk-UA"/>
        </w:rPr>
        <w:t xml:space="preserve"> </w:t>
      </w:r>
      <w:r>
        <w:rPr>
          <w:lang w:val="en-US"/>
        </w:rPr>
        <w:t>G</w:t>
      </w:r>
      <w:r>
        <w:rPr>
          <w:lang w:val="uk-UA"/>
        </w:rPr>
        <w:t>.</w:t>
      </w:r>
      <w:r>
        <w:rPr>
          <w:lang w:val="en-US"/>
        </w:rPr>
        <w:t>C</w:t>
      </w:r>
      <w:r>
        <w:rPr>
          <w:lang w:val="uk-UA"/>
        </w:rPr>
        <w:t xml:space="preserve">., </w:t>
      </w:r>
      <w:r>
        <w:rPr>
          <w:lang w:val="en-US"/>
        </w:rPr>
        <w:t>Bakkum</w:t>
      </w:r>
      <w:r>
        <w:rPr>
          <w:lang w:val="uk-UA"/>
        </w:rPr>
        <w:t xml:space="preserve"> </w:t>
      </w:r>
      <w:r>
        <w:rPr>
          <w:lang w:val="en-US"/>
        </w:rPr>
        <w:t>E</w:t>
      </w:r>
      <w:r>
        <w:rPr>
          <w:lang w:val="uk-UA"/>
        </w:rPr>
        <w:t>.</w:t>
      </w:r>
      <w:r>
        <w:rPr>
          <w:lang w:val="en-US"/>
        </w:rPr>
        <w:t>A</w:t>
      </w:r>
      <w:r>
        <w:rPr>
          <w:lang w:val="uk-UA"/>
        </w:rPr>
        <w:t xml:space="preserve">., </w:t>
      </w:r>
      <w:r>
        <w:rPr>
          <w:lang w:val="en-US"/>
        </w:rPr>
        <w:t>Trimbos</w:t>
      </w:r>
      <w:r>
        <w:rPr>
          <w:lang w:val="uk-UA"/>
        </w:rPr>
        <w:t xml:space="preserve"> </w:t>
      </w:r>
      <w:r>
        <w:rPr>
          <w:lang w:val="en-US"/>
        </w:rPr>
        <w:t>J</w:t>
      </w:r>
      <w:r>
        <w:rPr>
          <w:lang w:val="uk-UA"/>
        </w:rPr>
        <w:t>.</w:t>
      </w:r>
      <w:r>
        <w:rPr>
          <w:lang w:val="en-US"/>
        </w:rPr>
        <w:t>B</w:t>
      </w:r>
      <w:r>
        <w:rPr>
          <w:lang w:val="uk-UA"/>
        </w:rPr>
        <w:t xml:space="preserve">., </w:t>
      </w:r>
      <w:r>
        <w:rPr>
          <w:lang w:val="en-US"/>
        </w:rPr>
        <w:t>Declerck</w:t>
      </w:r>
      <w:r>
        <w:rPr>
          <w:lang w:val="uk-UA"/>
        </w:rPr>
        <w:t xml:space="preserve"> </w:t>
      </w:r>
      <w:r>
        <w:rPr>
          <w:lang w:val="en-US"/>
        </w:rPr>
        <w:t>P</w:t>
      </w:r>
      <w:r>
        <w:rPr>
          <w:lang w:val="uk-UA"/>
        </w:rPr>
        <w:t>.</w:t>
      </w:r>
      <w:r>
        <w:rPr>
          <w:lang w:val="en-US"/>
        </w:rPr>
        <w:t>J</w:t>
      </w:r>
      <w:r>
        <w:rPr>
          <w:lang w:val="uk-UA"/>
        </w:rPr>
        <w:t xml:space="preserve">., </w:t>
      </w:r>
      <w:r>
        <w:rPr>
          <w:lang w:val="en-US"/>
        </w:rPr>
        <w:t>Kooistra</w:t>
      </w:r>
      <w:r>
        <w:rPr>
          <w:lang w:val="uk-UA"/>
        </w:rPr>
        <w:t xml:space="preserve"> </w:t>
      </w:r>
      <w:r>
        <w:rPr>
          <w:lang w:val="en-US"/>
        </w:rPr>
        <w:t>T</w:t>
      </w:r>
      <w:r>
        <w:rPr>
          <w:lang w:val="uk-UA"/>
        </w:rPr>
        <w:t xml:space="preserve">., </w:t>
      </w:r>
      <w:r>
        <w:rPr>
          <w:lang w:val="en-US"/>
        </w:rPr>
        <w:t>Emeis</w:t>
      </w:r>
      <w:r>
        <w:rPr>
          <w:lang w:val="uk-UA"/>
        </w:rPr>
        <w:t xml:space="preserve"> </w:t>
      </w:r>
      <w:r>
        <w:rPr>
          <w:lang w:val="en-US"/>
        </w:rPr>
        <w:t>J</w:t>
      </w:r>
      <w:r>
        <w:rPr>
          <w:lang w:val="uk-UA"/>
        </w:rPr>
        <w:t>.</w:t>
      </w:r>
      <w:r>
        <w:rPr>
          <w:lang w:val="en-US"/>
        </w:rPr>
        <w:t>J</w:t>
      </w:r>
      <w:r>
        <w:rPr>
          <w:lang w:val="uk-UA"/>
        </w:rPr>
        <w:t xml:space="preserve">. </w:t>
      </w:r>
      <w:r>
        <w:rPr>
          <w:lang w:val="en-US"/>
        </w:rPr>
        <w:t>Short-term effect of surgical trauma on rat peritoneal fibrinolytic activity and its role in adhesion formation // Thromb. Haemost. – 2000. – №84(5). – P. 876-881.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Hershman MJ. Intra-abdominal adhesions: an underestimated problem // Hosp. Med. – 2004. – №65(6). – P. 326.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Holmdahl L., Kotseos K., Bergstrom M., Falk P., Ivarsson M.L., Chegini N. Overproduction of transforming growth factor-beta1 (TGF-beta1) is associated with adhesion formation and peritoneal fibrinolytic impairment // Surgery. – 2001</w:t>
      </w:r>
      <w:r>
        <w:rPr>
          <w:lang w:val="en-US"/>
        </w:rPr>
        <w:t>. – №</w:t>
      </w:r>
      <w:r>
        <w:rPr>
          <w:lang w:val="en-GB"/>
        </w:rPr>
        <w:t>129(5). – P. 626-632.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Holschneider C.H., Cristoforoni P.M., Ghosh K., Punyasavatsut M., Abed E., Montz F.J. Endogenous versus exogenous IL-10 in postoperative intraperitoneal adhesion formation in a murine model // J. Surg. Res. – 1997. – №70(2). – P. 138-143.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Imdahl A. Wound infections, adhesions, late fistulas. Are you equipped to deal with the possible sequelae of abdominal operations? // MMW Fortschr. Med. – 2002. – №144(45). – P. 27.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Inoh K, Muramatsu H, Ochiai K, Torii S, Muramatsu T. Midkine, a heparin-binding cytokine, plays key roles in intraperitoneal adhesions // Biochem. Biophys Res. Commun. – 2004. – №317(1). – P. 108-113.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Ito T., Yeo Y., Highley C.B., Bellas E., Benitez C.A., Kohane D.S. The prevention of peritoneal adhesions by in situ cross-linking hydrogels of hyaluronic acid and cellulose derivatives // Biomaterials. – 2007</w:t>
      </w:r>
      <w:r>
        <w:rPr>
          <w:lang w:val="en-US"/>
        </w:rPr>
        <w:t>. – №</w:t>
      </w:r>
      <w:r>
        <w:rPr>
          <w:lang w:val="en-GB"/>
        </w:rPr>
        <w:t>28(6). – P. 975-983.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Ivarsson M.L., Bergstrom M., Eriksson E., Risberg B., Holmdahl L. Tissue markers as predictors of postoperative adhesions // Br. J. Surg. – 1998. – №85(11). – P. 1549-1554.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Jackson E.K.</w:t>
      </w:r>
      <w:r>
        <w:rPr>
          <w:lang w:val="en-US"/>
        </w:rPr>
        <w:t xml:space="preserve"> </w:t>
      </w:r>
      <w:r>
        <w:rPr>
          <w:lang w:val="en-GB"/>
        </w:rPr>
        <w:t>Intraperitoneal administration of adenosine inhibits formation of abdominal adhesions // Dis. Colon Rectum. – 2004</w:t>
      </w:r>
      <w:r>
        <w:rPr>
          <w:lang w:val="en-US"/>
        </w:rPr>
        <w:t>. – №</w:t>
      </w:r>
      <w:r>
        <w:rPr>
          <w:lang w:val="en-GB"/>
        </w:rPr>
        <w:t>47(8)</w:t>
      </w:r>
      <w:r>
        <w:rPr>
          <w:lang w:val="en-US"/>
        </w:rPr>
        <w:t xml:space="preserve">. – P. </w:t>
      </w:r>
      <w:r>
        <w:rPr>
          <w:lang w:val="en-GB"/>
        </w:rPr>
        <w:t>1390-</w:t>
      </w:r>
      <w:r>
        <w:rPr>
          <w:lang w:val="en-US"/>
        </w:rPr>
        <w:t>139</w:t>
      </w:r>
      <w:r>
        <w:rPr>
          <w:lang w:val="en-GB"/>
        </w:rPr>
        <w:t>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Jacobi C.A., Sterzel A., Braumann C., Halle E., Stosslein R., Krahenbuhl L., Muller J.M. The impact of conventional and laparoscopic colon resection (CO2 or helium) on intraperitoneal adhesion formation in a rat peritonitis model // Surg. Endosc. – 2001. – №15(4). – P. 380-386.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Jahoda AE, Olson MK, Kovacs EJ. Murine model of peritoneal adhesion formation // Methods Mol. Med. – 2003. – №78. – P. 141-148.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Jansen M., Treutner K.H., Schmitz B., Otto J., Jansen P.L., Neuss S., Schumpelick V. Phospholipids reduce gastric cancer cell adhesion to extracellular matrix in vitro // BMC Gastroenterol. – 2004. – №4. – P. 33.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Johns D.B., Rodgers K.E., Donahue W.D., Kiorpes T.C., diZerega G.S. Reduction of adhesion formation by postoperative administration of ionically cross-linked hyaluronic acid // Fertil. Steril. – 1997. – №68(1). – P. 37-42.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Kavic S</w:t>
      </w:r>
      <w:r>
        <w:rPr>
          <w:lang w:val="en-US"/>
        </w:rPr>
        <w:t>.</w:t>
      </w:r>
      <w:r>
        <w:rPr>
          <w:lang w:val="en-GB"/>
        </w:rPr>
        <w:t>M</w:t>
      </w:r>
      <w:r>
        <w:rPr>
          <w:lang w:val="en-US"/>
        </w:rPr>
        <w:t>.</w:t>
      </w:r>
      <w:r>
        <w:rPr>
          <w:lang w:val="en-GB"/>
        </w:rPr>
        <w:t>, Kavic S.M. Adhesions and adhesiolysis: the role of laparoscopy // JSLS. – 2002. – №6(2). – P. 99-109.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Khaitan E., Scholz S., Richards W.O. Laparoscopic adhesiolysis and placement of Seprafilm: a new technique and novel approach to patients with intractable abdominal pain // J. Laparoendosc. Adv. Surg. Tech. A. – 2002. – №12(4). – P. 241-247.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Khorram-Manesh A., Ardakani J.V., Behjati H.R., Nylund G., Delbro D. The effect of opioids on the development of postoperative intra-abdominal adhesions // Dig. Dis. Sci. – 2006. – №51(3). – P. 560-565.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Kluger Y., Weinbroum A., Ben-Avraham R., Galili Y., Klausner J., Rabau M. Reduction in formation of peritoneal adhesions by methylene blue in rats: a dose response study</w:t>
      </w:r>
      <w:r>
        <w:rPr>
          <w:lang w:val="en-US"/>
        </w:rPr>
        <w:t xml:space="preserve"> // </w:t>
      </w:r>
      <w:r>
        <w:rPr>
          <w:lang w:val="en-GB"/>
        </w:rPr>
        <w:t>Eur. J. Surg. – 2000. – №166(7). – P. 568-571.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Koiava Z.A. Development of the postoperative adhesions in the small pelvic cavity // Georgian Med. News. – 2005. – №120. – P. 24-26.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Kossi J., Salminen P., Laato M. The epidemiology and treatment patterns of postoperative adhesion induced intestinal obstruction in Varsinais-Suomi Hospital District // Scand. J. Surg. – 2004. – №93(1). – P. 68-72.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lastRenderedPageBreak/>
        <w:t>Kossi J., Salminen P., Rantala A., Laato M. Population-based study of the surgical workload and economic impact of bowel obstruction caused by postoperative adhesions // Br. J. Surg. – 2003. – №90(11). – P. 1441-1444.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Kothari S.N., Fundell L.J., Lambert P.J., Mathiason M.A. Use of transabdominal ultrasound to identify intraabdominal adhesions prior to laparoscopy: a prospective blinded study // Am. J. Surg. – 2006. – №192(6). – P. 843-847.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Kramer K., Senninger N., Herbst H., Probst W. Effective prevention of adhesions with hyaluronate // Arch. Surg. – 2002. – №137(3). – P. 278-282.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Krause T.J., Katz D., Wheeler C.J., Ebner S., McKinnon R.D. Increased levels of surgical adhesions in TGFbeta1 heterozygous mice // J. Invest. Surg. – 1999. – №12(1). – P. 31-38.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Krause T.J., Goldsmith N.K., Ebner S., Zazanis G.A., McKinnon R.D. An inhibitor of cell proliferation associated with adhesion formation is suppressed by N,O-carboxymethyl chitosan</w:t>
      </w:r>
      <w:r>
        <w:rPr>
          <w:lang w:val="en-US"/>
        </w:rPr>
        <w:t xml:space="preserve"> // </w:t>
      </w:r>
      <w:r>
        <w:rPr>
          <w:lang w:val="en-GB"/>
        </w:rPr>
        <w:t>J. Invest. Surg. – 1998. – №11(2). – P. 105-113.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 xml:space="preserve">Kucuk H.F., Kaptanoglu L., Kurt N., Uzun H., Eser M., Bingul S., Torlak O.A., Akyol H. The Role of Simvastatin on Postoperative Peritoneal Adhesion Formation in an Animal Model // Eur. Surg. Res. – 2007. – </w:t>
      </w:r>
      <w:r>
        <w:t>№</w:t>
      </w:r>
      <w:r>
        <w:rPr>
          <w:lang w:val="en-GB"/>
        </w:rPr>
        <w:t>39(2). – P. 98-102.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Kucukozkan T., Ersoy B., Uygur D., Gundogdu C. Prevention of adhesions by sodium chromoglycate, dexamethasone, saline and aprotinin after pelvic surgery // ANZ. J. Surg. – 2004. – №74(12). – P. 1111-1115.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Kutlay J., Ozer Y., Isik B., Kargici H. Comparative effectiveness of several agents for preventing postoperative adhesions // World. J. Surg. – 2004. – №28(7). – P. 662-665.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Lai H.S., Chen Y., Chang K.J., Chen W.J. Effects of octreotide on epidermal growth factor receptor, tissue plasminogen activator, and plasminogen activator inhibitor during intraperitoneal adhesion formation // J. Gastroenterol. – 2003. – №38(6). – P. 555-560.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Lee YH, Nakamura T, Shimizu Y, Yamamoto Y, Kiyotani T, Tsuda T, Teramachi M, Takimoto Y. Regeneration of serous membrane on gelatin-processed polyglycolic acid (PGA)-human collagen membrane and its efficacy on the prevention of adhesion // J. Biomed. Mater. Res. A. – 2003. – №64(1). – P. 88-92.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Liakakos T., Thomakos N., Fine P.M., Dervenis C., Young R.L. Peritoneal adhesions: etiology, pathophysiology, and clinical significance. Recent advances in prevention and management // Dig. Surg. – 2001. – №18(4). – P. 260-273.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Liu Y., Li H., Shu X.Z., Gray S.D., Prestwich G.D. Crosslinked hyaluronan hydrogels containing mitomycin C reduce postoperative abdominal adhesions // Fertil. Steril. – 2005. – №83(1). – P. 1275-1283.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lastRenderedPageBreak/>
        <w:t>Lower A.M., Hawthorn R.J., Ellis H., O'Brien F., Buchan S., Crowe A.M. The impact of adhesions on hospital readmissions over ten years after 8849 open gynaecological operations: an assessment from the Surgical and Clinical Adhesions Research Study // BJOG. – 2000. – №107(7). – P. 855-862.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Lundorff P., van Geldorp H., Tronstad S.E., Lalos O., Larsson B., Johns D.B., diZerega G.S. Reduction of post-surgical adhesions with ferric hyaluronate gel: a European study // Hum. Reprod. – 2001. – №16(9). – P. 1982-1988.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Mahawar K.K. Laparoscopic adhesiolysis in patients with chronic abdominal pain // Lancet. – 2003. – №28. – P. 2243-2244.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Maiborodin I.V., Velichko I.I., Pleshakov V.P. Structural formation of adhesions in abdominal cavity and bowel walls in treatment of peritonitis by sorbent with absorbed metrinidazole or lipoorizinum (experimental study) // Khirurgiia (Mosk). – 1999. – №2. – P. 24-28.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Marshava</w:t>
      </w:r>
      <w:r>
        <w:rPr>
          <w:lang w:val="uk-UA"/>
        </w:rPr>
        <w:t xml:space="preserve"> </w:t>
      </w:r>
      <w:r>
        <w:rPr>
          <w:lang w:val="en-US"/>
        </w:rPr>
        <w:t>O</w:t>
      </w:r>
      <w:r>
        <w:rPr>
          <w:lang w:val="uk-UA"/>
        </w:rPr>
        <w:t>.</w:t>
      </w:r>
      <w:r>
        <w:rPr>
          <w:lang w:val="en-US"/>
        </w:rPr>
        <w:t>M</w:t>
      </w:r>
      <w:r>
        <w:rPr>
          <w:lang w:val="uk-UA"/>
        </w:rPr>
        <w:t xml:space="preserve">., </w:t>
      </w:r>
      <w:r>
        <w:rPr>
          <w:lang w:val="en-US"/>
        </w:rPr>
        <w:t>Tokhadze</w:t>
      </w:r>
      <w:r>
        <w:rPr>
          <w:lang w:val="uk-UA"/>
        </w:rPr>
        <w:t xml:space="preserve"> </w:t>
      </w:r>
      <w:r>
        <w:rPr>
          <w:lang w:val="en-US"/>
        </w:rPr>
        <w:t>L</w:t>
      </w:r>
      <w:r>
        <w:rPr>
          <w:lang w:val="uk-UA"/>
        </w:rPr>
        <w:t>.</w:t>
      </w:r>
      <w:r>
        <w:rPr>
          <w:lang w:val="en-US"/>
        </w:rPr>
        <w:t>T</w:t>
      </w:r>
      <w:r>
        <w:rPr>
          <w:lang w:val="uk-UA"/>
        </w:rPr>
        <w:t xml:space="preserve">., </w:t>
      </w:r>
      <w:r>
        <w:rPr>
          <w:lang w:val="en-US"/>
        </w:rPr>
        <w:t>Lagvilava</w:t>
      </w:r>
      <w:r>
        <w:rPr>
          <w:lang w:val="uk-UA"/>
        </w:rPr>
        <w:t xml:space="preserve"> </w:t>
      </w:r>
      <w:r>
        <w:rPr>
          <w:lang w:val="en-US"/>
        </w:rPr>
        <w:t>L</w:t>
      </w:r>
      <w:r>
        <w:rPr>
          <w:lang w:val="uk-UA"/>
        </w:rPr>
        <w:t>.</w:t>
      </w:r>
      <w:r>
        <w:rPr>
          <w:lang w:val="en-US"/>
        </w:rPr>
        <w:t>D</w:t>
      </w:r>
      <w:r>
        <w:rPr>
          <w:lang w:val="uk-UA"/>
        </w:rPr>
        <w:t xml:space="preserve">., </w:t>
      </w:r>
      <w:r>
        <w:rPr>
          <w:lang w:val="en-US"/>
        </w:rPr>
        <w:t>Khutsishvili</w:t>
      </w:r>
      <w:r>
        <w:rPr>
          <w:lang w:val="uk-UA"/>
        </w:rPr>
        <w:t xml:space="preserve"> </w:t>
      </w:r>
      <w:r>
        <w:rPr>
          <w:lang w:val="en-US"/>
        </w:rPr>
        <w:t>K</w:t>
      </w:r>
      <w:r>
        <w:rPr>
          <w:lang w:val="uk-UA"/>
        </w:rPr>
        <w:t>.</w:t>
      </w:r>
      <w:r>
        <w:rPr>
          <w:lang w:val="en-US"/>
        </w:rPr>
        <w:t>R</w:t>
      </w:r>
      <w:r>
        <w:rPr>
          <w:lang w:val="uk-UA"/>
        </w:rPr>
        <w:t xml:space="preserve">. </w:t>
      </w:r>
      <w:r>
        <w:rPr>
          <w:lang w:val="en-US"/>
        </w:rPr>
        <w:t>Prognostic possibilities of immunogenetic markers application in adhesive disease of abdominal cavity // Klin. Khir. – 2006. – №(10). – P. 18-19.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Martinez-Hernandez-Magro P., Martinez-Ordaz J.L., Blanco-Benavides R. Transmesenteric intestinal plication for intestinal occlusion secondary to disseminated adhesions. A 12-year experience // Rev. Gastroenterol. Mex. – 2001. – №66(2). – P. 90-95.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Matsuda S., Se N., Iwata H., Ikada Y. Evaluation of the antiadhesion potential of UV cross-linked gelatin films in a rat abdominal model // Biomaterials. – 2002. – №23(14). – P. 2901-2908.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Matter I., Khalemsky L., Abrahamson J., Nash E., Sabo E., Eldar S. Does the index operation influence the course and outcome of adhesive intestinal obstruction? // Eur. J. Surg. – 1997. – №163(10). – P. 767-772.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Menzies D., Pascual M.H., Walz M.K., Duron J.J., Tonelli F., Crowe A., Knight A. Use of icodextrin 4% solution in the prevention of adhesion formation following general surgery: from the multicentre ARIEL Registry // Ann. R. Coll. Surg. Engl. – 2006. – №88(4). – P. 375-382.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Menzies D., Parker M.C. Formation and regrowth of intra-abdominal adhesions after adhesiolysis: the paradox of surgical adhesion-reduction strategies // Dig. Surg. – 2004. – №21(5-6). – P. 458.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Mettler L., Audebert A., Lehmann-Willenbrock E., Schive K., Jacobs V.R. Prospective clinical trial of SprayGel as a barrier to adhesion formation: an interim analysis // J. Am. Assoc. Gynecol. Laparosc. – 2003. – №10(3). – P. 339-344.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lastRenderedPageBreak/>
        <w:t>Millar A.J. Abdominal shake for early postoperative adhesive obstruction // J. Pediatr. Surg. – 2006. – №41(12). – P. 2098.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Minaev S.V., Nemilova T.K., Knorring G.Iu. Polyenzymatic therapy in prevention of adhesive processes in the abdominal cavity in children // Vestn. Khir. Im. I. I. Grek. – 2006. – №165(1). – P. 49-54.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Mirastschijski U., Johannesson K., Jeppsson B., Agren M.S. Effect of a matrix metalloproteinase activity and TNF-alpha converting enzyme inhibitor on intra-abdominal adhesions // Eur. Surg. Res. – 2005. – №37(1). – P. 68-75.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Mussack T., Fischer T., Ladurner R., Gangkofer A., Bensler S., Hallfeldt K.K., Reiser M., Lienemann A. Cine magnetic resonance imaging vs high-resolution ultrasonography for detection of adhesions after laparoscopic and open incisional hernia repair: a matched pair pilot analysis // Surg. Endosc. – 2005. – №19(12). – P. 1538-1543.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Muzii L., Marana R., Brunetti L., Margutti F., Vacca M., Mancuso S. Postoperative adhesion prevention with low-dose aspirin: effect through the selective inhibition of thromboxane production // Hum. Reprod. – 1998. – №13(6). – P. 1486-1489.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Miyano</w:t>
      </w:r>
      <w:r>
        <w:rPr>
          <w:lang w:val="uk-UA"/>
        </w:rPr>
        <w:t xml:space="preserve"> </w:t>
      </w:r>
      <w:r>
        <w:rPr>
          <w:lang w:val="en-US"/>
        </w:rPr>
        <w:t>G</w:t>
      </w:r>
      <w:r>
        <w:rPr>
          <w:lang w:val="uk-UA"/>
        </w:rPr>
        <w:t xml:space="preserve">., </w:t>
      </w:r>
      <w:r>
        <w:rPr>
          <w:lang w:val="en-US"/>
        </w:rPr>
        <w:t>Yamataka</w:t>
      </w:r>
      <w:r>
        <w:rPr>
          <w:lang w:val="uk-UA"/>
        </w:rPr>
        <w:t xml:space="preserve"> </w:t>
      </w:r>
      <w:r>
        <w:rPr>
          <w:lang w:val="en-US"/>
        </w:rPr>
        <w:t>A.</w:t>
      </w:r>
      <w:r>
        <w:rPr>
          <w:lang w:val="uk-UA"/>
        </w:rPr>
        <w:t xml:space="preserve">, </w:t>
      </w:r>
      <w:r>
        <w:rPr>
          <w:lang w:val="en-US"/>
        </w:rPr>
        <w:t>Doi</w:t>
      </w:r>
      <w:r>
        <w:rPr>
          <w:lang w:val="uk-UA"/>
        </w:rPr>
        <w:t xml:space="preserve"> </w:t>
      </w:r>
      <w:r>
        <w:rPr>
          <w:lang w:val="en-US"/>
        </w:rPr>
        <w:t>T.</w:t>
      </w:r>
      <w:r>
        <w:rPr>
          <w:lang w:val="uk-UA"/>
        </w:rPr>
        <w:t xml:space="preserve">, </w:t>
      </w:r>
      <w:r>
        <w:rPr>
          <w:lang w:val="en-US"/>
        </w:rPr>
        <w:t>Okawada</w:t>
      </w:r>
      <w:r>
        <w:rPr>
          <w:lang w:val="uk-UA"/>
        </w:rPr>
        <w:t xml:space="preserve"> </w:t>
      </w:r>
      <w:r>
        <w:rPr>
          <w:lang w:val="en-US"/>
        </w:rPr>
        <w:t>M.</w:t>
      </w:r>
      <w:r>
        <w:rPr>
          <w:lang w:val="uk-UA"/>
        </w:rPr>
        <w:t xml:space="preserve">, </w:t>
      </w:r>
      <w:r>
        <w:rPr>
          <w:lang w:val="en-US"/>
        </w:rPr>
        <w:t>Takano</w:t>
      </w:r>
      <w:r>
        <w:rPr>
          <w:lang w:val="uk-UA"/>
        </w:rPr>
        <w:t xml:space="preserve"> </w:t>
      </w:r>
      <w:r>
        <w:rPr>
          <w:lang w:val="en-US"/>
        </w:rPr>
        <w:t>Y.</w:t>
      </w:r>
      <w:r>
        <w:rPr>
          <w:lang w:val="uk-UA"/>
        </w:rPr>
        <w:t xml:space="preserve">, </w:t>
      </w:r>
      <w:r>
        <w:rPr>
          <w:lang w:val="en-US"/>
        </w:rPr>
        <w:t>Kobayashi</w:t>
      </w:r>
      <w:r>
        <w:rPr>
          <w:lang w:val="uk-UA"/>
        </w:rPr>
        <w:t xml:space="preserve"> </w:t>
      </w:r>
      <w:r>
        <w:rPr>
          <w:lang w:val="en-US"/>
        </w:rPr>
        <w:t>H.</w:t>
      </w:r>
      <w:r>
        <w:rPr>
          <w:lang w:val="uk-UA"/>
        </w:rPr>
        <w:t xml:space="preserve">, </w:t>
      </w:r>
      <w:r>
        <w:rPr>
          <w:lang w:val="en-US"/>
        </w:rPr>
        <w:t>Lane</w:t>
      </w:r>
      <w:r>
        <w:rPr>
          <w:lang w:val="uk-UA"/>
        </w:rPr>
        <w:t xml:space="preserve"> </w:t>
      </w:r>
      <w:r>
        <w:rPr>
          <w:lang w:val="en-US"/>
        </w:rPr>
        <w:t>G.J.</w:t>
      </w:r>
      <w:r>
        <w:rPr>
          <w:lang w:val="uk-UA"/>
        </w:rPr>
        <w:t xml:space="preserve">, </w:t>
      </w:r>
      <w:r>
        <w:rPr>
          <w:lang w:val="en-US"/>
        </w:rPr>
        <w:t>Miyano</w:t>
      </w:r>
      <w:r>
        <w:rPr>
          <w:lang w:val="uk-UA"/>
        </w:rPr>
        <w:t xml:space="preserve"> </w:t>
      </w:r>
      <w:r>
        <w:rPr>
          <w:lang w:val="en-US"/>
        </w:rPr>
        <w:t>T</w:t>
      </w:r>
      <w:r>
        <w:rPr>
          <w:lang w:val="uk-UA"/>
        </w:rPr>
        <w:t xml:space="preserve">. </w:t>
      </w:r>
      <w:r>
        <w:rPr>
          <w:lang w:val="en-US"/>
        </w:rPr>
        <w:t>Carbon</w:t>
      </w:r>
      <w:r>
        <w:rPr>
          <w:lang w:val="uk-UA"/>
        </w:rPr>
        <w:t xml:space="preserve"> </w:t>
      </w:r>
      <w:r>
        <w:rPr>
          <w:lang w:val="en-US"/>
        </w:rPr>
        <w:t>dioxide</w:t>
      </w:r>
      <w:r>
        <w:rPr>
          <w:lang w:val="uk-UA"/>
        </w:rPr>
        <w:t xml:space="preserve"> </w:t>
      </w:r>
      <w:r>
        <w:rPr>
          <w:lang w:val="en-US"/>
        </w:rPr>
        <w:t>pneumoperitoneum</w:t>
      </w:r>
      <w:r>
        <w:rPr>
          <w:lang w:val="uk-UA"/>
        </w:rPr>
        <w:t xml:space="preserve"> </w:t>
      </w:r>
      <w:r>
        <w:rPr>
          <w:lang w:val="en-US"/>
        </w:rPr>
        <w:t>prevents</w:t>
      </w:r>
      <w:r>
        <w:rPr>
          <w:lang w:val="uk-UA"/>
        </w:rPr>
        <w:t xml:space="preserve"> </w:t>
      </w:r>
      <w:r>
        <w:rPr>
          <w:lang w:val="en-US"/>
        </w:rPr>
        <w:t>intraperitoneal</w:t>
      </w:r>
      <w:r>
        <w:rPr>
          <w:lang w:val="uk-UA"/>
        </w:rPr>
        <w:t xml:space="preserve"> </w:t>
      </w:r>
      <w:r>
        <w:rPr>
          <w:lang w:val="en-US"/>
        </w:rPr>
        <w:t>adhesions</w:t>
      </w:r>
      <w:r>
        <w:rPr>
          <w:lang w:val="uk-UA"/>
        </w:rPr>
        <w:t xml:space="preserve"> </w:t>
      </w:r>
      <w:r>
        <w:rPr>
          <w:lang w:val="en-US"/>
        </w:rPr>
        <w:t>after</w:t>
      </w:r>
      <w:r>
        <w:rPr>
          <w:lang w:val="uk-UA"/>
        </w:rPr>
        <w:t xml:space="preserve"> </w:t>
      </w:r>
      <w:r>
        <w:rPr>
          <w:lang w:val="en-US"/>
        </w:rPr>
        <w:t>laparotomy</w:t>
      </w:r>
      <w:r>
        <w:rPr>
          <w:lang w:val="uk-UA"/>
        </w:rPr>
        <w:t xml:space="preserve"> </w:t>
      </w:r>
      <w:r>
        <w:rPr>
          <w:lang w:val="en-US"/>
        </w:rPr>
        <w:t>in</w:t>
      </w:r>
      <w:r>
        <w:rPr>
          <w:lang w:val="uk-UA"/>
        </w:rPr>
        <w:t xml:space="preserve"> </w:t>
      </w:r>
      <w:r>
        <w:rPr>
          <w:lang w:val="en-US"/>
        </w:rPr>
        <w:t>rats</w:t>
      </w:r>
      <w:r>
        <w:rPr>
          <w:lang w:val="uk-UA"/>
        </w:rPr>
        <w:t xml:space="preserve"> // </w:t>
      </w:r>
      <w:r>
        <w:rPr>
          <w:lang w:val="en-US"/>
        </w:rPr>
        <w:t>J</w:t>
      </w:r>
      <w:r>
        <w:rPr>
          <w:lang w:val="uk-UA"/>
        </w:rPr>
        <w:t xml:space="preserve">. </w:t>
      </w:r>
      <w:r>
        <w:rPr>
          <w:lang w:val="en-US"/>
        </w:rPr>
        <w:t>Pediatr</w:t>
      </w:r>
      <w:r>
        <w:rPr>
          <w:lang w:val="uk-UA"/>
        </w:rPr>
        <w:t xml:space="preserve">. </w:t>
      </w:r>
      <w:r>
        <w:rPr>
          <w:lang w:val="en-US"/>
        </w:rPr>
        <w:t>Surg</w:t>
      </w:r>
      <w:r>
        <w:rPr>
          <w:lang w:val="uk-UA"/>
        </w:rPr>
        <w:t xml:space="preserve">. – 2006. – №41(5). – </w:t>
      </w:r>
      <w:r>
        <w:rPr>
          <w:lang w:val="en-US"/>
        </w:rPr>
        <w:t>P</w:t>
      </w:r>
      <w:r>
        <w:rPr>
          <w:lang w:val="uk-UA"/>
        </w:rPr>
        <w:t>. 1025-1028.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Molinas</w:t>
      </w:r>
      <w:r>
        <w:rPr>
          <w:lang w:val="uk-UA"/>
        </w:rPr>
        <w:t xml:space="preserve"> </w:t>
      </w:r>
      <w:r>
        <w:rPr>
          <w:lang w:val="en-US"/>
        </w:rPr>
        <w:t>C</w:t>
      </w:r>
      <w:r>
        <w:rPr>
          <w:lang w:val="uk-UA"/>
        </w:rPr>
        <w:t>.</w:t>
      </w:r>
      <w:r>
        <w:rPr>
          <w:lang w:val="en-US"/>
        </w:rPr>
        <w:t>R</w:t>
      </w:r>
      <w:r>
        <w:rPr>
          <w:lang w:val="uk-UA"/>
        </w:rPr>
        <w:t xml:space="preserve">., </w:t>
      </w:r>
      <w:r>
        <w:rPr>
          <w:lang w:val="en-US"/>
        </w:rPr>
        <w:t>Campo</w:t>
      </w:r>
      <w:r>
        <w:rPr>
          <w:lang w:val="uk-UA"/>
        </w:rPr>
        <w:t xml:space="preserve"> </w:t>
      </w:r>
      <w:r>
        <w:rPr>
          <w:lang w:val="en-US"/>
        </w:rPr>
        <w:t>R.</w:t>
      </w:r>
      <w:r>
        <w:rPr>
          <w:lang w:val="uk-UA"/>
        </w:rPr>
        <w:t xml:space="preserve">, </w:t>
      </w:r>
      <w:r>
        <w:rPr>
          <w:lang w:val="en-US"/>
        </w:rPr>
        <w:t>Dewerchin</w:t>
      </w:r>
      <w:r>
        <w:rPr>
          <w:lang w:val="uk-UA"/>
        </w:rPr>
        <w:t xml:space="preserve"> </w:t>
      </w:r>
      <w:r>
        <w:rPr>
          <w:lang w:val="en-US"/>
        </w:rPr>
        <w:t>M.</w:t>
      </w:r>
      <w:r>
        <w:rPr>
          <w:lang w:val="uk-UA"/>
        </w:rPr>
        <w:t xml:space="preserve">, </w:t>
      </w:r>
      <w:r>
        <w:rPr>
          <w:lang w:val="en-US"/>
        </w:rPr>
        <w:t>Eriksson</w:t>
      </w:r>
      <w:r>
        <w:rPr>
          <w:lang w:val="uk-UA"/>
        </w:rPr>
        <w:t xml:space="preserve"> </w:t>
      </w:r>
      <w:r>
        <w:rPr>
          <w:lang w:val="en-US"/>
        </w:rPr>
        <w:t>U.</w:t>
      </w:r>
      <w:r>
        <w:rPr>
          <w:lang w:val="uk-UA"/>
        </w:rPr>
        <w:t xml:space="preserve">, </w:t>
      </w:r>
      <w:r>
        <w:rPr>
          <w:lang w:val="en-US"/>
        </w:rPr>
        <w:t>Carmeliet</w:t>
      </w:r>
      <w:r>
        <w:rPr>
          <w:lang w:val="uk-UA"/>
        </w:rPr>
        <w:t xml:space="preserve"> </w:t>
      </w:r>
      <w:r>
        <w:rPr>
          <w:lang w:val="en-US"/>
        </w:rPr>
        <w:t>P.</w:t>
      </w:r>
      <w:r>
        <w:rPr>
          <w:lang w:val="uk-UA"/>
        </w:rPr>
        <w:t xml:space="preserve">, </w:t>
      </w:r>
      <w:r>
        <w:rPr>
          <w:lang w:val="en-US"/>
        </w:rPr>
        <w:t>Koninckx</w:t>
      </w:r>
      <w:r>
        <w:rPr>
          <w:lang w:val="uk-UA"/>
        </w:rPr>
        <w:t xml:space="preserve"> </w:t>
      </w:r>
      <w:r>
        <w:rPr>
          <w:lang w:val="en-US"/>
        </w:rPr>
        <w:t>P.R</w:t>
      </w:r>
      <w:r>
        <w:rPr>
          <w:lang w:val="uk-UA"/>
        </w:rPr>
        <w:t>.</w:t>
      </w:r>
      <w:r>
        <w:rPr>
          <w:lang w:val="en-US"/>
        </w:rPr>
        <w:t xml:space="preserve"> Role of vascular endothelial growth factor and placental growth factor in basal adhesion formation and in carbon dioxide pneumoperitoneum-enhanced adhesion formation after laparoscopic surgery in transgenic mice // Fertil. Steril. – 2003. – №80(2). – P. 803-811.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Molinas</w:t>
      </w:r>
      <w:r>
        <w:rPr>
          <w:lang w:val="uk-UA"/>
        </w:rPr>
        <w:t xml:space="preserve"> </w:t>
      </w:r>
      <w:r>
        <w:rPr>
          <w:lang w:val="en-US"/>
        </w:rPr>
        <w:t>C</w:t>
      </w:r>
      <w:r>
        <w:rPr>
          <w:lang w:val="uk-UA"/>
        </w:rPr>
        <w:t>.</w:t>
      </w:r>
      <w:r>
        <w:rPr>
          <w:lang w:val="en-US"/>
        </w:rPr>
        <w:t>R</w:t>
      </w:r>
      <w:r>
        <w:rPr>
          <w:lang w:val="uk-UA"/>
        </w:rPr>
        <w:t xml:space="preserve">., </w:t>
      </w:r>
      <w:r>
        <w:rPr>
          <w:lang w:val="en-US"/>
        </w:rPr>
        <w:t>Campo</w:t>
      </w:r>
      <w:r>
        <w:rPr>
          <w:lang w:val="uk-UA"/>
        </w:rPr>
        <w:t xml:space="preserve"> </w:t>
      </w:r>
      <w:r>
        <w:rPr>
          <w:lang w:val="en-US"/>
        </w:rPr>
        <w:t>R</w:t>
      </w:r>
      <w:r>
        <w:rPr>
          <w:lang w:val="uk-UA"/>
        </w:rPr>
        <w:t xml:space="preserve">., </w:t>
      </w:r>
      <w:r>
        <w:rPr>
          <w:lang w:val="en-US"/>
        </w:rPr>
        <w:t>Elkelani</w:t>
      </w:r>
      <w:r>
        <w:rPr>
          <w:lang w:val="uk-UA"/>
        </w:rPr>
        <w:t xml:space="preserve"> </w:t>
      </w:r>
      <w:r>
        <w:rPr>
          <w:lang w:val="en-US"/>
        </w:rPr>
        <w:t>O</w:t>
      </w:r>
      <w:r>
        <w:rPr>
          <w:lang w:val="uk-UA"/>
        </w:rPr>
        <w:t>.</w:t>
      </w:r>
      <w:r>
        <w:rPr>
          <w:lang w:val="en-US"/>
        </w:rPr>
        <w:t>A</w:t>
      </w:r>
      <w:r>
        <w:rPr>
          <w:lang w:val="uk-UA"/>
        </w:rPr>
        <w:t xml:space="preserve">., </w:t>
      </w:r>
      <w:r>
        <w:rPr>
          <w:lang w:val="en-US"/>
        </w:rPr>
        <w:t>Binda</w:t>
      </w:r>
      <w:r>
        <w:rPr>
          <w:lang w:val="uk-UA"/>
        </w:rPr>
        <w:t xml:space="preserve"> </w:t>
      </w:r>
      <w:r>
        <w:rPr>
          <w:lang w:val="en-US"/>
        </w:rPr>
        <w:t>M</w:t>
      </w:r>
      <w:r>
        <w:rPr>
          <w:lang w:val="uk-UA"/>
        </w:rPr>
        <w:t>.</w:t>
      </w:r>
      <w:r>
        <w:rPr>
          <w:lang w:val="en-US"/>
        </w:rPr>
        <w:t>M</w:t>
      </w:r>
      <w:r>
        <w:rPr>
          <w:lang w:val="uk-UA"/>
        </w:rPr>
        <w:t xml:space="preserve">., </w:t>
      </w:r>
      <w:r>
        <w:rPr>
          <w:lang w:val="en-US"/>
        </w:rPr>
        <w:t>Carmeliet</w:t>
      </w:r>
      <w:r>
        <w:rPr>
          <w:lang w:val="uk-UA"/>
        </w:rPr>
        <w:t xml:space="preserve"> </w:t>
      </w:r>
      <w:r>
        <w:rPr>
          <w:lang w:val="en-US"/>
        </w:rPr>
        <w:t>P</w:t>
      </w:r>
      <w:r>
        <w:rPr>
          <w:lang w:val="uk-UA"/>
        </w:rPr>
        <w:t xml:space="preserve">., </w:t>
      </w:r>
      <w:r>
        <w:rPr>
          <w:lang w:val="en-US"/>
        </w:rPr>
        <w:t>Koninckx</w:t>
      </w:r>
      <w:r>
        <w:rPr>
          <w:lang w:val="uk-UA"/>
        </w:rPr>
        <w:t xml:space="preserve"> </w:t>
      </w:r>
      <w:r>
        <w:rPr>
          <w:lang w:val="en-US"/>
        </w:rPr>
        <w:t>P</w:t>
      </w:r>
      <w:r>
        <w:rPr>
          <w:lang w:val="uk-UA"/>
        </w:rPr>
        <w:t>.</w:t>
      </w:r>
      <w:r>
        <w:rPr>
          <w:lang w:val="en-US"/>
        </w:rPr>
        <w:t>R</w:t>
      </w:r>
      <w:r>
        <w:rPr>
          <w:lang w:val="uk-UA"/>
        </w:rPr>
        <w:t xml:space="preserve">. </w:t>
      </w:r>
      <w:r>
        <w:rPr>
          <w:lang w:val="en-US"/>
        </w:rPr>
        <w:t>Role of hypoxia inducible factors 1alpha and 2alpha in basal adhesion formation and in carbon dioxide pneumoperitoneum-enhanced adhesion formation after laparoscopic surgery in transgenic mice // Fertil. Steril. – 2003. – №80(2). – P. 795-802.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Molinas C.R., Elkelani O., Campo R., Luttun A., Carmeliet P., Koninckx P.R. Role of the plasminogen system in basal adhesion formation and carbon dioxide pneumoperitoneum-enhanced adhesion formation after laparoscopic surgery in transgenic mice // Fertil. Steril.- 2003. – №80(1). – P. 184-192.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Muller S.A., Treutner K.H., Anurov M., Titkova S., Oettinger A.P., Schumpelick V. Experimental evaluation of phospholipids and icodextrin in re-formation of peritoneal adhesions // Br. J. Surg. – 2003. – №90(12). – P. 1604-1607.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lastRenderedPageBreak/>
        <w:t>Nagelschmidt</w:t>
      </w:r>
      <w:r>
        <w:rPr>
          <w:lang w:val="uk-UA"/>
        </w:rPr>
        <w:t xml:space="preserve"> </w:t>
      </w:r>
      <w:r>
        <w:rPr>
          <w:lang w:val="en-US"/>
        </w:rPr>
        <w:t>M</w:t>
      </w:r>
      <w:r>
        <w:rPr>
          <w:lang w:val="uk-UA"/>
        </w:rPr>
        <w:t xml:space="preserve">., </w:t>
      </w:r>
      <w:r>
        <w:rPr>
          <w:lang w:val="en-US"/>
        </w:rPr>
        <w:t>Minor</w:t>
      </w:r>
      <w:r>
        <w:rPr>
          <w:lang w:val="uk-UA"/>
        </w:rPr>
        <w:t xml:space="preserve"> </w:t>
      </w:r>
      <w:r>
        <w:rPr>
          <w:lang w:val="en-US"/>
        </w:rPr>
        <w:t>T</w:t>
      </w:r>
      <w:r>
        <w:rPr>
          <w:lang w:val="uk-UA"/>
        </w:rPr>
        <w:t xml:space="preserve">., </w:t>
      </w:r>
      <w:r>
        <w:rPr>
          <w:lang w:val="en-US"/>
        </w:rPr>
        <w:t>Saad</w:t>
      </w:r>
      <w:r>
        <w:rPr>
          <w:lang w:val="uk-UA"/>
        </w:rPr>
        <w:t xml:space="preserve"> </w:t>
      </w:r>
      <w:r>
        <w:rPr>
          <w:lang w:val="en-US"/>
        </w:rPr>
        <w:t>S</w:t>
      </w:r>
      <w:r>
        <w:rPr>
          <w:lang w:val="uk-UA"/>
        </w:rPr>
        <w:t xml:space="preserve">. </w:t>
      </w:r>
      <w:r>
        <w:rPr>
          <w:lang w:val="en-US"/>
        </w:rPr>
        <w:t>Polyethylene</w:t>
      </w:r>
      <w:r>
        <w:rPr>
          <w:lang w:val="uk-UA"/>
        </w:rPr>
        <w:t xml:space="preserve"> </w:t>
      </w:r>
      <w:r>
        <w:rPr>
          <w:lang w:val="en-US"/>
        </w:rPr>
        <w:t>glycol 4000 attenuates adhesion formation in rats by suppression of peritoneal inflammation and collagen incorporation // Am. J. Surg. – 1998. – №176(1). – P. 76-80.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Nagler A., Rivkind A.I., Raphael J., Levi-Schaffer F., Genina O., Lavelin I., Pines M. Halofuginone – an inhibitor of collagen type I synthesis--prevents postoperative formation of abdominal adhesions // Ann. Surg. – 1998. – №227(4). – P. 575-582.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Nehez L., Tingstedt B., Vodros D., Axelsson J., Lindman B., Andersson R. Novel treatment in peritoneal adhesion prevention: protection by polypeptides // Scand. J. Gastroenterol. – 2006. – №41(9). – P. 1110-1117.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Nehez L., Vodros D., Axelsson J., Tingstedt B., Lindman B., Andersson R. Prevention of postoperative peritoneal adhesions: effects of lysozyme, polylysine and polyglutamate versus hyaluronic acid // Scand. J. Gastroenterol. – 2005. – №40(9). – P. 1118-1123.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Okamoto Y., Takai S., Miyazaki M. Significance of chymase inhibition for prevention of adhesion formation // Eur. J. Pharmacol. – 2004. – №484(2-3). – P. 357-359.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Oncel M., Remzi F.H., Senagore A.J., Connor J.T., Fazio V.W. Liquid antiadhesive product (Adcon-p) prevents post-operative adhesions within the intra-abdominal organs in a rat model // Int. J. Colorectal Dis. – 2003. – №18(6). – P. 514-517.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Ozden A., Bostanci B., Sarioglu A., Taskiran D., Tetik C. Effect of nitric oxide on postoperative adhesion formation // Eur. Surg. Res. – 1999. – №31(6). – P. 465-470.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Ozel H., Avsar F.M., Topaloglu S., Sahin M. Induction and assessment methods used in experimental adhesion studies // Wound Repair Regen. – 2005. – №13(4). – P. 358-364.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Ozogul Y., Baykal A., Onat D., Renda N., Sayek I. An experimental study of the effect of aprotinin on intestinal adhesion formation // Am. J. Surg. – 1998. – №175(2). – P. 137-141.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Palmieri B., Gozzi G., Rosini S., Trasciatti S. The prevention of adhesions in surgery. A clinical review and experimental contribution // Minerva Chir. – 1998. – №53(11). – P. 953-962.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Parker M.C., Wilson M.S., Menzies D., Sunderland G., Clark D.N., Knight A.D., Crowe A.M. The SCAR-3 study: 5-year adhesion-related readmission risk following lower abdominal surgical procedures // Colorectal Dis. – 2005. – №7(6). – P. 551-558.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Parker M.C., Ellis H., Moran B.J., Thompson J.N., Wilson M.S., Menzies D., McGuire A., Lower A.M., Hawthorn R.J., O'Briena F., Buchan S., Crowe A.M. Postoperative adhesions: ten-year follow-up of 12,584 patients undergoing lower abdominal surgery // Dis. Colon Rectum. – 2001. – №44(6). – P. 822-829.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Pattaras</w:t>
      </w:r>
      <w:r>
        <w:rPr>
          <w:lang w:val="uk-UA"/>
        </w:rPr>
        <w:t xml:space="preserve"> </w:t>
      </w:r>
      <w:r>
        <w:rPr>
          <w:lang w:val="en-US"/>
        </w:rPr>
        <w:t>J</w:t>
      </w:r>
      <w:r>
        <w:rPr>
          <w:lang w:val="uk-UA"/>
        </w:rPr>
        <w:t>.</w:t>
      </w:r>
      <w:r>
        <w:rPr>
          <w:lang w:val="en-US"/>
        </w:rPr>
        <w:t>G</w:t>
      </w:r>
      <w:r>
        <w:rPr>
          <w:lang w:val="uk-UA"/>
        </w:rPr>
        <w:t xml:space="preserve">., </w:t>
      </w:r>
      <w:r>
        <w:rPr>
          <w:lang w:val="en-US"/>
        </w:rPr>
        <w:t>Moore</w:t>
      </w:r>
      <w:r>
        <w:rPr>
          <w:lang w:val="uk-UA"/>
        </w:rPr>
        <w:t xml:space="preserve"> </w:t>
      </w:r>
      <w:r>
        <w:rPr>
          <w:lang w:val="en-US"/>
        </w:rPr>
        <w:t>R</w:t>
      </w:r>
      <w:r>
        <w:rPr>
          <w:lang w:val="uk-UA"/>
        </w:rPr>
        <w:t>.</w:t>
      </w:r>
      <w:r>
        <w:rPr>
          <w:lang w:val="en-US"/>
        </w:rPr>
        <w:t>G</w:t>
      </w:r>
      <w:r>
        <w:rPr>
          <w:lang w:val="uk-UA"/>
        </w:rPr>
        <w:t xml:space="preserve">., </w:t>
      </w:r>
      <w:r>
        <w:rPr>
          <w:lang w:val="en-US"/>
        </w:rPr>
        <w:t>Landman</w:t>
      </w:r>
      <w:r>
        <w:rPr>
          <w:lang w:val="uk-UA"/>
        </w:rPr>
        <w:t xml:space="preserve"> </w:t>
      </w:r>
      <w:r>
        <w:rPr>
          <w:lang w:val="en-US"/>
        </w:rPr>
        <w:t>J</w:t>
      </w:r>
      <w:r>
        <w:rPr>
          <w:lang w:val="uk-UA"/>
        </w:rPr>
        <w:t xml:space="preserve">., </w:t>
      </w:r>
      <w:r>
        <w:rPr>
          <w:lang w:val="en-US"/>
        </w:rPr>
        <w:t>Clayman</w:t>
      </w:r>
      <w:r>
        <w:rPr>
          <w:lang w:val="uk-UA"/>
        </w:rPr>
        <w:t xml:space="preserve"> </w:t>
      </w:r>
      <w:r>
        <w:rPr>
          <w:lang w:val="en-US"/>
        </w:rPr>
        <w:t>R</w:t>
      </w:r>
      <w:r>
        <w:rPr>
          <w:lang w:val="uk-UA"/>
        </w:rPr>
        <w:t>.</w:t>
      </w:r>
      <w:r>
        <w:rPr>
          <w:lang w:val="en-US"/>
        </w:rPr>
        <w:t>V</w:t>
      </w:r>
      <w:r>
        <w:rPr>
          <w:lang w:val="uk-UA"/>
        </w:rPr>
        <w:t xml:space="preserve">., </w:t>
      </w:r>
      <w:r>
        <w:rPr>
          <w:lang w:val="en-US"/>
        </w:rPr>
        <w:t>Janetschek</w:t>
      </w:r>
      <w:r>
        <w:rPr>
          <w:lang w:val="uk-UA"/>
        </w:rPr>
        <w:t xml:space="preserve"> </w:t>
      </w:r>
      <w:r>
        <w:rPr>
          <w:lang w:val="en-US"/>
        </w:rPr>
        <w:t>G</w:t>
      </w:r>
      <w:r>
        <w:rPr>
          <w:lang w:val="uk-UA"/>
        </w:rPr>
        <w:t xml:space="preserve">., </w:t>
      </w:r>
      <w:r>
        <w:rPr>
          <w:lang w:val="en-US"/>
        </w:rPr>
        <w:t>McDougall</w:t>
      </w:r>
      <w:r>
        <w:rPr>
          <w:lang w:val="uk-UA"/>
        </w:rPr>
        <w:t xml:space="preserve"> </w:t>
      </w:r>
      <w:r>
        <w:rPr>
          <w:lang w:val="en-US"/>
        </w:rPr>
        <w:t>E</w:t>
      </w:r>
      <w:r>
        <w:rPr>
          <w:lang w:val="uk-UA"/>
        </w:rPr>
        <w:t>.</w:t>
      </w:r>
      <w:r>
        <w:rPr>
          <w:lang w:val="en-US"/>
        </w:rPr>
        <w:t>M</w:t>
      </w:r>
      <w:r>
        <w:rPr>
          <w:lang w:val="uk-UA"/>
        </w:rPr>
        <w:t xml:space="preserve">., </w:t>
      </w:r>
      <w:r>
        <w:rPr>
          <w:lang w:val="en-US"/>
        </w:rPr>
        <w:t>Docimo</w:t>
      </w:r>
      <w:r>
        <w:rPr>
          <w:lang w:val="uk-UA"/>
        </w:rPr>
        <w:t xml:space="preserve"> </w:t>
      </w:r>
      <w:r>
        <w:rPr>
          <w:lang w:val="en-US"/>
        </w:rPr>
        <w:t>S</w:t>
      </w:r>
      <w:r>
        <w:rPr>
          <w:lang w:val="uk-UA"/>
        </w:rPr>
        <w:t>.</w:t>
      </w:r>
      <w:r>
        <w:rPr>
          <w:lang w:val="en-US"/>
        </w:rPr>
        <w:t>G</w:t>
      </w:r>
      <w:r>
        <w:rPr>
          <w:lang w:val="uk-UA"/>
        </w:rPr>
        <w:t xml:space="preserve">., </w:t>
      </w:r>
      <w:r>
        <w:rPr>
          <w:lang w:val="en-US"/>
        </w:rPr>
        <w:t>Parra</w:t>
      </w:r>
      <w:r>
        <w:rPr>
          <w:lang w:val="uk-UA"/>
        </w:rPr>
        <w:t xml:space="preserve"> </w:t>
      </w:r>
      <w:r>
        <w:rPr>
          <w:lang w:val="en-US"/>
        </w:rPr>
        <w:t>R</w:t>
      </w:r>
      <w:r>
        <w:rPr>
          <w:lang w:val="uk-UA"/>
        </w:rPr>
        <w:t>.</w:t>
      </w:r>
      <w:r>
        <w:rPr>
          <w:lang w:val="en-US"/>
        </w:rPr>
        <w:t>O</w:t>
      </w:r>
      <w:r>
        <w:rPr>
          <w:lang w:val="uk-UA"/>
        </w:rPr>
        <w:t xml:space="preserve">., </w:t>
      </w:r>
      <w:r>
        <w:rPr>
          <w:lang w:val="en-US"/>
        </w:rPr>
        <w:t>Kavoussi</w:t>
      </w:r>
      <w:r>
        <w:rPr>
          <w:lang w:val="uk-UA"/>
        </w:rPr>
        <w:t xml:space="preserve"> </w:t>
      </w:r>
      <w:r>
        <w:rPr>
          <w:lang w:val="en-US"/>
        </w:rPr>
        <w:t>L</w:t>
      </w:r>
      <w:r>
        <w:rPr>
          <w:lang w:val="uk-UA"/>
        </w:rPr>
        <w:t>.</w:t>
      </w:r>
      <w:r>
        <w:rPr>
          <w:lang w:val="en-US"/>
        </w:rPr>
        <w:t>R</w:t>
      </w:r>
      <w:r>
        <w:rPr>
          <w:lang w:val="uk-UA"/>
        </w:rPr>
        <w:t xml:space="preserve">. </w:t>
      </w:r>
      <w:r>
        <w:rPr>
          <w:lang w:val="en-US"/>
        </w:rPr>
        <w:t xml:space="preserve">Incidence of postoperative adhesion formation </w:t>
      </w:r>
      <w:r>
        <w:rPr>
          <w:lang w:val="en-US"/>
        </w:rPr>
        <w:lastRenderedPageBreak/>
        <w:t>after transperitoneal genitourinary laparoscopic surgery // Urology. – 2002. – №59(1). – P. 37-41.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Peters A.A. No use for laparoscopic adhesiolysis in patients with chronic abdominal pain: a double-blind randomised controlled multi-centre trial // Ned. Tijdschr. Geneeskd. – 2004. – №148(24). – P. 1218.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Petroianu A., de Carvalho L.B., Rocha K.E., Barbosa A.J. Prevention of abdominal adhesions does not interfere with jejunal anastomosis healing // Int. J. Surg. Investig. – 1999. – №1(2). – P. 149-156.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US"/>
        </w:rPr>
        <w:t>Pomata M., Erdas E., Casu B., Pinna G., Licheri S., Pisano G., Daniele G.M. Small bowel obstruction caused by postoperative adhesions: personal experience and review of the literature // Chir. Ital. – 2006. – №58(4). – P. 449-458.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Rajanikmanth P.V., Kate V., Ananthakrishnan N. Indicators for surgery in adhesive bowel obstruction // Trop. Gastroenterol. – 2001. – №22(4). – P. 224-226.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Reed K.L., Fruin A.B., Gower A.C., Stucchi A.F., Leeman S.E., Becker J.M. A neurokinin 1 receptor antagonist decreases postoperative peritoneal adhesion formation and increases peritoneal fibrinolytic activity // Proc. Natl. Acad. Sci. U S A. – 2004. – №101(24). – P. 9115-9120.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Reed K.L., Fruin A.B., Bishop-Bartolomei K.K., Gower A.C., Nicolaou M., Stucchi A.F., Leeman S.E., Becker J.M. Neurokinin-1 receptor and substance P messenger RNA levels increase during intraabdominal adhesion formation // J. Surg. Res. – 2002. – №108(1). – P. 165-172.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Reijnen M.M., Bleichrodt R.P., van Goor H. Pathophysiology of intra-abdominal adhesion and abscess formation, and the effect of hyaluronan // Br. J. Surg. – 2003. – №90(5). – P. 533-541.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Reijnen M.M., Holmdahl L., Kooistra T., Falk P., Hendriks T., van Goor H. Time course of peritoneal tissue plasminogen activator after experimental colonic surgery: effect of hyaluronan-based antiadhesive agents and bacterial peritonitis</w:t>
      </w:r>
      <w:r>
        <w:rPr>
          <w:lang w:val="en-US"/>
        </w:rPr>
        <w:t xml:space="preserve"> // </w:t>
      </w:r>
      <w:r>
        <w:rPr>
          <w:lang w:val="en-GB"/>
        </w:rPr>
        <w:t>Br. J. Surg. – 2002. – №89(1). – P. 103-109.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Reijnen M.M., Skrabut E.M., Postma V.A., Burns J.W., van Goor H. Polyanionic polysaccharides reduce intra-abdominal adhesion and abscess formation in a rat peritonitis model // J. Surg. Res. – 2001. – №101(2). – P. 248-253.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Ricketts S.A., Sibbons P.D., Green C.J. Quantitative analysis of the development of experimentally induced post surgical adhesions: a microstereological study // Int. J. Exp. Pathol. – 1999. – №80(6). – P. 325-334.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Rizk N.N., Saed G.M., Diamond M.P. Effects of hyperglycemia on the differential expression of insulin and insulin-like growth factor-I receptors in human normal peritoneal and adhesion fibroblasts // Fertil. Steril. – 2006. – №86(4). – P. 1217-1222.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Rodgers K.E., Girgis W., Campeau J., diZerega G.S. Reduction of adhesion formation by intraperitoneal administration of Arg-Gly-Asp-containing peptides // Fertil. Steril. – 1998. – №70(6). – P. 1131-1138.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Rodgers K.E., Girgis W., St Amand K., Campeau J.D., di Zerega G.S. Reduction of adhesion formation by intraperitoneal administration of various anti-inflammatory agents // J. Invest. Surg. – 1998. – №11(5). – P. 327-339.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Rodgers K.E., Johns D.B., Girgis W., diZerega G.S. Prevention of adhesion formation with intraperitoneal administration of tolmetin and hyaluronic acid // J. Invest. Surg. – 1997. – №10(6). – P. 367-373.</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Rout U.K., Saed G.M., Diamond M.P. Expression pattern and regulation of genes differ between fibroblasts of adhesion and normal human peritoneum</w:t>
      </w:r>
      <w:r>
        <w:rPr>
          <w:lang w:val="en-US"/>
        </w:rPr>
        <w:t xml:space="preserve"> // </w:t>
      </w:r>
      <w:r>
        <w:rPr>
          <w:lang w:val="en-GB"/>
        </w:rPr>
        <w:t>Reprod. Biol. Endocrinol. – 2005. – №3. – P. 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Roy S., Clark C.J., Mohebali K., Bhatt U., Wallace W.A., Nahman N.S., Ellison E.C., Melvin W.S., Sen C.K. Reactive oxygen species and EGR-1 gene expression in surgical postoperative peritoneal adhesions // World. J. Surg. – 2004. – №28(3). – P. 316-320.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Saba A.A., Godziachvili V., Mavani A.K., Silva Y.J. Serum levels of interleukin 1 and tumor necrosis factor alpha correlate with peritoneal adhesion grades in humans after major abdominal surgery</w:t>
      </w:r>
      <w:r>
        <w:rPr>
          <w:lang w:val="en-US"/>
        </w:rPr>
        <w:t xml:space="preserve"> // </w:t>
      </w:r>
      <w:r>
        <w:rPr>
          <w:lang w:val="en-GB"/>
        </w:rPr>
        <w:t>Am. Surg. – 1998. – №64(8). – P. 734-736.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Saed G.M., Galijasevic S., Diamond M.P., Abu-Soud H.M. Measurement of oxygen and nitric oxide levels in vitro and in vivo: relationship to postoperative adhesions</w:t>
      </w:r>
      <w:r>
        <w:rPr>
          <w:lang w:val="en-US"/>
        </w:rPr>
        <w:t xml:space="preserve"> // </w:t>
      </w:r>
      <w:r>
        <w:rPr>
          <w:lang w:val="en-GB"/>
        </w:rPr>
        <w:t>Fertil. Steril. – 2005. – №84(1). – P. 235-238.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Saed G.M., Abu-Soud H.M., Diamond M.P. Role of nitric oxide in apoptosis of human peritoneal and adhesion fibroblasts after hypoxia</w:t>
      </w:r>
      <w:r>
        <w:rPr>
          <w:lang w:val="en-US"/>
        </w:rPr>
        <w:t xml:space="preserve"> // </w:t>
      </w:r>
      <w:r>
        <w:rPr>
          <w:lang w:val="en-GB"/>
        </w:rPr>
        <w:t>Fertil. Steril. – 2004. – №82(3). – P. 1198-1205.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Saed G</w:t>
      </w:r>
      <w:r>
        <w:rPr>
          <w:lang w:val="en-US"/>
        </w:rPr>
        <w:t>.</w:t>
      </w:r>
      <w:r>
        <w:rPr>
          <w:lang w:val="en-GB"/>
        </w:rPr>
        <w:t>M</w:t>
      </w:r>
      <w:r>
        <w:rPr>
          <w:lang w:val="en-US"/>
        </w:rPr>
        <w:t>.</w:t>
      </w:r>
      <w:r>
        <w:rPr>
          <w:lang w:val="en-GB"/>
        </w:rPr>
        <w:t>, Diamond M.P. Differential expression of alpha smooth muscle cell actin in human fibroblasts isolated from intraperitoneal adhesions and normal peritoneal tissues</w:t>
      </w:r>
      <w:r>
        <w:rPr>
          <w:lang w:val="en-US"/>
        </w:rPr>
        <w:t xml:space="preserve"> // </w:t>
      </w:r>
      <w:r>
        <w:rPr>
          <w:lang w:val="en-GB"/>
        </w:rPr>
        <w:t>Fertil. Steril. – 2004. – №82(3). – P. 1188-1192.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Saed G</w:t>
      </w:r>
      <w:r>
        <w:rPr>
          <w:lang w:val="en-US"/>
        </w:rPr>
        <w:t>.</w:t>
      </w:r>
      <w:r>
        <w:rPr>
          <w:lang w:val="en-GB"/>
        </w:rPr>
        <w:t>M</w:t>
      </w:r>
      <w:r>
        <w:rPr>
          <w:lang w:val="en-US"/>
        </w:rPr>
        <w:t>.</w:t>
      </w:r>
      <w:r>
        <w:rPr>
          <w:lang w:val="en-GB"/>
        </w:rPr>
        <w:t>, Diamond M.P. Molecular characterization of postoperative adhesions: the adhesion phenotype // J. Am. Assoc. Gynecol. Laparosc. – 2004. – №11(3). – P. 307-314.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 xml:space="preserve">Saed G.M., Kruger M., Diamond M.P. Expression of transforming growth factor-beta and extracellular matrix by human peritoneal mesothelial cells and by fibroblasts from normal </w:t>
      </w:r>
      <w:r>
        <w:rPr>
          <w:lang w:val="en-GB"/>
        </w:rPr>
        <w:lastRenderedPageBreak/>
        <w:t>peritoneum and adhesions: effect of Tisseel</w:t>
      </w:r>
      <w:r>
        <w:rPr>
          <w:lang w:val="en-US"/>
        </w:rPr>
        <w:t xml:space="preserve"> // </w:t>
      </w:r>
      <w:r>
        <w:rPr>
          <w:lang w:val="en-GB"/>
        </w:rPr>
        <w:t>Wound. Repair Regen. – 2004. – №12(5). – P. 557-564.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Senthilkumar M</w:t>
      </w:r>
      <w:r>
        <w:rPr>
          <w:lang w:val="en-US"/>
        </w:rPr>
        <w:t>.</w:t>
      </w:r>
      <w:r>
        <w:rPr>
          <w:lang w:val="en-GB"/>
        </w:rPr>
        <w:t>P</w:t>
      </w:r>
      <w:r>
        <w:rPr>
          <w:lang w:val="en-US"/>
        </w:rPr>
        <w:t>.</w:t>
      </w:r>
      <w:r>
        <w:rPr>
          <w:lang w:val="en-GB"/>
        </w:rPr>
        <w:t>, Dreyer J.S. Peritoneal adhesions: pathogenesis, assessment and effects // Trop. Gastroenterol. – 2006. – №27(1). – P. 11-18.</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Smajer B., Horalek F., Novotny F. Surgical treatment of peritoneal adhesions</w:t>
      </w:r>
      <w:r>
        <w:rPr>
          <w:lang w:val="uk-UA"/>
        </w:rPr>
        <w:t xml:space="preserve"> – </w:t>
      </w:r>
      <w:r>
        <w:rPr>
          <w:lang w:val="en-GB"/>
        </w:rPr>
        <w:t>personal experience // Rozhl. Chir. – 2003. – №82(11). – P. 577-579.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Sogutlu G., Karabulut A.B., Ara C., Cinpolat O., Isik B., Piskin T., Celik O. The effect of resveratrol on surgery-induced peritoneal adhesions in an experimental model // Cell Biochem. Funct. – 2007. – №25(2). – P. 217-220.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Sulaiman H., Dawson L., Laurent G.J., Bellingan G.J., Herrick S.E. Role of plasminogen activators in peritoneal adhesion formation // Biochem. Soc. Trans. – 2002. – №30(2). – P. 126-131.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Sulaiman H., Gabella G., Davis MSc C., Mutsaers S.E., Boulos P., Laurent G.J., Herrick S.E. Presence and distribution of sensory nerve fibers in human peritoneal adhesions // Ann. Surg. – 2001. – №234(2). – P. 256-261.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Svinarich D.M., Zaher F.M., Holmdahl L., Chegini N., Gonik B., Diamond M.P. Adhesion development and the expression of endothelial nitric oxide synthase // Infect. Dis. Obstet. Gynecol. – 2001. – №9(2). – P. 113-116.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Swank D.J., Hop W.C., Jeekel J. Reduction, regrowth, and de novo formation of abdominal adhesions after laparoscopic adhesiolysis: a prospective analysis // Dig. Surg. – 2004. – №21(1). – P. 66-71.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Swank</w:t>
      </w:r>
      <w:r>
        <w:rPr>
          <w:lang w:val="uk-UA"/>
        </w:rPr>
        <w:t xml:space="preserve"> </w:t>
      </w:r>
      <w:r>
        <w:rPr>
          <w:lang w:val="en-GB"/>
        </w:rPr>
        <w:t>D</w:t>
      </w:r>
      <w:r>
        <w:rPr>
          <w:lang w:val="uk-UA"/>
        </w:rPr>
        <w:t>.</w:t>
      </w:r>
      <w:r>
        <w:rPr>
          <w:lang w:val="en-GB"/>
        </w:rPr>
        <w:t>J</w:t>
      </w:r>
      <w:r>
        <w:rPr>
          <w:lang w:val="uk-UA"/>
        </w:rPr>
        <w:t xml:space="preserve">., </w:t>
      </w:r>
      <w:r>
        <w:rPr>
          <w:lang w:val="en-GB"/>
        </w:rPr>
        <w:t>Swank</w:t>
      </w:r>
      <w:r>
        <w:rPr>
          <w:lang w:val="uk-UA"/>
        </w:rPr>
        <w:t>-</w:t>
      </w:r>
      <w:r>
        <w:rPr>
          <w:lang w:val="en-GB"/>
        </w:rPr>
        <w:t>Bordewijk</w:t>
      </w:r>
      <w:r>
        <w:rPr>
          <w:lang w:val="uk-UA"/>
        </w:rPr>
        <w:t xml:space="preserve"> </w:t>
      </w:r>
      <w:r>
        <w:rPr>
          <w:lang w:val="en-GB"/>
        </w:rPr>
        <w:t>S</w:t>
      </w:r>
      <w:r>
        <w:rPr>
          <w:lang w:val="uk-UA"/>
        </w:rPr>
        <w:t>.</w:t>
      </w:r>
      <w:r>
        <w:rPr>
          <w:lang w:val="en-GB"/>
        </w:rPr>
        <w:t>C</w:t>
      </w:r>
      <w:r>
        <w:rPr>
          <w:lang w:val="uk-UA"/>
        </w:rPr>
        <w:t xml:space="preserve">., </w:t>
      </w:r>
      <w:r>
        <w:rPr>
          <w:lang w:val="en-GB"/>
        </w:rPr>
        <w:t>Hop</w:t>
      </w:r>
      <w:r>
        <w:rPr>
          <w:lang w:val="uk-UA"/>
        </w:rPr>
        <w:t xml:space="preserve"> </w:t>
      </w:r>
      <w:r>
        <w:rPr>
          <w:lang w:val="en-GB"/>
        </w:rPr>
        <w:t>W</w:t>
      </w:r>
      <w:r>
        <w:rPr>
          <w:lang w:val="uk-UA"/>
        </w:rPr>
        <w:t>.</w:t>
      </w:r>
      <w:r>
        <w:rPr>
          <w:lang w:val="en-GB"/>
        </w:rPr>
        <w:t>C</w:t>
      </w:r>
      <w:r>
        <w:rPr>
          <w:lang w:val="uk-UA"/>
        </w:rPr>
        <w:t xml:space="preserve">., </w:t>
      </w:r>
      <w:r>
        <w:rPr>
          <w:lang w:val="en-GB"/>
        </w:rPr>
        <w:t>van</w:t>
      </w:r>
      <w:r>
        <w:rPr>
          <w:lang w:val="uk-UA"/>
        </w:rPr>
        <w:t xml:space="preserve"> </w:t>
      </w:r>
      <w:r>
        <w:rPr>
          <w:lang w:val="en-GB"/>
        </w:rPr>
        <w:t>Erp</w:t>
      </w:r>
      <w:r>
        <w:rPr>
          <w:lang w:val="uk-UA"/>
        </w:rPr>
        <w:t xml:space="preserve"> </w:t>
      </w:r>
      <w:r>
        <w:rPr>
          <w:lang w:val="en-GB"/>
        </w:rPr>
        <w:t>W</w:t>
      </w:r>
      <w:r>
        <w:rPr>
          <w:lang w:val="uk-UA"/>
        </w:rPr>
        <w:t>.</w:t>
      </w:r>
      <w:r>
        <w:rPr>
          <w:lang w:val="en-GB"/>
        </w:rPr>
        <w:t>F</w:t>
      </w:r>
      <w:r>
        <w:rPr>
          <w:lang w:val="uk-UA"/>
        </w:rPr>
        <w:t xml:space="preserve">., </w:t>
      </w:r>
      <w:r>
        <w:rPr>
          <w:lang w:val="en-GB"/>
        </w:rPr>
        <w:t>Janssen</w:t>
      </w:r>
      <w:r>
        <w:rPr>
          <w:lang w:val="uk-UA"/>
        </w:rPr>
        <w:t xml:space="preserve"> </w:t>
      </w:r>
      <w:r>
        <w:rPr>
          <w:lang w:val="en-GB"/>
        </w:rPr>
        <w:t>I</w:t>
      </w:r>
      <w:r>
        <w:rPr>
          <w:lang w:val="uk-UA"/>
        </w:rPr>
        <w:t>.</w:t>
      </w:r>
      <w:r>
        <w:rPr>
          <w:lang w:val="en-GB"/>
        </w:rPr>
        <w:t>M</w:t>
      </w:r>
      <w:r>
        <w:rPr>
          <w:lang w:val="uk-UA"/>
        </w:rPr>
        <w:t xml:space="preserve">., </w:t>
      </w:r>
      <w:r>
        <w:rPr>
          <w:lang w:val="en-GB"/>
        </w:rPr>
        <w:t>Bonjer</w:t>
      </w:r>
      <w:r>
        <w:rPr>
          <w:lang w:val="uk-UA"/>
        </w:rPr>
        <w:t xml:space="preserve"> </w:t>
      </w:r>
      <w:r>
        <w:rPr>
          <w:lang w:val="en-GB"/>
        </w:rPr>
        <w:t>H</w:t>
      </w:r>
      <w:r>
        <w:rPr>
          <w:lang w:val="uk-UA"/>
        </w:rPr>
        <w:t>.</w:t>
      </w:r>
      <w:r>
        <w:rPr>
          <w:lang w:val="en-GB"/>
        </w:rPr>
        <w:t>J</w:t>
      </w:r>
      <w:r>
        <w:rPr>
          <w:lang w:val="uk-UA"/>
        </w:rPr>
        <w:t xml:space="preserve">., </w:t>
      </w:r>
      <w:r>
        <w:rPr>
          <w:lang w:val="en-GB"/>
        </w:rPr>
        <w:t>Jeekel</w:t>
      </w:r>
      <w:r>
        <w:rPr>
          <w:lang w:val="uk-UA"/>
        </w:rPr>
        <w:t xml:space="preserve"> </w:t>
      </w:r>
      <w:r>
        <w:rPr>
          <w:lang w:val="en-GB"/>
        </w:rPr>
        <w:t>J</w:t>
      </w:r>
      <w:r>
        <w:rPr>
          <w:lang w:val="uk-UA"/>
        </w:rPr>
        <w:t xml:space="preserve">. </w:t>
      </w:r>
      <w:r>
        <w:rPr>
          <w:lang w:val="en-GB"/>
        </w:rPr>
        <w:t>Laparoscopic adhesiolysis in patients with chronic abdominal pain: a blinded randomised controlled multi-centre trial // Lancet. – 2003</w:t>
      </w:r>
      <w:r>
        <w:rPr>
          <w:lang w:val="en-US"/>
        </w:rPr>
        <w:t>. – №</w:t>
      </w:r>
      <w:r>
        <w:rPr>
          <w:lang w:val="en-GB"/>
        </w:rPr>
        <w:t>361(9365). – P. 1247-1251.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Tan H.L., Shankar K.R., Ade-Ajayi N., Guelfand M., Kiely E.M., Drake D.P., De Bruyn R., McHugh K., Smith A.J., Morris L., Gent R. Reduction in visceral slide is a good sign of underlying postoperative viscero-parietal adhesions in children // J. Pediatr. Surg. – 2003. – №38(5). – P. 714-716.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Tang C.L., Jayne D.G., Seow-Choen F., Ng Y.Y., Eu K.W., Mustapha N. A randomized controlled trial of 0.5% ferric hyaluronate gel (Intergel) in the prevention of adhesions following abdominal surgery</w:t>
      </w:r>
      <w:r>
        <w:rPr>
          <w:lang w:val="en-US"/>
        </w:rPr>
        <w:t xml:space="preserve"> // </w:t>
      </w:r>
      <w:r>
        <w:rPr>
          <w:lang w:val="en-GB"/>
        </w:rPr>
        <w:t>Ann. Surg. – 2006. – №243(4). – P. 449-455.</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ten Raa S., van den Tol M.P., Sluiter W., Hofland L.J., van Eijck C.H., Jeekel H. The role of neutrophils and oxygen free radicals in post-operative adhesions // J. Surg. Res. – 2006. – №136(1). – P. 45-52.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Thaler K., Mack J.A., Berho M., Grotendorst G., Wexner S.D., Abramson S.R. Coincidence of connective tissue growth factor expression with fibrosis and angiogenesis in postoperative peritoneal adhesion formation // Eur. Surg. Res. – 2005. – №37(4). – P. 235-241.</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Thaler K., Mack J.A., Zhao R.H., Berho M., Grotendorst G.R., Duncan M.R., Williams S., Miranda J.R., Wexner S.D., Abramson S.R. Expression of connective tissue growth factor in intra-abdominal adhesions // Dis. Colon Rectum. – 2002. – №45(11). – P. 1510-1519.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Thompson J.</w:t>
      </w:r>
      <w:r>
        <w:rPr>
          <w:lang w:val="en-US"/>
        </w:rPr>
        <w:t xml:space="preserve"> </w:t>
      </w:r>
      <w:r>
        <w:rPr>
          <w:lang w:val="en-GB"/>
        </w:rPr>
        <w:t>Pathogenesis and prevention of adhesion formation // Dig. Surg. – 1998. – №15(2). – P. 153-157.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uk-UA"/>
        </w:rPr>
        <w:t>Ten Raa S., van den Tol M.P., Sluiter W., Hofland L.J., van Eijck C.H., Jeekel H. The role of neutrophils and oxygen free radicals in post-operative adhesions //J. Surg. Res. –2006. – Vol.136, №1. – Р. 45-52.</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Tran</w:t>
      </w:r>
      <w:r>
        <w:rPr>
          <w:lang w:val="uk-UA"/>
        </w:rPr>
        <w:t xml:space="preserve"> </w:t>
      </w:r>
      <w:r>
        <w:rPr>
          <w:lang w:val="en-GB"/>
        </w:rPr>
        <w:t>H</w:t>
      </w:r>
      <w:r>
        <w:rPr>
          <w:lang w:val="uk-UA"/>
        </w:rPr>
        <w:t>.</w:t>
      </w:r>
      <w:r>
        <w:rPr>
          <w:lang w:val="en-GB"/>
        </w:rPr>
        <w:t>S</w:t>
      </w:r>
      <w:r>
        <w:rPr>
          <w:lang w:val="uk-UA"/>
        </w:rPr>
        <w:t xml:space="preserve">., </w:t>
      </w:r>
      <w:r>
        <w:rPr>
          <w:lang w:val="en-GB"/>
        </w:rPr>
        <w:t>Chrzanowski</w:t>
      </w:r>
      <w:r>
        <w:rPr>
          <w:lang w:val="uk-UA"/>
        </w:rPr>
        <w:t xml:space="preserve"> </w:t>
      </w:r>
      <w:r>
        <w:rPr>
          <w:lang w:val="en-GB"/>
        </w:rPr>
        <w:t>F</w:t>
      </w:r>
      <w:r>
        <w:rPr>
          <w:lang w:val="uk-UA"/>
        </w:rPr>
        <w:t>.</w:t>
      </w:r>
      <w:r>
        <w:rPr>
          <w:lang w:val="en-GB"/>
        </w:rPr>
        <w:t>A</w:t>
      </w:r>
      <w:r>
        <w:rPr>
          <w:lang w:val="uk-UA"/>
        </w:rPr>
        <w:t xml:space="preserve">. </w:t>
      </w:r>
      <w:r>
        <w:rPr>
          <w:lang w:val="en-GB"/>
        </w:rPr>
        <w:t>Jr</w:t>
      </w:r>
      <w:r>
        <w:rPr>
          <w:lang w:val="uk-UA"/>
        </w:rPr>
        <w:t xml:space="preserve">, </w:t>
      </w:r>
      <w:r>
        <w:rPr>
          <w:lang w:val="en-GB"/>
        </w:rPr>
        <w:t>Puc</w:t>
      </w:r>
      <w:r>
        <w:rPr>
          <w:lang w:val="uk-UA"/>
        </w:rPr>
        <w:t xml:space="preserve"> </w:t>
      </w:r>
      <w:r>
        <w:rPr>
          <w:lang w:val="en-GB"/>
        </w:rPr>
        <w:t>M</w:t>
      </w:r>
      <w:r>
        <w:rPr>
          <w:lang w:val="uk-UA"/>
        </w:rPr>
        <w:t>.</w:t>
      </w:r>
      <w:r>
        <w:rPr>
          <w:lang w:val="en-GB"/>
        </w:rPr>
        <w:t>M</w:t>
      </w:r>
      <w:r>
        <w:rPr>
          <w:lang w:val="uk-UA"/>
        </w:rPr>
        <w:t xml:space="preserve">., </w:t>
      </w:r>
      <w:r>
        <w:rPr>
          <w:lang w:val="en-GB"/>
        </w:rPr>
        <w:t>Patel</w:t>
      </w:r>
      <w:r>
        <w:rPr>
          <w:lang w:val="uk-UA"/>
        </w:rPr>
        <w:t xml:space="preserve"> </w:t>
      </w:r>
      <w:r>
        <w:rPr>
          <w:lang w:val="en-GB"/>
        </w:rPr>
        <w:t>N</w:t>
      </w:r>
      <w:r>
        <w:rPr>
          <w:lang w:val="uk-UA"/>
        </w:rPr>
        <w:t>.</w:t>
      </w:r>
      <w:r>
        <w:rPr>
          <w:lang w:val="en-GB"/>
        </w:rPr>
        <w:t>G</w:t>
      </w:r>
      <w:r>
        <w:rPr>
          <w:lang w:val="uk-UA"/>
        </w:rPr>
        <w:t xml:space="preserve">., </w:t>
      </w:r>
      <w:r>
        <w:rPr>
          <w:lang w:val="en-GB"/>
        </w:rPr>
        <w:t>Geldziler</w:t>
      </w:r>
      <w:r>
        <w:rPr>
          <w:lang w:val="uk-UA"/>
        </w:rPr>
        <w:t xml:space="preserve"> </w:t>
      </w:r>
      <w:r>
        <w:rPr>
          <w:lang w:val="en-GB"/>
        </w:rPr>
        <w:t>B</w:t>
      </w:r>
      <w:r>
        <w:rPr>
          <w:lang w:val="uk-UA"/>
        </w:rPr>
        <w:t xml:space="preserve">., </w:t>
      </w:r>
      <w:r>
        <w:rPr>
          <w:lang w:val="en-GB"/>
        </w:rPr>
        <w:t>Malli</w:t>
      </w:r>
      <w:r>
        <w:rPr>
          <w:lang w:val="uk-UA"/>
        </w:rPr>
        <w:t xml:space="preserve"> </w:t>
      </w:r>
      <w:r>
        <w:rPr>
          <w:lang w:val="en-GB"/>
        </w:rPr>
        <w:t>D</w:t>
      </w:r>
      <w:r>
        <w:rPr>
          <w:lang w:val="uk-UA"/>
        </w:rPr>
        <w:t xml:space="preserve">., </w:t>
      </w:r>
      <w:r>
        <w:rPr>
          <w:lang w:val="en-GB"/>
        </w:rPr>
        <w:t>Ramsamooj</w:t>
      </w:r>
      <w:r>
        <w:rPr>
          <w:lang w:val="uk-UA"/>
        </w:rPr>
        <w:t xml:space="preserve"> </w:t>
      </w:r>
      <w:r>
        <w:rPr>
          <w:lang w:val="en-GB"/>
        </w:rPr>
        <w:t>R</w:t>
      </w:r>
      <w:r>
        <w:rPr>
          <w:lang w:val="uk-UA"/>
        </w:rPr>
        <w:t xml:space="preserve">., </w:t>
      </w:r>
      <w:r>
        <w:rPr>
          <w:lang w:val="en-GB"/>
        </w:rPr>
        <w:t>Hewitt</w:t>
      </w:r>
      <w:r>
        <w:rPr>
          <w:lang w:val="uk-UA"/>
        </w:rPr>
        <w:t xml:space="preserve"> </w:t>
      </w:r>
      <w:r>
        <w:rPr>
          <w:lang w:val="en-GB"/>
        </w:rPr>
        <w:t>C</w:t>
      </w:r>
      <w:r>
        <w:rPr>
          <w:lang w:val="uk-UA"/>
        </w:rPr>
        <w:t>.</w:t>
      </w:r>
      <w:r>
        <w:rPr>
          <w:lang w:val="en-GB"/>
        </w:rPr>
        <w:t>W</w:t>
      </w:r>
      <w:r>
        <w:rPr>
          <w:lang w:val="uk-UA"/>
        </w:rPr>
        <w:t xml:space="preserve">., </w:t>
      </w:r>
      <w:r>
        <w:rPr>
          <w:lang w:val="en-GB"/>
        </w:rPr>
        <w:t>DelRossi</w:t>
      </w:r>
      <w:r>
        <w:rPr>
          <w:lang w:val="uk-UA"/>
        </w:rPr>
        <w:t xml:space="preserve"> </w:t>
      </w:r>
      <w:r>
        <w:rPr>
          <w:lang w:val="en-GB"/>
        </w:rPr>
        <w:t>A</w:t>
      </w:r>
      <w:r>
        <w:rPr>
          <w:lang w:val="uk-UA"/>
        </w:rPr>
        <w:t>.</w:t>
      </w:r>
      <w:r>
        <w:rPr>
          <w:lang w:val="en-GB"/>
        </w:rPr>
        <w:t>J</w:t>
      </w:r>
      <w:r>
        <w:rPr>
          <w:lang w:val="uk-UA"/>
        </w:rPr>
        <w:t xml:space="preserve">. </w:t>
      </w:r>
      <w:r>
        <w:rPr>
          <w:lang w:val="en-GB"/>
        </w:rPr>
        <w:t>An in vivo evaluation of a chondroitin sulfate solution to prevent postoperative intraperitoneal adhesion formation // J. Surg. Res. – 2000. – №88(2). – P. 78-87.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Treutner K</w:t>
      </w:r>
      <w:r>
        <w:rPr>
          <w:lang w:val="en-US"/>
        </w:rPr>
        <w:t>.</w:t>
      </w:r>
      <w:r>
        <w:rPr>
          <w:lang w:val="en-GB"/>
        </w:rPr>
        <w:t>H</w:t>
      </w:r>
      <w:r>
        <w:rPr>
          <w:lang w:val="en-US"/>
        </w:rPr>
        <w:t>.</w:t>
      </w:r>
      <w:r>
        <w:rPr>
          <w:lang w:val="en-GB"/>
        </w:rPr>
        <w:t>, Schumpelick V. Prevention of adhesions. Wish and reality</w:t>
      </w:r>
      <w:r>
        <w:rPr>
          <w:lang w:val="en-US"/>
        </w:rPr>
        <w:t xml:space="preserve"> // </w:t>
      </w:r>
      <w:r>
        <w:rPr>
          <w:lang w:val="en-GB"/>
        </w:rPr>
        <w:t>Chirurg. – 2000. – №71(5). – P. 510-517.</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van der Wal J.B., Jeekel J. The use of statins in postoperative adhesion prevention // Ann. Surg. – 2007. – №245(2). – P. 185-186.</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 xml:space="preserve">Vural B., Canturk N.Z., Esen N., Solakoglu S., Canturk Z., Kirkali G., Sokmensuer C. The role of neutrophils in the formation of peritoneal adhesions // Hum. Reprod. – </w:t>
      </w:r>
      <w:r>
        <w:t>1999</w:t>
      </w:r>
      <w:r>
        <w:rPr>
          <w:lang w:val="en-US"/>
        </w:rPr>
        <w:t>. – №</w:t>
      </w:r>
      <w:r>
        <w:t>14(1)</w:t>
      </w:r>
      <w:r>
        <w:rPr>
          <w:lang w:val="en-US"/>
        </w:rPr>
        <w:t xml:space="preserve">. – P. </w:t>
      </w:r>
      <w:r>
        <w:t>49-54.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 xml:space="preserve">Wieser F., Tempfer C., Schneeberger C., van Trotsenburg M., Huber J., Wenzl R. Interleukin-1 receptor antagonist polymorphism in women with peritoneal adhesions // BJOG. – 2002. – </w:t>
      </w:r>
      <w:r>
        <w:rPr>
          <w:lang w:val="uk-UA"/>
        </w:rPr>
        <w:t>№</w:t>
      </w:r>
      <w:r>
        <w:rPr>
          <w:lang w:val="en-GB"/>
        </w:rPr>
        <w:t>109(11). – P. 1298-1300.</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Yagmurlu A., Barlas M., Gursel I., Gokcora I.H. Reduction of surgery-induced peritoneal adhesions by continuous release of streptokinase from a drug delivery system // Eur. Surg. Res. – 2003. – №35(1). – P. 46-49.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Yamaoka T., Takahashi Y., Fujisato T., Lee C.W., Tsuji T., Ohta T., Murakami A., Kimura Y. Novel adhesion prevention membrane based on a bioresorbable copoly(ester-ether) comprised of poly-L-lactide and Pluronic: in vitro and in vivo evaluations // J. Biomed. Mater Res. – 2001. – №54(4)</w:t>
      </w:r>
      <w:r>
        <w:rPr>
          <w:lang w:val="en-US"/>
        </w:rPr>
        <w:t>.</w:t>
      </w:r>
      <w:r>
        <w:rPr>
          <w:lang w:val="uk-UA"/>
        </w:rPr>
        <w:t xml:space="preserve"> – </w:t>
      </w:r>
      <w:r>
        <w:rPr>
          <w:lang w:val="en-US"/>
        </w:rPr>
        <w:t xml:space="preserve">P. </w:t>
      </w:r>
      <w:r>
        <w:rPr>
          <w:lang w:val="en-GB"/>
        </w:rPr>
        <w:t>470-479.</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t>Yarema I</w:t>
      </w:r>
      <w:r>
        <w:rPr>
          <w:lang w:val="en-US"/>
        </w:rPr>
        <w:t>.</w:t>
      </w:r>
      <w:r>
        <w:rPr>
          <w:lang w:val="en-GB"/>
        </w:rPr>
        <w:t>V</w:t>
      </w:r>
      <w:r>
        <w:rPr>
          <w:lang w:val="en-US"/>
        </w:rPr>
        <w:t>.</w:t>
      </w:r>
      <w:r>
        <w:rPr>
          <w:lang w:val="en-GB"/>
        </w:rPr>
        <w:t>, Magomedov M.A. Experimental study of the use of Perftoran for preventing the formation of postoperative adhesions in peritonitis // Bull. Exp. Biol. Med. – 2003. – №136(6). – P. 582-584.</w:t>
      </w:r>
    </w:p>
    <w:p w:rsidR="00EC3A22" w:rsidRDefault="00EC3A22" w:rsidP="00AB69DA">
      <w:pPr>
        <w:numPr>
          <w:ilvl w:val="0"/>
          <w:numId w:val="57"/>
        </w:numPr>
        <w:tabs>
          <w:tab w:val="clear" w:pos="1429"/>
          <w:tab w:val="num" w:pos="720"/>
        </w:tabs>
        <w:suppressAutoHyphens w:val="0"/>
        <w:spacing w:line="360" w:lineRule="auto"/>
        <w:ind w:left="720" w:hanging="720"/>
        <w:jc w:val="both"/>
        <w:rPr>
          <w:lang w:val="uk-UA"/>
        </w:rPr>
      </w:pPr>
      <w:r>
        <w:rPr>
          <w:lang w:val="en-GB"/>
        </w:rPr>
        <w:lastRenderedPageBreak/>
        <w:t>Zhou J., Elson C., Lee T.D. Reduction in postoperative adhesion formation and re-formation after an abdominal operation with the use of N, O- carboxymethyl chitosan // Surgery. – 2004</w:t>
      </w:r>
      <w:r>
        <w:rPr>
          <w:lang w:val="en-US"/>
        </w:rPr>
        <w:t>. – №</w:t>
      </w:r>
      <w:r>
        <w:rPr>
          <w:lang w:val="en-GB"/>
        </w:rPr>
        <w:t>135(3). – P. 307-312.</w:t>
      </w:r>
    </w:p>
    <w:p w:rsidR="004C3069" w:rsidRPr="00EC3A22" w:rsidRDefault="004C3069" w:rsidP="004C3069">
      <w:pPr>
        <w:rPr>
          <w:spacing w:val="2"/>
          <w:lang w:val="uk-UA"/>
        </w:rPr>
      </w:pPr>
    </w:p>
    <w:p w:rsidR="005B5702" w:rsidRPr="00EC3A22" w:rsidRDefault="005B5702" w:rsidP="005B5702">
      <w:pPr>
        <w:spacing w:line="340" w:lineRule="exact"/>
        <w:ind w:firstLine="737"/>
        <w:rPr>
          <w:sz w:val="28"/>
          <w:lang w:val="en-US"/>
        </w:rPr>
      </w:pPr>
    </w:p>
    <w:p w:rsidR="00E8063E" w:rsidRDefault="00E8063E" w:rsidP="009B2370">
      <w:pPr>
        <w:pStyle w:val="afe"/>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0" w:history="1">
        <w:r>
          <w:rPr>
            <w:rStyle w:val="af6"/>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9DA" w:rsidRDefault="00AB69DA">
      <w:r>
        <w:separator/>
      </w:r>
    </w:p>
  </w:endnote>
  <w:endnote w:type="continuationSeparator" w:id="0">
    <w:p w:rsidR="00AB69DA" w:rsidRDefault="00A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9DA" w:rsidRDefault="00AB69DA">
      <w:r>
        <w:separator/>
      </w:r>
    </w:p>
  </w:footnote>
  <w:footnote w:type="continuationSeparator" w:id="0">
    <w:p w:rsidR="00AB69DA" w:rsidRDefault="00AB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2BFD46DF"/>
    <w:multiLevelType w:val="multilevel"/>
    <w:tmpl w:val="36C6A644"/>
    <w:lvl w:ilvl="0">
      <w:start w:val="1"/>
      <w:numFmt w:val="decimal"/>
      <w:lvlText w:val="%1."/>
      <w:lvlJc w:val="left"/>
      <w:pPr>
        <w:tabs>
          <w:tab w:val="num" w:pos="495"/>
        </w:tabs>
        <w:ind w:left="495" w:hanging="49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45">
    <w:nsid w:val="2D50215F"/>
    <w:multiLevelType w:val="hybridMultilevel"/>
    <w:tmpl w:val="F1A03CA2"/>
    <w:lvl w:ilvl="0" w:tplc="0422000F">
      <w:start w:val="1"/>
      <w:numFmt w:val="decimal"/>
      <w:lvlText w:val="%1."/>
      <w:lvlJc w:val="left"/>
      <w:pPr>
        <w:tabs>
          <w:tab w:val="num" w:pos="720"/>
        </w:tabs>
        <w:ind w:left="720" w:hanging="360"/>
      </w:pPr>
      <w:rPr>
        <w:rFonts w:ascii="Times New Roman" w:hAnsi="Times New Roman" w:cs="Times New Roman"/>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46">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9E05358"/>
    <w:multiLevelType w:val="hybridMultilevel"/>
    <w:tmpl w:val="9EA4770E"/>
    <w:lvl w:ilvl="0" w:tplc="D2603CCA">
      <w:start w:val="1"/>
      <w:numFmt w:val="decimal"/>
      <w:lvlText w:val="%1."/>
      <w:lvlJc w:val="left"/>
      <w:pPr>
        <w:tabs>
          <w:tab w:val="num" w:pos="1429"/>
        </w:tabs>
        <w:ind w:left="1429" w:hanging="360"/>
      </w:pPr>
      <w:rPr>
        <w:rFonts w:ascii="Times New Roman" w:hAnsi="Times New Roman" w:cs="Times New Roman"/>
      </w:rPr>
    </w:lvl>
    <w:lvl w:ilvl="1" w:tplc="04190019">
      <w:start w:val="1"/>
      <w:numFmt w:val="lowerLetter"/>
      <w:lvlText w:val="%2."/>
      <w:lvlJc w:val="left"/>
      <w:pPr>
        <w:tabs>
          <w:tab w:val="num" w:pos="2149"/>
        </w:tabs>
        <w:ind w:left="2149" w:hanging="360"/>
      </w:pPr>
      <w:rPr>
        <w:rFonts w:ascii="Times New Roman" w:hAnsi="Times New Roman" w:cs="Times New Roman"/>
      </w:rPr>
    </w:lvl>
    <w:lvl w:ilvl="2" w:tplc="0419001B">
      <w:start w:val="1"/>
      <w:numFmt w:val="lowerRoman"/>
      <w:lvlText w:val="%3."/>
      <w:lvlJc w:val="right"/>
      <w:pPr>
        <w:tabs>
          <w:tab w:val="num" w:pos="2869"/>
        </w:tabs>
        <w:ind w:left="2869" w:hanging="180"/>
      </w:pPr>
      <w:rPr>
        <w:rFonts w:ascii="Times New Roman" w:hAnsi="Times New Roman" w:cs="Times New Roman"/>
      </w:rPr>
    </w:lvl>
    <w:lvl w:ilvl="3" w:tplc="0419000F">
      <w:start w:val="1"/>
      <w:numFmt w:val="decimal"/>
      <w:lvlText w:val="%4."/>
      <w:lvlJc w:val="left"/>
      <w:pPr>
        <w:tabs>
          <w:tab w:val="num" w:pos="3589"/>
        </w:tabs>
        <w:ind w:left="3589" w:hanging="360"/>
      </w:pPr>
      <w:rPr>
        <w:rFonts w:ascii="Times New Roman" w:hAnsi="Times New Roman" w:cs="Times New Roman"/>
      </w:rPr>
    </w:lvl>
    <w:lvl w:ilvl="4" w:tplc="04190019">
      <w:start w:val="1"/>
      <w:numFmt w:val="lowerLetter"/>
      <w:lvlText w:val="%5."/>
      <w:lvlJc w:val="left"/>
      <w:pPr>
        <w:tabs>
          <w:tab w:val="num" w:pos="4309"/>
        </w:tabs>
        <w:ind w:left="4309" w:hanging="360"/>
      </w:pPr>
      <w:rPr>
        <w:rFonts w:ascii="Times New Roman" w:hAnsi="Times New Roman" w:cs="Times New Roman"/>
      </w:rPr>
    </w:lvl>
    <w:lvl w:ilvl="5" w:tplc="0419001B">
      <w:start w:val="1"/>
      <w:numFmt w:val="lowerRoman"/>
      <w:lvlText w:val="%6."/>
      <w:lvlJc w:val="right"/>
      <w:pPr>
        <w:tabs>
          <w:tab w:val="num" w:pos="5029"/>
        </w:tabs>
        <w:ind w:left="5029" w:hanging="180"/>
      </w:pPr>
      <w:rPr>
        <w:rFonts w:ascii="Times New Roman" w:hAnsi="Times New Roman" w:cs="Times New Roman"/>
      </w:rPr>
    </w:lvl>
    <w:lvl w:ilvl="6" w:tplc="0419000F">
      <w:start w:val="1"/>
      <w:numFmt w:val="decimal"/>
      <w:lvlText w:val="%7."/>
      <w:lvlJc w:val="left"/>
      <w:pPr>
        <w:tabs>
          <w:tab w:val="num" w:pos="5749"/>
        </w:tabs>
        <w:ind w:left="5749" w:hanging="360"/>
      </w:pPr>
      <w:rPr>
        <w:rFonts w:ascii="Times New Roman" w:hAnsi="Times New Roman" w:cs="Times New Roman"/>
      </w:rPr>
    </w:lvl>
    <w:lvl w:ilvl="7" w:tplc="04190019">
      <w:start w:val="1"/>
      <w:numFmt w:val="lowerLetter"/>
      <w:lvlText w:val="%8."/>
      <w:lvlJc w:val="left"/>
      <w:pPr>
        <w:tabs>
          <w:tab w:val="num" w:pos="6469"/>
        </w:tabs>
        <w:ind w:left="6469" w:hanging="360"/>
      </w:pPr>
      <w:rPr>
        <w:rFonts w:ascii="Times New Roman" w:hAnsi="Times New Roman" w:cs="Times New Roman"/>
      </w:rPr>
    </w:lvl>
    <w:lvl w:ilvl="8" w:tplc="0419001B">
      <w:start w:val="1"/>
      <w:numFmt w:val="lowerRoman"/>
      <w:lvlText w:val="%9."/>
      <w:lvlJc w:val="right"/>
      <w:pPr>
        <w:tabs>
          <w:tab w:val="num" w:pos="7189"/>
        </w:tabs>
        <w:ind w:left="7189" w:hanging="180"/>
      </w:pPr>
      <w:rPr>
        <w:rFonts w:ascii="Times New Roman" w:hAnsi="Times New Roman" w:cs="Times New Roman"/>
      </w:rPr>
    </w:lvl>
  </w:abstractNum>
  <w:abstractNum w:abstractNumId="52">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3">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49A2881"/>
    <w:multiLevelType w:val="hybridMultilevel"/>
    <w:tmpl w:val="E43A1FB8"/>
    <w:lvl w:ilvl="0" w:tplc="D608683A">
      <w:start w:val="1"/>
      <w:numFmt w:val="decimal"/>
      <w:lvlText w:val="%1."/>
      <w:lvlJc w:val="left"/>
      <w:pPr>
        <w:tabs>
          <w:tab w:val="num" w:pos="1833"/>
        </w:tabs>
        <w:ind w:left="1833" w:hanging="1125"/>
      </w:pPr>
      <w:rPr>
        <w:rFonts w:ascii="Times New Roman" w:hAnsi="Times New Roman" w:cs="Times New Roman" w:hint="default"/>
      </w:rPr>
    </w:lvl>
    <w:lvl w:ilvl="1" w:tplc="04190019">
      <w:start w:val="1"/>
      <w:numFmt w:val="lowerLetter"/>
      <w:lvlText w:val="%2."/>
      <w:lvlJc w:val="left"/>
      <w:pPr>
        <w:tabs>
          <w:tab w:val="num" w:pos="1788"/>
        </w:tabs>
        <w:ind w:left="1788" w:hanging="360"/>
      </w:pPr>
      <w:rPr>
        <w:rFonts w:ascii="Times New Roman" w:hAnsi="Times New Roman" w:cs="Times New Roman"/>
      </w:rPr>
    </w:lvl>
    <w:lvl w:ilvl="2" w:tplc="0419001B">
      <w:start w:val="1"/>
      <w:numFmt w:val="lowerRoman"/>
      <w:lvlText w:val="%3."/>
      <w:lvlJc w:val="right"/>
      <w:pPr>
        <w:tabs>
          <w:tab w:val="num" w:pos="2508"/>
        </w:tabs>
        <w:ind w:left="2508" w:hanging="180"/>
      </w:pPr>
      <w:rPr>
        <w:rFonts w:ascii="Times New Roman" w:hAnsi="Times New Roman" w:cs="Times New Roman"/>
      </w:rPr>
    </w:lvl>
    <w:lvl w:ilvl="3" w:tplc="0419000F">
      <w:start w:val="1"/>
      <w:numFmt w:val="decimal"/>
      <w:lvlText w:val="%4."/>
      <w:lvlJc w:val="left"/>
      <w:pPr>
        <w:tabs>
          <w:tab w:val="num" w:pos="3228"/>
        </w:tabs>
        <w:ind w:left="3228" w:hanging="360"/>
      </w:pPr>
      <w:rPr>
        <w:rFonts w:ascii="Times New Roman" w:hAnsi="Times New Roman" w:cs="Times New Roman"/>
      </w:rPr>
    </w:lvl>
    <w:lvl w:ilvl="4" w:tplc="04190019">
      <w:start w:val="1"/>
      <w:numFmt w:val="lowerLetter"/>
      <w:lvlText w:val="%5."/>
      <w:lvlJc w:val="left"/>
      <w:pPr>
        <w:tabs>
          <w:tab w:val="num" w:pos="3948"/>
        </w:tabs>
        <w:ind w:left="3948" w:hanging="360"/>
      </w:pPr>
      <w:rPr>
        <w:rFonts w:ascii="Times New Roman" w:hAnsi="Times New Roman" w:cs="Times New Roman"/>
      </w:rPr>
    </w:lvl>
    <w:lvl w:ilvl="5" w:tplc="0419001B">
      <w:start w:val="1"/>
      <w:numFmt w:val="lowerRoman"/>
      <w:lvlText w:val="%6."/>
      <w:lvlJc w:val="right"/>
      <w:pPr>
        <w:tabs>
          <w:tab w:val="num" w:pos="4668"/>
        </w:tabs>
        <w:ind w:left="4668" w:hanging="180"/>
      </w:pPr>
      <w:rPr>
        <w:rFonts w:ascii="Times New Roman" w:hAnsi="Times New Roman" w:cs="Times New Roman"/>
      </w:rPr>
    </w:lvl>
    <w:lvl w:ilvl="6" w:tplc="0419000F">
      <w:start w:val="1"/>
      <w:numFmt w:val="decimal"/>
      <w:lvlText w:val="%7."/>
      <w:lvlJc w:val="left"/>
      <w:pPr>
        <w:tabs>
          <w:tab w:val="num" w:pos="5388"/>
        </w:tabs>
        <w:ind w:left="5388" w:hanging="360"/>
      </w:pPr>
      <w:rPr>
        <w:rFonts w:ascii="Times New Roman" w:hAnsi="Times New Roman" w:cs="Times New Roman"/>
      </w:rPr>
    </w:lvl>
    <w:lvl w:ilvl="7" w:tplc="04190019">
      <w:start w:val="1"/>
      <w:numFmt w:val="lowerLetter"/>
      <w:lvlText w:val="%8."/>
      <w:lvlJc w:val="left"/>
      <w:pPr>
        <w:tabs>
          <w:tab w:val="num" w:pos="6108"/>
        </w:tabs>
        <w:ind w:left="6108" w:hanging="360"/>
      </w:pPr>
      <w:rPr>
        <w:rFonts w:ascii="Times New Roman" w:hAnsi="Times New Roman" w:cs="Times New Roman"/>
      </w:rPr>
    </w:lvl>
    <w:lvl w:ilvl="8" w:tplc="0419001B">
      <w:start w:val="1"/>
      <w:numFmt w:val="lowerRoman"/>
      <w:lvlText w:val="%9."/>
      <w:lvlJc w:val="right"/>
      <w:pPr>
        <w:tabs>
          <w:tab w:val="num" w:pos="6828"/>
        </w:tabs>
        <w:ind w:left="6828" w:hanging="180"/>
      </w:pPr>
      <w:rPr>
        <w:rFonts w:ascii="Times New Roman" w:hAnsi="Times New Roman" w:cs="Times New Roman"/>
      </w:rPr>
    </w:lvl>
  </w:abstractNum>
  <w:abstractNum w:abstractNumId="56">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8"/>
  </w:num>
  <w:num w:numId="39">
    <w:abstractNumId w:val="1"/>
  </w:num>
  <w:num w:numId="40">
    <w:abstractNumId w:val="4"/>
  </w:num>
  <w:num w:numId="41">
    <w:abstractNumId w:val="2"/>
  </w:num>
  <w:num w:numId="42">
    <w:abstractNumId w:val="3"/>
  </w:num>
  <w:num w:numId="43">
    <w:abstractNumId w:val="0"/>
  </w:num>
  <w:num w:numId="44">
    <w:abstractNumId w:val="52"/>
  </w:num>
  <w:num w:numId="45">
    <w:abstractNumId w:val="5"/>
  </w:num>
  <w:num w:numId="46">
    <w:abstractNumId w:val="47"/>
  </w:num>
  <w:num w:numId="47">
    <w:abstractNumId w:val="50"/>
  </w:num>
  <w:num w:numId="48">
    <w:abstractNumId w:val="53"/>
  </w:num>
  <w:num w:numId="49">
    <w:abstractNumId w:val="56"/>
  </w:num>
  <w:num w:numId="50">
    <w:abstractNumId w:val="43"/>
  </w:num>
  <w:num w:numId="51">
    <w:abstractNumId w:val="54"/>
  </w:num>
  <w:num w:numId="52">
    <w:abstractNumId w:val="49"/>
  </w:num>
  <w:num w:numId="53">
    <w:abstractNumId w:val="46"/>
  </w:num>
  <w:num w:numId="54">
    <w:abstractNumId w:val="44"/>
  </w:num>
  <w:num w:numId="55">
    <w:abstractNumId w:val="55"/>
  </w:num>
  <w:num w:numId="56">
    <w:abstractNumId w:val="45"/>
  </w:num>
  <w:num w:numId="57">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0A2E"/>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75F"/>
    <w:rsid w:val="00067B48"/>
    <w:rsid w:val="00074616"/>
    <w:rsid w:val="00075237"/>
    <w:rsid w:val="0007671E"/>
    <w:rsid w:val="0007728B"/>
    <w:rsid w:val="0008255B"/>
    <w:rsid w:val="000849E5"/>
    <w:rsid w:val="000957B7"/>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C35B7"/>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2F70"/>
    <w:rsid w:val="00187962"/>
    <w:rsid w:val="00187A91"/>
    <w:rsid w:val="001939E6"/>
    <w:rsid w:val="00196964"/>
    <w:rsid w:val="00196EE0"/>
    <w:rsid w:val="001A197B"/>
    <w:rsid w:val="001A2E7E"/>
    <w:rsid w:val="001A581E"/>
    <w:rsid w:val="001A5E82"/>
    <w:rsid w:val="001A6FC9"/>
    <w:rsid w:val="001B25BA"/>
    <w:rsid w:val="001B563E"/>
    <w:rsid w:val="001C632A"/>
    <w:rsid w:val="001D5247"/>
    <w:rsid w:val="001E5327"/>
    <w:rsid w:val="001E5DB2"/>
    <w:rsid w:val="001E628B"/>
    <w:rsid w:val="001F10C4"/>
    <w:rsid w:val="001F14AE"/>
    <w:rsid w:val="001F1507"/>
    <w:rsid w:val="001F3875"/>
    <w:rsid w:val="001F66E7"/>
    <w:rsid w:val="002020D2"/>
    <w:rsid w:val="00203877"/>
    <w:rsid w:val="00203B51"/>
    <w:rsid w:val="00203E15"/>
    <w:rsid w:val="00205C32"/>
    <w:rsid w:val="00206C47"/>
    <w:rsid w:val="00206C75"/>
    <w:rsid w:val="00210F74"/>
    <w:rsid w:val="00211287"/>
    <w:rsid w:val="0021224A"/>
    <w:rsid w:val="00213228"/>
    <w:rsid w:val="00223F3D"/>
    <w:rsid w:val="00226684"/>
    <w:rsid w:val="0023069A"/>
    <w:rsid w:val="00230B01"/>
    <w:rsid w:val="00230D91"/>
    <w:rsid w:val="002366B5"/>
    <w:rsid w:val="00236DE8"/>
    <w:rsid w:val="00240761"/>
    <w:rsid w:val="00250BB5"/>
    <w:rsid w:val="00252F9F"/>
    <w:rsid w:val="00254394"/>
    <w:rsid w:val="00254C99"/>
    <w:rsid w:val="0025574B"/>
    <w:rsid w:val="0026414C"/>
    <w:rsid w:val="00265681"/>
    <w:rsid w:val="00267173"/>
    <w:rsid w:val="00267C02"/>
    <w:rsid w:val="002705DE"/>
    <w:rsid w:val="002749AA"/>
    <w:rsid w:val="002809D3"/>
    <w:rsid w:val="00280D1B"/>
    <w:rsid w:val="0028253D"/>
    <w:rsid w:val="00284E1D"/>
    <w:rsid w:val="00287CCD"/>
    <w:rsid w:val="002918FA"/>
    <w:rsid w:val="00292B3F"/>
    <w:rsid w:val="002948C7"/>
    <w:rsid w:val="0029553D"/>
    <w:rsid w:val="00296605"/>
    <w:rsid w:val="002A1A3B"/>
    <w:rsid w:val="002A1C0A"/>
    <w:rsid w:val="002A6528"/>
    <w:rsid w:val="002B2215"/>
    <w:rsid w:val="002B3996"/>
    <w:rsid w:val="002B60F4"/>
    <w:rsid w:val="002C2431"/>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20BE"/>
    <w:rsid w:val="00313A9C"/>
    <w:rsid w:val="00314A13"/>
    <w:rsid w:val="00315F53"/>
    <w:rsid w:val="00317229"/>
    <w:rsid w:val="00320C09"/>
    <w:rsid w:val="00334072"/>
    <w:rsid w:val="00334765"/>
    <w:rsid w:val="0033708E"/>
    <w:rsid w:val="003370BE"/>
    <w:rsid w:val="00337993"/>
    <w:rsid w:val="00342491"/>
    <w:rsid w:val="0034262A"/>
    <w:rsid w:val="0034460F"/>
    <w:rsid w:val="00347B7E"/>
    <w:rsid w:val="003507BE"/>
    <w:rsid w:val="003556FD"/>
    <w:rsid w:val="00362ED7"/>
    <w:rsid w:val="00363673"/>
    <w:rsid w:val="0037133E"/>
    <w:rsid w:val="0037221E"/>
    <w:rsid w:val="003723CF"/>
    <w:rsid w:val="00372848"/>
    <w:rsid w:val="0037513E"/>
    <w:rsid w:val="00375439"/>
    <w:rsid w:val="00377A7C"/>
    <w:rsid w:val="00381CA8"/>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685"/>
    <w:rsid w:val="003C6BE6"/>
    <w:rsid w:val="003C7A29"/>
    <w:rsid w:val="003D1DB1"/>
    <w:rsid w:val="003D2931"/>
    <w:rsid w:val="003D58DB"/>
    <w:rsid w:val="003E3271"/>
    <w:rsid w:val="003E6FBD"/>
    <w:rsid w:val="003F05FC"/>
    <w:rsid w:val="003F1EBF"/>
    <w:rsid w:val="003F2351"/>
    <w:rsid w:val="003F3B03"/>
    <w:rsid w:val="004009D1"/>
    <w:rsid w:val="00405B91"/>
    <w:rsid w:val="004102F1"/>
    <w:rsid w:val="00411717"/>
    <w:rsid w:val="0041416E"/>
    <w:rsid w:val="00414194"/>
    <w:rsid w:val="00414DB4"/>
    <w:rsid w:val="004278D9"/>
    <w:rsid w:val="004313DD"/>
    <w:rsid w:val="0043292D"/>
    <w:rsid w:val="00450630"/>
    <w:rsid w:val="0045138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503C33"/>
    <w:rsid w:val="00511FB9"/>
    <w:rsid w:val="0051424C"/>
    <w:rsid w:val="00515CAE"/>
    <w:rsid w:val="0051645F"/>
    <w:rsid w:val="00524D1A"/>
    <w:rsid w:val="00525F5A"/>
    <w:rsid w:val="00527FB6"/>
    <w:rsid w:val="00535170"/>
    <w:rsid w:val="0054065E"/>
    <w:rsid w:val="005506B9"/>
    <w:rsid w:val="0055493C"/>
    <w:rsid w:val="00556BD0"/>
    <w:rsid w:val="00560081"/>
    <w:rsid w:val="005600ED"/>
    <w:rsid w:val="005633A5"/>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A7653"/>
    <w:rsid w:val="005B13BB"/>
    <w:rsid w:val="005B1E14"/>
    <w:rsid w:val="005B28F0"/>
    <w:rsid w:val="005B5702"/>
    <w:rsid w:val="005C0E6E"/>
    <w:rsid w:val="005C10AC"/>
    <w:rsid w:val="005C36EF"/>
    <w:rsid w:val="005C3CE3"/>
    <w:rsid w:val="005C569C"/>
    <w:rsid w:val="005C6846"/>
    <w:rsid w:val="005D3104"/>
    <w:rsid w:val="005D604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0A79"/>
    <w:rsid w:val="00631391"/>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07B1"/>
    <w:rsid w:val="006B38AE"/>
    <w:rsid w:val="006B4D7B"/>
    <w:rsid w:val="006B4F1B"/>
    <w:rsid w:val="006B73EC"/>
    <w:rsid w:val="006B783C"/>
    <w:rsid w:val="006C2CC6"/>
    <w:rsid w:val="006C47E8"/>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64E0B"/>
    <w:rsid w:val="007734EE"/>
    <w:rsid w:val="007755D7"/>
    <w:rsid w:val="00780AF6"/>
    <w:rsid w:val="00790231"/>
    <w:rsid w:val="00790406"/>
    <w:rsid w:val="0079424B"/>
    <w:rsid w:val="00794DF8"/>
    <w:rsid w:val="007955CD"/>
    <w:rsid w:val="00795AA0"/>
    <w:rsid w:val="007A3A4A"/>
    <w:rsid w:val="007A7A55"/>
    <w:rsid w:val="007B0866"/>
    <w:rsid w:val="007B0B78"/>
    <w:rsid w:val="007B1704"/>
    <w:rsid w:val="007B2028"/>
    <w:rsid w:val="007B6B41"/>
    <w:rsid w:val="007C0C9B"/>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5D4F"/>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4069"/>
    <w:rsid w:val="008A5CEA"/>
    <w:rsid w:val="008A6975"/>
    <w:rsid w:val="008B4057"/>
    <w:rsid w:val="008B79CA"/>
    <w:rsid w:val="008C140F"/>
    <w:rsid w:val="008C2804"/>
    <w:rsid w:val="008C3C55"/>
    <w:rsid w:val="008C5750"/>
    <w:rsid w:val="008C67EF"/>
    <w:rsid w:val="008C727A"/>
    <w:rsid w:val="008D0321"/>
    <w:rsid w:val="008D093A"/>
    <w:rsid w:val="008D2E58"/>
    <w:rsid w:val="008D33C9"/>
    <w:rsid w:val="008D39D9"/>
    <w:rsid w:val="008E0B8E"/>
    <w:rsid w:val="008E1FEE"/>
    <w:rsid w:val="008E567E"/>
    <w:rsid w:val="008E7A5F"/>
    <w:rsid w:val="008F087D"/>
    <w:rsid w:val="008F1A3B"/>
    <w:rsid w:val="008F218D"/>
    <w:rsid w:val="008F773C"/>
    <w:rsid w:val="00902A7A"/>
    <w:rsid w:val="00906DDE"/>
    <w:rsid w:val="00910387"/>
    <w:rsid w:val="0091125E"/>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2A52"/>
    <w:rsid w:val="009741E6"/>
    <w:rsid w:val="00983B97"/>
    <w:rsid w:val="00985F2A"/>
    <w:rsid w:val="00986350"/>
    <w:rsid w:val="0099471A"/>
    <w:rsid w:val="009969EE"/>
    <w:rsid w:val="00997C25"/>
    <w:rsid w:val="009A0253"/>
    <w:rsid w:val="009A127A"/>
    <w:rsid w:val="009B2370"/>
    <w:rsid w:val="009B2805"/>
    <w:rsid w:val="009B3919"/>
    <w:rsid w:val="009B6108"/>
    <w:rsid w:val="009C3779"/>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1FB3"/>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456"/>
    <w:rsid w:val="00A736DB"/>
    <w:rsid w:val="00A74C42"/>
    <w:rsid w:val="00A76996"/>
    <w:rsid w:val="00A814A4"/>
    <w:rsid w:val="00A81A8F"/>
    <w:rsid w:val="00A84733"/>
    <w:rsid w:val="00A8527C"/>
    <w:rsid w:val="00A925C2"/>
    <w:rsid w:val="00A93F08"/>
    <w:rsid w:val="00A963F2"/>
    <w:rsid w:val="00A96C62"/>
    <w:rsid w:val="00AA2DB9"/>
    <w:rsid w:val="00AA4030"/>
    <w:rsid w:val="00AA46C8"/>
    <w:rsid w:val="00AA51C8"/>
    <w:rsid w:val="00AB2DE6"/>
    <w:rsid w:val="00AB330E"/>
    <w:rsid w:val="00AB3E0C"/>
    <w:rsid w:val="00AB4B7F"/>
    <w:rsid w:val="00AB6253"/>
    <w:rsid w:val="00AB69DA"/>
    <w:rsid w:val="00AB7E97"/>
    <w:rsid w:val="00AC0161"/>
    <w:rsid w:val="00AC0A49"/>
    <w:rsid w:val="00AC1CB8"/>
    <w:rsid w:val="00AC5CFA"/>
    <w:rsid w:val="00AC6A13"/>
    <w:rsid w:val="00AC6EDA"/>
    <w:rsid w:val="00AD01B6"/>
    <w:rsid w:val="00AD7062"/>
    <w:rsid w:val="00AD71C1"/>
    <w:rsid w:val="00AD75CF"/>
    <w:rsid w:val="00AD7A65"/>
    <w:rsid w:val="00AE426C"/>
    <w:rsid w:val="00AE6CF7"/>
    <w:rsid w:val="00AF5500"/>
    <w:rsid w:val="00AF649C"/>
    <w:rsid w:val="00B01F5B"/>
    <w:rsid w:val="00B025D1"/>
    <w:rsid w:val="00B03E1D"/>
    <w:rsid w:val="00B1230A"/>
    <w:rsid w:val="00B15527"/>
    <w:rsid w:val="00B15E2A"/>
    <w:rsid w:val="00B170D1"/>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B1823"/>
    <w:rsid w:val="00BC100F"/>
    <w:rsid w:val="00BC50B6"/>
    <w:rsid w:val="00BC5A9C"/>
    <w:rsid w:val="00BC6BEB"/>
    <w:rsid w:val="00BD53F7"/>
    <w:rsid w:val="00BE256E"/>
    <w:rsid w:val="00BE2595"/>
    <w:rsid w:val="00BE2D47"/>
    <w:rsid w:val="00BE395B"/>
    <w:rsid w:val="00BF1277"/>
    <w:rsid w:val="00BF3B9E"/>
    <w:rsid w:val="00BF54BF"/>
    <w:rsid w:val="00C01307"/>
    <w:rsid w:val="00C10D9C"/>
    <w:rsid w:val="00C110DD"/>
    <w:rsid w:val="00C20DA6"/>
    <w:rsid w:val="00C273D4"/>
    <w:rsid w:val="00C33A43"/>
    <w:rsid w:val="00C3428D"/>
    <w:rsid w:val="00C34C20"/>
    <w:rsid w:val="00C35BC5"/>
    <w:rsid w:val="00C40539"/>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775E4"/>
    <w:rsid w:val="00C86B5D"/>
    <w:rsid w:val="00C87CAD"/>
    <w:rsid w:val="00C934C5"/>
    <w:rsid w:val="00C951A1"/>
    <w:rsid w:val="00C96056"/>
    <w:rsid w:val="00C96315"/>
    <w:rsid w:val="00CA29EF"/>
    <w:rsid w:val="00CA47FB"/>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92B1A"/>
    <w:rsid w:val="00D93504"/>
    <w:rsid w:val="00D959BF"/>
    <w:rsid w:val="00D963CD"/>
    <w:rsid w:val="00D96E79"/>
    <w:rsid w:val="00D97F12"/>
    <w:rsid w:val="00DB0ED7"/>
    <w:rsid w:val="00DB234C"/>
    <w:rsid w:val="00DB321B"/>
    <w:rsid w:val="00DB43FE"/>
    <w:rsid w:val="00DB5B53"/>
    <w:rsid w:val="00DB621E"/>
    <w:rsid w:val="00DB654A"/>
    <w:rsid w:val="00DB7B78"/>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55A9"/>
    <w:rsid w:val="00E164A2"/>
    <w:rsid w:val="00E16AC7"/>
    <w:rsid w:val="00E229FB"/>
    <w:rsid w:val="00E26F4E"/>
    <w:rsid w:val="00E319D7"/>
    <w:rsid w:val="00E32437"/>
    <w:rsid w:val="00E3373F"/>
    <w:rsid w:val="00E33749"/>
    <w:rsid w:val="00E36270"/>
    <w:rsid w:val="00E36459"/>
    <w:rsid w:val="00E431A5"/>
    <w:rsid w:val="00E434EB"/>
    <w:rsid w:val="00E453E7"/>
    <w:rsid w:val="00E45B14"/>
    <w:rsid w:val="00E5038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7A4"/>
    <w:rsid w:val="00E94606"/>
    <w:rsid w:val="00E9564E"/>
    <w:rsid w:val="00E9764E"/>
    <w:rsid w:val="00EA0D9F"/>
    <w:rsid w:val="00EB09A0"/>
    <w:rsid w:val="00EB2857"/>
    <w:rsid w:val="00EC292D"/>
    <w:rsid w:val="00EC3A22"/>
    <w:rsid w:val="00EC4DD1"/>
    <w:rsid w:val="00EC68A6"/>
    <w:rsid w:val="00EC7260"/>
    <w:rsid w:val="00ED1613"/>
    <w:rsid w:val="00ED245E"/>
    <w:rsid w:val="00ED2E24"/>
    <w:rsid w:val="00ED5119"/>
    <w:rsid w:val="00EE2017"/>
    <w:rsid w:val="00EF4D15"/>
    <w:rsid w:val="00F02799"/>
    <w:rsid w:val="00F07AD3"/>
    <w:rsid w:val="00F11F21"/>
    <w:rsid w:val="00F131F6"/>
    <w:rsid w:val="00F15A44"/>
    <w:rsid w:val="00F2195B"/>
    <w:rsid w:val="00F21D71"/>
    <w:rsid w:val="00F21EB1"/>
    <w:rsid w:val="00F224B8"/>
    <w:rsid w:val="00F25879"/>
    <w:rsid w:val="00F25C57"/>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C7A"/>
    <w:rsid w:val="00FC2DCA"/>
    <w:rsid w:val="00FC3019"/>
    <w:rsid w:val="00FC5D3D"/>
    <w:rsid w:val="00FC6A7A"/>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a">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c">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4">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e">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
    <w:next w:val="af"/>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
    <w:next w:val="af"/>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
    <w:next w:val="af"/>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
    <w:name w:val="Основной_абзац"/>
    <w:basedOn w:val="afffffffa"/>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0">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aliases w:val=" Знак Знак2"/>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uiPriority w:val="99"/>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3">
    <w:name w:val="СтильМОЙ"/>
    <w:basedOn w:val="af"/>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0"/>
    <w:rsid w:val="00E53E36"/>
    <w:rPr>
      <w:b/>
      <w:bCs/>
    </w:rPr>
  </w:style>
  <w:style w:type="character" w:customStyle="1" w:styleId="it1">
    <w:name w:val="it1"/>
    <w:basedOn w:val="af0"/>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
    <w:next w:val="af"/>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4">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5">
    <w:name w:val="Обычный + Черный Знак"/>
    <w:basedOn w:val="af0"/>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0"/>
    <w:rsid w:val="00FC2C7A"/>
    <w:rPr>
      <w:sz w:val="28"/>
      <w:szCs w:val="28"/>
      <w:lang w:val="ru-RU" w:eastAsia="ru-RU" w:bidi="ar-SA"/>
    </w:rPr>
  </w:style>
  <w:style w:type="character" w:customStyle="1" w:styleId="ja50-sb-authors">
    <w:name w:val="ja50-sb-authors"/>
    <w:basedOn w:val="af0"/>
    <w:rsid w:val="00FC2C7A"/>
  </w:style>
  <w:style w:type="character" w:customStyle="1" w:styleId="ja50-ce-author">
    <w:name w:val="ja50-ce-author"/>
    <w:basedOn w:val="af0"/>
    <w:rsid w:val="00FC2C7A"/>
  </w:style>
  <w:style w:type="character" w:customStyle="1" w:styleId="it">
    <w:name w:val="it"/>
    <w:basedOn w:val="af0"/>
    <w:rsid w:val="00FC2C7A"/>
  </w:style>
  <w:style w:type="paragraph" w:customStyle="1" w:styleId="afffffffffffffffffffffffffffffff6">
    <w:name w:val="Обычный + Черный"/>
    <w:basedOn w:val="af"/>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7">
    <w:name w:val="диссер стиль"/>
    <w:basedOn w:val="af"/>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0"/>
    <w:rsid w:val="00252F9F"/>
    <w:rPr>
      <w:i/>
      <w:sz w:val="20"/>
    </w:rPr>
  </w:style>
  <w:style w:type="paragraph" w:customStyle="1" w:styleId="4ffff1">
    <w:name w:val="Дата4"/>
    <w:basedOn w:val="af"/>
    <w:next w:val="af"/>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8">
    <w:name w:val="Table Theme"/>
    <w:basedOn w:val="af1"/>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0"/>
    <w:locked/>
    <w:rsid w:val="003C6685"/>
    <w:rPr>
      <w:rFonts w:ascii="Arial" w:hAnsi="Arial" w:cs="Arial"/>
      <w:sz w:val="28"/>
      <w:szCs w:val="28"/>
      <w:lang w:val="ru-RU" w:eastAsia="ru-RU" w:bidi="ar-SA"/>
    </w:rPr>
  </w:style>
  <w:style w:type="paragraph" w:customStyle="1" w:styleId="Avtoref14">
    <w:name w:val="Avtoref14"/>
    <w:basedOn w:val="af"/>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9">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a">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b">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c">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d">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4">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e">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
    <w:next w:val="af"/>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
    <w:next w:val="af"/>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
    <w:next w:val="af"/>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
    <w:name w:val="Основной_абзац"/>
    <w:basedOn w:val="afffffffa"/>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0">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E85A9-9059-4D34-92B6-8F0E9144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31</Pages>
  <Words>9699</Words>
  <Characters>55287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64857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688</cp:revision>
  <cp:lastPrinted>2009-02-06T08:36:00Z</cp:lastPrinted>
  <dcterms:created xsi:type="dcterms:W3CDTF">2015-03-22T11:10:00Z</dcterms:created>
  <dcterms:modified xsi:type="dcterms:W3CDTF">2015-08-25T06:09:00Z</dcterms:modified>
</cp:coreProperties>
</file>