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5170A" w14:textId="77777777" w:rsidR="00167DBD" w:rsidRDefault="00167DBD" w:rsidP="00167DBD">
      <w:pPr>
        <w:pStyle w:val="afffffffffffffffffffffffffff5"/>
        <w:rPr>
          <w:rFonts w:ascii="Verdana" w:hAnsi="Verdana"/>
          <w:color w:val="000000"/>
          <w:sz w:val="21"/>
          <w:szCs w:val="21"/>
        </w:rPr>
      </w:pPr>
      <w:r>
        <w:rPr>
          <w:rFonts w:ascii="Helvetica Neue" w:hAnsi="Helvetica Neue"/>
          <w:b/>
          <w:bCs w:val="0"/>
          <w:color w:val="222222"/>
          <w:sz w:val="21"/>
          <w:szCs w:val="21"/>
        </w:rPr>
        <w:t>Перезябова, Татьяна Павловна.</w:t>
      </w:r>
    </w:p>
    <w:p w14:paraId="60F1A76F" w14:textId="77777777" w:rsidR="00167DBD" w:rsidRDefault="00167DBD" w:rsidP="00167DBD">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Круговой дихроизм поглощения света хиральными полупроводниковыми наноструктурами с винтовой </w:t>
      </w:r>
      <w:proofErr w:type="gramStart"/>
      <w:r>
        <w:rPr>
          <w:rFonts w:ascii="Helvetica Neue" w:hAnsi="Helvetica Neue" w:cs="Arial"/>
          <w:caps/>
          <w:color w:val="222222"/>
          <w:sz w:val="21"/>
          <w:szCs w:val="21"/>
        </w:rPr>
        <w:t>симметрией :</w:t>
      </w:r>
      <w:proofErr w:type="gramEnd"/>
      <w:r>
        <w:rPr>
          <w:rFonts w:ascii="Helvetica Neue" w:hAnsi="Helvetica Neue" w:cs="Arial"/>
          <w:caps/>
          <w:color w:val="222222"/>
          <w:sz w:val="21"/>
          <w:szCs w:val="21"/>
        </w:rPr>
        <w:t xml:space="preserve"> диссертация ... кандидата физико-математических наук : 01.04.05 / Перезябова Татьяна Павловна; [Место защиты: Санкт-Петербургский национальный исследовательский университет информационных технологий, механики и оптики]. - Санкт-Петербург, 2019. - 157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 14,5х20,5 см.</w:t>
      </w:r>
    </w:p>
    <w:p w14:paraId="31B12E22" w14:textId="77777777" w:rsidR="00167DBD" w:rsidRDefault="00167DBD" w:rsidP="00167DB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Перезябова Татьяна Павловна</w:t>
      </w:r>
    </w:p>
    <w:p w14:paraId="75439BE6" w14:textId="77777777" w:rsidR="00167DBD" w:rsidRDefault="00167DBD" w:rsidP="00167D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Реферат</w:t>
      </w:r>
    </w:p>
    <w:p w14:paraId="3DC0C6AF" w14:textId="77777777" w:rsidR="00167DBD" w:rsidRDefault="00167DBD" w:rsidP="00167D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Thesis overview</w:t>
      </w:r>
    </w:p>
    <w:p w14:paraId="2792F26E" w14:textId="77777777" w:rsidR="00167DBD" w:rsidRDefault="00167DBD" w:rsidP="00167D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B6B2B0B" w14:textId="77777777" w:rsidR="00167DBD" w:rsidRDefault="00167DBD" w:rsidP="00167D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Спектроскопия кругового дихроизма полупроводниковых наноструктур</w:t>
      </w:r>
    </w:p>
    <w:p w14:paraId="695F30F7" w14:textId="77777777" w:rsidR="00167DBD" w:rsidRDefault="00167DBD" w:rsidP="00167D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Полупроводниковые наноструктуры</w:t>
      </w:r>
    </w:p>
    <w:p w14:paraId="03E66A1F" w14:textId="77777777" w:rsidR="00167DBD" w:rsidRDefault="00167DBD" w:rsidP="00167D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Хирадыюсть: экспериментальные и теоретические аспекты</w:t>
      </w:r>
    </w:p>
    <w:p w14:paraId="3981DA70" w14:textId="77777777" w:rsidR="00167DBD" w:rsidRDefault="00167DBD" w:rsidP="00167D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Хирадыюсть и круговой дихроизм полупроводниковых наноструктур</w:t>
      </w:r>
    </w:p>
    <w:p w14:paraId="45A5D6D9" w14:textId="77777777" w:rsidR="00167DBD" w:rsidRDefault="00167DBD" w:rsidP="00167D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Круговой дихроизм полупроводниковых наноструктур с винтовой симметрией</w:t>
      </w:r>
    </w:p>
    <w:p w14:paraId="06302CB6" w14:textId="77777777" w:rsidR="00167DBD" w:rsidRDefault="00167DBD" w:rsidP="00167D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Введение</w:t>
      </w:r>
    </w:p>
    <w:p w14:paraId="012FE87C" w14:textId="77777777" w:rsidR="00167DBD" w:rsidRDefault="00167DBD" w:rsidP="00167D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Полупроводниковые нанопружины</w:t>
      </w:r>
    </w:p>
    <w:p w14:paraId="25F69086" w14:textId="77777777" w:rsidR="00167DBD" w:rsidRDefault="00167DBD" w:rsidP="00167D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Энергетический спектр полупроводниковых нанопружин</w:t>
      </w:r>
    </w:p>
    <w:p w14:paraId="7F133659" w14:textId="77777777" w:rsidR="00167DBD" w:rsidRDefault="00167DBD" w:rsidP="00167D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Теория кругового дихроизма полупроводниковых нанопружин</w:t>
      </w:r>
    </w:p>
    <w:p w14:paraId="1F18FF97" w14:textId="77777777" w:rsidR="00167DBD" w:rsidRDefault="00167DBD" w:rsidP="00167D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Спектры кругового дихроизма полупроводниковых нанопружин</w:t>
      </w:r>
    </w:p>
    <w:p w14:paraId="1D11FA7B" w14:textId="77777777" w:rsidR="00167DBD" w:rsidRDefault="00167DBD" w:rsidP="00167D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Свернутые в спираль полупроводниковые наноленты</w:t>
      </w:r>
    </w:p>
    <w:p w14:paraId="55C3041E" w14:textId="77777777" w:rsidR="00167DBD" w:rsidRDefault="00167DBD" w:rsidP="00167D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Энергетический спектр свернутой в спираль полупроводниковой наноленты</w:t>
      </w:r>
    </w:p>
    <w:p w14:paraId="3581DF05" w14:textId="77777777" w:rsidR="00167DBD" w:rsidRDefault="00167DBD" w:rsidP="00167D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Теория кругового дихроизма свернутой в спираль полупроводниковой наноленты</w:t>
      </w:r>
    </w:p>
    <w:p w14:paraId="5255A0C7" w14:textId="77777777" w:rsidR="00167DBD" w:rsidRDefault="00167DBD" w:rsidP="00167D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Выводы</w:t>
      </w:r>
    </w:p>
    <w:p w14:paraId="3A05C397" w14:textId="77777777" w:rsidR="00167DBD" w:rsidRDefault="00167DBD" w:rsidP="00167D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 Поглощение света в полупроводниковых нанокристаллах с</w:t>
      </w:r>
    </w:p>
    <w:p w14:paraId="0A2D54C5" w14:textId="77777777" w:rsidR="00167DBD" w:rsidRDefault="00167DBD" w:rsidP="00167D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винтовой симметрией в электрическом поле</w:t>
      </w:r>
    </w:p>
    <w:p w14:paraId="0819C60A" w14:textId="77777777" w:rsidR="00167DBD" w:rsidRDefault="00167DBD" w:rsidP="00167D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Введение</w:t>
      </w:r>
    </w:p>
    <w:p w14:paraId="5FCF1126" w14:textId="77777777" w:rsidR="00167DBD" w:rsidRDefault="00167DBD" w:rsidP="00167D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Зонный спектр свернутых в спираль полупроводниковых нано-лент в электрическом поле</w:t>
      </w:r>
    </w:p>
    <w:p w14:paraId="25D1BC64" w14:textId="77777777" w:rsidR="00167DBD" w:rsidRDefault="00167DBD" w:rsidP="00167D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Круговой дихроизм свернутых в спираль полупроводниковых на-нолент в электрическом поле</w:t>
      </w:r>
    </w:p>
    <w:p w14:paraId="7A351D25" w14:textId="77777777" w:rsidR="00167DBD" w:rsidRDefault="00167DBD" w:rsidP="00167D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Выводы</w:t>
      </w:r>
    </w:p>
    <w:p w14:paraId="62AC05F5" w14:textId="77777777" w:rsidR="00167DBD" w:rsidRDefault="00167DBD" w:rsidP="00167D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C6D6908" w14:textId="77777777" w:rsidR="00167DBD" w:rsidRDefault="00167DBD" w:rsidP="00167D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0C6360BB" w14:textId="77777777" w:rsidR="00167DBD" w:rsidRDefault="00167DBD" w:rsidP="00167D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А — Оттиски публикаций</w:t>
      </w:r>
    </w:p>
    <w:p w14:paraId="071EBB05" w14:textId="635EE025" w:rsidR="00E67B85" w:rsidRPr="00167DBD" w:rsidRDefault="00E67B85" w:rsidP="00167DBD"/>
    <w:sectPr w:rsidR="00E67B85" w:rsidRPr="00167DB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5C81E" w14:textId="77777777" w:rsidR="001F03BE" w:rsidRDefault="001F03BE">
      <w:pPr>
        <w:spacing w:after="0" w:line="240" w:lineRule="auto"/>
      </w:pPr>
      <w:r>
        <w:separator/>
      </w:r>
    </w:p>
  </w:endnote>
  <w:endnote w:type="continuationSeparator" w:id="0">
    <w:p w14:paraId="6AF514B3" w14:textId="77777777" w:rsidR="001F03BE" w:rsidRDefault="001F0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9ABB6" w14:textId="77777777" w:rsidR="001F03BE" w:rsidRDefault="001F03BE"/>
    <w:p w14:paraId="64AD0F60" w14:textId="77777777" w:rsidR="001F03BE" w:rsidRDefault="001F03BE"/>
    <w:p w14:paraId="5E33C0CC" w14:textId="77777777" w:rsidR="001F03BE" w:rsidRDefault="001F03BE"/>
    <w:p w14:paraId="027833AC" w14:textId="77777777" w:rsidR="001F03BE" w:rsidRDefault="001F03BE"/>
    <w:p w14:paraId="5862EDA1" w14:textId="77777777" w:rsidR="001F03BE" w:rsidRDefault="001F03BE"/>
    <w:p w14:paraId="66431068" w14:textId="77777777" w:rsidR="001F03BE" w:rsidRDefault="001F03BE"/>
    <w:p w14:paraId="35D94B3C" w14:textId="77777777" w:rsidR="001F03BE" w:rsidRDefault="001F03B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AF7D17" wp14:editId="005EC1F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6DAAD" w14:textId="77777777" w:rsidR="001F03BE" w:rsidRDefault="001F03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AF7D1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46DAAD" w14:textId="77777777" w:rsidR="001F03BE" w:rsidRDefault="001F03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281463" w14:textId="77777777" w:rsidR="001F03BE" w:rsidRDefault="001F03BE"/>
    <w:p w14:paraId="58A300C4" w14:textId="77777777" w:rsidR="001F03BE" w:rsidRDefault="001F03BE"/>
    <w:p w14:paraId="00614123" w14:textId="77777777" w:rsidR="001F03BE" w:rsidRDefault="001F03B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42BAED" wp14:editId="7109EC6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BCB1B" w14:textId="77777777" w:rsidR="001F03BE" w:rsidRDefault="001F03BE"/>
                          <w:p w14:paraId="0ABB9D75" w14:textId="77777777" w:rsidR="001F03BE" w:rsidRDefault="001F03B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42BAE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44BCB1B" w14:textId="77777777" w:rsidR="001F03BE" w:rsidRDefault="001F03BE"/>
                    <w:p w14:paraId="0ABB9D75" w14:textId="77777777" w:rsidR="001F03BE" w:rsidRDefault="001F03B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0C9EB4" w14:textId="77777777" w:rsidR="001F03BE" w:rsidRDefault="001F03BE"/>
    <w:p w14:paraId="353121B4" w14:textId="77777777" w:rsidR="001F03BE" w:rsidRDefault="001F03BE">
      <w:pPr>
        <w:rPr>
          <w:sz w:val="2"/>
          <w:szCs w:val="2"/>
        </w:rPr>
      </w:pPr>
    </w:p>
    <w:p w14:paraId="38E6D51A" w14:textId="77777777" w:rsidR="001F03BE" w:rsidRDefault="001F03BE"/>
    <w:p w14:paraId="0A8A10B4" w14:textId="77777777" w:rsidR="001F03BE" w:rsidRDefault="001F03BE">
      <w:pPr>
        <w:spacing w:after="0" w:line="240" w:lineRule="auto"/>
      </w:pPr>
    </w:p>
  </w:footnote>
  <w:footnote w:type="continuationSeparator" w:id="0">
    <w:p w14:paraId="641096B1" w14:textId="77777777" w:rsidR="001F03BE" w:rsidRDefault="001F0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BE"/>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119871</TotalTime>
  <Pages>2</Pages>
  <Words>241</Words>
  <Characters>1378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2727</cp:revision>
  <cp:lastPrinted>2009-02-06T05:36:00Z</cp:lastPrinted>
  <dcterms:created xsi:type="dcterms:W3CDTF">2024-01-07T13:43:00Z</dcterms:created>
  <dcterms:modified xsi:type="dcterms:W3CDTF">2025-06-21T09:33:00Z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