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651A" w14:textId="77777777" w:rsidR="00A42F85" w:rsidRDefault="00A42F85" w:rsidP="00A42F85">
      <w:pPr>
        <w:pStyle w:val="afffffffffffffffffffffffffff5"/>
        <w:rPr>
          <w:rFonts w:ascii="Verdana" w:hAnsi="Verdana"/>
          <w:color w:val="000000"/>
          <w:sz w:val="21"/>
          <w:szCs w:val="21"/>
        </w:rPr>
      </w:pPr>
      <w:r>
        <w:rPr>
          <w:rFonts w:ascii="Helvetica" w:hAnsi="Helvetica" w:cs="Helvetica"/>
          <w:b/>
          <w:bCs w:val="0"/>
          <w:color w:val="222222"/>
          <w:sz w:val="21"/>
          <w:szCs w:val="21"/>
        </w:rPr>
        <w:t>Кривохижа, Василий Иосифович.</w:t>
      </w:r>
    </w:p>
    <w:p w14:paraId="4F4B6532" w14:textId="77777777" w:rsidR="00A42F85" w:rsidRDefault="00A42F85" w:rsidP="00A42F85">
      <w:pPr>
        <w:pStyle w:val="20"/>
        <w:spacing w:before="0" w:after="312"/>
        <w:rPr>
          <w:rFonts w:ascii="Arial" w:hAnsi="Arial" w:cs="Arial"/>
          <w:caps/>
          <w:color w:val="333333"/>
          <w:sz w:val="27"/>
          <w:szCs w:val="27"/>
        </w:rPr>
      </w:pPr>
      <w:r>
        <w:rPr>
          <w:rFonts w:ascii="Helvetica" w:hAnsi="Helvetica" w:cs="Helvetica"/>
          <w:caps/>
          <w:color w:val="222222"/>
          <w:sz w:val="21"/>
          <w:szCs w:val="21"/>
        </w:rPr>
        <w:t>Россия в новом мире : Время решений : диссертация ... доктора политических наук в форме науч. докл. : 23.00.02. - Москва, 1998. - 73 с.; 20х15 см.</w:t>
      </w:r>
    </w:p>
    <w:p w14:paraId="1A760556" w14:textId="77777777" w:rsidR="00A42F85" w:rsidRDefault="00A42F85" w:rsidP="00A42F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 форме науч. докл. Кривохижа, Василий Иосифович</w:t>
      </w:r>
    </w:p>
    <w:p w14:paraId="3CB7635F"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темы. Система глобальной политики времен "холодной войны", которая обычно отождествлялась с биполярной моделью мира, ушла в прошлое, и большинство государств, прежде всего Россия, ранее акцентировавших внимание на идеологических и социально-экономических различиях противоборствовавших систем, теперь столкнулись с необходимостью переосмыслить пройденный в XX веке путь и как бы вновь начать искать утраченные или определять новые ориентиры на XXI век. И всем странам предстоит решить множество про-блем, в том числе и те, которые в условиях доминирования стереотипа жесткого противостояния двух "антагонистических социально-политических систем" считались несущественными.</w:t>
      </w:r>
    </w:p>
    <w:p w14:paraId="626C1704"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настоящее время комплексное решение большинства стоящих перед Россией проблем ассоциируется главным образом с выработкой эффективной стратегии обеспечения национальной безопасности. Разработка такой стратегии в условиях быстро меняющихся реалий и неопределенного, с трудом поддающегося прогнозированию будущего, видимо, редко имела для России столь первостепенное значение, как в наши дни. И хотя в мировом сообществе делаются попытки поиска общих морально-социальных ценностей и взглядов разных народов, утрата прежних основ относительной стабильности и предсказуемости (которые в чем-то, вопреки формальной логике, были характерны для эпохи конфронтации между Востоком и Западом) порождает ряд новых проблем, выходящих за рамки национальных границ.</w:t>
      </w:r>
    </w:p>
    <w:p w14:paraId="67BBD6AF"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Схожие ситуации периодически возникают в истории практически всех стран. Причем в тех случаях, когда существенные внутренние изменения сопровождаются масштабными изменениями международной среды, решение задач, вносимых в повестку дня национального раз-вития, приобретает особую сложность и, порой, драматический ха-рактер.</w:t>
      </w:r>
    </w:p>
    <w:p w14:paraId="2C27D66F"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М. Горчаков, принадлежавший к числу наиболее тонких дипломатов России XIX в., - времени, которое нашими современниками рассматривается, особенно с позиций сегодняшнего дня, как эпоха одного из наивысших подъемов российской государственности и духовного развития общества, - как-то заметил по поводу тяжелейшего поражения России в Крымской войне и не менее унизительного Парижского мирного договора: "Говорят, что Россия сердится. Нет, Россия не сердится. Россия сосредотачивается".</w:t>
      </w:r>
    </w:p>
    <w:p w14:paraId="0F5A3885"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Именно такой период, который, по мнению автора, было бы целесообразно рассматривать как период сосредоточивания, время определения целей национального развития и выбора оптимальных </w:t>
      </w:r>
      <w:r>
        <w:rPr>
          <w:rFonts w:ascii="Arial" w:hAnsi="Arial" w:cs="Arial"/>
          <w:color w:val="333333"/>
          <w:sz w:val="21"/>
          <w:szCs w:val="21"/>
        </w:rPr>
        <w:lastRenderedPageBreak/>
        <w:t>путей их достижения, со всеми сопряженными с этим решениями общеконцептуального и практического плана, переживает Россия в настоящее время.</w:t>
      </w:r>
    </w:p>
    <w:p w14:paraId="1336F1C7"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Источники и литература. При подготовке монографии был использован широкий круг источников. Это - различного рода официальные документы (включая статистические), выступления глав государств и правительств, высокопоставленных госслужащих, их (с учетом, разумеется, своеобразия данного вида материалов) мемуары. Похоже, что окончание "холодной войны" значительно расширило доступ к документам и материалам, поскольку новый характер отношений увеличил объем и ускорил рассекречивание ряда документов, многие из которых в противном случае были бы все еще недоступны для исследователей. Показателен в этом плане, например, сборник документов США "Presidential Directives on National Security From Truman to Clinton. National Security Archives", с которым можно познакомиться в Фонде архивно-справочной библиотеки МИД РФ. В целом же, как представ-ляется, вопрос об источниках относится к числу достаточно традиционных.</w:t>
      </w:r>
    </w:p>
    <w:p w14:paraId="3DE62042" w14:textId="77777777" w:rsidR="00A42F85" w:rsidRDefault="00A42F85" w:rsidP="00A42F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Что касается обзора литературы по теме исследования, тем более в строгом историографическом понимании, то здесь сложилась чрезвычайно сложная для любого исследователя ситуация. С одной стороны, уже то обстоятельство, что мы живем в Российской Федерации, образовавшейся в результате распада СССР, еще раз свидетельствует, что мы вступили в новый мир, и собственно распад СССР как раз и оказался одним из наиболее существенных факторов радикального изменения международной системы. Причем новизна ситуации именно для бывших республик СССР не требует особых доказательств. Последнее обстоятельство, кстати, акцентирует внимание также и на новых аспектах проблемы особенностей восприятия окружающей действительности, связанных с нашими отношениями с развитыми странами, ибо их относительно стабильное "общественное бытие" формирует и соответствующий, отличный от нашего характер миропонимания. С другой стороны, по мере ослабления крайних форм идеологического противостояния внутри российского общества становится все более очевидным, что новый смысл и ценность приобретают работы советского периода, прежде всего в плане конструктивного сравнительного анализа опыта, стереотипов и концептуальных построений прошлых лет, для выработки адекватных подходов к решению задач современной российской повестки дня. В целом ряде отношений, связанных с проработкой основ стратегических национальных интересов или внутренних истоков внешней политики ведущих стран, например, тех же США, преемственность прослеживается в гораздо большей степени, а многие работы не утратили своего непосредственного первоначального смысла и назначения, если отбросить в сторону некоторые искусственные идеологические штампы.</w:t>
      </w:r>
    </w:p>
    <w:p w14:paraId="7823CDB0" w14:textId="68111E4F" w:rsidR="00F37380" w:rsidRPr="00A42F85" w:rsidRDefault="00F37380" w:rsidP="00A42F85"/>
    <w:sectPr w:rsidR="00F37380" w:rsidRPr="00A42F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5BD7" w14:textId="77777777" w:rsidR="003C3D5F" w:rsidRDefault="003C3D5F">
      <w:pPr>
        <w:spacing w:after="0" w:line="240" w:lineRule="auto"/>
      </w:pPr>
      <w:r>
        <w:separator/>
      </w:r>
    </w:p>
  </w:endnote>
  <w:endnote w:type="continuationSeparator" w:id="0">
    <w:p w14:paraId="6D9D2BD0" w14:textId="77777777" w:rsidR="003C3D5F" w:rsidRDefault="003C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9B1F" w14:textId="77777777" w:rsidR="003C3D5F" w:rsidRDefault="003C3D5F"/>
    <w:p w14:paraId="652EAEC7" w14:textId="77777777" w:rsidR="003C3D5F" w:rsidRDefault="003C3D5F"/>
    <w:p w14:paraId="4AF4032D" w14:textId="77777777" w:rsidR="003C3D5F" w:rsidRDefault="003C3D5F"/>
    <w:p w14:paraId="0E2AAAFE" w14:textId="77777777" w:rsidR="003C3D5F" w:rsidRDefault="003C3D5F"/>
    <w:p w14:paraId="15EE9D5B" w14:textId="77777777" w:rsidR="003C3D5F" w:rsidRDefault="003C3D5F"/>
    <w:p w14:paraId="7E175FAE" w14:textId="77777777" w:rsidR="003C3D5F" w:rsidRDefault="003C3D5F"/>
    <w:p w14:paraId="61BE9C2E" w14:textId="77777777" w:rsidR="003C3D5F" w:rsidRDefault="003C3D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BEB86" wp14:editId="3AA737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6D71" w14:textId="77777777" w:rsidR="003C3D5F" w:rsidRDefault="003C3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BEB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BA6D71" w14:textId="77777777" w:rsidR="003C3D5F" w:rsidRDefault="003C3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7A8838" w14:textId="77777777" w:rsidR="003C3D5F" w:rsidRDefault="003C3D5F"/>
    <w:p w14:paraId="3FC8C1AF" w14:textId="77777777" w:rsidR="003C3D5F" w:rsidRDefault="003C3D5F"/>
    <w:p w14:paraId="13BB1B49" w14:textId="77777777" w:rsidR="003C3D5F" w:rsidRDefault="003C3D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75FC9" wp14:editId="1C2284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DA536" w14:textId="77777777" w:rsidR="003C3D5F" w:rsidRDefault="003C3D5F"/>
                          <w:p w14:paraId="5C77EDD8" w14:textId="77777777" w:rsidR="003C3D5F" w:rsidRDefault="003C3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75F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BDA536" w14:textId="77777777" w:rsidR="003C3D5F" w:rsidRDefault="003C3D5F"/>
                    <w:p w14:paraId="5C77EDD8" w14:textId="77777777" w:rsidR="003C3D5F" w:rsidRDefault="003C3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1288A7" w14:textId="77777777" w:rsidR="003C3D5F" w:rsidRDefault="003C3D5F"/>
    <w:p w14:paraId="3E112CEF" w14:textId="77777777" w:rsidR="003C3D5F" w:rsidRDefault="003C3D5F">
      <w:pPr>
        <w:rPr>
          <w:sz w:val="2"/>
          <w:szCs w:val="2"/>
        </w:rPr>
      </w:pPr>
    </w:p>
    <w:p w14:paraId="33F5A47E" w14:textId="77777777" w:rsidR="003C3D5F" w:rsidRDefault="003C3D5F"/>
    <w:p w14:paraId="71B43D2D" w14:textId="77777777" w:rsidR="003C3D5F" w:rsidRDefault="003C3D5F">
      <w:pPr>
        <w:spacing w:after="0" w:line="240" w:lineRule="auto"/>
      </w:pPr>
    </w:p>
  </w:footnote>
  <w:footnote w:type="continuationSeparator" w:id="0">
    <w:p w14:paraId="79BEB894" w14:textId="77777777" w:rsidR="003C3D5F" w:rsidRDefault="003C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5F"/>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80143</TotalTime>
  <Pages>2</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2648</cp:revision>
  <cp:lastPrinted>2009-02-06T05:36:00Z</cp:lastPrinted>
  <dcterms:created xsi:type="dcterms:W3CDTF">2024-01-07T13:43:00Z</dcterms:created>
  <dcterms:modified xsi:type="dcterms:W3CDTF">2025-04-23T16:36:00Z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