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D4120" w:rsidRDefault="001D4120" w:rsidP="00F34CD5">
      <w:pPr>
        <w:rPr>
          <w:color w:val="FF0000"/>
        </w:rPr>
      </w:pPr>
      <w:r>
        <w:rPr>
          <w:rFonts w:ascii="Verdana" w:hAnsi="Verdana"/>
          <w:color w:val="000000"/>
          <w:sz w:val="18"/>
          <w:szCs w:val="18"/>
          <w:shd w:val="clear" w:color="auto" w:fill="FFFFFF"/>
        </w:rPr>
        <w:t>Криминологическая характеристика и предупреждение преступлений, совершаемых организованными преступными группами с участием несовершеннолетних</w:t>
      </w:r>
      <w:r>
        <w:rPr>
          <w:rFonts w:ascii="Verdana" w:hAnsi="Verdana"/>
          <w:color w:val="000000"/>
          <w:sz w:val="18"/>
          <w:szCs w:val="18"/>
        </w:rPr>
        <w:br/>
      </w:r>
      <w:r>
        <w:rPr>
          <w:rFonts w:ascii="Verdana" w:hAnsi="Verdana"/>
          <w:color w:val="000000"/>
          <w:sz w:val="18"/>
          <w:szCs w:val="18"/>
        </w:rPr>
        <w:br/>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Год: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2011</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Калашников, Игорь Владимирович</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Москва</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12.00.08</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1D4120" w:rsidRDefault="001D4120" w:rsidP="001D41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D4120" w:rsidRDefault="001D4120" w:rsidP="001D4120">
      <w:pPr>
        <w:spacing w:line="270" w:lineRule="atLeast"/>
        <w:rPr>
          <w:rFonts w:ascii="Verdana" w:hAnsi="Verdana"/>
          <w:color w:val="000000"/>
          <w:sz w:val="18"/>
          <w:szCs w:val="18"/>
        </w:rPr>
      </w:pPr>
      <w:r>
        <w:rPr>
          <w:rFonts w:ascii="Verdana" w:hAnsi="Verdana"/>
          <w:color w:val="000000"/>
          <w:sz w:val="18"/>
          <w:szCs w:val="18"/>
        </w:rPr>
        <w:t>183</w:t>
      </w:r>
    </w:p>
    <w:p w:rsidR="001D4120" w:rsidRDefault="001D4120" w:rsidP="001D412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Калашников, Игорь Владимирович, 2011 год</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Права человека: Сб. международных документов. М., 1986. Ст.4460.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Всемирная Декларация об обеспечении выживания, защиты и развития детей (1990) // Дипломатический вестник. 1992. № 6.</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ребенка (1989). В сб.: Международные акты оIправах'человека. Сб. документов. М:, 2000.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Принята на 62-м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(Палермо, 15 ноября 2000г.) // Собрание законодательства РФ. 2004 , №40.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В сб.: Международные акты о правах человека. Сб.документов. М., 2000.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Межгосударственная программа совместных мер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иными видами опасных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на территории государств участников Содружества Независимых государств на период до '2000 года // Законодательство России. 2005. №5.</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В сб.: Международные, акты о правах человека. Сб. документов. М., 2000.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Минимальные Стандартные правила ООН,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(Пекинские правила, 1985). В сб.: Международные акты о правах человека. Сб. документов. М:, 2000.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Модельный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государстве (1999)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"государств-участников СНГ. 2000. № 23.</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Руководящие принципы ООН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среди несовершеннолетних (Эр-Риядские руководящие принципы, 1990). В сб.: Международные акты о правах человека. Сб. документов. М., 2000.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Рекомендация Комитета Министров государствам членам Совета Европы по борьбе против насилия в семье (1989). В сб.: Сборник документов Совета .Европы в области защиты прав человека и борьбы с преступностью. М., 1998.</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Решение о защите детства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(2000) // Содружество. Информационный вестник Совета глав государств и Совета глав правительств СНГ. 2000. № 3 (36). '</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(1995). М., 2011.</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Сборник стандартов и норм ООН в области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ц уголовного правосудия; Нью-Йорк: ООН, 1992.</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Третий Периодический Доклад РФ о соблюдении РФ</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ООП оIправах ребенка. Документ ООН СМ7С/125/Ас1с1;5 . 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М^, 2011. ,</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РФ (1996). М., 2011.</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Уголовно-процессуальный кодекс РФ (2001). М., 2011.</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РСФСР:</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Съезда народных депутатов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№52, ст. 1865.</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 124-ФЗ «</w:t>
      </w:r>
      <w:r>
        <w:rPr>
          <w:rStyle w:val="WW8Num4z0"/>
          <w:rFonts w:ascii="Verdana" w:hAnsi="Verdana"/>
          <w:color w:val="4682B4"/>
          <w:sz w:val="18"/>
          <w:szCs w:val="18"/>
        </w:rPr>
        <w:t>Об основных гарантиях прав ребенка в Российской Федерации</w:t>
      </w:r>
      <w:r>
        <w:rPr>
          <w:rFonts w:ascii="Verdana" w:hAnsi="Verdana"/>
          <w:color w:val="000000"/>
          <w:sz w:val="18"/>
          <w:szCs w:val="18"/>
        </w:rPr>
        <w:t>» (1998) // Собрание законодательства РФ. 1998. №31. ст. 3802.</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 120-ФЗ «Об основах системы профилактики 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 xml:space="preserve">и правонарушений несовершеннолетних» (1999) // Собрание законодательства </w:t>
      </w:r>
      <w:r>
        <w:rPr>
          <w:rFonts w:ascii="Arial" w:hAnsi="Arial" w:cs="Arial"/>
          <w:color w:val="000000"/>
          <w:sz w:val="18"/>
          <w:szCs w:val="18"/>
        </w:rPr>
        <w:t>■</w:t>
      </w:r>
      <w:r>
        <w:rPr>
          <w:rFonts w:ascii="Verdana" w:hAnsi="Verdana" w:cs="Verdana"/>
          <w:color w:val="000000"/>
          <w:sz w:val="18"/>
          <w:szCs w:val="18"/>
        </w:rPr>
        <w:t>РФ</w:t>
      </w:r>
      <w:r>
        <w:rPr>
          <w:rFonts w:ascii="Verdana" w:hAnsi="Verdana"/>
          <w:color w:val="000000"/>
          <w:sz w:val="18"/>
          <w:szCs w:val="18"/>
        </w:rPr>
        <w:t xml:space="preserve">. 1999. </w:t>
      </w:r>
      <w:r>
        <w:rPr>
          <w:rFonts w:ascii="Verdana" w:hAnsi="Verdana" w:cs="Verdana"/>
          <w:color w:val="000000"/>
          <w:sz w:val="18"/>
          <w:szCs w:val="18"/>
        </w:rPr>
        <w:t>№</w:t>
      </w:r>
      <w:r>
        <w:rPr>
          <w:rFonts w:ascii="Verdana" w:hAnsi="Verdana"/>
          <w:color w:val="000000"/>
          <w:sz w:val="18"/>
          <w:szCs w:val="18"/>
        </w:rPr>
        <w:t xml:space="preserve"> 26. </w:t>
      </w:r>
      <w:r>
        <w:rPr>
          <w:rFonts w:ascii="Verdana" w:hAnsi="Verdana" w:cs="Verdana"/>
          <w:color w:val="000000"/>
          <w:sz w:val="18"/>
          <w:szCs w:val="18"/>
        </w:rPr>
        <w:t>ст</w:t>
      </w:r>
      <w:r>
        <w:rPr>
          <w:rFonts w:ascii="Verdana" w:hAnsi="Verdana"/>
          <w:color w:val="000000"/>
          <w:sz w:val="18"/>
          <w:szCs w:val="18"/>
        </w:rPr>
        <w:t>. 3177.</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№3-Ф3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(2011) // Собрание законодательства РФ, 14.02.2011, №7, ст. 900.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№144-ФЗ (в ред. 2010г.). «Об оперативно-розыскной деятельности», Собрание законодательства РФ; 12.08; 1995, №16, ст. 2116</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Ежегодный государственный доклад о положении детей в Российской Федерации. 2010. М., 2010.</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Инструкция по организации работы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несовершеннолетние органов внутренних дел. //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РФ № 569 от 26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мая</w:t>
      </w:r>
      <w:r>
        <w:rPr>
          <w:rFonts w:ascii="Verdana" w:hAnsi="Verdana"/>
          <w:color w:val="000000"/>
          <w:sz w:val="18"/>
          <w:szCs w:val="18"/>
        </w:rPr>
        <w:t xml:space="preserve"> 2000 </w:t>
      </w:r>
      <w:r>
        <w:rPr>
          <w:rFonts w:ascii="Verdana" w:hAnsi="Verdana" w:cs="Verdana"/>
          <w:color w:val="000000"/>
          <w:sz w:val="18"/>
          <w:szCs w:val="18"/>
        </w:rPr>
        <w:t>г</w:t>
      </w:r>
      <w:r>
        <w:rPr>
          <w:rFonts w:ascii="Verdana" w:hAnsi="Verdana"/>
          <w:color w:val="000000"/>
          <w:sz w:val="18"/>
          <w:szCs w:val="18"/>
        </w:rPr>
        <w:t>. (</w:t>
      </w:r>
      <w:r>
        <w:rPr>
          <w:rFonts w:ascii="Verdana" w:hAnsi="Verdana" w:cs="Verdana"/>
          <w:color w:val="000000"/>
          <w:sz w:val="18"/>
          <w:szCs w:val="18"/>
        </w:rPr>
        <w:t>ред</w:t>
      </w:r>
      <w:r>
        <w:rPr>
          <w:rFonts w:ascii="Verdana" w:hAnsi="Verdana"/>
          <w:color w:val="000000"/>
          <w:sz w:val="18"/>
          <w:szCs w:val="18"/>
        </w:rPr>
        <w:t xml:space="preserve">. </w:t>
      </w:r>
      <w:r>
        <w:rPr>
          <w:rFonts w:ascii="Verdana" w:hAnsi="Verdana" w:cs="Verdana"/>
          <w:color w:val="000000"/>
          <w:sz w:val="18"/>
          <w:szCs w:val="18"/>
        </w:rPr>
        <w:t>Приказа</w:t>
      </w:r>
      <w:r>
        <w:rPr>
          <w:rFonts w:ascii="Verdana" w:hAnsi="Verdana"/>
          <w:color w:val="000000"/>
          <w:sz w:val="18"/>
          <w:szCs w:val="18"/>
        </w:rPr>
        <w:t xml:space="preserve"> </w:t>
      </w:r>
      <w:r>
        <w:rPr>
          <w:rFonts w:ascii="Verdana" w:hAnsi="Verdana" w:cs="Verdana"/>
          <w:color w:val="000000"/>
          <w:sz w:val="18"/>
          <w:szCs w:val="18"/>
        </w:rPr>
        <w:t>МВД</w:t>
      </w:r>
      <w:r>
        <w:rPr>
          <w:rFonts w:ascii="Verdana" w:hAnsi="Verdana"/>
          <w:color w:val="000000"/>
          <w:sz w:val="18"/>
          <w:szCs w:val="18"/>
        </w:rPr>
        <w:t xml:space="preserve"> </w:t>
      </w:r>
      <w:r>
        <w:rPr>
          <w:rFonts w:ascii="Verdana" w:hAnsi="Verdana" w:cs="Verdana"/>
          <w:color w:val="000000"/>
          <w:sz w:val="18"/>
          <w:szCs w:val="18"/>
        </w:rPr>
        <w:t>РФ</w:t>
      </w:r>
      <w:r>
        <w:rPr>
          <w:rFonts w:ascii="Verdana" w:hAnsi="Verdana"/>
          <w:color w:val="000000"/>
          <w:sz w:val="18"/>
          <w:szCs w:val="18"/>
        </w:rPr>
        <w:t xml:space="preserve"> </w:t>
      </w:r>
      <w:r>
        <w:rPr>
          <w:rFonts w:ascii="Verdana" w:hAnsi="Verdana" w:cs="Verdana"/>
          <w:color w:val="000000"/>
          <w:sz w:val="18"/>
          <w:szCs w:val="18"/>
        </w:rPr>
        <w:t>от</w:t>
      </w:r>
      <w:r>
        <w:rPr>
          <w:rFonts w:ascii="Verdana" w:hAnsi="Verdana"/>
          <w:color w:val="000000"/>
          <w:sz w:val="18"/>
          <w:szCs w:val="18"/>
        </w:rPr>
        <w:t xml:space="preserve"> 09.10.2004 N 639).</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Инструкция о деятельности органов внутренних дел по предупреждениюпреступлений, утвержденная Приказом МВД России от 17.01.2006 N 19 "Одеятельности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Основные направления государственной семейной политики; Утверждены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942 (1995) // Собрание законодательства РФ: 1995. № 38. Ст. 3669. .</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 5090-1 «Об основных направлениях государственной молодежной политики в Российской Федерации» (1993)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Совета РФ. 1993. № 25. Ст. 903.</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 896 «Об утверждении примерных положений о специализированных учреждений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нуждающихся в. социальной реабилитации» (2000)- // Собрание законодательства РФ. 2000. №49. Ст. 4822.</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МВД; России от 1 августа 2005 г. № 625 «Об утверждении Концепции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РФ в сфере борьбы с организованной преступностью».</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МВД России от 17 января 2006 г. № 19 «О, деятельности органов1 „ ' ; внутренних дел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МВД России № 569 от 26.05.2000 «Об утверждении инструкции по организации работы подразделений по делам- несовершеннолетних органов внутренних дел» // Информационно-правовая система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МВД России от 16.09.2002 г. № 900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 Российская газета. 2003. 4 октября.</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МВД России от 29.01.2008 г. № 80 «Вопросы организации деятельности строевых подразделений патрульно-постовой службы</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БНА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2008. № 27.</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7 от 14.02.2000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 Бюллетень Верховного Суда РФ. 2000. № 4.</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Права детей в Российской Федерации: законодательство и практика // Аналитический вестник Совета Федерации ФС РФ. 2003. № 3 (196).1Монографии, учебники, пособия, сборники</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 А. Криминология: Учебник для вузов. 3-е изд. М.: Юнити-Дана, 2005. 480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Учебник,для студентов вузов. М.: Юнити-Дана, 2010. 575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Преступность и социальные сословия.</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рассуждения. Гриф УМЦ «</w:t>
      </w:r>
      <w:r>
        <w:rPr>
          <w:rStyle w:val="WW8Num4z0"/>
          <w:rFonts w:ascii="Verdana" w:hAnsi="Verdana"/>
          <w:color w:val="4682B4"/>
          <w:sz w:val="18"/>
          <w:szCs w:val="18"/>
        </w:rPr>
        <w:t>Профессиональный учебник</w:t>
      </w:r>
      <w:r>
        <w:rPr>
          <w:rFonts w:ascii="Verdana" w:hAnsi="Verdana"/>
          <w:color w:val="000000"/>
          <w:sz w:val="18"/>
          <w:szCs w:val="18"/>
        </w:rPr>
        <w:t>». М.: Юнити-Дана, 2010. 79 с.1 42.</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Ю.К. Очерки криминальной субкультуры. М.: ИФ</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152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М.: Юридический центр Пресс, 2003.372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w:t>
      </w:r>
      <w:r>
        <w:rPr>
          <w:rStyle w:val="WW8Num4z0"/>
          <w:rFonts w:ascii="Verdana" w:hAnsi="Verdana"/>
          <w:color w:val="4682B4"/>
          <w:sz w:val="18"/>
          <w:szCs w:val="18"/>
        </w:rPr>
        <w:t>Логос</w:t>
      </w:r>
      <w:r>
        <w:rPr>
          <w:rFonts w:ascii="Verdana" w:hAnsi="Verdana"/>
          <w:color w:val="000000"/>
          <w:sz w:val="18"/>
          <w:szCs w:val="18"/>
        </w:rPr>
        <w:t>», 2004. 448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Причины ^ преступности. М.: ИД «</w:t>
      </w:r>
      <w:r>
        <w:rPr>
          <w:rStyle w:val="WW8Num4z0"/>
          <w:rFonts w:ascii="Verdana" w:hAnsi="Verdana"/>
          <w:color w:val="4682B4"/>
          <w:sz w:val="18"/>
          <w:szCs w:val="18"/>
        </w:rPr>
        <w:t>Камерон</w:t>
      </w:r>
      <w:r>
        <w:rPr>
          <w:rFonts w:ascii="Verdana" w:hAnsi="Verdana"/>
          <w:color w:val="000000"/>
          <w:sz w:val="18"/>
          <w:szCs w:val="18"/>
        </w:rPr>
        <w:t>», 2006. 304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xml:space="preserve">. </w:t>
      </w:r>
      <w:r>
        <w:rPr>
          <w:rFonts w:ascii="Arial" w:hAnsi="Arial" w:cs="Arial"/>
          <w:color w:val="000000"/>
          <w:sz w:val="18"/>
          <w:szCs w:val="18"/>
        </w:rPr>
        <w:t>■</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Акад</w:t>
      </w:r>
      <w:r>
        <w:rPr>
          <w:rFonts w:ascii="Verdana" w:hAnsi="Verdana"/>
          <w:color w:val="000000"/>
          <w:sz w:val="18"/>
          <w:szCs w:val="18"/>
        </w:rPr>
        <w:t xml:space="preserve">. </w:t>
      </w:r>
      <w:r>
        <w:rPr>
          <w:rFonts w:ascii="Verdana" w:hAnsi="Verdana" w:cs="Verdana"/>
          <w:color w:val="000000"/>
          <w:sz w:val="18"/>
          <w:szCs w:val="18"/>
        </w:rPr>
        <w:t>МВД</w:t>
      </w:r>
      <w:r>
        <w:rPr>
          <w:rFonts w:ascii="Verdana" w:hAnsi="Verdana"/>
          <w:color w:val="000000"/>
          <w:sz w:val="18"/>
          <w:szCs w:val="18"/>
        </w:rPr>
        <w:t xml:space="preserve"> </w:t>
      </w:r>
      <w:r>
        <w:rPr>
          <w:rFonts w:ascii="Verdana" w:hAnsi="Verdana" w:cs="Verdana"/>
          <w:color w:val="000000"/>
          <w:sz w:val="18"/>
          <w:szCs w:val="18"/>
        </w:rPr>
        <w:t>СССР</w:t>
      </w:r>
      <w:r>
        <w:rPr>
          <w:rFonts w:ascii="Verdana" w:hAnsi="Verdana"/>
          <w:color w:val="000000"/>
          <w:sz w:val="18"/>
          <w:szCs w:val="18"/>
        </w:rPr>
        <w:t xml:space="preserve">, 1975. 206 </w:t>
      </w:r>
      <w:r>
        <w:rPr>
          <w:rFonts w:ascii="Verdana" w:hAnsi="Verdana" w:cs="Verdana"/>
          <w:color w:val="000000"/>
          <w:sz w:val="18"/>
          <w:szCs w:val="18"/>
        </w:rPr>
        <w:t>с</w:t>
      </w:r>
      <w:r>
        <w:rPr>
          <w:rFonts w:ascii="Verdana" w:hAnsi="Verdana"/>
          <w:color w:val="000000"/>
          <w:sz w:val="18"/>
          <w:szCs w:val="18"/>
        </w:rPr>
        <w:t>.</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 преступника. СПб.: Юридический центр Пресс, 2004. 366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Тюрьма и ее законы.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,1998. 104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Инфра-М, 2004. 175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Духовная культура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Влияние социальных условий на преступность. Сб. науч. тр. // Под ред. М.И. Гальперина. Mi, 1982.,240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Значение профилактики в борьбе с преступностью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Прогресс, 1973. №19. 220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 построению системы предупреждения преступлений: некоторые вопросы теории // Россия в современном мире: проблемы, поиски,Iпрения. М.: Научные труды</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2005. 571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Криминологическая оценка социально-экономических и демографических факторов // Советское государство и право. М., 1972. №6. 215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Предмет и пределы</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категории науки и феномены практики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М., 2004. № 1 (6). 342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Социальные последствия преступности. М.: Академия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1982. 82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Крутер М.С. Молодежная преступность.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382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A.A. Система профилактики правонарушений несовершеннолетних. М.: Логос, 2004.318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Болыиов</w:t>
      </w:r>
      <w:r>
        <w:rPr>
          <w:rStyle w:val="WW8Num3z0"/>
          <w:rFonts w:ascii="Verdana" w:hAnsi="Verdana"/>
          <w:color w:val="000000"/>
          <w:sz w:val="18"/>
          <w:szCs w:val="18"/>
        </w:rPr>
        <w:t> </w:t>
      </w:r>
      <w:r>
        <w:rPr>
          <w:rFonts w:ascii="Verdana" w:hAnsi="Verdana"/>
          <w:color w:val="000000"/>
          <w:sz w:val="18"/>
          <w:szCs w:val="18"/>
        </w:rPr>
        <w:t>В.П. О некоторых аспектах соотношения мотива и действия в нравственном поступке // Философские проблемы общественного развития:Научно-техническая революция и мораль / Под ред. А.Г. Харчева. М.: Политиздат, 1975. 211с.I</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Ю.Г. Идеология для России // Социально-гуманитарные знания. ,М.: «Дело», 2001. №2. 329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Ю.А. Введение в криминологию: курс лекций. М.: ИНФРА-М, Z00S. 368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Воронова E.JL,</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Ювенальный суд и социальные службы:1 механизм взаимодействия. Ростов-на-Дону:</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Книга</w:t>
      </w:r>
      <w:r>
        <w:rPr>
          <w:rFonts w:ascii="Verdana" w:hAnsi="Verdana"/>
          <w:color w:val="000000"/>
          <w:sz w:val="18"/>
          <w:szCs w:val="18"/>
        </w:rPr>
        <w:t>», 2004. 240 с.1</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Уткин В.А. Криминология. Учебно-методические материалы и альбом схем: Учебное пособие. М;: «Щит», 2001. 243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Организация криминологической профилактики в городе Москве (опыт и перспективы). М;: Щит-М, 2000. 272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Девиантология: социология преступности,</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проституции,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2004. 520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Институт семьи в системе «</w:t>
      </w:r>
      <w:r>
        <w:rPr>
          <w:rStyle w:val="WW8Num4z0"/>
          <w:rFonts w:ascii="Verdana" w:hAnsi="Verdana"/>
          <w:color w:val="4682B4"/>
          <w:sz w:val="18"/>
          <w:szCs w:val="18"/>
        </w:rPr>
        <w:t>девиантность социальныйконтроль</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вчера, сегодня, завтра. СПб.: Питер, 2002. № 1(2). 416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Гиляровский</w:t>
      </w:r>
      <w:r>
        <w:rPr>
          <w:rStyle w:val="WW8Num3z0"/>
          <w:rFonts w:ascii="Verdana" w:hAnsi="Verdana"/>
          <w:color w:val="000000"/>
          <w:sz w:val="18"/>
          <w:szCs w:val="18"/>
        </w:rPr>
        <w:t> </w:t>
      </w:r>
      <w:r>
        <w:rPr>
          <w:rFonts w:ascii="Verdana" w:hAnsi="Verdana"/>
          <w:color w:val="000000"/>
          <w:sz w:val="18"/>
          <w:szCs w:val="18"/>
        </w:rPr>
        <w:t>В.А. Москва и москвичи. Собрание в 4 томах. М.: Правда, 1989. Т.4. 374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Социально-психологические аспекты преступности несовершеннолетних. М.: Просвещение, 1981. 160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Учебник для вузов М.: НОРМА, 2001. 227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 И. Криминология. Краткий учебный курс. 4-е изд. М.: НормаМ; 2010. 264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Карпец И.И., Кудрявцев В.Н. Генетика. Поведение. ' 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 поступков И' путях их .предупреждения). Изд. 2-е, перераб. и доп: М.: Знание, 1989. 358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Преступность несовершеннолетних с психическими«аномалиями / Под ред. И. С. Ноя. Саратов: Изд-во Сарат. ун-та, 1980. 97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Ермаков В., Крюкова Н.</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преступники в России. М.: Норма, 1999. 592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 СССР (ропросы теории). Львов, изд-во при Львовском университете, 1976. 185с.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 преступлений.М.:Изд-во Академии МВД СССР, 1978. 211с.80.3абрянский Г.И. Социология преступности несовершеннолетних. Минск: Минсктиппроект, 1997. 314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С. В. Обеспечение органами внутренних дел системного подхода в изучении 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организованной преступности: монография /Iпод ред. С. Я. Лебедева. М.: ЮНИТИ-ДАНА, 2009. 369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Теоретические основы исследования и анализа латентной преступности. Гриф</w:t>
      </w:r>
      <w:r>
        <w:rPr>
          <w:rStyle w:val="WW8Num3z0"/>
          <w:rFonts w:ascii="Verdana" w:hAnsi="Verdana"/>
          <w:color w:val="000000"/>
          <w:sz w:val="18"/>
          <w:szCs w:val="18"/>
        </w:rPr>
        <w:t> </w:t>
      </w:r>
      <w:r>
        <w:rPr>
          <w:rStyle w:val="WW8Num4z0"/>
          <w:rFonts w:ascii="Verdana" w:hAnsi="Verdana"/>
          <w:color w:val="4682B4"/>
          <w:sz w:val="18"/>
          <w:szCs w:val="18"/>
        </w:rPr>
        <w:t>УМЦ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Профессиональный учебник</w:t>
      </w:r>
      <w:r>
        <w:rPr>
          <w:rFonts w:ascii="Verdana" w:hAnsi="Verdana"/>
          <w:color w:val="000000"/>
          <w:sz w:val="18"/>
          <w:szCs w:val="18"/>
        </w:rPr>
        <w:t>». М.: Юнити-Дана, 2011. 839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индивидуальное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М.: Вермеш М., 1979. 448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Правда, 1974. 92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Социальная среда в генезисе преступного поведения (особенности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несовершеннолетних под влиянием социальнойI1 микросреды). М.: Наука, 2001. 319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Российское право, 1992.431с.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И.А. Противодействие преступности несовершеннолетних в переходный период (криминологический, уголовно-правовой и организационный аспекты): Монография. М., 2001. 244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Исследование общеобразовательного уровня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//IСоветское государство и право. Казань.: Спутник, 1968. №2. 49 с.г</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М.Ю., Репина Н.В. К вопросу о формировании чувства 1 защищенности // Формирование личности: психолого-педагогическиепроблемы. Сб. науч. тр./ Под ред. A.B. Петровского. М.: Наука, 1989. 293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Кондратюк JI.B. Антропология преступления (микрокриминология). М.: НОРМА, 2001.210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Контимиров В.Т. Теоретические основы предупреждения преступности. М.: Юрид. Лит., 1977. 141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Милюков С.Ф. Внесудебная репрессия, как</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способ борьбы с преступностью // Уголовное право. М.: Российское право 2004. № 1. 181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Криминология. Учебник. М.: Юристъ, 1995. 512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Криминология. Учебник 3-е изд. перераб. и доп. М.: Норма, 2006. 517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Крутер</w:t>
      </w:r>
      <w:r>
        <w:rPr>
          <w:rStyle w:val="WW8Num3z0"/>
          <w:rFonts w:ascii="Verdana" w:hAnsi="Verdana"/>
          <w:color w:val="000000"/>
          <w:sz w:val="18"/>
          <w:szCs w:val="18"/>
        </w:rPr>
        <w:t> </w:t>
      </w:r>
      <w:r>
        <w:rPr>
          <w:rFonts w:ascii="Verdana" w:hAnsi="Verdana"/>
          <w:color w:val="000000"/>
          <w:sz w:val="18"/>
          <w:szCs w:val="18"/>
        </w:rPr>
        <w:t>М.С. Личность молодого преступника (современные тенденции). I Иркутск.: И.Д.</w:t>
      </w:r>
      <w:r>
        <w:rPr>
          <w:rStyle w:val="WW8Num3z0"/>
          <w:rFonts w:ascii="Verdana" w:hAnsi="Verdana"/>
          <w:color w:val="000000"/>
          <w:sz w:val="18"/>
          <w:szCs w:val="18"/>
        </w:rPr>
        <w:t> </w:t>
      </w:r>
      <w:r>
        <w:rPr>
          <w:rStyle w:val="WW8Num4z0"/>
          <w:rFonts w:ascii="Verdana" w:hAnsi="Verdana"/>
          <w:color w:val="4682B4"/>
          <w:sz w:val="18"/>
          <w:szCs w:val="18"/>
        </w:rPr>
        <w:t>Путь</w:t>
      </w:r>
      <w:r>
        <w:rPr>
          <w:rFonts w:ascii="Verdana" w:hAnsi="Verdana"/>
          <w:color w:val="000000"/>
          <w:sz w:val="18"/>
          <w:szCs w:val="18"/>
        </w:rPr>
        <w:t>, 2004. 430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Учебное пособие. М.: «Форум-Инфра» , 1998. 216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Преступность и нравы переходного общества. М.: Гардарики, 2002. 247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ИСАН, 1968. 284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М.: НОРМА, 2003. 287 с.Г02. Кудрявцев В.Н.,</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В.Е. Причины преступности в России: j криминологический анализ.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417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Наука,. 1984. 204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 Норма, 1997. 480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Тузов А.П.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несовершеннолетних. Киев: НПЦ «</w:t>
      </w:r>
      <w:r>
        <w:rPr>
          <w:rStyle w:val="WW8Num4z0"/>
          <w:rFonts w:ascii="Verdana" w:hAnsi="Verdana"/>
          <w:color w:val="4682B4"/>
          <w:sz w:val="18"/>
          <w:szCs w:val="18"/>
        </w:rPr>
        <w:t>Перспектива</w:t>
      </w:r>
      <w:r>
        <w:rPr>
          <w:rFonts w:ascii="Verdana" w:hAnsi="Verdana"/>
          <w:color w:val="000000"/>
          <w:sz w:val="18"/>
          <w:szCs w:val="18"/>
        </w:rPr>
        <w:t>», 1987. 231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Мошак</w:t>
      </w:r>
      <w:r>
        <w:rPr>
          <w:rStyle w:val="WW8Num3z0"/>
          <w:rFonts w:ascii="Verdana" w:hAnsi="Verdana"/>
          <w:color w:val="000000"/>
          <w:sz w:val="18"/>
          <w:szCs w:val="18"/>
        </w:rPr>
        <w:t> </w:t>
      </w:r>
      <w:r>
        <w:rPr>
          <w:rFonts w:ascii="Verdana" w:hAnsi="Verdana"/>
          <w:color w:val="000000"/>
          <w:sz w:val="18"/>
          <w:szCs w:val="18"/>
        </w:rPr>
        <w:t>Г.Г. Преступление в семье: истоки и профилактика. Кишинев: Картямолдовеняска, 1989. 221 с.ч</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Ной И.О. Методологические проблемы советской криминологии. I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1975. 315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Методологические основы изучения причин преступного поведения. Владивосток:</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1986. 232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Криминология и биотехнологии. М.: Норма, 2005. 192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Ю.Р. Особенности расследования и предупреждения преступлений несовершеннолетних. М.: «Щит-М», 2006. 180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Полтарыгин</w:t>
      </w:r>
      <w:r>
        <w:rPr>
          <w:rStyle w:val="WW8Num3z0"/>
          <w:rFonts w:ascii="Verdana" w:hAnsi="Verdana"/>
          <w:color w:val="000000"/>
          <w:sz w:val="18"/>
          <w:szCs w:val="18"/>
        </w:rPr>
        <w:t> </w:t>
      </w:r>
      <w:r>
        <w:rPr>
          <w:rFonts w:ascii="Verdana" w:hAnsi="Verdana"/>
          <w:color w:val="000000"/>
          <w:sz w:val="18"/>
          <w:szCs w:val="18"/>
        </w:rPr>
        <w:t>Р. В. Профилактика преступности несовершеннолетних и молодежи (в условиях курортного региона). Монография М., 2004. 100с.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Пишикина</w:t>
      </w:r>
      <w:r>
        <w:rPr>
          <w:rStyle w:val="WW8Num3z0"/>
          <w:rFonts w:ascii="Verdana" w:hAnsi="Verdana"/>
          <w:color w:val="000000"/>
          <w:sz w:val="18"/>
          <w:szCs w:val="18"/>
        </w:rPr>
        <w:t> </w:t>
      </w:r>
      <w:r>
        <w:rPr>
          <w:rFonts w:ascii="Verdana" w:hAnsi="Verdana"/>
          <w:color w:val="000000"/>
          <w:sz w:val="18"/>
          <w:szCs w:val="18"/>
        </w:rPr>
        <w:t>Н.И., Грицай Г.И. Некоторые аспекты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уголовной 1 политики // Криминология: вчера, сегодня, завтра. Труды СанктПетербургского криминологического клуба. 2001. № 1. 91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Кризис современной Российской уголовной политики // Уголовное право. Саратов: Свет, 2004. № 3. 132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Современная криминологическая ситуация и кризисIроссийской уголовной политики // Российский криминологический взгляд. М.: Норма, 2005. № 1. 432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E.H. Общественная безопасность России в свете изменения ценностных приоритетов семьи // О развитии международного сотрудничествав области защиты прав и интересов женщин и детей в экстремальных .ситуациях. М.: Норма, 1997. 165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В.А. Криминологические проблемы взаимосвязиорганизованной преступности и преступности несовершеннолетних. Россия от реформ к стабильности. М.: Научные труды ИМПЭ им.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2009. 684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по делам несовершеннолетних: мировая мозаика и перспективы в России. М:</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Центр, 2001. 211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Ответственность за преступления против несовершеннолетних по Российскому уголовному праву. СПб.: Юридический центр Пресс, 2002. 293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Ювенальное уголовное право: теоретико-методологические и историко-правовые аспекты. М.: Наука, 2001. 212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Росси Ж. Справочник по ГУЛАГу, М., 1991. 172 с.I</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Л.Л., Пономарев Е.Г., Пудовочкин Ю.Е. Права ребенка. Сборник . документов. Ставрополь:</w:t>
      </w:r>
      <w:r>
        <w:rPr>
          <w:rStyle w:val="WW8Num3z0"/>
          <w:rFonts w:ascii="Verdana" w:hAnsi="Verdana"/>
          <w:color w:val="000000"/>
          <w:sz w:val="18"/>
          <w:szCs w:val="18"/>
        </w:rPr>
        <w:t> </w:t>
      </w:r>
      <w:r>
        <w:rPr>
          <w:rStyle w:val="WW8Num4z0"/>
          <w:rFonts w:ascii="Verdana" w:hAnsi="Verdana"/>
          <w:color w:val="4682B4"/>
          <w:sz w:val="18"/>
          <w:szCs w:val="18"/>
        </w:rPr>
        <w:t>СТО</w:t>
      </w:r>
      <w:r>
        <w:rPr>
          <w:rStyle w:val="WW8Num3z0"/>
          <w:rFonts w:ascii="Verdana" w:hAnsi="Verdana"/>
          <w:color w:val="000000"/>
          <w:sz w:val="18"/>
          <w:szCs w:val="18"/>
        </w:rPr>
        <w:t> </w:t>
      </w:r>
      <w:r>
        <w:rPr>
          <w:rFonts w:ascii="Verdana" w:hAnsi="Verdana"/>
          <w:color w:val="000000"/>
          <w:sz w:val="18"/>
          <w:szCs w:val="18"/>
        </w:rPr>
        <w:t>Нова, 2005. 147с.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Разинкин</w:t>
      </w:r>
      <w:r>
        <w:rPr>
          <w:rStyle w:val="WW8Num3z0"/>
          <w:rFonts w:ascii="Verdana" w:hAnsi="Verdana"/>
          <w:color w:val="000000"/>
          <w:sz w:val="18"/>
          <w:szCs w:val="18"/>
        </w:rPr>
        <w:t> </w:t>
      </w:r>
      <w:r>
        <w:rPr>
          <w:rFonts w:ascii="Verdana" w:hAnsi="Verdana"/>
          <w:color w:val="000000"/>
          <w:sz w:val="18"/>
          <w:szCs w:val="18"/>
        </w:rPr>
        <w:t>B.C. «</w:t>
      </w:r>
      <w:r>
        <w:rPr>
          <w:rStyle w:val="WW8Num4z0"/>
          <w:rFonts w:ascii="Verdana" w:hAnsi="Verdana"/>
          <w:color w:val="4682B4"/>
          <w:sz w:val="18"/>
          <w:szCs w:val="18"/>
        </w:rPr>
        <w:t>Воры в законе</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кланы. М.: Криминологическая ассоциация, 1995. 198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Т.Я., Цымбал Е.И. Государство и дети. Реальность и Россия. М.: ИНФРА-М, 1995. 121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 М.: Изд-во АН СССР, 1961. 279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Сибиряков</w:t>
      </w:r>
      <w:r>
        <w:rPr>
          <w:rStyle w:val="WW8Num3z0"/>
          <w:rFonts w:ascii="Verdana" w:hAnsi="Verdana"/>
          <w:color w:val="000000"/>
          <w:sz w:val="18"/>
          <w:szCs w:val="18"/>
        </w:rPr>
        <w:t> </w:t>
      </w:r>
      <w:r>
        <w:rPr>
          <w:rFonts w:ascii="Verdana" w:hAnsi="Verdana"/>
          <w:color w:val="000000"/>
          <w:sz w:val="18"/>
          <w:szCs w:val="18"/>
        </w:rPr>
        <w:t>С.Л. Предупреждение девиантного поведения молодежи (методологические и прикладные аспекты).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Fonts w:ascii="Verdana" w:hAnsi="Verdana"/>
          <w:color w:val="000000"/>
          <w:sz w:val="18"/>
          <w:szCs w:val="18"/>
        </w:rPr>
        <w:t>, 1998. 156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Силанов</w:t>
      </w:r>
      <w:r>
        <w:rPr>
          <w:rStyle w:val="WW8Num3z0"/>
          <w:rFonts w:ascii="Verdana" w:hAnsi="Verdana"/>
          <w:color w:val="000000"/>
          <w:sz w:val="18"/>
          <w:szCs w:val="18"/>
        </w:rPr>
        <w:t> </w:t>
      </w:r>
      <w:r>
        <w:rPr>
          <w:rFonts w:ascii="Verdana" w:hAnsi="Verdana"/>
          <w:color w:val="000000"/>
          <w:sz w:val="18"/>
          <w:szCs w:val="18"/>
        </w:rPr>
        <w:t>К.С. Преступление несовершеннолетних с повышенной общественной опасностью. М.: ЮНИТИ-ДАНА, 2005. 80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Слуцкий</w:t>
      </w:r>
      <w:r>
        <w:rPr>
          <w:rStyle w:val="WW8Num3z0"/>
          <w:rFonts w:ascii="Verdana" w:hAnsi="Verdana"/>
          <w:color w:val="000000"/>
          <w:sz w:val="18"/>
          <w:szCs w:val="18"/>
        </w:rPr>
        <w:t> </w:t>
      </w:r>
      <w:r>
        <w:rPr>
          <w:rFonts w:ascii="Verdana" w:hAnsi="Verdana"/>
          <w:color w:val="000000"/>
          <w:sz w:val="18"/>
          <w:szCs w:val="18"/>
        </w:rPr>
        <w:t>Е.Г. Ювенальная политика России // Молодежная политика вVсовременной России: проблемы и пути их решения. Аналитический вестник Совета Федерации ФС РФ. 2001. № 10 141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Социальная психология /Под ред. Г.П.</w:t>
      </w:r>
      <w:r>
        <w:rPr>
          <w:rStyle w:val="WW8Num3z0"/>
          <w:rFonts w:ascii="Verdana" w:hAnsi="Verdana"/>
          <w:color w:val="000000"/>
          <w:sz w:val="18"/>
          <w:szCs w:val="18"/>
        </w:rPr>
        <w:t> </w:t>
      </w:r>
      <w:r>
        <w:rPr>
          <w:rStyle w:val="WW8Num4z0"/>
          <w:rFonts w:ascii="Verdana" w:hAnsi="Verdana"/>
          <w:color w:val="4682B4"/>
          <w:sz w:val="18"/>
          <w:szCs w:val="18"/>
        </w:rPr>
        <w:t>Предвечного</w:t>
      </w:r>
      <w:r>
        <w:rPr>
          <w:rFonts w:ascii="Verdana" w:hAnsi="Verdana"/>
          <w:color w:val="000000"/>
          <w:sz w:val="18"/>
          <w:szCs w:val="18"/>
        </w:rPr>
        <w:t>, Ю.А. Шерковина. М.: Политиздат, 1975. 319 с.ч</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О.В.Предупреждение преступлений. М.: Щит-М, 2005. 480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Чупров</w:t>
      </w:r>
      <w:r>
        <w:rPr>
          <w:rStyle w:val="WW8Num3z0"/>
          <w:rFonts w:ascii="Verdana" w:hAnsi="Verdana"/>
          <w:color w:val="000000"/>
          <w:sz w:val="18"/>
          <w:szCs w:val="18"/>
        </w:rPr>
        <w:t> </w:t>
      </w:r>
      <w:r>
        <w:rPr>
          <w:rFonts w:ascii="Verdana" w:hAnsi="Verdana"/>
          <w:color w:val="000000"/>
          <w:sz w:val="18"/>
          <w:szCs w:val="18"/>
        </w:rPr>
        <w:t>В.И., Зубок Ю.А., Уильяме К. Молодежь в обществе риска. М.: Наука, 2001. 128 с.I</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Криминофамилистика. 2-е изд. СПб.: Юрид. центр Пресс, 2003. 295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криминологические проблемы развития. Текст. / авт. коллект. Малешко Н.П. и др. СПб.: Юрид. центр Пресс, 2006. 787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Ювенология и ювенальная политика в XXI веке. Опыт комплексного междисциплинарного исследования / Под ред. Е.Г. Слуцкого. СПб.: Знание, ИВЭСЭП, 2004. 734 с.Диссертации и авторефераты диссертаций</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Абубакиров</w:t>
      </w:r>
      <w:r>
        <w:rPr>
          <w:rStyle w:val="WW8Num3z0"/>
          <w:rFonts w:ascii="Verdana" w:hAnsi="Verdana"/>
          <w:color w:val="000000"/>
          <w:sz w:val="18"/>
          <w:szCs w:val="18"/>
        </w:rPr>
        <w:t> </w:t>
      </w:r>
      <w:r>
        <w:rPr>
          <w:rFonts w:ascii="Verdana" w:hAnsi="Verdana"/>
          <w:color w:val="000000"/>
          <w:sz w:val="18"/>
          <w:szCs w:val="18"/>
        </w:rPr>
        <w:t>Ф.М. Уголовно-правовые и криминологические проблемыпротиводействия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деятельностинесовершеннолетних. Дис. канд. юрид. наук. М.: Академия МВД РФ, 1995. •177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Бурлака</w:t>
      </w:r>
      <w:r>
        <w:rPr>
          <w:rStyle w:val="WW8Num3z0"/>
          <w:rFonts w:ascii="Verdana" w:hAnsi="Verdana"/>
          <w:color w:val="000000"/>
          <w:sz w:val="18"/>
          <w:szCs w:val="18"/>
        </w:rPr>
        <w:t> </w:t>
      </w:r>
      <w:r>
        <w:rPr>
          <w:rFonts w:ascii="Verdana" w:hAnsi="Verdana"/>
          <w:color w:val="000000"/>
          <w:sz w:val="18"/>
          <w:szCs w:val="18"/>
        </w:rPr>
        <w:t>С.А. Принудительные меры воспитательного воздействия и их реализация в деятельности органов внутренних дел. Автореферат дис. . канд. юрид. наук. СПб., 2005. 25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Волуйсков Н.В. Правовые проблемы предупреждения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Автореферат дис. . канд. юрид. наук. Ростов-на-Дону, 2002. 23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Голубничая JI. С. Преступность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проблемы предупреждения (по материалам Дальневосточного федерального округа). Автореферат дис. . канд. юрид. Наук. Владивасток, 2011. 28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Социологическое исследование преступности и иных антиобщественных проявлений (вопросы теории и методики). Автореферат дис. . д-ра юрид. наук. М., 1985. 24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Криминологические проблемы взаимодействия социальной среды и личности. Автореферат дис. . д-ра юрид. наук. М., 1980. 33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Денисов Н. JI. Влияние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на становление личности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преступника. Дис. . канд. юрид. наук. М., 2002. 161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Криминологическая характеристика условий семейного . воспитания и социально-правовые аспекты совершенствования раннейпрофилактики правонарушений несовершеннолетних. Автореферат дис. . канд. юрид. наук. М., 1977. 23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Л.А. Криминологический анализ взаимосвязи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преступности несовершеннолетних. Автореферат дис. . канд. юрид. наук. Краснодар, 2004. 28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С. В. Обеспечение органами внутренних дел системного подхода в изучении и предупреждении организованной преступности. Дис. . д. ю. н. М., 2010. 448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Кормщиков</w:t>
      </w:r>
      <w:r>
        <w:rPr>
          <w:rStyle w:val="WW8Num3z0"/>
          <w:rFonts w:ascii="Verdana" w:hAnsi="Verdana"/>
          <w:color w:val="000000"/>
          <w:sz w:val="18"/>
          <w:szCs w:val="18"/>
        </w:rPr>
        <w:t> </w:t>
      </w:r>
      <w:r>
        <w:rPr>
          <w:rFonts w:ascii="Verdana" w:hAnsi="Verdana"/>
          <w:color w:val="000000"/>
          <w:sz w:val="18"/>
          <w:szCs w:val="18"/>
        </w:rPr>
        <w:t>В.М. Личность несовершеннолетнего, правонарушителя и ее формирование в условиях семейного неблагополучия. Автореферат дис. . канд. юрид. наук. М., 1976. 24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Короленко ИЖ. Криминологическая характеристика и профилактика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несовершеннолетними, оставшимися без попечения родителей. Автореферат дис. . канд. юрид. наук. Ростов-на-Дону, 1999. 27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Е.В. Криминологическое изучение влияния социально' негативных свойств семьи на преступность несовершеннолетних. Автореферат дис. . канд. юрид. наук. М., 2005. 25 с:I</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К.А. Предупреждение бандитизма: уголовно-правовой и криминологический аспекты. Автореферат дис. . канд. юрид. наук. М., 2011. 34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Крутер</w:t>
      </w:r>
      <w:r>
        <w:rPr>
          <w:rStyle w:val="WW8Num3z0"/>
          <w:rFonts w:ascii="Verdana" w:hAnsi="Verdana"/>
          <w:color w:val="000000"/>
          <w:sz w:val="18"/>
          <w:szCs w:val="18"/>
        </w:rPr>
        <w:t> </w:t>
      </w:r>
      <w:r>
        <w:rPr>
          <w:rFonts w:ascii="Verdana" w:hAnsi="Verdana"/>
          <w:color w:val="000000"/>
          <w:sz w:val="18"/>
          <w:szCs w:val="18"/>
        </w:rPr>
        <w:t>М.С. Методологические и прикладные проблемы изучения и1.Iпредупреждения преступности молодёжи. Дис. . д-ра юрид. наук. М., 2002. 445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В.А. Противодействие организованной преступности несовершеннолетних (на примере Дальневосточного федерального округа). Автореф. дис. канд. юрид. наук. М., 2007.28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Лаушкин</w:t>
      </w:r>
      <w:r>
        <w:rPr>
          <w:rStyle w:val="WW8Num3z0"/>
          <w:rFonts w:ascii="Verdana" w:hAnsi="Verdana"/>
          <w:color w:val="000000"/>
          <w:sz w:val="18"/>
          <w:szCs w:val="18"/>
        </w:rPr>
        <w:t> </w:t>
      </w:r>
      <w:r>
        <w:rPr>
          <w:rFonts w:ascii="Verdana" w:hAnsi="Verdana"/>
          <w:color w:val="000000"/>
          <w:sz w:val="18"/>
          <w:szCs w:val="18"/>
        </w:rPr>
        <w:t>А. С. Криминологическая характеристика и предупреждение преступлений неработающих и</w:t>
      </w:r>
      <w:r>
        <w:rPr>
          <w:rStyle w:val="WW8Num3z0"/>
          <w:rFonts w:ascii="Verdana" w:hAnsi="Verdana"/>
          <w:color w:val="000000"/>
          <w:sz w:val="18"/>
          <w:szCs w:val="18"/>
        </w:rPr>
        <w:t> </w:t>
      </w:r>
      <w:r>
        <w:rPr>
          <w:rStyle w:val="WW8Num4z0"/>
          <w:rFonts w:ascii="Verdana" w:hAnsi="Verdana"/>
          <w:color w:val="4682B4"/>
          <w:sz w:val="18"/>
          <w:szCs w:val="18"/>
        </w:rPr>
        <w:t>неучащихся</w:t>
      </w:r>
      <w:r>
        <w:rPr>
          <w:rStyle w:val="WW8Num3z0"/>
          <w:rFonts w:ascii="Verdana" w:hAnsi="Verdana"/>
          <w:color w:val="000000"/>
          <w:sz w:val="18"/>
          <w:szCs w:val="18"/>
        </w:rPr>
        <w:t> </w:t>
      </w:r>
      <w:r>
        <w:rPr>
          <w:rFonts w:ascii="Verdana" w:hAnsi="Verdana"/>
          <w:color w:val="000000"/>
          <w:sz w:val="18"/>
          <w:szCs w:val="18"/>
        </w:rPr>
        <w:t>несовершеннолетних : дис. канд. юрид. Наук.</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М., 2009. 235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А.И. Семья несовершеннолетнего правонарушителя как объект профилактики преступлений. Автореферат дис. . канд. юрид. наук. М., 2000. 27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Мусеибов</w:t>
      </w:r>
      <w:r>
        <w:rPr>
          <w:rStyle w:val="WW8Num3z0"/>
          <w:rFonts w:ascii="Verdana" w:hAnsi="Verdana"/>
          <w:color w:val="000000"/>
          <w:sz w:val="18"/>
          <w:szCs w:val="18"/>
        </w:rPr>
        <w:t> </w:t>
      </w:r>
      <w:r>
        <w:rPr>
          <w:rFonts w:ascii="Verdana" w:hAnsi="Verdana"/>
          <w:color w:val="000000"/>
          <w:sz w:val="18"/>
          <w:szCs w:val="18"/>
        </w:rPr>
        <w:t>А.Г. Теоретические основы методики предупрежденияIпреступлений. Дис. . д-ра юрид. наук. ,М., 2003. 463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Т.П. Совершенствование системы предупрежденияпреступлений и иных правонарушений несовершеннолетних в Российской | Федерации. Дис. канд. юрид. наук. М., 2003. 215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В.А. Преступность работающих несовершеннолетних и ее предупреждение органами внутренних дел. Дис. . канд.' юрид. наук М., 1985. 176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 А. Криминологическая безопасность и ее обеспечение в сфере взаимовлияния организованной преступности и преступности несовершеннолетних. Дис. д-ра юрид. Наук. М., 1998. 323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 М. Групповая преступность несовершеннолетних и ее предупреждение. Дис. . д-ра юрид. наук. Томск, 2001 318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Уголовно-правовые и криминологические проблемы предупреждения преступлений против несовершеннолетних. Дис. . д-ра юрид. наук. М., 2005. 364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О. А. Предупреждение безнадзорности и преступлений несовершеннолетних. Автореферат дис. канд. юрид. наук. Рязань, 2005. 27 с.</w:t>
      </w:r>
    </w:p>
    <w:p w:rsidR="001D4120" w:rsidRDefault="001D4120" w:rsidP="001D41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Харламов</w:t>
      </w:r>
      <w:r>
        <w:rPr>
          <w:rStyle w:val="WW8Num3z0"/>
          <w:rFonts w:ascii="Verdana" w:hAnsi="Verdana"/>
          <w:color w:val="000000"/>
          <w:sz w:val="18"/>
          <w:szCs w:val="18"/>
        </w:rPr>
        <w:t> </w:t>
      </w:r>
      <w:r>
        <w:rPr>
          <w:rFonts w:ascii="Verdana" w:hAnsi="Verdana"/>
          <w:color w:val="000000"/>
          <w:sz w:val="18"/>
          <w:szCs w:val="18"/>
        </w:rPr>
        <w:t>В.С. Противодействие внутрисемейным насильственным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участковыми уполномоченными милиции (на материалах Санкт-Петербурга). Автореферат дис. . канд. юрид. наук. СПб., 2002. 24 с.</w:t>
      </w:r>
    </w:p>
    <w:p w:rsidR="001D4120" w:rsidRDefault="001D4120" w:rsidP="00F34CD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D4120" w:rsidRDefault="001D4120" w:rsidP="00F34CD5">
      <w:pPr>
        <w:rPr>
          <w:color w:val="FF0000"/>
        </w:rPr>
      </w:pPr>
    </w:p>
    <w:p w:rsidR="0068362D" w:rsidRPr="00031E5A" w:rsidRDefault="0068362D" w:rsidP="00F34C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93" w:rsidRDefault="005B0793">
      <w:r>
        <w:separator/>
      </w:r>
    </w:p>
  </w:endnote>
  <w:endnote w:type="continuationSeparator" w:id="0">
    <w:p w:rsidR="005B0793" w:rsidRDefault="005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93" w:rsidRDefault="005B0793">
      <w:r>
        <w:separator/>
      </w:r>
    </w:p>
  </w:footnote>
  <w:footnote w:type="continuationSeparator" w:id="0">
    <w:p w:rsidR="005B0793" w:rsidRDefault="005B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079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D9EE-4B3F-4480-B625-92ED6357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TotalTime>
  <Pages>7</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2352</cp:revision>
  <cp:lastPrinted>2009-02-06T08:36:00Z</cp:lastPrinted>
  <dcterms:created xsi:type="dcterms:W3CDTF">2015-03-22T11:10:00Z</dcterms:created>
  <dcterms:modified xsi:type="dcterms:W3CDTF">2015-09-23T10:17:00Z</dcterms:modified>
</cp:coreProperties>
</file>