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5754" w14:textId="6F3CE9BB" w:rsidR="00B165F0" w:rsidRDefault="00325104" w:rsidP="0032510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Дмитришин Дмитро Володимирович. Методи робастного аналізу лінійних систем керування з післядією: дис... д-ра техн. наук: 05.13.03 / НАН України; Національне космічне агентство України. - К., 2005</w:t>
      </w:r>
    </w:p>
    <w:p w14:paraId="69E89C11" w14:textId="77777777" w:rsidR="00325104" w:rsidRPr="00325104" w:rsidRDefault="00325104" w:rsidP="003251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1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Дмитришин Д.В.</w:t>
      </w:r>
      <w:r w:rsidRPr="00325104">
        <w:rPr>
          <w:rFonts w:ascii="Times New Roman" w:eastAsia="Times New Roman" w:hAnsi="Times New Roman" w:cs="Times New Roman"/>
          <w:color w:val="000000"/>
          <w:sz w:val="27"/>
          <w:szCs w:val="27"/>
        </w:rPr>
        <w:t> Методи робастного аналізу лінійних систем керування з післядією. – Рукопис.</w:t>
      </w:r>
    </w:p>
    <w:p w14:paraId="1BB826B3" w14:textId="77777777" w:rsidR="00325104" w:rsidRPr="00325104" w:rsidRDefault="00325104" w:rsidP="003251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10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за спеціальністю 05.13.03 – системи і процеси керування. – Інститут космічних досліджень Національної академії наук України і Національного космічного агентства України. – Київ, 2005.</w:t>
      </w:r>
    </w:p>
    <w:p w14:paraId="02B1516F" w14:textId="77777777" w:rsidR="00325104" w:rsidRPr="00325104" w:rsidRDefault="00325104" w:rsidP="003251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10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проблемі аналізу систем керування з післядією в умовах неповноти інформації щодо структури і параметрів системи. Розроблено нові ефективні практичні методи розв'язання задач стійкості ліеаризованих систем, що враховують різні типи невизначеності.</w:t>
      </w:r>
    </w:p>
    <w:p w14:paraId="678DCFD6" w14:textId="77777777" w:rsidR="00325104" w:rsidRPr="00325104" w:rsidRDefault="00325104" w:rsidP="003251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104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новий підхід до описування моделей систем керування, заснований на використанні як операторів не повністю визначених операторів, що характеризуються перехідними функціями, у загальному випадку не відомими.</w:t>
      </w:r>
    </w:p>
    <w:p w14:paraId="466B2DA5" w14:textId="77777777" w:rsidR="00325104" w:rsidRPr="00325104" w:rsidRDefault="00325104" w:rsidP="003251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104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Запропоновані методи аналізу здобувають самостійне значення при дослідженні систем диференціально-різницевих рівнянь запізнювального типу. Використовуючи сформульований у роботі метод загрублення вихідної системи, вдається одержати достатні умови стійкості в термінах коефіцієнтів і запізнень. Розроблені методи дозволяють розв'язувати задачі моделювання динаміки деяких процесів і систем з подальшим дослідженням цих моделей.</w:t>
      </w:r>
    </w:p>
    <w:p w14:paraId="18C2E8D0" w14:textId="77777777" w:rsidR="00325104" w:rsidRPr="00325104" w:rsidRDefault="00325104" w:rsidP="003251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104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модель в'язкопружної системи, де як залежність між напругами і деформаціями використовувався лінійний неперервний функціонал, ядром якого була функція релаксації, стиснута різними обмеженнями. Ці результати були використані для моделювання сили різання в системах механообробки, зокрема, технологічних систем процесів шліфування і доведення.</w:t>
      </w:r>
    </w:p>
    <w:p w14:paraId="086A2D30" w14:textId="77777777" w:rsidR="00325104" w:rsidRPr="00325104" w:rsidRDefault="00325104" w:rsidP="003251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104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Розглянуто деякі моделі динаміки ядерних реакторів з урахуванням запізнювання. Одержано умови стійкості стаціонарних режимів через параметри системи.</w:t>
      </w:r>
    </w:p>
    <w:p w14:paraId="6C5431B3" w14:textId="77777777" w:rsidR="00325104" w:rsidRPr="00325104" w:rsidRDefault="00325104" w:rsidP="003251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104">
        <w:rPr>
          <w:rFonts w:ascii="Times New Roman" w:eastAsia="Times New Roman" w:hAnsi="Times New Roman" w:cs="Times New Roman"/>
          <w:color w:val="000000"/>
          <w:sz w:val="27"/>
          <w:szCs w:val="27"/>
        </w:rPr>
        <w:t>Вивчено питання урахування післядії в моделях біологічних і екологічних систем. Досліджено задачу робастної стійкості процесів динаміки розвитку видів і процесів ферментації в хемостаті.</w:t>
      </w:r>
    </w:p>
    <w:p w14:paraId="750380C2" w14:textId="77777777" w:rsidR="00325104" w:rsidRPr="00325104" w:rsidRDefault="00325104" w:rsidP="003251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10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Досліджено багатовимірні моделі економічних процесів, установлено змінювання якісної поведінки моделі при збільшенні запізнення, наведені оцінки для критичних запізнень.</w:t>
      </w:r>
    </w:p>
    <w:p w14:paraId="226F7F80" w14:textId="77777777" w:rsidR="00325104" w:rsidRPr="00325104" w:rsidRDefault="00325104" w:rsidP="003251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5104">
        <w:rPr>
          <w:rFonts w:ascii="Times New Roman" w:eastAsia="Times New Roman" w:hAnsi="Times New Roman" w:cs="Times New Roman"/>
          <w:color w:val="000000"/>
          <w:sz w:val="27"/>
          <w:szCs w:val="27"/>
        </w:rPr>
        <w:t>Вирішення проблеми робастної стійкості також дозволило розвити методи синтезу робастних керувань, що стабілізують сімейства систем керування з запізнювальним зворотним зв'язком. Для деяких таких сімейств одержані точні оцінки показників якості керування: критичного запізнення, часу перехідного процесу, коефіцієнта підсилення.</w:t>
      </w:r>
    </w:p>
    <w:p w14:paraId="0EDF9350" w14:textId="77777777" w:rsidR="00325104" w:rsidRPr="00325104" w:rsidRDefault="00325104" w:rsidP="00325104"/>
    <w:sectPr w:rsidR="00325104" w:rsidRPr="003251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5FF2" w14:textId="77777777" w:rsidR="009622BF" w:rsidRDefault="009622BF">
      <w:pPr>
        <w:spacing w:after="0" w:line="240" w:lineRule="auto"/>
      </w:pPr>
      <w:r>
        <w:separator/>
      </w:r>
    </w:p>
  </w:endnote>
  <w:endnote w:type="continuationSeparator" w:id="0">
    <w:p w14:paraId="4796ED4E" w14:textId="77777777" w:rsidR="009622BF" w:rsidRDefault="0096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27DE" w14:textId="77777777" w:rsidR="009622BF" w:rsidRDefault="009622BF">
      <w:pPr>
        <w:spacing w:after="0" w:line="240" w:lineRule="auto"/>
      </w:pPr>
      <w:r>
        <w:separator/>
      </w:r>
    </w:p>
  </w:footnote>
  <w:footnote w:type="continuationSeparator" w:id="0">
    <w:p w14:paraId="307EB2AC" w14:textId="77777777" w:rsidR="009622BF" w:rsidRDefault="0096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22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9"/>
  </w:num>
  <w:num w:numId="5">
    <w:abstractNumId w:val="14"/>
  </w:num>
  <w:num w:numId="6">
    <w:abstractNumId w:val="21"/>
  </w:num>
  <w:num w:numId="7">
    <w:abstractNumId w:val="0"/>
  </w:num>
  <w:num w:numId="8">
    <w:abstractNumId w:val="20"/>
  </w:num>
  <w:num w:numId="9">
    <w:abstractNumId w:val="8"/>
  </w:num>
  <w:num w:numId="10">
    <w:abstractNumId w:val="13"/>
  </w:num>
  <w:num w:numId="11">
    <w:abstractNumId w:val="27"/>
  </w:num>
  <w:num w:numId="12">
    <w:abstractNumId w:val="1"/>
  </w:num>
  <w:num w:numId="13">
    <w:abstractNumId w:val="11"/>
  </w:num>
  <w:num w:numId="14">
    <w:abstractNumId w:val="19"/>
  </w:num>
  <w:num w:numId="15">
    <w:abstractNumId w:val="23"/>
  </w:num>
  <w:num w:numId="16">
    <w:abstractNumId w:val="7"/>
  </w:num>
  <w:num w:numId="17">
    <w:abstractNumId w:val="4"/>
  </w:num>
  <w:num w:numId="18">
    <w:abstractNumId w:val="24"/>
  </w:num>
  <w:num w:numId="19">
    <w:abstractNumId w:val="25"/>
  </w:num>
  <w:num w:numId="20">
    <w:abstractNumId w:val="18"/>
  </w:num>
  <w:num w:numId="21">
    <w:abstractNumId w:val="26"/>
  </w:num>
  <w:num w:numId="22">
    <w:abstractNumId w:val="16"/>
  </w:num>
  <w:num w:numId="23">
    <w:abstractNumId w:val="3"/>
  </w:num>
  <w:num w:numId="24">
    <w:abstractNumId w:val="10"/>
  </w:num>
  <w:num w:numId="25">
    <w:abstractNumId w:val="10"/>
    <w:lvlOverride w:ilvl="1">
      <w:startOverride w:val="12"/>
    </w:lvlOverride>
  </w:num>
  <w:num w:numId="26">
    <w:abstractNumId w:val="5"/>
  </w:num>
  <w:num w:numId="27">
    <w:abstractNumId w:val="15"/>
  </w:num>
  <w:num w:numId="28">
    <w:abstractNumId w:val="2"/>
  </w:num>
  <w:num w:numId="2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BF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92143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6647</cp:revision>
  <dcterms:created xsi:type="dcterms:W3CDTF">2024-06-20T08:51:00Z</dcterms:created>
  <dcterms:modified xsi:type="dcterms:W3CDTF">2024-12-11T12:00:00Z</dcterms:modified>
  <cp:category/>
</cp:coreProperties>
</file>