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E4149B" w:rsidRDefault="00E4149B" w:rsidP="00A42EFE">
      <w:pPr>
        <w:widowControl w:val="0"/>
        <w:tabs>
          <w:tab w:val="left" w:pos="0"/>
          <w:tab w:val="left" w:pos="9070"/>
        </w:tabs>
        <w:ind w:right="-144"/>
        <w:jc w:val="center"/>
        <w:rPr>
          <w:b/>
          <w:lang w:val="uk-UA"/>
        </w:rPr>
      </w:pPr>
    </w:p>
    <w:p w:rsidR="00AA7C46" w:rsidRDefault="00AA7C46" w:rsidP="00AA7C46">
      <w:pPr>
        <w:jc w:val="center"/>
        <w:rPr>
          <w:b/>
        </w:rPr>
      </w:pPr>
      <w:bookmarkStart w:id="0" w:name="_PictureBullets"/>
      <w:bookmarkEnd w:id="0"/>
    </w:p>
    <w:p w:rsidR="00AA7C46" w:rsidRDefault="00AA7C46" w:rsidP="00AA7C46">
      <w:pPr>
        <w:jc w:val="center"/>
        <w:rPr>
          <w:b/>
        </w:rPr>
      </w:pP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Полтавська державна аграрна академія</w:t>
      </w:r>
    </w:p>
    <w:p w:rsidR="00AA7C46" w:rsidRDefault="00AA7C46" w:rsidP="00AA7C46">
      <w:pPr>
        <w:spacing w:before="100" w:beforeAutospacing="1" w:after="100" w:afterAutospacing="1"/>
        <w:rPr>
          <w:rFonts w:ascii="Times New Roman" w:hAnsi="Times New Roman"/>
          <w:color w:val="000000"/>
        </w:rPr>
      </w:pPr>
      <w:r>
        <w:rPr>
          <w:color w:val="000000"/>
          <w:lang w:val="uk-UA"/>
        </w:rPr>
        <w:t> </w:t>
      </w:r>
    </w:p>
    <w:p w:rsidR="00AA7C46" w:rsidRDefault="00AA7C46" w:rsidP="00AA7C46">
      <w:pPr>
        <w:spacing w:before="100" w:beforeAutospacing="1" w:after="100" w:afterAutospacing="1"/>
        <w:jc w:val="right"/>
        <w:rPr>
          <w:color w:val="000000"/>
        </w:rPr>
      </w:pPr>
      <w:r>
        <w:rPr>
          <w:b/>
          <w:bCs/>
          <w:color w:val="000000"/>
          <w:lang w:val="uk-UA"/>
        </w:rPr>
        <w:t>На правах рукопису</w:t>
      </w:r>
    </w:p>
    <w:p w:rsidR="00AA7C46" w:rsidRDefault="00AA7C46" w:rsidP="00AA7C46">
      <w:pPr>
        <w:spacing w:before="100" w:beforeAutospacing="1" w:after="100" w:afterAutospacing="1"/>
        <w:rPr>
          <w:color w:val="000000"/>
        </w:rPr>
      </w:pPr>
      <w:r>
        <w:rPr>
          <w:color w:val="000000"/>
          <w:lang w:val="uk-UA"/>
        </w:rPr>
        <w:t> </w:t>
      </w:r>
    </w:p>
    <w:p w:rsidR="00AA7C46" w:rsidRDefault="00AA7C46" w:rsidP="00AA7C46">
      <w:pPr>
        <w:pStyle w:val="9"/>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9"/>
        <w:rPr>
          <w:rFonts w:ascii="Verdana" w:hAnsi="Verdana"/>
          <w:color w:val="000000"/>
          <w:sz w:val="15"/>
          <w:szCs w:val="15"/>
        </w:rPr>
      </w:pPr>
      <w:r>
        <w:rPr>
          <w:rFonts w:ascii="Verdana" w:hAnsi="Verdana"/>
          <w:color w:val="000000"/>
          <w:sz w:val="15"/>
          <w:szCs w:val="15"/>
          <w:lang w:val="uk-UA"/>
        </w:rPr>
        <w:t>Передера Роман Вікторович</w:t>
      </w:r>
    </w:p>
    <w:p w:rsidR="00AA7C46" w:rsidRDefault="00AA7C46" w:rsidP="00AA7C46">
      <w:pPr>
        <w:spacing w:before="100" w:beforeAutospacing="1" w:after="100" w:afterAutospacing="1"/>
        <w:rPr>
          <w:rFonts w:ascii="Times New Roman" w:hAnsi="Times New Roman"/>
          <w:color w:val="000000"/>
        </w:rPr>
      </w:pPr>
      <w:r>
        <w:rPr>
          <w:color w:val="000000"/>
          <w:lang w:val="uk-UA"/>
        </w:rPr>
        <w:t> </w:t>
      </w:r>
    </w:p>
    <w:p w:rsidR="00AA7C46" w:rsidRDefault="00AA7C46" w:rsidP="00AA7C46">
      <w:pPr>
        <w:spacing w:before="100" w:beforeAutospacing="1" w:after="100" w:afterAutospacing="1"/>
        <w:jc w:val="right"/>
        <w:rPr>
          <w:color w:val="000000"/>
        </w:rPr>
      </w:pPr>
      <w:r>
        <w:rPr>
          <w:b/>
          <w:bCs/>
          <w:color w:val="000000"/>
          <w:lang w:val="uk-UA"/>
        </w:rPr>
        <w:t>УДК 636.1:619:616.72–002</w:t>
      </w:r>
    </w:p>
    <w:p w:rsidR="00AA7C46" w:rsidRDefault="00AA7C46" w:rsidP="00AA7C46">
      <w:pPr>
        <w:spacing w:before="100" w:beforeAutospacing="1" w:after="100" w:afterAutospacing="1"/>
        <w:rPr>
          <w:color w:val="000000"/>
        </w:rPr>
      </w:pPr>
      <w:r>
        <w:rPr>
          <w:b/>
          <w:bCs/>
          <w:color w:val="000000"/>
          <w:lang w:val="uk-UA"/>
        </w:rPr>
        <w:t> </w:t>
      </w:r>
    </w:p>
    <w:p w:rsidR="00AA7C46" w:rsidRDefault="00AA7C46" w:rsidP="00AA7C46">
      <w:pPr>
        <w:pStyle w:val="afffffffd"/>
        <w:jc w:val="center"/>
        <w:rPr>
          <w:rFonts w:ascii="Verdana" w:hAnsi="Verdana"/>
          <w:color w:val="000000"/>
          <w:sz w:val="15"/>
          <w:szCs w:val="15"/>
        </w:rPr>
      </w:pPr>
      <w:bookmarkStart w:id="1" w:name="_GoBack"/>
      <w:r>
        <w:rPr>
          <w:rFonts w:ascii="Verdana" w:hAnsi="Verdana"/>
          <w:b/>
          <w:bCs/>
          <w:color w:val="000000"/>
          <w:sz w:val="15"/>
          <w:szCs w:val="15"/>
          <w:lang w:val="uk-UA"/>
        </w:rPr>
        <w:t>ДИНАМІКА МАКРО- І МІКРОЕЛЕМЕНТІВ, АНТИОКСИДАНТНОЇ АКТИВНОСТІ КРОВІ ТА СИНОВІЇ В ПАТОГЕНЕЗІ АСЕПТИЧНИХ АРТРИТІВ У КОНЕЙ ТА ПРИ ЇХ ЛІКУВАННІ</w:t>
      </w:r>
    </w:p>
    <w:bookmarkEnd w:id="1"/>
    <w:p w:rsidR="00AA7C46" w:rsidRDefault="00AA7C46" w:rsidP="00AA7C46">
      <w:pPr>
        <w:spacing w:before="100" w:beforeAutospacing="1" w:after="100" w:afterAutospacing="1"/>
        <w:rPr>
          <w:rFonts w:ascii="Times New Roman" w:hAnsi="Times New Roman"/>
          <w:color w:val="000000"/>
        </w:rPr>
      </w:pPr>
      <w:r>
        <w:rPr>
          <w:color w:val="000000"/>
          <w:lang w:val="uk-UA"/>
        </w:rPr>
        <w:t> </w:t>
      </w:r>
    </w:p>
    <w:p w:rsidR="00AA7C46" w:rsidRDefault="00AA7C46" w:rsidP="00AA7C46">
      <w:pPr>
        <w:spacing w:before="100" w:beforeAutospacing="1" w:after="100" w:afterAutospacing="1"/>
        <w:rPr>
          <w:color w:val="000000"/>
        </w:rPr>
      </w:pPr>
      <w:r>
        <w:rPr>
          <w:color w:val="000000"/>
          <w:lang w:val="uk-UA"/>
        </w:rPr>
        <w:t> </w:t>
      </w:r>
    </w:p>
    <w:p w:rsidR="00AA7C46" w:rsidRDefault="00AA7C46" w:rsidP="00AA7C46">
      <w:pPr>
        <w:pStyle w:val="30"/>
        <w:rPr>
          <w:rFonts w:ascii="Verdana" w:hAnsi="Verdana"/>
          <w:sz w:val="18"/>
          <w:szCs w:val="18"/>
        </w:rPr>
      </w:pPr>
      <w:r>
        <w:rPr>
          <w:rFonts w:ascii="Verdana" w:hAnsi="Verdana"/>
          <w:sz w:val="18"/>
          <w:szCs w:val="18"/>
          <w:lang w:val="uk-UA"/>
        </w:rPr>
        <w:t>Спеціальність 16.00.05 – ветеринарна хірургія</w:t>
      </w:r>
    </w:p>
    <w:p w:rsidR="00AA7C46" w:rsidRDefault="00AA7C46" w:rsidP="00AA7C46">
      <w:pPr>
        <w:spacing w:before="100" w:beforeAutospacing="1" w:after="100" w:afterAutospacing="1"/>
        <w:rPr>
          <w:rFonts w:ascii="Times New Roman" w:hAnsi="Times New Roman"/>
          <w:color w:val="000000"/>
        </w:rPr>
      </w:pPr>
      <w:r>
        <w:rPr>
          <w:b/>
          <w:bCs/>
          <w:color w:val="000000"/>
          <w:lang w:val="uk-UA"/>
        </w:rPr>
        <w:t> </w:t>
      </w:r>
    </w:p>
    <w:p w:rsidR="00AA7C46" w:rsidRDefault="00AA7C46" w:rsidP="00AA7C46">
      <w:pPr>
        <w:spacing w:before="100" w:beforeAutospacing="1" w:after="100" w:afterAutospacing="1"/>
        <w:rPr>
          <w:color w:val="000000"/>
        </w:rPr>
      </w:pPr>
      <w:r>
        <w:rPr>
          <w:b/>
          <w:bCs/>
          <w:color w:val="000000"/>
          <w:lang w:val="uk-UA"/>
        </w:rPr>
        <w:t> </w:t>
      </w:r>
    </w:p>
    <w:p w:rsidR="00AA7C46" w:rsidRDefault="00AA7C46" w:rsidP="00AA7C46">
      <w:pPr>
        <w:pStyle w:val="20"/>
        <w:rPr>
          <w:rFonts w:ascii="Verdana" w:hAnsi="Verdana"/>
          <w:color w:val="000000"/>
          <w:sz w:val="23"/>
          <w:szCs w:val="23"/>
        </w:rPr>
      </w:pPr>
      <w:r>
        <w:rPr>
          <w:rFonts w:ascii="Verdana" w:hAnsi="Verdana"/>
          <w:color w:val="000000"/>
          <w:sz w:val="23"/>
          <w:szCs w:val="23"/>
          <w:lang w:val="uk-UA"/>
        </w:rPr>
        <w:t>Д и с е р т а ц і я</w:t>
      </w:r>
    </w:p>
    <w:p w:rsidR="00AA7C46" w:rsidRDefault="00AA7C46" w:rsidP="00AA7C46">
      <w:pPr>
        <w:pStyle w:val="30"/>
        <w:rPr>
          <w:rFonts w:ascii="Verdana" w:hAnsi="Verdana"/>
          <w:sz w:val="18"/>
          <w:szCs w:val="18"/>
        </w:rPr>
      </w:pPr>
      <w:r>
        <w:rPr>
          <w:rFonts w:ascii="Verdana" w:hAnsi="Verdana"/>
          <w:sz w:val="18"/>
          <w:szCs w:val="18"/>
          <w:lang w:val="uk-UA"/>
        </w:rPr>
        <w:t>на здобуття наукового ступеня кандидата ветеринарних наук</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Науковий керівник – доктор ветеринарних наук, професор</w:t>
      </w:r>
      <w:r>
        <w:rPr>
          <w:rStyle w:val="apple-converted-space"/>
          <w:rFonts w:ascii="Verdana" w:hAnsi="Verdana"/>
          <w:color w:val="000000"/>
          <w:sz w:val="15"/>
          <w:szCs w:val="15"/>
          <w:lang w:val="uk-UA"/>
        </w:rPr>
        <w:t> </w:t>
      </w:r>
      <w:r>
        <w:rPr>
          <w:rFonts w:ascii="Verdana" w:hAnsi="Verdana"/>
          <w:color w:val="000000"/>
          <w:sz w:val="15"/>
          <w:szCs w:val="15"/>
          <w:lang w:val="uk-UA"/>
        </w:rPr>
        <w:t>В.Й.Іздепський</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Полтава – 2003</w:t>
      </w:r>
    </w:p>
    <w:p w:rsidR="00AA7C46" w:rsidRDefault="00AA7C46" w:rsidP="00AA7C46">
      <w:pPr>
        <w:pStyle w:val="affffffffa"/>
        <w:rPr>
          <w:rFonts w:ascii="Verdana" w:hAnsi="Verdana"/>
          <w:sz w:val="15"/>
          <w:szCs w:val="15"/>
        </w:rPr>
      </w:pPr>
      <w:r>
        <w:rPr>
          <w:rFonts w:ascii="Verdana" w:hAnsi="Verdana"/>
          <w:b/>
          <w:bCs/>
          <w:sz w:val="15"/>
          <w:szCs w:val="15"/>
          <w:lang w:val="uk-UA"/>
        </w:rPr>
        <w:br w:type="textWrapping" w:clear="all"/>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ЗМІСТ</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tbl>
      <w:tblPr>
        <w:tblW w:w="0" w:type="auto"/>
        <w:tblCellSpacing w:w="0" w:type="dxa"/>
        <w:tblCellMar>
          <w:left w:w="0" w:type="dxa"/>
          <w:right w:w="0" w:type="dxa"/>
        </w:tblCellMar>
        <w:tblLook w:val="04A0" w:firstRow="1" w:lastRow="0" w:firstColumn="1" w:lastColumn="0" w:noHBand="0" w:noVBand="1"/>
      </w:tblPr>
      <w:tblGrid>
        <w:gridCol w:w="8728"/>
        <w:gridCol w:w="910"/>
      </w:tblGrid>
      <w:tr w:rsidR="00AA7C46" w:rsidTr="00AA7C46">
        <w:trPr>
          <w:tblCellSpacing w:w="0" w:type="dxa"/>
        </w:trPr>
        <w:tc>
          <w:tcPr>
            <w:tcW w:w="9045" w:type="dxa"/>
            <w:hideMark/>
          </w:tcPr>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tc>
        <w:tc>
          <w:tcPr>
            <w:tcW w:w="960" w:type="dxa"/>
            <w:hideMark/>
          </w:tcPr>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tc>
      </w:tr>
      <w:tr w:rsidR="00AA7C46" w:rsidTr="00AA7C46">
        <w:trPr>
          <w:tblCellSpacing w:w="0" w:type="dxa"/>
        </w:trPr>
        <w:tc>
          <w:tcPr>
            <w:tcW w:w="9045" w:type="dxa"/>
            <w:hideMark/>
          </w:tcPr>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ПЕРЕЛІК УМОВНИХ СКОРОЧЕНЬ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lastRenderedPageBreak/>
              <w:t>ВСТУП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РОЗДІЛ 1. ОГЛЯД ЛІТЕРАТУРИ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1.1. Розповсюдження та етіологія артритів у коней.........................….......</w:t>
            </w:r>
          </w:p>
          <w:p w:rsidR="00AA7C46" w:rsidRDefault="00AA7C46">
            <w:pPr>
              <w:spacing w:before="100" w:beforeAutospacing="1" w:after="100" w:afterAutospacing="1"/>
              <w:ind w:left="120" w:right="120"/>
              <w:rPr>
                <w:rFonts w:ascii="Times New Roman" w:hAnsi="Times New Roman"/>
                <w:color w:val="000000"/>
              </w:rPr>
            </w:pPr>
            <w:r>
              <w:rPr>
                <w:color w:val="000000"/>
                <w:lang w:val="uk-UA"/>
              </w:rPr>
              <w:t>1.2. Роль основних елементів у підтриманні гомеостазу суглоба..……......</w:t>
            </w:r>
          </w:p>
          <w:p w:rsidR="00AA7C46" w:rsidRDefault="00AA7C46">
            <w:pPr>
              <w:spacing w:before="100" w:beforeAutospacing="1" w:after="100" w:afterAutospacing="1"/>
              <w:ind w:left="120" w:right="120"/>
              <w:rPr>
                <w:color w:val="000000"/>
              </w:rPr>
            </w:pPr>
            <w:r>
              <w:rPr>
                <w:color w:val="000000"/>
                <w:lang w:val="uk-UA"/>
              </w:rPr>
              <w:t>1.3.</w:t>
            </w:r>
            <w:r>
              <w:rPr>
                <w:rStyle w:val="apple-converted-space"/>
                <w:color w:val="000000"/>
                <w:lang w:val="uk-UA"/>
              </w:rPr>
              <w:t> </w:t>
            </w:r>
            <w:r>
              <w:rPr>
                <w:color w:val="000000"/>
                <w:lang w:val="uk-UA"/>
              </w:rPr>
              <w:t>Деякі питання патогенезу артритів…………………………………….</w:t>
            </w:r>
          </w:p>
          <w:p w:rsidR="00AA7C46" w:rsidRDefault="00AA7C46">
            <w:pPr>
              <w:spacing w:before="100" w:beforeAutospacing="1" w:after="100" w:afterAutospacing="1"/>
              <w:ind w:left="120" w:right="120"/>
              <w:rPr>
                <w:color w:val="000000"/>
              </w:rPr>
            </w:pPr>
            <w:r>
              <w:rPr>
                <w:color w:val="000000"/>
                <w:lang w:val="uk-UA"/>
              </w:rPr>
              <w:t>ВЛАСНІ ДОСЛІДЖЕННЯ</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РОЗДІЛ 2. ВИБІР НАПРЯМІВ ДОСЛІДЖЕНЬ, МАТЕРІАЛИ ТА МЕТОДИ ВИКОНАННЯ РОБОТИ ............….........................……………..</w:t>
            </w:r>
          </w:p>
          <w:p w:rsidR="00AA7C46" w:rsidRDefault="00AA7C46">
            <w:pPr>
              <w:spacing w:before="100" w:beforeAutospacing="1" w:after="100" w:afterAutospacing="1"/>
              <w:ind w:left="120" w:right="120"/>
              <w:rPr>
                <w:rFonts w:ascii="Times New Roman" w:hAnsi="Times New Roman"/>
                <w:color w:val="000000"/>
              </w:rPr>
            </w:pPr>
            <w:r>
              <w:rPr>
                <w:color w:val="000000"/>
                <w:lang w:val="uk-UA"/>
              </w:rPr>
              <w:t>РОЗДІЛ 3. ВІКОВА ДИНАМІКА ДЕЯКИХ ПОКАЗНИКІВ МІНЕРАЛЬНОГО ОБМІНУ ТА АНТИОКСИДАНТНОГО СТАТУСУ СИРОВАТКИ І СИНОВІАЛЬНОЇ РІДИНИ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3.1. Вікові зміни макроелементів (кальцію, фосфору, магнію) сироватки крові та синовіальної рідини…………………………………………………</w:t>
            </w:r>
          </w:p>
          <w:p w:rsidR="00AA7C46" w:rsidRDefault="00AA7C46">
            <w:pPr>
              <w:pStyle w:val="34"/>
              <w:ind w:left="120" w:right="120"/>
              <w:rPr>
                <w:rFonts w:ascii="Verdana" w:hAnsi="Verdana"/>
                <w:color w:val="000000"/>
                <w:sz w:val="15"/>
                <w:szCs w:val="15"/>
              </w:rPr>
            </w:pPr>
            <w:r>
              <w:rPr>
                <w:rFonts w:ascii="Verdana" w:hAnsi="Verdana"/>
                <w:color w:val="000000"/>
                <w:sz w:val="15"/>
                <w:szCs w:val="15"/>
                <w:lang w:val="uk-UA"/>
              </w:rPr>
              <w:t>3.2. Вікові зміни мікроелементів (міді, заліза, цинку, марганцю, кобальту) сироватки крові та синовії……………………………………….</w:t>
            </w:r>
          </w:p>
          <w:p w:rsidR="00AA7C46" w:rsidRDefault="00AA7C46">
            <w:pPr>
              <w:pStyle w:val="34"/>
              <w:ind w:left="120" w:right="120"/>
              <w:rPr>
                <w:rFonts w:ascii="Verdana" w:hAnsi="Verdana"/>
                <w:color w:val="000000"/>
                <w:sz w:val="15"/>
                <w:szCs w:val="15"/>
              </w:rPr>
            </w:pPr>
            <w:r>
              <w:rPr>
                <w:rFonts w:ascii="Verdana" w:hAnsi="Verdana"/>
                <w:color w:val="000000"/>
                <w:sz w:val="15"/>
                <w:szCs w:val="15"/>
                <w:lang w:val="uk-UA"/>
              </w:rPr>
              <w:t>3.3. Вікові зміни церулоплазміну в сироватці крові та синовії……………</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3.4. Вікові зміни малонового діальдегіду та індексу антиоксидантної системи……………………………………………………………………….</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РОЗДІЛ 4. ОСОБЛИВОСТІ ПЕРЕБІГУ ЕКСПЕРИМЕНТАЛЬНИХ АСЕПТИЧНИХ АРТРИТІВ У КОНЕЙ……………………………….……</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4.1. Клінічні дослідження……………………………………………..…….</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4.2. Зміни морфологічного складу крові……………………………..……</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4.3. Зміни вмісту загального білка………………………………………….</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4.4. Динаміка вмісту макроелементів сироватки крові та синовіальної рідини при асептичному артриті у коней.....……………………………….</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4.5. Динаміка вмісту мікроелементів сироватки крові та синовії при асептичному артриті у коней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4.6 Динаміка вмісту церулоплазміну сироватки крові та синовіальної рідини при асептичному синовіті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4.7. Зміни малонового діальдегіду та індексу антиоксидантної системи при асептичному синовіті…………………………………………………...</w:t>
            </w:r>
          </w:p>
          <w:p w:rsidR="00AA7C46" w:rsidRDefault="00AA7C46">
            <w:pPr>
              <w:spacing w:before="100" w:beforeAutospacing="1" w:after="100" w:afterAutospacing="1"/>
              <w:ind w:left="120" w:right="120"/>
              <w:rPr>
                <w:rFonts w:ascii="Times New Roman" w:hAnsi="Times New Roman"/>
                <w:color w:val="000000"/>
              </w:rPr>
            </w:pPr>
            <w:r>
              <w:rPr>
                <w:color w:val="000000"/>
                <w:lang w:val="uk-UA"/>
              </w:rPr>
              <w:t>РОЗДІЛ 5. ЕКСПЕРИМЕНТАЛЬНЕ ОБҐРУНТУВАННЯ ЗАСТОСУ-ВАННЯ ПОЛТАВСЬКОГО БІШОФІТУ З ДИМЕКСИДОМ ТА НОВОКАЇНОМ ПРИ АСЕПТИЧНИХ АРТРИТАХ У КОНЕЙ…………...</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5.1. Клінічні дослідження………………………………………………...…</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5.2. Зміни морфологічного складу крові……………………………….…..</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5.3. Зміни вмісту загального білка………………………………………….</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5.4. Динаміка вмісту макроелементів сироватки крові та синовії при різних методах лікування асептичних артритів у коней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rPr>
              <w:t>5</w:t>
            </w:r>
            <w:r>
              <w:rPr>
                <w:rFonts w:ascii="Verdana" w:hAnsi="Verdana"/>
                <w:color w:val="000000"/>
                <w:sz w:val="15"/>
                <w:szCs w:val="15"/>
                <w:lang w:val="uk-UA"/>
              </w:rPr>
              <w:t>.5. Динаміка вмісту мікроелементів сироватки крові та синовії…..….…</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5.6 Динаміка вмісту церулоплазміну сироватки крові та синовіальної рідини при лікуванні артритів у коней різними методами.....…………......</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rPr>
              <w:t>5</w:t>
            </w:r>
            <w:r>
              <w:rPr>
                <w:rFonts w:ascii="Verdana" w:hAnsi="Verdana"/>
                <w:color w:val="000000"/>
                <w:sz w:val="15"/>
                <w:szCs w:val="15"/>
                <w:lang w:val="uk-UA"/>
              </w:rPr>
              <w:t>.7. Зміни індексу антиоксидантної системи та малонового діальдегіду при асептичному синовіті…………………………………………………...</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УЗАГАЛЬНЕННЯ РЕЗУЛЬТАТІВ РОБОТИ ТА ЇХ АНАЛІЗ.……………</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ВИСНОВКИ................................................…..............…..........…................</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lastRenderedPageBreak/>
              <w:t>ПРОПОЗИЦІЇ ВИРОБНИЦТВУ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СПИСОК ВИКОРИСТАНИХ ЛІТЕРАТУРНИХ ДЖЕРЕЛ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ДОДАТКИ…………………………………………………………………….</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tc>
        <w:tc>
          <w:tcPr>
            <w:tcW w:w="960" w:type="dxa"/>
            <w:hideMark/>
          </w:tcPr>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lastRenderedPageBreak/>
              <w:t>4</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lastRenderedPageBreak/>
              <w:t>5</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10</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10</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13</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23</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29</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34</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34</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38</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44</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45</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49</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49</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52</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54</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55</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60</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66</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68</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72</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72</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76</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78</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80</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86</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94</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 </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96</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100</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132</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en-US"/>
              </w:rPr>
              <w:t>135</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t>136</w:t>
            </w:r>
          </w:p>
          <w:p w:rsidR="00AA7C46" w:rsidRDefault="00AA7C46">
            <w:pPr>
              <w:pStyle w:val="affffffff4"/>
              <w:ind w:left="120" w:right="120"/>
              <w:rPr>
                <w:rFonts w:ascii="Verdana" w:hAnsi="Verdana"/>
                <w:color w:val="000000"/>
                <w:sz w:val="15"/>
                <w:szCs w:val="15"/>
              </w:rPr>
            </w:pPr>
            <w:r>
              <w:rPr>
                <w:rFonts w:ascii="Verdana" w:hAnsi="Verdana"/>
                <w:color w:val="000000"/>
                <w:sz w:val="15"/>
                <w:szCs w:val="15"/>
                <w:lang w:val="uk-UA"/>
              </w:rPr>
              <w:lastRenderedPageBreak/>
              <w:t>166</w:t>
            </w:r>
          </w:p>
        </w:tc>
      </w:tr>
    </w:tbl>
    <w:p w:rsidR="00AA7C46" w:rsidRDefault="00AA7C46" w:rsidP="00AA7C46">
      <w:pPr>
        <w:pStyle w:val="affffffffa"/>
        <w:rPr>
          <w:rFonts w:ascii="Verdana" w:hAnsi="Verdana"/>
          <w:sz w:val="15"/>
          <w:szCs w:val="15"/>
        </w:rPr>
      </w:pPr>
      <w:r>
        <w:rPr>
          <w:rFonts w:ascii="Verdana" w:hAnsi="Verdana"/>
          <w:sz w:val="15"/>
          <w:szCs w:val="15"/>
          <w:lang w:val="uk-UA"/>
        </w:rPr>
        <w:lastRenderedPageBreak/>
        <w:br w:type="textWrapping" w:clear="all"/>
      </w:r>
    </w:p>
    <w:p w:rsidR="00AA7C46" w:rsidRDefault="00AA7C46" w:rsidP="00AA7C46">
      <w:pPr>
        <w:spacing w:before="100" w:beforeAutospacing="1" w:after="100" w:afterAutospacing="1"/>
        <w:jc w:val="center"/>
        <w:rPr>
          <w:rFonts w:ascii="Times New Roman" w:hAnsi="Times New Roman"/>
          <w:color w:val="000000"/>
        </w:rPr>
      </w:pPr>
      <w:r>
        <w:rPr>
          <w:color w:val="000000"/>
          <w:lang w:val="uk-UA"/>
        </w:rPr>
        <w:t> </w:t>
      </w:r>
    </w:p>
    <w:p w:rsidR="00AA7C46" w:rsidRDefault="00AA7C46" w:rsidP="00AA7C46">
      <w:pPr>
        <w:spacing w:before="100" w:beforeAutospacing="1" w:after="100" w:afterAutospacing="1"/>
        <w:jc w:val="center"/>
        <w:rPr>
          <w:color w:val="000000"/>
        </w:rPr>
      </w:pPr>
      <w:r>
        <w:rPr>
          <w:color w:val="000000"/>
          <w:lang w:val="uk-UA"/>
        </w:rPr>
        <w:t> </w:t>
      </w:r>
    </w:p>
    <w:p w:rsidR="00AA7C46" w:rsidRDefault="00AA7C46" w:rsidP="00AA7C46">
      <w:pPr>
        <w:spacing w:before="100" w:beforeAutospacing="1" w:after="100" w:afterAutospacing="1"/>
        <w:jc w:val="center"/>
        <w:rPr>
          <w:color w:val="000000"/>
        </w:rPr>
      </w:pPr>
      <w:r>
        <w:rPr>
          <w:color w:val="000000"/>
          <w:lang w:val="uk-UA"/>
        </w:rPr>
        <w:t> </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ПЕРЕЛІК УМОВНИХ СКОРОЧЕНЬ</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АОА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антиоксидантна активність</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АОЗ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антиоксидантний захист</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АОС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антиоксидантна система</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Г/л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´10</w:t>
      </w:r>
      <w:r>
        <w:rPr>
          <w:rFonts w:ascii="Verdana" w:hAnsi="Verdana"/>
          <w:color w:val="000000"/>
          <w:sz w:val="15"/>
          <w:szCs w:val="15"/>
          <w:vertAlign w:val="superscript"/>
          <w:lang w:val="uk-UA"/>
        </w:rPr>
        <w:t>9</w:t>
      </w:r>
      <w:r>
        <w:rPr>
          <w:rStyle w:val="apple-converted-space"/>
          <w:rFonts w:ascii="Verdana" w:hAnsi="Verdana"/>
          <w:color w:val="000000"/>
          <w:sz w:val="15"/>
          <w:szCs w:val="15"/>
          <w:lang w:val="uk-UA"/>
        </w:rPr>
        <w:t> </w:t>
      </w:r>
      <w:r>
        <w:rPr>
          <w:rFonts w:ascii="Verdana" w:hAnsi="Verdana"/>
          <w:color w:val="000000"/>
          <w:sz w:val="15"/>
          <w:szCs w:val="15"/>
          <w:lang w:val="uk-UA"/>
        </w:rPr>
        <w:t>в одиницях системи СІ</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ДМСО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диметилсульфоксид</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МДА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малоновий діальдигід</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ПОЛ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перекисне окислення ліпідів</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Т/л             </w:t>
      </w:r>
      <w:r>
        <w:rPr>
          <w:rStyle w:val="apple-converted-space"/>
          <w:rFonts w:ascii="Verdana" w:hAnsi="Verdana"/>
          <w:color w:val="000000"/>
          <w:sz w:val="15"/>
          <w:szCs w:val="15"/>
          <w:lang w:val="uk-UA"/>
        </w:rPr>
        <w:t> </w:t>
      </w:r>
      <w:r>
        <w:rPr>
          <w:rFonts w:ascii="Verdana" w:hAnsi="Verdana"/>
          <w:color w:val="000000"/>
          <w:sz w:val="15"/>
          <w:szCs w:val="15"/>
          <w:lang w:val="uk-UA"/>
        </w:rPr>
        <w:t>-     </w:t>
      </w:r>
      <w:r>
        <w:rPr>
          <w:rStyle w:val="apple-converted-space"/>
          <w:rFonts w:ascii="Verdana" w:hAnsi="Verdana"/>
          <w:color w:val="000000"/>
          <w:sz w:val="15"/>
          <w:szCs w:val="15"/>
          <w:lang w:val="uk-UA"/>
        </w:rPr>
        <w:t> </w:t>
      </w:r>
      <w:r>
        <w:rPr>
          <w:rFonts w:ascii="Verdana" w:hAnsi="Verdana"/>
          <w:color w:val="000000"/>
          <w:sz w:val="15"/>
          <w:szCs w:val="15"/>
          <w:lang w:val="uk-UA"/>
        </w:rPr>
        <w:t>´10</w:t>
      </w:r>
      <w:r>
        <w:rPr>
          <w:rFonts w:ascii="Verdana" w:hAnsi="Verdana"/>
          <w:color w:val="000000"/>
          <w:sz w:val="15"/>
          <w:szCs w:val="15"/>
          <w:vertAlign w:val="superscript"/>
          <w:lang w:val="uk-UA"/>
        </w:rPr>
        <w:t>12</w:t>
      </w:r>
      <w:r>
        <w:rPr>
          <w:rStyle w:val="apple-converted-space"/>
          <w:rFonts w:ascii="Verdana" w:hAnsi="Verdana"/>
          <w:color w:val="000000"/>
          <w:sz w:val="15"/>
          <w:szCs w:val="15"/>
          <w:vertAlign w:val="superscript"/>
          <w:lang w:val="uk-UA"/>
        </w:rPr>
        <w:t> </w:t>
      </w:r>
      <w:r>
        <w:rPr>
          <w:rFonts w:ascii="Verdana" w:hAnsi="Verdana"/>
          <w:color w:val="000000"/>
          <w:sz w:val="15"/>
          <w:szCs w:val="15"/>
          <w:lang w:val="uk-UA"/>
        </w:rPr>
        <w:t>в одиницях СІ</w:t>
      </w:r>
    </w:p>
    <w:p w:rsidR="00AA7C46" w:rsidRDefault="00AA7C46" w:rsidP="00AA7C46">
      <w:pPr>
        <w:pStyle w:val="affffffff1"/>
        <w:rPr>
          <w:rFonts w:ascii="Verdana" w:hAnsi="Verdana"/>
          <w:color w:val="000000"/>
          <w:sz w:val="15"/>
          <w:szCs w:val="15"/>
        </w:rPr>
      </w:pPr>
      <w:r>
        <w:rPr>
          <w:rFonts w:ascii="Verdana" w:hAnsi="Verdana"/>
          <w:color w:val="000000"/>
          <w:sz w:val="15"/>
          <w:szCs w:val="15"/>
          <w:lang w:val="uk-UA"/>
        </w:rPr>
        <w:t> </w:t>
      </w:r>
    </w:p>
    <w:p w:rsidR="00AA7C46" w:rsidRDefault="00AA7C46" w:rsidP="00AA7C46">
      <w:pPr>
        <w:pStyle w:val="affffffffa"/>
        <w:rPr>
          <w:rFonts w:ascii="Verdana" w:hAnsi="Verdana"/>
          <w:sz w:val="15"/>
          <w:szCs w:val="15"/>
        </w:rPr>
      </w:pPr>
      <w:r>
        <w:rPr>
          <w:rFonts w:ascii="Verdana" w:hAnsi="Verdana"/>
          <w:sz w:val="15"/>
          <w:szCs w:val="15"/>
          <w:lang w:val="uk-UA"/>
        </w:rPr>
        <w:br w:type="textWrapping" w:clear="all"/>
      </w:r>
    </w:p>
    <w:p w:rsidR="00AA7C46" w:rsidRDefault="00AA7C46" w:rsidP="00AA7C46">
      <w:pPr>
        <w:spacing w:before="100" w:beforeAutospacing="1" w:after="100" w:afterAutospacing="1"/>
        <w:jc w:val="center"/>
        <w:rPr>
          <w:rFonts w:ascii="Times New Roman" w:hAnsi="Times New Roman"/>
          <w:color w:val="000000"/>
        </w:rPr>
      </w:pPr>
      <w:r>
        <w:rPr>
          <w:b/>
          <w:bCs/>
          <w:color w:val="000000"/>
          <w:lang w:val="uk-UA"/>
        </w:rPr>
        <w:t>ВСТУП</w:t>
      </w:r>
    </w:p>
    <w:p w:rsidR="00AA7C46" w:rsidRDefault="00AA7C46" w:rsidP="00AA7C46">
      <w:pPr>
        <w:spacing w:before="100" w:beforeAutospacing="1" w:after="100" w:afterAutospacing="1"/>
        <w:rPr>
          <w:color w:val="000000"/>
        </w:rPr>
      </w:pPr>
      <w:r>
        <w:rPr>
          <w:b/>
          <w:bCs/>
          <w:color w:val="000000"/>
          <w:lang w:val="uk-UA"/>
        </w:rPr>
        <w:t> </w:t>
      </w:r>
    </w:p>
    <w:p w:rsidR="00AA7C46" w:rsidRDefault="00AA7C46" w:rsidP="00AA7C46">
      <w:pPr>
        <w:spacing w:before="100" w:beforeAutospacing="1" w:after="100" w:afterAutospacing="1"/>
        <w:rPr>
          <w:color w:val="000000"/>
        </w:rPr>
      </w:pPr>
      <w:r>
        <w:rPr>
          <w:b/>
          <w:bCs/>
          <w:color w:val="000000"/>
          <w:lang w:val="uk-UA"/>
        </w:rPr>
        <w:t> </w:t>
      </w:r>
    </w:p>
    <w:p w:rsidR="00AA7C46" w:rsidRDefault="00AA7C46" w:rsidP="00AA7C46">
      <w:pPr>
        <w:spacing w:before="100" w:beforeAutospacing="1" w:after="100" w:afterAutospacing="1"/>
        <w:rPr>
          <w:color w:val="000000"/>
        </w:rPr>
      </w:pPr>
      <w:r>
        <w:rPr>
          <w:b/>
          <w:bCs/>
          <w:color w:val="000000"/>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Актуальність теми.</w:t>
      </w:r>
      <w:r>
        <w:rPr>
          <w:rStyle w:val="apple-converted-space"/>
          <w:rFonts w:ascii="Verdana" w:hAnsi="Verdana"/>
          <w:color w:val="000000"/>
          <w:sz w:val="15"/>
          <w:szCs w:val="15"/>
          <w:lang w:val="uk-UA"/>
        </w:rPr>
        <w:t> </w:t>
      </w:r>
      <w:r>
        <w:rPr>
          <w:rFonts w:ascii="Verdana" w:hAnsi="Verdana"/>
          <w:color w:val="000000"/>
          <w:sz w:val="15"/>
          <w:szCs w:val="15"/>
          <w:lang w:val="uk-UA"/>
        </w:rPr>
        <w:t>Розвиток фермерських господарств і кінного спорту потребує уваги до галузі конярства як важливої складової агропромислового комплексу України, можливості й резерви якої використовуються недостатньо. Великої шкоди коням продовжують завдавати незаразні хвороби, особливо хірургічні. Хворі тварини на тривалий час втрачають працездатність, знижуються їх господарська цінність та спортивні показники.</w:t>
      </w:r>
    </w:p>
    <w:p w:rsidR="00AA7C46" w:rsidRDefault="00AA7C46" w:rsidP="00AA7C46">
      <w:pPr>
        <w:spacing w:before="100" w:beforeAutospacing="1" w:after="100" w:afterAutospacing="1"/>
        <w:rPr>
          <w:rFonts w:ascii="Times New Roman" w:hAnsi="Times New Roman"/>
          <w:color w:val="000000"/>
        </w:rPr>
      </w:pPr>
      <w:r>
        <w:rPr>
          <w:color w:val="000000"/>
          <w:lang w:val="uk-UA"/>
        </w:rPr>
        <w:t>Найбільш частою хірургічною патологією в коней є хвороби опорно-рухового апарату, перше місце серед яких займають захворювання суглобів.</w:t>
      </w:r>
    </w:p>
    <w:p w:rsidR="00AA7C46" w:rsidRDefault="00AA7C46" w:rsidP="00AA7C46">
      <w:pPr>
        <w:spacing w:before="100" w:beforeAutospacing="1" w:after="100" w:afterAutospacing="1"/>
        <w:rPr>
          <w:color w:val="000000"/>
        </w:rPr>
      </w:pPr>
      <w:r>
        <w:rPr>
          <w:color w:val="000000"/>
          <w:lang w:val="uk-UA"/>
        </w:rPr>
        <w:t>Розповсюдження патології суглобів у коней висвітлене в доступній літературі в 40 – 70-х роках, коли цей вид тварин відігравав важливу роль в армії та сільському господарстві (Іванов Н.А., 1937;</w:t>
      </w:r>
      <w:r>
        <w:rPr>
          <w:rStyle w:val="apple-converted-space"/>
          <w:color w:val="000000"/>
          <w:lang w:val="uk-UA"/>
        </w:rPr>
        <w:t> </w:t>
      </w:r>
      <w:r>
        <w:rPr>
          <w:color w:val="000000"/>
          <w:lang w:val="uk-UA"/>
        </w:rPr>
        <w:t>Андреев П.П., 1948;Шакалов К.І., 1950; Оливков Б.М., 1954; Никаноров В.А., 1955 та ін.)</w:t>
      </w:r>
      <w:r>
        <w:rPr>
          <w:rStyle w:val="apple-converted-space"/>
          <w:color w:val="000000"/>
          <w:lang w:val="uk-UA"/>
        </w:rPr>
        <w:t> </w:t>
      </w:r>
      <w:r>
        <w:rPr>
          <w:color w:val="000000"/>
        </w:rPr>
        <w:t>[</w:t>
      </w:r>
      <w:r>
        <w:rPr>
          <w:color w:val="000000"/>
          <w:lang w:val="uk-UA"/>
        </w:rPr>
        <w:t>1–5</w:t>
      </w:r>
      <w:r>
        <w:rPr>
          <w:color w:val="000000"/>
        </w:rPr>
        <w:t>]</w:t>
      </w:r>
      <w:r>
        <w:rPr>
          <w:color w:val="000000"/>
          <w:lang w:val="uk-UA"/>
        </w:rPr>
        <w:t>. Відтоді вивчення цього питання обмежилось. Цим можна пояснити недостатню на сьогодні ефективність терапевтичних заходів при хворобах суглобів у коней.</w:t>
      </w:r>
    </w:p>
    <w:p w:rsidR="00AA7C46" w:rsidRPr="00AA7C46" w:rsidRDefault="00AA7C46" w:rsidP="00AA7C46">
      <w:pPr>
        <w:spacing w:before="100" w:beforeAutospacing="1" w:after="100" w:afterAutospacing="1"/>
        <w:rPr>
          <w:color w:val="000000"/>
          <w:lang w:val="uk-UA"/>
        </w:rPr>
      </w:pPr>
      <w:r>
        <w:rPr>
          <w:color w:val="000000"/>
          <w:lang w:val="uk-UA"/>
        </w:rPr>
        <w:t>Лише на початку 90-х років вивчення патології суглобів у сільськогосподарських тварин було відновлене (Тихонюк Л.А., 1986; Іздепський В.Й., 1993; Рубленко С.В., 1997 та ін.)</w:t>
      </w:r>
      <w:r>
        <w:rPr>
          <w:rStyle w:val="apple-converted-space"/>
          <w:color w:val="000000"/>
          <w:lang w:val="uk-UA"/>
        </w:rPr>
        <w:t> </w:t>
      </w:r>
      <w:r>
        <w:rPr>
          <w:color w:val="000000"/>
        </w:rPr>
        <w:t>[</w:t>
      </w:r>
      <w:r>
        <w:rPr>
          <w:color w:val="000000"/>
          <w:lang w:val="uk-UA"/>
        </w:rPr>
        <w:t>6–8</w:t>
      </w:r>
      <w:r>
        <w:rPr>
          <w:color w:val="000000"/>
        </w:rPr>
        <w:t>]</w:t>
      </w:r>
      <w:r>
        <w:rPr>
          <w:color w:val="000000"/>
          <w:lang w:val="uk-UA"/>
        </w:rPr>
        <w:t>. Але ці дослідження виконані на поголів</w:t>
      </w:r>
      <w:r>
        <w:rPr>
          <w:color w:val="000000"/>
        </w:rPr>
        <w:t>’</w:t>
      </w:r>
      <w:r>
        <w:rPr>
          <w:color w:val="000000"/>
          <w:lang w:val="uk-UA"/>
        </w:rPr>
        <w:t xml:space="preserve">ї великої рогатої худоби та свиней. Стосовно артритів у коней </w:t>
      </w:r>
      <w:r>
        <w:rPr>
          <w:color w:val="000000"/>
          <w:lang w:val="uk-UA"/>
        </w:rPr>
        <w:lastRenderedPageBreak/>
        <w:t>інформація і сьогодні залишається мінімальною (В.Й.Іздепський, 2000; О.Г.Стоцький 2000; А.А.Замазій, 2002 ) [9–11].</w:t>
      </w:r>
    </w:p>
    <w:p w:rsidR="00AA7C46" w:rsidRPr="00AA7C46" w:rsidRDefault="00AA7C46" w:rsidP="00AA7C46">
      <w:pPr>
        <w:spacing w:before="100" w:beforeAutospacing="1" w:after="100" w:afterAutospacing="1"/>
        <w:rPr>
          <w:color w:val="000000"/>
          <w:lang w:val="uk-UA"/>
        </w:rPr>
      </w:pPr>
      <w:r>
        <w:rPr>
          <w:color w:val="000000"/>
          <w:lang w:val="uk-UA"/>
        </w:rPr>
        <w:t>На наш погляд лікування артритів складне й малоефективне внаслідок недостатності знань їх патогенезу і, особливо ролі синовіальної рідини при запальних процесах, яка є органоспецифічним компонентом кожного сполучення кісток і визначає його функціональний стан.</w:t>
      </w:r>
    </w:p>
    <w:p w:rsidR="00AA7C46" w:rsidRPr="00AA7C46" w:rsidRDefault="00AA7C46" w:rsidP="00AA7C46">
      <w:pPr>
        <w:spacing w:before="100" w:beforeAutospacing="1" w:after="100" w:afterAutospacing="1"/>
        <w:rPr>
          <w:color w:val="000000"/>
          <w:lang w:val="uk-UA"/>
        </w:rPr>
      </w:pPr>
      <w:r>
        <w:rPr>
          <w:color w:val="000000"/>
          <w:lang w:val="uk-UA"/>
        </w:rPr>
        <w:t>Відомо, що синовія відіграє важливу роль при фізіологічних і патологічних процесах. За якісною і кількісною зміною її у більшості випадків можна робити висновки про стан суглобів і проводити диференційну діагностику їх хвороб (асептичний і гнійний артрити, артрози, синовіти, колагенози, Д-гіповітамінози та інші) [6, 12–16].</w:t>
      </w:r>
    </w:p>
    <w:p w:rsidR="00AA7C46" w:rsidRPr="00AA7C46" w:rsidRDefault="00AA7C46" w:rsidP="00AA7C46">
      <w:pPr>
        <w:spacing w:before="100" w:beforeAutospacing="1" w:after="100" w:afterAutospacing="1"/>
        <w:rPr>
          <w:color w:val="000000"/>
          <w:lang w:val="uk-UA"/>
        </w:rPr>
      </w:pPr>
      <w:r>
        <w:rPr>
          <w:color w:val="000000"/>
          <w:lang w:val="uk-UA"/>
        </w:rPr>
        <w:t>Внутрішньосуглобова рідина, що реагує зміною свого складу і властивостей на порушення функції суглобу, являє інтерес як важливий тест для вивчення патогенезу і диференційної діагностики хвороб суглобів, особливо запальної реакції і дегенеративних процесів.</w:t>
      </w:r>
    </w:p>
    <w:p w:rsidR="00AA7C46" w:rsidRDefault="00AA7C46" w:rsidP="00AA7C46">
      <w:pPr>
        <w:spacing w:before="100" w:beforeAutospacing="1" w:after="100" w:afterAutospacing="1"/>
        <w:rPr>
          <w:color w:val="000000"/>
        </w:rPr>
      </w:pPr>
      <w:r>
        <w:rPr>
          <w:color w:val="000000"/>
          <w:lang w:val="uk-UA"/>
        </w:rPr>
        <w:t>У патогенезі артритів коней вивчено клініко-морфологічні особливості [1-5], деякі аспекти білкового, ліпідного обміну, протеїназно-інгібіторного потенціалу [10], факторів неспецифічної резистентності [17] крові та синовіальної рідини. Проте поза увагою клініцистів залишаються зміни мінерального обміну і показників антиоксидантної активності.</w:t>
      </w:r>
    </w:p>
    <w:p w:rsidR="00AA7C46" w:rsidRDefault="00AA7C46" w:rsidP="00AA7C46">
      <w:pPr>
        <w:spacing w:before="100" w:beforeAutospacing="1" w:after="100" w:afterAutospacing="1"/>
        <w:rPr>
          <w:color w:val="000000"/>
        </w:rPr>
      </w:pPr>
      <w:r>
        <w:rPr>
          <w:color w:val="000000"/>
          <w:lang w:val="uk-UA"/>
        </w:rPr>
        <w:t>Тому</w:t>
      </w:r>
      <w:r>
        <w:rPr>
          <w:rStyle w:val="apple-converted-space"/>
          <w:color w:val="000000"/>
          <w:lang w:val="uk-UA"/>
        </w:rPr>
        <w:t> </w:t>
      </w:r>
      <w:r>
        <w:rPr>
          <w:color w:val="000000"/>
          <w:lang w:val="uk-UA"/>
        </w:rPr>
        <w:t>вважаємо, що подальше вивчення ролі синовії при запальних процесах розширить уявлення про патогенез артритів і допоможе знайти нові раціональні й ефективні способи їх лікування.</w:t>
      </w:r>
    </w:p>
    <w:p w:rsidR="00AA7C46" w:rsidRPr="00AA7C46" w:rsidRDefault="00AA7C46" w:rsidP="00AA7C46">
      <w:pPr>
        <w:pStyle w:val="afffffffd"/>
        <w:rPr>
          <w:rFonts w:ascii="Verdana" w:hAnsi="Verdana"/>
          <w:color w:val="000000"/>
          <w:sz w:val="15"/>
          <w:szCs w:val="15"/>
          <w:lang w:val="uk-UA"/>
        </w:rPr>
      </w:pPr>
      <w:r>
        <w:rPr>
          <w:rFonts w:ascii="Verdana" w:hAnsi="Verdana"/>
          <w:b/>
          <w:bCs/>
          <w:color w:val="000000"/>
          <w:sz w:val="15"/>
          <w:szCs w:val="15"/>
          <w:lang w:val="uk-UA"/>
        </w:rPr>
        <w:t>Зв'язок роботи з науковими програмами</w:t>
      </w:r>
      <w:r>
        <w:rPr>
          <w:rFonts w:ascii="Verdana" w:hAnsi="Verdana"/>
          <w:color w:val="000000"/>
          <w:sz w:val="15"/>
          <w:szCs w:val="15"/>
          <w:lang w:val="uk-UA"/>
        </w:rPr>
        <w:t>. Робота виконана відповідно до тематики науково-дослідної роботи і програми підготовки спеціалістів вищої кваліфікації через аспірантуру кафедри хірургії та акушерства Полтавської державної аграрної академії.</w:t>
      </w:r>
    </w:p>
    <w:p w:rsidR="00AA7C46" w:rsidRPr="00AA7C46" w:rsidRDefault="00AA7C46" w:rsidP="00AA7C46">
      <w:pPr>
        <w:pStyle w:val="afffffffd"/>
        <w:rPr>
          <w:rFonts w:ascii="Verdana" w:hAnsi="Verdana"/>
          <w:color w:val="000000"/>
          <w:sz w:val="15"/>
          <w:szCs w:val="15"/>
          <w:lang w:val="uk-UA"/>
        </w:rPr>
      </w:pPr>
      <w:r>
        <w:rPr>
          <w:rFonts w:ascii="Verdana" w:hAnsi="Verdana"/>
          <w:b/>
          <w:bCs/>
          <w:color w:val="000000"/>
          <w:sz w:val="15"/>
          <w:szCs w:val="15"/>
          <w:lang w:val="uk-UA"/>
        </w:rPr>
        <w:t>Мета роботи</w:t>
      </w:r>
      <w:r>
        <w:rPr>
          <w:rStyle w:val="apple-converted-space"/>
          <w:rFonts w:ascii="Verdana" w:hAnsi="Verdana"/>
          <w:b/>
          <w:bCs/>
          <w:color w:val="000000"/>
          <w:sz w:val="15"/>
          <w:szCs w:val="15"/>
          <w:lang w:val="uk-UA"/>
        </w:rPr>
        <w:t> </w:t>
      </w:r>
      <w:r>
        <w:rPr>
          <w:rFonts w:ascii="Verdana" w:hAnsi="Verdana"/>
          <w:color w:val="000000"/>
          <w:sz w:val="15"/>
          <w:szCs w:val="15"/>
          <w:lang w:val="uk-UA"/>
        </w:rPr>
        <w:t>–</w:t>
      </w:r>
      <w:r>
        <w:rPr>
          <w:rStyle w:val="apple-converted-space"/>
          <w:rFonts w:ascii="Verdana" w:hAnsi="Verdana"/>
          <w:color w:val="000000"/>
          <w:sz w:val="15"/>
          <w:szCs w:val="15"/>
          <w:lang w:val="uk-UA"/>
        </w:rPr>
        <w:t> </w:t>
      </w:r>
      <w:r>
        <w:rPr>
          <w:rFonts w:ascii="Verdana" w:hAnsi="Verdana"/>
          <w:color w:val="000000"/>
          <w:sz w:val="15"/>
          <w:szCs w:val="15"/>
          <w:lang w:val="uk-UA"/>
        </w:rPr>
        <w:t>вивчити показники макро- і мікроелементного та антиоксидантного обміну сироватки крові і синовіальної рідини в динаміці асептичних артритів у коней і застосуванні ефективних патогенетично обґрунтованих методів їх терапії.</w:t>
      </w:r>
    </w:p>
    <w:p w:rsidR="00AA7C46" w:rsidRDefault="00AA7C46" w:rsidP="00AA7C46">
      <w:pPr>
        <w:pStyle w:val="afffffffd"/>
        <w:rPr>
          <w:rFonts w:ascii="Verdana" w:hAnsi="Verdana"/>
          <w:color w:val="000000"/>
          <w:sz w:val="15"/>
          <w:szCs w:val="15"/>
        </w:rPr>
      </w:pPr>
      <w:r>
        <w:rPr>
          <w:rFonts w:ascii="Verdana" w:hAnsi="Verdana"/>
          <w:color w:val="000000"/>
          <w:sz w:val="15"/>
          <w:szCs w:val="15"/>
          <w:lang w:val="uk-UA"/>
        </w:rPr>
        <w:t>Для досягнення мети необхідно було вирішити наступні</w:t>
      </w:r>
      <w:r>
        <w:rPr>
          <w:rStyle w:val="apple-converted-space"/>
          <w:rFonts w:ascii="Verdana" w:hAnsi="Verdana"/>
          <w:color w:val="000000"/>
          <w:sz w:val="15"/>
          <w:szCs w:val="15"/>
          <w:lang w:val="uk-UA"/>
        </w:rPr>
        <w:t> </w:t>
      </w:r>
      <w:r>
        <w:rPr>
          <w:rFonts w:ascii="Verdana" w:hAnsi="Verdana"/>
          <w:b/>
          <w:bCs/>
          <w:color w:val="000000"/>
          <w:sz w:val="15"/>
          <w:szCs w:val="15"/>
          <w:lang w:val="uk-UA"/>
        </w:rPr>
        <w:t>завдання</w:t>
      </w:r>
      <w:r>
        <w:rPr>
          <w:rFonts w:ascii="Verdana" w:hAnsi="Verdana"/>
          <w:color w:val="000000"/>
          <w:sz w:val="15"/>
          <w:szCs w:val="15"/>
          <w:lang w:val="uk-UA"/>
        </w:rPr>
        <w:t>:</w:t>
      </w:r>
    </w:p>
    <w:p w:rsidR="00AA7C46" w:rsidRDefault="00AA7C46" w:rsidP="00AA7C46">
      <w:pPr>
        <w:spacing w:before="100" w:beforeAutospacing="1" w:after="100" w:afterAutospacing="1"/>
        <w:rPr>
          <w:rFonts w:ascii="Times New Roman" w:hAnsi="Times New Roman"/>
          <w:color w:val="000000"/>
        </w:rPr>
      </w:pPr>
      <w:r>
        <w:rPr>
          <w:color w:val="000000"/>
          <w:lang w:val="uk-UA"/>
        </w:rPr>
        <w:t>а) за результатами досліджень синовії та сироватки крові вивчити вікову динаміку показників макро- і мікроелементного складу та антиоксидантної активності у клінічно здорових тварин;</w:t>
      </w:r>
    </w:p>
    <w:p w:rsidR="00AA7C46" w:rsidRDefault="00AA7C46" w:rsidP="00AA7C46">
      <w:pPr>
        <w:spacing w:before="100" w:beforeAutospacing="1" w:after="100" w:afterAutospacing="1"/>
        <w:rPr>
          <w:color w:val="000000"/>
        </w:rPr>
      </w:pPr>
      <w:r>
        <w:rPr>
          <w:color w:val="000000"/>
          <w:lang w:val="uk-UA"/>
        </w:rPr>
        <w:t>б) визначити динаміку зазначених показників у патогенезі експериментальних асептичних артритів;</w:t>
      </w:r>
    </w:p>
    <w:p w:rsidR="00AA7C46" w:rsidRDefault="00AA7C46" w:rsidP="00AA7C46">
      <w:pPr>
        <w:rPr>
          <w:rFonts w:ascii="Verdana" w:hAnsi="Verdana"/>
          <w:color w:val="000000"/>
          <w:sz w:val="15"/>
          <w:szCs w:val="15"/>
        </w:rPr>
      </w:pPr>
      <w:r>
        <w:rPr>
          <w:rFonts w:ascii="Verdana" w:hAnsi="Verdana"/>
          <w:color w:val="000000"/>
          <w:sz w:val="15"/>
          <w:szCs w:val="15"/>
          <w:lang w:val="uk-UA"/>
        </w:rPr>
        <w:t>в) опрацювати та експериментально обґрунтувати ефективність патогенетичних методів лікування коней з асептичними артритами;</w:t>
      </w:r>
    </w:p>
    <w:p w:rsidR="00AA7C46" w:rsidRDefault="00AA7C46" w:rsidP="00AA7C46">
      <w:pPr>
        <w:rPr>
          <w:rFonts w:ascii="Verdana" w:hAnsi="Verdana"/>
          <w:color w:val="000000"/>
          <w:sz w:val="15"/>
          <w:szCs w:val="15"/>
        </w:rPr>
      </w:pPr>
      <w:r>
        <w:rPr>
          <w:rFonts w:ascii="Verdana" w:hAnsi="Verdana"/>
          <w:color w:val="000000"/>
          <w:sz w:val="15"/>
          <w:szCs w:val="15"/>
          <w:lang w:val="uk-UA"/>
        </w:rPr>
        <w:t>г) визначити прогностичне значення макро-, мікроелементного та антиоксидантного статусу в перебігу асептичних артритів та при їх лікуванні.</w:t>
      </w:r>
    </w:p>
    <w:p w:rsidR="00AA7C46" w:rsidRPr="00AA7C46" w:rsidRDefault="00AA7C46" w:rsidP="00AA7C46">
      <w:pPr>
        <w:spacing w:before="100" w:beforeAutospacing="1" w:after="100" w:afterAutospacing="1"/>
        <w:rPr>
          <w:rFonts w:ascii="Times New Roman" w:hAnsi="Times New Roman"/>
          <w:color w:val="000000"/>
          <w:lang w:val="uk-UA"/>
        </w:rPr>
      </w:pPr>
      <w:r>
        <w:rPr>
          <w:b/>
          <w:bCs/>
          <w:color w:val="000000"/>
          <w:lang w:val="uk-UA"/>
        </w:rPr>
        <w:t>Наукова новизна одержаних результатів</w:t>
      </w:r>
      <w:r>
        <w:rPr>
          <w:rStyle w:val="apple-converted-space"/>
          <w:b/>
          <w:bCs/>
          <w:color w:val="000000"/>
          <w:lang w:val="uk-UA"/>
        </w:rPr>
        <w:t> </w:t>
      </w:r>
      <w:r>
        <w:rPr>
          <w:color w:val="000000"/>
          <w:lang w:val="uk-UA"/>
        </w:rPr>
        <w:t>полягає у теоретичному й експериментальному обґрунтуванні окремих механізмів розвитку запальних процесів суглобів у коней та ефективних методів їх лікування. Отримано нові дані, зокрема:</w:t>
      </w:r>
    </w:p>
    <w:p w:rsidR="00AA7C46" w:rsidRPr="00AA7C46" w:rsidRDefault="00AA7C46" w:rsidP="00AA7C46">
      <w:pPr>
        <w:spacing w:before="100" w:beforeAutospacing="1" w:after="100" w:afterAutospacing="1"/>
        <w:rPr>
          <w:color w:val="000000"/>
          <w:lang w:val="uk-UA"/>
        </w:rPr>
      </w:pPr>
      <w:r>
        <w:rPr>
          <w:color w:val="000000"/>
          <w:lang w:val="uk-UA"/>
        </w:rPr>
        <w:t>– вікової динаміки вмісту макро- (кальцію, фосфору та магнію) і мікроелементів (заліза, міді, цинку, кобальту та марганцю), церулоплазміну, малонового діальдегіду та індексу антиоксидантної активності синовіальної рідини і сироватки у крові клінічно здорових коней;</w:t>
      </w:r>
    </w:p>
    <w:p w:rsidR="00AA7C46" w:rsidRDefault="00AA7C46" w:rsidP="00AA7C46">
      <w:pPr>
        <w:spacing w:before="100" w:beforeAutospacing="1" w:after="100" w:afterAutospacing="1"/>
        <w:rPr>
          <w:color w:val="000000"/>
        </w:rPr>
      </w:pPr>
      <w:r>
        <w:rPr>
          <w:color w:val="000000"/>
          <w:lang w:val="uk-UA"/>
        </w:rPr>
        <w:t>– змін відмічених показників сироватки крові та синовіальної рідини коней при перебігу експериментальних асептичних артритів;</w:t>
      </w:r>
    </w:p>
    <w:p w:rsidR="00AA7C46" w:rsidRDefault="00AA7C46" w:rsidP="00AA7C46">
      <w:pPr>
        <w:spacing w:before="100" w:beforeAutospacing="1" w:after="100" w:afterAutospacing="1"/>
        <w:rPr>
          <w:color w:val="000000"/>
        </w:rPr>
      </w:pPr>
      <w:r>
        <w:rPr>
          <w:color w:val="000000"/>
          <w:lang w:val="uk-UA"/>
        </w:rPr>
        <w:lastRenderedPageBreak/>
        <w:t>– порівняльної ефективності двох науково обгрунтованих патогенетичних методів лікування експериментальних асептичних артритів у коней шляхом зовнішнього застосування:</w:t>
      </w:r>
    </w:p>
    <w:p w:rsidR="00AA7C46" w:rsidRDefault="00AA7C46" w:rsidP="00AA7C46">
      <w:pPr>
        <w:spacing w:before="100" w:beforeAutospacing="1" w:after="100" w:afterAutospacing="1"/>
        <w:rPr>
          <w:color w:val="000000"/>
        </w:rPr>
      </w:pPr>
      <w:r>
        <w:rPr>
          <w:color w:val="000000"/>
          <w:lang w:val="uk-UA"/>
        </w:rPr>
        <w:t>а) компресу полтавського бішофіту з димексидом (із розрахунку 15 %) з додаванням новокаїну (0,5 г в 100 мл);</w:t>
      </w:r>
    </w:p>
    <w:p w:rsidR="00AA7C46" w:rsidRDefault="00AA7C46" w:rsidP="00AA7C46">
      <w:pPr>
        <w:spacing w:before="100" w:beforeAutospacing="1" w:after="100" w:afterAutospacing="1"/>
        <w:rPr>
          <w:color w:val="000000"/>
        </w:rPr>
      </w:pPr>
      <w:r>
        <w:rPr>
          <w:color w:val="000000"/>
          <w:lang w:val="uk-UA"/>
        </w:rPr>
        <w:t>б) електрофорезу цього комплексного препарату.</w:t>
      </w:r>
    </w:p>
    <w:p w:rsidR="00AA7C46" w:rsidRPr="00AA7C46" w:rsidRDefault="00AA7C46" w:rsidP="00AA7C46">
      <w:pPr>
        <w:spacing w:before="100" w:beforeAutospacing="1" w:after="100" w:afterAutospacing="1"/>
        <w:rPr>
          <w:color w:val="000000"/>
          <w:lang w:val="uk-UA"/>
        </w:rPr>
      </w:pPr>
      <w:r>
        <w:rPr>
          <w:b/>
          <w:bCs/>
          <w:color w:val="000000"/>
          <w:lang w:val="uk-UA"/>
        </w:rPr>
        <w:t>Практичне значення одержаних результатів.</w:t>
      </w:r>
      <w:r>
        <w:rPr>
          <w:rStyle w:val="apple-converted-space"/>
          <w:b/>
          <w:bCs/>
          <w:color w:val="000000"/>
          <w:lang w:val="uk-UA"/>
        </w:rPr>
        <w:t> </w:t>
      </w:r>
      <w:r>
        <w:rPr>
          <w:color w:val="000000"/>
          <w:lang w:val="uk-UA"/>
        </w:rPr>
        <w:t>Проведені дослідження розкривають нові механізми розвитку запальних процесів суглобів у коней та обгрунтовують ефективність методів їх лікування. Розроблені, апробовані й експериментально обгрунтовані два методи лікування асептичного артриту шляхом зовнішнього застосування: а) компресу полтавського бішофіту з димексидом (із розрахунку 15%) з додаванням новокаїну (0,5 г в 100 мл); б) електрофорезу цього комплексного препарату.</w:t>
      </w:r>
    </w:p>
    <w:p w:rsidR="00AA7C46" w:rsidRDefault="00AA7C46" w:rsidP="00AA7C46">
      <w:pPr>
        <w:spacing w:before="100" w:beforeAutospacing="1" w:after="100" w:afterAutospacing="1"/>
        <w:rPr>
          <w:color w:val="000000"/>
        </w:rPr>
      </w:pPr>
      <w:r>
        <w:rPr>
          <w:color w:val="000000"/>
          <w:lang w:val="uk-UA"/>
        </w:rPr>
        <w:t>Доведена прогностична цінність визначення активності церулоплазміну сироватки крові та синовіальної рідини при лікуванні асептичних артритів у коней.</w:t>
      </w:r>
    </w:p>
    <w:p w:rsidR="00AA7C46" w:rsidRDefault="00AA7C46" w:rsidP="00AA7C46">
      <w:pPr>
        <w:pStyle w:val="afffffffd"/>
        <w:rPr>
          <w:rFonts w:ascii="Verdana" w:hAnsi="Verdana"/>
          <w:color w:val="000000"/>
          <w:sz w:val="15"/>
          <w:szCs w:val="15"/>
        </w:rPr>
      </w:pPr>
      <w:r>
        <w:rPr>
          <w:rFonts w:ascii="Verdana" w:hAnsi="Verdana"/>
          <w:color w:val="000000"/>
          <w:sz w:val="15"/>
          <w:szCs w:val="15"/>
          <w:lang w:val="uk-UA"/>
        </w:rPr>
        <w:t>Одержані експериментальні результати використовуються в науково-дослідній роботі та навчальному процесі на кафедрі хірургії та акушерства Полтавської ДАА; кафедрі ветеринарної хірургії Білоцерківського ДАУ; кафедрі хірургії та акушерства сільськогосподарських тварин і в проблемній лабораторії фізіології та функціональної морфології продуктивних тварин Дніпропетровського ДАУ, кафедрі незаразної патології ІПНКСВМ при Білоцерківському ДАУ, кафедрі акушерства і хірургії Сумського НАУ; кафедрі хірургії Харківської ДЗВА, кафедрі акушерства, терапії та хірургії Державного агроекологічного університету (м. Житомир).</w:t>
      </w:r>
    </w:p>
    <w:p w:rsidR="00AA7C46" w:rsidRDefault="00AA7C46" w:rsidP="00AA7C46">
      <w:pPr>
        <w:spacing w:before="100" w:beforeAutospacing="1" w:after="100" w:afterAutospacing="1"/>
        <w:rPr>
          <w:rFonts w:ascii="Times New Roman" w:hAnsi="Times New Roman"/>
          <w:color w:val="000000"/>
        </w:rPr>
      </w:pPr>
      <w:r>
        <w:rPr>
          <w:b/>
          <w:bCs/>
          <w:color w:val="000000"/>
          <w:lang w:val="uk-UA"/>
        </w:rPr>
        <w:t>Особистий внесок здобувача.</w:t>
      </w:r>
      <w:r>
        <w:rPr>
          <w:rStyle w:val="apple-converted-space"/>
          <w:color w:val="000000"/>
          <w:lang w:val="uk-UA"/>
        </w:rPr>
        <w:t> </w:t>
      </w:r>
      <w:r>
        <w:rPr>
          <w:color w:val="000000"/>
          <w:lang w:val="uk-UA"/>
        </w:rPr>
        <w:t>Автором самостійно проведено аналіз літератури з проблеми, виконано весь обсяг клініко-експериментальних досліджень, аналіз та узагальнення одержаних результатів.</w:t>
      </w:r>
    </w:p>
    <w:p w:rsidR="00AA7C46" w:rsidRDefault="00AA7C46" w:rsidP="00AA7C46">
      <w:pPr>
        <w:spacing w:before="100" w:beforeAutospacing="1" w:after="100" w:afterAutospacing="1"/>
        <w:rPr>
          <w:color w:val="000000"/>
        </w:rPr>
      </w:pPr>
      <w:r>
        <w:rPr>
          <w:b/>
          <w:bCs/>
          <w:color w:val="000000"/>
          <w:lang w:val="uk-UA"/>
        </w:rPr>
        <w:t>Апробація результатів дисертації.</w:t>
      </w:r>
      <w:r>
        <w:rPr>
          <w:rStyle w:val="apple-converted-space"/>
          <w:b/>
          <w:bCs/>
          <w:color w:val="000000"/>
          <w:lang w:val="uk-UA"/>
        </w:rPr>
        <w:t> </w:t>
      </w:r>
      <w:r>
        <w:rPr>
          <w:color w:val="000000"/>
          <w:lang w:val="uk-UA"/>
        </w:rPr>
        <w:t>Результати дисертаційної роботи доповідалися на: Міжнародній науково-практичній конференції “Сучасні проблеми ветеринарного обслуговування свійських тварин” (до 100-річчя від дня народження докт. вет. наук, професора Поваженка Івана Омельяновича), м. Київ, 19-21 вересня 2001 року; Міжнародній науково-практичній конференції "Досягнення й перспективи розвитку ветеринарної науки", м. Полтава, 19-20 вересня 2002 року; науково-практичній конференції "200 років Полтавській аграрній науці", м. Полтава, 27-28 березня 2002 року; IV науково-практичній конференції “Проблеми неінфекційної патології тварин”, м. Біла Церква, 4-5 червня 2003 року; заслуховувалися на щорічних науково-практичних конференціях професорсько-викладацького складу Полтавської державної аграрної академії (2000 – 2003 роки) та засіданнях науково-технічної ради ім. О.В. Квасницького факультету ветеринарної медицини ПДАА (2000 – 2003 роки).</w:t>
      </w:r>
    </w:p>
    <w:p w:rsidR="00AA7C46" w:rsidRDefault="00AA7C46" w:rsidP="00AA7C46">
      <w:pPr>
        <w:pStyle w:val="afffffffd"/>
        <w:rPr>
          <w:rFonts w:ascii="Verdana" w:hAnsi="Verdana"/>
          <w:color w:val="000000"/>
          <w:sz w:val="15"/>
          <w:szCs w:val="15"/>
        </w:rPr>
      </w:pPr>
      <w:r>
        <w:rPr>
          <w:rFonts w:ascii="Verdana" w:hAnsi="Verdana"/>
          <w:b/>
          <w:bCs/>
          <w:color w:val="000000"/>
          <w:sz w:val="15"/>
          <w:szCs w:val="15"/>
          <w:lang w:val="uk-UA"/>
        </w:rPr>
        <w:t>Публікації.</w:t>
      </w:r>
      <w:r>
        <w:rPr>
          <w:rStyle w:val="apple-converted-space"/>
          <w:rFonts w:ascii="Verdana" w:hAnsi="Verdana"/>
          <w:b/>
          <w:bCs/>
          <w:color w:val="000000"/>
          <w:sz w:val="15"/>
          <w:szCs w:val="15"/>
          <w:lang w:val="uk-UA"/>
        </w:rPr>
        <w:t> </w:t>
      </w:r>
      <w:r>
        <w:rPr>
          <w:rFonts w:ascii="Verdana" w:hAnsi="Verdana"/>
          <w:color w:val="000000"/>
          <w:sz w:val="15"/>
          <w:szCs w:val="15"/>
          <w:lang w:val="uk-UA"/>
        </w:rPr>
        <w:t>За темою дисертації опубліковано 9 наукових статей, у тому числі 7 – у фахових виданнях: "Віснику Полтавського державної аграрної академії" (2), "Віснику Білоцерківського державного аграрного університету" (2), "Науковому віснику Національного аграрного університету" (1), “Віснику Сумського державного аграрарного університету” (1),</w:t>
      </w:r>
      <w:r>
        <w:rPr>
          <w:rStyle w:val="apple-converted-space"/>
          <w:rFonts w:ascii="Verdana" w:hAnsi="Verdana"/>
          <w:color w:val="000000"/>
          <w:sz w:val="15"/>
          <w:szCs w:val="15"/>
          <w:lang w:val="uk-UA"/>
        </w:rPr>
        <w:t> </w:t>
      </w:r>
      <w:r>
        <w:rPr>
          <w:rFonts w:ascii="Verdana" w:hAnsi="Verdana"/>
          <w:color w:val="000000"/>
          <w:sz w:val="15"/>
          <w:szCs w:val="15"/>
          <w:lang w:val="uk-UA"/>
        </w:rPr>
        <w:t>журналі “Ветеринарна медицина України” (1), а також у журналі</w:t>
      </w:r>
      <w:r>
        <w:rPr>
          <w:rStyle w:val="apple-converted-space"/>
          <w:rFonts w:ascii="Verdana" w:hAnsi="Verdana"/>
          <w:color w:val="000000"/>
          <w:sz w:val="15"/>
          <w:szCs w:val="15"/>
          <w:lang w:val="uk-UA"/>
        </w:rPr>
        <w:t> </w:t>
      </w:r>
      <w:r>
        <w:rPr>
          <w:rFonts w:ascii="Verdana" w:hAnsi="Verdana"/>
          <w:color w:val="000000"/>
          <w:sz w:val="15"/>
          <w:szCs w:val="15"/>
          <w:lang w:val="uk-UA"/>
        </w:rPr>
        <w:t>"Коневодство и конный спорт", (Росія) – 1</w:t>
      </w:r>
      <w:r>
        <w:rPr>
          <w:rStyle w:val="apple-converted-space"/>
          <w:rFonts w:ascii="Verdana" w:hAnsi="Verdana"/>
          <w:color w:val="000000"/>
          <w:sz w:val="15"/>
          <w:szCs w:val="15"/>
          <w:lang w:val="uk-UA"/>
        </w:rPr>
        <w:t> </w:t>
      </w:r>
      <w:r>
        <w:rPr>
          <w:rFonts w:ascii="Verdana" w:hAnsi="Verdana"/>
          <w:color w:val="000000"/>
          <w:sz w:val="15"/>
          <w:szCs w:val="15"/>
          <w:lang w:val="uk-UA"/>
        </w:rPr>
        <w:t>та у Збірнику наукових праць Полтавської державної аграрної академії – 1; видано методичні рекомендаціі.</w:t>
      </w:r>
    </w:p>
    <w:p w:rsidR="00AA7C46" w:rsidRDefault="00AA7C46" w:rsidP="00AA7C46">
      <w:pPr>
        <w:spacing w:before="100" w:beforeAutospacing="1" w:after="100" w:afterAutospacing="1"/>
        <w:rPr>
          <w:rFonts w:ascii="Times New Roman" w:hAnsi="Times New Roman"/>
          <w:color w:val="000000"/>
        </w:rPr>
      </w:pPr>
      <w:r>
        <w:rPr>
          <w:color w:val="000000"/>
          <w:lang w:val="uk-UA"/>
        </w:rPr>
        <w:t> </w:t>
      </w:r>
    </w:p>
    <w:p w:rsidR="00AA7C46" w:rsidRDefault="00AA7C46" w:rsidP="00AA7C46">
      <w:pPr>
        <w:pStyle w:val="affffffff4"/>
        <w:rPr>
          <w:rFonts w:ascii="Verdana" w:hAnsi="Verdana"/>
          <w:color w:val="000000"/>
          <w:sz w:val="15"/>
          <w:szCs w:val="15"/>
        </w:rPr>
      </w:pPr>
      <w:r>
        <w:rPr>
          <w:rFonts w:ascii="Verdana" w:hAnsi="Verdana"/>
          <w:color w:val="000000"/>
          <w:sz w:val="15"/>
          <w:szCs w:val="15"/>
          <w:lang w:val="uk-UA"/>
        </w:rPr>
        <w:t> </w:t>
      </w:r>
    </w:p>
    <w:p w:rsidR="00AA7C46" w:rsidRDefault="00AA7C46" w:rsidP="00AA7C46">
      <w:pPr>
        <w:jc w:val="center"/>
        <w:rPr>
          <w:b/>
        </w:rPr>
      </w:pPr>
    </w:p>
    <w:p w:rsidR="00AA7C46" w:rsidRDefault="00AA7C46" w:rsidP="00AA7C46">
      <w:pPr>
        <w:jc w:val="center"/>
        <w:rPr>
          <w:b/>
        </w:rPr>
      </w:pPr>
    </w:p>
    <w:p w:rsidR="00AA7C46" w:rsidRDefault="00AA7C46" w:rsidP="00AA7C46">
      <w:pPr>
        <w:jc w:val="center"/>
        <w:rPr>
          <w:b/>
        </w:rPr>
      </w:pPr>
    </w:p>
    <w:p w:rsidR="00AA7C46" w:rsidRDefault="00AA7C46" w:rsidP="00AA7C46">
      <w:pPr>
        <w:jc w:val="center"/>
        <w:rPr>
          <w:b/>
        </w:rPr>
      </w:pPr>
      <w:r>
        <w:rPr>
          <w:b/>
        </w:rPr>
        <w:t>ВИСНОВКИ</w:t>
      </w:r>
    </w:p>
    <w:p w:rsidR="00AA7C46" w:rsidRDefault="00AA7C46" w:rsidP="00AA7C46">
      <w:pPr>
        <w:jc w:val="center"/>
        <w:rPr>
          <w:b/>
        </w:rPr>
      </w:pPr>
    </w:p>
    <w:p w:rsidR="00AA7C46" w:rsidRDefault="00AA7C46" w:rsidP="00AE72D9">
      <w:pPr>
        <w:pStyle w:val="213"/>
        <w:numPr>
          <w:ilvl w:val="0"/>
          <w:numId w:val="59"/>
        </w:numPr>
        <w:tabs>
          <w:tab w:val="clear" w:pos="720"/>
          <w:tab w:val="num" w:pos="0"/>
        </w:tabs>
        <w:suppressAutoHyphens w:val="0"/>
        <w:overflowPunct/>
        <w:autoSpaceDE/>
        <w:spacing w:line="360" w:lineRule="auto"/>
        <w:ind w:left="142" w:firstLine="425"/>
        <w:jc w:val="both"/>
        <w:textAlignment w:val="auto"/>
      </w:pPr>
      <w:r>
        <w:lastRenderedPageBreak/>
        <w:t>У дисертаційній роботі досліджено вікову динаміку макро- і мікроелементного складу та антиоксидантної системи сироватки крові і синовіальної рідини в коней. Показано роль цих показників у патогенезі експериментальних асептичних артритів. Розроблено й експериментально обґрунтовано комплексний метод лікування асептичних артритів із застосуванням препарату, який володіє протизапальною, анальгетичною та антиоксидантною дією і створений на основі полтавського бішофіту.</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pPr>
      <w:r>
        <w:t>Хвороби кінцівок серед обстеженого поголів’я коней становлять 12,4%, 24,7 % із них складають асептичні артрити, у тому числі запалення тарзального суглоба – 44,5%, карпального – 22,2, суглобів пальця – 33,3%.</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pPr>
      <w:r>
        <w:t>Вікові зміни макроелементного складу сироватки крові та синовії проявляються зниженням загального кальцію (р</w:t>
      </w:r>
      <w:r>
        <w:sym w:font="Symbol" w:char="F03C"/>
      </w:r>
      <w:r>
        <w:t>0,05) у 6-місячних тварин (відповідно на 24% та 38%) із подальшим його зростанням у 24-х місячних. Концентрація неорганічного фосфору – знижується відповідно на 40-57% та на 34-46%. Кількість магнію збільшується в синовії і у сироватці крові стабілізується у лошат з 3–6-місячного віку.</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pPr>
      <w:r>
        <w:t>Зміни мікроелементного складу сироватки крові та синовії в коней дворічного віку проявлялися зниженням концентрації міді відповідно – у 2 (р</w:t>
      </w:r>
      <w:r>
        <w:sym w:font="Symbol" w:char="F03C"/>
      </w:r>
      <w:r>
        <w:t>0,001) і 2,5 рази (р</w:t>
      </w:r>
      <w:r>
        <w:sym w:font="Symbol" w:char="F03C"/>
      </w:r>
      <w:r>
        <w:t>0,01); цинку – на 25% і 34% (р</w:t>
      </w:r>
      <w:r>
        <w:sym w:font="Symbol" w:char="F03C"/>
      </w:r>
      <w:r>
        <w:t>0,01); заліза – на 20% і на 27% (р</w:t>
      </w:r>
      <w:r>
        <w:sym w:font="Symbol" w:char="F03C"/>
      </w:r>
      <w:r>
        <w:t>0,001), порівняно з лошатами 3-місячного віку. Концентрація кобальту в коней до 2-х років у сироватці крові та синовіальній рідині не змінюється.</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rPr>
          <w:color w:val="000000"/>
        </w:rPr>
      </w:pPr>
      <w:r>
        <w:t>Концентрація церулоплазміну в коней, старших 2-х років, зменшується в сироватці крові у 2,6 рази (р</w:t>
      </w:r>
      <w:r>
        <w:sym w:font="Symbol" w:char="F03C"/>
      </w:r>
      <w:r>
        <w:t>0,001), у синовіальній рідині – у 2,5 рази (р</w:t>
      </w:r>
      <w:r>
        <w:sym w:font="Symbol" w:char="F03C"/>
      </w:r>
      <w:r>
        <w:t xml:space="preserve">0,05), порівняно з тримісячними. Індекс антиоксидантної активності в сироватці крові коливається в межах 1,25-1,33 ум.од., в синовії – з віком </w:t>
      </w:r>
      <w:r>
        <w:rPr>
          <w:color w:val="000000"/>
        </w:rPr>
        <w:t>збільшується (р</w:t>
      </w:r>
      <w:r>
        <w:rPr>
          <w:color w:val="000000"/>
        </w:rPr>
        <w:sym w:font="Symbol" w:char="F03C"/>
      </w:r>
      <w:r>
        <w:rPr>
          <w:color w:val="000000"/>
        </w:rPr>
        <w:t>0,01); уміст малонового діальдигіду, навпаки, знижується – на 28% (р&lt;0,001) у сироватці та на 43% (р&lt;0,001) у синовії.</w:t>
      </w:r>
    </w:p>
    <w:p w:rsidR="00AA7C46" w:rsidRDefault="00AA7C46" w:rsidP="00AE72D9">
      <w:pPr>
        <w:widowControl w:val="0"/>
        <w:numPr>
          <w:ilvl w:val="0"/>
          <w:numId w:val="59"/>
        </w:numPr>
        <w:suppressAutoHyphens w:val="0"/>
        <w:spacing w:line="360" w:lineRule="auto"/>
        <w:ind w:left="0" w:right="-52" w:firstLine="567"/>
        <w:jc w:val="both"/>
        <w:rPr>
          <w:color w:val="000000"/>
        </w:rPr>
      </w:pPr>
      <w:r>
        <w:rPr>
          <w:color w:val="000000"/>
        </w:rPr>
        <w:t>Асептичне запалення суглобів у коней проявлялося збільшенням умісту загального кальцію в сироватці крові на 27%,</w:t>
      </w:r>
      <w:r>
        <w:t xml:space="preserve"> у синовії – на 29% </w:t>
      </w:r>
      <w:r>
        <w:rPr>
          <w:color w:val="000000"/>
        </w:rPr>
        <w:t>(</w:t>
      </w:r>
      <w:r>
        <w:t>р</w:t>
      </w:r>
      <w:r>
        <w:sym w:font="Symbol" w:char="F03C"/>
      </w:r>
      <w:r>
        <w:t xml:space="preserve">0,001); неорганічного фосфору в синовії – на 30% </w:t>
      </w:r>
      <w:r>
        <w:rPr>
          <w:color w:val="000000"/>
        </w:rPr>
        <w:t>(</w:t>
      </w:r>
      <w:r>
        <w:t>р</w:t>
      </w:r>
      <w:r>
        <w:sym w:font="Symbol" w:char="F03C"/>
      </w:r>
      <w:r>
        <w:t xml:space="preserve">0,05) та зменшенням магнію в сироватці й синовії – відповідно на 22% </w:t>
      </w:r>
      <w:r>
        <w:rPr>
          <w:color w:val="000000"/>
        </w:rPr>
        <w:t>(</w:t>
      </w:r>
      <w:r>
        <w:t>р</w:t>
      </w:r>
      <w:r>
        <w:sym w:font="Symbol" w:char="F03C"/>
      </w:r>
      <w:r>
        <w:t xml:space="preserve">0,05) і 30% </w:t>
      </w:r>
      <w:r>
        <w:rPr>
          <w:color w:val="000000"/>
        </w:rPr>
        <w:t>(</w:t>
      </w:r>
      <w:r>
        <w:t>р</w:t>
      </w:r>
      <w:r>
        <w:sym w:font="Symbol" w:char="F03C"/>
      </w:r>
      <w:r>
        <w:t xml:space="preserve">0,001). </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rPr>
          <w:color w:val="000000"/>
        </w:rPr>
      </w:pPr>
      <w:r>
        <w:rPr>
          <w:color w:val="000000"/>
        </w:rPr>
        <w:t>Зміни мікроелементного складу при синовіті характеризуються зростанням концентрації міді в сироватці та синовії – в 1,5 (</w:t>
      </w:r>
      <w:r>
        <w:t>р</w:t>
      </w:r>
      <w:r>
        <w:sym w:font="Symbol" w:char="F03C"/>
      </w:r>
      <w:r>
        <w:t xml:space="preserve">0,05) і 4 рази </w:t>
      </w:r>
      <w:r>
        <w:rPr>
          <w:color w:val="000000"/>
        </w:rPr>
        <w:t>(</w:t>
      </w:r>
      <w:r>
        <w:t>р</w:t>
      </w:r>
      <w:r>
        <w:sym w:font="Symbol" w:char="F03C"/>
      </w:r>
      <w:r>
        <w:t xml:space="preserve">0,001); цинку – в 1,5 </w:t>
      </w:r>
      <w:r>
        <w:rPr>
          <w:color w:val="000000"/>
        </w:rPr>
        <w:t>(</w:t>
      </w:r>
      <w:r>
        <w:t>р</w:t>
      </w:r>
      <w:r>
        <w:sym w:font="Symbol" w:char="F03C"/>
      </w:r>
      <w:r>
        <w:t xml:space="preserve">0,001) і 2,6 рази </w:t>
      </w:r>
      <w:r>
        <w:rPr>
          <w:color w:val="000000"/>
        </w:rPr>
        <w:t>(</w:t>
      </w:r>
      <w:r>
        <w:t>р</w:t>
      </w:r>
      <w:r>
        <w:sym w:font="Symbol" w:char="F03C"/>
      </w:r>
      <w:r>
        <w:t xml:space="preserve">0,001); кобальту – в 1,4 </w:t>
      </w:r>
      <w:r>
        <w:rPr>
          <w:color w:val="000000"/>
        </w:rPr>
        <w:t>(</w:t>
      </w:r>
      <w:r>
        <w:t>р</w:t>
      </w:r>
      <w:r>
        <w:sym w:font="Symbol" w:char="F03C"/>
      </w:r>
      <w:r>
        <w:t xml:space="preserve">0,05) і 2,3 рази </w:t>
      </w:r>
      <w:r>
        <w:rPr>
          <w:color w:val="000000"/>
        </w:rPr>
        <w:t>(</w:t>
      </w:r>
      <w:r>
        <w:t>р</w:t>
      </w:r>
      <w:r>
        <w:sym w:font="Symbol" w:char="F03C"/>
      </w:r>
      <w:r>
        <w:t xml:space="preserve">0,001) відповідно; заліза в синовії – в 4,8 </w:t>
      </w:r>
      <w:r>
        <w:rPr>
          <w:color w:val="000000"/>
        </w:rPr>
        <w:t>(</w:t>
      </w:r>
      <w:r>
        <w:t>р</w:t>
      </w:r>
      <w:r>
        <w:sym w:font="Symbol" w:char="F03C"/>
      </w:r>
      <w:r>
        <w:t xml:space="preserve">0,001) та зниженням марганцю в синовії – в 1,2 рази </w:t>
      </w:r>
      <w:r>
        <w:rPr>
          <w:color w:val="000000"/>
        </w:rPr>
        <w:t>(</w:t>
      </w:r>
      <w:r>
        <w:t>р</w:t>
      </w:r>
      <w:r>
        <w:sym w:font="Symbol" w:char="F03C"/>
      </w:r>
      <w:r>
        <w:t>0,05).</w:t>
      </w:r>
    </w:p>
    <w:p w:rsidR="00AA7C46" w:rsidRDefault="00AA7C46" w:rsidP="00AE72D9">
      <w:pPr>
        <w:widowControl w:val="0"/>
        <w:numPr>
          <w:ilvl w:val="0"/>
          <w:numId w:val="59"/>
        </w:numPr>
        <w:suppressAutoHyphens w:val="0"/>
        <w:spacing w:line="360" w:lineRule="auto"/>
        <w:ind w:left="0" w:right="-52" w:firstLine="567"/>
        <w:jc w:val="both"/>
      </w:pPr>
      <w:r>
        <w:rPr>
          <w:color w:val="000000"/>
        </w:rPr>
        <w:t xml:space="preserve">Запальний процес у суглобі супроводжується зростанням концентрації </w:t>
      </w:r>
      <w:r>
        <w:rPr>
          <w:color w:val="000000"/>
        </w:rPr>
        <w:lastRenderedPageBreak/>
        <w:t>церулоплазміну в сироватці в 1,4 (</w:t>
      </w:r>
      <w:r>
        <w:t>р</w:t>
      </w:r>
      <w:r>
        <w:sym w:font="Symbol" w:char="F03C"/>
      </w:r>
      <w:r>
        <w:t xml:space="preserve">0,01) та синовії – 4,8 рази </w:t>
      </w:r>
      <w:r>
        <w:rPr>
          <w:color w:val="000000"/>
        </w:rPr>
        <w:t>(</w:t>
      </w:r>
      <w:r>
        <w:t>р</w:t>
      </w:r>
      <w:r>
        <w:sym w:font="Symbol" w:char="F03C"/>
      </w:r>
      <w:r>
        <w:t xml:space="preserve">0,05); вмісту МДА – в 1,2 </w:t>
      </w:r>
      <w:r>
        <w:rPr>
          <w:color w:val="000000"/>
        </w:rPr>
        <w:t>(</w:t>
      </w:r>
      <w:r>
        <w:t>р</w:t>
      </w:r>
      <w:r>
        <w:sym w:font="Symbol" w:char="F03C"/>
      </w:r>
      <w:r>
        <w:t xml:space="preserve">0,05) і 3,2 рази </w:t>
      </w:r>
      <w:r>
        <w:rPr>
          <w:color w:val="000000"/>
        </w:rPr>
        <w:t>(</w:t>
      </w:r>
      <w:r>
        <w:t>р</w:t>
      </w:r>
      <w:r>
        <w:sym w:font="Symbol" w:char="F03C"/>
      </w:r>
      <w:r>
        <w:t xml:space="preserve">0,001) та зменшенням індексу АОА – в 1,1 раза </w:t>
      </w:r>
      <w:r>
        <w:rPr>
          <w:color w:val="000000"/>
        </w:rPr>
        <w:t>(р</w:t>
      </w:r>
      <w:r>
        <w:rPr>
          <w:color w:val="000000"/>
        </w:rPr>
        <w:sym w:font="Symbol" w:char="F03C"/>
      </w:r>
      <w:r>
        <w:rPr>
          <w:color w:val="000000"/>
        </w:rPr>
        <w:t>0,05)</w:t>
      </w:r>
      <w:r>
        <w:t xml:space="preserve"> і 1,3 рази </w:t>
      </w:r>
      <w:r>
        <w:rPr>
          <w:color w:val="000000"/>
        </w:rPr>
        <w:t>(р</w:t>
      </w:r>
      <w:r>
        <w:rPr>
          <w:color w:val="000000"/>
        </w:rPr>
        <w:sym w:font="Symbol" w:char="F03C"/>
      </w:r>
      <w:r>
        <w:rPr>
          <w:color w:val="000000"/>
        </w:rPr>
        <w:t>0,001) відповідно</w:t>
      </w:r>
      <w:r>
        <w:t>.</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rPr>
          <w:color w:val="000000"/>
        </w:rPr>
      </w:pPr>
      <w:r>
        <w:t>Зовнішнє застосування полтавського бішофіту з димексидом із розрахунку 15 % з додаванням новокаїну (0,5 г/100 мл) у вигляді компресу, або електрофорезу проявлялося усуненням клінічних ознак запалення та відновленням функції кінцівки на 7–9-у добу лікування.</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rPr>
          <w:color w:val="000000"/>
        </w:rPr>
      </w:pPr>
      <w:r>
        <w:t xml:space="preserve">Запропонований метод лікування відзначається збільшенням концентрації загального кальцію, неорганічного фосфору й магнію в сироватці і, особливо, в синовіальній рідині; </w:t>
      </w:r>
      <w:r>
        <w:rPr>
          <w:color w:val="000000"/>
        </w:rPr>
        <w:t>зниженням концентрації міді, сповільненням накопичення заліза і кобальту та</w:t>
      </w:r>
      <w:r>
        <w:t xml:space="preserve"> </w:t>
      </w:r>
      <w:r>
        <w:rPr>
          <w:color w:val="000000"/>
        </w:rPr>
        <w:t xml:space="preserve">підвищенням цинку, з поступовим зменшенням цих показників на 8–10-у добу дослідження. </w:t>
      </w:r>
    </w:p>
    <w:p w:rsidR="00AA7C46" w:rsidRDefault="00AA7C46" w:rsidP="00AE72D9">
      <w:pPr>
        <w:pStyle w:val="37"/>
        <w:numPr>
          <w:ilvl w:val="0"/>
          <w:numId w:val="59"/>
        </w:numPr>
        <w:tabs>
          <w:tab w:val="clear" w:pos="720"/>
          <w:tab w:val="num" w:pos="0"/>
        </w:tabs>
        <w:suppressAutoHyphens w:val="0"/>
        <w:spacing w:after="0"/>
        <w:ind w:left="142" w:right="-52" w:firstLine="425"/>
        <w:rPr>
          <w:color w:val="000000"/>
          <w:sz w:val="28"/>
        </w:rPr>
      </w:pPr>
      <w:r>
        <w:rPr>
          <w:color w:val="000000"/>
          <w:sz w:val="28"/>
        </w:rPr>
        <w:t>Застосування лікарських препаратів сприяє підвищенню загальної антиоксидантної активності, зниженню рівня малонового діальдегіду в досліджуваних субстратах та нормалізації вмісту церулоплазміну.</w:t>
      </w:r>
    </w:p>
    <w:p w:rsidR="00AA7C46" w:rsidRDefault="00AA7C46" w:rsidP="00AE72D9">
      <w:pPr>
        <w:widowControl w:val="0"/>
        <w:numPr>
          <w:ilvl w:val="0"/>
          <w:numId w:val="59"/>
        </w:numPr>
        <w:tabs>
          <w:tab w:val="clear" w:pos="720"/>
          <w:tab w:val="num" w:pos="0"/>
        </w:tabs>
        <w:suppressAutoHyphens w:val="0"/>
        <w:spacing w:line="360" w:lineRule="auto"/>
        <w:ind w:left="142" w:firstLine="425"/>
        <w:jc w:val="both"/>
      </w:pPr>
      <w:r>
        <w:rPr>
          <w:color w:val="000000"/>
        </w:rPr>
        <w:t>Комплексний метод лікування бішофіт-димексид-новокаїновим розчином, як препаратом який володіє протизапальною, анальгетичною, імуностимулювальною дією та пенетруючими властивостями, позитивно впливає на патогенез асептичних артритів у коней і проявляється тимчасовим накопиченням мінеральних сполук на початку запального процесу з подальшою нормалізацією біохімічних показників сироватки крові та синовіальної рідини. П</w:t>
      </w:r>
      <w:r>
        <w:t>ри цьому їх ектрофоретичне введення на 1-2 доби прискорює відновлення клініко-морфологічних та біохімічних показників цих субстратів.</w:t>
      </w:r>
    </w:p>
    <w:p w:rsidR="00AA7C46" w:rsidRDefault="00AA7C46" w:rsidP="00AA7C46">
      <w:pPr>
        <w:spacing w:line="360" w:lineRule="auto"/>
        <w:rPr>
          <w:color w:val="000000"/>
        </w:rPr>
      </w:pPr>
    </w:p>
    <w:p w:rsidR="00AA7C46" w:rsidRDefault="00AA7C46" w:rsidP="00AA7C46">
      <w:pPr>
        <w:spacing w:line="360" w:lineRule="auto"/>
        <w:rPr>
          <w:color w:val="000000"/>
        </w:rPr>
        <w:sectPr w:rsidR="00AA7C46">
          <w:pgSz w:w="11906" w:h="16838" w:code="9"/>
          <w:pgMar w:top="1134" w:right="567" w:bottom="1134" w:left="1701" w:header="851" w:footer="851" w:gutter="0"/>
          <w:cols w:space="720"/>
          <w:titlePg/>
        </w:sectPr>
      </w:pPr>
    </w:p>
    <w:p w:rsidR="00AA7C46" w:rsidRDefault="00AA7C46" w:rsidP="00AA7C46">
      <w:pPr>
        <w:pStyle w:val="8"/>
        <w:jc w:val="center"/>
        <w:rPr>
          <w:b/>
          <w:sz w:val="28"/>
        </w:rPr>
      </w:pPr>
      <w:r>
        <w:rPr>
          <w:b/>
          <w:sz w:val="28"/>
        </w:rPr>
        <w:lastRenderedPageBreak/>
        <w:t>ПРОПОЗИЦІЇ ВИРОБНИЦТВУ</w:t>
      </w:r>
    </w:p>
    <w:p w:rsidR="00AA7C46" w:rsidRDefault="00AA7C46" w:rsidP="00AA7C46">
      <w:pPr>
        <w:spacing w:line="360" w:lineRule="auto"/>
      </w:pPr>
    </w:p>
    <w:p w:rsidR="00AA7C46" w:rsidRDefault="00AA7C46" w:rsidP="00AA7C46">
      <w:pPr>
        <w:spacing w:line="360" w:lineRule="auto"/>
        <w:ind w:right="-52" w:firstLine="567"/>
        <w:rPr>
          <w:color w:val="000000"/>
        </w:rPr>
      </w:pPr>
      <w:r>
        <w:rPr>
          <w:color w:val="000000"/>
        </w:rPr>
        <w:t>1. При лікуванні коней, хворих на асептичний артрит, доцільним є:</w:t>
      </w:r>
    </w:p>
    <w:p w:rsidR="00AA7C46" w:rsidRDefault="00AA7C46" w:rsidP="00AA7C46">
      <w:pPr>
        <w:spacing w:line="360" w:lineRule="auto"/>
        <w:ind w:firstLine="567"/>
        <w:rPr>
          <w:color w:val="000000"/>
        </w:rPr>
      </w:pPr>
      <w:r>
        <w:rPr>
          <w:color w:val="000000"/>
        </w:rPr>
        <w:t>– накладання на суглоб компресу полтавського бішофіту з димексидом (із розрахунку 15 % ) з додаванням 0,5 % новокаїну з інтервалом одна доба до одужання.</w:t>
      </w:r>
    </w:p>
    <w:p w:rsidR="00AA7C46" w:rsidRDefault="00AA7C46" w:rsidP="00AA7C46">
      <w:pPr>
        <w:spacing w:line="360" w:lineRule="auto"/>
        <w:ind w:firstLine="567"/>
        <w:rPr>
          <w:color w:val="000000"/>
        </w:rPr>
      </w:pPr>
      <w:r>
        <w:rPr>
          <w:color w:val="000000"/>
        </w:rPr>
        <w:t>– електрофорез вищезгаданого комплексного засобу (через синовіальні вивороти). Інтенсивність струму 0,3 – 0,5 мА, тривалість процедури 15–20 хвилин. Інтервал – через кожну добу до одужання тварини.</w:t>
      </w:r>
    </w:p>
    <w:p w:rsidR="00AA7C46" w:rsidRDefault="00AA7C46" w:rsidP="00AA7C46">
      <w:pPr>
        <w:spacing w:line="360" w:lineRule="auto"/>
        <w:ind w:firstLine="426"/>
        <w:rPr>
          <w:color w:val="000000"/>
        </w:rPr>
      </w:pPr>
      <w:r>
        <w:rPr>
          <w:color w:val="000000"/>
        </w:rPr>
        <w:t>2. Для визначення прогнозу запального процесу та ефективності лікувальних заходів при асептичних артритах необхідно визначати стан антиоксидантної системи, зокрема, активність ферменту церулоплазміну – як у сироватці крові, так і в синовіальній рідині.</w:t>
      </w:r>
    </w:p>
    <w:p w:rsidR="00AA7C46" w:rsidRDefault="00AA7C46" w:rsidP="00AA7C46">
      <w:pPr>
        <w:spacing w:line="360" w:lineRule="auto"/>
        <w:rPr>
          <w:color w:val="000000"/>
        </w:rPr>
        <w:sectPr w:rsidR="00AA7C46">
          <w:pgSz w:w="11906" w:h="16838" w:code="9"/>
          <w:pgMar w:top="1134" w:right="567" w:bottom="1134" w:left="1701" w:header="851" w:footer="851" w:gutter="0"/>
          <w:cols w:space="720"/>
        </w:sectPr>
      </w:pPr>
    </w:p>
    <w:p w:rsidR="00AA7C46" w:rsidRDefault="00AA7C46" w:rsidP="00AA7C46">
      <w:pPr>
        <w:ind w:right="-52"/>
        <w:jc w:val="center"/>
        <w:rPr>
          <w:b/>
          <w:noProof/>
          <w:color w:val="000000"/>
          <w:spacing w:val="6"/>
        </w:rPr>
      </w:pPr>
      <w:r>
        <w:rPr>
          <w:b/>
          <w:noProof/>
          <w:color w:val="000000"/>
          <w:spacing w:val="6"/>
        </w:rPr>
        <w:lastRenderedPageBreak/>
        <w:t>СПИСОК ВИКОРИСТАНИХ ЛІТЕРАТУРНИХ ДЖЕРЕЛ</w:t>
      </w:r>
    </w:p>
    <w:p w:rsidR="00AA7C46" w:rsidRDefault="00AA7C46" w:rsidP="00AA7C46">
      <w:pPr>
        <w:ind w:right="-52"/>
        <w:jc w:val="center"/>
        <w:rPr>
          <w:b/>
          <w:noProof/>
          <w:color w:val="000000"/>
          <w:spacing w:val="6"/>
        </w:rPr>
      </w:pPr>
    </w:p>
    <w:p w:rsidR="00AA7C46" w:rsidRDefault="00AA7C46" w:rsidP="00AA7C46">
      <w:pPr>
        <w:ind w:right="-52"/>
        <w:rPr>
          <w:noProof/>
          <w:color w:val="000000"/>
          <w:spacing w:val="6"/>
        </w:rPr>
      </w:pP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Иванов Н.А. Болезни конечностей и ковка. В кн.: О лошади. – М.: Сельхозгиз, 1937. – Т.2. – 478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Андреев П.П. О строении сустава лошади // Ветеринария. – 1948 –№ 2. – С. 20–25.</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Оливков Б.М. Общая хирургия домашних животн</w:t>
      </w:r>
      <w:r>
        <w:rPr>
          <w:color w:val="000000"/>
          <w:spacing w:val="6"/>
        </w:rPr>
        <w:t>ы</w:t>
      </w:r>
      <w:r>
        <w:rPr>
          <w:noProof/>
          <w:color w:val="000000"/>
          <w:spacing w:val="6"/>
        </w:rPr>
        <w:t>х. – М.: Сельхозгиз, 1954. – 456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 xml:space="preserve">Шакалов К.И. Раны суставов у лошадей, и их клиническая симптомология и лечение // Сб. науч. трудов Ленинградского вет. ин-та. – Л.: 1950. – Вып. </w:t>
      </w:r>
      <w:r>
        <w:rPr>
          <w:color w:val="000000"/>
          <w:spacing w:val="6"/>
        </w:rPr>
        <w:t>ХІ. – С. 66–79.</w:t>
      </w:r>
    </w:p>
    <w:p w:rsidR="00AA7C46" w:rsidRDefault="00AA7C46" w:rsidP="00AE72D9">
      <w:pPr>
        <w:pStyle w:val="2ffffc"/>
        <w:numPr>
          <w:ilvl w:val="0"/>
          <w:numId w:val="58"/>
        </w:numPr>
        <w:tabs>
          <w:tab w:val="clear" w:pos="360"/>
          <w:tab w:val="num" w:pos="426"/>
        </w:tabs>
        <w:suppressAutoHyphens w:val="0"/>
        <w:spacing w:after="0" w:line="360" w:lineRule="auto"/>
        <w:jc w:val="both"/>
        <w:rPr>
          <w:b/>
          <w:noProof/>
          <w:color w:val="000000"/>
          <w:sz w:val="28"/>
        </w:rPr>
      </w:pPr>
      <w:r>
        <w:rPr>
          <w:b/>
          <w:noProof/>
          <w:color w:val="000000"/>
          <w:sz w:val="28"/>
        </w:rPr>
        <w:t xml:space="preserve">Никаноров В.А. Кровоснабжение капсулы сустава </w:t>
      </w:r>
      <w:r>
        <w:rPr>
          <w:b/>
          <w:color w:val="000000"/>
          <w:sz w:val="28"/>
        </w:rPr>
        <w:t>І-й фаланги у лошади при хроническом гнойном артрите. – Л., 1950.</w:t>
      </w:r>
      <w:r>
        <w:rPr>
          <w:b/>
          <w:noProof/>
          <w:color w:val="000000"/>
          <w:sz w:val="28"/>
        </w:rPr>
        <w:t xml:space="preserve"> – 18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Pr>
          <w:noProof/>
          <w:color w:val="000000"/>
        </w:rPr>
        <w:t>Тыхонюк Л.А. Характеристика синовиальной жидкости суставов конечностей молодняка крупного рогатого скота в норме и при костно–суставной патологии D–гиповитаминозного происхождения в условиях интенсивного откорма / Автореф. дис… канд. вет. наук. – Ленинград, 1985. –16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Pr>
          <w:noProof/>
          <w:color w:val="000000"/>
        </w:rPr>
        <w:t>Издепский В.Й. Артриты у свиней (этиология, иммунология, клиника и патогенетические методы лечения) / Автореф. дис… д–ра вет. наук. – Белая Церковь, 1992. – 41 с.</w:t>
      </w:r>
    </w:p>
    <w:p w:rsidR="00AA7C46" w:rsidRDefault="00AA7C46" w:rsidP="00AE72D9">
      <w:pPr>
        <w:pStyle w:val="2ffffc"/>
        <w:numPr>
          <w:ilvl w:val="0"/>
          <w:numId w:val="58"/>
        </w:numPr>
        <w:tabs>
          <w:tab w:val="clear" w:pos="360"/>
          <w:tab w:val="num" w:pos="426"/>
        </w:tabs>
        <w:suppressAutoHyphens w:val="0"/>
        <w:spacing w:after="0" w:line="360" w:lineRule="auto"/>
        <w:jc w:val="both"/>
        <w:rPr>
          <w:b/>
          <w:noProof/>
          <w:color w:val="000000"/>
          <w:sz w:val="28"/>
        </w:rPr>
      </w:pPr>
      <w:r>
        <w:rPr>
          <w:b/>
          <w:noProof/>
          <w:color w:val="000000"/>
          <w:sz w:val="28"/>
        </w:rPr>
        <w:t>Рубленко С.В. Стан протеолітичної та фібринолітичної систем у синовіальній рідині молодняка великої рогатої худоби в нормі та при асептичних артритах /Автореф. дис… канд. вет. наук. – К., 1997. – 22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Іздепський В.Й., Стоцький О.Г. Лікувальна ефективність імзауфу при асептичних артритах у коней // Вісник Білоцерківського державного аграрного університету. – Біла Церква, 1998.– Вип. 5., ч.2. – С. 160–167.</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Стоцький О.Г</w:t>
      </w:r>
      <w:r>
        <w:rPr>
          <w:i/>
          <w:noProof/>
          <w:color w:val="000000"/>
          <w:spacing w:val="6"/>
        </w:rPr>
        <w:t>.</w:t>
      </w:r>
      <w:r>
        <w:rPr>
          <w:noProof/>
          <w:color w:val="000000"/>
          <w:spacing w:val="6"/>
        </w:rPr>
        <w:t xml:space="preserve"> Зміни вмісту загального білка, ліпідів і протеїназно-інгібіторного потенціалу синовіальної рідини та плазми крові при асептичних артритах у коней / Автореф. дис… канд. вет. наук. – Біла Церква, 1999. – 16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spacing w:val="-8"/>
        </w:rPr>
        <w:t xml:space="preserve">Іздепський В. Й., Замазій А.А. Деякі питання патогенезу та патогенетичні методи лікування асептичних артритів у коней </w:t>
      </w:r>
      <w:r>
        <w:rPr>
          <w:noProof/>
          <w:color w:val="000000"/>
        </w:rPr>
        <w:t>// Наук. праці полт. державної агр. акад. – Том 2 (21). – Ветеринарні науки. – Полтава, 2002. – С. 318–321.</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color w:val="000000"/>
        </w:rPr>
        <w:t>Астапенко М. Г., Насонова В. А. Синовиальная жидкость и значение ее исследования в диагностике заболевания суставов // Вопросы ревматизма. – 1974. – №4. – С. 72–77.</w:t>
      </w:r>
    </w:p>
    <w:p w:rsidR="00AA7C46" w:rsidRDefault="00AA7C46" w:rsidP="00AE72D9">
      <w:pPr>
        <w:widowControl w:val="0"/>
        <w:numPr>
          <w:ilvl w:val="0"/>
          <w:numId w:val="58"/>
        </w:numPr>
        <w:tabs>
          <w:tab w:val="clear" w:pos="360"/>
          <w:tab w:val="num" w:pos="426"/>
        </w:tabs>
        <w:suppressAutoHyphens w:val="0"/>
        <w:spacing w:line="360" w:lineRule="auto"/>
        <w:ind w:right="-52"/>
        <w:jc w:val="both"/>
        <w:rPr>
          <w:color w:val="000000"/>
        </w:rPr>
      </w:pPr>
      <w:r>
        <w:rPr>
          <w:noProof/>
          <w:color w:val="000000"/>
        </w:rPr>
        <w:t>Павлова В.Н. Синовиальная среда суставов. – М.: Медицина, 1980. – 296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color w:val="000000"/>
        </w:rPr>
      </w:pPr>
      <w:r>
        <w:rPr>
          <w:color w:val="000000"/>
        </w:rPr>
        <w:t>Калиновский Г.Н. Экспресс-метод диагностики заболеваний суставов крупного рогатого скота // Болезни конечностей с.-х. животных: Сб. науч. тр./ Моск. вет. акад., 1988.– С. 43–46.</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 xml:space="preserve">Коненков В.И., Ширмнский В.С. Дифференциально–диагностическое значение </w:t>
      </w:r>
      <w:r>
        <w:rPr>
          <w:noProof/>
          <w:color w:val="000000"/>
        </w:rPr>
        <w:lastRenderedPageBreak/>
        <w:t>определения фактора, ингибирующего миграцию лейкоцитов (МИФ) в синовиальной жидкости больных воспалительными и невоспалительными поражениями суставов. Новые методы исследования в клинической и экспериментальной медицине. – Новосибирск, 1990. – С. 50–51.</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Вигюер Е. Семиология хромоты локтевого сустава (дополнительные исследования) // Ветеринар. – 2000. – №1. – С.22.</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Замазій А.А. Вікова динаміка показників неспецифічної резистентності клінічно здорових коней та при асептичних артритах / Автореф. дис… канд. вет. наук. – Біла Церква, 2003.–18 с.</w:t>
      </w:r>
    </w:p>
    <w:p w:rsidR="00AA7C46" w:rsidRDefault="00AA7C46" w:rsidP="00AE72D9">
      <w:pPr>
        <w:pStyle w:val="37"/>
        <w:numPr>
          <w:ilvl w:val="0"/>
          <w:numId w:val="58"/>
        </w:numPr>
        <w:tabs>
          <w:tab w:val="clear" w:pos="360"/>
          <w:tab w:val="num" w:pos="426"/>
        </w:tabs>
        <w:suppressAutoHyphens w:val="0"/>
        <w:spacing w:after="0"/>
        <w:ind w:right="-52"/>
        <w:rPr>
          <w:noProof/>
          <w:color w:val="000000"/>
          <w:sz w:val="28"/>
        </w:rPr>
      </w:pPr>
      <w:r>
        <w:rPr>
          <w:noProof/>
          <w:color w:val="000000"/>
          <w:sz w:val="28"/>
        </w:rPr>
        <w:t>Шакалов К.И. Травматизм животных, его профилактика и лечение. – Л.: Колос, 1972. – С.46–49.</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 xml:space="preserve">Семенов Б.С. Экссудативные артриты у КРС (экспериментально–клинические исследования) / Автореф. дис. ... д–ра вет. наук. – Л., 1985. – </w:t>
      </w:r>
      <w:r>
        <w:rPr>
          <w:noProof/>
          <w:color w:val="000000"/>
        </w:rPr>
        <w:br/>
        <w:t>33 с.</w:t>
      </w:r>
    </w:p>
    <w:p w:rsidR="00AA7C46" w:rsidRPr="00412502" w:rsidRDefault="00AA7C46" w:rsidP="00AE72D9">
      <w:pPr>
        <w:pStyle w:val="2ffffc"/>
        <w:numPr>
          <w:ilvl w:val="0"/>
          <w:numId w:val="58"/>
        </w:numPr>
        <w:tabs>
          <w:tab w:val="clear" w:pos="360"/>
          <w:tab w:val="num" w:pos="426"/>
        </w:tabs>
        <w:suppressAutoHyphens w:val="0"/>
        <w:spacing w:after="0" w:line="360" w:lineRule="auto"/>
        <w:jc w:val="both"/>
        <w:rPr>
          <w:b/>
          <w:noProof/>
          <w:color w:val="000000"/>
          <w:sz w:val="28"/>
          <w:lang w:val="uk-UA"/>
        </w:rPr>
      </w:pPr>
      <w:r w:rsidRPr="00412502">
        <w:rPr>
          <w:b/>
          <w:noProof/>
          <w:color w:val="000000"/>
          <w:sz w:val="28"/>
          <w:lang w:val="uk-UA"/>
        </w:rPr>
        <w:t>Чорнозуб М.П. Зміни білків і білково–вуглеводних сполук у синовіальній рідині та сироватці крові при асептичних артритах у молодняка великої рогатої худоби (Клініко–експериментальні дослідження) / Автореф. дис… канд. вет. наук. – Біла Церква, 1999. –18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Pr>
          <w:noProof/>
          <w:color w:val="000000"/>
        </w:rPr>
        <w:t>Калашник И.А., Логвинов Д.Д.,Смирнов С.И. и др. Незаразные болезни лошадей. – М.: Агропромиздат, 1990.–272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sidRPr="00AA7C46">
        <w:rPr>
          <w:noProof/>
          <w:color w:val="000000"/>
          <w:lang w:val="en-US"/>
        </w:rPr>
        <w:t xml:space="preserve">Fassl L., Hanfak E., Hofmann R. Zur Problematik des Baues von Rinderstallgungen aus ortopedischer Sicht // Berl. und Munch. </w:t>
      </w:r>
      <w:r>
        <w:rPr>
          <w:noProof/>
          <w:color w:val="000000"/>
        </w:rPr>
        <w:t>Tierarztl. Wschr. – 1984. – Ig. 97, № 7. – S.235–239.</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Pr>
          <w:noProof/>
          <w:color w:val="000000"/>
        </w:rPr>
        <w:t>Батраков А.Я., Захаров П.Г. Причины болезни суставов у крупного рогатого скота \\ Ветеринария. – №2. – 2000. – С. 10.</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Поваженко И.Е., Борисевич В.Б. Болезни конечностей животных. – К.: Урожай, 1987. – 205 с.</w:t>
      </w:r>
    </w:p>
    <w:p w:rsidR="00AA7C46" w:rsidRDefault="00AA7C46" w:rsidP="00AE72D9">
      <w:pPr>
        <w:pStyle w:val="affffffff4"/>
        <w:numPr>
          <w:ilvl w:val="0"/>
          <w:numId w:val="58"/>
        </w:numPr>
        <w:tabs>
          <w:tab w:val="clear" w:pos="360"/>
          <w:tab w:val="num" w:pos="426"/>
        </w:tabs>
        <w:suppressAutoHyphens w:val="0"/>
        <w:spacing w:after="0" w:line="360" w:lineRule="auto"/>
        <w:ind w:right="-52"/>
        <w:jc w:val="both"/>
        <w:rPr>
          <w:b/>
          <w:noProof/>
          <w:color w:val="000000"/>
        </w:rPr>
      </w:pPr>
      <w:r w:rsidRPr="00412502">
        <w:rPr>
          <w:b/>
          <w:noProof/>
          <w:color w:val="000000"/>
          <w:lang w:val="en-US"/>
        </w:rPr>
        <w:t xml:space="preserve">Loeffler K., Marz D. Haltangs- und zuchhedingte Schaden am Bewegungsapparat landwirtschaftlicher Nurtztire // Tierarzl. </w:t>
      </w:r>
      <w:r>
        <w:rPr>
          <w:b/>
          <w:noProof/>
          <w:color w:val="000000"/>
        </w:rPr>
        <w:t>Praxis. – 1983. – Ig. 11, № 1. – S.23–36.</w:t>
      </w:r>
    </w:p>
    <w:p w:rsidR="00AA7C46" w:rsidRDefault="00AA7C46" w:rsidP="00AE72D9">
      <w:pPr>
        <w:pStyle w:val="afffffffd"/>
        <w:numPr>
          <w:ilvl w:val="0"/>
          <w:numId w:val="58"/>
        </w:numPr>
        <w:tabs>
          <w:tab w:val="clear" w:pos="360"/>
          <w:tab w:val="num" w:pos="426"/>
        </w:tabs>
        <w:suppressAutoHyphens w:val="0"/>
        <w:spacing w:after="0" w:line="360" w:lineRule="auto"/>
        <w:jc w:val="both"/>
        <w:rPr>
          <w:noProof/>
          <w:color w:val="000000"/>
        </w:rPr>
      </w:pPr>
      <w:r>
        <w:rPr>
          <w:noProof/>
          <w:color w:val="000000"/>
        </w:rPr>
        <w:t>Шакалов К.И., Башкиров Б.А., Семенов Б.С. Хирургические болезни сельскохозяйственных животных. – Л.: Агропромиздат, 1987. – 255 с.</w:t>
      </w:r>
    </w:p>
    <w:p w:rsidR="00AA7C46" w:rsidRDefault="00AA7C46" w:rsidP="00AE72D9">
      <w:pPr>
        <w:pStyle w:val="afffffffd"/>
        <w:numPr>
          <w:ilvl w:val="0"/>
          <w:numId w:val="58"/>
        </w:numPr>
        <w:tabs>
          <w:tab w:val="clear" w:pos="360"/>
          <w:tab w:val="num" w:pos="426"/>
        </w:tabs>
        <w:suppressAutoHyphens w:val="0"/>
        <w:spacing w:after="0" w:line="360" w:lineRule="auto"/>
        <w:jc w:val="both"/>
        <w:rPr>
          <w:noProof/>
          <w:color w:val="000000"/>
        </w:rPr>
      </w:pPr>
      <w:r>
        <w:rPr>
          <w:noProof/>
          <w:color w:val="000000"/>
        </w:rPr>
        <w:lastRenderedPageBreak/>
        <w:t>Захаров В.И. Травматизм при содержании животных на открытой площадки // Ветеринария. – 1980. – №11. – С. 53–54.</w:t>
      </w:r>
    </w:p>
    <w:p w:rsidR="00AA7C46" w:rsidRDefault="00AA7C46" w:rsidP="00AE72D9">
      <w:pPr>
        <w:pStyle w:val="affffffff4"/>
        <w:numPr>
          <w:ilvl w:val="0"/>
          <w:numId w:val="58"/>
        </w:numPr>
        <w:tabs>
          <w:tab w:val="clear" w:pos="360"/>
          <w:tab w:val="num" w:pos="426"/>
        </w:tabs>
        <w:suppressAutoHyphens w:val="0"/>
        <w:spacing w:after="0" w:line="360" w:lineRule="auto"/>
        <w:ind w:right="-52"/>
        <w:jc w:val="both"/>
        <w:rPr>
          <w:b/>
          <w:noProof/>
          <w:color w:val="000000"/>
        </w:rPr>
      </w:pPr>
      <w:r w:rsidRPr="00412502">
        <w:rPr>
          <w:b/>
          <w:noProof/>
          <w:color w:val="000000"/>
          <w:lang w:val="en-US"/>
        </w:rPr>
        <w:t xml:space="preserve">Marthaler A. Allergien beim Rind mit toddlichem Ausgang im Anschluss an Schtzimpungen gegen Maul und Klauen Seuche im Kanton Zurich // Sweiz. </w:t>
      </w:r>
      <w:r>
        <w:rPr>
          <w:b/>
          <w:noProof/>
          <w:color w:val="000000"/>
        </w:rPr>
        <w:t>Arch. Tierheilk. – 1970. – Bd.112, № 3. – S.125–129.</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Кашин А.С. О профилактике и отдельных особенностях травматизма у спортивных лошадей.// Хирургические болезни сельскохозяйственных животных: Сборник научных трудов. – Л., 1989. – Вып. 102. – С. 202–205.</w:t>
      </w:r>
    </w:p>
    <w:p w:rsidR="00AA7C46" w:rsidRDefault="00AA7C46" w:rsidP="00AE72D9">
      <w:pPr>
        <w:widowControl w:val="0"/>
        <w:numPr>
          <w:ilvl w:val="0"/>
          <w:numId w:val="58"/>
        </w:numPr>
        <w:tabs>
          <w:tab w:val="clear" w:pos="360"/>
          <w:tab w:val="num" w:pos="426"/>
          <w:tab w:val="num" w:pos="709"/>
        </w:tabs>
        <w:suppressAutoHyphens w:val="0"/>
        <w:spacing w:line="360" w:lineRule="auto"/>
        <w:jc w:val="both"/>
        <w:rPr>
          <w:noProof/>
          <w:color w:val="000000"/>
        </w:rPr>
      </w:pPr>
      <w:r>
        <w:rPr>
          <w:noProof/>
          <w:color w:val="000000"/>
        </w:rPr>
        <w:t>Проценко А.А. Шеремет С.И. Лечение асептических воспалительных процесов опорно–двигательного аппарата у спортивных лошадей // Совершенствование хозяйственного механизма и интенсификация агропромышленного производства. – Житомир, 1990, – Ч. 2, – С. 178–180.</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Берёзкин А.Г. Синовиальная жидкость суставов млекопитающих. – К.: Наукова думка. – 1987. – 163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Васильев В.К. Морфологические изменения синовиальной оболочки капсулы локтевого сустава бычков с возрастом и их зависимость от различной степени двигательной активности // Морфология органов движения сельскохозяйственных животных при различной технологии промышленого животноводства: Сб. науч. трудов. – Москва, 1987. – С. 56–58.</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Титова О. Морфология компонентов тарсального сустава КРС в возрастном аспекте / Автореф. дис… канд. вет. наук. – Л., 1971. – 16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Тыхонюк Л.А. Состав синовиальной жидкости у телят // Ветеринария. – №6. – 1982. – С. 54–55.</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Чорнозуб М.П. Зміни білків і білково-вуглеводних сполук у синовіальній рідині та сироватці крові при асептичних артритах у молодняка великої рогатої худоби /Автореф. дис… канд. вет. наук. – Біла Церква, 1999. – 18 с.</w:t>
      </w:r>
    </w:p>
    <w:p w:rsidR="00AA7C46" w:rsidRP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lang w:val="en-US"/>
        </w:rPr>
      </w:pPr>
      <w:r w:rsidRPr="00AA7C46">
        <w:rPr>
          <w:noProof/>
          <w:color w:val="000000"/>
          <w:spacing w:val="6"/>
          <w:lang w:val="en-US"/>
        </w:rPr>
        <w:t xml:space="preserve">Medicis R., Reboux J., Lussier A. Leliguide synovial rewure de literature de 1972-75 // Pathol. et Biol. – 1976. – </w:t>
      </w:r>
      <w:r>
        <w:rPr>
          <w:color w:val="000000"/>
          <w:spacing w:val="6"/>
          <w:lang w:val="en-US"/>
        </w:rPr>
        <w:t>Vol</w:t>
      </w:r>
      <w:r w:rsidRPr="00AA7C46">
        <w:rPr>
          <w:noProof/>
          <w:color w:val="000000"/>
          <w:spacing w:val="6"/>
          <w:lang w:val="en-US"/>
        </w:rPr>
        <w:t xml:space="preserve">. 24, №9. – P. 641–656. </w:t>
      </w:r>
    </w:p>
    <w:p w:rsidR="00AA7C46" w:rsidRP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lang w:val="en-US"/>
        </w:rPr>
      </w:pPr>
      <w:r w:rsidRPr="00AA7C46">
        <w:rPr>
          <w:noProof/>
          <w:color w:val="000000"/>
          <w:spacing w:val="6"/>
          <w:lang w:val="en-US"/>
        </w:rPr>
        <w:t>Chapman M.L., Rubin B.R., Gracy R.W. Increased carbonyl content of proteins in synovial fluid from patients with rheumatoid arthritis // J. Rheumatol. – 1989. – Vol. 16, №1. – P. 15–18.</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Дзюба В.А. Урівень лизосомальных ферментов в сыворотке крови и синовиальной жидкости и его динамика в процессе терапии при ревматоидном артрите и первичном деформирующем остеоартрозе / Автореф. дис…канд. мед. наук. – М., 1984 – 21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lastRenderedPageBreak/>
        <w:t>Руденко В.Г. Протеолитические ферменты синовиальной жидкости при ревматических болезнях // Врачебное дело. – 1988.– №4. – С. 71–73.</w:t>
      </w:r>
    </w:p>
    <w:p w:rsidR="00AA7C46" w:rsidRDefault="00AA7C46" w:rsidP="00AE72D9">
      <w:pPr>
        <w:pStyle w:val="37"/>
        <w:numPr>
          <w:ilvl w:val="0"/>
          <w:numId w:val="58"/>
        </w:numPr>
        <w:tabs>
          <w:tab w:val="clear" w:pos="360"/>
          <w:tab w:val="num" w:pos="426"/>
        </w:tabs>
        <w:suppressAutoHyphens w:val="0"/>
        <w:spacing w:after="0"/>
        <w:ind w:right="-52"/>
        <w:rPr>
          <w:noProof/>
          <w:color w:val="000000"/>
          <w:sz w:val="28"/>
        </w:rPr>
      </w:pPr>
      <w:r>
        <w:rPr>
          <w:noProof/>
          <w:color w:val="000000"/>
          <w:sz w:val="28"/>
        </w:rPr>
        <w:t xml:space="preserve">Калиновский Г.Н. Внутренняя среда сустава крупного рогатого скота. / Проблемы хирургической патологии с/х животных: Тез. докл. всесоюзн. научн. конф. – Белая Церковь. – 1991 – с. 75–77. </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sidRPr="00AA7C46">
        <w:rPr>
          <w:noProof/>
          <w:color w:val="000000"/>
          <w:lang w:val="en-US"/>
        </w:rPr>
        <w:t xml:space="preserve">Donaldson A.B., Grigor M. Charge forms of serum blood in the sialic acid content of their glican chains immunological implication </w:t>
      </w:r>
      <w:r>
        <w:rPr>
          <w:color w:val="000000"/>
          <w:lang w:val="en-US"/>
        </w:rPr>
        <w:t>//</w:t>
      </w:r>
      <w:r w:rsidRPr="00AA7C46">
        <w:rPr>
          <w:noProof/>
          <w:color w:val="000000"/>
          <w:lang w:val="en-US"/>
        </w:rPr>
        <w:t xml:space="preserve"> Biochem. </w:t>
      </w:r>
      <w:r>
        <w:rPr>
          <w:noProof/>
          <w:color w:val="000000"/>
        </w:rPr>
        <w:t>Intren. – 1992, Vol. 23, №3. – P. 525–533.</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Прошкин В.М., Семенов Б.С., Николаев А.В. Показатели крови у телок при асептическом артрите // Ветеринария. – 2000. – №3. – С. 44.</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Черняк С.В. Зміни синовіоцитограми, функціональної активності нейтрофілів і лімфоцитів при асептичних артритах у телят / Автореф. дис…канд. вет. наук. – Біла Церква, 1999. – 19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Шахбазян И.Е., Белокриницкий Д.В., Бутко Т.С. Иммунологические исследования синовиальной жидкости в клинической характеристике инфекционного неспецифического (ревматоидного) артрита у детей // Вопросы ревматизма. – 1973. – №4. – С. 35–40.</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Уланова М.А., Михаилова З.М., Яндашевская С.И. и др. ЦИК в крови и синовиальной жидкости у детей, больных РА // Профилактика, диагностика, лечение аутоиммунных заболеваний и вторичных иммунодефицитов: Тез. докл. всесоюз. конф. – Новосибирск, 1982. – Т.1. – С. 53–54.</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Борисов М.С. Цитологические исследования синовиальной жидкости у животных в норме и при патологии: Метод. разработка. – М.: 1988. – 7 с.</w:t>
      </w:r>
    </w:p>
    <w:p w:rsidR="00AA7C46" w:rsidRDefault="00AA7C46" w:rsidP="00AE72D9">
      <w:pPr>
        <w:pStyle w:val="afffffffd"/>
        <w:numPr>
          <w:ilvl w:val="0"/>
          <w:numId w:val="58"/>
        </w:numPr>
        <w:tabs>
          <w:tab w:val="clear" w:pos="360"/>
          <w:tab w:val="num" w:pos="426"/>
        </w:tabs>
        <w:suppressAutoHyphens w:val="0"/>
        <w:spacing w:after="0" w:line="360" w:lineRule="auto"/>
        <w:jc w:val="both"/>
        <w:rPr>
          <w:noProof/>
          <w:color w:val="000000"/>
        </w:rPr>
      </w:pPr>
      <w:r>
        <w:rPr>
          <w:noProof/>
          <w:color w:val="000000"/>
        </w:rPr>
        <w:t>Черняк С.В. Синовіоцитограма у великої рогатої худоби в нормі та при асептичних синовітах // Наукові досягнення в галузі ветеринарної медицини: Мат. Міжнар. наук.-практ. конф. молодих вчених. – Харків, 1997. – С. 123–124.</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Мельник К.П., Клыков В.И. Локомоторный аппарат млекопитающих. Вопросы морфологии и биомеханики скелета. – К.: Наукова думка, 1991. – 208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Pr>
          <w:noProof/>
          <w:color w:val="000000"/>
        </w:rPr>
        <w:t>Титова О. Морфология компонентов тарсального сустава КРС в возрастном аспекте / Автореф. дис… канд. вет. наук. – Л., 1971. – 16 с.</w:t>
      </w:r>
    </w:p>
    <w:p w:rsidR="00AA7C46" w:rsidRPr="00AA7C46" w:rsidRDefault="00AA7C46" w:rsidP="00AE72D9">
      <w:pPr>
        <w:pStyle w:val="34"/>
        <w:widowControl/>
        <w:numPr>
          <w:ilvl w:val="0"/>
          <w:numId w:val="58"/>
        </w:numPr>
        <w:tabs>
          <w:tab w:val="clear" w:pos="360"/>
          <w:tab w:val="num" w:pos="426"/>
        </w:tabs>
        <w:spacing w:line="360" w:lineRule="auto"/>
        <w:jc w:val="both"/>
        <w:rPr>
          <w:noProof/>
          <w:color w:val="000000"/>
          <w:spacing w:val="6"/>
          <w:sz w:val="28"/>
          <w:lang w:val="en-US"/>
        </w:rPr>
      </w:pPr>
      <w:r w:rsidRPr="00AA7C46">
        <w:rPr>
          <w:noProof/>
          <w:color w:val="000000"/>
          <w:spacing w:val="6"/>
          <w:sz w:val="28"/>
          <w:lang w:val="en-US"/>
        </w:rPr>
        <w:t>Kellner G., Klein G. Richtlinien zur sinovialzytologie // Z. Reumat. – 1976. – Bd. 35. – S. 141.</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 xml:space="preserve">Виноградова Т.П. К биологии хрящевой ткани // Арх.патологии. – 1972 – Т. 34. – </w:t>
      </w:r>
      <w:r>
        <w:rPr>
          <w:color w:val="000000"/>
          <w:spacing w:val="6"/>
        </w:rPr>
        <w:t>№</w:t>
      </w:r>
      <w:r>
        <w:rPr>
          <w:noProof/>
          <w:color w:val="000000"/>
          <w:spacing w:val="6"/>
        </w:rPr>
        <w:t>6 – С. 63.</w:t>
      </w:r>
    </w:p>
    <w:p w:rsidR="00AA7C46" w:rsidRDefault="00AA7C46" w:rsidP="00AE72D9">
      <w:pPr>
        <w:pStyle w:val="20"/>
        <w:numPr>
          <w:ilvl w:val="0"/>
          <w:numId w:val="58"/>
        </w:numPr>
        <w:tabs>
          <w:tab w:val="clear" w:pos="360"/>
          <w:tab w:val="num" w:pos="426"/>
        </w:tabs>
        <w:suppressAutoHyphens w:val="0"/>
        <w:spacing w:before="0" w:after="0" w:line="360" w:lineRule="auto"/>
        <w:ind w:right="-52"/>
        <w:jc w:val="both"/>
        <w:rPr>
          <w:noProof/>
          <w:color w:val="000000"/>
        </w:rPr>
      </w:pPr>
      <w:r>
        <w:rPr>
          <w:noProof/>
          <w:color w:val="000000"/>
        </w:rPr>
        <w:lastRenderedPageBreak/>
        <w:t>Павлова В.Н., Копьева Т.Н., Слуцкий Л.И. и др. Хрящ. – М.: Медицина, 1988. – 320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Шакалов К.И., Башкиров Б.А., Семенов Б.С. и др. Хирургические болезни сельскохозяйственных животных. – Л.: Агропромиздат, 1987. – 255 с.</w:t>
      </w:r>
    </w:p>
    <w:p w:rsidR="00AA7C46" w:rsidRDefault="00AA7C46" w:rsidP="00AE72D9">
      <w:pPr>
        <w:pStyle w:val="37"/>
        <w:numPr>
          <w:ilvl w:val="0"/>
          <w:numId w:val="58"/>
        </w:numPr>
        <w:tabs>
          <w:tab w:val="clear" w:pos="360"/>
          <w:tab w:val="num" w:pos="426"/>
        </w:tabs>
        <w:suppressAutoHyphens w:val="0"/>
        <w:spacing w:after="0"/>
        <w:ind w:right="-52"/>
        <w:rPr>
          <w:noProof/>
          <w:color w:val="000000"/>
          <w:spacing w:val="6"/>
          <w:sz w:val="28"/>
        </w:rPr>
      </w:pPr>
      <w:r>
        <w:rPr>
          <w:noProof/>
          <w:color w:val="000000"/>
          <w:spacing w:val="6"/>
          <w:sz w:val="28"/>
        </w:rPr>
        <w:t>Болезни суставов. – В кн.: Общая ветеринарная хирургия / Плахотин М.В., Белов А.Д. и др. – М.: Колос, 1981. – С. 365–368.</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 xml:space="preserve">Панько І.С., Власенко В.М., Іздепський В.Й. та ін. Загальна ветеринарна хірургія. – Біла Церква: "Аграрний університет", 1998. – </w:t>
      </w:r>
      <w:r>
        <w:rPr>
          <w:noProof/>
          <w:color w:val="000000"/>
          <w:spacing w:val="6"/>
        </w:rPr>
        <w:br/>
        <w:t>264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Борисевич Б.В., Борисевич В.Б., Петренко О.Ф., Хомин М.Н. Загальна ветеринарно-медична хірургія // за ред. В.Б. Борисевича. – К.: Науковий світ, 2001. – 274 с.</w:t>
      </w:r>
    </w:p>
    <w:p w:rsidR="00AA7C46" w:rsidRDefault="00AA7C46" w:rsidP="00AE72D9">
      <w:pPr>
        <w:pStyle w:val="afffffffd"/>
        <w:numPr>
          <w:ilvl w:val="0"/>
          <w:numId w:val="58"/>
        </w:numPr>
        <w:tabs>
          <w:tab w:val="clear" w:pos="360"/>
          <w:tab w:val="num" w:pos="426"/>
        </w:tabs>
        <w:suppressAutoHyphens w:val="0"/>
        <w:spacing w:after="0" w:line="360" w:lineRule="auto"/>
        <w:jc w:val="both"/>
        <w:rPr>
          <w:noProof/>
          <w:color w:val="000000"/>
        </w:rPr>
      </w:pPr>
      <w:r>
        <w:rPr>
          <w:noProof/>
          <w:color w:val="000000"/>
        </w:rPr>
        <w:t>Лебедев А. В., Лукьяновский В.А, Семенов Б.С. Общая хирургия. – М.: Колос, 2000. – 487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Никаноров П.А. Гнойные артриты у лошадей / Автореф. дис…д-ра. вет. наук. – Л., 1955. – 24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Шакалов К.И. Артриты у животных, их патогенез и лечение // Сб. науч. трудов. – Ленинград. вет ин-т, 1959. – Вып. 19. – С. 110–129.</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Pr>
          <w:noProof/>
          <w:color w:val="000000"/>
        </w:rPr>
        <w:t>Савойский А.Г. Патологическая физиология сельскохозяйственных животных. – М.: Агропромиздат, 1985 – 383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Захарова М.М. Изучение синовиальной жидкости при ревматоидном артрите // Терапевтический архив. – 1988. – №7. – С.79–84.</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Журавель А.А., Савойский А.Г., Григорян М.С. Патологическая физиология сельскохозяйственн</w:t>
      </w:r>
      <w:r>
        <w:rPr>
          <w:color w:val="000000"/>
          <w:spacing w:val="6"/>
        </w:rPr>
        <w:t xml:space="preserve">ых животных. – М.: Агропромиздат, </w:t>
      </w:r>
      <w:r>
        <w:rPr>
          <w:noProof/>
          <w:color w:val="000000"/>
        </w:rPr>
        <w:t>1985 – 383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Масленников Е.Ю., Вилков Г.А., Перепечай Л.Д. и др. Каликреин-кининовая система синовиальной жидкости при закр</w:t>
      </w:r>
      <w:r>
        <w:rPr>
          <w:color w:val="000000"/>
          <w:spacing w:val="6"/>
        </w:rPr>
        <w:t>ы</w:t>
      </w:r>
      <w:r>
        <w:rPr>
          <w:noProof/>
          <w:color w:val="000000"/>
          <w:spacing w:val="6"/>
        </w:rPr>
        <w:t xml:space="preserve">той травме коленного сустава // Вопросы медицинской химии. – 1985. – №2. – </w:t>
      </w:r>
      <w:r>
        <w:rPr>
          <w:noProof/>
          <w:color w:val="000000"/>
          <w:spacing w:val="6"/>
        </w:rPr>
        <w:br/>
        <w:t>С. 59 – 62.</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Pr>
          <w:noProof/>
          <w:color w:val="000000"/>
        </w:rPr>
        <w:t>Матвеев В.А. Некоторые вопросы патогенеза и терапии синовитов // Ветеринария. – 1978. – №10. – С. 84–86.</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Редин В.А. Концентрация гиалуроновой кислоты в синовиальной жидкости при воспалении суставов // Тезисы докладов объед. науч.-практ. конф. – Целиноград, 1972. – С. 167–169.</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 xml:space="preserve">Балаба Т.Я. Значение метаболических нарушений гликозаминогликанов в патогенезе </w:t>
      </w:r>
      <w:r>
        <w:rPr>
          <w:noProof/>
          <w:color w:val="000000"/>
        </w:rPr>
        <w:lastRenderedPageBreak/>
        <w:t>ревматоидного артрита // Терапевтический архив. – 1974 – Т. 46, №11. – С. 113–118.</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Зубряков С.В., Прохорова И.М. О способности слеток синовии к активным метаболическим процессам. В кн.: Адаптация человека и животных в норме и патологии. – Ярославль, 1974. – С. 172–174.</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Редин В.А. Роль лизосомальных ферментов в развитии травматических артритов // Ортопедия, травматология, протезирование. – 1979. – № 8. – С. 15–17.</w:t>
      </w:r>
    </w:p>
    <w:p w:rsidR="00AA7C46" w:rsidRDefault="00AA7C46" w:rsidP="00AE72D9">
      <w:pPr>
        <w:pStyle w:val="34"/>
        <w:widowControl/>
        <w:numPr>
          <w:ilvl w:val="0"/>
          <w:numId w:val="58"/>
        </w:numPr>
        <w:tabs>
          <w:tab w:val="clear" w:pos="360"/>
          <w:tab w:val="num" w:pos="426"/>
        </w:tabs>
        <w:spacing w:line="360" w:lineRule="auto"/>
        <w:jc w:val="both"/>
        <w:rPr>
          <w:noProof/>
          <w:color w:val="000000"/>
          <w:sz w:val="28"/>
        </w:rPr>
      </w:pPr>
      <w:r>
        <w:rPr>
          <w:noProof/>
          <w:color w:val="000000"/>
          <w:spacing w:val="6"/>
          <w:sz w:val="28"/>
        </w:rPr>
        <w:t>Борисов М.С. Показатели общего белка и белковых фракций в синовиальной жидкости овец при экспериментальном асептическом синовите на фоне воздействий ультразвука: Сб. науч. трудов / Моск. вет. акад., 1972. – Т.62. – С. 78–79.</w:t>
      </w:r>
      <w:r>
        <w:rPr>
          <w:noProof/>
          <w:color w:val="000000"/>
          <w:sz w:val="28"/>
        </w:rPr>
        <w:t xml:space="preserve"> </w:t>
      </w:r>
    </w:p>
    <w:p w:rsidR="00AA7C46" w:rsidRDefault="00AA7C46" w:rsidP="00AE72D9">
      <w:pPr>
        <w:pStyle w:val="34"/>
        <w:widowControl/>
        <w:numPr>
          <w:ilvl w:val="0"/>
          <w:numId w:val="58"/>
        </w:numPr>
        <w:tabs>
          <w:tab w:val="clear" w:pos="360"/>
          <w:tab w:val="num" w:pos="426"/>
        </w:tabs>
        <w:spacing w:line="360" w:lineRule="auto"/>
        <w:jc w:val="both"/>
        <w:rPr>
          <w:noProof/>
          <w:color w:val="000000"/>
          <w:sz w:val="28"/>
        </w:rPr>
      </w:pPr>
      <w:r w:rsidRPr="00AA7C46">
        <w:rPr>
          <w:noProof/>
          <w:color w:val="000000"/>
          <w:sz w:val="28"/>
          <w:lang w:val="en-US"/>
        </w:rPr>
        <w:t xml:space="preserve">Chawla S.K., Chandna I.S., Krishnamurthy D. Changes in plasma and synovial fluid following infectious arthritis // Indian J. anim. </w:t>
      </w:r>
      <w:r>
        <w:rPr>
          <w:noProof/>
          <w:color w:val="000000"/>
          <w:sz w:val="28"/>
        </w:rPr>
        <w:t xml:space="preserve">Sc. – 1989. – </w:t>
      </w:r>
      <w:r>
        <w:rPr>
          <w:color w:val="000000"/>
          <w:sz w:val="28"/>
        </w:rPr>
        <w:t>Vol.</w:t>
      </w:r>
      <w:r>
        <w:rPr>
          <w:noProof/>
          <w:color w:val="000000"/>
          <w:sz w:val="28"/>
        </w:rPr>
        <w:t xml:space="preserve"> 59, </w:t>
      </w:r>
      <w:r>
        <w:rPr>
          <w:color w:val="000000"/>
          <w:sz w:val="28"/>
        </w:rPr>
        <w:t>№</w:t>
      </w:r>
      <w:r>
        <w:rPr>
          <w:noProof/>
          <w:color w:val="000000"/>
          <w:sz w:val="28"/>
        </w:rPr>
        <w:t xml:space="preserve"> 4. – </w:t>
      </w:r>
      <w:r>
        <w:rPr>
          <w:color w:val="000000"/>
          <w:sz w:val="28"/>
        </w:rPr>
        <w:t xml:space="preserve">P. </w:t>
      </w:r>
      <w:r>
        <w:rPr>
          <w:noProof/>
          <w:color w:val="000000"/>
          <w:sz w:val="28"/>
        </w:rPr>
        <w:t>439–445.</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sidRPr="00AA7C46">
        <w:rPr>
          <w:noProof/>
          <w:color w:val="000000"/>
          <w:lang w:val="en-US"/>
        </w:rPr>
        <w:t xml:space="preserve">Karatzias H., Meerman A. Stober Eiweissgehalt und Eiweissfraktionen in der Sinovia und im Serum von gelenksgesunden Rindern sowie von Rindern mit aseptischer oder infizirten Arthritis // Zbl. </w:t>
      </w:r>
      <w:r>
        <w:rPr>
          <w:noProof/>
          <w:color w:val="000000"/>
        </w:rPr>
        <w:t>Veterinare Medicine. Rein A. – 1987 – Ig. 33, № 7. – S.504–508.</w:t>
      </w:r>
    </w:p>
    <w:p w:rsidR="00AA7C46" w:rsidRDefault="00AA7C46" w:rsidP="00AE72D9">
      <w:pPr>
        <w:pStyle w:val="afffffffd"/>
        <w:numPr>
          <w:ilvl w:val="0"/>
          <w:numId w:val="58"/>
        </w:numPr>
        <w:tabs>
          <w:tab w:val="clear" w:pos="360"/>
          <w:tab w:val="num" w:pos="426"/>
        </w:tabs>
        <w:suppressAutoHyphens w:val="0"/>
        <w:spacing w:after="0" w:line="360" w:lineRule="auto"/>
        <w:jc w:val="both"/>
        <w:rPr>
          <w:noProof/>
          <w:color w:val="000000"/>
        </w:rPr>
      </w:pPr>
      <w:r>
        <w:rPr>
          <w:noProof/>
          <w:color w:val="000000"/>
        </w:rPr>
        <w:t>Кармолиев Р.Х. Особенности обмена белковых веществ крови при экспериментальном асептическом синовите заплюсневого сустава у телят // Важн. исслед. по изучению. заболев.с.–х. животных: Сб. науч. трудов / Моск. вет. акад., 1973. – Т.70. – С. 19–22.</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Прошкин В.М., Семенов Б.С., Николаев А.В. Протеолитическая активность содержимого суставной полости при асептических артритах у тёлок с применением иммозина // Актуальные проблемы ветеринарной хирургии. – Воронеж. – 1999. – С. 142–143.</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Меркурьева Р.В., Бухтоярова Ф.Г., Балаба Т.Я. Биохимическое исследование гликопротеидов и гликозаминогликанов в суставной сумке у больных инфекционным неспецифическим артритом // Терапевтический архив. – 1968. – Т. 40, № 8. – С. 76–81.</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Тимошенко О.П., Леонтьєва Ф.С., Сегодін О.Б. Рівень вуглеводно–білкових компонентів в сироватці крові тварин, як показник стану кістково–хрящової системи // Проблеми зооінженерії та ветеринарної медицини: Зб. наук. праць. – ХДЗВА. – Ч.2. – Харків, – 2001. – 360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Веникова М.С. Морфогенез ранней стадии синовита при различных клинических вариантах ревматоидного артрита // Тез. докл. VII Всесоюз. съезда пат. анатомов. – Ташкент, 1983. – С. 104–105.</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 xml:space="preserve">Лузин В.Н. Материалы к синовиоцитограме коленных суставов человека и животных </w:t>
      </w:r>
      <w:r>
        <w:rPr>
          <w:noProof/>
          <w:color w:val="000000"/>
          <w:spacing w:val="6"/>
        </w:rPr>
        <w:lastRenderedPageBreak/>
        <w:t>в норме и накоторых патологических состояниях / Автореф. дис... канд. мед. наук. – Ярославль, 1968. – 15 с.</w:t>
      </w:r>
    </w:p>
    <w:p w:rsidR="00AA7C46" w:rsidRDefault="00AA7C46" w:rsidP="00AE72D9">
      <w:pPr>
        <w:pStyle w:val="37"/>
        <w:numPr>
          <w:ilvl w:val="0"/>
          <w:numId w:val="58"/>
        </w:numPr>
        <w:tabs>
          <w:tab w:val="clear" w:pos="360"/>
          <w:tab w:val="num" w:pos="426"/>
        </w:tabs>
        <w:suppressAutoHyphens w:val="0"/>
        <w:spacing w:after="0"/>
        <w:ind w:right="-52"/>
        <w:rPr>
          <w:noProof/>
          <w:color w:val="000000"/>
          <w:sz w:val="28"/>
        </w:rPr>
      </w:pPr>
      <w:r>
        <w:rPr>
          <w:noProof/>
          <w:color w:val="000000"/>
          <w:spacing w:val="6"/>
          <w:sz w:val="28"/>
        </w:rPr>
        <w:t>Бережков Н.К. Физико-биохимическая характеристика синовиальной жидкости клинически здоровых суставов у лошадей // Сб. работ Ленингр. вет. ин-та. М., 1950. – Вып.11. – С. 118-123.</w:t>
      </w:r>
    </w:p>
    <w:p w:rsidR="00AA7C46" w:rsidRDefault="00AA7C46" w:rsidP="00AE72D9">
      <w:pPr>
        <w:pStyle w:val="37"/>
        <w:numPr>
          <w:ilvl w:val="0"/>
          <w:numId w:val="58"/>
        </w:numPr>
        <w:tabs>
          <w:tab w:val="clear" w:pos="360"/>
          <w:tab w:val="num" w:pos="426"/>
        </w:tabs>
        <w:suppressAutoHyphens w:val="0"/>
        <w:spacing w:after="0"/>
        <w:ind w:right="-52"/>
        <w:rPr>
          <w:noProof/>
          <w:color w:val="000000"/>
          <w:sz w:val="28"/>
        </w:rPr>
      </w:pPr>
      <w:r w:rsidRPr="00AA7C46">
        <w:rPr>
          <w:noProof/>
          <w:color w:val="000000"/>
          <w:sz w:val="28"/>
          <w:lang w:val="en-US"/>
        </w:rPr>
        <w:t xml:space="preserve">Klinische Labordiagnostik in der Tiermedizin / Hrsg. W.Kraft., U. Durr. – 3.Aufl.– Stuttgart, New. </w:t>
      </w:r>
      <w:r>
        <w:rPr>
          <w:noProof/>
          <w:color w:val="000000"/>
          <w:sz w:val="28"/>
        </w:rPr>
        <w:t>York:Shattauer, 1995. – 315 s.</w:t>
      </w:r>
    </w:p>
    <w:p w:rsidR="00AA7C46" w:rsidRDefault="00AA7C46" w:rsidP="00AE72D9">
      <w:pPr>
        <w:pStyle w:val="2ffffc"/>
        <w:numPr>
          <w:ilvl w:val="0"/>
          <w:numId w:val="58"/>
        </w:numPr>
        <w:tabs>
          <w:tab w:val="clear" w:pos="360"/>
          <w:tab w:val="num" w:pos="426"/>
        </w:tabs>
        <w:suppressAutoHyphens w:val="0"/>
        <w:spacing w:after="0" w:line="360" w:lineRule="auto"/>
        <w:jc w:val="both"/>
        <w:rPr>
          <w:b/>
          <w:noProof/>
          <w:color w:val="000000"/>
          <w:sz w:val="28"/>
        </w:rPr>
      </w:pPr>
      <w:r>
        <w:rPr>
          <w:b/>
          <w:noProof/>
          <w:color w:val="000000"/>
          <w:sz w:val="28"/>
        </w:rPr>
        <w:t>Дзюба В.А. Уровень лизосомальных ферментов в сыворотке крови и синовиальной жидкости и его динамика в процессе терапии при ревматоидном артрите и первичном деформирующем остеоартрозе / Автореф. дис…канд. мед. наук. – М., 1984 – 21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sidRPr="00AA7C46">
        <w:rPr>
          <w:noProof/>
          <w:color w:val="000000"/>
          <w:lang w:val="en-US"/>
        </w:rPr>
        <w:t xml:space="preserve">Doll K. Untersuchung zur diagnostischer Bedentung des Laktatgehaltes in den Synovialflussigkeit bein Rind // Wein. </w:t>
      </w:r>
      <w:r>
        <w:rPr>
          <w:noProof/>
          <w:color w:val="000000"/>
        </w:rPr>
        <w:t xml:space="preserve">Tierarztl. Mschn. – 1987 – Ig. 74, H.1. – </w:t>
      </w:r>
      <w:r>
        <w:rPr>
          <w:noProof/>
          <w:color w:val="000000"/>
        </w:rPr>
        <w:br/>
        <w:t>S. 9–14.</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rPr>
      </w:pPr>
      <w:r w:rsidRPr="00AA7C46">
        <w:rPr>
          <w:noProof/>
          <w:color w:val="000000"/>
          <w:lang w:val="en-US"/>
        </w:rPr>
        <w:t xml:space="preserve">Pannorf H., Grun E. Zum Verhalten einiger Enzymaktivitaten in der Synovia erktrankter Gelenke und Schnenscheiden des Pferdes // Mh. </w:t>
      </w:r>
      <w:r>
        <w:rPr>
          <w:noProof/>
          <w:color w:val="000000"/>
        </w:rPr>
        <w:t>Veterinare Medicine.–1978. – Ig.33., H. 12 – S.449–453.</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Дормидонтов Е.Н. О ферментативных и биохимических свойствах синовиальной жидкости при инфекционном неспецифическом полиартрите // Клин. медицина. – 1971. – Т. 49, № 9. – С. 104–108.</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rPr>
      </w:pPr>
      <w:r>
        <w:rPr>
          <w:noProof/>
          <w:color w:val="000000"/>
        </w:rPr>
        <w:t xml:space="preserve">Дормидонтов Е.Н., Крылов Ю.А. Характеристика ферментативных и биохимических свойств синовиальной жидкости при инфекционном неспецифическом полиартрите // Вопросы ревматизма. – 1971. – №1. – </w:t>
      </w:r>
      <w:r>
        <w:rPr>
          <w:noProof/>
          <w:color w:val="000000"/>
        </w:rPr>
        <w:br/>
        <w:t>С. 88–89.</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Терновой К. С., Кравченко А. А., Лещинский А. Ф. Реабилитационная терапия при травмах костно-суставного аппарата. – К.: Здоров'я, 1982. – 184 с.</w:t>
      </w:r>
    </w:p>
    <w:p w:rsidR="00AA7C46" w:rsidRDefault="00AA7C46" w:rsidP="00AE72D9">
      <w:pPr>
        <w:widowControl w:val="0"/>
        <w:numPr>
          <w:ilvl w:val="0"/>
          <w:numId w:val="58"/>
        </w:numPr>
        <w:tabs>
          <w:tab w:val="clear" w:pos="360"/>
          <w:tab w:val="num" w:pos="426"/>
        </w:tabs>
        <w:suppressAutoHyphens w:val="0"/>
        <w:spacing w:line="360" w:lineRule="auto"/>
        <w:ind w:right="-52"/>
        <w:jc w:val="both"/>
        <w:rPr>
          <w:noProof/>
          <w:color w:val="000000"/>
          <w:spacing w:val="6"/>
        </w:rPr>
      </w:pPr>
      <w:r>
        <w:rPr>
          <w:noProof/>
          <w:color w:val="000000"/>
          <w:spacing w:val="6"/>
        </w:rPr>
        <w:t>Матвеев В.А. Гидростатическое и гидродинамическое внутри-суставное давление при экссудативных артритах у овец / Автореф. дис…д-ра. вет. наук. – Л., 1968. –30 с.</w:t>
      </w:r>
    </w:p>
    <w:p w:rsidR="00AA7C46" w:rsidRDefault="00AA7C46" w:rsidP="00AE72D9">
      <w:pPr>
        <w:widowControl w:val="0"/>
        <w:numPr>
          <w:ilvl w:val="0"/>
          <w:numId w:val="58"/>
        </w:numPr>
        <w:tabs>
          <w:tab w:val="clear" w:pos="360"/>
          <w:tab w:val="num" w:pos="426"/>
        </w:tabs>
        <w:suppressAutoHyphens w:val="0"/>
        <w:spacing w:line="360" w:lineRule="auto"/>
        <w:jc w:val="both"/>
        <w:rPr>
          <w:noProof/>
          <w:color w:val="000000"/>
          <w:spacing w:val="6"/>
        </w:rPr>
      </w:pPr>
      <w:r>
        <w:rPr>
          <w:noProof/>
          <w:color w:val="000000"/>
          <w:spacing w:val="6"/>
        </w:rPr>
        <w:t>Кашин А.С. О профилактике и отдельных особенностях травматизма у спортивных лошадей.// Хирургические болезни сельскохозяйственных животных: Сборник научных трудов. – Л., 1989. – Вып. 102. – С. 202–205.</w:t>
      </w:r>
    </w:p>
    <w:p w:rsidR="00AA7C46" w:rsidRDefault="00AA7C46" w:rsidP="00AE72D9">
      <w:pPr>
        <w:widowControl w:val="0"/>
        <w:numPr>
          <w:ilvl w:val="0"/>
          <w:numId w:val="58"/>
        </w:numPr>
        <w:tabs>
          <w:tab w:val="clear" w:pos="360"/>
          <w:tab w:val="num" w:pos="426"/>
          <w:tab w:val="num" w:pos="709"/>
        </w:tabs>
        <w:suppressAutoHyphens w:val="0"/>
        <w:spacing w:line="360" w:lineRule="auto"/>
        <w:ind w:right="-52"/>
        <w:jc w:val="both"/>
        <w:rPr>
          <w:noProof/>
          <w:color w:val="000000"/>
        </w:rPr>
      </w:pPr>
      <w:r>
        <w:rPr>
          <w:noProof/>
          <w:color w:val="000000"/>
        </w:rPr>
        <w:t>Плахотин В.М., Харченко М.Д. О некоторых новых способах артропункции у лошади // Ветеринария. – 1948. – №12. – С.25.</w:t>
      </w:r>
    </w:p>
    <w:p w:rsidR="00AA7C46" w:rsidRDefault="00AA7C46" w:rsidP="00AE72D9">
      <w:pPr>
        <w:widowControl w:val="0"/>
        <w:numPr>
          <w:ilvl w:val="0"/>
          <w:numId w:val="58"/>
        </w:numPr>
        <w:tabs>
          <w:tab w:val="clear" w:pos="360"/>
          <w:tab w:val="num" w:pos="426"/>
          <w:tab w:val="num" w:pos="709"/>
        </w:tabs>
        <w:suppressAutoHyphens w:val="0"/>
        <w:spacing w:line="360" w:lineRule="auto"/>
        <w:ind w:right="-52"/>
        <w:jc w:val="both"/>
        <w:rPr>
          <w:noProof/>
          <w:color w:val="000000"/>
        </w:rPr>
      </w:pPr>
      <w:r>
        <w:rPr>
          <w:noProof/>
          <w:color w:val="000000"/>
        </w:rPr>
        <w:t xml:space="preserve">Кондрахин И.П., Курилов Н.В., Малахов А.Г. и др. Клиническая лабораторная </w:t>
      </w:r>
      <w:r>
        <w:rPr>
          <w:noProof/>
          <w:color w:val="000000"/>
        </w:rPr>
        <w:lastRenderedPageBreak/>
        <w:t>диагностика в ветеринарии – М.: Агропромиздат, 1985. – 287 с.</w:t>
      </w:r>
    </w:p>
    <w:p w:rsidR="00AA7C46" w:rsidRDefault="00AA7C46" w:rsidP="00AE72D9">
      <w:pPr>
        <w:widowControl w:val="0"/>
        <w:numPr>
          <w:ilvl w:val="0"/>
          <w:numId w:val="58"/>
        </w:numPr>
        <w:tabs>
          <w:tab w:val="clear" w:pos="360"/>
          <w:tab w:val="num" w:pos="426"/>
          <w:tab w:val="num" w:pos="709"/>
        </w:tabs>
        <w:suppressAutoHyphens w:val="0"/>
        <w:spacing w:line="360" w:lineRule="auto"/>
        <w:ind w:right="-52"/>
        <w:jc w:val="both"/>
        <w:rPr>
          <w:noProof/>
          <w:color w:val="000000"/>
          <w:spacing w:val="6"/>
        </w:rPr>
      </w:pPr>
      <w:r>
        <w:rPr>
          <w:noProof/>
          <w:color w:val="000000"/>
          <w:spacing w:val="6"/>
        </w:rPr>
        <w:t>Кузнецов С.Г., Кальницкий Б.Д. Изучение минерального обмена сельскохозяйственных животн</w:t>
      </w:r>
      <w:r>
        <w:rPr>
          <w:color w:val="000000"/>
          <w:spacing w:val="6"/>
        </w:rPr>
        <w:t>ы</w:t>
      </w:r>
      <w:r>
        <w:rPr>
          <w:noProof/>
          <w:color w:val="000000"/>
          <w:spacing w:val="6"/>
        </w:rPr>
        <w:t>х – Боровск, 1982. – 156 с.</w:t>
      </w:r>
    </w:p>
    <w:p w:rsidR="00AA7C46" w:rsidRDefault="00AA7C46" w:rsidP="00AE72D9">
      <w:pPr>
        <w:pStyle w:val="afffffffd"/>
        <w:numPr>
          <w:ilvl w:val="0"/>
          <w:numId w:val="58"/>
        </w:numPr>
        <w:tabs>
          <w:tab w:val="clear" w:pos="360"/>
          <w:tab w:val="num" w:pos="426"/>
          <w:tab w:val="num" w:pos="709"/>
        </w:tabs>
        <w:suppressAutoHyphens w:val="0"/>
        <w:spacing w:after="0" w:line="360" w:lineRule="auto"/>
        <w:jc w:val="both"/>
        <w:rPr>
          <w:noProof/>
          <w:color w:val="000000"/>
        </w:rPr>
      </w:pPr>
      <w:r>
        <w:rPr>
          <w:noProof/>
          <w:color w:val="000000"/>
        </w:rPr>
        <w:t xml:space="preserve">Андреева Л.И., Кожемякин Л.А., Кишкун А.А. Модификация метода определения перекисей липидов в тесте с тиобарбитуровой кислотой // Лабораторное дело. – 1988. </w:t>
      </w:r>
      <w:r>
        <w:rPr>
          <w:noProof/>
          <w:color w:val="000000"/>
        </w:rPr>
        <w:sym w:font="Symbol" w:char="F02D"/>
      </w:r>
      <w:r>
        <w:rPr>
          <w:noProof/>
          <w:color w:val="000000"/>
        </w:rPr>
        <w:t xml:space="preserve"> № 11. – С. 41– 44.</w:t>
      </w:r>
    </w:p>
    <w:p w:rsidR="00AA7C46" w:rsidRDefault="00AA7C46" w:rsidP="00AE72D9">
      <w:pPr>
        <w:widowControl w:val="0"/>
        <w:numPr>
          <w:ilvl w:val="0"/>
          <w:numId w:val="58"/>
        </w:numPr>
        <w:tabs>
          <w:tab w:val="clear" w:pos="360"/>
          <w:tab w:val="num" w:pos="426"/>
          <w:tab w:val="num" w:pos="709"/>
        </w:tabs>
        <w:suppressAutoHyphens w:val="0"/>
        <w:spacing w:line="360" w:lineRule="auto"/>
        <w:jc w:val="both"/>
        <w:rPr>
          <w:noProof/>
          <w:color w:val="000000"/>
        </w:rPr>
      </w:pPr>
      <w:r>
        <w:rPr>
          <w:noProof/>
          <w:color w:val="000000"/>
        </w:rPr>
        <w:t>Мартынюк В.Б., Ковальчук С.Н., Тымочко М.Ф. и др. Индекс антиокислительной активности биологического материала // Лабораторное дело. – 1991. – №3.– С. 19–22.</w:t>
      </w:r>
    </w:p>
    <w:p w:rsidR="00AA7C46" w:rsidRDefault="00AA7C46" w:rsidP="00AE72D9">
      <w:pPr>
        <w:widowControl w:val="0"/>
        <w:numPr>
          <w:ilvl w:val="0"/>
          <w:numId w:val="58"/>
        </w:numPr>
        <w:tabs>
          <w:tab w:val="clear" w:pos="360"/>
          <w:tab w:val="num" w:pos="426"/>
          <w:tab w:val="num" w:pos="709"/>
        </w:tabs>
        <w:suppressAutoHyphens w:val="0"/>
        <w:spacing w:line="360" w:lineRule="auto"/>
        <w:jc w:val="both"/>
        <w:rPr>
          <w:noProof/>
          <w:color w:val="000000"/>
        </w:rPr>
      </w:pPr>
      <w:r>
        <w:rPr>
          <w:noProof/>
          <w:color w:val="000000"/>
        </w:rPr>
        <w:t>Лакин Г.Ф. Биометрия. – М.: Высш. школа, 1980. – 293 с.</w:t>
      </w:r>
    </w:p>
    <w:p w:rsidR="00AA7C46" w:rsidRDefault="00AA7C46" w:rsidP="00AE72D9">
      <w:pPr>
        <w:widowControl w:val="0"/>
        <w:numPr>
          <w:ilvl w:val="0"/>
          <w:numId w:val="58"/>
        </w:numPr>
        <w:tabs>
          <w:tab w:val="clear" w:pos="360"/>
          <w:tab w:val="num" w:pos="426"/>
          <w:tab w:val="num" w:pos="709"/>
        </w:tabs>
        <w:suppressAutoHyphens w:val="0"/>
        <w:spacing w:line="360" w:lineRule="auto"/>
        <w:jc w:val="both"/>
        <w:rPr>
          <w:noProof/>
          <w:color w:val="000000"/>
        </w:rPr>
      </w:pPr>
      <w:r>
        <w:rPr>
          <w:noProof/>
          <w:color w:val="000000"/>
        </w:rPr>
        <w:t>Эндемические болезни сельськохозяйственных животных / Уразаев Н.А., Никитин В.Я., Кабыш А.А. и др. – М.: Агропромиздат, 1990. – 271 с.</w:t>
      </w:r>
    </w:p>
    <w:p w:rsidR="00AA7C46" w:rsidRDefault="00AA7C46" w:rsidP="00AE72D9">
      <w:pPr>
        <w:widowControl w:val="0"/>
        <w:numPr>
          <w:ilvl w:val="0"/>
          <w:numId w:val="58"/>
        </w:numPr>
        <w:tabs>
          <w:tab w:val="clear" w:pos="360"/>
          <w:tab w:val="num" w:pos="426"/>
          <w:tab w:val="num" w:pos="709"/>
        </w:tabs>
        <w:suppressAutoHyphens w:val="0"/>
        <w:spacing w:line="360" w:lineRule="auto"/>
        <w:jc w:val="both"/>
        <w:rPr>
          <w:noProof/>
          <w:color w:val="000000"/>
        </w:rPr>
      </w:pPr>
      <w:r>
        <w:rPr>
          <w:noProof/>
          <w:color w:val="000000"/>
        </w:rPr>
        <w:t>Профилактика нарушений обмена веществ у сельськохозяйственных животных / Пер. со словац. Богданова К.С., Терентьевой Г.А.: под ред. А.А. Алиева. – М.: Агропромиздат, 1986. – 384 с.</w:t>
      </w:r>
    </w:p>
    <w:p w:rsidR="00AA7C46" w:rsidRDefault="00AA7C46" w:rsidP="00AE72D9">
      <w:pPr>
        <w:pStyle w:val="37"/>
        <w:numPr>
          <w:ilvl w:val="0"/>
          <w:numId w:val="58"/>
        </w:numPr>
        <w:tabs>
          <w:tab w:val="clear" w:pos="360"/>
          <w:tab w:val="num" w:pos="426"/>
          <w:tab w:val="num" w:pos="709"/>
        </w:tabs>
        <w:suppressAutoHyphens w:val="0"/>
        <w:spacing w:after="0"/>
        <w:ind w:right="-52"/>
        <w:rPr>
          <w:noProof/>
          <w:color w:val="000000"/>
          <w:sz w:val="28"/>
        </w:rPr>
      </w:pPr>
      <w:r>
        <w:rPr>
          <w:noProof/>
          <w:color w:val="000000"/>
          <w:sz w:val="28"/>
        </w:rPr>
        <w:t>Запорожец Н.Ф. О микроелементах синовии суставов у КРС в норме и при артрозах. – Материалы Всесоюзн. Межвузов. Конф. по вопросам вет хирургии. – Харьков., 1970. – С.189–190.</w:t>
      </w:r>
    </w:p>
    <w:p w:rsidR="00AA7C46" w:rsidRDefault="00AA7C46" w:rsidP="00AE72D9">
      <w:pPr>
        <w:widowControl w:val="0"/>
        <w:numPr>
          <w:ilvl w:val="0"/>
          <w:numId w:val="58"/>
        </w:numPr>
        <w:tabs>
          <w:tab w:val="clear" w:pos="360"/>
          <w:tab w:val="num" w:pos="426"/>
          <w:tab w:val="num" w:pos="709"/>
        </w:tabs>
        <w:suppressAutoHyphens w:val="0"/>
        <w:spacing w:line="360" w:lineRule="auto"/>
        <w:ind w:right="-52"/>
        <w:jc w:val="both"/>
        <w:rPr>
          <w:noProof/>
          <w:color w:val="000000"/>
          <w:spacing w:val="6"/>
        </w:rPr>
      </w:pPr>
      <w:r>
        <w:rPr>
          <w:noProof/>
          <w:color w:val="000000"/>
          <w:spacing w:val="6"/>
        </w:rPr>
        <w:t>Клиценко Г.Т. Минеральное питание сельскохозяйственных животных. – К.: Урожай, 1980. – 168 с.</w:t>
      </w:r>
    </w:p>
    <w:p w:rsidR="00AA7C46" w:rsidRDefault="00AA7C46" w:rsidP="00AE72D9">
      <w:pPr>
        <w:widowControl w:val="0"/>
        <w:numPr>
          <w:ilvl w:val="0"/>
          <w:numId w:val="58"/>
        </w:numPr>
        <w:tabs>
          <w:tab w:val="clear" w:pos="360"/>
          <w:tab w:val="num" w:pos="426"/>
          <w:tab w:val="num" w:pos="709"/>
        </w:tabs>
        <w:suppressAutoHyphens w:val="0"/>
        <w:spacing w:line="360" w:lineRule="auto"/>
        <w:jc w:val="both"/>
        <w:rPr>
          <w:noProof/>
          <w:color w:val="000000"/>
        </w:rPr>
      </w:pPr>
      <w:r>
        <w:rPr>
          <w:noProof/>
          <w:color w:val="000000"/>
        </w:rPr>
        <w:t>Спасов А.А., Оробинская Т.В., Смирнова В.А. Соли магния в физиологии и патологии // Успехи физиологических наук. – 1997. – №2. – С. 79–93.</w:t>
      </w:r>
    </w:p>
    <w:p w:rsidR="00AA7C46" w:rsidRDefault="00AA7C46" w:rsidP="00AE72D9">
      <w:pPr>
        <w:widowControl w:val="0"/>
        <w:numPr>
          <w:ilvl w:val="0"/>
          <w:numId w:val="58"/>
        </w:numPr>
        <w:tabs>
          <w:tab w:val="clear" w:pos="360"/>
          <w:tab w:val="num" w:pos="426"/>
          <w:tab w:val="num" w:pos="709"/>
        </w:tabs>
        <w:suppressAutoHyphens w:val="0"/>
        <w:spacing w:line="360" w:lineRule="auto"/>
        <w:ind w:right="-52"/>
        <w:jc w:val="both"/>
        <w:rPr>
          <w:noProof/>
          <w:color w:val="000000"/>
        </w:rPr>
      </w:pPr>
      <w:r>
        <w:rPr>
          <w:noProof/>
          <w:color w:val="000000"/>
        </w:rPr>
        <w:t>Насолодин В.В. Обмен меди, причины и профилактика её недостаточности в организме человека // Вопросы питания. – 1984. – №4. – С. 12–17.</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Радбиль О.С. Цинк в норме и при патологических состояниях // Вопросы питания. – 1981. – №6. – С. 10–15.</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Насолодин В.В. Биологическая роль цинка и проявления недостаточности его в организме // Вопросы питания. – 1986. – №5. – С. 6–10.</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Петров В.Н. Физиология и патология обмена железа – Л.: Наука, 1982 – 224 с.</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Беренштейн Ф.Я. Микроелементы в физиологии и патологии животных. – Минск: Урожай, 1966. – 196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Стусь В.П. Біологічне значення марганцю // Урологія. – 1999. – №3. – </w:t>
      </w:r>
      <w:r>
        <w:rPr>
          <w:noProof/>
          <w:color w:val="000000"/>
        </w:rPr>
        <w:br/>
        <w:t>С. 81–93.</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Санина О.Л., Бердянский Н.К. Биологическая роль церулоплазмина и возможности его клинического применения. Обзор литературы // Вопросы медицинской химии. – 1986. – Т. 32, № 5. – С. 7–14.</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lastRenderedPageBreak/>
        <w:t>Афанасьев И.Б. Кислородные радикалы в биологических процессах // Хим.- фарм. журн. – 1985. – Т. 19, № 1. – С. 11–23.</w:t>
      </w:r>
    </w:p>
    <w:p w:rsidR="00AA7C46" w:rsidRDefault="00AA7C46" w:rsidP="00AE72D9">
      <w:pPr>
        <w:pStyle w:val="afffffffd"/>
        <w:numPr>
          <w:ilvl w:val="0"/>
          <w:numId w:val="58"/>
        </w:numPr>
        <w:tabs>
          <w:tab w:val="num" w:pos="567"/>
        </w:tabs>
        <w:suppressAutoHyphens w:val="0"/>
        <w:autoSpaceDE w:val="0"/>
        <w:autoSpaceDN w:val="0"/>
        <w:adjustRightInd w:val="0"/>
        <w:spacing w:after="0" w:line="360" w:lineRule="auto"/>
        <w:jc w:val="both"/>
        <w:rPr>
          <w:noProof/>
          <w:color w:val="000000"/>
        </w:rPr>
      </w:pPr>
      <w:r>
        <w:rPr>
          <w:noProof/>
          <w:color w:val="000000"/>
        </w:rPr>
        <w:t>Кожевников Ю.И. О перекисом окислении липидов в норме и при патологии // Вопросы медицинской химии. – 1985. – № 5. – С. 2–7.</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Цехмістренко С.І. Показники білково–нуклеїнового обміну та пероксидного окислення ліпідів у органах травлення курей у постнатальному періоді онтогенезу і в умовах дії іонізуючої радіації / Автореф. дис. ... д-ра с.–г. наук. – Київ, 1999. – 36 с.</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Марков Ю.М. Стреси та патогенетична роль свобіднорадикального окислення ліпідів при профілактиці захворювань сільскогосподарських тварин // Досягнення наукової ветеринарної медицини у боротьбі з хворобами сільськогосподарських тварин (до 70–ти річчя ІЕКВМ). – 1992. –С. 108–117.</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Владимиров Ю.А., Арчаков А.И. Перекисное окисление липидов в биологических мембранах. – М.: Наука, 1972. – 252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Саевич В.И., Завирюха В.И. Диметилсульфоксид при лечении болезней конечностей // Ветеринария. – 1980. – №1. – С 54–55.</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Гуляева Н.В., Плотников М.Б., Никонов В.В. Диметилсульфоксид в эксперименте и клинике. – Томск: из–во Томск. ун–та, 1992. – 107 с.</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Катюхин О. В., Мякинькова Л. А. Полтавский бишофит: свойства и возможности применения в физиотерапии и медицинской реабилитации // Медична реабілітація, курортологія, фізіотерапія. – 2002. – №3. – С. 34–36.</w:t>
      </w:r>
    </w:p>
    <w:p w:rsidR="00AA7C46" w:rsidRDefault="00AA7C46" w:rsidP="00AE72D9">
      <w:pPr>
        <w:widowControl w:val="0"/>
        <w:numPr>
          <w:ilvl w:val="0"/>
          <w:numId w:val="58"/>
        </w:numPr>
        <w:tabs>
          <w:tab w:val="num" w:pos="567"/>
        </w:tabs>
        <w:suppressAutoHyphens w:val="0"/>
        <w:autoSpaceDE w:val="0"/>
        <w:autoSpaceDN w:val="0"/>
        <w:adjustRightInd w:val="0"/>
        <w:spacing w:before="80" w:line="360" w:lineRule="auto"/>
        <w:jc w:val="both"/>
        <w:rPr>
          <w:noProof/>
          <w:color w:val="000000"/>
        </w:rPr>
      </w:pPr>
      <w:r>
        <w:rPr>
          <w:noProof/>
          <w:color w:val="000000"/>
        </w:rPr>
        <w:t>Дзяк Г.В., Зорин А.Р., Головкин В.А. // Полтавский бишофит в клинической медицине: Матер. науч.-практ. конф. – Полтава, 1996. – С. 7.</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Спасов А.А., Родин А.Ю., Островський О.В. и др. Експериментально–клиническое обоснование применения минерала бишофита в дерматологической практике // Вестник дерматологи и венерологи. – 2001. – №1. – С. 24–28.</w:t>
      </w:r>
    </w:p>
    <w:p w:rsidR="00AA7C46" w:rsidRPr="00AA7C46" w:rsidRDefault="00AA7C46" w:rsidP="00AE72D9">
      <w:pPr>
        <w:widowControl w:val="0"/>
        <w:numPr>
          <w:ilvl w:val="0"/>
          <w:numId w:val="58"/>
        </w:numPr>
        <w:tabs>
          <w:tab w:val="num" w:pos="567"/>
        </w:tabs>
        <w:suppressAutoHyphens w:val="0"/>
        <w:spacing w:line="360" w:lineRule="auto"/>
        <w:ind w:right="-52"/>
        <w:jc w:val="both"/>
        <w:rPr>
          <w:noProof/>
          <w:color w:val="000000"/>
          <w:lang w:val="en-US"/>
        </w:rPr>
      </w:pPr>
      <w:r w:rsidRPr="00AA7C46">
        <w:rPr>
          <w:noProof/>
          <w:color w:val="000000"/>
          <w:lang w:val="en-US"/>
        </w:rPr>
        <w:t>Denko C.W. and Gabriel P. Protective role of ceruloplasmin in inflammation. // Agents Action. – 1979. – Vol. 9. – P. 33–36.</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Холод В.М. Белки сыворотки крови в клинической и эксперементальной ветеринарии. – Минск: Ураджай, 1983. – 73 с.</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Ільніцький М.Г. Динаміка концентрації феритину в сироватці крові при кастрації кнурців // Вісник Білоцерків. держ. аграр. ун-ту. – Вип. 13, ч. 1. – Б</w:t>
      </w:r>
      <w:r>
        <w:rPr>
          <w:color w:val="000000"/>
        </w:rPr>
        <w:t xml:space="preserve">іла Церква, 2000 . – </w:t>
      </w:r>
      <w:r>
        <w:rPr>
          <w:noProof/>
          <w:color w:val="000000"/>
        </w:rPr>
        <w:t>С. 40–44.</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Козій Н.В. Стан деяких показників білкового обміну у телят хворих на бронхопневмонію // Вісник Білоцерків. держ. аграр. ун-ту. – Вип. 13. – Біла Церква, 2000. </w:t>
      </w:r>
      <w:r>
        <w:rPr>
          <w:noProof/>
          <w:color w:val="000000"/>
        </w:rPr>
        <w:lastRenderedPageBreak/>
        <w:t>– №13. – С. 67 – 69.</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Нейко Е.М., Боцюрко И.В. Обмен микроелементов и активность сопряженных с ними металлопротеидов при ревматизме // Врачебное дело. –1981. – №6. – С. 36–38.</w:t>
      </w:r>
    </w:p>
    <w:p w:rsidR="00AA7C46" w:rsidRPr="00AA7C46" w:rsidRDefault="00AA7C46" w:rsidP="00AE72D9">
      <w:pPr>
        <w:widowControl w:val="0"/>
        <w:numPr>
          <w:ilvl w:val="0"/>
          <w:numId w:val="58"/>
        </w:numPr>
        <w:tabs>
          <w:tab w:val="num" w:pos="567"/>
        </w:tabs>
        <w:suppressAutoHyphens w:val="0"/>
        <w:spacing w:line="360" w:lineRule="auto"/>
        <w:ind w:right="-52"/>
        <w:jc w:val="both"/>
        <w:rPr>
          <w:noProof/>
          <w:color w:val="000000"/>
          <w:lang w:val="en-US"/>
        </w:rPr>
      </w:pPr>
      <w:r w:rsidRPr="00AA7C46">
        <w:rPr>
          <w:noProof/>
          <w:color w:val="000000"/>
          <w:lang w:val="en-US"/>
        </w:rPr>
        <w:t>Axelsson M., Eksell P., Roneus B. and ather. Relationship between hind limb lameness and radiographic signs of bone spavin in Icelandic horses in Sweden // Acta veter. scand. – 1998. – №3. – P. 349–357.</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t>Скоблин А.П., Белоус А.М. Микроэлементы в костной ткани. – М.: Медицина, 1968. – 232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Терновой К.С., Кравченко А.А., Лещинский А.Ф. Реабилитационная терапия при травмах костно-суставного аппарата. – К.: Здоров'я, 1982. – </w:t>
      </w:r>
      <w:r>
        <w:rPr>
          <w:noProof/>
          <w:color w:val="000000"/>
        </w:rPr>
        <w:br/>
        <w:t>184 с.</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spacing w:val="6"/>
        </w:rPr>
      </w:pPr>
      <w:r>
        <w:rPr>
          <w:noProof/>
          <w:color w:val="000000"/>
          <w:spacing w:val="6"/>
        </w:rPr>
        <w:t>Корж А.А., Белоус М.М., Панков Е.Я. Репаративная регенерация кости. – М.: Медицина, 1972. – 230 с.</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spacing w:val="6"/>
        </w:rPr>
      </w:pPr>
      <w:r>
        <w:rPr>
          <w:noProof/>
          <w:color w:val="000000"/>
          <w:spacing w:val="6"/>
        </w:rPr>
        <w:t>Торбенко В.П., Красавина Б.С. Функциональная биохимия костной ткани. – М.: Медицина, 1977. – 272 с.</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spacing w:val="6"/>
        </w:rPr>
      </w:pPr>
      <w:r>
        <w:rPr>
          <w:noProof/>
          <w:color w:val="000000"/>
          <w:spacing w:val="6"/>
        </w:rPr>
        <w:t xml:space="preserve">Діксон М., Уєбб </w:t>
      </w:r>
      <w:r>
        <w:rPr>
          <w:color w:val="000000"/>
          <w:spacing w:val="6"/>
        </w:rPr>
        <w:t>Э. Ферменты. – М.: Мир, 1966. – 816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sidRPr="00AA7C46">
        <w:rPr>
          <w:noProof/>
          <w:color w:val="000000"/>
          <w:lang w:val="en-US"/>
        </w:rPr>
        <w:t xml:space="preserve">Berkelhammer C., Bear R.A. A clinical approach to common electrolyte problems: 3. </w:t>
      </w:r>
      <w:r>
        <w:rPr>
          <w:noProof/>
          <w:color w:val="000000"/>
        </w:rPr>
        <w:t>Hypophosphophatemia // Can. Med. Assoc. J. – 1984. – V</w:t>
      </w:r>
      <w:r>
        <w:rPr>
          <w:color w:val="000000"/>
          <w:lang w:val="en-US"/>
        </w:rPr>
        <w:t>ol</w:t>
      </w:r>
      <w:r>
        <w:rPr>
          <w:noProof/>
          <w:color w:val="000000"/>
        </w:rPr>
        <w:t>. 130, №1. – P. 17–23.</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sidRPr="00AA7C46">
        <w:rPr>
          <w:noProof/>
          <w:color w:val="000000"/>
          <w:lang w:val="en-US"/>
        </w:rPr>
        <w:t xml:space="preserve">Ereginska M., Stubbs M., Miyata Y. Regulation of cellular metabolism by intracellular phosphate // Biochem. </w:t>
      </w:r>
      <w:r>
        <w:rPr>
          <w:noProof/>
          <w:color w:val="000000"/>
        </w:rPr>
        <w:t xml:space="preserve">Biophys. Acta. – 1977. – Vol. 462, №1. – </w:t>
      </w:r>
      <w:r>
        <w:rPr>
          <w:noProof/>
          <w:color w:val="000000"/>
        </w:rPr>
        <w:br/>
        <w:t>P. 20–35.</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Андрианова М.Ю., Дементьева И.И., Мальцева А.Ю. Магний и его баланс // Анестезиология и реанимация. – 1995. – №6. – С. 73–76.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Рубленко С.В., Рубленко М.В. Стан гемосиновіального бар’єра інтактних суглобів у тварин з артритами // Проблеми зооінженерії та ветеринарної медицини</w:t>
      </w:r>
      <w:r w:rsidRPr="00412502">
        <w:rPr>
          <w:color w:val="000000"/>
          <w:lang w:val="uk-UA"/>
        </w:rPr>
        <w:t>:</w:t>
      </w:r>
      <w:r>
        <w:rPr>
          <w:noProof/>
          <w:color w:val="000000"/>
        </w:rPr>
        <w:t xml:space="preserve"> Зб. наук. праць. – ХДЗВА. – Ч. 2. – Харк</w:t>
      </w:r>
      <w:r>
        <w:rPr>
          <w:color w:val="000000"/>
        </w:rPr>
        <w:t>і</w:t>
      </w:r>
      <w:r>
        <w:rPr>
          <w:noProof/>
          <w:color w:val="000000"/>
        </w:rPr>
        <w:t>в, 2001. – С. 334–336.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Авцын А.П., Строчкова Л.С., Жаворонков А.А. Клеточный гомеостаз и микроэлементы // Архив патологии. – 1988. – Т.50, №9. – С. 6–11.</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Бабенко Г.А. Некоторые итоги и и перспективы развития учения о микроэлементах как биотиках в мелицине // Микроэлементы в медицине – К.: Здоров’я, 1968.– В</w:t>
      </w:r>
      <w:r>
        <w:rPr>
          <w:color w:val="000000"/>
        </w:rPr>
        <w:t>ып</w:t>
      </w:r>
      <w:r>
        <w:rPr>
          <w:noProof/>
          <w:color w:val="000000"/>
        </w:rPr>
        <w:t>. 1. – С. 3–15.</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Авакян А. Влияние некоторых микроэлементов на резистентность организма КРС. – Труды Ереванского ЗВИ., 1981. – Вып. 50. – С. 3–8.</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Остап’юк Ю.І. Окремі ланки метаболізму кастрованих і некастрованих бугайців за корекції мікроелементного живлення // Наук. праці Полт. державної агр. акад. – Том 2 </w:t>
      </w:r>
      <w:r>
        <w:rPr>
          <w:noProof/>
          <w:color w:val="000000"/>
        </w:rPr>
        <w:lastRenderedPageBreak/>
        <w:t>(21). – Ветеринарні науки. – Полтава, 2002. – С. 94–98.</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 xml:space="preserve">Голубець О.В. Природна резистентність поросних свиноматок при дефіциті мікроелементів // Вісник Білоцерків. держ. аграр. ун-ту. – Біла Церква, 2000. – В. 13, ч. 2.– С 58–63. </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color w:val="000000"/>
        </w:rPr>
      </w:pPr>
      <w:r>
        <w:rPr>
          <w:noProof/>
          <w:color w:val="000000"/>
        </w:rPr>
        <w:t>Дворецкий Л.И. Железодефицитные анемии – М.: Медицина, 1998.– 40 с.</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Сохин А.А., Лебединский А.П. Экологическая иммунология // Прикладная иммунология / Под. ред. А.А. Сохина, Е.Ф Чернушенко, К:. Здоров’я, 1984. – 320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Свистун Ю.Д. Роль железа в иммуногенезе // Микроэлементы в медицине – Вып. 6. – 1975. – С. 33–37.</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Клиническая иммунология и аллергология / Пер. с нем. Под ред. Л. Йегера – М:. Медицина, 1986. – Т. 1. – 480 с.</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Удельнова Т.М. Ягодин Б.А. Цинк в жизни растений, животных и человека // Успехи современной биологии. – 1993. – Т. 113, Вып. 2. – С. 176–189.</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 xml:space="preserve">Кондрахин И.П., Лизогуб М.Л. Влияние меди и цинка на содержание иммунных белков в сыворотке крови новорожденных телят // Ветеринария. – №7. – 1997. – С. 34–36. </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Нeida S., Osancova K., Cervencova D. Потребление меди у населения // Журнал гигиены, эпидемиологии, микробиологии и иммунологии. – 1998. – Т. 32, №3. – С. 319–326.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Насолодин В.В., Русин В.Я., , Гладких И.П. О кореляции между физической работоспособностю и некоторыми прямыми и косвенными показателями обмена микроэлементов // Гигиена и санитария. – 1986. – №7. – С. 83–85.</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Мельникова Н, Колесник В. Долецький С. Чи потрібна мідь тваринам ? // Ветеринарна медицина України. – 1996. – №3. – С. 29.</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Насолодин В.В. Содержание микроэлементов в биологических субстратах человека // Гигиена и санитария. – 1987. – №10. – С. 82–83.</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sidRPr="00AA7C46">
        <w:rPr>
          <w:noProof/>
          <w:color w:val="000000"/>
          <w:lang w:val="en-US"/>
        </w:rPr>
        <w:t xml:space="preserve">Butrimovitz G.P., Purdy W.S. Zinc nutrition and growth in a childhood populatio // Amer. J. Clin. </w:t>
      </w:r>
      <w:r>
        <w:rPr>
          <w:noProof/>
          <w:color w:val="000000"/>
        </w:rPr>
        <w:t>Nutr. – 1978. – №31. – P. 1409–1412.</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Дещекина М.Ф., Демин В.Ф., Ключников С.О. Значение цинка в детской патологии // Педиатрия. – 1981. – №12. – С. 58–71.</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Нурягдыев С.К., Довбаев Р.Д. Роль кобальта в живом организме // Здравохранение Туркменистана. – 1982. – №11. – С. 41–44.</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Морозов С.В., Кузубова Л.И. Марганец в питьевой воде: Аналитический обзор. – Новосибирск, 1991. – 68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lastRenderedPageBreak/>
        <w:t>Насолодин В.В. Биологическая роль марганца и профилактика его недостаточности в организме человека // Вопросы питания. – 1985. – №4. – С. 3–6.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Пехливанов Б., Цветкова Т., Пиперков Т., Чичовска М. Щелочная фосфатаза: современное состояние вопроса (обзор литературы) // Лабораторное дело. – 1989. – №11. – С. 4–7.</w:t>
      </w:r>
    </w:p>
    <w:p w:rsidR="00AA7C46" w:rsidRPr="00AA7C46" w:rsidRDefault="00AA7C46" w:rsidP="00AE72D9">
      <w:pPr>
        <w:widowControl w:val="0"/>
        <w:numPr>
          <w:ilvl w:val="0"/>
          <w:numId w:val="58"/>
        </w:numPr>
        <w:tabs>
          <w:tab w:val="num" w:pos="567"/>
        </w:tabs>
        <w:suppressAutoHyphens w:val="0"/>
        <w:spacing w:line="360" w:lineRule="auto"/>
        <w:jc w:val="both"/>
        <w:rPr>
          <w:color w:val="000000"/>
          <w:lang w:val="en-US"/>
        </w:rPr>
      </w:pPr>
      <w:r w:rsidRPr="00AA7C46">
        <w:rPr>
          <w:color w:val="000000"/>
          <w:lang w:val="en-US"/>
        </w:rPr>
        <w:t>Holmberg C.G. and Laurell C.B. Investigation in serum copper. II. // Acta Chem. Scand. – 1948. – Vol. 2. – P. 550–556.</w:t>
      </w:r>
    </w:p>
    <w:p w:rsidR="00AA7C46" w:rsidRDefault="00AA7C46" w:rsidP="00AE72D9">
      <w:pPr>
        <w:widowControl w:val="0"/>
        <w:numPr>
          <w:ilvl w:val="0"/>
          <w:numId w:val="58"/>
        </w:numPr>
        <w:tabs>
          <w:tab w:val="num" w:pos="567"/>
        </w:tabs>
        <w:suppressAutoHyphens w:val="0"/>
        <w:spacing w:line="360" w:lineRule="auto"/>
        <w:jc w:val="both"/>
        <w:rPr>
          <w:color w:val="000000"/>
        </w:rPr>
      </w:pPr>
      <w:r w:rsidRPr="00AA7C46">
        <w:rPr>
          <w:color w:val="000000"/>
          <w:lang w:val="en-US"/>
        </w:rPr>
        <w:t xml:space="preserve">Magdoff-Fairchild B., Lovell F.M., Low B.W. An X-ray crystallographic study of ceruloplasmin. </w:t>
      </w:r>
      <w:r>
        <w:rPr>
          <w:color w:val="000000"/>
        </w:rPr>
        <w:t>Determination of molecular weight. // J. Biol. Chem. – 1969. – Vol. 244. – P. 3497–3499.</w:t>
      </w:r>
    </w:p>
    <w:p w:rsidR="00AA7C46" w:rsidRPr="00AA7C46" w:rsidRDefault="00AA7C46" w:rsidP="00AE72D9">
      <w:pPr>
        <w:widowControl w:val="0"/>
        <w:numPr>
          <w:ilvl w:val="0"/>
          <w:numId w:val="58"/>
        </w:numPr>
        <w:tabs>
          <w:tab w:val="num" w:pos="567"/>
        </w:tabs>
        <w:suppressAutoHyphens w:val="0"/>
        <w:spacing w:line="360" w:lineRule="auto"/>
        <w:jc w:val="both"/>
        <w:rPr>
          <w:color w:val="000000"/>
          <w:lang w:val="en-US"/>
        </w:rPr>
      </w:pPr>
      <w:r w:rsidRPr="00AA7C46">
        <w:rPr>
          <w:color w:val="000000"/>
          <w:lang w:val="en-US"/>
        </w:rPr>
        <w:t>Frieden E. Ceruloplasmin: a multi-functional metalloprotein of vertebrate plasma. // Excerpta Medica; 1980, Amsterdam; P. 93-124.</w:t>
      </w:r>
    </w:p>
    <w:p w:rsidR="00AA7C46" w:rsidRDefault="00AA7C46" w:rsidP="00AE72D9">
      <w:pPr>
        <w:widowControl w:val="0"/>
        <w:numPr>
          <w:ilvl w:val="0"/>
          <w:numId w:val="58"/>
        </w:numPr>
        <w:tabs>
          <w:tab w:val="num" w:pos="567"/>
        </w:tabs>
        <w:suppressAutoHyphens w:val="0"/>
        <w:spacing w:line="360" w:lineRule="auto"/>
        <w:jc w:val="both"/>
        <w:rPr>
          <w:color w:val="000000"/>
        </w:rPr>
      </w:pPr>
      <w:r w:rsidRPr="00AA7C46">
        <w:rPr>
          <w:color w:val="000000"/>
          <w:lang w:val="en-US"/>
        </w:rPr>
        <w:t xml:space="preserve">Marceau N/ and Aspin N/ Distribution of ceruloplasmin-induced 67Cu in the rat. // Am. J. Physiol. </w:t>
      </w:r>
      <w:r>
        <w:rPr>
          <w:color w:val="000000"/>
        </w:rPr>
        <w:t>1972. Vol. 222. P. 106-110.</w:t>
      </w:r>
    </w:p>
    <w:p w:rsidR="00AA7C46" w:rsidRDefault="00AA7C46" w:rsidP="00AE72D9">
      <w:pPr>
        <w:widowControl w:val="0"/>
        <w:numPr>
          <w:ilvl w:val="0"/>
          <w:numId w:val="58"/>
        </w:numPr>
        <w:tabs>
          <w:tab w:val="num" w:pos="567"/>
        </w:tabs>
        <w:suppressAutoHyphens w:val="0"/>
        <w:spacing w:line="360" w:lineRule="auto"/>
        <w:jc w:val="both"/>
        <w:rPr>
          <w:color w:val="000000"/>
        </w:rPr>
      </w:pPr>
      <w:r w:rsidRPr="00AA7C46">
        <w:rPr>
          <w:color w:val="000000"/>
          <w:lang w:val="en-US"/>
        </w:rPr>
        <w:t xml:space="preserve">Broman L. The function of ceruloplasmin – a moot question. // Acad. </w:t>
      </w:r>
      <w:r>
        <w:rPr>
          <w:color w:val="000000"/>
        </w:rPr>
        <w:t>Press. 1967. New York. Vol. 2, P. 131-146.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Василец И.М. Церулоплазмины, их молекулярная структура и биологические функции // Успехи биол. химии. – Т. 14. – М., 1973. – С.172–201.</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Доценко В.Л. Белки плазмы крови, их функция и диагностическое значение: Уч. пособие. – М.: Центр, ин–т усовершенствования врачей, 1983. – 32 с.</w:t>
      </w:r>
    </w:p>
    <w:p w:rsidR="00AA7C46" w:rsidRDefault="00AA7C46" w:rsidP="00AE72D9">
      <w:pPr>
        <w:widowControl w:val="0"/>
        <w:numPr>
          <w:ilvl w:val="0"/>
          <w:numId w:val="58"/>
        </w:numPr>
        <w:tabs>
          <w:tab w:val="num" w:pos="567"/>
        </w:tabs>
        <w:suppressAutoHyphens w:val="0"/>
        <w:spacing w:line="360" w:lineRule="auto"/>
        <w:jc w:val="both"/>
        <w:rPr>
          <w:color w:val="000000"/>
        </w:rPr>
      </w:pPr>
      <w:r w:rsidRPr="00AA7C46">
        <w:rPr>
          <w:color w:val="000000"/>
          <w:lang w:val="en-US"/>
        </w:rPr>
        <w:t xml:space="preserve">Frieden E. </w:t>
      </w:r>
      <w:r>
        <w:rPr>
          <w:color w:val="000000"/>
        </w:rPr>
        <w:t>а</w:t>
      </w:r>
      <w:r w:rsidRPr="00AA7C46">
        <w:rPr>
          <w:color w:val="000000"/>
          <w:lang w:val="en-US"/>
        </w:rPr>
        <w:t xml:space="preserve">nd Hsieh S. Ceruloplasmin: the cooper transport protein with essential oxidase activity. // adv. </w:t>
      </w:r>
      <w:r>
        <w:rPr>
          <w:color w:val="000000"/>
        </w:rPr>
        <w:t>Enzymol. 1976. Vol. 44, P. 187-236.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Яковлев A.M. Роль железо- и медьсвязывающих белков в резистентности к инфекции // Жур. эпидемиологии и иммунологии. – 1988. – №10. – С. 75–79.</w:t>
      </w:r>
    </w:p>
    <w:p w:rsidR="00AA7C46" w:rsidRDefault="00AA7C46" w:rsidP="00AE72D9">
      <w:pPr>
        <w:widowControl w:val="0"/>
        <w:numPr>
          <w:ilvl w:val="0"/>
          <w:numId w:val="58"/>
        </w:numPr>
        <w:tabs>
          <w:tab w:val="num" w:pos="567"/>
        </w:tabs>
        <w:suppressAutoHyphens w:val="0"/>
        <w:spacing w:line="360" w:lineRule="auto"/>
        <w:jc w:val="both"/>
        <w:rPr>
          <w:color w:val="000000"/>
        </w:rPr>
      </w:pPr>
      <w:r w:rsidRPr="00AA7C46">
        <w:rPr>
          <w:color w:val="000000"/>
          <w:lang w:val="en-US"/>
        </w:rPr>
        <w:t xml:space="preserve">Bannister J.V., Bannister W.H., Hill A.O., Mahood J.F., Willson R.L., Wolfenden B.S. Does ceruloplasmin dismute superoxide? </w:t>
      </w:r>
      <w:r>
        <w:rPr>
          <w:color w:val="000000"/>
        </w:rPr>
        <w:t>No // FEBS Lett. – 1980. – Vol. 188. – P. 127–129.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Ромм А.Р. О роли церулоплазмина, трансферина и перекисного окисления липидов при бактериальных поражениях центральной нервной системы // Бюл. эксперим. биологии и медицины. – 1988. – Т. 105, №6. – С. 672–674.</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Бабенкова И.В. Клиническое значение определения активности церулоплазмина в сыворотке крови при увеитах у детей // Вестник офтальмологии. – 1989. – Т. 105, № 2. – С. 60–62.</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Погосян Г.Г., Налбандян P.M. Антиоксиданты сыворотки крови // Биохимия. – 1983. – Т. 48, № 7. – С. 1129–1131.</w:t>
      </w:r>
    </w:p>
    <w:p w:rsidR="00AA7C46" w:rsidRPr="00AA7C46" w:rsidRDefault="00AA7C46" w:rsidP="00AE72D9">
      <w:pPr>
        <w:widowControl w:val="0"/>
        <w:numPr>
          <w:ilvl w:val="0"/>
          <w:numId w:val="58"/>
        </w:numPr>
        <w:tabs>
          <w:tab w:val="num" w:pos="567"/>
        </w:tabs>
        <w:suppressAutoHyphens w:val="0"/>
        <w:spacing w:line="360" w:lineRule="auto"/>
        <w:jc w:val="both"/>
        <w:rPr>
          <w:color w:val="000000"/>
          <w:lang w:val="en-US"/>
        </w:rPr>
      </w:pPr>
      <w:r w:rsidRPr="00AA7C46">
        <w:rPr>
          <w:color w:val="000000"/>
          <w:lang w:val="en-US"/>
        </w:rPr>
        <w:t>Denko C.W. and Gabriel P. Protective role of ceruloplasmin in inflammation. // Agents Action. – 1979. – Vol. 9. – P. 33–336.</w:t>
      </w:r>
    </w:p>
    <w:p w:rsidR="00AA7C46" w:rsidRDefault="00AA7C46" w:rsidP="00AE72D9">
      <w:pPr>
        <w:widowControl w:val="0"/>
        <w:numPr>
          <w:ilvl w:val="0"/>
          <w:numId w:val="58"/>
        </w:numPr>
        <w:tabs>
          <w:tab w:val="num" w:pos="567"/>
        </w:tabs>
        <w:suppressAutoHyphens w:val="0"/>
        <w:spacing w:before="120" w:line="360" w:lineRule="auto"/>
        <w:jc w:val="both"/>
        <w:rPr>
          <w:noProof/>
          <w:color w:val="000000"/>
        </w:rPr>
      </w:pPr>
      <w:r>
        <w:rPr>
          <w:noProof/>
          <w:color w:val="000000"/>
        </w:rPr>
        <w:lastRenderedPageBreak/>
        <w:t>Доценко В.Л. Белки плазмы крови в острой фазе воспаления: Лекция. – М., 1985. – 23 с.</w:t>
      </w:r>
    </w:p>
    <w:p w:rsidR="00AA7C46" w:rsidRDefault="00AA7C46" w:rsidP="00AE72D9">
      <w:pPr>
        <w:pStyle w:val="affffffffa"/>
        <w:numPr>
          <w:ilvl w:val="0"/>
          <w:numId w:val="58"/>
        </w:numPr>
        <w:tabs>
          <w:tab w:val="num" w:pos="567"/>
        </w:tabs>
        <w:suppressAutoHyphens w:val="0"/>
        <w:spacing w:before="0" w:after="0" w:line="360" w:lineRule="auto"/>
        <w:jc w:val="both"/>
        <w:rPr>
          <w:rFonts w:ascii="Times New Roman" w:hAnsi="Times New Roman"/>
          <w:noProof/>
          <w:sz w:val="28"/>
        </w:rPr>
      </w:pPr>
      <w:r>
        <w:rPr>
          <w:rFonts w:ascii="Times New Roman" w:hAnsi="Times New Roman"/>
          <w:noProof/>
          <w:sz w:val="28"/>
        </w:rPr>
        <w:t>Алёшкин В.А., Новикова Л.И., Мотов А.Г. и др. Белки острой фазы и их клиническое значение // Клиническая медицина. – 1988. – № 8 (66). – С. 39 – 48.</w:t>
      </w:r>
    </w:p>
    <w:p w:rsidR="00AA7C46" w:rsidRPr="00AA7C46" w:rsidRDefault="00AA7C46" w:rsidP="00AE72D9">
      <w:pPr>
        <w:pStyle w:val="afffffffd"/>
        <w:numPr>
          <w:ilvl w:val="0"/>
          <w:numId w:val="58"/>
        </w:numPr>
        <w:tabs>
          <w:tab w:val="num" w:pos="567"/>
        </w:tabs>
        <w:suppressAutoHyphens w:val="0"/>
        <w:spacing w:after="0" w:line="360" w:lineRule="auto"/>
        <w:jc w:val="both"/>
        <w:rPr>
          <w:noProof/>
          <w:color w:val="000000"/>
          <w:lang w:val="en-US"/>
        </w:rPr>
      </w:pPr>
      <w:r w:rsidRPr="00AA7C46">
        <w:rPr>
          <w:noProof/>
          <w:snapToGrid w:val="0"/>
          <w:color w:val="000000"/>
          <w:lang w:val="en-US"/>
        </w:rPr>
        <w:t xml:space="preserve">Kunzig H.Y. Acute phase proteins (c–reactive protein, orosomucoid, haptoglobin) – specific markers in the diagnosis of inflammatory adnexal diseases // Geburkers Frauennkillkd. – 1985. – </w:t>
      </w:r>
      <w:r>
        <w:rPr>
          <w:snapToGrid w:val="0"/>
          <w:color w:val="000000"/>
          <w:lang w:val="en-US"/>
        </w:rPr>
        <w:t xml:space="preserve">Vol. </w:t>
      </w:r>
      <w:r w:rsidRPr="00AA7C46">
        <w:rPr>
          <w:noProof/>
          <w:snapToGrid w:val="0"/>
          <w:color w:val="000000"/>
          <w:lang w:val="en-US"/>
        </w:rPr>
        <w:t xml:space="preserve">45, </w:t>
      </w:r>
      <w:r w:rsidRPr="00AA7C46">
        <w:rPr>
          <w:snapToGrid w:val="0"/>
          <w:color w:val="000000"/>
          <w:lang w:val="en-US"/>
        </w:rPr>
        <w:t xml:space="preserve">№ </w:t>
      </w:r>
      <w:r w:rsidRPr="00AA7C46">
        <w:rPr>
          <w:noProof/>
          <w:snapToGrid w:val="0"/>
          <w:color w:val="000000"/>
          <w:lang w:val="en-US"/>
        </w:rPr>
        <w:t>12. – P. 881–886.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Сорокин А.В. Механизм повышения содержания белков острой фазы в крови при воспалении // Пат. физиол. и эксперим. терапия – 1988. – № 5. – С. 41–44.</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sidRPr="00AA7C46">
        <w:rPr>
          <w:noProof/>
          <w:snapToGrid w:val="0"/>
          <w:color w:val="000000"/>
          <w:lang w:val="en-US"/>
        </w:rPr>
        <w:t xml:space="preserve">Glinz W., Gydegger P., Nydegger V. Polyvalent immynoglobulins for prophylaxis of bacterial infections in patients following multiple trauma // Intens. </w:t>
      </w:r>
      <w:r>
        <w:rPr>
          <w:noProof/>
          <w:snapToGrid w:val="0"/>
          <w:color w:val="000000"/>
        </w:rPr>
        <w:t xml:space="preserve">Care. Med. – 1985. – </w:t>
      </w:r>
      <w:r>
        <w:rPr>
          <w:snapToGrid w:val="0"/>
          <w:color w:val="000000"/>
        </w:rPr>
        <w:t xml:space="preserve">№ </w:t>
      </w:r>
      <w:r>
        <w:rPr>
          <w:noProof/>
          <w:snapToGrid w:val="0"/>
          <w:color w:val="000000"/>
        </w:rPr>
        <w:t>11. – P. 288–294.</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Чубов Ю.О. Порівняльна оцінка деяких методів лікування поросят, хворих на катаральну бронхопневмонію // Вісник білоц. держ. агр. ун–ту. – Б</w:t>
      </w:r>
      <w:r>
        <w:rPr>
          <w:color w:val="000000"/>
        </w:rPr>
        <w:t xml:space="preserve">іла Церква, </w:t>
      </w:r>
      <w:r>
        <w:rPr>
          <w:noProof/>
          <w:color w:val="000000"/>
        </w:rPr>
        <w:t>2000. – Вип. 13, ч. 2. – С. 23–26.</w:t>
      </w:r>
    </w:p>
    <w:p w:rsidR="00AA7C46" w:rsidRPr="00AA7C46" w:rsidRDefault="00AA7C46" w:rsidP="00AE72D9">
      <w:pPr>
        <w:widowControl w:val="0"/>
        <w:numPr>
          <w:ilvl w:val="0"/>
          <w:numId w:val="58"/>
        </w:numPr>
        <w:tabs>
          <w:tab w:val="num" w:pos="567"/>
        </w:tabs>
        <w:suppressAutoHyphens w:val="0"/>
        <w:spacing w:line="360" w:lineRule="auto"/>
        <w:jc w:val="both"/>
        <w:rPr>
          <w:color w:val="000000"/>
          <w:lang w:val="en-US"/>
        </w:rPr>
      </w:pPr>
      <w:r w:rsidRPr="00AA7C46">
        <w:rPr>
          <w:color w:val="000000"/>
          <w:lang w:val="en-US"/>
        </w:rPr>
        <w:t>Whanger P.D. and Weswig P.H. Effect of some copper antagonist on induction of ceruloplasmin in the rat. // J. Nutr. – 1970. – Vol. 100. – P. 341–348.</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Спектор Е.Б., Ананенко А.А., Политова Л.Н. Определение общей антиокислительной активности плазмы крови и ликвора // Лабораторное дело. – 1984. – №1. – С. 26–28.</w:t>
      </w:r>
    </w:p>
    <w:p w:rsidR="00AA7C46" w:rsidRP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lang w:val="en-US"/>
        </w:rPr>
      </w:pPr>
      <w:r w:rsidRPr="00AA7C46">
        <w:rPr>
          <w:noProof/>
          <w:color w:val="000000"/>
          <w:lang w:val="en-US"/>
        </w:rPr>
        <w:t>Zur Pathobiochimie freier Radicale in isolierten Hepatozyten: Auswirkung von Trichlorbrommethan auf Thiolhomoostase, Purin (nukleotid)e, Tetrazoliumreduktion zur Doctors der Veterinasmedezin: Joyrnal Nr: 2013, Berlin, 1998. – 122 s.</w:t>
      </w:r>
    </w:p>
    <w:p w:rsidR="00AA7C46" w:rsidRP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lang w:val="en-US"/>
        </w:rPr>
      </w:pPr>
      <w:r>
        <w:rPr>
          <w:noProof/>
          <w:color w:val="000000"/>
        </w:rPr>
        <w:t>Краєвський</w:t>
      </w:r>
      <w:r w:rsidRPr="00AA7C46">
        <w:rPr>
          <w:noProof/>
          <w:color w:val="000000"/>
          <w:lang w:val="en-US"/>
        </w:rPr>
        <w:t xml:space="preserve"> </w:t>
      </w:r>
      <w:r>
        <w:rPr>
          <w:noProof/>
          <w:color w:val="000000"/>
        </w:rPr>
        <w:t>А</w:t>
      </w:r>
      <w:r w:rsidRPr="00AA7C46">
        <w:rPr>
          <w:noProof/>
          <w:color w:val="000000"/>
          <w:lang w:val="en-US"/>
        </w:rPr>
        <w:t>.</w:t>
      </w:r>
      <w:r>
        <w:rPr>
          <w:noProof/>
          <w:color w:val="000000"/>
        </w:rPr>
        <w:t>Й</w:t>
      </w:r>
      <w:r w:rsidRPr="00AA7C46">
        <w:rPr>
          <w:noProof/>
          <w:color w:val="000000"/>
          <w:lang w:val="en-US"/>
        </w:rPr>
        <w:t xml:space="preserve">. </w:t>
      </w:r>
      <w:r>
        <w:rPr>
          <w:noProof/>
          <w:color w:val="000000"/>
        </w:rPr>
        <w:t>Показники</w:t>
      </w:r>
      <w:r w:rsidRPr="00AA7C46">
        <w:rPr>
          <w:noProof/>
          <w:color w:val="000000"/>
          <w:lang w:val="en-US"/>
        </w:rPr>
        <w:t xml:space="preserve"> </w:t>
      </w:r>
      <w:r>
        <w:rPr>
          <w:noProof/>
          <w:color w:val="000000"/>
        </w:rPr>
        <w:t>ендотоксикозу</w:t>
      </w:r>
      <w:r w:rsidRPr="00AA7C46">
        <w:rPr>
          <w:noProof/>
          <w:color w:val="000000"/>
          <w:lang w:val="en-US"/>
        </w:rPr>
        <w:t xml:space="preserve"> </w:t>
      </w:r>
      <w:r>
        <w:rPr>
          <w:noProof/>
          <w:color w:val="000000"/>
        </w:rPr>
        <w:t>у</w:t>
      </w:r>
      <w:r w:rsidRPr="00AA7C46">
        <w:rPr>
          <w:noProof/>
          <w:color w:val="000000"/>
          <w:lang w:val="en-US"/>
        </w:rPr>
        <w:t xml:space="preserve"> </w:t>
      </w:r>
      <w:r>
        <w:rPr>
          <w:noProof/>
          <w:color w:val="000000"/>
        </w:rPr>
        <w:t>сухостійних</w:t>
      </w:r>
      <w:r w:rsidRPr="00AA7C46">
        <w:rPr>
          <w:noProof/>
          <w:color w:val="000000"/>
          <w:lang w:val="en-US"/>
        </w:rPr>
        <w:t xml:space="preserve"> </w:t>
      </w:r>
      <w:r>
        <w:rPr>
          <w:noProof/>
          <w:color w:val="000000"/>
        </w:rPr>
        <w:t>корів</w:t>
      </w:r>
      <w:r w:rsidRPr="00AA7C46">
        <w:rPr>
          <w:noProof/>
          <w:color w:val="000000"/>
          <w:lang w:val="en-US"/>
        </w:rPr>
        <w:t xml:space="preserve"> </w:t>
      </w:r>
      <w:r>
        <w:rPr>
          <w:noProof/>
          <w:color w:val="000000"/>
        </w:rPr>
        <w:t>з</w:t>
      </w:r>
      <w:r w:rsidRPr="00AA7C46">
        <w:rPr>
          <w:noProof/>
          <w:color w:val="000000"/>
          <w:lang w:val="en-US"/>
        </w:rPr>
        <w:t xml:space="preserve"> </w:t>
      </w:r>
      <w:r>
        <w:rPr>
          <w:noProof/>
          <w:color w:val="000000"/>
        </w:rPr>
        <w:t>різним</w:t>
      </w:r>
      <w:r w:rsidRPr="00AA7C46">
        <w:rPr>
          <w:noProof/>
          <w:color w:val="000000"/>
          <w:lang w:val="en-US"/>
        </w:rPr>
        <w:t xml:space="preserve"> </w:t>
      </w:r>
      <w:r>
        <w:rPr>
          <w:noProof/>
          <w:color w:val="000000"/>
        </w:rPr>
        <w:t>перебігом</w:t>
      </w:r>
      <w:r w:rsidRPr="00AA7C46">
        <w:rPr>
          <w:noProof/>
          <w:color w:val="000000"/>
          <w:lang w:val="en-US"/>
        </w:rPr>
        <w:t xml:space="preserve"> </w:t>
      </w:r>
      <w:r>
        <w:rPr>
          <w:noProof/>
          <w:color w:val="000000"/>
        </w:rPr>
        <w:t>післяродового</w:t>
      </w:r>
      <w:r w:rsidRPr="00AA7C46">
        <w:rPr>
          <w:noProof/>
          <w:color w:val="000000"/>
          <w:lang w:val="en-US"/>
        </w:rPr>
        <w:t xml:space="preserve"> </w:t>
      </w:r>
      <w:r>
        <w:rPr>
          <w:noProof/>
          <w:color w:val="000000"/>
        </w:rPr>
        <w:t>періоду</w:t>
      </w:r>
      <w:r w:rsidRPr="00AA7C46">
        <w:rPr>
          <w:noProof/>
          <w:color w:val="000000"/>
          <w:lang w:val="en-US"/>
        </w:rPr>
        <w:t xml:space="preserve"> // </w:t>
      </w:r>
      <w:r>
        <w:rPr>
          <w:noProof/>
          <w:color w:val="000000"/>
        </w:rPr>
        <w:t>Вісник</w:t>
      </w:r>
      <w:r w:rsidRPr="00AA7C46">
        <w:rPr>
          <w:noProof/>
          <w:color w:val="000000"/>
          <w:lang w:val="en-US"/>
        </w:rPr>
        <w:t xml:space="preserve"> </w:t>
      </w:r>
      <w:r>
        <w:rPr>
          <w:noProof/>
          <w:color w:val="000000"/>
        </w:rPr>
        <w:t>Білоцерків</w:t>
      </w:r>
      <w:r w:rsidRPr="00AA7C46">
        <w:rPr>
          <w:noProof/>
          <w:color w:val="000000"/>
          <w:lang w:val="en-US"/>
        </w:rPr>
        <w:t xml:space="preserve">. </w:t>
      </w:r>
      <w:r>
        <w:rPr>
          <w:noProof/>
          <w:color w:val="000000"/>
        </w:rPr>
        <w:t>держ</w:t>
      </w:r>
      <w:r w:rsidRPr="00AA7C46">
        <w:rPr>
          <w:noProof/>
          <w:color w:val="000000"/>
          <w:lang w:val="en-US"/>
        </w:rPr>
        <w:t xml:space="preserve">. </w:t>
      </w:r>
      <w:r>
        <w:rPr>
          <w:noProof/>
          <w:color w:val="000000"/>
        </w:rPr>
        <w:t>аграр</w:t>
      </w:r>
      <w:r w:rsidRPr="00AA7C46">
        <w:rPr>
          <w:noProof/>
          <w:color w:val="000000"/>
          <w:lang w:val="en-US"/>
        </w:rPr>
        <w:t xml:space="preserve">. </w:t>
      </w:r>
      <w:r>
        <w:rPr>
          <w:noProof/>
          <w:color w:val="000000"/>
        </w:rPr>
        <w:t>ун</w:t>
      </w:r>
      <w:r w:rsidRPr="00AA7C46">
        <w:rPr>
          <w:noProof/>
          <w:color w:val="000000"/>
          <w:lang w:val="en-US"/>
        </w:rPr>
        <w:t>-</w:t>
      </w:r>
      <w:r>
        <w:rPr>
          <w:noProof/>
          <w:color w:val="000000"/>
        </w:rPr>
        <w:t>ту</w:t>
      </w:r>
      <w:r w:rsidRPr="00AA7C46">
        <w:rPr>
          <w:noProof/>
          <w:color w:val="000000"/>
          <w:lang w:val="en-US"/>
        </w:rPr>
        <w:t xml:space="preserve">. – </w:t>
      </w:r>
      <w:r>
        <w:rPr>
          <w:noProof/>
          <w:color w:val="000000"/>
        </w:rPr>
        <w:t>Біла</w:t>
      </w:r>
      <w:r w:rsidRPr="00AA7C46">
        <w:rPr>
          <w:noProof/>
          <w:color w:val="000000"/>
          <w:lang w:val="en-US"/>
        </w:rPr>
        <w:t xml:space="preserve"> </w:t>
      </w:r>
      <w:r>
        <w:rPr>
          <w:noProof/>
          <w:color w:val="000000"/>
        </w:rPr>
        <w:t>Церква</w:t>
      </w:r>
      <w:r w:rsidRPr="00AA7C46">
        <w:rPr>
          <w:noProof/>
          <w:color w:val="000000"/>
          <w:lang w:val="en-US"/>
        </w:rPr>
        <w:t xml:space="preserve">, 2000. – </w:t>
      </w:r>
      <w:r>
        <w:rPr>
          <w:noProof/>
          <w:color w:val="000000"/>
        </w:rPr>
        <w:t>Вип</w:t>
      </w:r>
      <w:r w:rsidRPr="00AA7C46">
        <w:rPr>
          <w:noProof/>
          <w:color w:val="000000"/>
          <w:lang w:val="en-US"/>
        </w:rPr>
        <w:t xml:space="preserve">.11. – </w:t>
      </w:r>
      <w:r>
        <w:rPr>
          <w:noProof/>
          <w:color w:val="000000"/>
        </w:rPr>
        <w:t>С</w:t>
      </w:r>
      <w:r w:rsidRPr="00AA7C46">
        <w:rPr>
          <w:noProof/>
          <w:color w:val="000000"/>
          <w:lang w:val="en-US"/>
        </w:rPr>
        <w:t>. 61–64.</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 xml:space="preserve">Банкова В.В., Никанорова Т.М., Поляков С.Д. Деградация малонового диальдегида в эритроцитах и её возрастные, сезонные и суточные изменения // Вопросы медицинской химии. – 1988. – №6. – С. 27–30. </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Патогенетична терапія при запальних процесах у тварин / І.С. Панько, В.М. Власенко, В.І. Левченко, В.Й. Іздепський, М.В.Рубленко. – К.: Урожай, 1994. – 254 с.</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Матвеев Л.В. Роль некоторых микроэлементов при деформирующем артрозе у быков–производителей // Ветеринария. – 1980. – №5. – С. 56–57.</w:t>
      </w:r>
    </w:p>
    <w:p w:rsidR="00AA7C46" w:rsidRDefault="00AA7C46" w:rsidP="00AE72D9">
      <w:pPr>
        <w:pStyle w:val="37"/>
        <w:numPr>
          <w:ilvl w:val="0"/>
          <w:numId w:val="58"/>
        </w:numPr>
        <w:tabs>
          <w:tab w:val="num" w:pos="567"/>
        </w:tabs>
        <w:suppressAutoHyphens w:val="0"/>
        <w:spacing w:after="0"/>
        <w:ind w:right="-52"/>
        <w:rPr>
          <w:noProof/>
          <w:color w:val="000000"/>
          <w:sz w:val="28"/>
        </w:rPr>
      </w:pPr>
      <w:r>
        <w:rPr>
          <w:noProof/>
          <w:color w:val="000000"/>
          <w:sz w:val="28"/>
        </w:rPr>
        <w:lastRenderedPageBreak/>
        <w:t>Запорожец Н.Ф. Исследование синовии суставов у крупного рогатого скота. // Ветеринария. – 1969. – №5. – С. 74–76.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Зайцев Е.А. Изменение синовии при артрозе // Ветеринария. – 1982. – №6. – С. 56.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Муранов К.О., Булдыгерова Н.В., Ковалёва Е.С. и др. Индуцируемые аттиоксидантами утечки кальция в биологических мембранах // Бюллетень экспериментальной биологии и медицины. – 1987. – № 9. – С. 296–299.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Святов И.С., Шилов А.М. Магний – природный антагонист кальция // Клиническая медицина. – 1996. – №3. – С. 54–56.</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Насолодин В.В., Русин В.Я. Обмен микроэлементов в организме человека и животных при гипоксических состояниях различной этиологии // Космическая биология и авиокосмическая медицина. – 1987. – №3. – С. 10–16.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Гусейнова Л. М., Тагдиси Л. Г., Алиев С. Д. и др. // Физиологические и клинические проблемы адаптации к гипоксии, гиподинамии и гипертермии.–М., 1981. – Т. 2. – С. 37–38.</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Гребенников Е.П, Кононихина В.Г., Ревенько А.М. и др. Динамика содержания меди и цинка в компонентах крови при различных состояниях организма // Врачебное дело. – 1985. – №6. – С. 69–72.</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Попов И. П. II Физиологические и клинические проблемы адаптации к гипоксии, гиподинамин и гипертермии. – М., 1981. – Т. 2. – С. 93.</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Барсегова Д.А. Показатели церулоплазмина крови у больных инфекционным неспецифическим полиартритом // Терапевтический архив. – 1968 – Т. 40, № 9 – С. 31–34.</w:t>
      </w:r>
    </w:p>
    <w:p w:rsidR="00AA7C46" w:rsidRDefault="00AA7C46" w:rsidP="00AE72D9">
      <w:pPr>
        <w:pStyle w:val="afffffffd"/>
        <w:numPr>
          <w:ilvl w:val="0"/>
          <w:numId w:val="58"/>
        </w:numPr>
        <w:tabs>
          <w:tab w:val="num" w:pos="567"/>
        </w:tabs>
        <w:suppressAutoHyphens w:val="0"/>
        <w:spacing w:after="0" w:line="360" w:lineRule="auto"/>
        <w:jc w:val="both"/>
        <w:rPr>
          <w:noProof/>
          <w:snapToGrid w:val="0"/>
          <w:color w:val="000000"/>
        </w:rPr>
      </w:pPr>
      <w:r>
        <w:rPr>
          <w:noProof/>
          <w:snapToGrid w:val="0"/>
          <w:color w:val="000000"/>
        </w:rPr>
        <w:t>Микунис Р.И., Дубовой А.Ф. Динамика церулоплазмина при различных степенях активности ревматического процесса и неспецифического полиартрита // Врачебное дело. – 1968. – № 6. – С. 22–25.</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color w:val="000000"/>
          <w:lang w:val="en-US"/>
        </w:rPr>
      </w:pPr>
      <w:r>
        <w:rPr>
          <w:color w:val="000000"/>
          <w:lang w:val="en-US"/>
        </w:rPr>
        <w:t>Bannister J.V., Bannister W.H., Hill A.O…Does ceruloplasmin dismute superoxide? No // FEBS Lett. – 1980. – Vol. 188. – P. 127–129.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color w:val="000000"/>
          <w:lang w:val="en-US"/>
        </w:rPr>
        <w:t>Goldstein I.M., Pecht I. The reaction of blue copper oxiases with O</w:t>
      </w:r>
      <w:r>
        <w:rPr>
          <w:color w:val="000000"/>
          <w:vertAlign w:val="superscript"/>
          <w:lang w:val="en-US"/>
        </w:rPr>
        <w:t>2-</w:t>
      </w:r>
      <w:r>
        <w:rPr>
          <w:color w:val="000000"/>
          <w:lang w:val="en-US"/>
        </w:rPr>
        <w:t>. A pulse radiolysis study. // Biophys. J. 1978. Vol. 24. P. 371-373.</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Пшетаковский И.А. Клиническая ценность изучения обмена микроєлементов (Cu, Ni, Mn) и их патогенетическая роль при ревматоидном артрите // Терапевтический архив. – 1972. – Т.44, №6. – С. 23 – 27.</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Гончарик И.И. Уровень меди в сыворотке крови больных ревматизмом и ревматоидным артритом // Здравохранение Белорусии. – 1973. – №11. – С. 25–27.</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Урюпов О.Ю., Сумина Э.Н. Механизм противогипоксического действия соединений </w:t>
      </w:r>
      <w:r>
        <w:rPr>
          <w:noProof/>
          <w:color w:val="000000"/>
        </w:rPr>
        <w:lastRenderedPageBreak/>
        <w:t>цинка // Бюллетень экспериментальной биологии и медицины. – 1985. – №5. – С. 578–580.</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Трошин А.С. О механизмах клеточной проницаемости и причинах возникновения биоэлектрических потенциалов. – В кн.: Проблемы лабильности, парабиоза и торможения. – М., 1962. – С. 231–232.</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Райцес В.С. О некоторых нейрогуморальных механизмах регуляции обмена микроэлементов // Микроэлементы в медицине – 1977. – Вып. 7. – С. 112–115.</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Чала І.В., Олійник Г.П. Стан перекисного окислення ліпідів крові телят в умовах хронічної дії низьких доз радіації та дефіциту мікроелементів // Науковий вісник НАУ. –2000. – Вип. 22.– С.199–202.</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t>Каньшина А.Ф. Механизмы нарушения микроциркуляции при шоке // Экспериментальная и клиническая патофизиология экспериментальных и терминальных состояний. – Новокузнецк, 1990. – С. 156–160.</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sidRPr="00AA7C46">
        <w:rPr>
          <w:noProof/>
          <w:snapToGrid w:val="0"/>
          <w:color w:val="000000"/>
          <w:lang w:val="en-US"/>
        </w:rPr>
        <w:t xml:space="preserve">Addipati K.R., Marnett L.J. Characterization of major hydroperoxidereducin activity of human plasma. Purification and properties of selenium–dependent glutatione peroxidase // J. Biol. </w:t>
      </w:r>
      <w:r>
        <w:rPr>
          <w:noProof/>
          <w:snapToGrid w:val="0"/>
          <w:color w:val="000000"/>
        </w:rPr>
        <w:t>Chem. – 1987. – V</w:t>
      </w:r>
      <w:r>
        <w:rPr>
          <w:snapToGrid w:val="0"/>
          <w:color w:val="000000"/>
          <w:lang w:val="en-US"/>
        </w:rPr>
        <w:t>ol</w:t>
      </w:r>
      <w:r>
        <w:rPr>
          <w:noProof/>
          <w:snapToGrid w:val="0"/>
          <w:color w:val="000000"/>
        </w:rPr>
        <w:t>. 262, №36. – P. 17398–17403.</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sidRPr="00412502">
        <w:rPr>
          <w:b/>
          <w:noProof/>
          <w:color w:val="000000"/>
          <w:sz w:val="28"/>
          <w:lang w:val="uk-UA"/>
        </w:rPr>
        <w:t xml:space="preserve">Гложик І.З., Снітинський В.В., Іскра Р.Я. Активність ферментів глутатіонової системи у жуйних тварин в залежності від фізіологічного стану та вмісту цинку в раціоні // Науковий вісник Львівської державної академії ветеринарної медицини ім. </w:t>
      </w:r>
      <w:r>
        <w:rPr>
          <w:b/>
          <w:noProof/>
          <w:color w:val="000000"/>
          <w:sz w:val="28"/>
        </w:rPr>
        <w:t>С.З.Гжицького. – Лвів, 2003. – Т. 5 (№2), ч.3. – С. 30–37.</w:t>
      </w:r>
    </w:p>
    <w:p w:rsidR="00AA7C46" w:rsidRPr="00AA7C46" w:rsidRDefault="00AA7C46" w:rsidP="00AE72D9">
      <w:pPr>
        <w:widowControl w:val="0"/>
        <w:numPr>
          <w:ilvl w:val="0"/>
          <w:numId w:val="58"/>
        </w:numPr>
        <w:tabs>
          <w:tab w:val="num" w:pos="567"/>
        </w:tabs>
        <w:suppressAutoHyphens w:val="0"/>
        <w:spacing w:line="360" w:lineRule="auto"/>
        <w:jc w:val="both"/>
        <w:rPr>
          <w:noProof/>
          <w:color w:val="000000"/>
          <w:lang w:val="en-US"/>
        </w:rPr>
      </w:pPr>
      <w:r w:rsidRPr="00AA7C46">
        <w:rPr>
          <w:noProof/>
          <w:color w:val="000000"/>
          <w:lang w:val="en-US"/>
        </w:rPr>
        <w:t xml:space="preserve">Marx J., Van Asbeck B., Celder </w:t>
      </w:r>
      <w:r>
        <w:rPr>
          <w:noProof/>
          <w:color w:val="000000"/>
        </w:rPr>
        <w:t>В</w:t>
      </w:r>
      <w:r w:rsidRPr="00AA7C46">
        <w:rPr>
          <w:noProof/>
          <w:color w:val="000000"/>
          <w:lang w:val="en-US"/>
        </w:rPr>
        <w:t>. // Structure and Function Iron Storage and Transportation Proteins. – Amsterdam, 1983. – P. 413–418.</w:t>
      </w:r>
    </w:p>
    <w:p w:rsidR="00AA7C46" w:rsidRDefault="00AA7C46" w:rsidP="00AE72D9">
      <w:pPr>
        <w:pStyle w:val="affffffffffffffffffff8"/>
        <w:numPr>
          <w:ilvl w:val="0"/>
          <w:numId w:val="58"/>
        </w:numPr>
        <w:tabs>
          <w:tab w:val="num" w:pos="567"/>
        </w:tabs>
        <w:spacing w:line="360" w:lineRule="auto"/>
        <w:ind w:right="-52"/>
        <w:jc w:val="both"/>
        <w:rPr>
          <w:noProof/>
          <w:color w:val="000000"/>
        </w:rPr>
      </w:pPr>
      <w:r>
        <w:rPr>
          <w:noProof/>
          <w:color w:val="000000"/>
        </w:rPr>
        <w:t>Микунис Р.И., Станиславчук Н.А. Состояние оксидантной и антиоксидантной системы у больных ревматоидным артритом // Терапевтический архив. – 1989. – №6. – С. 121–123.</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sidRPr="00AA7C46">
        <w:rPr>
          <w:noProof/>
          <w:color w:val="000000"/>
          <w:lang w:val="en-US"/>
        </w:rPr>
        <w:t xml:space="preserve">Merry P.,Winyard P.G., Morris C.Y., …Oxygen free radicals, inflammation and synovitis: The current status // Ann. </w:t>
      </w:r>
      <w:r>
        <w:rPr>
          <w:noProof/>
          <w:color w:val="000000"/>
        </w:rPr>
        <w:t>Rheum. Dis – 1989. – Vol. 48, №10. – P. 864–870.</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Козлов Ю.П., Батраковская Л.Б., Новиков К.Н. и др. Перекисное окисление липидов в биологических мембранах // в кн. Биофизические и физико–химические исследования в витаминологии. – М.: Наука – 1981. – 200 с.</w:t>
      </w:r>
    </w:p>
    <w:p w:rsidR="00AA7C46" w:rsidRPr="00AA7C46" w:rsidRDefault="00AA7C46" w:rsidP="00AE72D9">
      <w:pPr>
        <w:pStyle w:val="afffffffd"/>
        <w:numPr>
          <w:ilvl w:val="0"/>
          <w:numId w:val="58"/>
        </w:numPr>
        <w:tabs>
          <w:tab w:val="num" w:pos="567"/>
        </w:tabs>
        <w:suppressAutoHyphens w:val="0"/>
        <w:spacing w:after="0" w:line="360" w:lineRule="auto"/>
        <w:jc w:val="both"/>
        <w:rPr>
          <w:noProof/>
          <w:color w:val="000000"/>
          <w:lang w:val="en-US"/>
        </w:rPr>
      </w:pPr>
      <w:r w:rsidRPr="00AA7C46">
        <w:rPr>
          <w:noProof/>
          <w:color w:val="000000"/>
          <w:lang w:val="en-US"/>
        </w:rPr>
        <w:lastRenderedPageBreak/>
        <w:t xml:space="preserve">Baker M.S., Feigan I., Lowther D.A. The mechanism of chondrocyte hydrogen peroxide damage. Depletion of intracellular ATP dut to suppression of glycolysis caused by oxidation of glyceraldehydes–3–phosphate dehydrogenase. // J.Rheumatol. – 1989. – </w:t>
      </w:r>
      <w:r>
        <w:rPr>
          <w:color w:val="000000"/>
          <w:lang w:val="en-US"/>
        </w:rPr>
        <w:t xml:space="preserve">Vol. </w:t>
      </w:r>
      <w:r w:rsidRPr="00AA7C46">
        <w:rPr>
          <w:noProof/>
          <w:color w:val="000000"/>
          <w:lang w:val="en-US"/>
        </w:rPr>
        <w:t xml:space="preserve">16, №1. – </w:t>
      </w:r>
      <w:r>
        <w:rPr>
          <w:noProof/>
          <w:color w:val="000000"/>
        </w:rPr>
        <w:t>Р</w:t>
      </w:r>
      <w:r w:rsidRPr="00AA7C46">
        <w:rPr>
          <w:noProof/>
          <w:color w:val="000000"/>
          <w:lang w:val="en-US"/>
        </w:rPr>
        <w:t>. 7–14.</w:t>
      </w:r>
    </w:p>
    <w:p w:rsidR="00AA7C46" w:rsidRPr="00412502" w:rsidRDefault="00AA7C46" w:rsidP="00AE72D9">
      <w:pPr>
        <w:widowControl w:val="0"/>
        <w:numPr>
          <w:ilvl w:val="0"/>
          <w:numId w:val="58"/>
        </w:numPr>
        <w:tabs>
          <w:tab w:val="num" w:pos="567"/>
        </w:tabs>
        <w:suppressAutoHyphens w:val="0"/>
        <w:autoSpaceDE w:val="0"/>
        <w:autoSpaceDN w:val="0"/>
        <w:adjustRightInd w:val="0"/>
        <w:spacing w:line="360" w:lineRule="auto"/>
        <w:jc w:val="both"/>
        <w:rPr>
          <w:color w:val="000000"/>
        </w:rPr>
      </w:pPr>
      <w:r w:rsidRPr="00412502">
        <w:rPr>
          <w:color w:val="000000"/>
        </w:rPr>
        <w:t>Шишкин В.И., Кудрявцева Г.В., Макаров С.А. Простогландин</w:t>
      </w:r>
      <w:r>
        <w:rPr>
          <w:color w:val="000000"/>
        </w:rPr>
        <w:t>ы в патогенезе некоторых системных заболеваний соеденительной ткани // Терапевтический архив. – 1987. – № 4. – С. 67–70.</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Калашник И.А. Заболевание суставов // Болезни лошадей. – К.: Урожай, 1992. – С. 169–171.</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Зайцев Е.А. Оксигенотерапия асептических серозных синовитов // Ветеринария. – 1979. – №11. – С. 63.</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sidRPr="00AA7C46">
        <w:rPr>
          <w:noProof/>
          <w:color w:val="000000"/>
          <w:lang w:val="en-US"/>
        </w:rPr>
        <w:t xml:space="preserve">Rose R.J. The diagnosis and treatment of arthritis in horses // N. Z. veter. </w:t>
      </w:r>
      <w:r>
        <w:rPr>
          <w:noProof/>
          <w:color w:val="000000"/>
        </w:rPr>
        <w:t xml:space="preserve">J. – 1983. – </w:t>
      </w:r>
      <w:r>
        <w:rPr>
          <w:color w:val="000000"/>
          <w:lang w:val="en-US"/>
        </w:rPr>
        <w:t xml:space="preserve">Vol. </w:t>
      </w:r>
      <w:r>
        <w:rPr>
          <w:noProof/>
          <w:color w:val="000000"/>
        </w:rPr>
        <w:t xml:space="preserve">31, </w:t>
      </w:r>
      <w:r>
        <w:rPr>
          <w:color w:val="000000"/>
        </w:rPr>
        <w:t>№</w:t>
      </w:r>
      <w:r>
        <w:rPr>
          <w:noProof/>
          <w:color w:val="000000"/>
        </w:rPr>
        <w:t xml:space="preserve"> 1–2. – P. 13–15.</w:t>
      </w:r>
    </w:p>
    <w:p w:rsidR="00AA7C46" w:rsidRPr="00AA7C46" w:rsidRDefault="00AA7C46" w:rsidP="00AE72D9">
      <w:pPr>
        <w:widowControl w:val="0"/>
        <w:numPr>
          <w:ilvl w:val="0"/>
          <w:numId w:val="58"/>
        </w:numPr>
        <w:tabs>
          <w:tab w:val="num" w:pos="567"/>
        </w:tabs>
        <w:suppressAutoHyphens w:val="0"/>
        <w:spacing w:line="360" w:lineRule="auto"/>
        <w:jc w:val="both"/>
        <w:rPr>
          <w:noProof/>
          <w:color w:val="000000"/>
          <w:lang w:val="en-US"/>
        </w:rPr>
      </w:pPr>
      <w:r w:rsidRPr="00AA7C46">
        <w:rPr>
          <w:noProof/>
          <w:color w:val="000000"/>
          <w:lang w:val="en-US"/>
        </w:rPr>
        <w:t>Baup B.G.R. Corticotherepie intra–agticulaire chez le cheval. Donnes bibliographiques et experimentales</w:t>
      </w:r>
      <w:r w:rsidRPr="00AA7C46">
        <w:rPr>
          <w:color w:val="000000"/>
          <w:lang w:val="en-US"/>
        </w:rPr>
        <w:t>:</w:t>
      </w:r>
      <w:r w:rsidRPr="00AA7C46">
        <w:rPr>
          <w:noProof/>
          <w:color w:val="000000"/>
          <w:lang w:val="en-US"/>
        </w:rPr>
        <w:t xml:space="preserve"> These – Ecole nat. veter. de Toulouse. –Toulouse, 1988. – Vol. 71. – P.16.</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Хмельницький Г.О., Хоменко В.С., Канюка О.І. Ветеринарна фармакологія. – Харків: Парітет ЛТД. – 1995. – 480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sidRPr="00AA7C46">
        <w:rPr>
          <w:noProof/>
          <w:color w:val="000000"/>
          <w:lang w:val="en-US"/>
        </w:rPr>
        <w:t xml:space="preserve">Vanpelt R., Tillotson P., Gertsen K. The treatment of arthritis in horses // J. Am. </w:t>
      </w:r>
      <w:r>
        <w:rPr>
          <w:noProof/>
          <w:color w:val="000000"/>
        </w:rPr>
        <w:t>Veter. Med. Assn. – 1970. – Vol. 156, № 11. – P. 1589–1599.</w:t>
      </w:r>
    </w:p>
    <w:p w:rsidR="00AA7C46" w:rsidRPr="00AA7C46" w:rsidRDefault="00AA7C46" w:rsidP="00AE72D9">
      <w:pPr>
        <w:widowControl w:val="0"/>
        <w:numPr>
          <w:ilvl w:val="0"/>
          <w:numId w:val="58"/>
        </w:numPr>
        <w:tabs>
          <w:tab w:val="num" w:pos="567"/>
        </w:tabs>
        <w:suppressAutoHyphens w:val="0"/>
        <w:spacing w:line="360" w:lineRule="auto"/>
        <w:ind w:right="-52"/>
        <w:jc w:val="both"/>
        <w:rPr>
          <w:noProof/>
          <w:color w:val="000000"/>
          <w:lang w:val="en-US"/>
        </w:rPr>
      </w:pPr>
      <w:r w:rsidRPr="00AA7C46">
        <w:rPr>
          <w:noProof/>
          <w:color w:val="000000"/>
          <w:lang w:val="en-US"/>
        </w:rPr>
        <w:t>Van–Pett R. Erfarungen bei der anwendung orthopedisch // I. Am. Veterinare Medicine Ass.–1962. – Ig.143, №7. – S.38.</w:t>
      </w:r>
    </w:p>
    <w:p w:rsidR="00AA7C46" w:rsidRPr="00AA7C46" w:rsidRDefault="00AA7C46" w:rsidP="00AE72D9">
      <w:pPr>
        <w:widowControl w:val="0"/>
        <w:numPr>
          <w:ilvl w:val="0"/>
          <w:numId w:val="58"/>
        </w:numPr>
        <w:tabs>
          <w:tab w:val="num" w:pos="567"/>
        </w:tabs>
        <w:suppressAutoHyphens w:val="0"/>
        <w:spacing w:line="360" w:lineRule="auto"/>
        <w:ind w:right="-52"/>
        <w:jc w:val="both"/>
        <w:rPr>
          <w:noProof/>
          <w:color w:val="000000"/>
          <w:lang w:val="en-US"/>
        </w:rPr>
      </w:pPr>
      <w:r w:rsidRPr="00AA7C46">
        <w:rPr>
          <w:noProof/>
          <w:color w:val="000000"/>
          <w:lang w:val="en-US"/>
        </w:rPr>
        <w:t xml:space="preserve">Gruner I. Rinderkrankheiten. – Veb. Gustav Fisches Uerlag lena, – 1982. – </w:t>
      </w:r>
      <w:r w:rsidRPr="00AA7C46">
        <w:rPr>
          <w:noProof/>
          <w:color w:val="000000"/>
          <w:lang w:val="en-US"/>
        </w:rPr>
        <w:br/>
        <w:t xml:space="preserve">304 </w:t>
      </w:r>
      <w:r>
        <w:rPr>
          <w:color w:val="000000"/>
          <w:lang w:val="en-US"/>
        </w:rPr>
        <w:t>s</w:t>
      </w:r>
      <w:r w:rsidRPr="00AA7C46">
        <w:rPr>
          <w:noProof/>
          <w:color w:val="000000"/>
          <w:lang w:val="en-US"/>
        </w:rPr>
        <w:t>.</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Юрдж А. Применение гидрокортизона при лечении бурситов, тендовагинитов и синовитов // Ветеринария. – 1970. – № 10. – С. 96–97.</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Чичканов В.П. Гидрокортизонотерапия острого асетического синовита у собак // Мат</w:t>
      </w:r>
      <w:r>
        <w:rPr>
          <w:color w:val="000000"/>
        </w:rPr>
        <w:t>ериалы</w:t>
      </w:r>
      <w:r>
        <w:rPr>
          <w:noProof/>
          <w:color w:val="000000"/>
        </w:rPr>
        <w:t xml:space="preserve"> науч. конф. по вопр. ветеринарии. – М., 1971 – Ч. 1.– С. 148–149.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Шитов С.Г. Гидрокортизон при лечении некоторых заболеваний конечностей // Ветеринария. – 1973. – № 6. – С. 89–91.</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Борисов М.С. Влияние ультразвука и гидрокортизона на течение асептических синовитов у животных / Автореф. дис… канд вет. наук. – М., 1975.–16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Чорнозуб М.П. Ефективність внутрішньосуглобового введення полівінілпіролідону з гідрокортизоном та лідокаїном при асептичних артритах у телят // Вісник білоц. держ. агр. ун–ту. – 2000. – В.13, ч.1. – С.111.</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lastRenderedPageBreak/>
        <w:t>Бурдейный А.П. Двойное слепое испытание эффективности вольтарена и индометацина при болезни Бехтерева // Терапевтический архив. – 1981. – №7. – С. 107–111.</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t xml:space="preserve">Шварц Г.Я. Фармакологические свойства и результаты клинического изучения нестероидного противовоспалительного препарата ортофена // Химико-фармацевтический журнал. – 1987. – №11. – С. 1395–1398. </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t>Цветкова Е.С., Сигидин Я.А. Сравнительная эффективность вольтарена и напроксена при ревматоидном артрите // Терапевтический архив. – 1981. – №7. – С. 111–114.</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Долгополов В.Н., Лобашова О.В., Мещеряков Н.П. Применение фенибута для профилактики ранений и травм спортивных лошадей // Биологические основы и технотогические приёмы повышения устойчивости сельскохозяйственных животных к незаразным болезням. – Воронеж, 1990. – С. 37–39.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sidRPr="00AA7C46">
        <w:rPr>
          <w:noProof/>
          <w:color w:val="000000"/>
          <w:lang w:val="en-US"/>
        </w:rPr>
        <w:t>Hamm</w:t>
      </w:r>
      <w:r w:rsidRPr="00AA7C46">
        <w:rPr>
          <w:noProof/>
          <w:snapToGrid w:val="0"/>
          <w:color w:val="000000"/>
          <w:lang w:val="en-US"/>
        </w:rPr>
        <w:t xml:space="preserve"> D., Jones, E.W. Intra-articular (IA) and intramuscular (IM) treatment of noninfections equine arthritis (DJD) with polysulfated glycosaminoglycan (PSGAG). // J. equine vefer. </w:t>
      </w:r>
      <w:r>
        <w:rPr>
          <w:noProof/>
          <w:snapToGrid w:val="0"/>
          <w:color w:val="000000"/>
        </w:rPr>
        <w:t xml:space="preserve">Sc. – 1988. – </w:t>
      </w:r>
      <w:r>
        <w:rPr>
          <w:snapToGrid w:val="0"/>
          <w:color w:val="000000"/>
          <w:lang w:val="en-US"/>
        </w:rPr>
        <w:t>Vol.</w:t>
      </w:r>
      <w:r>
        <w:rPr>
          <w:noProof/>
          <w:snapToGrid w:val="0"/>
          <w:color w:val="000000"/>
        </w:rPr>
        <w:t xml:space="preserve"> 8, № 6. – Р. 456–459.</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Черняк С., Старостка В. Динаміка рівня ЦІК при лікуванні бичків, хворих на асептичний артрит // Вісник Білоцерківського державного аграрного університету – Біла Церква, 2000. – Вип. 13, ч. 1. – С. 106–110.</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sidRPr="00412502">
        <w:rPr>
          <w:b/>
          <w:noProof/>
          <w:color w:val="000000"/>
          <w:sz w:val="28"/>
          <w:lang w:val="uk-UA"/>
        </w:rPr>
        <w:t xml:space="preserve">Нагорний В.В., Черняк С.В., Тихонюк Л.А та інші. </w:t>
      </w:r>
      <w:r>
        <w:rPr>
          <w:b/>
          <w:noProof/>
          <w:color w:val="000000"/>
          <w:sz w:val="28"/>
        </w:rPr>
        <w:t>Лікування корів при асептичних бурситах // Науковий вісник Львівської державної академії ветеринарної медицини ім. С.З.Гжицького. – Т.5 (№2). – Ч.3. – 2003. – С. 127–131.</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sidRPr="00AA7C46">
        <w:rPr>
          <w:noProof/>
          <w:color w:val="000000"/>
          <w:lang w:val="en-US"/>
        </w:rPr>
        <w:t xml:space="preserve">Plenderleith R.W. Treatment of cattle, sheep and horses with lincomycin: case studies // Veter. </w:t>
      </w:r>
      <w:r>
        <w:rPr>
          <w:noProof/>
          <w:color w:val="000000"/>
        </w:rPr>
        <w:t xml:space="preserve">Rec. – 1988. – №5. – P. 112–113. </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sidRPr="00AA7C46">
        <w:rPr>
          <w:noProof/>
          <w:color w:val="000000"/>
          <w:lang w:val="en-US"/>
        </w:rPr>
        <w:t xml:space="preserve">Hanie E.A. Antibiotic therapy for infections of skeletal and synovial structures // Pt1. </w:t>
      </w:r>
      <w:r>
        <w:rPr>
          <w:noProof/>
          <w:color w:val="000000"/>
        </w:rPr>
        <w:t xml:space="preserve">Equine Pract. – 1989. – </w:t>
      </w:r>
      <w:r>
        <w:rPr>
          <w:color w:val="000000"/>
          <w:lang w:val="en-US"/>
        </w:rPr>
        <w:t>Vol.</w:t>
      </w:r>
      <w:r>
        <w:rPr>
          <w:color w:val="000000"/>
        </w:rPr>
        <w:t xml:space="preserve"> </w:t>
      </w:r>
      <w:r>
        <w:rPr>
          <w:noProof/>
          <w:color w:val="000000"/>
        </w:rPr>
        <w:t xml:space="preserve">11, </w:t>
      </w:r>
      <w:r>
        <w:rPr>
          <w:color w:val="000000"/>
        </w:rPr>
        <w:t>№</w:t>
      </w:r>
      <w:r>
        <w:rPr>
          <w:noProof/>
          <w:color w:val="000000"/>
        </w:rPr>
        <w:t xml:space="preserve"> 4. – Р. 50–53.</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sidRPr="00AA7C46">
        <w:rPr>
          <w:noProof/>
          <w:color w:val="000000"/>
          <w:lang w:val="en-US"/>
        </w:rPr>
        <w:t xml:space="preserve">Weiskopf S., Kruss G. Therapeutische Anwendung von Terramycin / ZA beim Pana ritium des Rindes // Tierarzl. </w:t>
      </w:r>
      <w:r>
        <w:rPr>
          <w:noProof/>
          <w:color w:val="000000"/>
        </w:rPr>
        <w:t xml:space="preserve">Umsch. – 1987. – Ig. 47, H.7. – S.550–575. </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color w:val="000000"/>
          <w:lang w:val="en-US"/>
        </w:rPr>
        <w:t xml:space="preserve">Karatzias H., Meerman A. Beitrag zu Diagnose und </w:t>
      </w:r>
      <w:r w:rsidRPr="00AA7C46">
        <w:rPr>
          <w:noProof/>
          <w:color w:val="000000"/>
          <w:lang w:val="en-US"/>
        </w:rPr>
        <w:t xml:space="preserve">Therapie von Gelenkserkrankunden bein Rind // Dt. </w:t>
      </w:r>
      <w:r>
        <w:rPr>
          <w:noProof/>
          <w:color w:val="000000"/>
        </w:rPr>
        <w:t>Tierarztl. Wschr. – 1982. – Ig. 89, Н.1. – S.439–441.</w:t>
      </w:r>
    </w:p>
    <w:p w:rsidR="00AA7C46" w:rsidRPr="00412502" w:rsidRDefault="00AA7C46" w:rsidP="00AE72D9">
      <w:pPr>
        <w:widowControl w:val="0"/>
        <w:numPr>
          <w:ilvl w:val="0"/>
          <w:numId w:val="58"/>
        </w:numPr>
        <w:tabs>
          <w:tab w:val="num" w:pos="567"/>
        </w:tabs>
        <w:suppressAutoHyphens w:val="0"/>
        <w:autoSpaceDE w:val="0"/>
        <w:autoSpaceDN w:val="0"/>
        <w:adjustRightInd w:val="0"/>
        <w:spacing w:line="360" w:lineRule="auto"/>
        <w:jc w:val="both"/>
        <w:rPr>
          <w:color w:val="000000"/>
        </w:rPr>
      </w:pPr>
      <w:r w:rsidRPr="00412502">
        <w:rPr>
          <w:color w:val="000000"/>
        </w:rPr>
        <w:t xml:space="preserve">Ромашко О.О. К вопросу о механизме стимулирующего действия малых доз </w:t>
      </w:r>
      <w:r w:rsidRPr="00412502">
        <w:rPr>
          <w:color w:val="000000"/>
        </w:rPr>
        <w:lastRenderedPageBreak/>
        <w:t>гидрокортизона на кроветворн</w:t>
      </w:r>
      <w:r>
        <w:rPr>
          <w:color w:val="000000"/>
        </w:rPr>
        <w:t>ые стволовые клетки // Пробл. гематол. и переливания крови. – 1981. – №2. – С.19-22.</w:t>
      </w:r>
    </w:p>
    <w:p w:rsidR="00AA7C46" w:rsidRPr="00412502" w:rsidRDefault="00AA7C46" w:rsidP="00AE72D9">
      <w:pPr>
        <w:widowControl w:val="0"/>
        <w:numPr>
          <w:ilvl w:val="0"/>
          <w:numId w:val="58"/>
        </w:numPr>
        <w:tabs>
          <w:tab w:val="num" w:pos="567"/>
        </w:tabs>
        <w:suppressAutoHyphens w:val="0"/>
        <w:autoSpaceDE w:val="0"/>
        <w:autoSpaceDN w:val="0"/>
        <w:adjustRightInd w:val="0"/>
        <w:spacing w:line="360" w:lineRule="auto"/>
        <w:jc w:val="both"/>
        <w:rPr>
          <w:color w:val="000000"/>
        </w:rPr>
      </w:pPr>
      <w:r w:rsidRPr="00412502">
        <w:rPr>
          <w:color w:val="000000"/>
        </w:rPr>
        <w:t>Гольберг Е.Д. Влияние однократного введения гидрокортизона на морфологические показатели кроветворных и лимфатических органов крыс // Механизмы патологических реакций: Сб. науч. тр. – Ташкент. мед. ин-т, 1982. – Т. 2. – С. 20–28.</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Кочубайло А.С., Циткин И.С. О причинах гнойных артритов и механизме их развития при внутрисуставном введении гидрокортизона // Ортопедия, травматология, протезирование. – 1974. – № 6. – С. 54–55.</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Цурко В.В. Кортикостероидная терапия и асептические некрозы костей у больных ревматоидным артритом // Терапевтический архив.– 1995 – №7 – С. 71.</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sidRPr="00AA7C46">
        <w:rPr>
          <w:noProof/>
          <w:snapToGrid w:val="0"/>
          <w:color w:val="000000"/>
          <w:lang w:val="en-US"/>
        </w:rPr>
        <w:t xml:space="preserve">Ikezaki R. Effect of intra-articula corticosteroid abministration – an experimental study // J. Jap. </w:t>
      </w:r>
      <w:r>
        <w:rPr>
          <w:noProof/>
          <w:snapToGrid w:val="0"/>
          <w:color w:val="000000"/>
        </w:rPr>
        <w:t>Orthop. Ass. – 1975. – Vol. 49, № 5. – P. 273–294.</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Васильева Л.С. Влияние гормонов надпочечников на сосудистые и клеточные реакции в очаге асептического воспаления / Автореф. дис. ... канд. биол. наук. – М., 1983. – 15 с.</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Васильева Л.С., Майборода А.А. Роль клеточных взаимодействий и гормонов надпочечников в регуляции пролиферации фибробластов очага асептического воспаления // Реактивность системы крови и соед. ткани в норме и при нарушении: Тез. докл. – Иркутск, 1987 – С. 29–35.</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Воронина Н.П. Изменение функции макрофагов после введения гидрокортизона // Эксперим. и клин. иммунология на Востоке страны: Тез. докл. – Красноярск, 1988. – Т. 1. – С. 85.</w:t>
      </w:r>
    </w:p>
    <w:p w:rsidR="00AA7C46" w:rsidRPr="00AA7C46" w:rsidRDefault="00AA7C46" w:rsidP="00AE72D9">
      <w:pPr>
        <w:widowControl w:val="0"/>
        <w:numPr>
          <w:ilvl w:val="0"/>
          <w:numId w:val="58"/>
        </w:numPr>
        <w:tabs>
          <w:tab w:val="num" w:pos="567"/>
        </w:tabs>
        <w:suppressAutoHyphens w:val="0"/>
        <w:spacing w:line="360" w:lineRule="auto"/>
        <w:jc w:val="both"/>
        <w:rPr>
          <w:noProof/>
          <w:color w:val="000000"/>
          <w:lang w:val="en-US"/>
        </w:rPr>
      </w:pPr>
      <w:r w:rsidRPr="00AA7C46">
        <w:rPr>
          <w:noProof/>
          <w:color w:val="000000"/>
          <w:lang w:val="en-US"/>
        </w:rPr>
        <w:t>Flowers R.S. Lipocortin: what is it and what does it mean ? // Br. J. Rheumatol. – 1992. – №32. – P. 506–508.</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Лушпаева Ю.А., Медведева И.В., Фадленко Г.Р. Динамика клинико-лабораторных показателей и параметров окислительного метаболизма в мембранах лимфоцитов у больных ревматоидным артритом в процесе проведения синхронной программной интенсивной терапии // Клиническая медицина. – 2002. – №5. – С. 39–42.</w:t>
      </w:r>
    </w:p>
    <w:p w:rsidR="00AA7C46" w:rsidRPr="00412502" w:rsidRDefault="00AA7C46" w:rsidP="00AE72D9">
      <w:pPr>
        <w:pStyle w:val="affffffffa"/>
        <w:numPr>
          <w:ilvl w:val="0"/>
          <w:numId w:val="58"/>
        </w:numPr>
        <w:tabs>
          <w:tab w:val="num" w:pos="567"/>
        </w:tabs>
        <w:suppressAutoHyphens w:val="0"/>
        <w:spacing w:before="0" w:after="0" w:line="360" w:lineRule="auto"/>
        <w:jc w:val="both"/>
        <w:rPr>
          <w:rFonts w:ascii="Times New Roman" w:hAnsi="Times New Roman"/>
          <w:noProof/>
          <w:sz w:val="28"/>
          <w:lang w:val="en-US"/>
        </w:rPr>
      </w:pPr>
      <w:r w:rsidRPr="00412502">
        <w:rPr>
          <w:rFonts w:ascii="Times New Roman" w:hAnsi="Times New Roman"/>
          <w:noProof/>
          <w:sz w:val="28"/>
          <w:lang w:val="en-US"/>
        </w:rPr>
        <w:t>Bellamy N., Kirwan J., Boers M. et al. Recommendations for a core set of outcome measures for future phase III clinical trials in hip, knee and hand ostcoarthritis – consensus development at Omeract III // J. Rheumatol. – 1997. –</w:t>
      </w:r>
      <w:r w:rsidRPr="00412502">
        <w:rPr>
          <w:rFonts w:ascii="Times New Roman" w:hAnsi="Times New Roman"/>
          <w:sz w:val="28"/>
          <w:lang w:val="en-US"/>
        </w:rPr>
        <w:t>№</w:t>
      </w:r>
      <w:r w:rsidRPr="00412502">
        <w:rPr>
          <w:rFonts w:ascii="Times New Roman" w:hAnsi="Times New Roman"/>
          <w:noProof/>
          <w:sz w:val="28"/>
          <w:lang w:val="en-US"/>
        </w:rPr>
        <w:t xml:space="preserve"> 24. – </w:t>
      </w:r>
      <w:r>
        <w:rPr>
          <w:rFonts w:ascii="Times New Roman" w:hAnsi="Times New Roman"/>
          <w:noProof/>
          <w:sz w:val="28"/>
        </w:rPr>
        <w:t>Р</w:t>
      </w:r>
      <w:r w:rsidRPr="00412502">
        <w:rPr>
          <w:rFonts w:ascii="Times New Roman" w:hAnsi="Times New Roman"/>
          <w:noProof/>
          <w:sz w:val="28"/>
          <w:lang w:val="en-US"/>
        </w:rPr>
        <w:t>. 799–802.</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t>Гуобис Г., Юшенайте Я. Фармакодинамика и фармакосология современных нестероидных противоревматических средств // Терапевтический архив. – 1981. – №7. – С. 142–150.</w:t>
      </w:r>
    </w:p>
    <w:p w:rsidR="00AA7C46" w:rsidRDefault="00AA7C46" w:rsidP="00AE72D9">
      <w:pPr>
        <w:pStyle w:val="affffffffa"/>
        <w:numPr>
          <w:ilvl w:val="0"/>
          <w:numId w:val="58"/>
        </w:numPr>
        <w:tabs>
          <w:tab w:val="num" w:pos="567"/>
        </w:tabs>
        <w:suppressAutoHyphens w:val="0"/>
        <w:spacing w:before="0" w:after="0" w:line="360" w:lineRule="auto"/>
        <w:jc w:val="both"/>
        <w:rPr>
          <w:rFonts w:ascii="Times New Roman" w:hAnsi="Times New Roman"/>
          <w:noProof/>
          <w:sz w:val="28"/>
        </w:rPr>
      </w:pPr>
      <w:r>
        <w:rPr>
          <w:rFonts w:ascii="Times New Roman" w:hAnsi="Times New Roman"/>
          <w:noProof/>
          <w:sz w:val="28"/>
        </w:rPr>
        <w:lastRenderedPageBreak/>
        <w:t xml:space="preserve">Полунина Т.Е. Васильев А.В., Фомичев В.И. Гепатотоксичность нестероидных противовоспалительных препаратов // Терапевтический архив. – 1994. – № 5. – С. 79–80. </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Василенкайтис В., Гуобис Г. Воспроизведение ревматоидного и дистрофического процессов суставов у кроликов, изучение некоторых патогенетических механизмов и терапевтической эффективности поливинилпирролидона, циклофосфамида, румалопа и артепарона // Труды НИИ экспериментальной и клинической медицины. – Вильнюс, 1976. – Т. 13. – С. 156–173.</w:t>
      </w:r>
    </w:p>
    <w:p w:rsidR="00AA7C46" w:rsidRPr="00412502" w:rsidRDefault="00AA7C46" w:rsidP="00AE72D9">
      <w:pPr>
        <w:widowControl w:val="0"/>
        <w:numPr>
          <w:ilvl w:val="0"/>
          <w:numId w:val="58"/>
        </w:numPr>
        <w:tabs>
          <w:tab w:val="num" w:pos="567"/>
        </w:tabs>
        <w:suppressAutoHyphens w:val="0"/>
        <w:autoSpaceDE w:val="0"/>
        <w:autoSpaceDN w:val="0"/>
        <w:adjustRightInd w:val="0"/>
        <w:spacing w:line="360" w:lineRule="auto"/>
        <w:jc w:val="both"/>
        <w:rPr>
          <w:color w:val="000000"/>
        </w:rPr>
      </w:pPr>
      <w:r>
        <w:rPr>
          <w:noProof/>
          <w:color w:val="000000"/>
        </w:rPr>
        <w:t>Василёнкайтис В.В. Искусственная синовиальная жидкость для суставов // Ортопедия, травматология и протезирование. – 1989. – №10. – С. 11–15.</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Белоенко Е.Д., Воронович И.Р., Купчинов Б.И. и др. Модификаторы свойств синовиальной жидкости на основе жидких кристалов //Ортопедия, травматология и протезирование. –1999. – №3. – С. 60–66.</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t xml:space="preserve">Вырва О.Е. Искусственная синовиальная жидкость в лечении патологии коленного сустава // Ортопедия, травматология и протезирование. – 2000. – №2. – С.146–150. </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spacing w:val="-4"/>
        </w:rPr>
      </w:pPr>
      <w:r w:rsidRPr="00AA7C46">
        <w:rPr>
          <w:noProof/>
          <w:snapToGrid w:val="0"/>
          <w:color w:val="000000"/>
          <w:lang w:val="en-US"/>
        </w:rPr>
        <w:t xml:space="preserve">Pearson Wendy, McKee Sharyn. Clarke Andrew F. Effect of proprietary herbal product on equine joint disease // J Nutraceut., Funct. and Med. </w:t>
      </w:r>
      <w:r>
        <w:rPr>
          <w:noProof/>
          <w:snapToGrid w:val="0"/>
          <w:color w:val="000000"/>
        </w:rPr>
        <w:t>Foods. – 1999. – Vol. 2, № 2. – P. 31–46.</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Ка</w:t>
      </w:r>
      <w:r w:rsidRPr="00AA7C46">
        <w:rPr>
          <w:noProof/>
          <w:color w:val="000000"/>
          <w:lang w:val="en-US"/>
        </w:rPr>
        <w:t>nnegieter N.J. Chronic proliferate synovitis of the equine metac</w:t>
      </w:r>
      <w:r>
        <w:rPr>
          <w:noProof/>
          <w:color w:val="000000"/>
        </w:rPr>
        <w:t>а</w:t>
      </w:r>
      <w:r w:rsidRPr="00AA7C46">
        <w:rPr>
          <w:noProof/>
          <w:color w:val="000000"/>
          <w:lang w:val="en-US"/>
        </w:rPr>
        <w:t xml:space="preserve">rpophalangeal joint // Veter. </w:t>
      </w:r>
      <w:r>
        <w:rPr>
          <w:noProof/>
          <w:color w:val="000000"/>
        </w:rPr>
        <w:t xml:space="preserve">Rec. – 1990. – №1. – P. 8–10. </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Елисеев А.Н. Сапропель при болезнях конечностей у свиней // Ветеринария. – 1980. – №11. – С. 55 – 56.</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Оранский И.Е., Гуляев В.Ю., Биктимиров Р.Н. Экспериментальные исследования электрофореза диметилсульфоксида // Вопросы курортологии, физиотерапии и лечебной физической культуры. –1989.– №4. – С. 7–9.</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Бажан К.В. Бішофіт – природний лікувальний засіб // Полтавский бишофит в клинической медицине: Материалы научно-практической конференции. – Полтава, 1996. – С.4–5.</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Колесникова Л.Д. Результаты лечения бишофитом сердечно-сосудистой патологии и заболеваний суставов // Полтавский бишофит в клинической медицине: Материалы научно-практической конференции. – Полтава, 1996. – С. 11–12.</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Колеснікова Л.Д. Застосування бішофіту при лікуванні гіпертонічної хвороби / Автореф. дис. ... канд. мед. наук. – Одеса, 1996. – 21 с.</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 xml:space="preserve">Барба Е.И., Кушнир В.С. Церулоплазмин крови и экскреция катехоламинов при </w:t>
      </w:r>
      <w:r>
        <w:rPr>
          <w:noProof/>
          <w:color w:val="000000"/>
        </w:rPr>
        <w:lastRenderedPageBreak/>
        <w:t>заболеваниях печени и жёлчных путей / Микроэлементы в медицине. – К: Здоров’я, – 1968. – Вып.1 – С. 8–10.</w:t>
      </w:r>
    </w:p>
    <w:p w:rsidR="00AA7C46" w:rsidRDefault="00AA7C46" w:rsidP="00AE72D9">
      <w:pPr>
        <w:pStyle w:val="afffffffd"/>
        <w:numPr>
          <w:ilvl w:val="0"/>
          <w:numId w:val="58"/>
        </w:numPr>
        <w:tabs>
          <w:tab w:val="num" w:pos="567"/>
        </w:tabs>
        <w:suppressAutoHyphens w:val="0"/>
        <w:spacing w:after="0" w:line="360" w:lineRule="auto"/>
        <w:jc w:val="both"/>
        <w:rPr>
          <w:noProof/>
          <w:snapToGrid w:val="0"/>
          <w:color w:val="000000"/>
        </w:rPr>
      </w:pPr>
      <w:r>
        <w:rPr>
          <w:noProof/>
          <w:snapToGrid w:val="0"/>
          <w:color w:val="000000"/>
        </w:rPr>
        <w:t>Киселев В.Б. Бишофитные компрессы // Медицинская сестра. – 1989. – №2. – С. 35–37.</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Зборовский А.Б., Цибулина Е.В., Мартемьянов В.Ф. и др. Бишофит в лечении больных деформирующим остеоартрозом // Клиническая медицина. – 1991. – Т. 69, № 6. – С. 92–94.</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Дзяк Г.В., Дулина Н.Б. Оценка клинической эффективности препарата "рассол бишофита полтавского" при деформирующих остеоартрозах: Отчет НИР. Днепропетровский Ордена Трудового Красного Знамени медицинский институт. – Днепропетровск, 1997. – 13 с.</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Колчин Ю.Н., Рефицкий В.И. Оценка эффективности локального применения бишофита в комплексной терапии деформирующего остеоартроза // Полтавский бишофит в клинической медицине: Материалы научно-практической конференции. – Полтава, 1996. – С. 12.</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Задирака Л.Л., Кременчуцкий Г.Н. Заключение о результатах проверки антагонистической активности бишофита: Отчет НИР (промежуточный) / Днепропетровский медиц. ин–т. – Днепропетровск, 1996. – 2 с.</w:t>
      </w:r>
    </w:p>
    <w:p w:rsidR="00AA7C46" w:rsidRDefault="00AA7C46" w:rsidP="00AE72D9">
      <w:pPr>
        <w:pStyle w:val="afffffffd"/>
        <w:widowControl w:val="0"/>
        <w:numPr>
          <w:ilvl w:val="0"/>
          <w:numId w:val="58"/>
        </w:numPr>
        <w:tabs>
          <w:tab w:val="num" w:pos="567"/>
        </w:tabs>
        <w:suppressAutoHyphens w:val="0"/>
        <w:spacing w:after="0" w:line="360" w:lineRule="auto"/>
        <w:jc w:val="both"/>
        <w:rPr>
          <w:noProof/>
          <w:color w:val="000000"/>
          <w:spacing w:val="-8"/>
        </w:rPr>
      </w:pPr>
      <w:r>
        <w:rPr>
          <w:noProof/>
          <w:color w:val="000000"/>
          <w:spacing w:val="-8"/>
        </w:rPr>
        <w:t>Іздепський В. Й., Киричко Б. П., Кулинич С. М. Застосування санобіту при гнійно-некротичних процесах у ділянці пальця у високопродуктивних корів // Ветеринарна медицина України. – 2000. – № 12. – С. 34–35.</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color w:val="000000"/>
        </w:rPr>
      </w:pPr>
      <w:r>
        <w:rPr>
          <w:color w:val="000000"/>
        </w:rPr>
        <w:t>Катюхин О. В., Мякинькова Л. А. Полтавский бишофит: свойства и возможности применения в физиотерапии и медицинской реабилитации // Медична реаблітація, курортологія, фізіотерапія. – 2002. – №3. – С.34–36.</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Головкін В.0., Тонконог A.I., Ліненко B.I. Розробка та дослідження м'ягких лікарських форм з українським бішофітом // Фармацевтический журнал. – 1997. – С. 87–90.</w:t>
      </w:r>
    </w:p>
    <w:p w:rsidR="00AA7C46" w:rsidRDefault="00AA7C46" w:rsidP="00AE72D9">
      <w:pPr>
        <w:pStyle w:val="afffffffd"/>
        <w:numPr>
          <w:ilvl w:val="0"/>
          <w:numId w:val="58"/>
        </w:numPr>
        <w:tabs>
          <w:tab w:val="num" w:pos="567"/>
        </w:tabs>
        <w:suppressAutoHyphens w:val="0"/>
        <w:autoSpaceDE w:val="0"/>
        <w:autoSpaceDN w:val="0"/>
        <w:adjustRightInd w:val="0"/>
        <w:spacing w:after="0" w:line="360" w:lineRule="auto"/>
        <w:jc w:val="both"/>
        <w:rPr>
          <w:noProof/>
          <w:color w:val="000000"/>
        </w:rPr>
      </w:pPr>
      <w:r>
        <w:rPr>
          <w:noProof/>
          <w:color w:val="000000"/>
        </w:rPr>
        <w:t>Бишофитовый состав: Пат.бА 61К 9/06, 33/06, 33/14. / Калачев Г.П. (Российская Федерация) – № 98107623/14; Заяв. 21.04.98; Опубл. 10.09.99., М.: ФИПС. Вып. № 25 (П ч.).</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Способ лечения гнойных ран и ожогов: Пат.7А 61К 33/00 / Бондаренко А.Н. (Российская Федерация) – № 2147435; Заяв. 05.10.98; Опубл. 20.04.2000., Бюл. № 11.</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Pr>
          <w:noProof/>
          <w:color w:val="000000"/>
        </w:rPr>
        <w:t>Довгопол В.Ф., Плугатирьов В.П. Застосування санобіту для лікування корів, хворих на післяродовий ендометрит // Вісник Білоцерків. держ. аграр. ун-ту. – Біла Церква, 2000. – Вип. 13, ч.1. – С. 190–192.</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lastRenderedPageBreak/>
        <w:t xml:space="preserve">Довгопол В.Ф., Плугатирьов В.П. Новий препарат для лікування молочної залози у тварин // Вісник Полтавського державного сільскогосподарського інституту. – 2000. – №3. – С. 21–23. </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Довгопол В.Ф., Плугатырев В.П. Эффективность препарата на основе бишофита при маститах у коров: Tezele confermtei jubiliare 25 de ani de invatamant superior medical veterinary in republica Moldova – Chisinau, 1999. –S.136. </w:t>
      </w:r>
    </w:p>
    <w:p w:rsidR="00AA7C46" w:rsidRDefault="00AA7C46" w:rsidP="00AE72D9">
      <w:pPr>
        <w:widowControl w:val="0"/>
        <w:numPr>
          <w:ilvl w:val="0"/>
          <w:numId w:val="58"/>
        </w:numPr>
        <w:tabs>
          <w:tab w:val="num" w:pos="567"/>
        </w:tabs>
        <w:suppressAutoHyphens w:val="0"/>
        <w:spacing w:line="360" w:lineRule="auto"/>
        <w:jc w:val="both"/>
        <w:rPr>
          <w:color w:val="000000"/>
        </w:rPr>
      </w:pPr>
      <w:r>
        <w:rPr>
          <w:color w:val="000000"/>
        </w:rPr>
        <w:t>Адамова О.Б. Деякі гематологічні, біохімічні та імунологічні показники здорових і хворих на субклінічний мастит корів після нашкірного застосування полтавського бішофіту // Вісник Полтавського державного сільськогосподарського інституту. – 1999. – № 5. – С. 71–73.</w:t>
      </w:r>
    </w:p>
    <w:p w:rsidR="00AA7C46" w:rsidRDefault="00AA7C46" w:rsidP="00AE72D9">
      <w:pPr>
        <w:pStyle w:val="afffffffd"/>
        <w:widowControl w:val="0"/>
        <w:numPr>
          <w:ilvl w:val="0"/>
          <w:numId w:val="58"/>
        </w:numPr>
        <w:tabs>
          <w:tab w:val="num" w:pos="567"/>
        </w:tabs>
        <w:suppressAutoHyphens w:val="0"/>
        <w:spacing w:after="0" w:line="360" w:lineRule="auto"/>
        <w:jc w:val="both"/>
        <w:rPr>
          <w:noProof/>
          <w:color w:val="000000"/>
          <w:spacing w:val="-8"/>
        </w:rPr>
      </w:pPr>
      <w:r>
        <w:rPr>
          <w:noProof/>
          <w:color w:val="000000"/>
          <w:spacing w:val="-8"/>
        </w:rPr>
        <w:t>Іздепський В.Й., Довгопол В.Ф., Плугатирьов В.П. та ін. Застосування санобіту при запальних процесах у високопродуктивних корів // Вісник Полтавського державного сільськогосподарського інституту. – 2000. – № 6.– С. 48 – 51.</w:t>
      </w:r>
    </w:p>
    <w:p w:rsidR="00AA7C46" w:rsidRDefault="00AA7C46" w:rsidP="00AE72D9">
      <w:pPr>
        <w:pStyle w:val="afffffffffffffffffffffffffffffffff8"/>
        <w:numPr>
          <w:ilvl w:val="0"/>
          <w:numId w:val="58"/>
        </w:numPr>
        <w:tabs>
          <w:tab w:val="num" w:pos="567"/>
        </w:tabs>
        <w:spacing w:line="360" w:lineRule="auto"/>
        <w:jc w:val="both"/>
        <w:rPr>
          <w:noProof/>
          <w:color w:val="000000"/>
          <w:sz w:val="28"/>
        </w:rPr>
      </w:pPr>
      <w:r>
        <w:rPr>
          <w:noProof/>
          <w:color w:val="000000"/>
          <w:sz w:val="28"/>
        </w:rPr>
        <w:t>Іздепський В.Й., Киричко Б.П. Ефективність імуносорбційної терапії при гнійно–некротичних процесах ділянки пальця у високопродуктивних корів // Науковий вісник НАУ. – 2001.– № 38. – С.54–57.</w:t>
      </w:r>
    </w:p>
    <w:p w:rsidR="00AA7C46" w:rsidRDefault="00AA7C46" w:rsidP="00AE72D9">
      <w:pPr>
        <w:pStyle w:val="afffffffd"/>
        <w:widowControl w:val="0"/>
        <w:numPr>
          <w:ilvl w:val="0"/>
          <w:numId w:val="58"/>
        </w:numPr>
        <w:tabs>
          <w:tab w:val="num" w:pos="567"/>
        </w:tabs>
        <w:suppressAutoHyphens w:val="0"/>
        <w:spacing w:after="0" w:line="360" w:lineRule="auto"/>
        <w:jc w:val="both"/>
        <w:rPr>
          <w:noProof/>
          <w:color w:val="000000"/>
          <w:spacing w:val="-10"/>
        </w:rPr>
      </w:pPr>
      <w:r>
        <w:rPr>
          <w:noProof/>
          <w:color w:val="000000"/>
          <w:spacing w:val="-10"/>
        </w:rPr>
        <w:t>Издепский В. И., Киричко Б. П., Кулинич С. М. Применение санобита при болезнях в области пальца у коров // Ветеринария. – 2001. – № 9.– С. 39–41.</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spacing w:val="6"/>
        </w:rPr>
      </w:pPr>
      <w:r>
        <w:rPr>
          <w:noProof/>
          <w:color w:val="000000"/>
        </w:rPr>
        <w:t>Киричко Б.П. Стимулююча і сорбційна терапія при гнійно–некротичних процесах у ділянці пальця у високопродуктивних корів / Автореф</w:t>
      </w:r>
      <w:r>
        <w:rPr>
          <w:noProof/>
          <w:color w:val="000000"/>
          <w:spacing w:val="6"/>
        </w:rPr>
        <w:t>. дис… канд. вет. наук. – Біла Церква, 2001. – 18 с.</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Задорожний В.В. Бішофіт у комплексному хірургічному лікуванні гнійно–запальних захворювань шкіри і м’яких тканин // Галицький лікарський вісник. – 2002. – №3. – С. 137–138.</w:t>
      </w:r>
    </w:p>
    <w:p w:rsidR="00AA7C46" w:rsidRDefault="00AA7C46" w:rsidP="00AE72D9">
      <w:pPr>
        <w:pStyle w:val="afffffffd"/>
        <w:widowControl w:val="0"/>
        <w:numPr>
          <w:ilvl w:val="0"/>
          <w:numId w:val="58"/>
        </w:numPr>
        <w:tabs>
          <w:tab w:val="num" w:pos="567"/>
        </w:tabs>
        <w:suppressAutoHyphens w:val="0"/>
        <w:spacing w:after="0" w:line="360" w:lineRule="auto"/>
        <w:jc w:val="both"/>
        <w:rPr>
          <w:noProof/>
          <w:color w:val="000000"/>
          <w:spacing w:val="-8"/>
        </w:rPr>
      </w:pPr>
      <w:r>
        <w:rPr>
          <w:noProof/>
          <w:color w:val="000000"/>
          <w:spacing w:val="-8"/>
        </w:rPr>
        <w:t>Кулинич С. М. Зміни деяких показників системи гомеостазу у молодняку великої рогатої худоби при асептичних запальних процесах // Вісник Білоцерків. держ. аграр. ун-ту. – 2000. – Вип. 13, ч. 1.– С. 55–57.</w:t>
      </w:r>
    </w:p>
    <w:p w:rsidR="00AA7C46" w:rsidRDefault="00AA7C46" w:rsidP="00AE72D9">
      <w:pPr>
        <w:pStyle w:val="afffffffd"/>
        <w:widowControl w:val="0"/>
        <w:numPr>
          <w:ilvl w:val="0"/>
          <w:numId w:val="58"/>
        </w:numPr>
        <w:tabs>
          <w:tab w:val="num" w:pos="567"/>
        </w:tabs>
        <w:suppressAutoHyphens w:val="0"/>
        <w:spacing w:after="0" w:line="360" w:lineRule="auto"/>
        <w:jc w:val="both"/>
        <w:rPr>
          <w:noProof/>
          <w:color w:val="000000"/>
          <w:spacing w:val="-6"/>
        </w:rPr>
      </w:pPr>
      <w:r>
        <w:rPr>
          <w:noProof/>
          <w:color w:val="000000"/>
          <w:spacing w:val="-6"/>
        </w:rPr>
        <w:t>Кулинич С. М., Киричко Б. П. Зміни загального білка та його фракцій при гнійно–некротичних процесах в ділянці пальця у корів // Проблеми зооінженерії та ветеринарної медицини: Зб. наук. праць, присвяч. 150–річчю від дня заснування Харківського зооветеринарного ін–ту. – Х.: РВВ ХЗВІ, 2001. – Вип. 9 (33). – Ч. 2. – С. 176–179.</w:t>
      </w:r>
    </w:p>
    <w:p w:rsidR="00AA7C46" w:rsidRDefault="00AA7C46" w:rsidP="00AE72D9">
      <w:pPr>
        <w:pStyle w:val="afffffffd"/>
        <w:widowControl w:val="0"/>
        <w:numPr>
          <w:ilvl w:val="0"/>
          <w:numId w:val="58"/>
        </w:numPr>
        <w:tabs>
          <w:tab w:val="num" w:pos="567"/>
        </w:tabs>
        <w:suppressAutoHyphens w:val="0"/>
        <w:spacing w:after="0" w:line="360" w:lineRule="auto"/>
        <w:jc w:val="both"/>
        <w:rPr>
          <w:noProof/>
          <w:color w:val="000000"/>
          <w:spacing w:val="-6"/>
        </w:rPr>
      </w:pPr>
      <w:r>
        <w:rPr>
          <w:noProof/>
          <w:color w:val="000000"/>
          <w:spacing w:val="-6"/>
        </w:rPr>
        <w:t xml:space="preserve">Бердник В.П., Доршенко С.В., Адамова О.Б. Клінічіні та деякі фізіологічні </w:t>
      </w:r>
      <w:r>
        <w:rPr>
          <w:noProof/>
          <w:color w:val="000000"/>
          <w:spacing w:val="-6"/>
        </w:rPr>
        <w:lastRenderedPageBreak/>
        <w:t>показники білих мишей при застосуванні бішофіту в підгострому досліді // Вісник Полтавськ. держ. сільськогосп. ін-ту. –2000. – № 3. – С. 27–28.</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rPr>
      </w:pPr>
      <w:r w:rsidRPr="00412502">
        <w:rPr>
          <w:color w:val="000000"/>
        </w:rPr>
        <w:t>Казаков</w:t>
      </w:r>
      <w:r>
        <w:rPr>
          <w:noProof/>
          <w:color w:val="000000"/>
        </w:rPr>
        <w:t xml:space="preserve"> Ю. М., Катюхин О. В., Немировский Г. И // Полтавский бишофит в клинической медицине: Матер, науч.-практ. конф. - Полтава, 1996. - С.8-9.</w:t>
      </w:r>
    </w:p>
    <w:p w:rsidR="00AA7C46" w:rsidRDefault="00AA7C46" w:rsidP="00AE72D9">
      <w:pPr>
        <w:pStyle w:val="2ffffc"/>
        <w:numPr>
          <w:ilvl w:val="0"/>
          <w:numId w:val="58"/>
        </w:numPr>
        <w:tabs>
          <w:tab w:val="num" w:pos="567"/>
        </w:tabs>
        <w:suppressAutoHyphens w:val="0"/>
        <w:spacing w:after="0" w:line="360" w:lineRule="auto"/>
        <w:jc w:val="both"/>
        <w:rPr>
          <w:b/>
          <w:noProof/>
          <w:color w:val="000000"/>
          <w:sz w:val="28"/>
        </w:rPr>
      </w:pPr>
      <w:r>
        <w:rPr>
          <w:b/>
          <w:noProof/>
          <w:color w:val="000000"/>
          <w:sz w:val="28"/>
        </w:rPr>
        <w:t>Дюмаев К.М., Воронина Е.А., Смирнов Л.Д. Антиоксиданты в профилактике и терапии патологий ЦНС. – М.: Из–во ин–та биомед. Химии РАМН, – 1995.– 272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Саєвич В.І., Гамота А.А., Якубовський Ф.П., Самсонюк В.Г. Нове в лікуванні правця у коней // Современные проблемы ветеринарной хирургии: Мат. Междунар. научно-практ. конф. посв. 90–летию проф. Магда Й.Й. – Харьков, 1994. – С. 59.</w:t>
      </w:r>
    </w:p>
    <w:p w:rsidR="00AA7C46" w:rsidRDefault="00AA7C46" w:rsidP="00AE72D9">
      <w:pPr>
        <w:pStyle w:val="afffffffffffffffffffffffffffffffff8"/>
        <w:numPr>
          <w:ilvl w:val="0"/>
          <w:numId w:val="58"/>
        </w:numPr>
        <w:tabs>
          <w:tab w:val="num" w:pos="567"/>
        </w:tabs>
        <w:spacing w:line="360" w:lineRule="auto"/>
        <w:jc w:val="both"/>
        <w:rPr>
          <w:noProof/>
          <w:color w:val="000000"/>
          <w:sz w:val="28"/>
        </w:rPr>
      </w:pPr>
      <w:r>
        <w:rPr>
          <w:noProof/>
          <w:color w:val="000000"/>
          <w:sz w:val="28"/>
        </w:rPr>
        <w:t>Саєвич В.І., Завірюха В.І., Гамота А.А. та ін. Досвід застосування димексиду у ветеринарній хірургії // Науковий вісник НАУ. – 2001. – № 38. – С.57–60.</w:t>
      </w:r>
    </w:p>
    <w:p w:rsidR="00AA7C46" w:rsidRDefault="00AA7C46" w:rsidP="00AE72D9">
      <w:pPr>
        <w:widowControl w:val="0"/>
        <w:numPr>
          <w:ilvl w:val="0"/>
          <w:numId w:val="58"/>
        </w:numPr>
        <w:tabs>
          <w:tab w:val="num" w:pos="567"/>
        </w:tabs>
        <w:suppressAutoHyphens w:val="0"/>
        <w:spacing w:line="360" w:lineRule="auto"/>
        <w:jc w:val="both"/>
        <w:rPr>
          <w:noProof/>
          <w:snapToGrid w:val="0"/>
          <w:color w:val="000000"/>
        </w:rPr>
      </w:pPr>
      <w:r>
        <w:rPr>
          <w:noProof/>
          <w:snapToGrid w:val="0"/>
          <w:color w:val="000000"/>
        </w:rPr>
        <w:t>Хомин Н.М. Застосування димексиду у поєднанні з іншими лікарськими речовинами при лікуванні інфікованих ран та бурситів / Автореф. дис. ....канд. вет. наук. – Київ, 1994. – 25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Самсонюк В.Г. Лікування та профілактика пододерматитів у свиней / Автореф…дис. канд. вет. наук. – Київ, 1995. – 28 с.</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Мисак А.Р., Саєвич В.І., Гамота А.А. Кістозний хронічний сіалоаденіт собак // Ветеринарна медицина України. – 1998. – №10. – С. 14–15.</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Панько И.С., Власенко В.М., Издепський В.И. Применение новокаина в ветеринарной практике. – К.: Урожай,1993. – 136 с. </w:t>
      </w:r>
    </w:p>
    <w:p w:rsidR="00AA7C46" w:rsidRDefault="00AA7C46" w:rsidP="00AE72D9">
      <w:pPr>
        <w:widowControl w:val="0"/>
        <w:numPr>
          <w:ilvl w:val="0"/>
          <w:numId w:val="58"/>
        </w:numPr>
        <w:tabs>
          <w:tab w:val="num" w:pos="567"/>
        </w:tabs>
        <w:suppressAutoHyphens w:val="0"/>
        <w:autoSpaceDE w:val="0"/>
        <w:autoSpaceDN w:val="0"/>
        <w:adjustRightInd w:val="0"/>
        <w:spacing w:line="360" w:lineRule="auto"/>
        <w:jc w:val="both"/>
        <w:rPr>
          <w:noProof/>
          <w:color w:val="000000"/>
          <w:spacing w:val="-4"/>
        </w:rPr>
      </w:pPr>
      <w:r>
        <w:rPr>
          <w:noProof/>
          <w:color w:val="000000"/>
          <w:spacing w:val="-4"/>
        </w:rPr>
        <w:t>Іздепський В.Й. Новокаїнотерапія в практиці ветеринарної медицини // Методичні рекомендації для студентів факультету ветеринарної медицини та слухачів інституту післядипломного навчання. — Полтава: ПДСГІ, 2000. – 47 с.</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Шейбак М.П. Дефицит магния и его значение в патологии детского возраста // Российский вестник перинатологии и педиатрии. – 2003. – №1. – С. 45–49.</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Корепанов А.М., Чернов С.Н. Комплексная оценка эффективности СМТ–электрофореза сульфата магния при хроническом бескаменном холецистите // Вопросы курортологии, физиотерапии и лечебной физической культуры – 1988. – №2. – С. 17–19.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Емельянов А.В., Петрова М.А., Лаврова О.В. Нарушение обмена магния и кальция у больных бронхиальной астмой и их кровных родственников // Пульмонология. – 1996. – №2. – С. 66–69.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lastRenderedPageBreak/>
        <w:t>Горячев Д.В., Егорова О.Н., Балабанова Р.М. Роль вирусов в развитии ревматоидного артрита // Терапевтический архив. – 2001. – №2. – С. 72–75.</w:t>
      </w:r>
    </w:p>
    <w:p w:rsidR="00AA7C46" w:rsidRPr="00AA7C46" w:rsidRDefault="00AA7C46" w:rsidP="00AE72D9">
      <w:pPr>
        <w:widowControl w:val="0"/>
        <w:numPr>
          <w:ilvl w:val="0"/>
          <w:numId w:val="58"/>
        </w:numPr>
        <w:tabs>
          <w:tab w:val="num" w:pos="567"/>
        </w:tabs>
        <w:suppressAutoHyphens w:val="0"/>
        <w:spacing w:line="360" w:lineRule="auto"/>
        <w:jc w:val="both"/>
        <w:rPr>
          <w:noProof/>
          <w:color w:val="000000"/>
          <w:lang w:val="en-US"/>
        </w:rPr>
      </w:pPr>
      <w:r w:rsidRPr="00AA7C46">
        <w:rPr>
          <w:noProof/>
          <w:color w:val="000000"/>
          <w:lang w:val="en-US"/>
        </w:rPr>
        <w:t>Harvey M., Theodore P., Paul G. Acute monoarticular arthritis caused by Herpes Simplex Virus and Cytomegalovirus // Am. J. Med. – 1980. – №69. – P. 241–247.</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Пилипюк Н.Б. Влияние ионов меди, марганца и кобальта на химическую чувствительность интерорецепторов // Бюллетень экспериментальной биологии и медицины. – 1976. – №11. – С 1287–1288.</w:t>
      </w:r>
    </w:p>
    <w:p w:rsidR="00AA7C46" w:rsidRPr="00AA7C46" w:rsidRDefault="00AA7C46" w:rsidP="00AE72D9">
      <w:pPr>
        <w:widowControl w:val="0"/>
        <w:numPr>
          <w:ilvl w:val="0"/>
          <w:numId w:val="58"/>
        </w:numPr>
        <w:tabs>
          <w:tab w:val="num" w:pos="567"/>
        </w:tabs>
        <w:suppressAutoHyphens w:val="0"/>
        <w:spacing w:line="360" w:lineRule="auto"/>
        <w:ind w:right="-52"/>
        <w:jc w:val="both"/>
        <w:rPr>
          <w:noProof/>
          <w:color w:val="000000"/>
          <w:lang w:val="en-US"/>
        </w:rPr>
      </w:pPr>
      <w:r w:rsidRPr="00AA7C46">
        <w:rPr>
          <w:noProof/>
          <w:color w:val="000000"/>
          <w:lang w:val="en-US"/>
        </w:rPr>
        <w:t>Smith G., Bertone A.L., KaedingC…….Anti–inflammatori effects of topicalli applid dimethyl sulfoxide gel on endotoxin–induced synovitis in horses // Am. J. Veter.Res..– 1998. – Vol. 59. – №9. – P. 1149–1152.</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Цісінська</w:t>
      </w:r>
      <w:r w:rsidRPr="00AA7C46">
        <w:rPr>
          <w:noProof/>
          <w:color w:val="000000"/>
          <w:lang w:val="en-US"/>
        </w:rPr>
        <w:t xml:space="preserve"> </w:t>
      </w:r>
      <w:r>
        <w:rPr>
          <w:noProof/>
          <w:color w:val="000000"/>
        </w:rPr>
        <w:t>С</w:t>
      </w:r>
      <w:r w:rsidRPr="00AA7C46">
        <w:rPr>
          <w:noProof/>
          <w:color w:val="000000"/>
          <w:lang w:val="en-US"/>
        </w:rPr>
        <w:t>.</w:t>
      </w:r>
      <w:r>
        <w:rPr>
          <w:noProof/>
          <w:color w:val="000000"/>
        </w:rPr>
        <w:t>В</w:t>
      </w:r>
      <w:r w:rsidRPr="00AA7C46">
        <w:rPr>
          <w:noProof/>
          <w:color w:val="000000"/>
          <w:lang w:val="en-US"/>
        </w:rPr>
        <w:t xml:space="preserve">. </w:t>
      </w:r>
      <w:r>
        <w:rPr>
          <w:noProof/>
          <w:color w:val="000000"/>
        </w:rPr>
        <w:t>Особливості</w:t>
      </w:r>
      <w:r w:rsidRPr="00AA7C46">
        <w:rPr>
          <w:noProof/>
          <w:color w:val="000000"/>
          <w:lang w:val="en-US"/>
        </w:rPr>
        <w:t xml:space="preserve"> </w:t>
      </w:r>
      <w:r>
        <w:rPr>
          <w:noProof/>
          <w:color w:val="000000"/>
        </w:rPr>
        <w:t>патогенетичної</w:t>
      </w:r>
      <w:r w:rsidRPr="00AA7C46">
        <w:rPr>
          <w:noProof/>
          <w:color w:val="000000"/>
          <w:lang w:val="en-US"/>
        </w:rPr>
        <w:t xml:space="preserve"> </w:t>
      </w:r>
      <w:r>
        <w:rPr>
          <w:noProof/>
          <w:color w:val="000000"/>
        </w:rPr>
        <w:t>терапії</w:t>
      </w:r>
      <w:r w:rsidRPr="00AA7C46">
        <w:rPr>
          <w:noProof/>
          <w:color w:val="000000"/>
          <w:lang w:val="en-US"/>
        </w:rPr>
        <w:t xml:space="preserve"> </w:t>
      </w:r>
      <w:r>
        <w:rPr>
          <w:noProof/>
          <w:color w:val="000000"/>
        </w:rPr>
        <w:t>асептичних</w:t>
      </w:r>
      <w:r w:rsidRPr="00AA7C46">
        <w:rPr>
          <w:noProof/>
          <w:color w:val="000000"/>
          <w:lang w:val="en-US"/>
        </w:rPr>
        <w:t xml:space="preserve"> </w:t>
      </w:r>
      <w:r>
        <w:rPr>
          <w:noProof/>
          <w:color w:val="000000"/>
        </w:rPr>
        <w:t>запальних</w:t>
      </w:r>
      <w:r w:rsidRPr="00AA7C46">
        <w:rPr>
          <w:noProof/>
          <w:color w:val="000000"/>
          <w:lang w:val="en-US"/>
        </w:rPr>
        <w:t xml:space="preserve"> </w:t>
      </w:r>
      <w:r>
        <w:rPr>
          <w:noProof/>
          <w:color w:val="000000"/>
        </w:rPr>
        <w:t>процесів</w:t>
      </w:r>
      <w:r w:rsidRPr="00AA7C46">
        <w:rPr>
          <w:noProof/>
          <w:color w:val="000000"/>
          <w:lang w:val="en-US"/>
        </w:rPr>
        <w:t xml:space="preserve"> </w:t>
      </w:r>
      <w:r>
        <w:rPr>
          <w:noProof/>
          <w:color w:val="000000"/>
        </w:rPr>
        <w:t>дистального</w:t>
      </w:r>
      <w:r w:rsidRPr="00AA7C46">
        <w:rPr>
          <w:noProof/>
          <w:color w:val="000000"/>
          <w:lang w:val="en-US"/>
        </w:rPr>
        <w:t xml:space="preserve"> </w:t>
      </w:r>
      <w:r>
        <w:rPr>
          <w:noProof/>
          <w:color w:val="000000"/>
        </w:rPr>
        <w:t>відділу</w:t>
      </w:r>
      <w:r w:rsidRPr="00AA7C46">
        <w:rPr>
          <w:noProof/>
          <w:color w:val="000000"/>
          <w:lang w:val="en-US"/>
        </w:rPr>
        <w:t xml:space="preserve"> </w:t>
      </w:r>
      <w:r>
        <w:rPr>
          <w:noProof/>
          <w:color w:val="000000"/>
        </w:rPr>
        <w:t>кінцівок</w:t>
      </w:r>
      <w:r w:rsidRPr="00AA7C46">
        <w:rPr>
          <w:noProof/>
          <w:color w:val="000000"/>
          <w:lang w:val="en-US"/>
        </w:rPr>
        <w:t xml:space="preserve"> </w:t>
      </w:r>
      <w:r>
        <w:rPr>
          <w:noProof/>
          <w:color w:val="000000"/>
        </w:rPr>
        <w:t>у</w:t>
      </w:r>
      <w:r w:rsidRPr="00AA7C46">
        <w:rPr>
          <w:noProof/>
          <w:color w:val="000000"/>
          <w:lang w:val="en-US"/>
        </w:rPr>
        <w:t xml:space="preserve"> </w:t>
      </w:r>
      <w:r>
        <w:rPr>
          <w:noProof/>
          <w:color w:val="000000"/>
        </w:rPr>
        <w:t>ВРХ</w:t>
      </w:r>
      <w:r w:rsidRPr="00AA7C46">
        <w:rPr>
          <w:noProof/>
          <w:color w:val="000000"/>
          <w:lang w:val="en-US"/>
        </w:rPr>
        <w:t xml:space="preserve"> // </w:t>
      </w:r>
      <w:r>
        <w:rPr>
          <w:noProof/>
          <w:color w:val="000000"/>
        </w:rPr>
        <w:t>Вісник</w:t>
      </w:r>
      <w:r w:rsidRPr="00AA7C46">
        <w:rPr>
          <w:noProof/>
          <w:color w:val="000000"/>
          <w:lang w:val="en-US"/>
        </w:rPr>
        <w:t xml:space="preserve"> </w:t>
      </w:r>
      <w:r>
        <w:rPr>
          <w:noProof/>
          <w:color w:val="000000"/>
        </w:rPr>
        <w:t>Білоцерків</w:t>
      </w:r>
      <w:r w:rsidRPr="00AA7C46">
        <w:rPr>
          <w:noProof/>
          <w:color w:val="000000"/>
          <w:lang w:val="en-US"/>
        </w:rPr>
        <w:t xml:space="preserve">. </w:t>
      </w:r>
      <w:r>
        <w:rPr>
          <w:noProof/>
          <w:color w:val="000000"/>
        </w:rPr>
        <w:t>держ</w:t>
      </w:r>
      <w:r w:rsidRPr="00AA7C46">
        <w:rPr>
          <w:noProof/>
          <w:color w:val="000000"/>
          <w:lang w:val="en-US"/>
        </w:rPr>
        <w:t xml:space="preserve">. </w:t>
      </w:r>
      <w:r>
        <w:rPr>
          <w:noProof/>
          <w:color w:val="000000"/>
        </w:rPr>
        <w:t>аграр</w:t>
      </w:r>
      <w:r w:rsidRPr="00AA7C46">
        <w:rPr>
          <w:noProof/>
          <w:color w:val="000000"/>
          <w:lang w:val="en-US"/>
        </w:rPr>
        <w:t xml:space="preserve">. </w:t>
      </w:r>
      <w:r>
        <w:rPr>
          <w:noProof/>
          <w:color w:val="000000"/>
        </w:rPr>
        <w:t>ун</w:t>
      </w:r>
      <w:r w:rsidRPr="00AA7C46">
        <w:rPr>
          <w:noProof/>
          <w:color w:val="000000"/>
          <w:lang w:val="en-US"/>
        </w:rPr>
        <w:t>–</w:t>
      </w:r>
      <w:r>
        <w:rPr>
          <w:noProof/>
          <w:color w:val="000000"/>
        </w:rPr>
        <w:t>ту</w:t>
      </w:r>
      <w:r w:rsidRPr="00AA7C46">
        <w:rPr>
          <w:noProof/>
          <w:color w:val="000000"/>
          <w:lang w:val="en-US"/>
        </w:rPr>
        <w:t xml:space="preserve">.– </w:t>
      </w:r>
      <w:r>
        <w:rPr>
          <w:noProof/>
          <w:color w:val="000000"/>
        </w:rPr>
        <w:t>Біла Церква, 2000. – Вип. 13, ч 1. – С. 102.</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Оржешковский В.В. О лекарственном электрофорезе // Врачебное дело. – №10. – С. 90–92.</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Трофимова Р.И., Данилова А.Е. Санаторно–курортное лечение ревматоидного артрита с включением электрофореза димексида // Казанский медицинский журнал. – 1988. – №6. – С. 426–427.</w:t>
      </w:r>
    </w:p>
    <w:p w:rsidR="00AA7C46" w:rsidRDefault="00AA7C46" w:rsidP="00AE72D9">
      <w:pPr>
        <w:pStyle w:val="afffffffd"/>
        <w:numPr>
          <w:ilvl w:val="0"/>
          <w:numId w:val="58"/>
        </w:numPr>
        <w:tabs>
          <w:tab w:val="num" w:pos="567"/>
        </w:tabs>
        <w:suppressAutoHyphens w:val="0"/>
        <w:spacing w:after="0" w:line="360" w:lineRule="auto"/>
        <w:jc w:val="both"/>
        <w:rPr>
          <w:noProof/>
          <w:color w:val="000000"/>
        </w:rPr>
      </w:pPr>
      <w:r>
        <w:rPr>
          <w:noProof/>
          <w:color w:val="000000"/>
        </w:rPr>
        <w:t>Якименко E. А., Дець В. В., Тбилели В. В. Использование низкочастотной магнитотерапии и электрофореза бишофита в комплексном лечении системных нарушений минеральной плотности кости у больных ревматоидным артритом // Медична реабілітація, курортологія, фізіотерапія. – 2002. – №3. – С. 6–8.</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Бажан К.В. Природні фізичні чинники в лікуванні пацієнтів, що зазнали впливу екстремальних факторів / Автореф. дис… д–ра мед. наук. – Одеса, 1998. – 31 с.</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Каган В.Е., Иванова С.М., Мурзахметова К.М. и др. Антиоксиданты – стабилизаторы ферментной системы транспорта Са</w:t>
      </w:r>
      <w:r>
        <w:rPr>
          <w:noProof/>
          <w:color w:val="000000"/>
          <w:vertAlign w:val="superscript"/>
        </w:rPr>
        <w:t>2+</w:t>
      </w:r>
      <w:r>
        <w:rPr>
          <w:noProof/>
          <w:color w:val="000000"/>
        </w:rPr>
        <w:t xml:space="preserve"> в мембранах саркоплазматического ретикулума in vivo // Бюллетень экспериментальной биологии и медицины. – 1986. – № 11. – С. 552–554.</w:t>
      </w:r>
    </w:p>
    <w:p w:rsidR="00AA7C46" w:rsidRDefault="00AA7C46" w:rsidP="00AE72D9">
      <w:pPr>
        <w:widowControl w:val="0"/>
        <w:numPr>
          <w:ilvl w:val="0"/>
          <w:numId w:val="58"/>
        </w:numPr>
        <w:tabs>
          <w:tab w:val="num" w:pos="567"/>
        </w:tabs>
        <w:suppressAutoHyphens w:val="0"/>
        <w:spacing w:line="360" w:lineRule="auto"/>
        <w:ind w:right="-52"/>
        <w:jc w:val="both"/>
        <w:rPr>
          <w:noProof/>
          <w:color w:val="000000"/>
        </w:rPr>
      </w:pPr>
      <w:r>
        <w:rPr>
          <w:noProof/>
          <w:color w:val="000000"/>
        </w:rPr>
        <w:t>Педаченко Є., Морозов А., Сутковой Д. та ін. Вплив диметилсульфоксиду (ДМСО) на процеси перекисного окислення ліпідів при важкій черепно- мозковій травмі // Ліки України. – 2001. – №11. – С. 57–59.</w:t>
      </w:r>
    </w:p>
    <w:p w:rsidR="00AA7C46" w:rsidRDefault="00AA7C46" w:rsidP="00AE72D9">
      <w:pPr>
        <w:widowControl w:val="0"/>
        <w:numPr>
          <w:ilvl w:val="0"/>
          <w:numId w:val="58"/>
        </w:numPr>
        <w:tabs>
          <w:tab w:val="num" w:pos="567"/>
        </w:tabs>
        <w:suppressAutoHyphens w:val="0"/>
        <w:spacing w:line="360" w:lineRule="auto"/>
        <w:jc w:val="both"/>
        <w:rPr>
          <w:noProof/>
          <w:color w:val="000000"/>
        </w:rPr>
      </w:pPr>
      <w:r>
        <w:rPr>
          <w:noProof/>
          <w:color w:val="000000"/>
        </w:rPr>
        <w:t xml:space="preserve">Левшина И.П., Обидин А.Б., Гуляева Н.В. Антистресовые эффекты витамина Е и диметилсульфоксида при их совместном приненении в малых дозах // Бюллетень </w:t>
      </w:r>
      <w:r>
        <w:rPr>
          <w:noProof/>
          <w:color w:val="000000"/>
        </w:rPr>
        <w:lastRenderedPageBreak/>
        <w:t xml:space="preserve">экспериментальной биологии и медицины. – 1989. – №9. – С. 274–277. </w:t>
      </w:r>
    </w:p>
    <w:p w:rsidR="006A5936" w:rsidRPr="00AA7C46" w:rsidRDefault="006A5936" w:rsidP="006A5936">
      <w:pPr>
        <w:spacing w:line="360" w:lineRule="auto"/>
        <w:ind w:firstLine="700"/>
        <w:jc w:val="both"/>
      </w:pPr>
    </w:p>
    <w:p w:rsidR="00D52679" w:rsidRPr="00AA7C46" w:rsidRDefault="00D52679" w:rsidP="00467071">
      <w:pPr>
        <w:widowControl w:val="0"/>
        <w:spacing w:line="276" w:lineRule="auto"/>
        <w:jc w:val="center"/>
      </w:pPr>
    </w:p>
    <w:p w:rsidR="00D52679" w:rsidRDefault="00D52679" w:rsidP="00D52679">
      <w:pPr>
        <w:spacing w:line="264" w:lineRule="auto"/>
        <w:ind w:firstLine="454"/>
        <w:rPr>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2D9" w:rsidRDefault="00AE72D9">
      <w:r>
        <w:separator/>
      </w:r>
    </w:p>
  </w:endnote>
  <w:endnote w:type="continuationSeparator" w:id="0">
    <w:p w:rsidR="00AE72D9" w:rsidRDefault="00AE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Prop BT"/>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2D9" w:rsidRDefault="00AE72D9">
      <w:r>
        <w:separator/>
      </w:r>
    </w:p>
  </w:footnote>
  <w:footnote w:type="continuationSeparator" w:id="0">
    <w:p w:rsidR="00AE72D9" w:rsidRDefault="00AE7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45F0E0B"/>
    <w:multiLevelType w:val="multilevel"/>
    <w:tmpl w:val="60285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5A808FE"/>
    <w:multiLevelType w:val="singleLevel"/>
    <w:tmpl w:val="0419000F"/>
    <w:lvl w:ilvl="0">
      <w:start w:val="1"/>
      <w:numFmt w:val="decimal"/>
      <w:lvlText w:val="%1."/>
      <w:lvlJc w:val="left"/>
      <w:pPr>
        <w:tabs>
          <w:tab w:val="num" w:pos="360"/>
        </w:tabs>
        <w:ind w:left="360" w:hanging="360"/>
      </w:p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4"/>
  </w:num>
  <w:num w:numId="43">
    <w:abstractNumId w:val="60"/>
  </w:num>
  <w:num w:numId="44">
    <w:abstractNumId w:val="48"/>
  </w:num>
  <w:num w:numId="45">
    <w:abstractNumId w:val="53"/>
  </w:num>
  <w:num w:numId="46">
    <w:abstractNumId w:val="62"/>
  </w:num>
  <w:num w:numId="47">
    <w:abstractNumId w:val="55"/>
  </w:num>
  <w:num w:numId="48">
    <w:abstractNumId w:val="51"/>
  </w:num>
  <w:num w:numId="49">
    <w:abstractNumId w:val="54"/>
  </w:num>
  <w:num w:numId="50">
    <w:abstractNumId w:val="58"/>
  </w:num>
  <w:num w:numId="51">
    <w:abstractNumId w:val="59"/>
  </w:num>
  <w:num w:numId="52">
    <w:abstractNumId w:val="52"/>
  </w:num>
  <w:num w:numId="53">
    <w:abstractNumId w:val="46"/>
  </w:num>
  <w:num w:numId="54">
    <w:abstractNumId w:val="64"/>
  </w:num>
  <w:num w:numId="55">
    <w:abstractNumId w:val="61"/>
  </w:num>
  <w:num w:numId="56">
    <w:abstractNumId w:val="47"/>
  </w:num>
  <w:num w:numId="57">
    <w:abstractNumId w:val="57"/>
  </w:num>
  <w:num w:numId="58">
    <w:abstractNumId w:val="50"/>
  </w:num>
  <w:num w:numId="59">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0372"/>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DDF"/>
    <w:rsid w:val="000A25D7"/>
    <w:rsid w:val="000A3262"/>
    <w:rsid w:val="000A4888"/>
    <w:rsid w:val="000A56E3"/>
    <w:rsid w:val="000A6478"/>
    <w:rsid w:val="000C7B56"/>
    <w:rsid w:val="000D3398"/>
    <w:rsid w:val="000D53AB"/>
    <w:rsid w:val="000E07FB"/>
    <w:rsid w:val="000E2508"/>
    <w:rsid w:val="000E3896"/>
    <w:rsid w:val="000E4AF9"/>
    <w:rsid w:val="000E6014"/>
    <w:rsid w:val="000F13C5"/>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7111"/>
    <w:rsid w:val="0034094A"/>
    <w:rsid w:val="00342491"/>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380B"/>
    <w:rsid w:val="003946A8"/>
    <w:rsid w:val="00397A92"/>
    <w:rsid w:val="003A1A62"/>
    <w:rsid w:val="003A1DEA"/>
    <w:rsid w:val="003A308E"/>
    <w:rsid w:val="003A3D03"/>
    <w:rsid w:val="003A67F5"/>
    <w:rsid w:val="003A6904"/>
    <w:rsid w:val="003B102F"/>
    <w:rsid w:val="003B6CA9"/>
    <w:rsid w:val="003C00A6"/>
    <w:rsid w:val="003C6BE6"/>
    <w:rsid w:val="003D2931"/>
    <w:rsid w:val="003D4FB4"/>
    <w:rsid w:val="003D58DB"/>
    <w:rsid w:val="003E3271"/>
    <w:rsid w:val="003E5A4D"/>
    <w:rsid w:val="003F02D9"/>
    <w:rsid w:val="003F1EBF"/>
    <w:rsid w:val="003F3645"/>
    <w:rsid w:val="004001AC"/>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388A"/>
    <w:rsid w:val="005A4EFD"/>
    <w:rsid w:val="005B0D87"/>
    <w:rsid w:val="005B16C4"/>
    <w:rsid w:val="005B3DD8"/>
    <w:rsid w:val="005B7A3E"/>
    <w:rsid w:val="005C061A"/>
    <w:rsid w:val="005C0E6E"/>
    <w:rsid w:val="005C3CE3"/>
    <w:rsid w:val="005C4CE2"/>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5F7B"/>
    <w:rsid w:val="00646A1F"/>
    <w:rsid w:val="00647E9E"/>
    <w:rsid w:val="00650F42"/>
    <w:rsid w:val="00652BD4"/>
    <w:rsid w:val="00670C57"/>
    <w:rsid w:val="00680625"/>
    <w:rsid w:val="00680A81"/>
    <w:rsid w:val="00687553"/>
    <w:rsid w:val="00690275"/>
    <w:rsid w:val="006A0054"/>
    <w:rsid w:val="006A1105"/>
    <w:rsid w:val="006A5936"/>
    <w:rsid w:val="006A7080"/>
    <w:rsid w:val="006B04EB"/>
    <w:rsid w:val="006B1B0A"/>
    <w:rsid w:val="006B3544"/>
    <w:rsid w:val="006B4767"/>
    <w:rsid w:val="006B4C3D"/>
    <w:rsid w:val="006B505A"/>
    <w:rsid w:val="006C05FB"/>
    <w:rsid w:val="006C4955"/>
    <w:rsid w:val="006C7D70"/>
    <w:rsid w:val="006D6977"/>
    <w:rsid w:val="006E182A"/>
    <w:rsid w:val="006E6019"/>
    <w:rsid w:val="006F0333"/>
    <w:rsid w:val="006F0769"/>
    <w:rsid w:val="006F1417"/>
    <w:rsid w:val="006F299A"/>
    <w:rsid w:val="00700395"/>
    <w:rsid w:val="00700A9A"/>
    <w:rsid w:val="0071065D"/>
    <w:rsid w:val="00714EB5"/>
    <w:rsid w:val="0071510D"/>
    <w:rsid w:val="00726C2E"/>
    <w:rsid w:val="00726F97"/>
    <w:rsid w:val="00727B28"/>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A3A4A"/>
    <w:rsid w:val="007A4DE4"/>
    <w:rsid w:val="007A6113"/>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73B3"/>
    <w:rsid w:val="00840EC3"/>
    <w:rsid w:val="00844694"/>
    <w:rsid w:val="00846A3F"/>
    <w:rsid w:val="00850F56"/>
    <w:rsid w:val="00854667"/>
    <w:rsid w:val="00855D5D"/>
    <w:rsid w:val="00855E0D"/>
    <w:rsid w:val="00857A6A"/>
    <w:rsid w:val="00863007"/>
    <w:rsid w:val="00863266"/>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7157"/>
    <w:rsid w:val="00991213"/>
    <w:rsid w:val="00992C5D"/>
    <w:rsid w:val="00995574"/>
    <w:rsid w:val="00996C85"/>
    <w:rsid w:val="009A2709"/>
    <w:rsid w:val="009B3919"/>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1804"/>
    <w:rsid w:val="00AE229E"/>
    <w:rsid w:val="00AE72D9"/>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E31"/>
    <w:rsid w:val="00B277C9"/>
    <w:rsid w:val="00B27C83"/>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5C74"/>
    <w:rsid w:val="00BB6AE9"/>
    <w:rsid w:val="00BC0901"/>
    <w:rsid w:val="00BC46F7"/>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34C20"/>
    <w:rsid w:val="00C41A8C"/>
    <w:rsid w:val="00C43AD7"/>
    <w:rsid w:val="00C44D61"/>
    <w:rsid w:val="00C50948"/>
    <w:rsid w:val="00C50E4C"/>
    <w:rsid w:val="00C53120"/>
    <w:rsid w:val="00C55453"/>
    <w:rsid w:val="00C56704"/>
    <w:rsid w:val="00C57A2C"/>
    <w:rsid w:val="00C57DC8"/>
    <w:rsid w:val="00C57DDE"/>
    <w:rsid w:val="00C60C45"/>
    <w:rsid w:val="00C61439"/>
    <w:rsid w:val="00C62B6D"/>
    <w:rsid w:val="00C70C58"/>
    <w:rsid w:val="00C77163"/>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CCF"/>
    <w:rsid w:val="00D8283E"/>
    <w:rsid w:val="00D82CB4"/>
    <w:rsid w:val="00D83EAA"/>
    <w:rsid w:val="00D84181"/>
    <w:rsid w:val="00D91191"/>
    <w:rsid w:val="00D92266"/>
    <w:rsid w:val="00D92919"/>
    <w:rsid w:val="00D92B1F"/>
    <w:rsid w:val="00D930A9"/>
    <w:rsid w:val="00D959BF"/>
    <w:rsid w:val="00D963CD"/>
    <w:rsid w:val="00D96D85"/>
    <w:rsid w:val="00D97F12"/>
    <w:rsid w:val="00DA3580"/>
    <w:rsid w:val="00DA67B1"/>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49B"/>
    <w:rsid w:val="00E41BF2"/>
    <w:rsid w:val="00E4430E"/>
    <w:rsid w:val="00E52BEF"/>
    <w:rsid w:val="00E5494D"/>
    <w:rsid w:val="00E57281"/>
    <w:rsid w:val="00E60651"/>
    <w:rsid w:val="00E62C0B"/>
    <w:rsid w:val="00E6348D"/>
    <w:rsid w:val="00E63D91"/>
    <w:rsid w:val="00E700A1"/>
    <w:rsid w:val="00E73D4A"/>
    <w:rsid w:val="00E8063E"/>
    <w:rsid w:val="00E81681"/>
    <w:rsid w:val="00E8248F"/>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64E0"/>
    <w:rsid w:val="00F91991"/>
    <w:rsid w:val="00F94D65"/>
    <w:rsid w:val="00FA3FE5"/>
    <w:rsid w:val="00FA439D"/>
    <w:rsid w:val="00FA713E"/>
    <w:rsid w:val="00FA7F67"/>
    <w:rsid w:val="00FB028D"/>
    <w:rsid w:val="00FB4310"/>
    <w:rsid w:val="00FB5208"/>
    <w:rsid w:val="00FC1FB3"/>
    <w:rsid w:val="00FC5D3D"/>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iPriority="1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tabs>
        <w:tab w:val="clear" w:pos="2160"/>
        <w:tab w:val="num" w:pos="360"/>
      </w:tabs>
      <w:ind w:left="0" w:firstLine="0"/>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tabs>
        <w:tab w:val="clear" w:pos="8298"/>
        <w:tab w:val="num" w:pos="360"/>
      </w:tabs>
      <w:spacing w:before="20" w:after="20"/>
      <w:ind w:left="0" w:firstLine="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tabs>
        <w:tab w:val="clear" w:pos="6480"/>
        <w:tab w:val="num" w:pos="360"/>
      </w:tabs>
      <w:autoSpaceDE w:val="0"/>
      <w:spacing w:line="360" w:lineRule="auto"/>
      <w:ind w:left="0" w:firstLine="0"/>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10"/>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1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iPriority="10" w:unhideWhenUsed="0" w:qFormat="1"/>
    <w:lsdException w:name="Closing" w:uiPriority="99"/>
    <w:lsdException w:name="Signature" w:uiPriority="99"/>
    <w:lsdException w:name="Default Paragraph Font" w:uiPriority="1"/>
    <w:lsdException w:name="List Continue" w:uiPriority="99"/>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tabs>
        <w:tab w:val="clear" w:pos="2160"/>
        <w:tab w:val="num" w:pos="360"/>
      </w:tabs>
      <w:ind w:left="0" w:firstLine="0"/>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tabs>
        <w:tab w:val="clear" w:pos="8298"/>
        <w:tab w:val="num" w:pos="360"/>
      </w:tabs>
      <w:spacing w:before="20" w:after="20"/>
      <w:ind w:left="0" w:firstLine="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tabs>
        <w:tab w:val="clear" w:pos="6480"/>
        <w:tab w:val="num" w:pos="360"/>
      </w:tabs>
      <w:autoSpaceDE w:val="0"/>
      <w:spacing w:line="360" w:lineRule="auto"/>
      <w:ind w:left="0" w:firstLine="0"/>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uiPriority w:val="10"/>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uiPriority w:val="1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semiHidden/>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uiPriority w:val="99"/>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7FB8-7E8D-41BF-9DF3-B63D91AB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4678</TotalTime>
  <Pages>32</Pages>
  <Words>9909</Words>
  <Characters>56486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66263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650</cp:revision>
  <cp:lastPrinted>2009-02-06T08:36:00Z</cp:lastPrinted>
  <dcterms:created xsi:type="dcterms:W3CDTF">2015-03-22T11:10:00Z</dcterms:created>
  <dcterms:modified xsi:type="dcterms:W3CDTF">2016-03-04T14:26:00Z</dcterms:modified>
</cp:coreProperties>
</file>