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4B4" w14:textId="77777777" w:rsidR="003E636B" w:rsidRDefault="003E636B" w:rsidP="003E636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Чубурин</w:t>
      </w:r>
      <w:proofErr w:type="spellEnd"/>
      <w:r>
        <w:rPr>
          <w:rFonts w:ascii="Helvetica" w:hAnsi="Helvetica" w:cs="Helvetica"/>
          <w:b/>
          <w:bCs w:val="0"/>
          <w:color w:val="222222"/>
          <w:sz w:val="21"/>
          <w:szCs w:val="21"/>
        </w:rPr>
        <w:t>, Юрий Павлович.</w:t>
      </w:r>
    </w:p>
    <w:p w14:paraId="7D4E1115" w14:textId="77777777" w:rsidR="003E636B" w:rsidRDefault="003E636B" w:rsidP="003E636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Уравнение Шредингера для кристаллической </w:t>
      </w:r>
      <w:proofErr w:type="gramStart"/>
      <w:r>
        <w:rPr>
          <w:rFonts w:ascii="Helvetica" w:hAnsi="Helvetica" w:cs="Helvetica"/>
          <w:caps/>
          <w:color w:val="222222"/>
          <w:sz w:val="21"/>
          <w:szCs w:val="21"/>
        </w:rPr>
        <w:t>поверхности :</w:t>
      </w:r>
      <w:proofErr w:type="gramEnd"/>
      <w:r>
        <w:rPr>
          <w:rFonts w:ascii="Helvetica" w:hAnsi="Helvetica" w:cs="Helvetica"/>
          <w:caps/>
          <w:color w:val="222222"/>
          <w:sz w:val="21"/>
          <w:szCs w:val="21"/>
        </w:rPr>
        <w:t xml:space="preserve"> диссертация ... доктора физико-математических наук : 01.01.03. - Ижевск, 1998. - 197 с.</w:t>
      </w:r>
    </w:p>
    <w:p w14:paraId="36F24EB6" w14:textId="77777777" w:rsidR="003E636B" w:rsidRDefault="003E636B" w:rsidP="003E636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Чубурин</w:t>
      </w:r>
      <w:proofErr w:type="spellEnd"/>
      <w:r>
        <w:rPr>
          <w:rFonts w:ascii="Arial" w:hAnsi="Arial" w:cs="Arial"/>
          <w:color w:val="646B71"/>
          <w:sz w:val="18"/>
          <w:szCs w:val="18"/>
        </w:rPr>
        <w:t>, Юрий Павлович</w:t>
      </w:r>
    </w:p>
    <w:p w14:paraId="08C26E2B"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091721"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ФУНКЦИИ ГРИНА ОПЕРАТОРА ШРЕДИНГЕРА С ПЕРИОДИЧЕСКИМ ПОТЕНЦИАЛОМ</w:t>
      </w:r>
    </w:p>
    <w:p w14:paraId="45C9069C"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функция </w:t>
      </w:r>
      <w:proofErr w:type="spellStart"/>
      <w:r>
        <w:rPr>
          <w:rFonts w:ascii="Arial" w:hAnsi="Arial" w:cs="Arial"/>
          <w:color w:val="333333"/>
          <w:sz w:val="21"/>
          <w:szCs w:val="21"/>
        </w:rPr>
        <w:t>грина</w:t>
      </w:r>
      <w:proofErr w:type="spellEnd"/>
      <w:r>
        <w:rPr>
          <w:rFonts w:ascii="Arial" w:hAnsi="Arial" w:cs="Arial"/>
          <w:color w:val="333333"/>
          <w:sz w:val="21"/>
          <w:szCs w:val="21"/>
        </w:rPr>
        <w:t xml:space="preserve"> для нулевого потенциала в ячейке ü</w:t>
      </w:r>
    </w:p>
    <w:p w14:paraId="4C0F5C4C"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функция </w:t>
      </w:r>
      <w:proofErr w:type="spellStart"/>
      <w:r>
        <w:rPr>
          <w:rFonts w:ascii="Arial" w:hAnsi="Arial" w:cs="Arial"/>
          <w:color w:val="333333"/>
          <w:sz w:val="21"/>
          <w:szCs w:val="21"/>
        </w:rPr>
        <w:t>грина</w:t>
      </w:r>
      <w:proofErr w:type="spellEnd"/>
      <w:r>
        <w:rPr>
          <w:rFonts w:ascii="Arial" w:hAnsi="Arial" w:cs="Arial"/>
          <w:color w:val="333333"/>
          <w:sz w:val="21"/>
          <w:szCs w:val="21"/>
        </w:rPr>
        <w:t xml:space="preserve"> для периодического потенциала в ячейке п0.</w:t>
      </w:r>
    </w:p>
    <w:p w14:paraId="0454B059"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функция </w:t>
      </w:r>
      <w:proofErr w:type="spellStart"/>
      <w:r>
        <w:rPr>
          <w:rFonts w:ascii="Arial" w:hAnsi="Arial" w:cs="Arial"/>
          <w:color w:val="333333"/>
          <w:sz w:val="21"/>
          <w:szCs w:val="21"/>
        </w:rPr>
        <w:t>грина</w:t>
      </w:r>
      <w:proofErr w:type="spellEnd"/>
      <w:r>
        <w:rPr>
          <w:rFonts w:ascii="Arial" w:hAnsi="Arial" w:cs="Arial"/>
          <w:color w:val="333333"/>
          <w:sz w:val="21"/>
          <w:szCs w:val="21"/>
        </w:rPr>
        <w:t xml:space="preserve"> для периодического потенциала в ячейке &lt;&gt;.</w:t>
      </w:r>
    </w:p>
    <w:p w14:paraId="3FFDE68D"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функция </w:t>
      </w:r>
      <w:proofErr w:type="spellStart"/>
      <w:r>
        <w:rPr>
          <w:rFonts w:ascii="Arial" w:hAnsi="Arial" w:cs="Arial"/>
          <w:color w:val="333333"/>
          <w:sz w:val="21"/>
          <w:szCs w:val="21"/>
        </w:rPr>
        <w:t>грина</w:t>
      </w:r>
      <w:proofErr w:type="spellEnd"/>
      <w:r>
        <w:rPr>
          <w:rFonts w:ascii="Arial" w:hAnsi="Arial" w:cs="Arial"/>
          <w:color w:val="333333"/>
          <w:sz w:val="21"/>
          <w:szCs w:val="21"/>
        </w:rPr>
        <w:t xml:space="preserve"> вблизи экстремума функции </w:t>
      </w:r>
      <w:proofErr w:type="spellStart"/>
      <w:r>
        <w:rPr>
          <w:rFonts w:ascii="Arial" w:hAnsi="Arial" w:cs="Arial"/>
          <w:color w:val="333333"/>
          <w:sz w:val="21"/>
          <w:szCs w:val="21"/>
        </w:rPr>
        <w:t>Ето</w:t>
      </w:r>
      <w:proofErr w:type="spellEnd"/>
      <w:r>
        <w:rPr>
          <w:rFonts w:ascii="Arial" w:hAnsi="Arial" w:cs="Arial"/>
          <w:color w:val="333333"/>
          <w:sz w:val="21"/>
          <w:szCs w:val="21"/>
        </w:rPr>
        <w:t>{к)</w:t>
      </w:r>
    </w:p>
    <w:p w14:paraId="0A828D1D"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УРАВНЕНИЕ ШРЕДИНГЕРА В СЛУЧАЕ КРИСТАЛЛИЧЕСКОЙ ПЛЕНКИ</w:t>
      </w:r>
    </w:p>
    <w:p w14:paraId="4D6C3580"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спектр оператора.</w:t>
      </w:r>
    </w:p>
    <w:p w14:paraId="4B4D5088"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решения уравнения </w:t>
      </w:r>
      <w:proofErr w:type="spellStart"/>
      <w:r>
        <w:rPr>
          <w:rFonts w:ascii="Arial" w:hAnsi="Arial" w:cs="Arial"/>
          <w:color w:val="333333"/>
          <w:sz w:val="21"/>
          <w:szCs w:val="21"/>
        </w:rPr>
        <w:t>липпмана-швингера</w:t>
      </w:r>
      <w:proofErr w:type="spellEnd"/>
      <w:r>
        <w:rPr>
          <w:rFonts w:ascii="Arial" w:hAnsi="Arial" w:cs="Arial"/>
          <w:color w:val="333333"/>
          <w:sz w:val="21"/>
          <w:szCs w:val="21"/>
        </w:rPr>
        <w:t>.</w:t>
      </w:r>
    </w:p>
    <w:p w14:paraId="701753DC"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описание рассеяния в терминах волновых пакетов</w:t>
      </w:r>
    </w:p>
    <w:p w14:paraId="49F912B0"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случай предельно периодических потенциалов</w:t>
      </w:r>
    </w:p>
    <w:p w14:paraId="734EB5D6"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УРАВНЕНИЕ ШРЕДИНГЕРА В СЛУЧАЕ ПОЛУОГРАНИЧЕННОГО КРИСТАЛЛА</w:t>
      </w:r>
    </w:p>
    <w:p w14:paraId="2DA2D305"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 оператора</w:t>
      </w:r>
    </w:p>
    <w:p w14:paraId="5A863F75"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асимптотика волновых функций.</w:t>
      </w:r>
    </w:p>
    <w:p w14:paraId="6B3D40C5"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оператор с возмущенным периодическим потенциалом</w:t>
      </w:r>
    </w:p>
    <w:p w14:paraId="27EABA88"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кратности резонансов возмущенного оператора</w:t>
      </w:r>
    </w:p>
    <w:p w14:paraId="7302BBB6"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эволюция решений нестационарного уравнения</w:t>
      </w:r>
    </w:p>
    <w:p w14:paraId="4AE819D2"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СВЯЗЬ МЕЖДУ УРАВНЕНИЯМИ ШРЕДИНГЕРА В СЛУЧАЕ ПОЛУОГРАНИЧЕННОГО КРИСТАЛЛА И ПЛЕНКИ</w:t>
      </w:r>
    </w:p>
    <w:p w14:paraId="45336BEC"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связь между спектрами.</w:t>
      </w:r>
    </w:p>
    <w:p w14:paraId="60C02662"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аппроксимация собственных функций. случай е &lt;</w:t>
      </w:r>
    </w:p>
    <w:p w14:paraId="468D5BC9"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аппроксимация собственных функций. случай </w:t>
      </w:r>
      <w:proofErr w:type="gramStart"/>
      <w:r>
        <w:rPr>
          <w:rFonts w:ascii="Arial" w:hAnsi="Arial" w:cs="Arial"/>
          <w:color w:val="333333"/>
          <w:sz w:val="21"/>
          <w:szCs w:val="21"/>
        </w:rPr>
        <w:t>е &gt;</w:t>
      </w:r>
      <w:proofErr w:type="gramEnd"/>
    </w:p>
    <w:p w14:paraId="38071439"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о числе линейно независимых решений уравнения </w:t>
      </w:r>
      <w:proofErr w:type="spellStart"/>
      <w:r>
        <w:rPr>
          <w:rFonts w:ascii="Arial" w:hAnsi="Arial" w:cs="Arial"/>
          <w:color w:val="333333"/>
          <w:sz w:val="21"/>
          <w:szCs w:val="21"/>
        </w:rPr>
        <w:t>шредингера</w:t>
      </w:r>
      <w:proofErr w:type="spellEnd"/>
      <w:r>
        <w:rPr>
          <w:rFonts w:ascii="Arial" w:hAnsi="Arial" w:cs="Arial"/>
          <w:color w:val="333333"/>
          <w:sz w:val="21"/>
          <w:szCs w:val="21"/>
        </w:rPr>
        <w:t xml:space="preserve"> в случае полуограниченного кристалла</w:t>
      </w:r>
    </w:p>
    <w:p w14:paraId="029F9F42" w14:textId="77777777" w:rsidR="003E636B" w:rsidRDefault="003E636B" w:rsidP="003E6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об аппроксимации "пленочного" оператора </w:t>
      </w:r>
      <w:proofErr w:type="spellStart"/>
      <w:r>
        <w:rPr>
          <w:rFonts w:ascii="Arial" w:hAnsi="Arial" w:cs="Arial"/>
          <w:color w:val="333333"/>
          <w:sz w:val="21"/>
          <w:szCs w:val="21"/>
        </w:rPr>
        <w:t>шредингера</w:t>
      </w:r>
      <w:proofErr w:type="spellEnd"/>
      <w:r>
        <w:rPr>
          <w:rFonts w:ascii="Arial" w:hAnsi="Arial" w:cs="Arial"/>
          <w:color w:val="333333"/>
          <w:sz w:val="21"/>
          <w:szCs w:val="21"/>
        </w:rPr>
        <w:t xml:space="preserve"> "кристаллическим".</w:t>
      </w:r>
    </w:p>
    <w:p w14:paraId="54F2B699" w14:textId="0B6A49C2" w:rsidR="00F505A7" w:rsidRPr="003E636B" w:rsidRDefault="00F505A7" w:rsidP="003E636B"/>
    <w:sectPr w:rsidR="00F505A7" w:rsidRPr="003E63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8D6A" w14:textId="77777777" w:rsidR="00771879" w:rsidRDefault="00771879">
      <w:pPr>
        <w:spacing w:after="0" w:line="240" w:lineRule="auto"/>
      </w:pPr>
      <w:r>
        <w:separator/>
      </w:r>
    </w:p>
  </w:endnote>
  <w:endnote w:type="continuationSeparator" w:id="0">
    <w:p w14:paraId="63A023E3" w14:textId="77777777" w:rsidR="00771879" w:rsidRDefault="007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3D92" w14:textId="77777777" w:rsidR="00771879" w:rsidRDefault="00771879"/>
    <w:p w14:paraId="0D5FDA4A" w14:textId="77777777" w:rsidR="00771879" w:rsidRDefault="00771879"/>
    <w:p w14:paraId="314610F7" w14:textId="77777777" w:rsidR="00771879" w:rsidRDefault="00771879"/>
    <w:p w14:paraId="6805A387" w14:textId="77777777" w:rsidR="00771879" w:rsidRDefault="00771879"/>
    <w:p w14:paraId="3B5F5D0B" w14:textId="77777777" w:rsidR="00771879" w:rsidRDefault="00771879"/>
    <w:p w14:paraId="54813128" w14:textId="77777777" w:rsidR="00771879" w:rsidRDefault="00771879"/>
    <w:p w14:paraId="7B47B447" w14:textId="77777777" w:rsidR="00771879" w:rsidRDefault="007718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8402BF" wp14:editId="536A25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FE3D2" w14:textId="77777777" w:rsidR="00771879" w:rsidRDefault="00771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402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BFE3D2" w14:textId="77777777" w:rsidR="00771879" w:rsidRDefault="00771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DC0574" w14:textId="77777777" w:rsidR="00771879" w:rsidRDefault="00771879"/>
    <w:p w14:paraId="7BC9D7C7" w14:textId="77777777" w:rsidR="00771879" w:rsidRDefault="00771879"/>
    <w:p w14:paraId="0967E6AE" w14:textId="77777777" w:rsidR="00771879" w:rsidRDefault="007718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3C60C4" wp14:editId="6958F6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07C6" w14:textId="77777777" w:rsidR="00771879" w:rsidRDefault="00771879"/>
                          <w:p w14:paraId="4CBFFA24" w14:textId="77777777" w:rsidR="00771879" w:rsidRDefault="00771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3C60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1D07C6" w14:textId="77777777" w:rsidR="00771879" w:rsidRDefault="00771879"/>
                    <w:p w14:paraId="4CBFFA24" w14:textId="77777777" w:rsidR="00771879" w:rsidRDefault="00771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095E93" w14:textId="77777777" w:rsidR="00771879" w:rsidRDefault="00771879"/>
    <w:p w14:paraId="6C7E2489" w14:textId="77777777" w:rsidR="00771879" w:rsidRDefault="00771879">
      <w:pPr>
        <w:rPr>
          <w:sz w:val="2"/>
          <w:szCs w:val="2"/>
        </w:rPr>
      </w:pPr>
    </w:p>
    <w:p w14:paraId="3E4C94C7" w14:textId="77777777" w:rsidR="00771879" w:rsidRDefault="00771879"/>
    <w:p w14:paraId="1AF47D9F" w14:textId="77777777" w:rsidR="00771879" w:rsidRDefault="00771879">
      <w:pPr>
        <w:spacing w:after="0" w:line="240" w:lineRule="auto"/>
      </w:pPr>
    </w:p>
  </w:footnote>
  <w:footnote w:type="continuationSeparator" w:id="0">
    <w:p w14:paraId="4D0EB75E" w14:textId="77777777" w:rsidR="00771879" w:rsidRDefault="007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79"/>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106476</TotalTime>
  <Pages>2</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1446</cp:revision>
  <cp:lastPrinted>2009-02-06T05:36:00Z</cp:lastPrinted>
  <dcterms:created xsi:type="dcterms:W3CDTF">2024-01-07T13:43:00Z</dcterms:created>
  <dcterms:modified xsi:type="dcterms:W3CDTF">2025-06-04T15:42:00Z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