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858A"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Волчкова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Анастасия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Сергеевна</w:t>
      </w:r>
      <w:r w:rsidRPr="007D00BA">
        <w:rPr>
          <w:rFonts w:ascii="Helvetica" w:hAnsi="Helvetica" w:cs="Helvetica"/>
          <w:b/>
          <w:bCs/>
          <w:color w:val="222222"/>
          <w:sz w:val="21"/>
          <w:szCs w:val="21"/>
        </w:rPr>
        <w:t>.</w:t>
      </w:r>
    </w:p>
    <w:p w14:paraId="19CDB934"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в</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современной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России</w:t>
      </w:r>
      <w:r w:rsidRPr="007D00BA">
        <w:rPr>
          <w:rFonts w:ascii="Helvetica" w:hAnsi="Helvetica" w:cs="Helvetica"/>
          <w:b/>
          <w:bCs/>
          <w:color w:val="222222"/>
          <w:sz w:val="21"/>
          <w:szCs w:val="21"/>
        </w:rPr>
        <w:t xml:space="preserve"> : </w:t>
      </w:r>
      <w:r w:rsidRPr="007D00BA">
        <w:rPr>
          <w:rFonts w:ascii="Helvetica" w:hAnsi="Helvetica" w:cs="Helvetica" w:hint="eastAsia"/>
          <w:b/>
          <w:bCs/>
          <w:color w:val="222222"/>
          <w:sz w:val="21"/>
          <w:szCs w:val="21"/>
        </w:rPr>
        <w:t>на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примере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Ставропольского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края</w:t>
      </w:r>
      <w:r w:rsidRPr="007D00BA">
        <w:rPr>
          <w:rFonts w:ascii="Helvetica" w:hAnsi="Helvetica" w:cs="Helvetica"/>
          <w:b/>
          <w:bCs/>
          <w:color w:val="222222"/>
          <w:sz w:val="21"/>
          <w:szCs w:val="21"/>
        </w:rPr>
        <w:t xml:space="preserve"> : </w:t>
      </w:r>
      <w:r w:rsidRPr="007D00BA">
        <w:rPr>
          <w:rFonts w:ascii="Helvetica" w:hAnsi="Helvetica" w:cs="Helvetica" w:hint="eastAsia"/>
          <w:b/>
          <w:bCs/>
          <w:color w:val="222222"/>
          <w:sz w:val="21"/>
          <w:szCs w:val="21"/>
        </w:rPr>
        <w:t>диссертация</w:t>
      </w:r>
      <w:r w:rsidRPr="007D00BA">
        <w:rPr>
          <w:rFonts w:ascii="Helvetica" w:hAnsi="Helvetica" w:cs="Helvetica"/>
          <w:b/>
          <w:bCs/>
          <w:color w:val="222222"/>
          <w:sz w:val="21"/>
          <w:szCs w:val="21"/>
        </w:rPr>
        <w:t xml:space="preserve"> ... </w:t>
      </w:r>
      <w:r w:rsidRPr="007D00BA">
        <w:rPr>
          <w:rFonts w:ascii="Helvetica" w:hAnsi="Helvetica" w:cs="Helvetica" w:hint="eastAsia"/>
          <w:b/>
          <w:bCs/>
          <w:color w:val="222222"/>
          <w:sz w:val="21"/>
          <w:szCs w:val="21"/>
        </w:rPr>
        <w:t>кандидата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социологических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наук</w:t>
      </w:r>
      <w:r w:rsidRPr="007D00BA">
        <w:rPr>
          <w:rFonts w:ascii="Helvetica" w:hAnsi="Helvetica" w:cs="Helvetica"/>
          <w:b/>
          <w:bCs/>
          <w:color w:val="222222"/>
          <w:sz w:val="21"/>
          <w:szCs w:val="21"/>
        </w:rPr>
        <w:t xml:space="preserve"> : 22.00.04 / </w:t>
      </w:r>
      <w:r w:rsidRPr="007D00BA">
        <w:rPr>
          <w:rFonts w:ascii="Helvetica" w:hAnsi="Helvetica" w:cs="Helvetica" w:hint="eastAsia"/>
          <w:b/>
          <w:bCs/>
          <w:color w:val="222222"/>
          <w:sz w:val="21"/>
          <w:szCs w:val="21"/>
        </w:rPr>
        <w:t>Волчкова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Анастасия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Сергеевна</w:t>
      </w:r>
      <w:r w:rsidRPr="007D00BA">
        <w:rPr>
          <w:rFonts w:ascii="Helvetica" w:hAnsi="Helvetica" w:cs="Helvetica"/>
          <w:b/>
          <w:bCs/>
          <w:color w:val="222222"/>
          <w:sz w:val="21"/>
          <w:szCs w:val="21"/>
        </w:rPr>
        <w:t>; [</w:t>
      </w:r>
      <w:r w:rsidRPr="007D00BA">
        <w:rPr>
          <w:rFonts w:ascii="Helvetica" w:hAnsi="Helvetica" w:cs="Helvetica" w:hint="eastAsia"/>
          <w:b/>
          <w:bCs/>
          <w:color w:val="222222"/>
          <w:sz w:val="21"/>
          <w:szCs w:val="21"/>
        </w:rPr>
        <w:t>Место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защиты</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Сев</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Кавказ</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гос</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техн</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ун</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т</w:t>
      </w:r>
      <w:r w:rsidRPr="007D00BA">
        <w:rPr>
          <w:rFonts w:ascii="Helvetica" w:hAnsi="Helvetica" w:cs="Helvetica"/>
          <w:b/>
          <w:bCs/>
          <w:color w:val="222222"/>
          <w:sz w:val="21"/>
          <w:szCs w:val="21"/>
        </w:rPr>
        <w:t xml:space="preserve">]. - </w:t>
      </w:r>
      <w:r w:rsidRPr="007D00BA">
        <w:rPr>
          <w:rFonts w:ascii="Helvetica" w:hAnsi="Helvetica" w:cs="Helvetica" w:hint="eastAsia"/>
          <w:b/>
          <w:bCs/>
          <w:color w:val="222222"/>
          <w:sz w:val="21"/>
          <w:szCs w:val="21"/>
        </w:rPr>
        <w:t>Ставрополь</w:t>
      </w:r>
      <w:r w:rsidRPr="007D00BA">
        <w:rPr>
          <w:rFonts w:ascii="Helvetica" w:hAnsi="Helvetica" w:cs="Helvetica"/>
          <w:b/>
          <w:bCs/>
          <w:color w:val="222222"/>
          <w:sz w:val="21"/>
          <w:szCs w:val="21"/>
        </w:rPr>
        <w:t xml:space="preserve">, 2011. - 180 </w:t>
      </w:r>
      <w:r w:rsidRPr="007D00BA">
        <w:rPr>
          <w:rFonts w:ascii="Helvetica" w:hAnsi="Helvetica" w:cs="Helvetica" w:hint="eastAsia"/>
          <w:b/>
          <w:bCs/>
          <w:color w:val="222222"/>
          <w:sz w:val="21"/>
          <w:szCs w:val="21"/>
        </w:rPr>
        <w:t>с</w:t>
      </w:r>
      <w:r w:rsidRPr="007D00BA">
        <w:rPr>
          <w:rFonts w:ascii="Helvetica" w:hAnsi="Helvetica" w:cs="Helvetica"/>
          <w:b/>
          <w:bCs/>
          <w:color w:val="222222"/>
          <w:sz w:val="21"/>
          <w:szCs w:val="21"/>
        </w:rPr>
        <w:t xml:space="preserve">. : </w:t>
      </w:r>
      <w:r w:rsidRPr="007D00BA">
        <w:rPr>
          <w:rFonts w:ascii="Helvetica" w:hAnsi="Helvetica" w:cs="Helvetica" w:hint="eastAsia"/>
          <w:b/>
          <w:bCs/>
          <w:color w:val="222222"/>
          <w:sz w:val="21"/>
          <w:szCs w:val="21"/>
        </w:rPr>
        <w:t>ил</w:t>
      </w:r>
      <w:r w:rsidRPr="007D00BA">
        <w:rPr>
          <w:rFonts w:ascii="Helvetica" w:hAnsi="Helvetica" w:cs="Helvetica"/>
          <w:b/>
          <w:bCs/>
          <w:color w:val="222222"/>
          <w:sz w:val="21"/>
          <w:szCs w:val="21"/>
        </w:rPr>
        <w:t>.</w:t>
      </w:r>
    </w:p>
    <w:p w14:paraId="0446D0F8"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больше</w:t>
      </w:r>
    </w:p>
    <w:p w14:paraId="2BCB5BBD"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Цитаты</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из</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текста</w:t>
      </w:r>
      <w:r w:rsidRPr="007D00BA">
        <w:rPr>
          <w:rFonts w:ascii="Helvetica" w:hAnsi="Helvetica" w:cs="Helvetica"/>
          <w:b/>
          <w:bCs/>
          <w:color w:val="222222"/>
          <w:sz w:val="21"/>
          <w:szCs w:val="21"/>
        </w:rPr>
        <w:t>:</w:t>
      </w:r>
    </w:p>
    <w:p w14:paraId="338B2A7E"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стр</w:t>
      </w:r>
      <w:r w:rsidRPr="007D00BA">
        <w:rPr>
          <w:rFonts w:ascii="Helvetica" w:hAnsi="Helvetica" w:cs="Helvetica"/>
          <w:b/>
          <w:bCs/>
          <w:color w:val="222222"/>
          <w:sz w:val="21"/>
          <w:szCs w:val="21"/>
        </w:rPr>
        <w:t>. 1</w:t>
      </w:r>
    </w:p>
    <w:p w14:paraId="7CE9EC87"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МИНИСТЕРСТВО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ОБРАЗОВАНИЯ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НАУКИ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РОССИЙСКОЙ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ФЕДЕРАЦИИ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СЕВЕРО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КАВКАЗСКИЙ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ГОСУДАРСТВЕННЫЙ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ТЕХНИЧЕСКИЙ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УНИВЕРСИТЕТ</w:t>
      </w:r>
      <w:r w:rsidRPr="007D00BA">
        <w:rPr>
          <w:rFonts w:ascii="Helvetica" w:hAnsi="Helvetica" w:cs="Helvetica"/>
          <w:b/>
          <w:bCs/>
          <w:color w:val="222222"/>
          <w:sz w:val="21"/>
          <w:szCs w:val="21"/>
        </w:rPr>
        <w:t xml:space="preserve"> 04201102300 </w:t>
      </w:r>
      <w:r w:rsidRPr="007D00BA">
        <w:rPr>
          <w:rFonts w:ascii="Helvetica" w:hAnsi="Helvetica" w:cs="Helvetica" w:hint="eastAsia"/>
          <w:b/>
          <w:bCs/>
          <w:color w:val="222222"/>
          <w:sz w:val="21"/>
          <w:szCs w:val="21"/>
        </w:rPr>
        <w:t>На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правах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рукописи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ур</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ВОЛЧКОВА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АНАСТАСИЯ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СЕРГЕЕВНА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В</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СОВРЕМЕННОЙ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РОССИИ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НА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ПРИМЕРЕ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СТАВРОПОЛЬСКОГО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КРАЯ</w:t>
      </w:r>
      <w:r w:rsidRPr="007D00BA">
        <w:rPr>
          <w:rFonts w:ascii="Helvetica" w:hAnsi="Helvetica" w:cs="Helvetica"/>
          <w:b/>
          <w:bCs/>
          <w:color w:val="222222"/>
          <w:sz w:val="21"/>
          <w:szCs w:val="21"/>
        </w:rPr>
        <w:t xml:space="preserve">) 22.00.04 - </w:t>
      </w:r>
      <w:r w:rsidRPr="007D00BA">
        <w:rPr>
          <w:rFonts w:ascii="Helvetica" w:hAnsi="Helvetica" w:cs="Helvetica" w:hint="eastAsia"/>
          <w:b/>
          <w:bCs/>
          <w:color w:val="222222"/>
          <w:sz w:val="21"/>
          <w:szCs w:val="21"/>
        </w:rPr>
        <w:t>Социальная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структура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социальные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институты</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процессы</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диссертация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на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соискание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ученой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степени</w:t>
      </w:r>
      <w:r w:rsidRPr="007D00BA">
        <w:rPr>
          <w:rFonts w:ascii="Helvetica" w:hAnsi="Helvetica" w:cs="Helvetica"/>
          <w:b/>
          <w:bCs/>
          <w:color w:val="222222"/>
          <w:sz w:val="21"/>
          <w:szCs w:val="21"/>
        </w:rPr>
        <w:t>...</w:t>
      </w:r>
    </w:p>
    <w:p w14:paraId="3523DF32"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стр</w:t>
      </w:r>
      <w:r w:rsidRPr="007D00BA">
        <w:rPr>
          <w:rFonts w:ascii="Helvetica" w:hAnsi="Helvetica" w:cs="Helvetica"/>
          <w:b/>
          <w:bCs/>
          <w:color w:val="222222"/>
          <w:sz w:val="21"/>
          <w:szCs w:val="21"/>
        </w:rPr>
        <w:t>. 10</w:t>
      </w:r>
    </w:p>
    <w:p w14:paraId="3C364739"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самочувствие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 xml:space="preserve">; 3) </w:t>
      </w:r>
      <w:r w:rsidRPr="007D00BA">
        <w:rPr>
          <w:rFonts w:ascii="Helvetica" w:hAnsi="Helvetica" w:cs="Helvetica" w:hint="eastAsia"/>
          <w:b/>
          <w:bCs/>
          <w:color w:val="222222"/>
          <w:sz w:val="21"/>
          <w:szCs w:val="21"/>
        </w:rPr>
        <w:t>провести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анализ</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направлений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исследования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экологического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социальных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w:t>
      </w:r>
      <w:r w:rsidRPr="007D00BA">
        <w:rPr>
          <w:rFonts w:ascii="Helvetica" w:hAnsi="Helvetica" w:cs="Helvetica"/>
          <w:b/>
          <w:bCs/>
          <w:color w:val="222222"/>
          <w:sz w:val="21"/>
          <w:szCs w:val="21"/>
        </w:rPr>
        <w:t xml:space="preserve">; 4) </w:t>
      </w:r>
      <w:r w:rsidRPr="007D00BA">
        <w:rPr>
          <w:rFonts w:ascii="Helvetica" w:hAnsi="Helvetica" w:cs="Helvetica" w:hint="eastAsia"/>
          <w:b/>
          <w:bCs/>
          <w:color w:val="222222"/>
          <w:sz w:val="21"/>
          <w:szCs w:val="21"/>
        </w:rPr>
        <w:t>проанализировать</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местных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Ставропольского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края</w:t>
      </w:r>
      <w:r w:rsidRPr="007D00BA">
        <w:rPr>
          <w:rFonts w:ascii="Helvetica" w:hAnsi="Helvetica" w:cs="Helvetica"/>
          <w:b/>
          <w:bCs/>
          <w:color w:val="222222"/>
          <w:sz w:val="21"/>
          <w:szCs w:val="21"/>
        </w:rPr>
        <w:t xml:space="preserve">; 5) </w:t>
      </w:r>
      <w:r w:rsidRPr="007D00BA">
        <w:rPr>
          <w:rFonts w:ascii="Helvetica" w:hAnsi="Helvetica" w:cs="Helvetica" w:hint="eastAsia"/>
          <w:b/>
          <w:bCs/>
          <w:color w:val="222222"/>
          <w:sz w:val="21"/>
          <w:szCs w:val="21"/>
        </w:rPr>
        <w:t>выявить</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оценку</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современной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экологической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ситуации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в</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муниципальных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образованиях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Ставропольского</w:t>
      </w:r>
    </w:p>
    <w:p w14:paraId="0957292E"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стр</w:t>
      </w:r>
      <w:r w:rsidRPr="007D00BA">
        <w:rPr>
          <w:rFonts w:ascii="Helvetica" w:hAnsi="Helvetica" w:cs="Helvetica"/>
          <w:b/>
          <w:bCs/>
          <w:color w:val="222222"/>
          <w:sz w:val="21"/>
          <w:szCs w:val="21"/>
        </w:rPr>
        <w:t>. 94</w:t>
      </w:r>
    </w:p>
    <w:p w14:paraId="6FD38A85"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благополучия</w:t>
      </w:r>
      <w:r w:rsidRPr="007D00BA">
        <w:rPr>
          <w:rFonts w:ascii="Helvetica" w:hAnsi="Helvetica" w:cs="Helvetica"/>
          <w:b/>
          <w:bCs/>
          <w:color w:val="222222"/>
          <w:sz w:val="21"/>
          <w:szCs w:val="21"/>
        </w:rPr>
        <w:t xml:space="preserve">. 95 </w:t>
      </w:r>
      <w:r w:rsidRPr="007D00BA">
        <w:rPr>
          <w:rFonts w:ascii="Helvetica" w:hAnsi="Helvetica" w:cs="Helvetica" w:hint="eastAsia"/>
          <w:b/>
          <w:bCs/>
          <w:color w:val="222222"/>
          <w:sz w:val="21"/>
          <w:szCs w:val="21"/>
        </w:rPr>
        <w:t>Глава</w:t>
      </w:r>
      <w:r w:rsidRPr="007D00BA">
        <w:rPr>
          <w:rFonts w:ascii="Helvetica" w:hAnsi="Helvetica" w:cs="Helvetica"/>
          <w:b/>
          <w:bCs/>
          <w:color w:val="222222"/>
          <w:sz w:val="21"/>
          <w:szCs w:val="21"/>
        </w:rPr>
        <w:t xml:space="preserve"> 2. </w:t>
      </w:r>
      <w:r w:rsidRPr="007D00BA">
        <w:rPr>
          <w:rFonts w:ascii="Helvetica" w:hAnsi="Helvetica" w:cs="Helvetica" w:hint="eastAsia"/>
          <w:b/>
          <w:bCs/>
          <w:color w:val="222222"/>
          <w:sz w:val="21"/>
          <w:szCs w:val="21"/>
        </w:rPr>
        <w:t>Социологический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анализ</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местных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Ставропольского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края</w:t>
      </w:r>
      <w:r w:rsidRPr="007D00BA">
        <w:rPr>
          <w:rFonts w:ascii="Helvetica" w:hAnsi="Helvetica" w:cs="Helvetica"/>
          <w:b/>
          <w:bCs/>
          <w:color w:val="222222"/>
          <w:sz w:val="21"/>
          <w:szCs w:val="21"/>
        </w:rPr>
        <w:t xml:space="preserve"> 2.1. </w:t>
      </w:r>
      <w:r w:rsidRPr="007D00BA">
        <w:rPr>
          <w:rFonts w:ascii="Helvetica" w:hAnsi="Helvetica" w:cs="Helvetica" w:hint="eastAsia"/>
          <w:b/>
          <w:bCs/>
          <w:color w:val="222222"/>
          <w:sz w:val="21"/>
          <w:szCs w:val="21"/>
        </w:rPr>
        <w:t>Влияние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уровня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когнитивного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компонента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на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экологическое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Если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учесть</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что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по</w:t>
      </w:r>
    </w:p>
    <w:p w14:paraId="21761517" w14:textId="77777777" w:rsidR="007D00BA" w:rsidRPr="007D00BA" w:rsidRDefault="007D00BA" w:rsidP="007D00BA">
      <w:pPr>
        <w:rPr>
          <w:rFonts w:ascii="Helvetica" w:hAnsi="Helvetica" w:cs="Helvetica"/>
          <w:b/>
          <w:bCs/>
          <w:color w:val="222222"/>
          <w:sz w:val="21"/>
          <w:szCs w:val="21"/>
        </w:rPr>
      </w:pPr>
    </w:p>
    <w:p w14:paraId="4A13E819"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Оглавление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диссертации</w:t>
      </w:r>
    </w:p>
    <w:p w14:paraId="78BBF1A0"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кандидат</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социологических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наук</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Волчкова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Анастасия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Сергеевна</w:t>
      </w:r>
    </w:p>
    <w:p w14:paraId="5D319291"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Введение</w:t>
      </w:r>
      <w:r w:rsidRPr="007D00BA">
        <w:rPr>
          <w:rFonts w:ascii="Helvetica" w:hAnsi="Helvetica" w:cs="Helvetica"/>
          <w:b/>
          <w:bCs/>
          <w:color w:val="222222"/>
          <w:sz w:val="21"/>
          <w:szCs w:val="21"/>
        </w:rPr>
        <w:t>.</w:t>
      </w:r>
    </w:p>
    <w:p w14:paraId="51D09FDD" w14:textId="77777777" w:rsidR="007D00BA" w:rsidRPr="007D00BA" w:rsidRDefault="007D00BA" w:rsidP="007D00BA">
      <w:pPr>
        <w:rPr>
          <w:rFonts w:ascii="Helvetica" w:hAnsi="Helvetica" w:cs="Helvetica"/>
          <w:b/>
          <w:bCs/>
          <w:color w:val="222222"/>
          <w:sz w:val="21"/>
          <w:szCs w:val="21"/>
        </w:rPr>
      </w:pPr>
    </w:p>
    <w:p w14:paraId="4B91BD4C"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Глава</w:t>
      </w:r>
      <w:r w:rsidRPr="007D00BA">
        <w:rPr>
          <w:rFonts w:ascii="Helvetica" w:hAnsi="Helvetica" w:cs="Helvetica"/>
          <w:b/>
          <w:bCs/>
          <w:color w:val="222222"/>
          <w:sz w:val="21"/>
          <w:szCs w:val="21"/>
        </w:rPr>
        <w:t xml:space="preserve"> 1. </w:t>
      </w:r>
      <w:r w:rsidRPr="007D00BA">
        <w:rPr>
          <w:rFonts w:ascii="Helvetica" w:hAnsi="Helvetica" w:cs="Helvetica" w:hint="eastAsia"/>
          <w:b/>
          <w:bCs/>
          <w:color w:val="222222"/>
          <w:sz w:val="21"/>
          <w:szCs w:val="21"/>
        </w:rPr>
        <w:t>Теоретические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основы</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исследования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w:t>
      </w:r>
    </w:p>
    <w:p w14:paraId="3117E88C" w14:textId="77777777" w:rsidR="007D00BA" w:rsidRPr="007D00BA" w:rsidRDefault="007D00BA" w:rsidP="007D00BA">
      <w:pPr>
        <w:rPr>
          <w:rFonts w:ascii="Helvetica" w:hAnsi="Helvetica" w:cs="Helvetica"/>
          <w:b/>
          <w:bCs/>
          <w:color w:val="222222"/>
          <w:sz w:val="21"/>
          <w:szCs w:val="21"/>
        </w:rPr>
      </w:pPr>
    </w:p>
    <w:p w14:paraId="7D4117D3"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b/>
          <w:bCs/>
          <w:color w:val="222222"/>
          <w:sz w:val="21"/>
          <w:szCs w:val="21"/>
        </w:rPr>
        <w:t xml:space="preserve">1.1. </w:t>
      </w:r>
      <w:r w:rsidRPr="007D00BA">
        <w:rPr>
          <w:rFonts w:ascii="Helvetica" w:hAnsi="Helvetica" w:cs="Helvetica" w:hint="eastAsia"/>
          <w:b/>
          <w:bCs/>
          <w:color w:val="222222"/>
          <w:sz w:val="21"/>
          <w:szCs w:val="21"/>
        </w:rPr>
        <w:t>Социологическая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интерпретация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w:t>
      </w:r>
    </w:p>
    <w:p w14:paraId="453BF91B" w14:textId="77777777" w:rsidR="007D00BA" w:rsidRPr="007D00BA" w:rsidRDefault="007D00BA" w:rsidP="007D00BA">
      <w:pPr>
        <w:rPr>
          <w:rFonts w:ascii="Helvetica" w:hAnsi="Helvetica" w:cs="Helvetica"/>
          <w:b/>
          <w:bCs/>
          <w:color w:val="222222"/>
          <w:sz w:val="21"/>
          <w:szCs w:val="21"/>
        </w:rPr>
      </w:pPr>
    </w:p>
    <w:p w14:paraId="28D0599A"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b/>
          <w:bCs/>
          <w:color w:val="222222"/>
          <w:sz w:val="21"/>
          <w:szCs w:val="21"/>
        </w:rPr>
        <w:t xml:space="preserve">1.2. </w:t>
      </w:r>
      <w:r w:rsidRPr="007D00BA">
        <w:rPr>
          <w:rFonts w:ascii="Helvetica" w:hAnsi="Helvetica" w:cs="Helvetica" w:hint="eastAsia"/>
          <w:b/>
          <w:bCs/>
          <w:color w:val="222222"/>
          <w:sz w:val="21"/>
          <w:szCs w:val="21"/>
        </w:rPr>
        <w:t>Основные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источники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экологической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информации</w:t>
      </w:r>
      <w:r w:rsidRPr="007D00BA">
        <w:rPr>
          <w:rFonts w:ascii="Helvetica" w:hAnsi="Helvetica" w:cs="Helvetica"/>
          <w:b/>
          <w:bCs/>
          <w:color w:val="222222"/>
          <w:sz w:val="21"/>
          <w:szCs w:val="21"/>
        </w:rPr>
        <w:t>.</w:t>
      </w:r>
    </w:p>
    <w:p w14:paraId="5C0A25C9" w14:textId="77777777" w:rsidR="007D00BA" w:rsidRPr="007D00BA" w:rsidRDefault="007D00BA" w:rsidP="007D00BA">
      <w:pPr>
        <w:rPr>
          <w:rFonts w:ascii="Helvetica" w:hAnsi="Helvetica" w:cs="Helvetica"/>
          <w:b/>
          <w:bCs/>
          <w:color w:val="222222"/>
          <w:sz w:val="21"/>
          <w:szCs w:val="21"/>
        </w:rPr>
      </w:pPr>
    </w:p>
    <w:p w14:paraId="0C587CBE"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b/>
          <w:bCs/>
          <w:color w:val="222222"/>
          <w:sz w:val="21"/>
          <w:szCs w:val="21"/>
        </w:rPr>
        <w:t xml:space="preserve">1.3. </w:t>
      </w:r>
      <w:r w:rsidRPr="007D00BA">
        <w:rPr>
          <w:rFonts w:ascii="Helvetica" w:hAnsi="Helvetica" w:cs="Helvetica" w:hint="eastAsia"/>
          <w:b/>
          <w:bCs/>
          <w:color w:val="222222"/>
          <w:sz w:val="21"/>
          <w:szCs w:val="21"/>
        </w:rPr>
        <w:t>Экологическое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управление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муниципальных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властей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как</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одна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из</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детерминант</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формирования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w:t>
      </w:r>
    </w:p>
    <w:p w14:paraId="39B64E01" w14:textId="77777777" w:rsidR="007D00BA" w:rsidRPr="007D00BA" w:rsidRDefault="007D00BA" w:rsidP="007D00BA">
      <w:pPr>
        <w:rPr>
          <w:rFonts w:ascii="Helvetica" w:hAnsi="Helvetica" w:cs="Helvetica"/>
          <w:b/>
          <w:bCs/>
          <w:color w:val="222222"/>
          <w:sz w:val="21"/>
          <w:szCs w:val="21"/>
        </w:rPr>
      </w:pPr>
    </w:p>
    <w:p w14:paraId="21DB530F"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Выводы</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по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главе</w:t>
      </w:r>
      <w:r w:rsidRPr="007D00BA">
        <w:rPr>
          <w:rFonts w:ascii="Helvetica" w:hAnsi="Helvetica" w:cs="Helvetica"/>
          <w:b/>
          <w:bCs/>
          <w:color w:val="222222"/>
          <w:sz w:val="21"/>
          <w:szCs w:val="21"/>
        </w:rPr>
        <w:t xml:space="preserve"> 1.</w:t>
      </w:r>
    </w:p>
    <w:p w14:paraId="760E1FFE" w14:textId="77777777" w:rsidR="007D00BA" w:rsidRPr="007D00BA" w:rsidRDefault="007D00BA" w:rsidP="007D00BA">
      <w:pPr>
        <w:rPr>
          <w:rFonts w:ascii="Helvetica" w:hAnsi="Helvetica" w:cs="Helvetica"/>
          <w:b/>
          <w:bCs/>
          <w:color w:val="222222"/>
          <w:sz w:val="21"/>
          <w:szCs w:val="21"/>
        </w:rPr>
      </w:pPr>
    </w:p>
    <w:p w14:paraId="16EE404C"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hint="eastAsia"/>
          <w:b/>
          <w:bCs/>
          <w:color w:val="222222"/>
          <w:sz w:val="21"/>
          <w:szCs w:val="21"/>
        </w:rPr>
        <w:t>Глава</w:t>
      </w:r>
      <w:r w:rsidRPr="007D00BA">
        <w:rPr>
          <w:rFonts w:ascii="Helvetica" w:hAnsi="Helvetica" w:cs="Helvetica"/>
          <w:b/>
          <w:bCs/>
          <w:color w:val="222222"/>
          <w:sz w:val="21"/>
          <w:szCs w:val="21"/>
        </w:rPr>
        <w:t xml:space="preserve"> 2. </w:t>
      </w:r>
      <w:r w:rsidRPr="007D00BA">
        <w:rPr>
          <w:rFonts w:ascii="Helvetica" w:hAnsi="Helvetica" w:cs="Helvetica" w:hint="eastAsia"/>
          <w:b/>
          <w:bCs/>
          <w:color w:val="222222"/>
          <w:sz w:val="21"/>
          <w:szCs w:val="21"/>
        </w:rPr>
        <w:t>Социологический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анализ</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местных</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Ставропольского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края</w:t>
      </w:r>
      <w:r w:rsidRPr="007D00BA">
        <w:rPr>
          <w:rFonts w:ascii="Helvetica" w:hAnsi="Helvetica" w:cs="Helvetica"/>
          <w:b/>
          <w:bCs/>
          <w:color w:val="222222"/>
          <w:sz w:val="21"/>
          <w:szCs w:val="21"/>
        </w:rPr>
        <w:t>.</w:t>
      </w:r>
    </w:p>
    <w:p w14:paraId="4D25622D" w14:textId="77777777" w:rsidR="007D00BA" w:rsidRPr="007D00BA" w:rsidRDefault="007D00BA" w:rsidP="007D00BA">
      <w:pPr>
        <w:rPr>
          <w:rFonts w:ascii="Helvetica" w:hAnsi="Helvetica" w:cs="Helvetica"/>
          <w:b/>
          <w:bCs/>
          <w:color w:val="222222"/>
          <w:sz w:val="21"/>
          <w:szCs w:val="21"/>
        </w:rPr>
      </w:pPr>
    </w:p>
    <w:p w14:paraId="2E342586"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b/>
          <w:bCs/>
          <w:color w:val="222222"/>
          <w:sz w:val="21"/>
          <w:szCs w:val="21"/>
        </w:rPr>
        <w:t xml:space="preserve">2.1. </w:t>
      </w:r>
      <w:r w:rsidRPr="007D00BA">
        <w:rPr>
          <w:rFonts w:ascii="Helvetica" w:hAnsi="Helvetica" w:cs="Helvetica" w:hint="eastAsia"/>
          <w:b/>
          <w:bCs/>
          <w:color w:val="222222"/>
          <w:sz w:val="21"/>
          <w:szCs w:val="21"/>
        </w:rPr>
        <w:t>Влияние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уровня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когнитивного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компонента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на</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самочувствие</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w:t>
      </w:r>
    </w:p>
    <w:p w14:paraId="219062F8" w14:textId="77777777" w:rsidR="007D00BA" w:rsidRPr="007D00BA" w:rsidRDefault="007D00BA" w:rsidP="007D00BA">
      <w:pPr>
        <w:rPr>
          <w:rFonts w:ascii="Helvetica" w:hAnsi="Helvetica" w:cs="Helvetica"/>
          <w:b/>
          <w:bCs/>
          <w:color w:val="222222"/>
          <w:sz w:val="21"/>
          <w:szCs w:val="21"/>
        </w:rPr>
      </w:pPr>
    </w:p>
    <w:p w14:paraId="3B317D0A"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b/>
          <w:bCs/>
          <w:color w:val="222222"/>
          <w:sz w:val="21"/>
          <w:szCs w:val="21"/>
        </w:rPr>
        <w:lastRenderedPageBreak/>
        <w:t xml:space="preserve">2.2. </w:t>
      </w:r>
      <w:r w:rsidRPr="007D00BA">
        <w:rPr>
          <w:rFonts w:ascii="Helvetica" w:hAnsi="Helvetica" w:cs="Helvetica" w:hint="eastAsia"/>
          <w:b/>
          <w:bCs/>
          <w:color w:val="222222"/>
          <w:sz w:val="21"/>
          <w:szCs w:val="21"/>
        </w:rPr>
        <w:t>Уровень</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эмоционального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ценностно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оценочного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компонентов</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w:t>
      </w:r>
      <w:r w:rsidRPr="007D00BA">
        <w:rPr>
          <w:rFonts w:ascii="Helvetica" w:hAnsi="Helvetica" w:cs="Helvetica"/>
          <w:b/>
          <w:bCs/>
          <w:color w:val="222222"/>
          <w:sz w:val="21"/>
          <w:szCs w:val="21"/>
        </w:rPr>
        <w:t>-</w:t>
      </w:r>
      <w:r w:rsidRPr="007D00BA">
        <w:rPr>
          <w:rFonts w:ascii="Helvetica" w:hAnsi="Helvetica" w:cs="Helvetica" w:hint="eastAsia"/>
          <w:b/>
          <w:bCs/>
          <w:color w:val="222222"/>
          <w:sz w:val="21"/>
          <w:szCs w:val="21"/>
        </w:rPr>
        <w:t>экологического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w:t>
      </w:r>
    </w:p>
    <w:p w14:paraId="7496C444" w14:textId="77777777" w:rsidR="007D00BA" w:rsidRPr="007D00BA" w:rsidRDefault="007D00BA" w:rsidP="007D00BA">
      <w:pPr>
        <w:rPr>
          <w:rFonts w:ascii="Helvetica" w:hAnsi="Helvetica" w:cs="Helvetica"/>
          <w:b/>
          <w:bCs/>
          <w:color w:val="222222"/>
          <w:sz w:val="21"/>
          <w:szCs w:val="21"/>
        </w:rPr>
      </w:pPr>
    </w:p>
    <w:p w14:paraId="56F46A86" w14:textId="77777777" w:rsidR="007D00BA" w:rsidRPr="007D00BA" w:rsidRDefault="007D00BA" w:rsidP="007D00BA">
      <w:pPr>
        <w:rPr>
          <w:rFonts w:ascii="Helvetica" w:hAnsi="Helvetica" w:cs="Helvetica"/>
          <w:b/>
          <w:bCs/>
          <w:color w:val="222222"/>
          <w:sz w:val="21"/>
          <w:szCs w:val="21"/>
        </w:rPr>
      </w:pPr>
      <w:r w:rsidRPr="007D00BA">
        <w:rPr>
          <w:rFonts w:ascii="Helvetica" w:hAnsi="Helvetica" w:cs="Helvetica"/>
          <w:b/>
          <w:bCs/>
          <w:color w:val="222222"/>
          <w:sz w:val="21"/>
          <w:szCs w:val="21"/>
        </w:rPr>
        <w:t xml:space="preserve">2.3. </w:t>
      </w:r>
      <w:r w:rsidRPr="007D00BA">
        <w:rPr>
          <w:rFonts w:ascii="Helvetica" w:hAnsi="Helvetica" w:cs="Helvetica" w:hint="eastAsia"/>
          <w:b/>
          <w:bCs/>
          <w:color w:val="222222"/>
          <w:sz w:val="21"/>
          <w:szCs w:val="21"/>
        </w:rPr>
        <w:t>Деятельностный</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аспект</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оценки</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уровня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социальноэкологического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самочувствия</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местного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сообщества</w:t>
      </w:r>
      <w:r w:rsidRPr="007D00BA">
        <w:rPr>
          <w:rFonts w:ascii="Helvetica" w:hAnsi="Helvetica" w:cs="Helvetica"/>
          <w:b/>
          <w:bCs/>
          <w:color w:val="222222"/>
          <w:sz w:val="21"/>
          <w:szCs w:val="21"/>
        </w:rPr>
        <w:t>.</w:t>
      </w:r>
    </w:p>
    <w:p w14:paraId="79A78066" w14:textId="77777777" w:rsidR="007D00BA" w:rsidRPr="007D00BA" w:rsidRDefault="007D00BA" w:rsidP="007D00BA">
      <w:pPr>
        <w:rPr>
          <w:rFonts w:ascii="Helvetica" w:hAnsi="Helvetica" w:cs="Helvetica"/>
          <w:b/>
          <w:bCs/>
          <w:color w:val="222222"/>
          <w:sz w:val="21"/>
          <w:szCs w:val="21"/>
        </w:rPr>
      </w:pPr>
    </w:p>
    <w:p w14:paraId="4A7ADEAA" w14:textId="29F5D493" w:rsidR="00967B66" w:rsidRPr="007D00BA" w:rsidRDefault="007D00BA" w:rsidP="007D00BA">
      <w:r w:rsidRPr="007D00BA">
        <w:rPr>
          <w:rFonts w:ascii="Helvetica" w:hAnsi="Helvetica" w:cs="Helvetica" w:hint="eastAsia"/>
          <w:b/>
          <w:bCs/>
          <w:color w:val="222222"/>
          <w:sz w:val="21"/>
          <w:szCs w:val="21"/>
        </w:rPr>
        <w:t>Выводы</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по</w:t>
      </w:r>
      <w:r w:rsidRPr="007D00BA">
        <w:rPr>
          <w:rFonts w:ascii="Helvetica" w:hAnsi="Helvetica" w:cs="Helvetica"/>
          <w:b/>
          <w:bCs/>
          <w:color w:val="222222"/>
          <w:sz w:val="21"/>
          <w:szCs w:val="21"/>
        </w:rPr>
        <w:t xml:space="preserve"> </w:t>
      </w:r>
      <w:r w:rsidRPr="007D00BA">
        <w:rPr>
          <w:rFonts w:ascii="Helvetica" w:hAnsi="Helvetica" w:cs="Helvetica" w:hint="eastAsia"/>
          <w:b/>
          <w:bCs/>
          <w:color w:val="222222"/>
          <w:sz w:val="21"/>
          <w:szCs w:val="21"/>
        </w:rPr>
        <w:t>главе</w:t>
      </w:r>
      <w:r w:rsidRPr="007D00BA">
        <w:rPr>
          <w:rFonts w:ascii="Helvetica" w:hAnsi="Helvetica" w:cs="Helvetica"/>
          <w:b/>
          <w:bCs/>
          <w:color w:val="222222"/>
          <w:sz w:val="21"/>
          <w:szCs w:val="21"/>
        </w:rPr>
        <w:t xml:space="preserve"> 2.'. ~.</w:t>
      </w:r>
    </w:p>
    <w:sectPr w:rsidR="00967B66" w:rsidRPr="007D00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008F" w14:textId="77777777" w:rsidR="0060765E" w:rsidRDefault="0060765E">
      <w:pPr>
        <w:spacing w:after="0" w:line="240" w:lineRule="auto"/>
      </w:pPr>
      <w:r>
        <w:separator/>
      </w:r>
    </w:p>
  </w:endnote>
  <w:endnote w:type="continuationSeparator" w:id="0">
    <w:p w14:paraId="786D2B9F" w14:textId="77777777" w:rsidR="0060765E" w:rsidRDefault="0060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23E1" w14:textId="77777777" w:rsidR="0060765E" w:rsidRDefault="0060765E"/>
    <w:p w14:paraId="6EA83C5D" w14:textId="77777777" w:rsidR="0060765E" w:rsidRDefault="0060765E"/>
    <w:p w14:paraId="47209C84" w14:textId="77777777" w:rsidR="0060765E" w:rsidRDefault="0060765E"/>
    <w:p w14:paraId="492160F9" w14:textId="77777777" w:rsidR="0060765E" w:rsidRDefault="0060765E"/>
    <w:p w14:paraId="20921550" w14:textId="77777777" w:rsidR="0060765E" w:rsidRDefault="0060765E"/>
    <w:p w14:paraId="1F486446" w14:textId="77777777" w:rsidR="0060765E" w:rsidRDefault="0060765E"/>
    <w:p w14:paraId="373B8C79" w14:textId="77777777" w:rsidR="0060765E" w:rsidRDefault="006076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CE0A31" wp14:editId="0169E2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C436D" w14:textId="77777777" w:rsidR="0060765E" w:rsidRDefault="006076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E0A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FC436D" w14:textId="77777777" w:rsidR="0060765E" w:rsidRDefault="006076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88DCE5" w14:textId="77777777" w:rsidR="0060765E" w:rsidRDefault="0060765E"/>
    <w:p w14:paraId="578EF5FC" w14:textId="77777777" w:rsidR="0060765E" w:rsidRDefault="0060765E"/>
    <w:p w14:paraId="227FB89E" w14:textId="77777777" w:rsidR="0060765E" w:rsidRDefault="006076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1C72E7" wp14:editId="1C70DF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D92F6" w14:textId="77777777" w:rsidR="0060765E" w:rsidRDefault="0060765E"/>
                          <w:p w14:paraId="490BDFC7" w14:textId="77777777" w:rsidR="0060765E" w:rsidRDefault="006076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1C72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4D92F6" w14:textId="77777777" w:rsidR="0060765E" w:rsidRDefault="0060765E"/>
                    <w:p w14:paraId="490BDFC7" w14:textId="77777777" w:rsidR="0060765E" w:rsidRDefault="006076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DA3761" w14:textId="77777777" w:rsidR="0060765E" w:rsidRDefault="0060765E"/>
    <w:p w14:paraId="068B3DA3" w14:textId="77777777" w:rsidR="0060765E" w:rsidRDefault="0060765E">
      <w:pPr>
        <w:rPr>
          <w:sz w:val="2"/>
          <w:szCs w:val="2"/>
        </w:rPr>
      </w:pPr>
    </w:p>
    <w:p w14:paraId="26C84EF0" w14:textId="77777777" w:rsidR="0060765E" w:rsidRDefault="0060765E"/>
    <w:p w14:paraId="6D8913EB" w14:textId="77777777" w:rsidR="0060765E" w:rsidRDefault="0060765E">
      <w:pPr>
        <w:spacing w:after="0" w:line="240" w:lineRule="auto"/>
      </w:pPr>
    </w:p>
  </w:footnote>
  <w:footnote w:type="continuationSeparator" w:id="0">
    <w:p w14:paraId="173DC421" w14:textId="77777777" w:rsidR="0060765E" w:rsidRDefault="0060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5E"/>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44177</TotalTime>
  <Pages>3</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2148</cp:revision>
  <cp:lastPrinted>2009-02-06T05:36:00Z</cp:lastPrinted>
  <dcterms:created xsi:type="dcterms:W3CDTF">2025-11-25T20:19:00Z</dcterms:created>
  <dcterms:modified xsi:type="dcterms:W3CDTF">2026-01-18T12:47:00Z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