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F5BFB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 xml:space="preserve">Дорохов Сергей Иванович. Подготовка гандболистов на основе имитационного моделирования игровой деятельности : </w:t>
      </w:r>
      <w:proofErr w:type="spellStart"/>
      <w:r w:rsidRPr="00FC35AB">
        <w:rPr>
          <w:rStyle w:val="21"/>
          <w:color w:val="000000"/>
        </w:rPr>
        <w:t>Дис</w:t>
      </w:r>
      <w:proofErr w:type="spellEnd"/>
      <w:r w:rsidRPr="00FC35AB">
        <w:rPr>
          <w:rStyle w:val="21"/>
          <w:color w:val="000000"/>
        </w:rPr>
        <w:t>. ... д-ра пед. наук : 13.00.04 : СПб., 2004 277 c. РГБ ОД, 71:05-13/139</w:t>
      </w:r>
    </w:p>
    <w:p w14:paraId="15C86150" w14:textId="77777777" w:rsidR="00FC35AB" w:rsidRPr="00FC35AB" w:rsidRDefault="00FC35AB" w:rsidP="00FC35AB">
      <w:pPr>
        <w:rPr>
          <w:rStyle w:val="21"/>
          <w:color w:val="000000"/>
        </w:rPr>
      </w:pPr>
    </w:p>
    <w:p w14:paraId="4349E539" w14:textId="77777777" w:rsidR="00FC35AB" w:rsidRPr="00FC35AB" w:rsidRDefault="00FC35AB" w:rsidP="00FC35AB">
      <w:pPr>
        <w:rPr>
          <w:rStyle w:val="21"/>
          <w:color w:val="000000"/>
        </w:rPr>
      </w:pPr>
    </w:p>
    <w:p w14:paraId="04EB872A" w14:textId="77777777" w:rsidR="00FC35AB" w:rsidRPr="00FC35AB" w:rsidRDefault="00FC35AB" w:rsidP="00FC35AB">
      <w:pPr>
        <w:rPr>
          <w:rStyle w:val="21"/>
          <w:color w:val="000000"/>
        </w:rPr>
      </w:pPr>
    </w:p>
    <w:p w14:paraId="5AAD065C" w14:textId="77777777" w:rsidR="00FC35AB" w:rsidRPr="00FC35AB" w:rsidRDefault="00FC35AB" w:rsidP="00FC35AB">
      <w:pPr>
        <w:rPr>
          <w:rStyle w:val="21"/>
          <w:color w:val="000000"/>
        </w:rPr>
      </w:pPr>
    </w:p>
    <w:p w14:paraId="3AD9E8CA" w14:textId="77777777" w:rsidR="00FC35AB" w:rsidRPr="00FC35AB" w:rsidRDefault="00FC35AB" w:rsidP="00FC35AB">
      <w:pPr>
        <w:rPr>
          <w:rStyle w:val="21"/>
          <w:color w:val="000000"/>
        </w:rPr>
      </w:pPr>
    </w:p>
    <w:p w14:paraId="54C46067" w14:textId="77777777" w:rsidR="00FC35AB" w:rsidRPr="00FC35AB" w:rsidRDefault="00FC35AB" w:rsidP="00FC35AB">
      <w:pPr>
        <w:rPr>
          <w:rStyle w:val="21"/>
          <w:color w:val="000000"/>
        </w:rPr>
      </w:pPr>
    </w:p>
    <w:p w14:paraId="0CB33327" w14:textId="77777777" w:rsidR="00FC35AB" w:rsidRPr="00FC35AB" w:rsidRDefault="00FC35AB" w:rsidP="00FC35AB">
      <w:pPr>
        <w:rPr>
          <w:rStyle w:val="21"/>
          <w:color w:val="000000"/>
        </w:rPr>
      </w:pPr>
    </w:p>
    <w:p w14:paraId="51BE0994" w14:textId="77777777" w:rsidR="00FC35AB" w:rsidRPr="00FC35AB" w:rsidRDefault="00FC35AB" w:rsidP="00FC35AB">
      <w:pPr>
        <w:rPr>
          <w:rStyle w:val="21"/>
          <w:color w:val="000000"/>
        </w:rPr>
      </w:pPr>
    </w:p>
    <w:p w14:paraId="02824544" w14:textId="77777777" w:rsidR="00FC35AB" w:rsidRPr="00FC35AB" w:rsidRDefault="00FC35AB" w:rsidP="00FC35AB">
      <w:pPr>
        <w:rPr>
          <w:rStyle w:val="21"/>
          <w:color w:val="000000"/>
        </w:rPr>
      </w:pPr>
    </w:p>
    <w:p w14:paraId="5AA7F4A7" w14:textId="77777777" w:rsidR="00FC35AB" w:rsidRPr="00FC35AB" w:rsidRDefault="00FC35AB" w:rsidP="00FC35AB">
      <w:pPr>
        <w:rPr>
          <w:rStyle w:val="21"/>
          <w:color w:val="000000"/>
        </w:rPr>
      </w:pPr>
    </w:p>
    <w:p w14:paraId="7861984A" w14:textId="77777777" w:rsidR="00FC35AB" w:rsidRPr="00FC35AB" w:rsidRDefault="00FC35AB" w:rsidP="00FC35AB">
      <w:pPr>
        <w:rPr>
          <w:rStyle w:val="21"/>
          <w:color w:val="000000"/>
        </w:rPr>
      </w:pPr>
    </w:p>
    <w:p w14:paraId="531C35C2" w14:textId="77777777" w:rsidR="00FC35AB" w:rsidRPr="00FC35AB" w:rsidRDefault="00FC35AB" w:rsidP="00FC35AB">
      <w:pPr>
        <w:rPr>
          <w:rStyle w:val="21"/>
          <w:color w:val="000000"/>
        </w:rPr>
      </w:pPr>
    </w:p>
    <w:p w14:paraId="7C473C73" w14:textId="77777777" w:rsidR="00FC35AB" w:rsidRPr="00FC35AB" w:rsidRDefault="00FC35AB" w:rsidP="00FC35AB">
      <w:pPr>
        <w:rPr>
          <w:rStyle w:val="21"/>
          <w:color w:val="000000"/>
        </w:rPr>
      </w:pPr>
    </w:p>
    <w:p w14:paraId="53E6F3F9" w14:textId="77777777" w:rsidR="00FC35AB" w:rsidRPr="00FC35AB" w:rsidRDefault="00FC35AB" w:rsidP="00FC35AB">
      <w:pPr>
        <w:rPr>
          <w:rStyle w:val="21"/>
          <w:color w:val="000000"/>
        </w:rPr>
      </w:pPr>
    </w:p>
    <w:p w14:paraId="5E2A7C62" w14:textId="77777777" w:rsidR="00FC35AB" w:rsidRPr="00FC35AB" w:rsidRDefault="00FC35AB" w:rsidP="00FC35AB">
      <w:pPr>
        <w:rPr>
          <w:rStyle w:val="21"/>
          <w:color w:val="000000"/>
        </w:rPr>
      </w:pPr>
    </w:p>
    <w:p w14:paraId="1EF2AF25" w14:textId="77777777" w:rsidR="00FC35AB" w:rsidRPr="00FC35AB" w:rsidRDefault="00FC35AB" w:rsidP="00FC35AB">
      <w:pPr>
        <w:rPr>
          <w:rStyle w:val="21"/>
          <w:color w:val="000000"/>
        </w:rPr>
      </w:pPr>
    </w:p>
    <w:p w14:paraId="5F35D55D" w14:textId="77777777" w:rsidR="00FC35AB" w:rsidRPr="00FC35AB" w:rsidRDefault="00FC35AB" w:rsidP="00FC35AB">
      <w:pPr>
        <w:rPr>
          <w:rStyle w:val="21"/>
          <w:color w:val="000000"/>
        </w:rPr>
      </w:pPr>
    </w:p>
    <w:p w14:paraId="2F473018" w14:textId="77777777" w:rsidR="00FC35AB" w:rsidRPr="00FC35AB" w:rsidRDefault="00FC35AB" w:rsidP="00FC35AB">
      <w:pPr>
        <w:rPr>
          <w:rStyle w:val="21"/>
          <w:color w:val="000000"/>
        </w:rPr>
      </w:pPr>
    </w:p>
    <w:p w14:paraId="590CE45B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 xml:space="preserve"> </w:t>
      </w:r>
    </w:p>
    <w:p w14:paraId="5EA15684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 xml:space="preserve">  </w:t>
      </w:r>
    </w:p>
    <w:p w14:paraId="6E80EF86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 xml:space="preserve"> </w:t>
      </w:r>
    </w:p>
    <w:p w14:paraId="6371E542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ПОДГОТОВКА ГАНДБОЛИСТОВ НА ОСНОВЕ ИМИТАЦИОННОГО</w:t>
      </w:r>
    </w:p>
    <w:p w14:paraId="2374FF4D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МОДЕЛИРОВАНИЯ ИГРОВОЙ ДЕЯТЕЛЬНОСТИ</w:t>
      </w:r>
    </w:p>
    <w:p w14:paraId="5A72FD25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13.00.04. - Теория и методика физического воспитания, спортивной</w:t>
      </w:r>
    </w:p>
    <w:p w14:paraId="08665BEC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тренировки, оздоровительной и адаптивной физической культуры</w:t>
      </w:r>
    </w:p>
    <w:p w14:paraId="59E11A4A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ДИССЕРТАЦИЯ</w:t>
      </w:r>
    </w:p>
    <w:p w14:paraId="2BBA7382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lastRenderedPageBreak/>
        <w:t>на соискание учёной степени доктора педагогических наук </w:t>
      </w:r>
    </w:p>
    <w:p w14:paraId="2AEE07E9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ОГЛАВЛЕНИЕ</w:t>
      </w:r>
    </w:p>
    <w:p w14:paraId="08B24CA4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Стр.</w:t>
      </w:r>
    </w:p>
    <w:p w14:paraId="3B32DEA2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ОГЛАВЛЕНИЕ</w:t>
      </w:r>
      <w:r w:rsidRPr="00FC35AB">
        <w:rPr>
          <w:rStyle w:val="21"/>
          <w:color w:val="000000"/>
        </w:rPr>
        <w:tab/>
      </w:r>
      <w:r w:rsidRPr="00FC35AB">
        <w:rPr>
          <w:rStyle w:val="21"/>
          <w:color w:val="000000"/>
        </w:rPr>
        <w:tab/>
        <w:t xml:space="preserve"> 2</w:t>
      </w:r>
    </w:p>
    <w:p w14:paraId="2993C964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ВВЕДЕНИЕ</w:t>
      </w:r>
      <w:r w:rsidRPr="00FC35AB">
        <w:rPr>
          <w:rStyle w:val="21"/>
          <w:color w:val="000000"/>
        </w:rPr>
        <w:tab/>
      </w:r>
      <w:r w:rsidRPr="00FC35AB">
        <w:rPr>
          <w:rStyle w:val="21"/>
          <w:color w:val="000000"/>
        </w:rPr>
        <w:tab/>
        <w:t>6</w:t>
      </w:r>
    </w:p>
    <w:p w14:paraId="25A1C152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ГЛАВА I. МОДЕЛИРОВАНИЕ В СПОРТЕ</w:t>
      </w:r>
    </w:p>
    <w:p w14:paraId="49821EE9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(анализ современного состояния проблемы)</w:t>
      </w:r>
      <w:r w:rsidRPr="00FC35AB">
        <w:rPr>
          <w:rStyle w:val="21"/>
          <w:color w:val="000000"/>
        </w:rPr>
        <w:tab/>
        <w:t>9</w:t>
      </w:r>
    </w:p>
    <w:p w14:paraId="1FE8AC5C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1.1.</w:t>
      </w:r>
      <w:r w:rsidRPr="00FC35AB">
        <w:rPr>
          <w:rStyle w:val="21"/>
          <w:color w:val="000000"/>
        </w:rPr>
        <w:tab/>
        <w:t>Общие основы моделирования</w:t>
      </w:r>
      <w:r w:rsidRPr="00FC35AB">
        <w:rPr>
          <w:rStyle w:val="21"/>
          <w:color w:val="000000"/>
        </w:rPr>
        <w:tab/>
        <w:t>9</w:t>
      </w:r>
    </w:p>
    <w:p w14:paraId="3C29057C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1.2.</w:t>
      </w:r>
      <w:r w:rsidRPr="00FC35AB">
        <w:rPr>
          <w:rStyle w:val="21"/>
          <w:color w:val="000000"/>
        </w:rPr>
        <w:tab/>
        <w:t>Системный подход и модели, применяемые в спорте</w:t>
      </w:r>
      <w:r w:rsidRPr="00FC35AB">
        <w:rPr>
          <w:rStyle w:val="21"/>
          <w:color w:val="000000"/>
        </w:rPr>
        <w:tab/>
        <w:t>15</w:t>
      </w:r>
    </w:p>
    <w:p w14:paraId="0CC44B81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1.3.</w:t>
      </w:r>
      <w:r w:rsidRPr="00FC35AB">
        <w:rPr>
          <w:rStyle w:val="21"/>
          <w:color w:val="000000"/>
        </w:rPr>
        <w:tab/>
        <w:t>Моделирование в спортивных играх</w:t>
      </w:r>
      <w:r w:rsidRPr="00FC35AB">
        <w:rPr>
          <w:rStyle w:val="21"/>
          <w:color w:val="000000"/>
        </w:rPr>
        <w:tab/>
      </w:r>
      <w:r w:rsidRPr="00FC35AB">
        <w:rPr>
          <w:rStyle w:val="21"/>
          <w:color w:val="000000"/>
        </w:rPr>
        <w:tab/>
        <w:t>20</w:t>
      </w:r>
    </w:p>
    <w:p w14:paraId="61914517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1.3.1.</w:t>
      </w:r>
      <w:r w:rsidRPr="00FC35AB">
        <w:rPr>
          <w:rStyle w:val="21"/>
          <w:color w:val="000000"/>
        </w:rPr>
        <w:tab/>
        <w:t>Основания классификации игр.;</w:t>
      </w:r>
      <w:r w:rsidRPr="00FC35AB">
        <w:rPr>
          <w:rStyle w:val="21"/>
          <w:color w:val="000000"/>
        </w:rPr>
        <w:tab/>
        <w:t>21</w:t>
      </w:r>
    </w:p>
    <w:p w14:paraId="1D146A29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1.3.2.</w:t>
      </w:r>
      <w:r w:rsidRPr="00FC35AB">
        <w:rPr>
          <w:rStyle w:val="21"/>
          <w:color w:val="000000"/>
        </w:rPr>
        <w:tab/>
        <w:t>Анализ соревновательной деятельности в спортивных играх....27</w:t>
      </w:r>
    </w:p>
    <w:p w14:paraId="33396277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1.3.3.</w:t>
      </w:r>
      <w:r w:rsidRPr="00FC35AB">
        <w:rPr>
          <w:rStyle w:val="21"/>
          <w:color w:val="000000"/>
        </w:rPr>
        <w:tab/>
        <w:t>Модели, применяемые в спортивных играх</w:t>
      </w:r>
      <w:r w:rsidRPr="00FC35AB">
        <w:rPr>
          <w:rStyle w:val="21"/>
          <w:color w:val="000000"/>
        </w:rPr>
        <w:tab/>
        <w:t>30</w:t>
      </w:r>
    </w:p>
    <w:p w14:paraId="3B833238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1.3.3.1.</w:t>
      </w:r>
      <w:r w:rsidRPr="00FC35AB">
        <w:rPr>
          <w:rStyle w:val="21"/>
          <w:color w:val="000000"/>
        </w:rPr>
        <w:tab/>
        <w:t>Моделирование в гандболе</w:t>
      </w:r>
      <w:r w:rsidRPr="00FC35AB">
        <w:rPr>
          <w:rStyle w:val="21"/>
          <w:color w:val="000000"/>
        </w:rPr>
        <w:tab/>
      </w:r>
      <w:r w:rsidRPr="00FC35AB">
        <w:rPr>
          <w:rStyle w:val="21"/>
          <w:color w:val="000000"/>
        </w:rPr>
        <w:tab/>
        <w:t>33</w:t>
      </w:r>
    </w:p>
    <w:p w14:paraId="332A50A8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ГЛАВА II. ЦЕЛЬ, ЗАДАЧИ, МЕТОДЫ И ОРГАНИЗАЦИЯ</w:t>
      </w:r>
    </w:p>
    <w:p w14:paraId="79650D5A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ИССЛЕДОВАНИЯ</w:t>
      </w:r>
      <w:r w:rsidRPr="00FC35AB">
        <w:rPr>
          <w:rStyle w:val="21"/>
          <w:color w:val="000000"/>
        </w:rPr>
        <w:tab/>
      </w:r>
      <w:r w:rsidRPr="00FC35AB">
        <w:rPr>
          <w:rStyle w:val="21"/>
          <w:color w:val="000000"/>
        </w:rPr>
        <w:tab/>
        <w:t>37</w:t>
      </w:r>
    </w:p>
    <w:p w14:paraId="34BE2B1C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ГЛАВА III. МЕТОДОЛОГИЧЕСКИЕ ПРЕДПОСЫЛКИ МОДЕЛИРОВАНИЯ СПОРТИВНЫХ ИГР (Обоснование предлагаемого подхода)</w:t>
      </w:r>
      <w:r w:rsidRPr="00FC35AB">
        <w:rPr>
          <w:rStyle w:val="21"/>
          <w:color w:val="000000"/>
        </w:rPr>
        <w:tab/>
        <w:t>51</w:t>
      </w:r>
    </w:p>
    <w:p w14:paraId="7E889CEC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3.1.</w:t>
      </w:r>
      <w:r w:rsidRPr="00FC35AB">
        <w:rPr>
          <w:rStyle w:val="21"/>
          <w:color w:val="000000"/>
        </w:rPr>
        <w:tab/>
        <w:t>Границы моделируемой системы и естественнонаучные обоснования</w:t>
      </w:r>
      <w:r w:rsidRPr="00FC35AB">
        <w:rPr>
          <w:rStyle w:val="21"/>
          <w:color w:val="000000"/>
        </w:rPr>
        <w:tab/>
        <w:t>52</w:t>
      </w:r>
    </w:p>
    <w:p w14:paraId="59F8FC13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3.2.</w:t>
      </w:r>
      <w:r w:rsidRPr="00FC35AB">
        <w:rPr>
          <w:rStyle w:val="21"/>
          <w:color w:val="000000"/>
        </w:rPr>
        <w:tab/>
        <w:t>Принцип иерархичности</w:t>
      </w:r>
      <w:r w:rsidRPr="00FC35AB">
        <w:rPr>
          <w:rStyle w:val="21"/>
          <w:color w:val="000000"/>
        </w:rPr>
        <w:tab/>
        <w:t>67</w:t>
      </w:r>
    </w:p>
    <w:p w14:paraId="3FEB45EF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3.3.</w:t>
      </w:r>
      <w:r w:rsidRPr="00FC35AB">
        <w:rPr>
          <w:rStyle w:val="21"/>
          <w:color w:val="000000"/>
        </w:rPr>
        <w:tab/>
        <w:t>Принцип марковости</w:t>
      </w:r>
      <w:r w:rsidRPr="00FC35AB">
        <w:rPr>
          <w:rStyle w:val="21"/>
          <w:color w:val="000000"/>
        </w:rPr>
        <w:tab/>
        <w:t>70</w:t>
      </w:r>
    </w:p>
    <w:p w14:paraId="3FE6C448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3.4.</w:t>
      </w:r>
      <w:r w:rsidRPr="00FC35AB">
        <w:rPr>
          <w:rStyle w:val="21"/>
          <w:color w:val="000000"/>
        </w:rPr>
        <w:tab/>
        <w:t xml:space="preserve">Принцип </w:t>
      </w:r>
      <w:proofErr w:type="spellStart"/>
      <w:r w:rsidRPr="00FC35AB">
        <w:rPr>
          <w:rStyle w:val="21"/>
          <w:color w:val="000000"/>
        </w:rPr>
        <w:t>однонаправленности</w:t>
      </w:r>
      <w:proofErr w:type="spellEnd"/>
      <w:r w:rsidRPr="00FC35AB">
        <w:rPr>
          <w:rStyle w:val="21"/>
          <w:color w:val="000000"/>
        </w:rPr>
        <w:t xml:space="preserve"> игрового процесса</w:t>
      </w:r>
      <w:r w:rsidRPr="00FC35AB">
        <w:rPr>
          <w:rStyle w:val="21"/>
          <w:color w:val="000000"/>
        </w:rPr>
        <w:tab/>
        <w:t>74</w:t>
      </w:r>
    </w:p>
    <w:p w14:paraId="1304CB8F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3.5.</w:t>
      </w:r>
      <w:r w:rsidRPr="00FC35AB">
        <w:rPr>
          <w:rStyle w:val="21"/>
          <w:color w:val="000000"/>
        </w:rPr>
        <w:tab/>
        <w:t xml:space="preserve">Принцип структурного программирования игрового процесса при </w:t>
      </w:r>
      <w:proofErr w:type="spellStart"/>
      <w:r w:rsidRPr="00FC35AB">
        <w:rPr>
          <w:rStyle w:val="21"/>
          <w:color w:val="000000"/>
        </w:rPr>
        <w:t>имита-ционном</w:t>
      </w:r>
      <w:proofErr w:type="spellEnd"/>
      <w:r w:rsidRPr="00FC35AB">
        <w:rPr>
          <w:rStyle w:val="21"/>
          <w:color w:val="000000"/>
        </w:rPr>
        <w:t xml:space="preserve"> моделировании</w:t>
      </w:r>
      <w:r w:rsidRPr="00FC35AB">
        <w:rPr>
          <w:rStyle w:val="21"/>
          <w:color w:val="000000"/>
        </w:rPr>
        <w:tab/>
        <w:t>77</w:t>
      </w:r>
    </w:p>
    <w:p w14:paraId="3A01F8C7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3.6.</w:t>
      </w:r>
      <w:r w:rsidRPr="00FC35AB">
        <w:rPr>
          <w:rStyle w:val="21"/>
          <w:color w:val="000000"/>
        </w:rPr>
        <w:tab/>
        <w:t>Принцип взаимосвязи алгоритмизирования с декларативным описанием</w:t>
      </w:r>
    </w:p>
    <w:p w14:paraId="78B1BD3C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имитационной модели</w:t>
      </w:r>
      <w:r w:rsidRPr="00FC35AB">
        <w:rPr>
          <w:rStyle w:val="21"/>
          <w:color w:val="000000"/>
        </w:rPr>
        <w:tab/>
      </w:r>
      <w:r w:rsidRPr="00FC35AB">
        <w:rPr>
          <w:rStyle w:val="21"/>
          <w:color w:val="000000"/>
        </w:rPr>
        <w:tab/>
      </w:r>
      <w:r w:rsidRPr="00FC35AB">
        <w:rPr>
          <w:rStyle w:val="21"/>
          <w:color w:val="000000"/>
        </w:rPr>
        <w:tab/>
      </w:r>
      <w:r w:rsidRPr="00FC35AB">
        <w:rPr>
          <w:rStyle w:val="21"/>
          <w:color w:val="000000"/>
        </w:rPr>
        <w:tab/>
      </w:r>
      <w:r w:rsidRPr="00FC35AB">
        <w:rPr>
          <w:rStyle w:val="21"/>
          <w:color w:val="000000"/>
        </w:rPr>
        <w:tab/>
        <w:t>!</w:t>
      </w:r>
      <w:r w:rsidRPr="00FC35AB">
        <w:rPr>
          <w:rStyle w:val="21"/>
          <w:color w:val="000000"/>
        </w:rPr>
        <w:tab/>
        <w:t xml:space="preserve">81 </w:t>
      </w:r>
    </w:p>
    <w:p w14:paraId="55B5A9EC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з</w:t>
      </w:r>
    </w:p>
    <w:p w14:paraId="354497C7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ГЛАВА 4. СТРУКТУРА И ФУНКЦИОНИРОВАНИЕ ИМИТАЦИОННОЙ МО-ДЕЛИ ГАНДБОЛА</w:t>
      </w:r>
    </w:p>
    <w:p w14:paraId="237F8D5A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4.1 Введение</w:t>
      </w:r>
      <w:r w:rsidRPr="00FC35AB">
        <w:rPr>
          <w:rStyle w:val="21"/>
          <w:color w:val="000000"/>
        </w:rPr>
        <w:tab/>
        <w:t xml:space="preserve"> 86</w:t>
      </w:r>
    </w:p>
    <w:p w14:paraId="6F5E8A49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4.2.</w:t>
      </w:r>
      <w:r w:rsidRPr="00FC35AB">
        <w:rPr>
          <w:rStyle w:val="21"/>
          <w:color w:val="000000"/>
        </w:rPr>
        <w:tab/>
        <w:t>Игрок и его представление в модели</w:t>
      </w:r>
      <w:r w:rsidRPr="00FC35AB">
        <w:rPr>
          <w:rStyle w:val="21"/>
          <w:color w:val="000000"/>
        </w:rPr>
        <w:tab/>
        <w:t>87</w:t>
      </w:r>
    </w:p>
    <w:p w14:paraId="18EC157F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lastRenderedPageBreak/>
        <w:t>4.3.</w:t>
      </w:r>
      <w:r w:rsidRPr="00FC35AB">
        <w:rPr>
          <w:rStyle w:val="21"/>
          <w:color w:val="000000"/>
        </w:rPr>
        <w:tab/>
        <w:t xml:space="preserve">Состояния субъектов игрового процесса и их представление в </w:t>
      </w:r>
      <w:proofErr w:type="spellStart"/>
      <w:r w:rsidRPr="00FC35AB">
        <w:rPr>
          <w:rStyle w:val="21"/>
          <w:color w:val="000000"/>
        </w:rPr>
        <w:t>имитацион¬ной</w:t>
      </w:r>
      <w:proofErr w:type="spellEnd"/>
      <w:r w:rsidRPr="00FC35AB">
        <w:rPr>
          <w:rStyle w:val="21"/>
          <w:color w:val="000000"/>
        </w:rPr>
        <w:t xml:space="preserve"> модели</w:t>
      </w:r>
      <w:r w:rsidRPr="00FC35AB">
        <w:rPr>
          <w:rStyle w:val="21"/>
          <w:color w:val="000000"/>
        </w:rPr>
        <w:tab/>
        <w:t>96</w:t>
      </w:r>
    </w:p>
    <w:p w14:paraId="34017018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4.4.</w:t>
      </w:r>
      <w:r w:rsidRPr="00FC35AB">
        <w:rPr>
          <w:rStyle w:val="21"/>
          <w:color w:val="000000"/>
        </w:rPr>
        <w:tab/>
        <w:t xml:space="preserve">Отображение в имитационной модели гандбола действий выполняемых </w:t>
      </w:r>
      <w:proofErr w:type="spellStart"/>
      <w:r w:rsidRPr="00FC35AB">
        <w:rPr>
          <w:rStyle w:val="21"/>
          <w:color w:val="000000"/>
        </w:rPr>
        <w:t>иг</w:t>
      </w:r>
      <w:proofErr w:type="spellEnd"/>
      <w:r w:rsidRPr="00FC35AB">
        <w:rPr>
          <w:rStyle w:val="21"/>
          <w:color w:val="000000"/>
        </w:rPr>
        <w:t>-роками в защите и нападении</w:t>
      </w:r>
      <w:r w:rsidRPr="00FC35AB">
        <w:rPr>
          <w:rStyle w:val="21"/>
          <w:color w:val="000000"/>
        </w:rPr>
        <w:tab/>
        <w:t>103</w:t>
      </w:r>
    </w:p>
    <w:p w14:paraId="36362315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4.5.</w:t>
      </w:r>
      <w:r w:rsidRPr="00FC35AB">
        <w:rPr>
          <w:rStyle w:val="21"/>
          <w:color w:val="000000"/>
        </w:rPr>
        <w:tab/>
        <w:t>Алгоритмы поведения игрока на площадке</w:t>
      </w:r>
      <w:r w:rsidRPr="00FC35AB">
        <w:rPr>
          <w:rStyle w:val="21"/>
          <w:color w:val="000000"/>
        </w:rPr>
        <w:tab/>
        <w:t>121</w:t>
      </w:r>
    </w:p>
    <w:p w14:paraId="55ECB8B7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4.6.</w:t>
      </w:r>
      <w:r w:rsidRPr="00FC35AB">
        <w:rPr>
          <w:rStyle w:val="21"/>
          <w:color w:val="000000"/>
        </w:rPr>
        <w:tab/>
        <w:t>Описание процесса функционирования имитационной модели гандбола. 129</w:t>
      </w:r>
    </w:p>
    <w:p w14:paraId="75772762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4.7.</w:t>
      </w:r>
      <w:r w:rsidRPr="00FC35AB">
        <w:rPr>
          <w:rStyle w:val="21"/>
          <w:color w:val="000000"/>
        </w:rPr>
        <w:tab/>
        <w:t>Проверка адекватности имитационной модели гандбола</w:t>
      </w:r>
      <w:r w:rsidRPr="00FC35AB">
        <w:rPr>
          <w:rStyle w:val="21"/>
          <w:color w:val="000000"/>
        </w:rPr>
        <w:tab/>
        <w:t>132</w:t>
      </w:r>
    </w:p>
    <w:p w14:paraId="772ED1CF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4.7.1.</w:t>
      </w:r>
      <w:r w:rsidRPr="00FC35AB">
        <w:rPr>
          <w:rStyle w:val="21"/>
          <w:color w:val="000000"/>
        </w:rPr>
        <w:tab/>
        <w:t xml:space="preserve">Сравнительный анализ модельных характеристик гандбола с </w:t>
      </w:r>
      <w:proofErr w:type="spellStart"/>
      <w:r w:rsidRPr="00FC35AB">
        <w:rPr>
          <w:rStyle w:val="21"/>
          <w:color w:val="000000"/>
        </w:rPr>
        <w:t>харак-теристиками</w:t>
      </w:r>
      <w:proofErr w:type="spellEnd"/>
      <w:r w:rsidRPr="00FC35AB">
        <w:rPr>
          <w:rStyle w:val="21"/>
          <w:color w:val="000000"/>
        </w:rPr>
        <w:t>, полученными в модели</w:t>
      </w:r>
      <w:r w:rsidRPr="00FC35AB">
        <w:rPr>
          <w:rStyle w:val="21"/>
          <w:color w:val="000000"/>
        </w:rPr>
        <w:tab/>
      </w:r>
      <w:r w:rsidRPr="00FC35AB">
        <w:rPr>
          <w:rStyle w:val="21"/>
          <w:color w:val="000000"/>
        </w:rPr>
        <w:tab/>
      </w:r>
      <w:r w:rsidRPr="00FC35AB">
        <w:rPr>
          <w:rStyle w:val="21"/>
          <w:color w:val="000000"/>
        </w:rPr>
        <w:tab/>
        <w:t>133</w:t>
      </w:r>
    </w:p>
    <w:p w14:paraId="5A33F21A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4.7.2.</w:t>
      </w:r>
      <w:r w:rsidRPr="00FC35AB">
        <w:rPr>
          <w:rStyle w:val="21"/>
          <w:color w:val="000000"/>
        </w:rPr>
        <w:tab/>
        <w:t>Экспертный визуальный анализ адекватности</w:t>
      </w:r>
      <w:r w:rsidRPr="00FC35AB">
        <w:rPr>
          <w:rStyle w:val="21"/>
          <w:color w:val="000000"/>
        </w:rPr>
        <w:tab/>
        <w:t>137</w:t>
      </w:r>
    </w:p>
    <w:p w14:paraId="15DBABAF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4.7.3.</w:t>
      </w:r>
      <w:r w:rsidRPr="00FC35AB">
        <w:rPr>
          <w:rStyle w:val="21"/>
          <w:color w:val="000000"/>
        </w:rPr>
        <w:tab/>
        <w:t xml:space="preserve">Проверка зеркальности и линейности имитационной модели </w:t>
      </w:r>
      <w:proofErr w:type="spellStart"/>
      <w:r w:rsidRPr="00FC35AB">
        <w:rPr>
          <w:rStyle w:val="21"/>
          <w:color w:val="000000"/>
        </w:rPr>
        <w:t>ганд¬бола</w:t>
      </w:r>
      <w:proofErr w:type="spellEnd"/>
      <w:r w:rsidRPr="00FC35AB">
        <w:rPr>
          <w:rStyle w:val="21"/>
          <w:color w:val="000000"/>
        </w:rPr>
        <w:tab/>
        <w:t>140</w:t>
      </w:r>
    </w:p>
    <w:p w14:paraId="2756230E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4.7.4.</w:t>
      </w:r>
      <w:r w:rsidRPr="00FC35AB">
        <w:rPr>
          <w:rStyle w:val="21"/>
          <w:color w:val="000000"/>
        </w:rPr>
        <w:tab/>
        <w:t>Проверка надёжности имитационной модели гандбола</w:t>
      </w:r>
      <w:r w:rsidRPr="00FC35AB">
        <w:rPr>
          <w:rStyle w:val="21"/>
          <w:color w:val="000000"/>
        </w:rPr>
        <w:tab/>
        <w:t>148</w:t>
      </w:r>
    </w:p>
    <w:p w14:paraId="2E8B98B1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ГЛАВА 5. ФАКТОРЫ ВЛИЯЮЩИЕ НА ПРОЦЕСС ИГРОВОГО ВЗАИМО-ДЕЙСТВИЯ В ГАНДБОЛЕ</w:t>
      </w:r>
      <w:r w:rsidRPr="00FC35AB">
        <w:rPr>
          <w:rStyle w:val="21"/>
          <w:color w:val="000000"/>
        </w:rPr>
        <w:tab/>
      </w:r>
      <w:r w:rsidRPr="00FC35AB">
        <w:rPr>
          <w:rStyle w:val="21"/>
          <w:color w:val="000000"/>
        </w:rPr>
        <w:tab/>
        <w:t>152</w:t>
      </w:r>
    </w:p>
    <w:p w14:paraId="3C6D9884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5.1.</w:t>
      </w:r>
      <w:r w:rsidRPr="00FC35AB">
        <w:rPr>
          <w:rStyle w:val="21"/>
          <w:color w:val="000000"/>
        </w:rPr>
        <w:tab/>
        <w:t xml:space="preserve">Динамика эффективности </w:t>
      </w:r>
      <w:proofErr w:type="spellStart"/>
      <w:r w:rsidRPr="00FC35AB">
        <w:rPr>
          <w:rStyle w:val="21"/>
          <w:color w:val="000000"/>
        </w:rPr>
        <w:t>общекомандцых</w:t>
      </w:r>
      <w:proofErr w:type="spellEnd"/>
      <w:r w:rsidRPr="00FC35AB">
        <w:rPr>
          <w:rStyle w:val="21"/>
          <w:color w:val="000000"/>
        </w:rPr>
        <w:t xml:space="preserve"> действий под влиянием </w:t>
      </w:r>
      <w:proofErr w:type="spellStart"/>
      <w:r w:rsidRPr="00FC35AB">
        <w:rPr>
          <w:rStyle w:val="21"/>
          <w:color w:val="000000"/>
        </w:rPr>
        <w:t>измене¬ния</w:t>
      </w:r>
      <w:proofErr w:type="spellEnd"/>
      <w:r w:rsidRPr="00FC35AB">
        <w:rPr>
          <w:rStyle w:val="21"/>
          <w:color w:val="000000"/>
        </w:rPr>
        <w:t xml:space="preserve"> технико-тактических параметров нападения игроков одной из команд.. 154</w:t>
      </w:r>
    </w:p>
    <w:p w14:paraId="5380CE1A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5.2.</w:t>
      </w:r>
      <w:r w:rsidRPr="00FC35AB">
        <w:rPr>
          <w:rStyle w:val="21"/>
          <w:color w:val="000000"/>
        </w:rPr>
        <w:tab/>
        <w:t xml:space="preserve">Влияние параметров нападения игроков различного амплуа на </w:t>
      </w:r>
      <w:proofErr w:type="spellStart"/>
      <w:r w:rsidRPr="00FC35AB">
        <w:rPr>
          <w:rStyle w:val="21"/>
          <w:color w:val="000000"/>
        </w:rPr>
        <w:t>результа-тивность</w:t>
      </w:r>
      <w:proofErr w:type="spellEnd"/>
      <w:r w:rsidRPr="00FC35AB">
        <w:rPr>
          <w:rStyle w:val="21"/>
          <w:color w:val="000000"/>
        </w:rPr>
        <w:t xml:space="preserve"> нападающих и защищающихся команд в гандболе</w:t>
      </w:r>
      <w:r w:rsidRPr="00FC35AB">
        <w:rPr>
          <w:rStyle w:val="21"/>
          <w:color w:val="000000"/>
        </w:rPr>
        <w:tab/>
        <w:t>161</w:t>
      </w:r>
    </w:p>
    <w:p w14:paraId="0F6FA699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5.2.1.</w:t>
      </w:r>
      <w:r w:rsidRPr="00FC35AB">
        <w:rPr>
          <w:rStyle w:val="21"/>
          <w:color w:val="000000"/>
        </w:rPr>
        <w:tab/>
        <w:t>Влияние параметров нападения крайних игроков на результативность</w:t>
      </w:r>
    </w:p>
    <w:p w14:paraId="4956E551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атакующих и защитных действий противоборствующих команд</w:t>
      </w:r>
      <w:r w:rsidRPr="00FC35AB">
        <w:rPr>
          <w:rStyle w:val="21"/>
          <w:color w:val="000000"/>
        </w:rPr>
        <w:tab/>
        <w:t>162</w:t>
      </w:r>
    </w:p>
    <w:p w14:paraId="25A834EF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5.2.2.</w:t>
      </w:r>
      <w:r w:rsidRPr="00FC35AB">
        <w:rPr>
          <w:rStyle w:val="21"/>
          <w:color w:val="000000"/>
        </w:rPr>
        <w:tab/>
        <w:t>Исследование влияния параметров нападения полусредних игроков на</w:t>
      </w:r>
    </w:p>
    <w:p w14:paraId="41038CDD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результативность атакующих и защитных действий в гандболе</w:t>
      </w:r>
      <w:r w:rsidRPr="00FC35AB">
        <w:rPr>
          <w:rStyle w:val="21"/>
          <w:color w:val="000000"/>
        </w:rPr>
        <w:tab/>
        <w:t xml:space="preserve">168 </w:t>
      </w:r>
    </w:p>
    <w:p w14:paraId="403FE489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5.2.3.</w:t>
      </w:r>
      <w:r w:rsidRPr="00FC35AB">
        <w:rPr>
          <w:rStyle w:val="21"/>
          <w:color w:val="000000"/>
        </w:rPr>
        <w:tab/>
        <w:t>Исследование влияния параметров нападения центральных игроков на</w:t>
      </w:r>
    </w:p>
    <w:p w14:paraId="6E2F24F9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результативность атакующих и защитных действий в гандболе</w:t>
      </w:r>
      <w:r w:rsidRPr="00FC35AB">
        <w:rPr>
          <w:rStyle w:val="21"/>
          <w:color w:val="000000"/>
        </w:rPr>
        <w:tab/>
        <w:t>173</w:t>
      </w:r>
    </w:p>
    <w:p w14:paraId="21AA500E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5.2.4.</w:t>
      </w:r>
      <w:r w:rsidRPr="00FC35AB">
        <w:rPr>
          <w:rStyle w:val="21"/>
          <w:color w:val="000000"/>
        </w:rPr>
        <w:tab/>
        <w:t>Сравнительный анализ вклада игроков различных игровых функций в на-падении в общекомандный результат</w:t>
      </w:r>
      <w:r w:rsidRPr="00FC35AB">
        <w:rPr>
          <w:rStyle w:val="21"/>
          <w:color w:val="000000"/>
        </w:rPr>
        <w:tab/>
        <w:t>180</w:t>
      </w:r>
    </w:p>
    <w:p w14:paraId="1DCDFCA2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5.3.</w:t>
      </w:r>
      <w:r w:rsidRPr="00FC35AB">
        <w:rPr>
          <w:rStyle w:val="21"/>
          <w:color w:val="000000"/>
        </w:rPr>
        <w:tab/>
        <w:t xml:space="preserve">Исследование влияния параметров защитных действий игроков на </w:t>
      </w:r>
      <w:proofErr w:type="spellStart"/>
      <w:r w:rsidRPr="00FC35AB">
        <w:rPr>
          <w:rStyle w:val="21"/>
          <w:color w:val="000000"/>
        </w:rPr>
        <w:t>резуль-тативность</w:t>
      </w:r>
      <w:proofErr w:type="spellEnd"/>
      <w:r w:rsidRPr="00FC35AB">
        <w:rPr>
          <w:rStyle w:val="21"/>
          <w:color w:val="000000"/>
        </w:rPr>
        <w:t xml:space="preserve"> игровой деятельности в гандболе</w:t>
      </w:r>
      <w:r w:rsidRPr="00FC35AB">
        <w:rPr>
          <w:rStyle w:val="21"/>
          <w:color w:val="000000"/>
        </w:rPr>
        <w:tab/>
        <w:t>187</w:t>
      </w:r>
    </w:p>
    <w:p w14:paraId="02619AA3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5.3.1.</w:t>
      </w:r>
      <w:r w:rsidRPr="00FC35AB">
        <w:rPr>
          <w:rStyle w:val="21"/>
          <w:color w:val="000000"/>
        </w:rPr>
        <w:tab/>
        <w:t>Влияние защитных параметров гандболистов на результативность</w:t>
      </w:r>
    </w:p>
    <w:p w14:paraId="75761323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игровой деятельности</w:t>
      </w:r>
      <w:r w:rsidRPr="00FC35AB">
        <w:rPr>
          <w:rStyle w:val="21"/>
          <w:color w:val="000000"/>
        </w:rPr>
        <w:tab/>
        <w:t>188</w:t>
      </w:r>
    </w:p>
    <w:p w14:paraId="4DC92133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5.3.2.</w:t>
      </w:r>
      <w:r w:rsidRPr="00FC35AB">
        <w:rPr>
          <w:rStyle w:val="21"/>
          <w:color w:val="000000"/>
        </w:rPr>
        <w:tab/>
        <w:t>Влияние параметров защиты крайних игроков одной из команд на</w:t>
      </w:r>
    </w:p>
    <w:p w14:paraId="380B7945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эффективность игровой деятельности</w:t>
      </w:r>
      <w:r w:rsidRPr="00FC35AB">
        <w:rPr>
          <w:rStyle w:val="21"/>
          <w:color w:val="000000"/>
        </w:rPr>
        <w:tab/>
        <w:t>194</w:t>
      </w:r>
    </w:p>
    <w:p w14:paraId="2B381A71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lastRenderedPageBreak/>
        <w:t>5.3.3.</w:t>
      </w:r>
      <w:r w:rsidRPr="00FC35AB">
        <w:rPr>
          <w:rStyle w:val="21"/>
          <w:color w:val="000000"/>
        </w:rPr>
        <w:tab/>
        <w:t>Исследование влияния параметров защиты полусредних игроков на</w:t>
      </w:r>
    </w:p>
    <w:p w14:paraId="225B3ABE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результативность игровой деятельности в гандболе</w:t>
      </w:r>
      <w:r w:rsidRPr="00FC35AB">
        <w:rPr>
          <w:rStyle w:val="21"/>
          <w:color w:val="000000"/>
        </w:rPr>
        <w:tab/>
        <w:t>200</w:t>
      </w:r>
    </w:p>
    <w:p w14:paraId="20E94EC3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5.3.4.</w:t>
      </w:r>
      <w:r w:rsidRPr="00FC35AB">
        <w:rPr>
          <w:rStyle w:val="21"/>
          <w:color w:val="000000"/>
        </w:rPr>
        <w:tab/>
        <w:t>Исследование взаимосвязи параметров защитных действий цен-тральных игроков с результативностью игровых действий команды в целом.205</w:t>
      </w:r>
    </w:p>
    <w:p w14:paraId="317F4A1C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5.4.</w:t>
      </w:r>
      <w:r w:rsidRPr="00FC35AB">
        <w:rPr>
          <w:rStyle w:val="21"/>
          <w:color w:val="000000"/>
        </w:rPr>
        <w:tab/>
        <w:t>Экспериментальное исследование влияния скоростных качеств игроков на</w:t>
      </w:r>
    </w:p>
    <w:p w14:paraId="7B4AE1A5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успешность игровой деятельности</w:t>
      </w:r>
      <w:r w:rsidRPr="00FC35AB">
        <w:rPr>
          <w:rStyle w:val="21"/>
          <w:color w:val="000000"/>
        </w:rPr>
        <w:tab/>
        <w:t>209</w:t>
      </w:r>
    </w:p>
    <w:p w14:paraId="02BF701B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5.5</w:t>
      </w:r>
      <w:r w:rsidRPr="00FC35AB">
        <w:rPr>
          <w:rStyle w:val="21"/>
          <w:color w:val="000000"/>
        </w:rPr>
        <w:tab/>
        <w:t>Моделирование влияния психологической подготовленности игроков на</w:t>
      </w:r>
    </w:p>
    <w:p w14:paraId="053C6459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результативность игровой деятельности команды</w:t>
      </w:r>
      <w:r w:rsidRPr="00FC35AB">
        <w:rPr>
          <w:rStyle w:val="21"/>
          <w:color w:val="000000"/>
        </w:rPr>
        <w:tab/>
        <w:t>215</w:t>
      </w:r>
    </w:p>
    <w:p w14:paraId="78E26812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5.6</w:t>
      </w:r>
      <w:r w:rsidRPr="00FC35AB">
        <w:rPr>
          <w:rStyle w:val="21"/>
          <w:color w:val="000000"/>
        </w:rPr>
        <w:tab/>
        <w:t xml:space="preserve">Влияние морфофункциональных данных игроков на результативность </w:t>
      </w:r>
      <w:proofErr w:type="spellStart"/>
      <w:r w:rsidRPr="00FC35AB">
        <w:rPr>
          <w:rStyle w:val="21"/>
          <w:color w:val="000000"/>
        </w:rPr>
        <w:t>иг¬ровой</w:t>
      </w:r>
      <w:proofErr w:type="spellEnd"/>
      <w:r w:rsidRPr="00FC35AB">
        <w:rPr>
          <w:rStyle w:val="21"/>
          <w:color w:val="000000"/>
        </w:rPr>
        <w:t xml:space="preserve"> деятельности</w:t>
      </w:r>
      <w:r w:rsidRPr="00FC35AB">
        <w:rPr>
          <w:rStyle w:val="21"/>
          <w:color w:val="000000"/>
        </w:rPr>
        <w:tab/>
      </w:r>
      <w:r w:rsidRPr="00FC35AB">
        <w:rPr>
          <w:rStyle w:val="21"/>
          <w:color w:val="000000"/>
        </w:rPr>
        <w:tab/>
      </w:r>
      <w:r w:rsidRPr="00FC35AB">
        <w:rPr>
          <w:rStyle w:val="21"/>
          <w:color w:val="000000"/>
        </w:rPr>
        <w:tab/>
        <w:t>221</w:t>
      </w:r>
    </w:p>
    <w:p w14:paraId="20BF8526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ГЛАВА 6. ИМИТАЦИОННОЕ МОДЕЛИРОВАНИЕ В ПОДГОТОВКЕ ГАНД-БОЛИСТОВ РАЗЛИЧНОЙ КВАЛИФИКАЦИИ</w:t>
      </w:r>
      <w:r w:rsidRPr="00FC35AB">
        <w:rPr>
          <w:rStyle w:val="21"/>
          <w:color w:val="000000"/>
        </w:rPr>
        <w:tab/>
        <w:t>228</w:t>
      </w:r>
    </w:p>
    <w:p w14:paraId="6E63CEDB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6.1.</w:t>
      </w:r>
      <w:r w:rsidRPr="00FC35AB">
        <w:rPr>
          <w:rStyle w:val="21"/>
          <w:color w:val="000000"/>
        </w:rPr>
        <w:tab/>
        <w:t>Проблема комплектования состава гандбольной команды (педагогический</w:t>
      </w:r>
    </w:p>
    <w:p w14:paraId="06038F6A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эксперимент 1)</w:t>
      </w:r>
      <w:r w:rsidRPr="00FC35AB">
        <w:rPr>
          <w:rStyle w:val="21"/>
          <w:color w:val="000000"/>
        </w:rPr>
        <w:tab/>
        <w:t>229</w:t>
      </w:r>
    </w:p>
    <w:p w14:paraId="51A17FB1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6.2.</w:t>
      </w:r>
      <w:r w:rsidRPr="00FC35AB">
        <w:rPr>
          <w:rStyle w:val="21"/>
          <w:color w:val="000000"/>
        </w:rPr>
        <w:tab/>
        <w:t>Проблема комплектования состава сборной команды в гандболе (педагоги-</w:t>
      </w:r>
      <w:proofErr w:type="spellStart"/>
      <w:r w:rsidRPr="00FC35AB">
        <w:rPr>
          <w:rStyle w:val="21"/>
          <w:color w:val="000000"/>
        </w:rPr>
        <w:t>ческий</w:t>
      </w:r>
      <w:proofErr w:type="spellEnd"/>
      <w:r w:rsidRPr="00FC35AB">
        <w:rPr>
          <w:rStyle w:val="21"/>
          <w:color w:val="000000"/>
        </w:rPr>
        <w:t xml:space="preserve"> эксперимент 2)</w:t>
      </w:r>
      <w:r w:rsidRPr="00FC35AB">
        <w:rPr>
          <w:rStyle w:val="21"/>
          <w:color w:val="000000"/>
        </w:rPr>
        <w:tab/>
        <w:t>241 </w:t>
      </w:r>
    </w:p>
    <w:p w14:paraId="3BAC8D41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6.3.</w:t>
      </w:r>
      <w:r w:rsidRPr="00FC35AB">
        <w:rPr>
          <w:rStyle w:val="21"/>
          <w:color w:val="000000"/>
        </w:rPr>
        <w:tab/>
        <w:t xml:space="preserve">Прогнозирование результата игры гандбольной команды против </w:t>
      </w:r>
      <w:proofErr w:type="spellStart"/>
      <w:r w:rsidRPr="00FC35AB">
        <w:rPr>
          <w:rStyle w:val="21"/>
          <w:color w:val="000000"/>
        </w:rPr>
        <w:t>конкрет¬ного</w:t>
      </w:r>
      <w:proofErr w:type="spellEnd"/>
      <w:r w:rsidRPr="00FC35AB">
        <w:rPr>
          <w:rStyle w:val="21"/>
          <w:color w:val="000000"/>
        </w:rPr>
        <w:t xml:space="preserve"> противника при помощи имитационного моделирования (педагогический</w:t>
      </w:r>
    </w:p>
    <w:p w14:paraId="65B3DC4A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эксперимент 3)</w:t>
      </w:r>
      <w:r w:rsidRPr="00FC35AB">
        <w:rPr>
          <w:rStyle w:val="21"/>
          <w:color w:val="000000"/>
        </w:rPr>
        <w:tab/>
        <w:t xml:space="preserve"> 249</w:t>
      </w:r>
    </w:p>
    <w:p w14:paraId="4016EF61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ВЫВОДЫ</w:t>
      </w:r>
      <w:r w:rsidRPr="00FC35AB">
        <w:rPr>
          <w:rStyle w:val="21"/>
          <w:color w:val="000000"/>
        </w:rPr>
        <w:tab/>
      </w:r>
      <w:r w:rsidRPr="00FC35AB">
        <w:rPr>
          <w:rStyle w:val="21"/>
          <w:color w:val="000000"/>
        </w:rPr>
        <w:tab/>
      </w:r>
      <w:r w:rsidRPr="00FC35AB">
        <w:rPr>
          <w:rStyle w:val="21"/>
          <w:color w:val="000000"/>
        </w:rPr>
        <w:tab/>
        <w:t>257</w:t>
      </w:r>
    </w:p>
    <w:p w14:paraId="4AEA36AD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ПРАКТИЧЕСКИЕ РЕКОМЕНДАЦИИ</w:t>
      </w:r>
      <w:r w:rsidRPr="00FC35AB">
        <w:rPr>
          <w:rStyle w:val="21"/>
          <w:color w:val="000000"/>
        </w:rPr>
        <w:tab/>
        <w:t>260</w:t>
      </w:r>
    </w:p>
    <w:p w14:paraId="16406DE8" w14:textId="77777777" w:rsidR="00FC35AB" w:rsidRPr="00FC35AB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ЛИТЕРАТУРА</w:t>
      </w:r>
      <w:r w:rsidRPr="00FC35AB">
        <w:rPr>
          <w:rStyle w:val="21"/>
          <w:color w:val="000000"/>
        </w:rPr>
        <w:tab/>
        <w:t>263</w:t>
      </w:r>
    </w:p>
    <w:p w14:paraId="3C7AFB95" w14:textId="6109AA40" w:rsidR="00360149" w:rsidRDefault="00FC35AB" w:rsidP="00FC35AB">
      <w:pPr>
        <w:rPr>
          <w:rStyle w:val="21"/>
          <w:color w:val="000000"/>
        </w:rPr>
      </w:pPr>
      <w:r w:rsidRPr="00FC35AB">
        <w:rPr>
          <w:rStyle w:val="21"/>
          <w:color w:val="000000"/>
        </w:rPr>
        <w:t>ПРИЛОЖЕНИЯ</w:t>
      </w:r>
      <w:r w:rsidRPr="00FC35AB">
        <w:rPr>
          <w:rStyle w:val="21"/>
          <w:color w:val="000000"/>
        </w:rPr>
        <w:tab/>
        <w:t>272</w:t>
      </w:r>
    </w:p>
    <w:p w14:paraId="4AD54539" w14:textId="2A5A0432" w:rsidR="00FC35AB" w:rsidRDefault="00FC35AB" w:rsidP="00FC35AB">
      <w:pPr>
        <w:rPr>
          <w:rStyle w:val="21"/>
          <w:color w:val="000000"/>
        </w:rPr>
      </w:pPr>
    </w:p>
    <w:p w14:paraId="5A5FBCA4" w14:textId="25D4CE8D" w:rsidR="00FC35AB" w:rsidRDefault="00FC35AB" w:rsidP="00FC35AB">
      <w:pPr>
        <w:rPr>
          <w:rStyle w:val="21"/>
          <w:color w:val="000000"/>
        </w:rPr>
      </w:pPr>
    </w:p>
    <w:p w14:paraId="7097DDCC" w14:textId="77777777" w:rsidR="00FC35AB" w:rsidRDefault="00FC35AB" w:rsidP="00FC35AB">
      <w:pPr>
        <w:pStyle w:val="121"/>
        <w:shd w:val="clear" w:color="auto" w:fill="auto"/>
        <w:spacing w:line="465" w:lineRule="exact"/>
        <w:ind w:left="5000"/>
      </w:pPr>
      <w:r>
        <w:rPr>
          <w:rStyle w:val="123"/>
          <w:b/>
          <w:bCs/>
          <w:color w:val="000000"/>
        </w:rPr>
        <w:t>Выводы</w:t>
      </w:r>
    </w:p>
    <w:p w14:paraId="0D24D133" w14:textId="77777777" w:rsidR="00FC35AB" w:rsidRDefault="00FC35AB" w:rsidP="00FC35AB">
      <w:pPr>
        <w:pStyle w:val="210"/>
        <w:shd w:val="clear" w:color="auto" w:fill="auto"/>
        <w:tabs>
          <w:tab w:val="left" w:pos="879"/>
        </w:tabs>
        <w:spacing w:line="465" w:lineRule="exact"/>
        <w:ind w:firstLine="1640"/>
      </w:pPr>
      <w:r>
        <w:rPr>
          <w:rStyle w:val="21"/>
          <w:color w:val="000000"/>
        </w:rPr>
        <w:t>1 .Адекватное представление организации игровой деятельности в к</w:t>
      </w:r>
      <w:r>
        <w:rPr>
          <w:rStyle w:val="21"/>
          <w:color w:val="000000"/>
        </w:rPr>
        <w:tab/>
        <w:t>спорте базируется на соблюдении пяти принципов: иерархичности,</w:t>
      </w:r>
    </w:p>
    <w:p w14:paraId="587A4F31" w14:textId="77777777" w:rsidR="00FC35AB" w:rsidRDefault="00FC35AB" w:rsidP="00FC35AB">
      <w:pPr>
        <w:pStyle w:val="210"/>
        <w:shd w:val="clear" w:color="auto" w:fill="auto"/>
        <w:spacing w:line="465" w:lineRule="exact"/>
        <w:ind w:left="960" w:firstLine="0"/>
        <w:jc w:val="both"/>
      </w:pPr>
      <w:r>
        <w:rPr>
          <w:rStyle w:val="21"/>
          <w:color w:val="000000"/>
        </w:rPr>
        <w:lastRenderedPageBreak/>
        <w:t xml:space="preserve">марковости, </w:t>
      </w:r>
      <w:proofErr w:type="spellStart"/>
      <w:r>
        <w:rPr>
          <w:rStyle w:val="21"/>
          <w:color w:val="000000"/>
        </w:rPr>
        <w:t>однонаправленности</w:t>
      </w:r>
      <w:proofErr w:type="spellEnd"/>
      <w:r>
        <w:rPr>
          <w:rStyle w:val="21"/>
          <w:color w:val="000000"/>
        </w:rPr>
        <w:t xml:space="preserve"> игрового процесса, структурного программирования и взаимосвязи алгоритмизирования с декларативным описанием.</w:t>
      </w:r>
    </w:p>
    <w:p w14:paraId="673CF772" w14:textId="77777777" w:rsidR="00FC35AB" w:rsidRDefault="00FC35AB" w:rsidP="0096440D">
      <w:pPr>
        <w:pStyle w:val="210"/>
        <w:numPr>
          <w:ilvl w:val="0"/>
          <w:numId w:val="1"/>
        </w:numPr>
        <w:shd w:val="clear" w:color="auto" w:fill="auto"/>
        <w:tabs>
          <w:tab w:val="left" w:pos="1964"/>
        </w:tabs>
        <w:spacing w:before="0" w:after="0" w:line="465" w:lineRule="exact"/>
        <w:ind w:left="960" w:firstLine="680"/>
        <w:jc w:val="both"/>
      </w:pPr>
      <w:r>
        <w:rPr>
          <w:rStyle w:val="21"/>
          <w:color w:val="000000"/>
        </w:rPr>
        <w:t>Адекватная компьютерная версия игровой деятельности предполагает</w:t>
      </w:r>
    </w:p>
    <w:p w14:paraId="28EDB8CA" w14:textId="77777777" w:rsidR="00FC35AB" w:rsidRDefault="00FC35AB" w:rsidP="00FC35AB">
      <w:pPr>
        <w:pStyle w:val="210"/>
        <w:shd w:val="clear" w:color="auto" w:fill="auto"/>
        <w:tabs>
          <w:tab w:val="left" w:pos="5349"/>
          <w:tab w:val="left" w:pos="8712"/>
        </w:tabs>
        <w:spacing w:line="465" w:lineRule="exact"/>
        <w:ind w:left="960" w:firstLine="0"/>
        <w:jc w:val="both"/>
      </w:pPr>
      <w:r>
        <w:rPr>
          <w:rStyle w:val="21"/>
          <w:color w:val="000000"/>
        </w:rPr>
        <w:t>определение, формализацию, программирование субъектов игрового процесса, а именно - игрового поля, мяча и игроков. При этом в модель для каждого игрока вводятся</w:t>
      </w:r>
      <w:r>
        <w:rPr>
          <w:rStyle w:val="21"/>
          <w:color w:val="000000"/>
        </w:rPr>
        <w:tab/>
        <w:t>координатно-габаритные</w:t>
      </w:r>
      <w:r>
        <w:rPr>
          <w:rStyle w:val="21"/>
          <w:color w:val="000000"/>
        </w:rPr>
        <w:tab/>
        <w:t>параметры,</w:t>
      </w:r>
    </w:p>
    <w:p w14:paraId="42D6F832" w14:textId="77777777" w:rsidR="00FC35AB" w:rsidRDefault="00FC35AB" w:rsidP="00FC35AB">
      <w:pPr>
        <w:pStyle w:val="210"/>
        <w:shd w:val="clear" w:color="auto" w:fill="auto"/>
        <w:spacing w:after="208" w:line="465" w:lineRule="exact"/>
        <w:ind w:left="960" w:firstLine="0"/>
        <w:jc w:val="both"/>
      </w:pPr>
      <w:r>
        <w:rPr>
          <w:rStyle w:val="21"/>
          <w:color w:val="000000"/>
        </w:rPr>
        <w:t>коэффициенты тактико-технических действий спортсменов обеих команд в защите и нападении, возможен ввод в модель психологических параметров (активность, готовность к выполнению тех или иных технических действий и</w:t>
      </w:r>
    </w:p>
    <w:p w14:paraId="4BFC75B2" w14:textId="77777777" w:rsidR="00FC35AB" w:rsidRDefault="00FC35AB" w:rsidP="00FC35AB">
      <w:pPr>
        <w:pStyle w:val="421"/>
        <w:shd w:val="clear" w:color="auto" w:fill="auto"/>
        <w:tabs>
          <w:tab w:val="left" w:pos="879"/>
        </w:tabs>
        <w:spacing w:before="0" w:after="0" w:line="280" w:lineRule="exact"/>
      </w:pPr>
      <w:r>
        <w:rPr>
          <w:rStyle w:val="420"/>
          <w:b/>
          <w:bCs/>
          <w:color w:val="000000"/>
        </w:rPr>
        <w:t>к</w:t>
      </w:r>
      <w:r>
        <w:rPr>
          <w:rStyle w:val="420"/>
          <w:b/>
          <w:bCs/>
          <w:color w:val="000000"/>
        </w:rPr>
        <w:tab/>
      </w:r>
      <w:proofErr w:type="spellStart"/>
      <w:r>
        <w:rPr>
          <w:rStyle w:val="420"/>
          <w:b/>
          <w:bCs/>
          <w:color w:val="000000"/>
        </w:rPr>
        <w:t>нр</w:t>
      </w:r>
      <w:proofErr w:type="spellEnd"/>
      <w:r>
        <w:rPr>
          <w:rStyle w:val="420"/>
          <w:b/>
          <w:bCs/>
          <w:color w:val="000000"/>
        </w:rPr>
        <w:t>)-</w:t>
      </w:r>
    </w:p>
    <w:p w14:paraId="2F3C1E35" w14:textId="77777777" w:rsidR="00FC35AB" w:rsidRDefault="00FC35AB" w:rsidP="0096440D">
      <w:pPr>
        <w:pStyle w:val="210"/>
        <w:numPr>
          <w:ilvl w:val="0"/>
          <w:numId w:val="1"/>
        </w:numPr>
        <w:shd w:val="clear" w:color="auto" w:fill="auto"/>
        <w:tabs>
          <w:tab w:val="left" w:pos="1974"/>
        </w:tabs>
        <w:spacing w:before="0" w:after="0" w:line="465" w:lineRule="exact"/>
        <w:ind w:left="960" w:firstLine="680"/>
        <w:jc w:val="both"/>
      </w:pPr>
      <w:r>
        <w:rPr>
          <w:rStyle w:val="21"/>
          <w:color w:val="000000"/>
        </w:rPr>
        <w:t xml:space="preserve">Игровой процесс в имитационной модели отражается пошагово. </w:t>
      </w:r>
      <w:r>
        <w:rPr>
          <w:rStyle w:val="291"/>
          <w:color w:val="000000"/>
        </w:rPr>
        <w:t xml:space="preserve">Блоки, из </w:t>
      </w:r>
      <w:r>
        <w:rPr>
          <w:rStyle w:val="21"/>
          <w:color w:val="000000"/>
        </w:rPr>
        <w:t>которых он состоит, по возрастающей степени их обобщения следующие: а) один шаг игрока, б) один такт атаки команды (как совокупность всех элементарных шагов всех игроков находящихся в данный момент на площадке), в) одна атака команды, г) одна реализация игрового процесса, д) один эксперимент. Переход от шага к шагу в модели осуществляется с помощью датчика случайных чисел после подсчёта и суммации всех количественных и качественных переменных накопленных по каждому игроку на этом шаге.</w:t>
      </w:r>
    </w:p>
    <w:p w14:paraId="305FAA5A" w14:textId="77777777" w:rsidR="00FC35AB" w:rsidRDefault="00FC35AB" w:rsidP="0096440D">
      <w:pPr>
        <w:pStyle w:val="210"/>
        <w:numPr>
          <w:ilvl w:val="0"/>
          <w:numId w:val="1"/>
        </w:numPr>
        <w:shd w:val="clear" w:color="auto" w:fill="auto"/>
        <w:tabs>
          <w:tab w:val="left" w:pos="1970"/>
        </w:tabs>
        <w:spacing w:before="0" w:after="0" w:line="465" w:lineRule="exact"/>
        <w:ind w:left="960" w:firstLine="680"/>
        <w:jc w:val="both"/>
        <w:sectPr w:rsidR="00FC35AB">
          <w:headerReference w:type="even" r:id="rId7"/>
          <w:headerReference w:type="default" r:id="rId8"/>
          <w:headerReference w:type="first" r:id="rId9"/>
          <w:footerReference w:type="first" r:id="rId10"/>
          <w:pgSz w:w="12240" w:h="15840"/>
          <w:pgMar w:top="1495" w:right="835" w:bottom="0" w:left="906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t>На каждом шаге функционирования имитационной модели каждый из игроков находится в одном из зафиксированных в программе компьютера состояний. Переход игрока из одного состояния в другое осуществляется с помощью действий. Из состояний и действий складываются алгоритмы его поведения. Набор состояний и действий, а также алгоритмов поведения игрока является числом конечным и достаточно однозначно формализуется, алгоритмизируется и далее программируется посредством компьютера.</w:t>
      </w:r>
    </w:p>
    <w:p w14:paraId="61170307" w14:textId="77777777" w:rsidR="00FC35AB" w:rsidRDefault="00FC35AB" w:rsidP="0096440D">
      <w:pPr>
        <w:pStyle w:val="210"/>
        <w:numPr>
          <w:ilvl w:val="0"/>
          <w:numId w:val="1"/>
        </w:numPr>
        <w:shd w:val="clear" w:color="auto" w:fill="auto"/>
        <w:tabs>
          <w:tab w:val="left" w:pos="1792"/>
        </w:tabs>
        <w:spacing w:before="0" w:after="0" w:line="492" w:lineRule="exact"/>
        <w:ind w:left="980" w:firstLine="460"/>
        <w:jc w:val="both"/>
      </w:pPr>
      <w:r>
        <w:rPr>
          <w:rStyle w:val="21"/>
          <w:color w:val="000000"/>
        </w:rPr>
        <w:lastRenderedPageBreak/>
        <w:t>Проведённая проверка адекватности созданной имитационной модели показала что:</w:t>
      </w:r>
    </w:p>
    <w:p w14:paraId="4ADC168F" w14:textId="77777777" w:rsidR="00FC35AB" w:rsidRDefault="00FC35AB" w:rsidP="0096440D">
      <w:pPr>
        <w:pStyle w:val="210"/>
        <w:numPr>
          <w:ilvl w:val="0"/>
          <w:numId w:val="2"/>
        </w:numPr>
        <w:shd w:val="clear" w:color="auto" w:fill="auto"/>
        <w:tabs>
          <w:tab w:val="left" w:pos="1773"/>
        </w:tabs>
        <w:spacing w:before="0" w:after="0" w:line="465" w:lineRule="exact"/>
        <w:ind w:left="980" w:firstLine="460"/>
        <w:jc w:val="both"/>
      </w:pPr>
      <w:r>
        <w:rPr>
          <w:rStyle w:val="21"/>
          <w:color w:val="000000"/>
        </w:rPr>
        <w:t>выходные статистические данные, полученные “прогоном” имитационной модели аналогичны результатам анализа игровой деятельности, полученных в результате педагогических наблюдений другими авторами, а в большинстве случаев превосходят их точностью оценок;</w:t>
      </w:r>
    </w:p>
    <w:p w14:paraId="785A3ED1" w14:textId="77777777" w:rsidR="00FC35AB" w:rsidRDefault="00FC35AB" w:rsidP="0096440D">
      <w:pPr>
        <w:pStyle w:val="210"/>
        <w:numPr>
          <w:ilvl w:val="0"/>
          <w:numId w:val="2"/>
        </w:numPr>
        <w:shd w:val="clear" w:color="auto" w:fill="auto"/>
        <w:tabs>
          <w:tab w:val="left" w:pos="1773"/>
        </w:tabs>
        <w:spacing w:before="0" w:after="0" w:line="465" w:lineRule="exact"/>
        <w:ind w:left="980" w:firstLine="460"/>
        <w:jc w:val="both"/>
      </w:pPr>
      <w:r>
        <w:rPr>
          <w:rStyle w:val="21"/>
          <w:color w:val="000000"/>
        </w:rPr>
        <w:t>репрезентативный опрос мнений квалифицированных экспертов о степени адекватности имитационной модели реальному игровому процессу показал достаточно высокую её оценку при высокой согласованности мнений внутри группы специалистов;</w:t>
      </w:r>
    </w:p>
    <w:p w14:paraId="3928D415" w14:textId="77777777" w:rsidR="00FC35AB" w:rsidRDefault="00FC35AB" w:rsidP="0096440D">
      <w:pPr>
        <w:pStyle w:val="210"/>
        <w:numPr>
          <w:ilvl w:val="0"/>
          <w:numId w:val="2"/>
        </w:numPr>
        <w:shd w:val="clear" w:color="auto" w:fill="auto"/>
        <w:tabs>
          <w:tab w:val="left" w:pos="1773"/>
        </w:tabs>
        <w:spacing w:before="0" w:after="0" w:line="465" w:lineRule="exact"/>
        <w:ind w:left="980" w:firstLine="460"/>
        <w:jc w:val="both"/>
      </w:pPr>
      <w:r>
        <w:rPr>
          <w:rStyle w:val="21"/>
          <w:color w:val="000000"/>
        </w:rPr>
        <w:t>имитационная модель обладает свойствами надёжности, зеркальности и линейности, что позволяет проводить статистические эксперименты как с экспериментальной, так и с контрольной командами, при высокой воспроизводимости этих результатов;</w:t>
      </w:r>
    </w:p>
    <w:p w14:paraId="6E5D02B7" w14:textId="77777777" w:rsidR="00FC35AB" w:rsidRDefault="00FC35AB" w:rsidP="0096440D">
      <w:pPr>
        <w:pStyle w:val="210"/>
        <w:numPr>
          <w:ilvl w:val="0"/>
          <w:numId w:val="1"/>
        </w:numPr>
        <w:shd w:val="clear" w:color="auto" w:fill="auto"/>
        <w:tabs>
          <w:tab w:val="left" w:pos="1773"/>
        </w:tabs>
        <w:spacing w:before="0" w:after="0" w:line="465" w:lineRule="exact"/>
        <w:ind w:left="980" w:firstLine="460"/>
        <w:jc w:val="both"/>
      </w:pPr>
      <w:r>
        <w:rPr>
          <w:rStyle w:val="21"/>
          <w:color w:val="000000"/>
        </w:rPr>
        <w:t>В процессе экспериментального исследования на имитационной</w:t>
      </w:r>
    </w:p>
    <w:p w14:paraId="013E2590" w14:textId="77777777" w:rsidR="00FC35AB" w:rsidRDefault="00FC35AB" w:rsidP="00FC35AB">
      <w:pPr>
        <w:pStyle w:val="210"/>
        <w:shd w:val="clear" w:color="auto" w:fill="auto"/>
        <w:tabs>
          <w:tab w:val="left" w:pos="5903"/>
        </w:tabs>
        <w:spacing w:line="465" w:lineRule="exact"/>
        <w:ind w:left="980" w:firstLine="0"/>
        <w:jc w:val="both"/>
      </w:pPr>
      <w:r>
        <w:rPr>
          <w:rStyle w:val="21"/>
          <w:color w:val="000000"/>
        </w:rPr>
        <w:t xml:space="preserve">модели увеличение на входе системы численных значений </w:t>
      </w:r>
      <w:proofErr w:type="spellStart"/>
      <w:r>
        <w:rPr>
          <w:rStyle w:val="21"/>
          <w:color w:val="000000"/>
        </w:rPr>
        <w:t>технико</w:t>
      </w:r>
      <w:r>
        <w:rPr>
          <w:rStyle w:val="21"/>
          <w:color w:val="000000"/>
        </w:rPr>
        <w:softHyphen/>
        <w:t>тактических</w:t>
      </w:r>
      <w:proofErr w:type="spellEnd"/>
      <w:r>
        <w:rPr>
          <w:rStyle w:val="21"/>
          <w:color w:val="000000"/>
        </w:rPr>
        <w:t xml:space="preserve"> параметров нападения игроков одной из команд неуклонно и существенно (р &lt; 0,05) влечёт за собой увеличение положительных исходов атаки этой команды и оставляет без изменения результативность исходов атак противоположной команды (р &gt;</w:t>
      </w:r>
      <w:r>
        <w:rPr>
          <w:rStyle w:val="21"/>
          <w:color w:val="000000"/>
        </w:rPr>
        <w:tab/>
        <w:t>0,1). При возрастании численных</w:t>
      </w:r>
    </w:p>
    <w:p w14:paraId="4833BB30" w14:textId="77777777" w:rsidR="00FC35AB" w:rsidRDefault="00FC35AB" w:rsidP="00FC35AB">
      <w:pPr>
        <w:pStyle w:val="210"/>
        <w:shd w:val="clear" w:color="auto" w:fill="auto"/>
        <w:spacing w:line="465" w:lineRule="exact"/>
        <w:ind w:left="980" w:firstLine="0"/>
        <w:jc w:val="both"/>
      </w:pPr>
      <w:r>
        <w:rPr>
          <w:rStyle w:val="21"/>
          <w:color w:val="000000"/>
        </w:rPr>
        <w:t xml:space="preserve">значений входящих параметров нападения игроков различного амплуа, (в этой команде) наибольшее положительное влияние на выходящие параметры оказывает изменение входящих параметров центральных </w:t>
      </w:r>
      <w:r>
        <w:rPr>
          <w:rStyle w:val="21"/>
          <w:color w:val="000000"/>
        </w:rPr>
        <w:lastRenderedPageBreak/>
        <w:t>игроков (р &lt; 0,05). В меньшей мере это влияние выражено при изменении входящих параметров нападения крайних и полусредних игроков (р &gt; 0,1).</w:t>
      </w:r>
    </w:p>
    <w:p w14:paraId="03A0EAEC" w14:textId="77777777" w:rsidR="00FC35AB" w:rsidRDefault="00FC35AB" w:rsidP="00FC35AB">
      <w:pPr>
        <w:pStyle w:val="210"/>
        <w:shd w:val="clear" w:color="auto" w:fill="auto"/>
        <w:spacing w:line="465" w:lineRule="exact"/>
        <w:ind w:left="980" w:firstLine="460"/>
        <w:jc w:val="both"/>
      </w:pPr>
      <w:r>
        <w:rPr>
          <w:rStyle w:val="21"/>
          <w:color w:val="000000"/>
        </w:rPr>
        <w:t>Ступенчатое возрастание, в процессе машинного эксперимента величины технико-тактических параметров защиты игроков одной из команд прямо влияет на существенное (р &lt; 0,05) снижение результативности нападения команды противника. При этом наблюдается недостоверная тенденция к увеличению качества своей игры в нападении (р &gt; 0,1).</w:t>
      </w:r>
    </w:p>
    <w:p w14:paraId="4F610D71" w14:textId="77777777" w:rsidR="00FC35AB" w:rsidRDefault="00FC35AB" w:rsidP="0096440D">
      <w:pPr>
        <w:pStyle w:val="210"/>
        <w:numPr>
          <w:ilvl w:val="0"/>
          <w:numId w:val="1"/>
        </w:numPr>
        <w:shd w:val="clear" w:color="auto" w:fill="auto"/>
        <w:tabs>
          <w:tab w:val="left" w:pos="1802"/>
        </w:tabs>
        <w:spacing w:before="0" w:after="0" w:line="465" w:lineRule="exact"/>
        <w:ind w:left="960" w:firstLine="500"/>
        <w:jc w:val="both"/>
      </w:pPr>
      <w:r>
        <w:rPr>
          <w:rStyle w:val="21"/>
          <w:color w:val="000000"/>
        </w:rPr>
        <w:t>Исследование на имитационной модели скоростных качеств игроков показало, что существует определённая зона “оптимума” результативности команды в связи с ростом скоростных качеств её игроков. Выход скоростных показателей за пределы этой зоны, как в одну, так и в другую стороны, влечёт за собой определённое снижение результативности игры команды.</w:t>
      </w:r>
    </w:p>
    <w:p w14:paraId="594D7A3F" w14:textId="77777777" w:rsidR="00FC35AB" w:rsidRDefault="00FC35AB" w:rsidP="00FC35AB">
      <w:pPr>
        <w:pStyle w:val="210"/>
        <w:shd w:val="clear" w:color="auto" w:fill="auto"/>
        <w:tabs>
          <w:tab w:val="left" w:pos="4078"/>
        </w:tabs>
        <w:spacing w:line="465" w:lineRule="exact"/>
        <w:ind w:left="960" w:firstLine="500"/>
        <w:jc w:val="both"/>
      </w:pPr>
      <w:r>
        <w:rPr>
          <w:rStyle w:val="21"/>
          <w:color w:val="000000"/>
        </w:rPr>
        <w:t>“Машинный”</w:t>
      </w:r>
      <w:r>
        <w:rPr>
          <w:rStyle w:val="21"/>
          <w:color w:val="000000"/>
        </w:rPr>
        <w:tab/>
        <w:t>эксперимент по исследованию влияния</w:t>
      </w:r>
    </w:p>
    <w:p w14:paraId="0C57A6B2" w14:textId="77777777" w:rsidR="00FC35AB" w:rsidRDefault="00FC35AB" w:rsidP="00FC35AB">
      <w:pPr>
        <w:pStyle w:val="210"/>
        <w:shd w:val="clear" w:color="auto" w:fill="auto"/>
        <w:spacing w:line="465" w:lineRule="exact"/>
        <w:ind w:left="960" w:firstLine="0"/>
        <w:jc w:val="both"/>
      </w:pPr>
      <w:r>
        <w:rPr>
          <w:rStyle w:val="21"/>
          <w:color w:val="000000"/>
        </w:rPr>
        <w:t>антропометрических данных игроков на результативность игровой деятельности команды подтвердил эмпирическую закономерность о том, что при игре в защите морфологические данные игроков желательно иметь максимально большими, а в нападении, при быстрых атаках нападающим желательно иметь меньшие габариты для меньшей их уязвимости.</w:t>
      </w:r>
    </w:p>
    <w:p w14:paraId="19A2AC0B" w14:textId="77777777" w:rsidR="00FC35AB" w:rsidRDefault="00FC35AB" w:rsidP="0096440D">
      <w:pPr>
        <w:pStyle w:val="210"/>
        <w:numPr>
          <w:ilvl w:val="0"/>
          <w:numId w:val="1"/>
        </w:numPr>
        <w:shd w:val="clear" w:color="auto" w:fill="auto"/>
        <w:tabs>
          <w:tab w:val="left" w:pos="1802"/>
        </w:tabs>
        <w:spacing w:before="0" w:after="0" w:line="465" w:lineRule="exact"/>
        <w:ind w:left="960" w:firstLine="500"/>
        <w:jc w:val="both"/>
      </w:pPr>
      <w:r>
        <w:rPr>
          <w:rStyle w:val="21"/>
          <w:color w:val="000000"/>
        </w:rPr>
        <w:lastRenderedPageBreak/>
        <w:t>Созданная и практически реализованная методика формирования оптимального состава гандбольной команды высшей квалификации, показала свою эффективность и надёжность. В ходе педагогического эксперимента получены высокие показатели статистической связи между “стоимостью” приобретаемых игроков и показателями их игровой эффективности.</w:t>
      </w:r>
    </w:p>
    <w:p w14:paraId="10AEF060" w14:textId="77777777" w:rsidR="00FC35AB" w:rsidRDefault="00FC35AB" w:rsidP="0096440D">
      <w:pPr>
        <w:pStyle w:val="210"/>
        <w:numPr>
          <w:ilvl w:val="0"/>
          <w:numId w:val="1"/>
        </w:numPr>
        <w:shd w:val="clear" w:color="auto" w:fill="auto"/>
        <w:tabs>
          <w:tab w:val="left" w:pos="1781"/>
        </w:tabs>
        <w:spacing w:before="0" w:after="0" w:line="465" w:lineRule="exact"/>
        <w:ind w:left="960" w:firstLine="500"/>
        <w:jc w:val="both"/>
      </w:pPr>
      <w:r>
        <w:rPr>
          <w:rStyle w:val="21"/>
          <w:color w:val="000000"/>
        </w:rPr>
        <w:t>Разработанная и внедренная в учебно-тренировочный процесс юношеской сборной Санкт-Петербурга методика формирования состава сборной команды путём имитационного моделирования игровой деятельности игроков-кандидатов в команду позволили объективизировать этот процесс и проводить его в более короткие сроки.</w:t>
      </w:r>
    </w:p>
    <w:p w14:paraId="7004AB12" w14:textId="22484634" w:rsidR="00FC35AB" w:rsidRPr="00FC35AB" w:rsidRDefault="00FC35AB" w:rsidP="00FC35AB">
      <w:proofErr w:type="spellStart"/>
      <w:r>
        <w:rPr>
          <w:rStyle w:val="21"/>
          <w:color w:val="000000"/>
        </w:rPr>
        <w:t>Ю.Методика</w:t>
      </w:r>
      <w:proofErr w:type="spellEnd"/>
      <w:r>
        <w:rPr>
          <w:rStyle w:val="21"/>
          <w:color w:val="000000"/>
        </w:rPr>
        <w:t xml:space="preserve"> прогнозирования результата игры против конкретного противника зарекомендовала себя достаточно адекватным и эффективным средством для решения соревновательных задач. Чем ближе находятся команды-противники по уровню своего мастерства друг к другу, тем точность прогноза выше. Для повышения точности прогноза необходимо иметь как можно большую статистику игровой деятельности и дополнять её тренерским опытом и интуицией</w:t>
      </w:r>
    </w:p>
    <w:sectPr w:rsidR="00FC35AB" w:rsidRPr="00FC35AB">
      <w:headerReference w:type="default" r:id="rId11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BEB1E" w14:textId="77777777" w:rsidR="0096440D" w:rsidRDefault="0096440D">
      <w:pPr>
        <w:spacing w:after="0" w:line="240" w:lineRule="auto"/>
      </w:pPr>
      <w:r>
        <w:separator/>
      </w:r>
    </w:p>
  </w:endnote>
  <w:endnote w:type="continuationSeparator" w:id="0">
    <w:p w14:paraId="4B0B621F" w14:textId="77777777" w:rsidR="0096440D" w:rsidRDefault="0096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187D6" w14:textId="77777777" w:rsidR="00FC35AB" w:rsidRDefault="00FC35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94028" w14:textId="77777777" w:rsidR="0096440D" w:rsidRDefault="0096440D">
      <w:pPr>
        <w:spacing w:after="0" w:line="240" w:lineRule="auto"/>
      </w:pPr>
      <w:r>
        <w:separator/>
      </w:r>
    </w:p>
  </w:footnote>
  <w:footnote w:type="continuationSeparator" w:id="0">
    <w:p w14:paraId="27B3B4A7" w14:textId="77777777" w:rsidR="0096440D" w:rsidRDefault="00964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10B8E" w14:textId="77777777" w:rsidR="00FC35AB" w:rsidRDefault="00FC35AB">
    <w:pPr>
      <w:rPr>
        <w:sz w:val="2"/>
        <w:szCs w:val="2"/>
      </w:rPr>
    </w:pPr>
    <w:r>
      <w:rPr>
        <w:noProof/>
      </w:rPr>
      <w:pict w14:anchorId="49B9FCA0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62.15pt;margin-top:20.65pt;width:8.05pt;height:6.9pt;z-index:-25165721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48546841" w14:textId="77777777" w:rsidR="00FC35AB" w:rsidRDefault="00FC35AB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e"/>
                    <w:b/>
                    <w:bCs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AD9C" w14:textId="77777777" w:rsidR="00FC35AB" w:rsidRDefault="00FC35AB">
    <w:pPr>
      <w:rPr>
        <w:sz w:val="2"/>
        <w:szCs w:val="2"/>
      </w:rPr>
    </w:pPr>
    <w:r>
      <w:rPr>
        <w:noProof/>
      </w:rPr>
      <w:pict w14:anchorId="7F1D67C1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62.15pt;margin-top:20.65pt;width:8.05pt;height:6.9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69305A81" w14:textId="77777777" w:rsidR="00FC35AB" w:rsidRDefault="00FC35AB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e"/>
                    <w:b/>
                    <w:bCs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FE426" w14:textId="77777777" w:rsidR="00FC35AB" w:rsidRDefault="00FC35AB">
    <w:pPr>
      <w:rPr>
        <w:sz w:val="2"/>
        <w:szCs w:val="2"/>
      </w:rPr>
    </w:pPr>
    <w:r>
      <w:rPr>
        <w:noProof/>
      </w:rPr>
      <w:pict w14:anchorId="26224AF4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3.35pt;margin-top:67.4pt;width:7.8pt;height:7.35pt;z-index:-25165516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7F0CFF58" w14:textId="77777777" w:rsidR="00FC35AB" w:rsidRDefault="00FC35AB">
                <w:pPr>
                  <w:pStyle w:val="66"/>
                  <w:shd w:val="clear" w:color="auto" w:fill="auto"/>
                  <w:spacing w:line="240" w:lineRule="auto"/>
                </w:pPr>
                <w:r>
                  <w:rPr>
                    <w:rStyle w:val="93"/>
                    <w:b w:val="0"/>
                    <w:bCs w:val="0"/>
                    <w:color w:val="000000"/>
                  </w:rPr>
                  <w:t>4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0CA24597">
        <v:shape id="_x0000_s2060" type="#_x0000_t202" style="position:absolute;margin-left:546.3pt;margin-top:0;width:14.25pt;height:6.9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30ACD62B" w14:textId="77777777" w:rsidR="00FC35AB" w:rsidRDefault="00FC35AB">
                <w:pPr>
                  <w:pStyle w:val="6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69pt1"/>
                    <w:b/>
                    <w:bCs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440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A7"/>
    <w:multiLevelType w:val="multilevel"/>
    <w:tmpl w:val="000000A6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A9"/>
    <w:multiLevelType w:val="multilevel"/>
    <w:tmpl w:val="000000A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40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40751</TotalTime>
  <Pages>8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8176</cp:revision>
  <dcterms:created xsi:type="dcterms:W3CDTF">2024-06-20T08:51:00Z</dcterms:created>
  <dcterms:modified xsi:type="dcterms:W3CDTF">2024-07-31T09:48:00Z</dcterms:modified>
  <cp:category/>
</cp:coreProperties>
</file>