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959D" w14:textId="17BBAE1F" w:rsidR="004F5B79" w:rsidRDefault="00B51DF5" w:rsidP="00B51D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Орлова Олена Анатоліївна. Модуляція апоптозу і внутрішньониркові регуляторні системи при експериментальній нирковій недостатності : дис... д-ра біол. наук: 14.01.32 / Національний медичний ун-т ім. О.О.Богомольця. - К., 2005</w:t>
      </w:r>
    </w:p>
    <w:p w14:paraId="048AECA3" w14:textId="77777777" w:rsidR="00B51DF5" w:rsidRPr="00B51DF5" w:rsidRDefault="00B51DF5" w:rsidP="00B51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1D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Орлова О.А.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</w:rPr>
        <w:t> Модуляція апоптозу і внутрішньониркові регуляторні системи при експериментальній гострій нирковій недостатності. - Рукопис.</w:t>
      </w:r>
    </w:p>
    <w:p w14:paraId="60A4D964" w14:textId="77777777" w:rsidR="00B51DF5" w:rsidRPr="00B51DF5" w:rsidRDefault="00B51DF5" w:rsidP="00B51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біологічних наук, за спеціальністю 14.01.32 – медична біохімія. - Київський національний медичний університет ім. О.О.Богомольця. м. Київ, 2005р.</w:t>
      </w:r>
    </w:p>
    <w:p w14:paraId="2F34C9AA" w14:textId="77777777" w:rsidR="00B51DF5" w:rsidRPr="00B51DF5" w:rsidRDefault="00B51DF5" w:rsidP="00B51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ролі біохімічних регуляторних систем - опіоїдних рецепторів, обміну оксиду азоту, К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АТФ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</w:rPr>
        <w:t>-каналів, сфінгомієлин-сфінгозинового шляху, ангіотензинової і простаноїдної систем - в модуляції апоптозу при експериментальній гострій нирковій недостатності. В основу роботи покладено аналіз результатів дослідження в нирках щурів (1575) вмісту фрагментації ДНК, метаболітів оксиду азоту, сфінгомієлину, сфінгозину, активності супероксиддисмутази, лактатдегідрогенази, активації протеолізу, ЯМР-релаксації за умов розвитку гострої ниркової недостатності та фізіологічних умовах.</w:t>
      </w:r>
    </w:p>
    <w:p w14:paraId="17294DA9" w14:textId="77777777" w:rsidR="00B51DF5" w:rsidRPr="00B51DF5" w:rsidRDefault="00B51DF5" w:rsidP="00B51D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Виявлені біохімічні і морфологічні ознаки активації апоптотичних процесів в нирках при ішемічній і «гліцерольній» моделях гострої ниркової недостатності (ГНН). Встановлено, що стимуляція програми клітинної загибелі при експериментальній ГНН супроводжується активацією сфінгомієлінового метаболічного шляху, накопиченням стабільних метаболітів оксиду азоту, підвищенням активації протеолізу, зниженням активності супероксиддисмутази в тканині нирок. Розкритий механізм модуляції апоптозу в нирках через активацію опіоїдних рецепторів з участю К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+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АТФ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</w:rPr>
        <w:t> – каналів мітохондрій при різних моделях ГНН та в нормі. Робота є першою, в якій встановлена можливість модуляції апоптотичних процесів через регуляторні внутрішньониркові системи: опіоїдні рецептори, К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+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АТФ </w:t>
      </w:r>
      <w:r w:rsidRPr="00B51DF5">
        <w:rPr>
          <w:rFonts w:ascii="Times New Roman" w:eastAsia="Times New Roman" w:hAnsi="Times New Roman" w:cs="Times New Roman"/>
          <w:color w:val="000000"/>
          <w:sz w:val="27"/>
          <w:szCs w:val="27"/>
        </w:rPr>
        <w:t>–канали, обмін оксиду азоту, сфінгомієлин-сфінгозиновий шлях, ангіотензинову і простаноїдну системи, механізм дії котрих пов’язаний із перерозподілом внутрішньо- та позаклітинної фракції тканинної води нирок.</w:t>
      </w:r>
    </w:p>
    <w:p w14:paraId="16138CDE" w14:textId="77777777" w:rsidR="00B51DF5" w:rsidRPr="00B51DF5" w:rsidRDefault="00B51DF5" w:rsidP="00B51DF5"/>
    <w:sectPr w:rsidR="00B51DF5" w:rsidRPr="00B51D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6894" w14:textId="77777777" w:rsidR="00A0160D" w:rsidRDefault="00A0160D">
      <w:pPr>
        <w:spacing w:after="0" w:line="240" w:lineRule="auto"/>
      </w:pPr>
      <w:r>
        <w:separator/>
      </w:r>
    </w:p>
  </w:endnote>
  <w:endnote w:type="continuationSeparator" w:id="0">
    <w:p w14:paraId="091BC5B6" w14:textId="77777777" w:rsidR="00A0160D" w:rsidRDefault="00A0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81A8" w14:textId="77777777" w:rsidR="00A0160D" w:rsidRDefault="00A0160D">
      <w:pPr>
        <w:spacing w:after="0" w:line="240" w:lineRule="auto"/>
      </w:pPr>
      <w:r>
        <w:separator/>
      </w:r>
    </w:p>
  </w:footnote>
  <w:footnote w:type="continuationSeparator" w:id="0">
    <w:p w14:paraId="154AB2A7" w14:textId="77777777" w:rsidR="00A0160D" w:rsidRDefault="00A0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6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60D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123622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4836</cp:revision>
  <dcterms:created xsi:type="dcterms:W3CDTF">2024-06-20T08:51:00Z</dcterms:created>
  <dcterms:modified xsi:type="dcterms:W3CDTF">2025-01-21T09:34:00Z</dcterms:modified>
  <cp:category/>
</cp:coreProperties>
</file>