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D618" w14:textId="513BE301" w:rsidR="00B3261D" w:rsidRDefault="00497E61" w:rsidP="00497E6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Дятленко Тетяна Іванівна. Формування в учнів старших класів умінь аналізувати пейзаж у прозових творах різних художніх систем : дис... канд. пед. наук: 13.00.02 / Інститут педагогіки АПН України. - К., 2005</w:t>
      </w:r>
    </w:p>
    <w:p w14:paraId="3835D885" w14:textId="77777777" w:rsidR="00497E61" w:rsidRPr="00497E61" w:rsidRDefault="00497E61" w:rsidP="00497E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7E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Дятленко Т.І. Формування в учнів старших класів умінь аналізувати пейзаж у прозових творах різних художніх систем. – Рукопис.</w:t>
      </w:r>
    </w:p>
    <w:p w14:paraId="04C04029" w14:textId="77777777" w:rsidR="00497E61" w:rsidRPr="00497E61" w:rsidRDefault="00497E61" w:rsidP="00497E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7E6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 00. 02 – теорія і методика навчання (українська література). – Інститут педагогіки АПН України, Київ, 2005.</w:t>
      </w:r>
    </w:p>
    <w:p w14:paraId="5E6A1034" w14:textId="77777777" w:rsidR="00497E61" w:rsidRPr="00497E61" w:rsidRDefault="00497E61" w:rsidP="00497E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7E6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теоретико-експериментальному дослідженню проблеми формування умінь в учнів старших класів аналізувати пейзаж у прозових творах різних художніх систем. У роботі обґрунтовано критерії та рівні сформованості в учнів старших класів умінь аналізувати художній образ природи, визначено психолого-педагогічні та методичні умови розвитку в дітей відповідних умінь.</w:t>
      </w:r>
    </w:p>
    <w:p w14:paraId="25FC7448" w14:textId="77777777" w:rsidR="00497E61" w:rsidRPr="00497E61" w:rsidRDefault="00497E61" w:rsidP="00497E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7E61">
        <w:rPr>
          <w:rFonts w:ascii="Times New Roman" w:eastAsia="Times New Roman" w:hAnsi="Times New Roman" w:cs="Times New Roman"/>
          <w:color w:val="000000"/>
          <w:sz w:val="27"/>
          <w:szCs w:val="27"/>
        </w:rPr>
        <w:t>Зважаючи на вікові особливості учнів, розроблено методику роботи над літературним пейзажем, яка ґрунтується на практичному застосуванні старшокласниками знань про пейзаж як теоретико-літературне поняття і специфічні особливості його у прозових творах різних художніх систем; поетапне виконання завдань визначеного типу, що передбачає відповідну процедуру розумових дій, максимально адаптовану до можливостей і потреб учнів.</w:t>
      </w:r>
    </w:p>
    <w:p w14:paraId="6105BC61" w14:textId="77777777" w:rsidR="00497E61" w:rsidRPr="00497E61" w:rsidRDefault="00497E61" w:rsidP="00497E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7E61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Установлено, що пропонована система роботи впливає на літературний розвиток учнів, стимулює творчу активність, адекватне сприймання найменших композиційних елементів тексту твору, формує естетичні смаки, національну самосвідомість старшокласників.</w:t>
      </w:r>
    </w:p>
    <w:p w14:paraId="01808E49" w14:textId="77777777" w:rsidR="00497E61" w:rsidRPr="00497E61" w:rsidRDefault="00497E61" w:rsidP="00497E61"/>
    <w:sectPr w:rsidR="00497E61" w:rsidRPr="00497E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635D" w14:textId="77777777" w:rsidR="001D1221" w:rsidRDefault="001D1221">
      <w:pPr>
        <w:spacing w:after="0" w:line="240" w:lineRule="auto"/>
      </w:pPr>
      <w:r>
        <w:separator/>
      </w:r>
    </w:p>
  </w:endnote>
  <w:endnote w:type="continuationSeparator" w:id="0">
    <w:p w14:paraId="0946F697" w14:textId="77777777" w:rsidR="001D1221" w:rsidRDefault="001D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FFBA" w14:textId="77777777" w:rsidR="001D1221" w:rsidRDefault="001D1221">
      <w:pPr>
        <w:spacing w:after="0" w:line="240" w:lineRule="auto"/>
      </w:pPr>
      <w:r>
        <w:separator/>
      </w:r>
    </w:p>
  </w:footnote>
  <w:footnote w:type="continuationSeparator" w:id="0">
    <w:p w14:paraId="101455F5" w14:textId="77777777" w:rsidR="001D1221" w:rsidRDefault="001D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12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52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21"/>
    <w:rsid w:val="001D1C5C"/>
    <w:rsid w:val="001D1F69"/>
    <w:rsid w:val="001D1F7D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E7D32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0CAD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37D8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C30"/>
    <w:rsid w:val="009A3AD0"/>
    <w:rsid w:val="009A44FD"/>
    <w:rsid w:val="009A4A71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794E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91D"/>
    <w:rsid w:val="00D67AF9"/>
    <w:rsid w:val="00D67C9A"/>
    <w:rsid w:val="00D71A5B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3ED3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23585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4556</cp:revision>
  <dcterms:created xsi:type="dcterms:W3CDTF">2024-06-20T08:51:00Z</dcterms:created>
  <dcterms:modified xsi:type="dcterms:W3CDTF">2024-07-14T14:02:00Z</dcterms:modified>
  <cp:category/>
</cp:coreProperties>
</file>