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69736" w14:textId="77777777" w:rsidR="00CB34FA" w:rsidRDefault="00CB34FA" w:rsidP="00CB34FA">
      <w:pPr>
        <w:pStyle w:val="afffffffffffffffffffffffffff5"/>
        <w:rPr>
          <w:rFonts w:ascii="Verdana" w:hAnsi="Verdana"/>
          <w:color w:val="000000"/>
          <w:sz w:val="21"/>
          <w:szCs w:val="21"/>
        </w:rPr>
      </w:pPr>
      <w:r>
        <w:rPr>
          <w:rFonts w:ascii="Helvetica" w:hAnsi="Helvetica" w:cs="Helvetica"/>
          <w:b/>
          <w:bCs w:val="0"/>
          <w:color w:val="222222"/>
          <w:sz w:val="21"/>
          <w:szCs w:val="21"/>
        </w:rPr>
        <w:t>Тучков, Сергей Михайлович.</w:t>
      </w:r>
    </w:p>
    <w:p w14:paraId="17B3D05B" w14:textId="77777777" w:rsidR="00CB34FA" w:rsidRDefault="00CB34FA" w:rsidP="00CB34F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Паблик рилейшнз в политическом процессе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2001. - 147 с.</w:t>
      </w:r>
    </w:p>
    <w:p w14:paraId="684CEF73" w14:textId="77777777" w:rsidR="00CB34FA" w:rsidRDefault="00CB34FA" w:rsidP="00CB34F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Тучков, Сергей Михайлович</w:t>
      </w:r>
    </w:p>
    <w:p w14:paraId="6A8AF80D" w14:textId="77777777" w:rsidR="00CB34FA" w:rsidRDefault="00CB34FA" w:rsidP="00CB3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5AEC6D" w14:textId="77777777" w:rsidR="00CB34FA" w:rsidRDefault="00CB34FA" w:rsidP="00CB3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Политические паблик рилейшнз: концептуальные основы в системе политологического </w:t>
      </w:r>
      <w:proofErr w:type="gramStart"/>
      <w:r>
        <w:rPr>
          <w:rFonts w:ascii="Arial" w:hAnsi="Arial" w:cs="Arial"/>
          <w:color w:val="333333"/>
          <w:sz w:val="21"/>
          <w:szCs w:val="21"/>
        </w:rPr>
        <w:t>знания.с</w:t>
      </w:r>
      <w:proofErr w:type="gramEnd"/>
    </w:p>
    <w:p w14:paraId="6B2D0C67" w14:textId="77777777" w:rsidR="00CB34FA" w:rsidRDefault="00CB34FA" w:rsidP="00CB3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и функции политичих паблик рилейшнз встемециально-политичого управления</w:t>
      </w:r>
    </w:p>
    <w:p w14:paraId="3A41C088" w14:textId="77777777" w:rsidR="00CB34FA" w:rsidRDefault="00CB34FA" w:rsidP="00CB34FA">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1.2 .</w:t>
      </w:r>
      <w:proofErr w:type="gramEnd"/>
      <w:r>
        <w:rPr>
          <w:rFonts w:ascii="Arial" w:hAnsi="Arial" w:cs="Arial"/>
          <w:color w:val="333333"/>
          <w:sz w:val="21"/>
          <w:szCs w:val="21"/>
        </w:rPr>
        <w:t xml:space="preserve"> Онтологичий, методологичий и иитуциональныйат' политичих паблик рилейшнз: овные подходы и проблемы</w:t>
      </w:r>
    </w:p>
    <w:p w14:paraId="0783F7A7" w14:textId="77777777" w:rsidR="00CB34FA" w:rsidRDefault="00CB34FA" w:rsidP="00CB3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Паблик рилейшнз какстема методов политичого менеджмента ввременной Рии</w:t>
      </w:r>
    </w:p>
    <w:p w14:paraId="6CC077C4" w14:textId="77777777" w:rsidR="00CB34FA" w:rsidRDefault="00CB34FA" w:rsidP="00CB3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1.Формирование</w:t>
      </w:r>
      <w:proofErr w:type="gramEnd"/>
      <w:r>
        <w:rPr>
          <w:rFonts w:ascii="Arial" w:hAnsi="Arial" w:cs="Arial"/>
          <w:color w:val="333333"/>
          <w:sz w:val="21"/>
          <w:szCs w:val="21"/>
        </w:rPr>
        <w:t xml:space="preserve"> политичих паблик рилейшнз в Рии какеры профиональной деятельни</w:t>
      </w:r>
    </w:p>
    <w:p w14:paraId="2EBF7997" w14:textId="77777777" w:rsidR="00CB34FA" w:rsidRDefault="00CB34FA" w:rsidP="00CB3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бенни применения технологий РИ. встеме гдавенного управления Рии</w:t>
      </w:r>
    </w:p>
    <w:p w14:paraId="02A8522D" w14:textId="77777777" w:rsidR="00CB34FA" w:rsidRDefault="00CB34FA" w:rsidP="00CB3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бенни применения технологий РЗЗ. в политичих кампаниях Рии</w:t>
      </w:r>
    </w:p>
    <w:p w14:paraId="7823CDB0" w14:textId="72BD7067" w:rsidR="00F37380" w:rsidRPr="00CB34FA" w:rsidRDefault="00F37380" w:rsidP="00CB34FA"/>
    <w:sectPr w:rsidR="00F37380" w:rsidRPr="00CB34F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F98D" w14:textId="77777777" w:rsidR="004C7118" w:rsidRDefault="004C7118">
      <w:pPr>
        <w:spacing w:after="0" w:line="240" w:lineRule="auto"/>
      </w:pPr>
      <w:r>
        <w:separator/>
      </w:r>
    </w:p>
  </w:endnote>
  <w:endnote w:type="continuationSeparator" w:id="0">
    <w:p w14:paraId="1B68B7BA" w14:textId="77777777" w:rsidR="004C7118" w:rsidRDefault="004C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5084" w14:textId="77777777" w:rsidR="004C7118" w:rsidRDefault="004C7118"/>
    <w:p w14:paraId="1B7DA7E7" w14:textId="77777777" w:rsidR="004C7118" w:rsidRDefault="004C7118"/>
    <w:p w14:paraId="3E9F1B7D" w14:textId="77777777" w:rsidR="004C7118" w:rsidRDefault="004C7118"/>
    <w:p w14:paraId="78EE6AB1" w14:textId="77777777" w:rsidR="004C7118" w:rsidRDefault="004C7118"/>
    <w:p w14:paraId="6D7FF1CC" w14:textId="77777777" w:rsidR="004C7118" w:rsidRDefault="004C7118"/>
    <w:p w14:paraId="606C15B8" w14:textId="77777777" w:rsidR="004C7118" w:rsidRDefault="004C7118"/>
    <w:p w14:paraId="2D8A225D" w14:textId="77777777" w:rsidR="004C7118" w:rsidRDefault="004C71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F49B78" wp14:editId="62FCFE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165DA" w14:textId="77777777" w:rsidR="004C7118" w:rsidRDefault="004C71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F49B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C165DA" w14:textId="77777777" w:rsidR="004C7118" w:rsidRDefault="004C71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55208E" w14:textId="77777777" w:rsidR="004C7118" w:rsidRDefault="004C7118"/>
    <w:p w14:paraId="07CEA81A" w14:textId="77777777" w:rsidR="004C7118" w:rsidRDefault="004C7118"/>
    <w:p w14:paraId="1E13AFFC" w14:textId="77777777" w:rsidR="004C7118" w:rsidRDefault="004C71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C888EC" wp14:editId="0E3975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C18E8" w14:textId="77777777" w:rsidR="004C7118" w:rsidRDefault="004C7118"/>
                          <w:p w14:paraId="03845E24" w14:textId="77777777" w:rsidR="004C7118" w:rsidRDefault="004C71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C888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EC18E8" w14:textId="77777777" w:rsidR="004C7118" w:rsidRDefault="004C7118"/>
                    <w:p w14:paraId="03845E24" w14:textId="77777777" w:rsidR="004C7118" w:rsidRDefault="004C71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531569" w14:textId="77777777" w:rsidR="004C7118" w:rsidRDefault="004C7118"/>
    <w:p w14:paraId="32694632" w14:textId="77777777" w:rsidR="004C7118" w:rsidRDefault="004C7118">
      <w:pPr>
        <w:rPr>
          <w:sz w:val="2"/>
          <w:szCs w:val="2"/>
        </w:rPr>
      </w:pPr>
    </w:p>
    <w:p w14:paraId="0BB6B91E" w14:textId="77777777" w:rsidR="004C7118" w:rsidRDefault="004C7118"/>
    <w:p w14:paraId="7BE87C47" w14:textId="77777777" w:rsidR="004C7118" w:rsidRDefault="004C7118">
      <w:pPr>
        <w:spacing w:after="0" w:line="240" w:lineRule="auto"/>
      </w:pPr>
    </w:p>
  </w:footnote>
  <w:footnote w:type="continuationSeparator" w:id="0">
    <w:p w14:paraId="78A16314" w14:textId="77777777" w:rsidR="004C7118" w:rsidRDefault="004C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18"/>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77965</TotalTime>
  <Pages>1</Pages>
  <Words>124</Words>
  <Characters>713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2286</cp:revision>
  <cp:lastPrinted>2009-02-06T05:36:00Z</cp:lastPrinted>
  <dcterms:created xsi:type="dcterms:W3CDTF">2024-01-07T13:43:00Z</dcterms:created>
  <dcterms:modified xsi:type="dcterms:W3CDTF">2025-04-21T17:47:00Z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