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hint="eastAsia"/>
          <w:color w:val="000000"/>
          <w:kern w:val="0"/>
          <w:sz w:val="18"/>
          <w:szCs w:val="18"/>
          <w:lang w:eastAsia="ru-RU"/>
        </w:rPr>
        <w:t>Зміст</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hint="eastAsia"/>
          <w:color w:val="000000"/>
          <w:kern w:val="0"/>
          <w:sz w:val="18"/>
          <w:szCs w:val="18"/>
          <w:lang w:eastAsia="ru-RU"/>
        </w:rPr>
        <w:t>Стор</w:t>
      </w:r>
      <w:r w:rsidRPr="00780816">
        <w:rPr>
          <w:rFonts w:ascii="Trebuchet MS" w:eastAsia="Times New Roman" w:hAnsi="Trebuchet MS" w:cs="Times New Roman"/>
          <w:color w:val="000000"/>
          <w:kern w:val="0"/>
          <w:sz w:val="18"/>
          <w:szCs w:val="18"/>
          <w:lang w:eastAsia="ru-RU"/>
        </w:rPr>
        <w:t>.</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hint="eastAsia"/>
          <w:color w:val="000000"/>
          <w:kern w:val="0"/>
          <w:sz w:val="18"/>
          <w:szCs w:val="18"/>
          <w:lang w:eastAsia="ru-RU"/>
        </w:rPr>
        <w:t>ВСТУП</w:t>
      </w:r>
      <w:r w:rsidRPr="00780816">
        <w:rPr>
          <w:rFonts w:ascii="Trebuchet MS" w:eastAsia="Times New Roman" w:hAnsi="Trebuchet MS" w:cs="Times New Roman"/>
          <w:color w:val="000000"/>
          <w:kern w:val="0"/>
          <w:sz w:val="18"/>
          <w:szCs w:val="18"/>
          <w:lang w:eastAsia="ru-RU"/>
        </w:rPr>
        <w:t xml:space="preserve"> 4</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hint="eastAsia"/>
          <w:color w:val="000000"/>
          <w:kern w:val="0"/>
          <w:sz w:val="18"/>
          <w:szCs w:val="18"/>
          <w:lang w:eastAsia="ru-RU"/>
        </w:rPr>
        <w:t>РОЗДІЛ</w:t>
      </w:r>
      <w:r w:rsidRPr="00780816">
        <w:rPr>
          <w:rFonts w:ascii="Trebuchet MS" w:eastAsia="Times New Roman" w:hAnsi="Trebuchet MS" w:cs="Times New Roman"/>
          <w:color w:val="000000"/>
          <w:kern w:val="0"/>
          <w:sz w:val="18"/>
          <w:szCs w:val="18"/>
          <w:lang w:eastAsia="ru-RU"/>
        </w:rPr>
        <w:t xml:space="preserve"> 1. </w:t>
      </w:r>
      <w:r w:rsidRPr="00780816">
        <w:rPr>
          <w:rFonts w:ascii="Trebuchet MS" w:eastAsia="Times New Roman" w:hAnsi="Trebuchet MS" w:cs="Times New Roman" w:hint="eastAsia"/>
          <w:color w:val="000000"/>
          <w:kern w:val="0"/>
          <w:sz w:val="18"/>
          <w:szCs w:val="18"/>
          <w:lang w:eastAsia="ru-RU"/>
        </w:rPr>
        <w:t>ОСНОВИ</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ЗАБЕЗПЕЧЕННЯ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РОЗВИТКУ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ПІДПРИЄМСТВ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ВОДОГОСПОДАРСЬКОГО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КОМПЛЕКСУ</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11</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 xml:space="preserve">1.1. </w:t>
      </w:r>
      <w:r w:rsidRPr="00780816">
        <w:rPr>
          <w:rFonts w:ascii="Trebuchet MS" w:eastAsia="Times New Roman" w:hAnsi="Trebuchet MS" w:cs="Times New Roman" w:hint="eastAsia"/>
          <w:color w:val="000000"/>
          <w:kern w:val="0"/>
          <w:sz w:val="18"/>
          <w:szCs w:val="18"/>
          <w:lang w:eastAsia="ru-RU"/>
        </w:rPr>
        <w:t>Сутність</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забезпечення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та</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його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значення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для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розвитку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підприємств</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11</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 xml:space="preserve">1.2. </w:t>
      </w:r>
      <w:r w:rsidRPr="00780816">
        <w:rPr>
          <w:rFonts w:ascii="Trebuchet MS" w:eastAsia="Times New Roman" w:hAnsi="Trebuchet MS" w:cs="Times New Roman" w:hint="eastAsia"/>
          <w:color w:val="000000"/>
          <w:kern w:val="0"/>
          <w:sz w:val="18"/>
          <w:szCs w:val="18"/>
          <w:lang w:eastAsia="ru-RU"/>
        </w:rPr>
        <w:t>Характеристика</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водогосподарського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комплексу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та</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його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роль</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економічному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розвитку</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29</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 xml:space="preserve">1.3. </w:t>
      </w:r>
      <w:r w:rsidRPr="00780816">
        <w:rPr>
          <w:rFonts w:ascii="Trebuchet MS" w:eastAsia="Times New Roman" w:hAnsi="Trebuchet MS" w:cs="Times New Roman" w:hint="eastAsia"/>
          <w:color w:val="000000"/>
          <w:kern w:val="0"/>
          <w:sz w:val="18"/>
          <w:szCs w:val="18"/>
          <w:lang w:eastAsia="ru-RU"/>
        </w:rPr>
        <w:t>Механізм</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забезпечення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розвитку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підприємств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водогосподарського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комплексу</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45</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hint="eastAsia"/>
          <w:color w:val="000000"/>
          <w:kern w:val="0"/>
          <w:sz w:val="18"/>
          <w:szCs w:val="18"/>
          <w:lang w:eastAsia="ru-RU"/>
        </w:rPr>
        <w:t>ВИСНОВКИ</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ДО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РОЗДІЛУ</w:t>
      </w:r>
      <w:r w:rsidRPr="00780816">
        <w:rPr>
          <w:rFonts w:ascii="Trebuchet MS" w:eastAsia="Times New Roman" w:hAnsi="Trebuchet MS" w:cs="Times New Roman"/>
          <w:color w:val="000000"/>
          <w:kern w:val="0"/>
          <w:sz w:val="18"/>
          <w:szCs w:val="18"/>
          <w:lang w:eastAsia="ru-RU"/>
        </w:rPr>
        <w:t xml:space="preserve"> 1</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66</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hint="eastAsia"/>
          <w:color w:val="000000"/>
          <w:kern w:val="0"/>
          <w:sz w:val="18"/>
          <w:szCs w:val="18"/>
          <w:lang w:eastAsia="ru-RU"/>
        </w:rPr>
        <w:t>РОЗДІЛ</w:t>
      </w:r>
      <w:r w:rsidRPr="00780816">
        <w:rPr>
          <w:rFonts w:ascii="Trebuchet MS" w:eastAsia="Times New Roman" w:hAnsi="Trebuchet MS" w:cs="Times New Roman"/>
          <w:color w:val="000000"/>
          <w:kern w:val="0"/>
          <w:sz w:val="18"/>
          <w:szCs w:val="18"/>
          <w:lang w:eastAsia="ru-RU"/>
        </w:rPr>
        <w:t xml:space="preserve"> 2. </w:t>
      </w:r>
      <w:r w:rsidRPr="00780816">
        <w:rPr>
          <w:rFonts w:ascii="Trebuchet MS" w:eastAsia="Times New Roman" w:hAnsi="Trebuchet MS" w:cs="Times New Roman" w:hint="eastAsia"/>
          <w:color w:val="000000"/>
          <w:kern w:val="0"/>
          <w:sz w:val="18"/>
          <w:szCs w:val="18"/>
          <w:lang w:eastAsia="ru-RU"/>
        </w:rPr>
        <w:t>СТАН</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ТА</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ОСОБЛИВОСТІ</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ЗАБЕЗПЕЧЕННЯ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ПІДПРИЄМСТВ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ВОДОГОСПОДАРСЬКОГО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КОМПЛЕКСУ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РЕГІОНІ</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НА</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ПРИКЛАДІ</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АР</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КРИМ</w:t>
      </w:r>
      <w:r w:rsidRPr="00780816">
        <w:rPr>
          <w:rFonts w:ascii="Trebuchet MS" w:eastAsia="Times New Roman" w:hAnsi="Trebuchet MS" w:cs="Times New Roman"/>
          <w:color w:val="000000"/>
          <w:kern w:val="0"/>
          <w:sz w:val="18"/>
          <w:szCs w:val="18"/>
          <w:lang w:eastAsia="ru-RU"/>
        </w:rPr>
        <w:t>)</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68</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 xml:space="preserve">2.1. </w:t>
      </w:r>
      <w:r w:rsidRPr="00780816">
        <w:rPr>
          <w:rFonts w:ascii="Trebuchet MS" w:eastAsia="Times New Roman" w:hAnsi="Trebuchet MS" w:cs="Times New Roman" w:hint="eastAsia"/>
          <w:color w:val="000000"/>
          <w:kern w:val="0"/>
          <w:sz w:val="18"/>
          <w:szCs w:val="18"/>
          <w:lang w:eastAsia="ru-RU"/>
        </w:rPr>
        <w:t>Аналіз</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забезпечення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розвитку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підприємств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водогосподарського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комплексу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АР</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Крим</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68</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 xml:space="preserve">2.2. </w:t>
      </w:r>
      <w:r w:rsidRPr="00780816">
        <w:rPr>
          <w:rFonts w:ascii="Trebuchet MS" w:eastAsia="Times New Roman" w:hAnsi="Trebuchet MS" w:cs="Times New Roman" w:hint="eastAsia"/>
          <w:color w:val="000000"/>
          <w:kern w:val="0"/>
          <w:sz w:val="18"/>
          <w:szCs w:val="18"/>
          <w:lang w:eastAsia="ru-RU"/>
        </w:rPr>
        <w:t>Оцінка</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стану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та</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джерел</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забезпечення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розвитку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підприємств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ВГК</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АР</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Крим</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83</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 xml:space="preserve">2.3. </w:t>
      </w:r>
      <w:r w:rsidRPr="00780816">
        <w:rPr>
          <w:rFonts w:ascii="Trebuchet MS" w:eastAsia="Times New Roman" w:hAnsi="Trebuchet MS" w:cs="Times New Roman" w:hint="eastAsia"/>
          <w:color w:val="000000"/>
          <w:kern w:val="0"/>
          <w:sz w:val="18"/>
          <w:szCs w:val="18"/>
          <w:lang w:eastAsia="ru-RU"/>
        </w:rPr>
        <w:t>Вплив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тарифів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на</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формування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фінансових</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ресурсів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підприємств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водогосподарського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комплексу</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100</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hint="eastAsia"/>
          <w:color w:val="000000"/>
          <w:kern w:val="0"/>
          <w:sz w:val="18"/>
          <w:szCs w:val="18"/>
          <w:lang w:eastAsia="ru-RU"/>
        </w:rPr>
        <w:t>ВИСНОВКИ</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ДО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РОЗДІЛУ</w:t>
      </w:r>
      <w:r w:rsidRPr="00780816">
        <w:rPr>
          <w:rFonts w:ascii="Trebuchet MS" w:eastAsia="Times New Roman" w:hAnsi="Trebuchet MS" w:cs="Times New Roman"/>
          <w:color w:val="000000"/>
          <w:kern w:val="0"/>
          <w:sz w:val="18"/>
          <w:szCs w:val="18"/>
          <w:lang w:eastAsia="ru-RU"/>
        </w:rPr>
        <w:t xml:space="preserve"> 2</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lastRenderedPageBreak/>
        <w:t>119</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hint="eastAsia"/>
          <w:color w:val="000000"/>
          <w:kern w:val="0"/>
          <w:sz w:val="18"/>
          <w:szCs w:val="18"/>
          <w:lang w:eastAsia="ru-RU"/>
        </w:rPr>
        <w:t>РОЗДІЛ</w:t>
      </w:r>
      <w:r w:rsidRPr="00780816">
        <w:rPr>
          <w:rFonts w:ascii="Trebuchet MS" w:eastAsia="Times New Roman" w:hAnsi="Trebuchet MS" w:cs="Times New Roman"/>
          <w:color w:val="000000"/>
          <w:kern w:val="0"/>
          <w:sz w:val="18"/>
          <w:szCs w:val="18"/>
          <w:lang w:eastAsia="ru-RU"/>
        </w:rPr>
        <w:t xml:space="preserve"> 3. </w:t>
      </w:r>
      <w:r w:rsidRPr="00780816">
        <w:rPr>
          <w:rFonts w:ascii="Trebuchet MS" w:eastAsia="Times New Roman" w:hAnsi="Trebuchet MS" w:cs="Times New Roman" w:hint="eastAsia"/>
          <w:color w:val="000000"/>
          <w:kern w:val="0"/>
          <w:sz w:val="18"/>
          <w:szCs w:val="18"/>
          <w:lang w:eastAsia="ru-RU"/>
        </w:rPr>
        <w:t>ШЛЯХИ</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ПОЛІПШЕННЯ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ЗАБЕЗПЕЧЕННЯ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ПІДПРИЄМСТВ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ВОДОГОСПОДАРСЬКОГО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КОМПЛЕКСУ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РЕГІОНУ</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122</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 xml:space="preserve">3.1. </w:t>
      </w:r>
      <w:r w:rsidRPr="00780816">
        <w:rPr>
          <w:rFonts w:ascii="Trebuchet MS" w:eastAsia="Times New Roman" w:hAnsi="Trebuchet MS" w:cs="Times New Roman" w:hint="eastAsia"/>
          <w:color w:val="000000"/>
          <w:kern w:val="0"/>
          <w:sz w:val="18"/>
          <w:szCs w:val="18"/>
          <w:lang w:eastAsia="ru-RU"/>
        </w:rPr>
        <w:t>Реформування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водогосподарського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комплексу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регіону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як</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умова</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вдосконалення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його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забезпечення</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122</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 xml:space="preserve">3.2. </w:t>
      </w:r>
      <w:r w:rsidRPr="00780816">
        <w:rPr>
          <w:rFonts w:ascii="Trebuchet MS" w:eastAsia="Times New Roman" w:hAnsi="Trebuchet MS" w:cs="Times New Roman" w:hint="eastAsia"/>
          <w:color w:val="000000"/>
          <w:kern w:val="0"/>
          <w:sz w:val="18"/>
          <w:szCs w:val="18"/>
          <w:lang w:eastAsia="ru-RU"/>
        </w:rPr>
        <w:t>Методичне</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обґрунтування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обсягів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фінансових</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ресурсів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задля</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розвитку</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підприємств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водогосподарського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комплексу</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135</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 xml:space="preserve">3.3. </w:t>
      </w:r>
      <w:r w:rsidRPr="00780816">
        <w:rPr>
          <w:rFonts w:ascii="Trebuchet MS" w:eastAsia="Times New Roman" w:hAnsi="Trebuchet MS" w:cs="Times New Roman" w:hint="eastAsia"/>
          <w:color w:val="000000"/>
          <w:kern w:val="0"/>
          <w:sz w:val="18"/>
          <w:szCs w:val="18"/>
          <w:lang w:eastAsia="ru-RU"/>
        </w:rPr>
        <w:t>Шляхи</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концентрації</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фінансових</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ресурсів</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водогосподарського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комплексу</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161</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hint="eastAsia"/>
          <w:color w:val="000000"/>
          <w:kern w:val="0"/>
          <w:sz w:val="18"/>
          <w:szCs w:val="18"/>
          <w:lang w:eastAsia="ru-RU"/>
        </w:rPr>
        <w:t>ВИСНОВКИ</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ДО</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РОЗДІЛУ</w:t>
      </w:r>
      <w:r w:rsidRPr="00780816">
        <w:rPr>
          <w:rFonts w:ascii="Trebuchet MS" w:eastAsia="Times New Roman" w:hAnsi="Trebuchet MS" w:cs="Times New Roman"/>
          <w:color w:val="000000"/>
          <w:kern w:val="0"/>
          <w:sz w:val="18"/>
          <w:szCs w:val="18"/>
          <w:lang w:eastAsia="ru-RU"/>
        </w:rPr>
        <w:t xml:space="preserve"> 3</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174</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hint="eastAsia"/>
          <w:color w:val="000000"/>
          <w:kern w:val="0"/>
          <w:sz w:val="18"/>
          <w:szCs w:val="18"/>
          <w:lang w:eastAsia="ru-RU"/>
        </w:rPr>
        <w:t>ЗАГАЛЬНІ</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ВИСНОВКИ</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177</w:t>
      </w:r>
    </w:p>
    <w:p w:rsidR="00780816" w:rsidRPr="00780816" w:rsidRDefault="00780816" w:rsidP="00780816">
      <w:pPr>
        <w:rPr>
          <w:rFonts w:ascii="Trebuchet MS" w:eastAsia="Times New Roman" w:hAnsi="Trebuchet MS" w:cs="Times New Roman"/>
          <w:color w:val="000000"/>
          <w:kern w:val="0"/>
          <w:sz w:val="18"/>
          <w:szCs w:val="18"/>
          <w:lang w:eastAsia="ru-RU"/>
        </w:rPr>
      </w:pP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hint="eastAsia"/>
          <w:color w:val="000000"/>
          <w:kern w:val="0"/>
          <w:sz w:val="18"/>
          <w:szCs w:val="18"/>
          <w:lang w:eastAsia="ru-RU"/>
        </w:rPr>
        <w:t>СПИСОК</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ВИКОРИСТАНИХ</w:t>
      </w:r>
      <w:r w:rsidRPr="00780816">
        <w:rPr>
          <w:rFonts w:ascii="Trebuchet MS" w:eastAsia="Times New Roman" w:hAnsi="Trebuchet MS" w:cs="Times New Roman"/>
          <w:color w:val="000000"/>
          <w:kern w:val="0"/>
          <w:sz w:val="18"/>
          <w:szCs w:val="18"/>
          <w:lang w:eastAsia="ru-RU"/>
        </w:rPr>
        <w:t xml:space="preserve"> </w:t>
      </w:r>
      <w:r w:rsidRPr="00780816">
        <w:rPr>
          <w:rFonts w:ascii="Trebuchet MS" w:eastAsia="Times New Roman" w:hAnsi="Trebuchet MS" w:cs="Times New Roman" w:hint="eastAsia"/>
          <w:color w:val="000000"/>
          <w:kern w:val="0"/>
          <w:sz w:val="18"/>
          <w:szCs w:val="18"/>
          <w:lang w:eastAsia="ru-RU"/>
        </w:rPr>
        <w:t>ДЖЕРЕЛ</w:t>
      </w:r>
    </w:p>
    <w:p w:rsidR="00780816" w:rsidRPr="00780816" w:rsidRDefault="00780816" w:rsidP="00780816">
      <w:pPr>
        <w:rPr>
          <w:rFonts w:ascii="Trebuchet MS" w:eastAsia="Times New Roman" w:hAnsi="Trebuchet MS" w:cs="Times New Roman"/>
          <w:color w:val="000000"/>
          <w:kern w:val="0"/>
          <w:sz w:val="18"/>
          <w:szCs w:val="18"/>
          <w:lang w:eastAsia="ru-RU"/>
        </w:rPr>
      </w:pPr>
      <w:r w:rsidRPr="00780816">
        <w:rPr>
          <w:rFonts w:ascii="Trebuchet MS" w:eastAsia="Times New Roman" w:hAnsi="Trebuchet MS" w:cs="Times New Roman"/>
          <w:color w:val="000000"/>
          <w:kern w:val="0"/>
          <w:sz w:val="18"/>
          <w:szCs w:val="18"/>
          <w:lang w:eastAsia="ru-RU"/>
        </w:rPr>
        <w:t>182</w:t>
      </w:r>
    </w:p>
    <w:p w:rsidR="00780816" w:rsidRPr="00780816" w:rsidRDefault="00780816" w:rsidP="00780816">
      <w:pPr>
        <w:rPr>
          <w:rFonts w:ascii="Trebuchet MS" w:eastAsia="Times New Roman" w:hAnsi="Trebuchet MS" w:cs="Times New Roman"/>
          <w:color w:val="000000"/>
          <w:kern w:val="0"/>
          <w:sz w:val="18"/>
          <w:szCs w:val="18"/>
          <w:lang w:eastAsia="ru-RU"/>
        </w:rPr>
      </w:pPr>
    </w:p>
    <w:p w:rsidR="00985DAE" w:rsidRPr="00780816" w:rsidRDefault="00780816" w:rsidP="00780816">
      <w:r w:rsidRPr="00780816">
        <w:rPr>
          <w:rFonts w:ascii="Trebuchet MS" w:eastAsia="Times New Roman" w:hAnsi="Trebuchet MS" w:cs="Times New Roman" w:hint="eastAsia"/>
          <w:color w:val="000000"/>
          <w:kern w:val="0"/>
          <w:sz w:val="18"/>
          <w:szCs w:val="18"/>
          <w:lang w:eastAsia="ru-RU"/>
        </w:rPr>
        <w:t>ДОДАТКИ</w:t>
      </w:r>
      <w:bookmarkStart w:id="0" w:name="_GoBack"/>
      <w:bookmarkEnd w:id="0"/>
    </w:p>
    <w:sectPr w:rsidR="00985DAE" w:rsidRPr="0078081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288" w:rsidRDefault="00A42288">
      <w:pPr>
        <w:spacing w:after="0" w:line="240" w:lineRule="auto"/>
      </w:pPr>
      <w:r>
        <w:separator/>
      </w:r>
    </w:p>
  </w:endnote>
  <w:endnote w:type="continuationSeparator" w:id="0">
    <w:p w:rsidR="00A42288" w:rsidRDefault="00A4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288" w:rsidRDefault="00A42288"/>
    <w:p w:rsidR="00A42288" w:rsidRDefault="00A42288"/>
    <w:p w:rsidR="00A42288" w:rsidRDefault="00A42288"/>
    <w:p w:rsidR="00A42288" w:rsidRDefault="00A42288"/>
    <w:p w:rsidR="00A42288" w:rsidRDefault="00A42288"/>
    <w:p w:rsidR="00A42288" w:rsidRDefault="00A42288"/>
    <w:p w:rsidR="00A42288" w:rsidRDefault="00A4228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288" w:rsidRDefault="00A422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42288" w:rsidRDefault="00A422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42288" w:rsidRDefault="00A42288"/>
    <w:p w:rsidR="00A42288" w:rsidRDefault="00A42288"/>
    <w:p w:rsidR="00A42288" w:rsidRDefault="00A4228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288" w:rsidRDefault="00A42288"/>
                          <w:p w:rsidR="00A42288" w:rsidRDefault="00A4228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42288" w:rsidRDefault="00A42288"/>
                    <w:p w:rsidR="00A42288" w:rsidRDefault="00A4228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42288" w:rsidRDefault="00A42288"/>
    <w:p w:rsidR="00A42288" w:rsidRDefault="00A42288">
      <w:pPr>
        <w:rPr>
          <w:sz w:val="2"/>
          <w:szCs w:val="2"/>
        </w:rPr>
      </w:pPr>
    </w:p>
    <w:p w:rsidR="00A42288" w:rsidRDefault="00A42288"/>
    <w:p w:rsidR="00A42288" w:rsidRDefault="00A42288">
      <w:pPr>
        <w:spacing w:after="0" w:line="240" w:lineRule="auto"/>
      </w:pPr>
    </w:p>
  </w:footnote>
  <w:footnote w:type="continuationSeparator" w:id="0">
    <w:p w:rsidR="00A42288" w:rsidRDefault="00A42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288"/>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ADCD3-6FD5-4712-9F8F-CD84B2FC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23496</TotalTime>
  <Pages>2</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1650</cp:revision>
  <cp:lastPrinted>2009-02-06T05:36:00Z</cp:lastPrinted>
  <dcterms:created xsi:type="dcterms:W3CDTF">2023-09-07T12:38:00Z</dcterms:created>
  <dcterms:modified xsi:type="dcterms:W3CDTF">2023-12-04T10:01:00Z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