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0C4" w:rsidRDefault="00BE20C4" w:rsidP="00BE20C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Бобровський Олексій Ілліч</w:t>
      </w:r>
      <w:r>
        <w:rPr>
          <w:rFonts w:ascii="Arial" w:hAnsi="Arial" w:cs="Arial"/>
          <w:kern w:val="0"/>
          <w:sz w:val="28"/>
          <w:szCs w:val="28"/>
          <w:lang w:eastAsia="ru-RU"/>
        </w:rPr>
        <w:t>, аспірант Дніпропетровського</w:t>
      </w:r>
    </w:p>
    <w:p w:rsidR="00BE20C4" w:rsidRDefault="00BE20C4" w:rsidP="00BE20C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регіонального інституту державного управління Національної академії</w:t>
      </w:r>
    </w:p>
    <w:p w:rsidR="00BE20C4" w:rsidRDefault="00BE20C4" w:rsidP="00BE20C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державного управління при Президентові України, тема дисертації:</w:t>
      </w:r>
    </w:p>
    <w:p w:rsidR="00BE20C4" w:rsidRDefault="00BE20C4" w:rsidP="00BE20C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«Удосконалення організаційно-технологічного забезпечення органів</w:t>
      </w:r>
    </w:p>
    <w:p w:rsidR="00BE20C4" w:rsidRDefault="00BE20C4" w:rsidP="00BE20C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публічного управління: функціонально-діяльнісний підхід» (281</w:t>
      </w:r>
    </w:p>
    <w:p w:rsidR="00BE20C4" w:rsidRDefault="00BE20C4" w:rsidP="00BE20C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Публічне управління та адміністрування). Спеціалізована вчена рада</w:t>
      </w:r>
    </w:p>
    <w:p w:rsidR="00BE20C4" w:rsidRDefault="00BE20C4" w:rsidP="00BE20C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ДФ 08.866.004 у Дніпропетровському регіональному інституті</w:t>
      </w:r>
    </w:p>
    <w:p w:rsidR="00BE20C4" w:rsidRDefault="00BE20C4" w:rsidP="00BE20C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державного управління Національної академії державного управління</w:t>
      </w:r>
    </w:p>
    <w:p w:rsidR="00805889" w:rsidRPr="00BE20C4" w:rsidRDefault="00BE20C4" w:rsidP="00BE20C4">
      <w:r>
        <w:rPr>
          <w:rFonts w:ascii="Arial" w:hAnsi="Arial" w:cs="Arial"/>
          <w:kern w:val="0"/>
          <w:sz w:val="28"/>
          <w:szCs w:val="28"/>
          <w:lang w:eastAsia="ru-RU"/>
        </w:rPr>
        <w:t>при Президентові України</w:t>
      </w:r>
    </w:p>
    <w:sectPr w:rsidR="00805889" w:rsidRPr="00BE20C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666143">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666143">
                <w:pPr>
                  <w:spacing w:line="240" w:lineRule="auto"/>
                </w:pPr>
                <w:fldSimple w:instr=" PAGE \* MERGEFORMAT ">
                  <w:r w:rsidR="00BE20C4" w:rsidRPr="00BE20C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666143">
      <w:pPr>
        <w:rPr>
          <w:sz w:val="2"/>
          <w:szCs w:val="2"/>
        </w:rPr>
      </w:pPr>
      <w:r w:rsidRPr="0066614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666143">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666143">
      <w:pPr>
        <w:rPr>
          <w:sz w:val="2"/>
          <w:szCs w:val="2"/>
        </w:rPr>
      </w:pPr>
      <w:r w:rsidRPr="0066614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666143">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71A94-0F16-47CA-A681-B6AE554E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2021-10-30T16:33:00Z</dcterms:created>
  <dcterms:modified xsi:type="dcterms:W3CDTF">2021-10-30T20:02:00Z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