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6A43" w14:textId="77777777" w:rsidR="00095DB4" w:rsidRDefault="00095DB4" w:rsidP="00095DB4">
      <w:pPr>
        <w:pStyle w:val="afffffffffffffffffffffffffff5"/>
        <w:rPr>
          <w:rFonts w:ascii="Verdana" w:hAnsi="Verdana"/>
          <w:color w:val="000000"/>
          <w:sz w:val="21"/>
          <w:szCs w:val="21"/>
        </w:rPr>
      </w:pPr>
      <w:r>
        <w:rPr>
          <w:rFonts w:ascii="Helvetica Neue" w:hAnsi="Helvetica Neue"/>
          <w:b/>
          <w:bCs w:val="0"/>
          <w:color w:val="222222"/>
          <w:sz w:val="21"/>
          <w:szCs w:val="21"/>
        </w:rPr>
        <w:t>Дмитриев, Дмитрий Александрович.</w:t>
      </w:r>
    </w:p>
    <w:p w14:paraId="369D69C7" w14:textId="77777777" w:rsidR="00095DB4" w:rsidRDefault="00095DB4" w:rsidP="00095DB4">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Особенности кинетики и восстановления мессбауэровских линий поглощения систем с размытыми фазовыми </w:t>
      </w:r>
      <w:proofErr w:type="gramStart"/>
      <w:r>
        <w:rPr>
          <w:rFonts w:ascii="Helvetica Neue" w:hAnsi="Helvetica Neue" w:cs="Arial"/>
          <w:caps/>
          <w:color w:val="222222"/>
          <w:sz w:val="21"/>
          <w:szCs w:val="21"/>
        </w:rPr>
        <w:t>переходами :</w:t>
      </w:r>
      <w:proofErr w:type="gramEnd"/>
      <w:r>
        <w:rPr>
          <w:rFonts w:ascii="Helvetica Neue" w:hAnsi="Helvetica Neue" w:cs="Arial"/>
          <w:caps/>
          <w:color w:val="222222"/>
          <w:sz w:val="21"/>
          <w:szCs w:val="21"/>
        </w:rPr>
        <w:t xml:space="preserve"> диссертация ... кандидата физико-математических наук : 01.04.03. - Волгоград, 2000. - 160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FEFBE2D" w14:textId="77777777" w:rsidR="00095DB4" w:rsidRDefault="00095DB4" w:rsidP="00095DB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Дмитриев, Дмитрий Александрович</w:t>
      </w:r>
    </w:p>
    <w:p w14:paraId="3B5F97BE"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4D343B"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75D99DF6"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обработки спектров ГРС.</w:t>
      </w:r>
    </w:p>
    <w:p w14:paraId="388DE11A"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Описание </w:t>
      </w:r>
      <w:proofErr w:type="spellStart"/>
      <w:r>
        <w:rPr>
          <w:rFonts w:ascii="Arial" w:hAnsi="Arial" w:cs="Arial"/>
          <w:color w:val="333333"/>
          <w:sz w:val="21"/>
          <w:szCs w:val="21"/>
        </w:rPr>
        <w:t>мессбауэровского</w:t>
      </w:r>
      <w:proofErr w:type="spellEnd"/>
      <w:r>
        <w:rPr>
          <w:rFonts w:ascii="Arial" w:hAnsi="Arial" w:cs="Arial"/>
          <w:color w:val="333333"/>
          <w:sz w:val="21"/>
          <w:szCs w:val="21"/>
        </w:rPr>
        <w:t xml:space="preserve"> спектрометра</w:t>
      </w:r>
    </w:p>
    <w:p w14:paraId="36016A4D"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МС1101Э.</w:t>
      </w:r>
    </w:p>
    <w:p w14:paraId="6F57ED3A"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Размытые фазовые переходы.</w:t>
      </w:r>
    </w:p>
    <w:p w14:paraId="1B34C16F"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УСТОЙЧИВОСТИ МЕТОДОВ ВОССТАНОВЛЕНИЯ ЭКСПЕРИМЕНТАЛЬНЫХ</w:t>
      </w:r>
    </w:p>
    <w:p w14:paraId="51ED8070"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СПЕКТРОВ.</w:t>
      </w:r>
    </w:p>
    <w:p w14:paraId="1F651C9C"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Математическая обработка дискретных модельных и калибровочных спектров.</w:t>
      </w:r>
    </w:p>
    <w:p w14:paraId="050750EF"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Решение обратных задач ГРС методом регуляризации Тихонова с быстрым преобразованием Фурье.</w:t>
      </w:r>
    </w:p>
    <w:p w14:paraId="04B8A683"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Восстановление функции плотности </w:t>
      </w:r>
      <w:proofErr w:type="spellStart"/>
      <w:r>
        <w:rPr>
          <w:rFonts w:ascii="Arial" w:hAnsi="Arial" w:cs="Arial"/>
          <w:color w:val="333333"/>
          <w:sz w:val="21"/>
          <w:szCs w:val="21"/>
        </w:rPr>
        <w:t>мессбауэров-ских</w:t>
      </w:r>
      <w:proofErr w:type="spellEnd"/>
      <w:r>
        <w:rPr>
          <w:rFonts w:ascii="Arial" w:hAnsi="Arial" w:cs="Arial"/>
          <w:color w:val="333333"/>
          <w:sz w:val="21"/>
          <w:szCs w:val="21"/>
        </w:rPr>
        <w:t xml:space="preserve"> параметров при неизвестной физической модели (ядра интегрального уравнения). Методика определения типа уширения.</w:t>
      </w:r>
    </w:p>
    <w:p w14:paraId="3AD8A038"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устойчивости и областей сходимости разработанных методов.</w:t>
      </w:r>
    </w:p>
    <w:p w14:paraId="238759C4"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РЕДУКЦИЯ ЗА ФУНКЦИЮ ИСТОЧНИКА,</w:t>
      </w:r>
    </w:p>
    <w:p w14:paraId="1A8B6A61"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АППАРАТНУЮ ФУНКЦИЮ.</w:t>
      </w:r>
    </w:p>
    <w:p w14:paraId="717CCB39"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Области применения метода редукции </w:t>
      </w:r>
      <w:proofErr w:type="spellStart"/>
      <w:r>
        <w:rPr>
          <w:rFonts w:ascii="Arial" w:hAnsi="Arial" w:cs="Arial"/>
          <w:color w:val="333333"/>
          <w:sz w:val="21"/>
          <w:szCs w:val="21"/>
        </w:rPr>
        <w:t>мессбауэровского</w:t>
      </w:r>
      <w:proofErr w:type="spellEnd"/>
      <w:r>
        <w:rPr>
          <w:rFonts w:ascii="Arial" w:hAnsi="Arial" w:cs="Arial"/>
          <w:color w:val="333333"/>
          <w:sz w:val="21"/>
          <w:szCs w:val="21"/>
        </w:rPr>
        <w:t xml:space="preserve"> сигнала за аппаратную функцию.</w:t>
      </w:r>
    </w:p>
    <w:p w14:paraId="5B8D4E8E"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Интерпретация и обработка экспериментального спектра мелкодисперсного образца Ре2Оз.при редукции за аппаратную функцию.</w:t>
      </w:r>
    </w:p>
    <w:p w14:paraId="570B795F"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Проверка метода двойной редукции на примере обработки модельных спектров.</w:t>
      </w:r>
    </w:p>
    <w:p w14:paraId="6E3C1EE8"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Обработка экспериментального спектра мелкодисперсного образца Fe203 при редукции за аппаратную функцию и функцию источника.</w:t>
      </w:r>
    </w:p>
    <w:p w14:paraId="137A8B9E"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ОСОБЕННОСТИ КИНЕТИКИ РАЗБАВЛЕННОЙ</w:t>
      </w:r>
    </w:p>
    <w:p w14:paraId="5F4ADE13"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ИЗИНГОВСКОЙ СИСТЕМЫ.</w:t>
      </w:r>
    </w:p>
    <w:p w14:paraId="56366926"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Описание модели.</w:t>
      </w:r>
    </w:p>
    <w:p w14:paraId="006CC661"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Основные полученные результаты в случае разбавления "без </w:t>
      </w:r>
      <w:proofErr w:type="spellStart"/>
      <w:r>
        <w:rPr>
          <w:rFonts w:ascii="Arial" w:hAnsi="Arial" w:cs="Arial"/>
          <w:color w:val="333333"/>
          <w:sz w:val="21"/>
          <w:szCs w:val="21"/>
        </w:rPr>
        <w:t>изинговских</w:t>
      </w:r>
      <w:proofErr w:type="spellEnd"/>
      <w:r>
        <w:rPr>
          <w:rFonts w:ascii="Arial" w:hAnsi="Arial" w:cs="Arial"/>
          <w:color w:val="333333"/>
          <w:sz w:val="21"/>
          <w:szCs w:val="21"/>
        </w:rPr>
        <w:t xml:space="preserve"> свойств".</w:t>
      </w:r>
    </w:p>
    <w:p w14:paraId="6803161B"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Основные полученные результаты в случае разбавления "с </w:t>
      </w:r>
      <w:proofErr w:type="spellStart"/>
      <w:r>
        <w:rPr>
          <w:rFonts w:ascii="Arial" w:hAnsi="Arial" w:cs="Arial"/>
          <w:color w:val="333333"/>
          <w:sz w:val="21"/>
          <w:szCs w:val="21"/>
        </w:rPr>
        <w:t>изинговскими</w:t>
      </w:r>
      <w:proofErr w:type="spellEnd"/>
      <w:r>
        <w:rPr>
          <w:rFonts w:ascii="Arial" w:hAnsi="Arial" w:cs="Arial"/>
          <w:color w:val="333333"/>
          <w:sz w:val="21"/>
          <w:szCs w:val="21"/>
        </w:rPr>
        <w:t xml:space="preserve"> свойствами".</w:t>
      </w:r>
    </w:p>
    <w:p w14:paraId="597403B8" w14:textId="77777777" w:rsidR="00095DB4" w:rsidRDefault="00095DB4" w:rsidP="00095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Обсуждение основных результатов и выводы.</w:t>
      </w:r>
    </w:p>
    <w:p w14:paraId="071EBB05" w14:textId="32D8A506" w:rsidR="00E67B85" w:rsidRPr="00095DB4" w:rsidRDefault="00E67B85" w:rsidP="00095DB4"/>
    <w:sectPr w:rsidR="00E67B85" w:rsidRPr="00095D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F639" w14:textId="77777777" w:rsidR="00D24910" w:rsidRDefault="00D24910">
      <w:pPr>
        <w:spacing w:after="0" w:line="240" w:lineRule="auto"/>
      </w:pPr>
      <w:r>
        <w:separator/>
      </w:r>
    </w:p>
  </w:endnote>
  <w:endnote w:type="continuationSeparator" w:id="0">
    <w:p w14:paraId="1017BEFB" w14:textId="77777777" w:rsidR="00D24910" w:rsidRDefault="00D2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1557" w14:textId="77777777" w:rsidR="00D24910" w:rsidRDefault="00D24910"/>
    <w:p w14:paraId="35947349" w14:textId="77777777" w:rsidR="00D24910" w:rsidRDefault="00D24910"/>
    <w:p w14:paraId="1B1798B4" w14:textId="77777777" w:rsidR="00D24910" w:rsidRDefault="00D24910"/>
    <w:p w14:paraId="7349FB6B" w14:textId="77777777" w:rsidR="00D24910" w:rsidRDefault="00D24910"/>
    <w:p w14:paraId="783F2364" w14:textId="77777777" w:rsidR="00D24910" w:rsidRDefault="00D24910"/>
    <w:p w14:paraId="293DA658" w14:textId="77777777" w:rsidR="00D24910" w:rsidRDefault="00D24910"/>
    <w:p w14:paraId="3D2350EA" w14:textId="77777777" w:rsidR="00D24910" w:rsidRDefault="00D249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F01036" wp14:editId="59AAA1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4CDE" w14:textId="77777777" w:rsidR="00D24910" w:rsidRDefault="00D249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010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A84CDE" w14:textId="77777777" w:rsidR="00D24910" w:rsidRDefault="00D249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3FDC6" w14:textId="77777777" w:rsidR="00D24910" w:rsidRDefault="00D24910"/>
    <w:p w14:paraId="5B8B4375" w14:textId="77777777" w:rsidR="00D24910" w:rsidRDefault="00D24910"/>
    <w:p w14:paraId="08A7D7FE" w14:textId="77777777" w:rsidR="00D24910" w:rsidRDefault="00D249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EFCF2E" wp14:editId="67EBB8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CC16" w14:textId="77777777" w:rsidR="00D24910" w:rsidRDefault="00D24910"/>
                          <w:p w14:paraId="23C15012" w14:textId="77777777" w:rsidR="00D24910" w:rsidRDefault="00D249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EFCF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ABCC16" w14:textId="77777777" w:rsidR="00D24910" w:rsidRDefault="00D24910"/>
                    <w:p w14:paraId="23C15012" w14:textId="77777777" w:rsidR="00D24910" w:rsidRDefault="00D249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5E1BF" w14:textId="77777777" w:rsidR="00D24910" w:rsidRDefault="00D24910"/>
    <w:p w14:paraId="24823840" w14:textId="77777777" w:rsidR="00D24910" w:rsidRDefault="00D24910">
      <w:pPr>
        <w:rPr>
          <w:sz w:val="2"/>
          <w:szCs w:val="2"/>
        </w:rPr>
      </w:pPr>
    </w:p>
    <w:p w14:paraId="32B4BD40" w14:textId="77777777" w:rsidR="00D24910" w:rsidRDefault="00D24910"/>
    <w:p w14:paraId="5ACD1D76" w14:textId="77777777" w:rsidR="00D24910" w:rsidRDefault="00D24910">
      <w:pPr>
        <w:spacing w:after="0" w:line="240" w:lineRule="auto"/>
      </w:pPr>
    </w:p>
  </w:footnote>
  <w:footnote w:type="continuationSeparator" w:id="0">
    <w:p w14:paraId="33A62272" w14:textId="77777777" w:rsidR="00D24910" w:rsidRDefault="00D24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10"/>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117499</TotalTime>
  <Pages>2</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2433</cp:revision>
  <cp:lastPrinted>2009-02-06T05:36:00Z</cp:lastPrinted>
  <dcterms:created xsi:type="dcterms:W3CDTF">2024-01-07T13:43:00Z</dcterms:created>
  <dcterms:modified xsi:type="dcterms:W3CDTF">2025-06-19T11:32:00Z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