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8CF9" w14:textId="77777777" w:rsidR="00540B2C" w:rsidRPr="00540B2C" w:rsidRDefault="00540B2C" w:rsidP="00540B2C">
      <w:pPr>
        <w:tabs>
          <w:tab w:val="clear" w:pos="709"/>
        </w:tabs>
        <w:suppressAutoHyphens w:val="0"/>
        <w:spacing w:after="176" w:line="485" w:lineRule="exact"/>
        <w:ind w:left="320" w:firstLine="0"/>
        <w:jc w:val="center"/>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ЛЕНИНГРАДСКИЙ ОРДЕНА ТРУДОВОГО КРАСНОГО ЗНАМЕНИ</w:t>
      </w:r>
      <w:r w:rsidRPr="00540B2C">
        <w:rPr>
          <w:rFonts w:ascii="Century Schoolbook" w:eastAsia="Times New Roman" w:hAnsi="Century Schoolbook" w:cs="Century Schoolbook"/>
          <w:color w:val="000000"/>
          <w:kern w:val="0"/>
          <w:sz w:val="24"/>
          <w:szCs w:val="24"/>
          <w:shd w:val="clear" w:color="auto" w:fill="FFFFFF"/>
          <w:lang w:eastAsia="ru-RU"/>
        </w:rPr>
        <w:br/>
        <w:t>ГОСУДАРСТВЕННЫЙ ПЕДАГОГИЧЕСКИЙ ИНСТИТУТ имени А.И.ГЕРЦЕНА</w:t>
      </w:r>
    </w:p>
    <w:p w14:paraId="7378EE8A" w14:textId="77777777" w:rsidR="00540B2C" w:rsidRPr="00540B2C" w:rsidRDefault="00540B2C" w:rsidP="00540B2C">
      <w:pPr>
        <w:tabs>
          <w:tab w:val="clear" w:pos="709"/>
        </w:tabs>
        <w:suppressAutoHyphens w:val="0"/>
        <w:spacing w:after="188" w:line="490" w:lineRule="exact"/>
        <w:ind w:left="6040" w:right="940" w:firstLine="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На правах рукошеи УДК 820 - 31 (17)</w:t>
      </w:r>
    </w:p>
    <w:p w14:paraId="01642C48" w14:textId="77777777" w:rsidR="00540B2C" w:rsidRPr="00540B2C" w:rsidRDefault="00540B2C" w:rsidP="00540B2C">
      <w:pPr>
        <w:tabs>
          <w:tab w:val="clear" w:pos="709"/>
        </w:tabs>
        <w:suppressAutoHyphens w:val="0"/>
        <w:spacing w:after="852" w:line="480" w:lineRule="exact"/>
        <w:ind w:left="2320" w:right="4340" w:firstLine="0"/>
        <w:jc w:val="righ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ГЕЙЗЕР . АЛЕКСАНДР РОБЕРТОВИЧ</w:t>
      </w:r>
    </w:p>
    <w:p w14:paraId="7B037B47" w14:textId="77777777" w:rsidR="00540B2C" w:rsidRPr="00540B2C" w:rsidRDefault="00540B2C" w:rsidP="00540B2C">
      <w:pPr>
        <w:tabs>
          <w:tab w:val="clear" w:pos="709"/>
        </w:tabs>
        <w:suppressAutoHyphens w:val="0"/>
        <w:spacing w:after="461" w:line="240" w:lineRule="exact"/>
        <w:ind w:left="320" w:firstLine="0"/>
        <w:jc w:val="center"/>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 xml:space="preserve">ВОСТОЧНАЯ ТЕШ В АНГЛИЙСКОЙ ЛИТЕРАТУРЕ </w:t>
      </w:r>
      <w:r w:rsidRPr="00540B2C">
        <w:rPr>
          <w:rFonts w:ascii="Century Schoolbook" w:eastAsia="Times New Roman" w:hAnsi="Century Schoolbook" w:cs="Century Schoolbook"/>
          <w:color w:val="000000"/>
          <w:kern w:val="0"/>
          <w:sz w:val="24"/>
          <w:szCs w:val="24"/>
          <w:shd w:val="clear" w:color="auto" w:fill="FFFFFF"/>
          <w:lang w:val="uk-UA" w:eastAsia="uk-UA"/>
        </w:rPr>
        <w:t xml:space="preserve">ОТІ </w:t>
      </w:r>
      <w:r w:rsidRPr="00540B2C">
        <w:rPr>
          <w:rFonts w:ascii="Century Schoolbook" w:eastAsia="Times New Roman" w:hAnsi="Century Schoolbook" w:cs="Century Schoolbook"/>
          <w:color w:val="000000"/>
          <w:kern w:val="0"/>
          <w:sz w:val="24"/>
          <w:szCs w:val="24"/>
          <w:shd w:val="clear" w:color="auto" w:fill="FFFFFF"/>
          <w:lang w:eastAsia="ru-RU"/>
        </w:rPr>
        <w:t>ВЕКА</w:t>
      </w:r>
    </w:p>
    <w:p w14:paraId="4F9D4AAE" w14:textId="77777777" w:rsidR="00540B2C" w:rsidRPr="00540B2C" w:rsidRDefault="00540B2C" w:rsidP="00540B2C">
      <w:pPr>
        <w:tabs>
          <w:tab w:val="clear" w:pos="709"/>
        </w:tabs>
        <w:suppressAutoHyphens w:val="0"/>
        <w:spacing w:after="142" w:line="240" w:lineRule="exact"/>
        <w:ind w:left="160" w:firstLine="0"/>
        <w:jc w:val="center"/>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Специальность 10.01.05 - Литература стран Западной Европы,</w:t>
      </w:r>
    </w:p>
    <w:p w14:paraId="6046CC33" w14:textId="77777777" w:rsidR="00540B2C" w:rsidRPr="00540B2C" w:rsidRDefault="00540B2C" w:rsidP="00540B2C">
      <w:pPr>
        <w:tabs>
          <w:tab w:val="clear" w:pos="709"/>
        </w:tabs>
        <w:suppressAutoHyphens w:val="0"/>
        <w:spacing w:after="749" w:line="240" w:lineRule="exact"/>
        <w:ind w:left="4160" w:firstLine="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Америки и Австралии</w:t>
      </w:r>
    </w:p>
    <w:p w14:paraId="1714BC50" w14:textId="391BB50B" w:rsidR="00540B2C" w:rsidRPr="00540B2C" w:rsidRDefault="00540B2C" w:rsidP="00540B2C">
      <w:pPr>
        <w:tabs>
          <w:tab w:val="clear" w:pos="709"/>
        </w:tabs>
        <w:suppressAutoHyphens w:val="0"/>
        <w:spacing w:after="0" w:line="480" w:lineRule="exact"/>
        <w:ind w:left="1140" w:firstLine="0"/>
        <w:jc w:val="center"/>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noProof/>
          <w:kern w:val="0"/>
          <w:sz w:val="24"/>
          <w:szCs w:val="24"/>
          <w:lang w:eastAsia="ru-RU"/>
        </w:rPr>
        <w:drawing>
          <wp:anchor distT="0" distB="0" distL="63500" distR="682625" simplePos="0" relativeHeight="251658240" behindDoc="1" locked="0" layoutInCell="1" allowOverlap="1" wp14:anchorId="721FA20F" wp14:editId="0B578F28">
            <wp:simplePos x="0" y="0"/>
            <wp:positionH relativeFrom="margin">
              <wp:posOffset>224155</wp:posOffset>
            </wp:positionH>
            <wp:positionV relativeFrom="paragraph">
              <wp:posOffset>1410970</wp:posOffset>
            </wp:positionV>
            <wp:extent cx="530225" cy="804545"/>
            <wp:effectExtent l="0" t="0" r="3175" b="0"/>
            <wp:wrapTopAndBottom/>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 cy="804545"/>
                    </a:xfrm>
                    <a:prstGeom prst="rect">
                      <a:avLst/>
                    </a:prstGeom>
                    <a:noFill/>
                  </pic:spPr>
                </pic:pic>
              </a:graphicData>
            </a:graphic>
            <wp14:sizeRelH relativeFrom="page">
              <wp14:pctWidth>0</wp14:pctWidth>
            </wp14:sizeRelH>
            <wp14:sizeRelV relativeFrom="page">
              <wp14:pctHeight>0</wp14:pctHeight>
            </wp14:sizeRelV>
          </wp:anchor>
        </w:drawing>
      </w:r>
      <w:r w:rsidRPr="00540B2C">
        <w:rPr>
          <w:rFonts w:ascii="Century Schoolbook" w:eastAsia="Times New Roman" w:hAnsi="Century Schoolbook" w:cs="Century Schoolbook"/>
          <w:noProof/>
          <w:kern w:val="0"/>
          <w:sz w:val="24"/>
          <w:szCs w:val="24"/>
          <w:lang w:eastAsia="ru-RU"/>
        </w:rPr>
        <w:drawing>
          <wp:anchor distT="0" distB="30480" distL="63500" distR="1073150" simplePos="0" relativeHeight="251658240" behindDoc="1" locked="0" layoutInCell="1" allowOverlap="1" wp14:anchorId="4299075F" wp14:editId="1ABD9465">
            <wp:simplePos x="0" y="0"/>
            <wp:positionH relativeFrom="margin">
              <wp:posOffset>1437005</wp:posOffset>
            </wp:positionH>
            <wp:positionV relativeFrom="paragraph">
              <wp:posOffset>1134110</wp:posOffset>
            </wp:positionV>
            <wp:extent cx="3773170" cy="1048385"/>
            <wp:effectExtent l="0" t="0" r="0" b="0"/>
            <wp:wrapTopAndBottom/>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3170" cy="1048385"/>
                    </a:xfrm>
                    <a:prstGeom prst="rect">
                      <a:avLst/>
                    </a:prstGeom>
                    <a:noFill/>
                  </pic:spPr>
                </pic:pic>
              </a:graphicData>
            </a:graphic>
            <wp14:sizeRelH relativeFrom="page">
              <wp14:pctWidth>0</wp14:pctWidth>
            </wp14:sizeRelH>
            <wp14:sizeRelV relativeFrom="page">
              <wp14:pctHeight>0</wp14:pctHeight>
            </wp14:sizeRelV>
          </wp:anchor>
        </w:drawing>
      </w:r>
      <w:r w:rsidRPr="00540B2C">
        <w:rPr>
          <w:rFonts w:ascii="Century Schoolbook" w:eastAsia="Times New Roman" w:hAnsi="Century Schoolbook" w:cs="Century Schoolbook"/>
          <w:color w:val="000000"/>
          <w:spacing w:val="130"/>
          <w:kern w:val="0"/>
          <w:sz w:val="24"/>
          <w:szCs w:val="24"/>
          <w:shd w:val="clear" w:color="auto" w:fill="FFFFFF"/>
          <w:lang w:eastAsia="ru-RU"/>
        </w:rPr>
        <w:t>Диссертация</w:t>
      </w:r>
      <w:r w:rsidRPr="00540B2C">
        <w:rPr>
          <w:rFonts w:ascii="Century Schoolbook" w:eastAsia="Times New Roman" w:hAnsi="Century Schoolbook" w:cs="Century Schoolbook"/>
          <w:color w:val="000000"/>
          <w:spacing w:val="130"/>
          <w:kern w:val="0"/>
          <w:sz w:val="24"/>
          <w:szCs w:val="24"/>
          <w:shd w:val="clear" w:color="auto" w:fill="FFFFFF"/>
          <w:lang w:eastAsia="ru-RU"/>
        </w:rPr>
        <w:br/>
      </w:r>
      <w:r w:rsidRPr="00540B2C">
        <w:rPr>
          <w:rFonts w:ascii="Century Schoolbook" w:eastAsia="Times New Roman" w:hAnsi="Century Schoolbook" w:cs="Century Schoolbook"/>
          <w:color w:val="000000"/>
          <w:kern w:val="0"/>
          <w:sz w:val="24"/>
          <w:szCs w:val="24"/>
          <w:shd w:val="clear" w:color="auto" w:fill="FFFFFF"/>
          <w:lang w:eastAsia="ru-RU"/>
        </w:rPr>
        <w:t>на соискание ученой степени</w:t>
      </w:r>
      <w:r w:rsidRPr="00540B2C">
        <w:rPr>
          <w:rFonts w:ascii="Century Schoolbook" w:eastAsia="Times New Roman" w:hAnsi="Century Schoolbook" w:cs="Century Schoolbook"/>
          <w:color w:val="000000"/>
          <w:kern w:val="0"/>
          <w:sz w:val="24"/>
          <w:szCs w:val="24"/>
          <w:shd w:val="clear" w:color="auto" w:fill="FFFFFF"/>
          <w:lang w:eastAsia="ru-RU"/>
        </w:rPr>
        <w:br/>
        <w:t>кандидата филологических наук</w:t>
      </w:r>
    </w:p>
    <w:p w14:paraId="1188FF3D" w14:textId="77777777" w:rsidR="00540B2C" w:rsidRPr="00540B2C" w:rsidRDefault="00540B2C" w:rsidP="00540B2C">
      <w:pPr>
        <w:tabs>
          <w:tab w:val="clear" w:pos="709"/>
        </w:tabs>
        <w:suppressAutoHyphens w:val="0"/>
        <w:spacing w:after="1812" w:line="480" w:lineRule="exact"/>
        <w:ind w:left="4660" w:firstLine="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Научный руководитель - доктор филологических наук, профессор ГРИГОРЬЕВ А.Л.</w:t>
      </w:r>
    </w:p>
    <w:p w14:paraId="4FB48726" w14:textId="77777777" w:rsidR="00540B2C" w:rsidRPr="00540B2C" w:rsidRDefault="00540B2C" w:rsidP="00540B2C">
      <w:pPr>
        <w:tabs>
          <w:tab w:val="clear" w:pos="709"/>
        </w:tabs>
        <w:suppressAutoHyphens w:val="0"/>
        <w:spacing w:after="0" w:line="240" w:lineRule="exact"/>
        <w:ind w:left="160" w:firstLine="0"/>
        <w:jc w:val="center"/>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Ленинград - 1984</w:t>
      </w:r>
      <w:r w:rsidRPr="00540B2C">
        <w:rPr>
          <w:rFonts w:ascii="Century Schoolbook" w:eastAsia="Times New Roman" w:hAnsi="Century Schoolbook" w:cs="Century Schoolbook"/>
          <w:kern w:val="0"/>
          <w:sz w:val="24"/>
          <w:szCs w:val="24"/>
          <w:lang w:eastAsia="ru-RU"/>
        </w:rPr>
        <w:br w:type="page"/>
      </w:r>
    </w:p>
    <w:p w14:paraId="5BB19B4A" w14:textId="77777777" w:rsidR="00540B2C" w:rsidRPr="00540B2C" w:rsidRDefault="00540B2C" w:rsidP="00540B2C">
      <w:pPr>
        <w:tabs>
          <w:tab w:val="clear" w:pos="709"/>
        </w:tabs>
        <w:suppressAutoHyphens w:val="0"/>
        <w:spacing w:after="86" w:line="240" w:lineRule="exact"/>
        <w:ind w:left="3460" w:firstLine="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spacing w:val="130"/>
          <w:kern w:val="0"/>
          <w:sz w:val="24"/>
          <w:szCs w:val="24"/>
          <w:shd w:val="clear" w:color="auto" w:fill="FFFFFF"/>
          <w:lang w:eastAsia="ru-RU"/>
        </w:rPr>
        <w:lastRenderedPageBreak/>
        <w:t>Оглавление</w:t>
      </w:r>
    </w:p>
    <w:p w14:paraId="479F4198" w14:textId="77777777" w:rsidR="00540B2C" w:rsidRPr="00540B2C" w:rsidRDefault="00540B2C" w:rsidP="00540B2C">
      <w:pPr>
        <w:tabs>
          <w:tab w:val="clear" w:pos="709"/>
        </w:tabs>
        <w:suppressAutoHyphens w:val="0"/>
        <w:spacing w:after="0" w:line="240" w:lineRule="exact"/>
        <w:ind w:firstLine="0"/>
        <w:jc w:val="righ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Стр.</w:t>
      </w:r>
    </w:p>
    <w:p w14:paraId="43A44AA5" w14:textId="77777777" w:rsidR="00540B2C" w:rsidRPr="00540B2C" w:rsidRDefault="00540B2C" w:rsidP="00540B2C">
      <w:pPr>
        <w:tabs>
          <w:tab w:val="clear" w:pos="709"/>
          <w:tab w:val="right" w:leader="dot" w:pos="8889"/>
        </w:tabs>
        <w:suppressAutoHyphens w:val="0"/>
        <w:spacing w:after="0" w:line="475" w:lineRule="exact"/>
        <w:ind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kern w:val="0"/>
          <w:sz w:val="24"/>
          <w:szCs w:val="24"/>
          <w:lang w:eastAsia="ru-RU"/>
        </w:rPr>
        <w:fldChar w:fldCharType="begin"/>
      </w:r>
      <w:r w:rsidRPr="00540B2C">
        <w:rPr>
          <w:rFonts w:ascii="Century Schoolbook" w:eastAsia="Times New Roman" w:hAnsi="Century Schoolbook" w:cs="Century Schoolbook"/>
          <w:kern w:val="0"/>
          <w:sz w:val="24"/>
          <w:szCs w:val="24"/>
          <w:lang w:eastAsia="ru-RU"/>
        </w:rPr>
        <w:instrText xml:space="preserve"> TOC \o "1-5" \h \z </w:instrText>
      </w:r>
      <w:r w:rsidRPr="00540B2C">
        <w:rPr>
          <w:rFonts w:ascii="Century Schoolbook" w:eastAsia="Times New Roman" w:hAnsi="Century Schoolbook" w:cs="Century Schoolbook"/>
          <w:kern w:val="0"/>
          <w:sz w:val="24"/>
          <w:szCs w:val="24"/>
          <w:lang w:eastAsia="ru-RU"/>
        </w:rPr>
        <w:fldChar w:fldCharType="separate"/>
      </w:r>
      <w:r w:rsidRPr="00540B2C">
        <w:rPr>
          <w:rFonts w:ascii="Century Schoolbook" w:eastAsia="Times New Roman" w:hAnsi="Century Schoolbook" w:cs="Century Schoolbook"/>
          <w:color w:val="000000"/>
          <w:kern w:val="0"/>
          <w:sz w:val="24"/>
          <w:szCs w:val="24"/>
          <w:shd w:val="clear" w:color="auto" w:fill="FFFFFF"/>
          <w:lang w:eastAsia="ru-RU"/>
        </w:rPr>
        <w:t xml:space="preserve">Введение </w:t>
      </w:r>
      <w:r w:rsidRPr="00540B2C">
        <w:rPr>
          <w:rFonts w:ascii="Century Schoolbook" w:eastAsia="Times New Roman" w:hAnsi="Century Schoolbook" w:cs="Century Schoolbook"/>
          <w:color w:val="000000"/>
          <w:kern w:val="0"/>
          <w:sz w:val="24"/>
          <w:szCs w:val="24"/>
          <w:shd w:val="clear" w:color="auto" w:fill="FFFFFF"/>
          <w:lang w:eastAsia="ru-RU"/>
        </w:rPr>
        <w:tab/>
        <w:t xml:space="preserve"> 3</w:t>
      </w:r>
    </w:p>
    <w:p w14:paraId="10D08166" w14:textId="77777777" w:rsidR="00540B2C" w:rsidRPr="00540B2C" w:rsidRDefault="00540B2C" w:rsidP="00540B2C">
      <w:pPr>
        <w:tabs>
          <w:tab w:val="clear" w:pos="709"/>
          <w:tab w:val="right" w:leader="dot" w:pos="8889"/>
        </w:tabs>
        <w:suppressAutoHyphens w:val="0"/>
        <w:spacing w:after="0" w:line="475" w:lineRule="exact"/>
        <w:ind w:left="520"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 xml:space="preserve">Вводные замечания </w:t>
      </w:r>
      <w:r w:rsidRPr="00540B2C">
        <w:rPr>
          <w:rFonts w:ascii="Century Schoolbook" w:eastAsia="Times New Roman" w:hAnsi="Century Schoolbook" w:cs="Century Schoolbook"/>
          <w:color w:val="000000"/>
          <w:kern w:val="0"/>
          <w:sz w:val="24"/>
          <w:szCs w:val="24"/>
          <w:shd w:val="clear" w:color="auto" w:fill="FFFFFF"/>
          <w:lang w:eastAsia="ru-RU"/>
        </w:rPr>
        <w:tab/>
        <w:t xml:space="preserve"> 7</w:t>
      </w:r>
    </w:p>
    <w:p w14:paraId="2A00D749" w14:textId="77777777" w:rsidR="00540B2C" w:rsidRPr="00540B2C" w:rsidRDefault="00540B2C" w:rsidP="00540B2C">
      <w:pPr>
        <w:tabs>
          <w:tab w:val="clear" w:pos="709"/>
        </w:tabs>
        <w:suppressAutoHyphens w:val="0"/>
        <w:spacing w:after="0" w:line="475" w:lineRule="exact"/>
        <w:ind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ГЛАВА I. Восток как прием "остранения" в английской</w:t>
      </w:r>
    </w:p>
    <w:p w14:paraId="7D4FCBF4" w14:textId="77777777" w:rsidR="00540B2C" w:rsidRPr="00540B2C" w:rsidRDefault="00540B2C" w:rsidP="00540B2C">
      <w:pPr>
        <w:tabs>
          <w:tab w:val="clear" w:pos="709"/>
          <w:tab w:val="center" w:pos="4978"/>
          <w:tab w:val="right" w:leader="dot" w:pos="8889"/>
        </w:tabs>
        <w:suppressAutoHyphens w:val="0"/>
        <w:spacing w:after="0" w:line="475" w:lineRule="exact"/>
        <w:ind w:left="1400"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публицистике ХУШ века</w:t>
      </w:r>
      <w:r w:rsidRPr="00540B2C">
        <w:rPr>
          <w:rFonts w:ascii="Century Schoolbook" w:eastAsia="Times New Roman" w:hAnsi="Century Schoolbook" w:cs="Century Schoolbook"/>
          <w:color w:val="000000"/>
          <w:kern w:val="0"/>
          <w:sz w:val="24"/>
          <w:szCs w:val="24"/>
          <w:shd w:val="clear" w:color="auto" w:fill="FFFFFF"/>
          <w:lang w:eastAsia="ru-RU"/>
        </w:rPr>
        <w:tab/>
      </w:r>
      <w:r w:rsidRPr="00540B2C">
        <w:rPr>
          <w:rFonts w:ascii="Century Schoolbook" w:eastAsia="Times New Roman" w:hAnsi="Century Schoolbook" w:cs="Century Schoolbook"/>
          <w:color w:val="000000"/>
          <w:kern w:val="0"/>
          <w:sz w:val="24"/>
          <w:szCs w:val="24"/>
          <w:shd w:val="clear" w:color="auto" w:fill="FFFFFF"/>
          <w:lang w:eastAsia="ru-RU"/>
        </w:rPr>
        <w:tab/>
        <w:t xml:space="preserve"> 24</w:t>
      </w:r>
    </w:p>
    <w:p w14:paraId="795057EF" w14:textId="77777777" w:rsidR="00540B2C" w:rsidRPr="00540B2C" w:rsidRDefault="00540B2C" w:rsidP="00540B2C">
      <w:pPr>
        <w:numPr>
          <w:ilvl w:val="0"/>
          <w:numId w:val="1"/>
        </w:numPr>
        <w:tabs>
          <w:tab w:val="clear" w:pos="360"/>
          <w:tab w:val="clear" w:pos="709"/>
          <w:tab w:val="left" w:pos="1248"/>
        </w:tabs>
        <w:suppressAutoHyphens w:val="0"/>
        <w:spacing w:after="0" w:line="475" w:lineRule="exact"/>
        <w:ind w:left="520" w:firstLine="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Зарождение публицистики на восточную тему и ее</w:t>
      </w:r>
    </w:p>
    <w:p w14:paraId="1A4A5540" w14:textId="77777777" w:rsidR="00540B2C" w:rsidRPr="00540B2C" w:rsidRDefault="00540B2C" w:rsidP="00540B2C">
      <w:pPr>
        <w:tabs>
          <w:tab w:val="clear" w:pos="709"/>
          <w:tab w:val="center" w:pos="5292"/>
          <w:tab w:val="center" w:pos="6180"/>
          <w:tab w:val="center" w:pos="6625"/>
          <w:tab w:val="right" w:leader="dot" w:pos="8889"/>
        </w:tabs>
        <w:suppressAutoHyphens w:val="0"/>
        <w:spacing w:after="0" w:line="475" w:lineRule="exact"/>
        <w:ind w:left="1260"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развитие в Англии 10-50-х</w:t>
      </w:r>
      <w:r w:rsidRPr="00540B2C">
        <w:rPr>
          <w:rFonts w:ascii="Century Schoolbook" w:eastAsia="Times New Roman" w:hAnsi="Century Schoolbook" w:cs="Century Schoolbook"/>
          <w:color w:val="000000"/>
          <w:kern w:val="0"/>
          <w:sz w:val="24"/>
          <w:szCs w:val="24"/>
          <w:shd w:val="clear" w:color="auto" w:fill="FFFFFF"/>
          <w:lang w:eastAsia="ru-RU"/>
        </w:rPr>
        <w:tab/>
        <w:t>годов</w:t>
      </w:r>
      <w:r w:rsidRPr="00540B2C">
        <w:rPr>
          <w:rFonts w:ascii="Century Schoolbook" w:eastAsia="Times New Roman" w:hAnsi="Century Schoolbook" w:cs="Century Schoolbook"/>
          <w:color w:val="000000"/>
          <w:kern w:val="0"/>
          <w:sz w:val="24"/>
          <w:szCs w:val="24"/>
          <w:shd w:val="clear" w:color="auto" w:fill="FFFFFF"/>
          <w:lang w:eastAsia="ru-RU"/>
        </w:rPr>
        <w:tab/>
        <w:t>ХУШ</w:t>
      </w:r>
      <w:r w:rsidRPr="00540B2C">
        <w:rPr>
          <w:rFonts w:ascii="Century Schoolbook" w:eastAsia="Times New Roman" w:hAnsi="Century Schoolbook" w:cs="Century Schoolbook"/>
          <w:color w:val="000000"/>
          <w:kern w:val="0"/>
          <w:sz w:val="24"/>
          <w:szCs w:val="24"/>
          <w:shd w:val="clear" w:color="auto" w:fill="FFFFFF"/>
          <w:lang w:eastAsia="ru-RU"/>
        </w:rPr>
        <w:tab/>
        <w:t xml:space="preserve">века </w:t>
      </w:r>
      <w:r w:rsidRPr="00540B2C">
        <w:rPr>
          <w:rFonts w:ascii="Century Schoolbook" w:eastAsia="Times New Roman" w:hAnsi="Century Schoolbook" w:cs="Century Schoolbook"/>
          <w:color w:val="000000"/>
          <w:kern w:val="0"/>
          <w:sz w:val="24"/>
          <w:szCs w:val="24"/>
          <w:shd w:val="clear" w:color="auto" w:fill="FFFFFF"/>
          <w:lang w:eastAsia="ru-RU"/>
        </w:rPr>
        <w:tab/>
        <w:t xml:space="preserve"> 26</w:t>
      </w:r>
    </w:p>
    <w:p w14:paraId="30B5419B" w14:textId="77777777" w:rsidR="00540B2C" w:rsidRPr="00540B2C" w:rsidRDefault="00540B2C" w:rsidP="00540B2C">
      <w:pPr>
        <w:numPr>
          <w:ilvl w:val="0"/>
          <w:numId w:val="1"/>
        </w:numPr>
        <w:tabs>
          <w:tab w:val="clear" w:pos="360"/>
          <w:tab w:val="clear" w:pos="709"/>
          <w:tab w:val="left" w:pos="1248"/>
        </w:tabs>
        <w:suppressAutoHyphens w:val="0"/>
        <w:spacing w:after="0" w:line="475" w:lineRule="exact"/>
        <w:ind w:left="520" w:firstLine="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Восток в эстетической теории и практике</w:t>
      </w:r>
    </w:p>
    <w:p w14:paraId="34A2AA7B" w14:textId="77777777" w:rsidR="00540B2C" w:rsidRPr="00540B2C" w:rsidRDefault="00540B2C" w:rsidP="001A1ACC">
      <w:pPr>
        <w:numPr>
          <w:ilvl w:val="0"/>
          <w:numId w:val="5"/>
        </w:numPr>
        <w:tabs>
          <w:tab w:val="clear" w:pos="709"/>
          <w:tab w:val="center" w:pos="4978"/>
          <w:tab w:val="center" w:pos="5748"/>
          <w:tab w:val="right" w:leader="dot" w:pos="8889"/>
        </w:tabs>
        <w:suppressAutoHyphens w:val="0"/>
        <w:spacing w:after="0" w:line="475" w:lineRule="exact"/>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Голдсмита. "Гражданин</w:t>
      </w:r>
      <w:r w:rsidRPr="00540B2C">
        <w:rPr>
          <w:rFonts w:ascii="Century Schoolbook" w:eastAsia="Times New Roman" w:hAnsi="Century Schoolbook" w:cs="Century Schoolbook"/>
          <w:color w:val="000000"/>
          <w:kern w:val="0"/>
          <w:sz w:val="24"/>
          <w:szCs w:val="24"/>
          <w:shd w:val="clear" w:color="auto" w:fill="FFFFFF"/>
          <w:lang w:eastAsia="ru-RU"/>
        </w:rPr>
        <w:tab/>
        <w:t>мира"</w:t>
      </w:r>
      <w:r w:rsidRPr="00540B2C">
        <w:rPr>
          <w:rFonts w:ascii="Century Schoolbook" w:eastAsia="Times New Roman" w:hAnsi="Century Schoolbook" w:cs="Century Schoolbook"/>
          <w:color w:val="000000"/>
          <w:kern w:val="0"/>
          <w:sz w:val="24"/>
          <w:szCs w:val="24"/>
          <w:shd w:val="clear" w:color="auto" w:fill="FFFFFF"/>
          <w:lang w:eastAsia="ru-RU"/>
        </w:rPr>
        <w:tab/>
        <w:t xml:space="preserve">(1762) </w:t>
      </w:r>
      <w:r w:rsidRPr="00540B2C">
        <w:rPr>
          <w:rFonts w:ascii="Century Schoolbook" w:eastAsia="Times New Roman" w:hAnsi="Century Schoolbook" w:cs="Century Schoolbook"/>
          <w:color w:val="000000"/>
          <w:kern w:val="0"/>
          <w:sz w:val="24"/>
          <w:szCs w:val="24"/>
          <w:shd w:val="clear" w:color="auto" w:fill="FFFFFF"/>
          <w:lang w:eastAsia="ru-RU"/>
        </w:rPr>
        <w:tab/>
        <w:t xml:space="preserve"> 48</w:t>
      </w:r>
    </w:p>
    <w:p w14:paraId="5F72FBFC" w14:textId="77777777" w:rsidR="00540B2C" w:rsidRPr="00540B2C" w:rsidRDefault="00540B2C" w:rsidP="00540B2C">
      <w:pPr>
        <w:numPr>
          <w:ilvl w:val="0"/>
          <w:numId w:val="1"/>
        </w:numPr>
        <w:tabs>
          <w:tab w:val="clear" w:pos="360"/>
          <w:tab w:val="clear" w:pos="709"/>
          <w:tab w:val="left" w:pos="1248"/>
        </w:tabs>
        <w:suppressAutoHyphens w:val="0"/>
        <w:spacing w:after="0" w:line="475" w:lineRule="exact"/>
        <w:ind w:left="520" w:firstLine="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 xml:space="preserve">"Восточный" </w:t>
      </w:r>
      <w:r w:rsidRPr="00540B2C">
        <w:rPr>
          <w:rFonts w:ascii="Times New Roman" w:eastAsia="Times New Roman" w:hAnsi="Times New Roman" w:cs="Times New Roman"/>
          <w:color w:val="000000"/>
          <w:kern w:val="0"/>
          <w:sz w:val="32"/>
          <w:szCs w:val="32"/>
          <w:shd w:val="clear" w:color="auto" w:fill="FFFFFF"/>
          <w:lang w:eastAsia="ru-RU"/>
        </w:rPr>
        <w:t xml:space="preserve">памфлет </w:t>
      </w:r>
      <w:r w:rsidRPr="00540B2C">
        <w:rPr>
          <w:rFonts w:ascii="Century Schoolbook" w:eastAsia="Times New Roman" w:hAnsi="Century Schoolbook" w:cs="Century Schoolbook"/>
          <w:color w:val="000000"/>
          <w:kern w:val="0"/>
          <w:sz w:val="24"/>
          <w:szCs w:val="24"/>
          <w:shd w:val="clear" w:color="auto" w:fill="FFFFFF"/>
          <w:lang w:eastAsia="ru-RU"/>
        </w:rPr>
        <w:t>Т.Смоллетта "История и</w:t>
      </w:r>
    </w:p>
    <w:p w14:paraId="5939E171" w14:textId="77777777" w:rsidR="00540B2C" w:rsidRPr="00540B2C" w:rsidRDefault="00540B2C" w:rsidP="00540B2C">
      <w:pPr>
        <w:tabs>
          <w:tab w:val="clear" w:pos="709"/>
          <w:tab w:val="right" w:leader="dot" w:pos="8889"/>
        </w:tabs>
        <w:suppressAutoHyphens w:val="0"/>
        <w:spacing w:after="0" w:line="475" w:lineRule="exact"/>
        <w:ind w:left="1260" w:firstLine="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 xml:space="preserve">приключения атома" (1769) - завершение традиций просветительской сатирической публицистики в Англии ХУШ века </w:t>
      </w:r>
      <w:r w:rsidRPr="00540B2C">
        <w:rPr>
          <w:rFonts w:ascii="Century Schoolbook" w:eastAsia="Times New Roman" w:hAnsi="Century Schoolbook" w:cs="Century Schoolbook"/>
          <w:color w:val="000000"/>
          <w:kern w:val="0"/>
          <w:sz w:val="24"/>
          <w:szCs w:val="24"/>
          <w:shd w:val="clear" w:color="auto" w:fill="FFFFFF"/>
          <w:lang w:eastAsia="ru-RU"/>
        </w:rPr>
        <w:tab/>
        <w:t xml:space="preserve"> 70</w:t>
      </w:r>
    </w:p>
    <w:p w14:paraId="1C8A7F4C" w14:textId="77777777" w:rsidR="00540B2C" w:rsidRPr="00540B2C" w:rsidRDefault="00540B2C" w:rsidP="00540B2C">
      <w:pPr>
        <w:tabs>
          <w:tab w:val="clear" w:pos="709"/>
          <w:tab w:val="left" w:leader="dot" w:pos="7891"/>
        </w:tabs>
        <w:suppressAutoHyphens w:val="0"/>
        <w:spacing w:after="0" w:line="475" w:lineRule="exact"/>
        <w:ind w:left="1260" w:hanging="126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 xml:space="preserve">ГЛАВА П. Обращение к "восточной" мудрости английской нравоучительной литературы ХУШ века </w:t>
      </w:r>
      <w:r w:rsidRPr="00540B2C">
        <w:rPr>
          <w:rFonts w:ascii="Century Schoolbook" w:eastAsia="Times New Roman" w:hAnsi="Century Schoolbook" w:cs="Century Schoolbook"/>
          <w:color w:val="000000"/>
          <w:kern w:val="0"/>
          <w:sz w:val="24"/>
          <w:szCs w:val="24"/>
          <w:shd w:val="clear" w:color="auto" w:fill="FFFFFF"/>
          <w:lang w:eastAsia="ru-RU"/>
        </w:rPr>
        <w:tab/>
      </w:r>
    </w:p>
    <w:p w14:paraId="084258E2" w14:textId="77777777" w:rsidR="00540B2C" w:rsidRPr="00540B2C" w:rsidRDefault="00540B2C" w:rsidP="001A1ACC">
      <w:pPr>
        <w:numPr>
          <w:ilvl w:val="0"/>
          <w:numId w:val="6"/>
        </w:numPr>
        <w:tabs>
          <w:tab w:val="clear" w:pos="709"/>
          <w:tab w:val="left" w:pos="1248"/>
        </w:tabs>
        <w:suppressAutoHyphens w:val="0"/>
        <w:spacing w:after="0" w:line="475" w:lineRule="exact"/>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Назадательные эссе-притчи классического периода</w:t>
      </w:r>
    </w:p>
    <w:p w14:paraId="74589A82" w14:textId="77777777" w:rsidR="00540B2C" w:rsidRPr="00540B2C" w:rsidRDefault="00540B2C" w:rsidP="00540B2C">
      <w:pPr>
        <w:tabs>
          <w:tab w:val="clear" w:pos="709"/>
          <w:tab w:val="right" w:leader="dot" w:pos="8889"/>
        </w:tabs>
        <w:suppressAutoHyphens w:val="0"/>
        <w:spacing w:after="0" w:line="475" w:lineRule="exact"/>
        <w:ind w:left="1260"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 xml:space="preserve">английского Просвещения </w:t>
      </w:r>
      <w:r w:rsidRPr="00540B2C">
        <w:rPr>
          <w:rFonts w:ascii="Century Schoolbook" w:eastAsia="Times New Roman" w:hAnsi="Century Schoolbook" w:cs="Century Schoolbook"/>
          <w:color w:val="000000"/>
          <w:kern w:val="0"/>
          <w:sz w:val="24"/>
          <w:szCs w:val="24"/>
          <w:shd w:val="clear" w:color="auto" w:fill="FFFFFF"/>
          <w:lang w:eastAsia="ru-RU"/>
        </w:rPr>
        <w:tab/>
        <w:t xml:space="preserve"> 81</w:t>
      </w:r>
    </w:p>
    <w:p w14:paraId="062C6737" w14:textId="77777777" w:rsidR="00540B2C" w:rsidRPr="00540B2C" w:rsidRDefault="00540B2C" w:rsidP="001A1ACC">
      <w:pPr>
        <w:numPr>
          <w:ilvl w:val="0"/>
          <w:numId w:val="6"/>
        </w:numPr>
        <w:tabs>
          <w:tab w:val="clear" w:pos="709"/>
          <w:tab w:val="left" w:pos="1248"/>
        </w:tabs>
        <w:suppressAutoHyphens w:val="0"/>
        <w:spacing w:after="0" w:line="475" w:lineRule="exact"/>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Восточная тема в нравоучительной литературе</w:t>
      </w:r>
    </w:p>
    <w:p w14:paraId="7080515D" w14:textId="77777777" w:rsidR="00540B2C" w:rsidRPr="00540B2C" w:rsidRDefault="00540B2C" w:rsidP="00540B2C">
      <w:pPr>
        <w:tabs>
          <w:tab w:val="clear" w:pos="709"/>
          <w:tab w:val="right" w:leader="dot" w:pos="8889"/>
        </w:tabs>
        <w:suppressAutoHyphens w:val="0"/>
        <w:spacing w:after="0" w:line="475" w:lineRule="exact"/>
        <w:ind w:left="1260"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 xml:space="preserve">поздних просветителей </w:t>
      </w:r>
      <w:r w:rsidRPr="00540B2C">
        <w:rPr>
          <w:rFonts w:ascii="Century Schoolbook" w:eastAsia="Times New Roman" w:hAnsi="Century Schoolbook" w:cs="Century Schoolbook"/>
          <w:color w:val="000000"/>
          <w:kern w:val="0"/>
          <w:sz w:val="24"/>
          <w:szCs w:val="24"/>
          <w:shd w:val="clear" w:color="auto" w:fill="FFFFFF"/>
          <w:lang w:eastAsia="ru-RU"/>
        </w:rPr>
        <w:tab/>
        <w:t xml:space="preserve"> 96</w:t>
      </w:r>
    </w:p>
    <w:p w14:paraId="05BE5952" w14:textId="77777777" w:rsidR="00540B2C" w:rsidRPr="00540B2C" w:rsidRDefault="00540B2C" w:rsidP="00540B2C">
      <w:pPr>
        <w:tabs>
          <w:tab w:val="clear" w:pos="709"/>
        </w:tabs>
        <w:suppressAutoHyphens w:val="0"/>
        <w:spacing w:after="0" w:line="475" w:lineRule="exact"/>
        <w:ind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ГЛАВА Ш. Английский предромантизм и Восток. "Батек"</w:t>
      </w:r>
    </w:p>
    <w:p w14:paraId="72754E11" w14:textId="77777777" w:rsidR="00540B2C" w:rsidRPr="00540B2C" w:rsidRDefault="00540B2C" w:rsidP="00540B2C">
      <w:pPr>
        <w:tabs>
          <w:tab w:val="clear" w:pos="709"/>
          <w:tab w:val="center" w:leader="dot" w:pos="8627"/>
        </w:tabs>
        <w:suppressAutoHyphens w:val="0"/>
        <w:spacing w:after="0" w:line="475" w:lineRule="exact"/>
        <w:ind w:left="1260"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 xml:space="preserve">(1786) У.Бэксфорда </w:t>
      </w:r>
      <w:r w:rsidRPr="00540B2C">
        <w:rPr>
          <w:rFonts w:ascii="Century Schoolbook" w:eastAsia="Times New Roman" w:hAnsi="Century Schoolbook" w:cs="Century Schoolbook"/>
          <w:color w:val="000000"/>
          <w:kern w:val="0"/>
          <w:sz w:val="24"/>
          <w:szCs w:val="24"/>
          <w:shd w:val="clear" w:color="auto" w:fill="FFFFFF"/>
          <w:lang w:eastAsia="ru-RU"/>
        </w:rPr>
        <w:tab/>
        <w:t xml:space="preserve"> 136</w:t>
      </w:r>
    </w:p>
    <w:p w14:paraId="1940D39F" w14:textId="77777777" w:rsidR="00540B2C" w:rsidRPr="00540B2C" w:rsidRDefault="00540B2C" w:rsidP="001A1ACC">
      <w:pPr>
        <w:numPr>
          <w:ilvl w:val="0"/>
          <w:numId w:val="7"/>
        </w:numPr>
        <w:tabs>
          <w:tab w:val="clear" w:pos="709"/>
          <w:tab w:val="left" w:pos="1243"/>
          <w:tab w:val="center" w:leader="dot" w:pos="8627"/>
        </w:tabs>
        <w:suppressAutoHyphens w:val="0"/>
        <w:spacing w:after="0" w:line="475" w:lineRule="exact"/>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Восток в литературе предромантизма</w:t>
      </w:r>
      <w:r w:rsidRPr="00540B2C">
        <w:rPr>
          <w:rFonts w:ascii="Century Schoolbook" w:eastAsia="Times New Roman" w:hAnsi="Century Schoolbook" w:cs="Century Schoolbook"/>
          <w:color w:val="000000"/>
          <w:kern w:val="0"/>
          <w:sz w:val="24"/>
          <w:szCs w:val="24"/>
          <w:shd w:val="clear" w:color="auto" w:fill="FFFFFF"/>
          <w:lang w:eastAsia="ru-RU"/>
        </w:rPr>
        <w:tab/>
        <w:t xml:space="preserve"> 137</w:t>
      </w:r>
    </w:p>
    <w:p w14:paraId="67032E89" w14:textId="77777777" w:rsidR="00540B2C" w:rsidRPr="00540B2C" w:rsidRDefault="00540B2C" w:rsidP="001A1ACC">
      <w:pPr>
        <w:numPr>
          <w:ilvl w:val="0"/>
          <w:numId w:val="7"/>
        </w:numPr>
        <w:tabs>
          <w:tab w:val="clear" w:pos="709"/>
          <w:tab w:val="left" w:pos="1243"/>
        </w:tabs>
        <w:suppressAutoHyphens w:val="0"/>
        <w:spacing w:after="0" w:line="475" w:lineRule="exact"/>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"Батек" У.Бэкфорда - новая ступень в развитии философского и эстетического сознания Англии</w:t>
      </w:r>
    </w:p>
    <w:p w14:paraId="001D2B52" w14:textId="77777777" w:rsidR="00540B2C" w:rsidRPr="00540B2C" w:rsidRDefault="00540B2C" w:rsidP="00540B2C">
      <w:pPr>
        <w:tabs>
          <w:tab w:val="clear" w:pos="709"/>
          <w:tab w:val="right" w:leader="dot" w:pos="8889"/>
        </w:tabs>
        <w:suppressAutoHyphens w:val="0"/>
        <w:spacing w:after="0" w:line="475" w:lineRule="exact"/>
        <w:ind w:left="1260"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 xml:space="preserve">конца ХУШ века </w:t>
      </w:r>
      <w:r w:rsidRPr="00540B2C">
        <w:rPr>
          <w:rFonts w:ascii="Century Schoolbook" w:eastAsia="Times New Roman" w:hAnsi="Century Schoolbook" w:cs="Century Schoolbook"/>
          <w:color w:val="000000"/>
          <w:kern w:val="0"/>
          <w:sz w:val="24"/>
          <w:szCs w:val="24"/>
          <w:shd w:val="clear" w:color="auto" w:fill="FFFFFF"/>
          <w:lang w:eastAsia="ru-RU"/>
        </w:rPr>
        <w:tab/>
        <w:t xml:space="preserve"> 140</w:t>
      </w:r>
    </w:p>
    <w:p w14:paraId="7A138B54" w14:textId="77777777" w:rsidR="00540B2C" w:rsidRPr="00540B2C" w:rsidRDefault="00540B2C" w:rsidP="00540B2C">
      <w:pPr>
        <w:tabs>
          <w:tab w:val="clear" w:pos="709"/>
          <w:tab w:val="center" w:leader="dot" w:pos="8627"/>
        </w:tabs>
        <w:suppressAutoHyphens w:val="0"/>
        <w:spacing w:after="0" w:line="475" w:lineRule="exact"/>
        <w:ind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 xml:space="preserve">ЗАКЛЮЧЕНИЕ </w:t>
      </w:r>
      <w:r w:rsidRPr="00540B2C">
        <w:rPr>
          <w:rFonts w:ascii="Century Schoolbook" w:eastAsia="Times New Roman" w:hAnsi="Century Schoolbook" w:cs="Century Schoolbook"/>
          <w:color w:val="000000"/>
          <w:kern w:val="0"/>
          <w:sz w:val="24"/>
          <w:szCs w:val="24"/>
          <w:shd w:val="clear" w:color="auto" w:fill="FFFFFF"/>
          <w:lang w:eastAsia="ru-RU"/>
        </w:rPr>
        <w:tab/>
        <w:t xml:space="preserve"> 171</w:t>
      </w:r>
    </w:p>
    <w:p w14:paraId="5AD50B9A" w14:textId="77777777" w:rsidR="00540B2C" w:rsidRPr="00540B2C" w:rsidRDefault="00540B2C" w:rsidP="00540B2C">
      <w:pPr>
        <w:tabs>
          <w:tab w:val="clear" w:pos="709"/>
          <w:tab w:val="center" w:leader="dot" w:pos="8627"/>
        </w:tabs>
        <w:suppressAutoHyphens w:val="0"/>
        <w:spacing w:after="0" w:line="475" w:lineRule="exact"/>
        <w:ind w:firstLine="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 xml:space="preserve">ЛИТЕРАТУРА </w:t>
      </w:r>
      <w:r w:rsidRPr="00540B2C">
        <w:rPr>
          <w:rFonts w:ascii="Century Schoolbook" w:eastAsia="Times New Roman" w:hAnsi="Century Schoolbook" w:cs="Century Schoolbook"/>
          <w:color w:val="000000"/>
          <w:kern w:val="0"/>
          <w:sz w:val="24"/>
          <w:szCs w:val="24"/>
          <w:shd w:val="clear" w:color="auto" w:fill="FFFFFF"/>
          <w:lang w:eastAsia="ru-RU"/>
        </w:rPr>
        <w:tab/>
        <w:t xml:space="preserve"> 174</w:t>
      </w:r>
    </w:p>
    <w:p w14:paraId="2323D1BA" w14:textId="65C9B7BD" w:rsidR="00EC0A46" w:rsidRDefault="00540B2C" w:rsidP="00540B2C">
      <w:pPr>
        <w:rPr>
          <w:rFonts w:ascii="Microsoft Sans Serif" w:eastAsia="Times New Roman" w:hAnsi="Microsoft Sans Serif" w:cs="Microsoft Sans Serif"/>
          <w:color w:val="000000"/>
          <w:kern w:val="0"/>
          <w:sz w:val="24"/>
          <w:szCs w:val="24"/>
          <w:lang w:eastAsia="ru-RU"/>
        </w:rPr>
      </w:pPr>
      <w:r w:rsidRPr="00540B2C">
        <w:rPr>
          <w:rFonts w:ascii="Microsoft Sans Serif" w:eastAsia="Times New Roman" w:hAnsi="Microsoft Sans Serif" w:cs="Microsoft Sans Serif"/>
          <w:color w:val="000000"/>
          <w:kern w:val="0"/>
          <w:sz w:val="24"/>
          <w:szCs w:val="24"/>
          <w:lang w:eastAsia="ru-RU"/>
        </w:rPr>
        <w:fldChar w:fldCharType="end"/>
      </w:r>
    </w:p>
    <w:p w14:paraId="069AADDF" w14:textId="2168D04E" w:rsidR="00540B2C" w:rsidRDefault="00540B2C" w:rsidP="00540B2C">
      <w:pPr>
        <w:rPr>
          <w:rFonts w:ascii="Microsoft Sans Serif" w:eastAsia="Times New Roman" w:hAnsi="Microsoft Sans Serif" w:cs="Microsoft Sans Serif"/>
          <w:color w:val="000000"/>
          <w:kern w:val="0"/>
          <w:sz w:val="24"/>
          <w:szCs w:val="24"/>
          <w:lang w:eastAsia="ru-RU"/>
        </w:rPr>
      </w:pPr>
    </w:p>
    <w:p w14:paraId="4D0C117C" w14:textId="7C5F8EF4" w:rsidR="00540B2C" w:rsidRDefault="00540B2C" w:rsidP="00540B2C">
      <w:pPr>
        <w:rPr>
          <w:rFonts w:ascii="Microsoft Sans Serif" w:eastAsia="Times New Roman" w:hAnsi="Microsoft Sans Serif" w:cs="Microsoft Sans Serif"/>
          <w:color w:val="000000"/>
          <w:kern w:val="0"/>
          <w:sz w:val="24"/>
          <w:szCs w:val="24"/>
          <w:lang w:eastAsia="ru-RU"/>
        </w:rPr>
      </w:pPr>
    </w:p>
    <w:p w14:paraId="018214B4" w14:textId="77777777" w:rsidR="00540B2C" w:rsidRPr="00540B2C" w:rsidRDefault="00540B2C" w:rsidP="00540B2C">
      <w:pPr>
        <w:tabs>
          <w:tab w:val="clear" w:pos="709"/>
        </w:tabs>
        <w:suppressAutoHyphens w:val="0"/>
        <w:spacing w:after="259" w:line="240" w:lineRule="exact"/>
        <w:ind w:left="140" w:firstLine="0"/>
        <w:jc w:val="center"/>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spacing w:val="120"/>
          <w:kern w:val="0"/>
          <w:sz w:val="24"/>
          <w:szCs w:val="24"/>
          <w:shd w:val="clear" w:color="auto" w:fill="FFFFFF"/>
          <w:lang w:eastAsia="ru-RU"/>
        </w:rPr>
        <w:lastRenderedPageBreak/>
        <w:t>ЗАКЛЮЧЕНИЕ</w:t>
      </w:r>
    </w:p>
    <w:p w14:paraId="7660F67C" w14:textId="77777777" w:rsidR="00540B2C" w:rsidRPr="00540B2C" w:rsidRDefault="00540B2C" w:rsidP="00540B2C">
      <w:pPr>
        <w:tabs>
          <w:tab w:val="clear" w:pos="709"/>
        </w:tabs>
        <w:suppressAutoHyphens w:val="0"/>
        <w:spacing w:after="0" w:line="480" w:lineRule="exact"/>
        <w:ind w:firstLine="80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Почти столетняя история существования произведений на вос</w:t>
      </w:r>
      <w:r w:rsidRPr="00540B2C">
        <w:rPr>
          <w:rFonts w:ascii="Century Schoolbook" w:eastAsia="Times New Roman" w:hAnsi="Century Schoolbook" w:cs="Century Schoolbook"/>
          <w:color w:val="000000"/>
          <w:kern w:val="0"/>
          <w:sz w:val="24"/>
          <w:szCs w:val="24"/>
          <w:shd w:val="clear" w:color="auto" w:fill="FFFFFF"/>
          <w:lang w:eastAsia="ru-RU"/>
        </w:rPr>
        <w:softHyphen/>
        <w:t>точные темы в европейских литературах ХУШ века, большое число их изданий и переизданий позволяет говорить о закономерном их появлении в различных литературах Европы и независимости от ли</w:t>
      </w:r>
      <w:r w:rsidRPr="00540B2C">
        <w:rPr>
          <w:rFonts w:ascii="Century Schoolbook" w:eastAsia="Times New Roman" w:hAnsi="Century Schoolbook" w:cs="Century Schoolbook"/>
          <w:color w:val="000000"/>
          <w:kern w:val="0"/>
          <w:sz w:val="24"/>
          <w:szCs w:val="24"/>
          <w:shd w:val="clear" w:color="auto" w:fill="FFFFFF"/>
          <w:lang w:eastAsia="ru-RU"/>
        </w:rPr>
        <w:softHyphen/>
        <w:t>тературной моды. Философско-сатирическая публицистика и нраво</w:t>
      </w:r>
      <w:r w:rsidRPr="00540B2C">
        <w:rPr>
          <w:rFonts w:ascii="Century Schoolbook" w:eastAsia="Times New Roman" w:hAnsi="Century Schoolbook" w:cs="Century Schoolbook"/>
          <w:color w:val="000000"/>
          <w:kern w:val="0"/>
          <w:sz w:val="24"/>
          <w:szCs w:val="24"/>
          <w:shd w:val="clear" w:color="auto" w:fill="FFFFFF"/>
          <w:lang w:eastAsia="ru-RU"/>
        </w:rPr>
        <w:softHyphen/>
        <w:t>учительные произведения на восточные теш родились в английской, как и в других европейских литературах, в ответ на философские и эстетические запросы эпохи, фактически открывшей Восток. Со</w:t>
      </w:r>
      <w:r w:rsidRPr="00540B2C">
        <w:rPr>
          <w:rFonts w:ascii="Century Schoolbook" w:eastAsia="Times New Roman" w:hAnsi="Century Schoolbook" w:cs="Century Schoolbook"/>
          <w:color w:val="000000"/>
          <w:kern w:val="0"/>
          <w:sz w:val="24"/>
          <w:szCs w:val="24"/>
          <w:shd w:val="clear" w:color="auto" w:fill="FFFFFF"/>
          <w:lang w:eastAsia="ru-RU"/>
        </w:rPr>
        <w:softHyphen/>
        <w:t>держательное своеобразие английских произведений на ориентальную тематику обусловлено социально-историческими особенностями лите</w:t>
      </w:r>
      <w:r w:rsidRPr="00540B2C">
        <w:rPr>
          <w:rFonts w:ascii="Century Schoolbook" w:eastAsia="Times New Roman" w:hAnsi="Century Schoolbook" w:cs="Century Schoolbook"/>
          <w:color w:val="000000"/>
          <w:kern w:val="0"/>
          <w:sz w:val="24"/>
          <w:szCs w:val="24"/>
          <w:shd w:val="clear" w:color="auto" w:fill="FFFFFF"/>
          <w:lang w:eastAsia="ru-RU"/>
        </w:rPr>
        <w:softHyphen/>
        <w:t>ратурного процесса в этой стране.</w:t>
      </w:r>
    </w:p>
    <w:p w14:paraId="00DCDCA0" w14:textId="77777777" w:rsidR="00540B2C" w:rsidRPr="00540B2C" w:rsidRDefault="00540B2C" w:rsidP="00540B2C">
      <w:pPr>
        <w:tabs>
          <w:tab w:val="clear" w:pos="709"/>
        </w:tabs>
        <w:suppressAutoHyphens w:val="0"/>
        <w:spacing w:after="0" w:line="480" w:lineRule="exact"/>
        <w:ind w:firstLine="80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Закономерность глубокого интереса просветителей к иной куль</w:t>
      </w:r>
      <w:r w:rsidRPr="00540B2C">
        <w:rPr>
          <w:rFonts w:ascii="Century Schoolbook" w:eastAsia="Times New Roman" w:hAnsi="Century Schoolbook" w:cs="Century Schoolbook"/>
          <w:color w:val="000000"/>
          <w:kern w:val="0"/>
          <w:sz w:val="24"/>
          <w:szCs w:val="24"/>
          <w:shd w:val="clear" w:color="auto" w:fill="FFFFFF"/>
          <w:lang w:eastAsia="ru-RU"/>
        </w:rPr>
        <w:softHyphen/>
        <w:t>туре и искусству обусловлена тяготением их мировоззрения к уни</w:t>
      </w:r>
      <w:r w:rsidRPr="00540B2C">
        <w:rPr>
          <w:rFonts w:ascii="Century Schoolbook" w:eastAsia="Times New Roman" w:hAnsi="Century Schoolbook" w:cs="Century Schoolbook"/>
          <w:color w:val="000000"/>
          <w:kern w:val="0"/>
          <w:sz w:val="24"/>
          <w:szCs w:val="24"/>
          <w:shd w:val="clear" w:color="auto" w:fill="FFFFFF"/>
          <w:lang w:eastAsia="ru-RU"/>
        </w:rPr>
        <w:softHyphen/>
        <w:t>версализму в подходе к истории и проблемам человековедения. Ха</w:t>
      </w:r>
      <w:r w:rsidRPr="00540B2C">
        <w:rPr>
          <w:rFonts w:ascii="Century Schoolbook" w:eastAsia="Times New Roman" w:hAnsi="Century Schoolbook" w:cs="Century Schoolbook"/>
          <w:color w:val="000000"/>
          <w:kern w:val="0"/>
          <w:sz w:val="24"/>
          <w:szCs w:val="24"/>
          <w:shd w:val="clear" w:color="auto" w:fill="FFFFFF"/>
          <w:lang w:eastAsia="ru-RU"/>
        </w:rPr>
        <w:softHyphen/>
        <w:t xml:space="preserve">рактерно </w:t>
      </w:r>
      <w:r w:rsidRPr="00540B2C">
        <w:rPr>
          <w:rFonts w:ascii="Century Schoolbook" w:eastAsia="Times New Roman" w:hAnsi="Century Schoolbook" w:cs="Century Schoolbook"/>
          <w:b/>
          <w:bCs/>
          <w:color w:val="000000"/>
          <w:kern w:val="0"/>
          <w:sz w:val="16"/>
          <w:szCs w:val="16"/>
          <w:shd w:val="clear" w:color="auto" w:fill="FFFFFF"/>
          <w:lang w:eastAsia="ru-RU"/>
        </w:rPr>
        <w:t xml:space="preserve">Б </w:t>
      </w:r>
      <w:r w:rsidRPr="00540B2C">
        <w:rPr>
          <w:rFonts w:ascii="Century Schoolbook" w:eastAsia="Times New Roman" w:hAnsi="Century Schoolbook" w:cs="Century Schoolbook"/>
          <w:color w:val="000000"/>
          <w:kern w:val="0"/>
          <w:sz w:val="24"/>
          <w:szCs w:val="24"/>
          <w:shd w:val="clear" w:color="auto" w:fill="FFFFFF"/>
          <w:lang w:eastAsia="ru-RU"/>
        </w:rPr>
        <w:t xml:space="preserve">этом плане, что в </w:t>
      </w:r>
      <w:r w:rsidRPr="00540B2C">
        <w:rPr>
          <w:rFonts w:ascii="Century Schoolbook" w:eastAsia="Times New Roman" w:hAnsi="Century Schoolbook" w:cs="Century Schoolbook"/>
          <w:color w:val="000000"/>
          <w:kern w:val="0"/>
          <w:sz w:val="24"/>
          <w:szCs w:val="24"/>
          <w:shd w:val="clear" w:color="auto" w:fill="FFFFFF"/>
          <w:lang w:val="uk-UA" w:eastAsia="uk-UA"/>
        </w:rPr>
        <w:t xml:space="preserve">ХУЇЇ </w:t>
      </w:r>
      <w:r w:rsidRPr="00540B2C">
        <w:rPr>
          <w:rFonts w:ascii="Century Schoolbook" w:eastAsia="Times New Roman" w:hAnsi="Century Schoolbook" w:cs="Century Schoolbook"/>
          <w:color w:val="000000"/>
          <w:kern w:val="0"/>
          <w:sz w:val="24"/>
          <w:szCs w:val="24"/>
          <w:shd w:val="clear" w:color="auto" w:fill="FFFFFF"/>
          <w:lang w:eastAsia="ru-RU"/>
        </w:rPr>
        <w:t>веке сведений о Востоке появи</w:t>
      </w:r>
      <w:r w:rsidRPr="00540B2C">
        <w:rPr>
          <w:rFonts w:ascii="Century Schoolbook" w:eastAsia="Times New Roman" w:hAnsi="Century Schoolbook" w:cs="Century Schoolbook"/>
          <w:color w:val="000000"/>
          <w:kern w:val="0"/>
          <w:sz w:val="24"/>
          <w:szCs w:val="24"/>
          <w:shd w:val="clear" w:color="auto" w:fill="FFFFFF"/>
          <w:lang w:eastAsia="ru-RU"/>
        </w:rPr>
        <w:softHyphen/>
        <w:t>лось больше, чем в ХУШ (до 70-х годов ХУШ века), но ориентальная литература развилась именно в эпоху Просвещения. В ХУЛ и ХУШ ве</w:t>
      </w:r>
      <w:r w:rsidRPr="00540B2C">
        <w:rPr>
          <w:rFonts w:ascii="Century Schoolbook" w:eastAsia="Times New Roman" w:hAnsi="Century Schoolbook" w:cs="Century Schoolbook"/>
          <w:color w:val="000000"/>
          <w:kern w:val="0"/>
          <w:sz w:val="24"/>
          <w:szCs w:val="24"/>
          <w:shd w:val="clear" w:color="auto" w:fill="FFFFFF"/>
          <w:lang w:eastAsia="ru-RU"/>
        </w:rPr>
        <w:softHyphen/>
        <w:t>ках ярко проявился избирательный подход ученых и путешественни</w:t>
      </w:r>
      <w:r w:rsidRPr="00540B2C">
        <w:rPr>
          <w:rFonts w:ascii="Century Schoolbook" w:eastAsia="Times New Roman" w:hAnsi="Century Schoolbook" w:cs="Century Schoolbook"/>
          <w:color w:val="000000"/>
          <w:kern w:val="0"/>
          <w:sz w:val="24"/>
          <w:szCs w:val="24"/>
          <w:shd w:val="clear" w:color="auto" w:fill="FFFFFF"/>
          <w:lang w:eastAsia="ru-RU"/>
        </w:rPr>
        <w:softHyphen/>
        <w:t>ков к изображению Востока, где они искали и находили подтвержде</w:t>
      </w:r>
      <w:r w:rsidRPr="00540B2C">
        <w:rPr>
          <w:rFonts w:ascii="Century Schoolbook" w:eastAsia="Times New Roman" w:hAnsi="Century Schoolbook" w:cs="Century Schoolbook"/>
          <w:color w:val="000000"/>
          <w:kern w:val="0"/>
          <w:sz w:val="24"/>
          <w:szCs w:val="24"/>
          <w:shd w:val="clear" w:color="auto" w:fill="FFFFFF"/>
          <w:lang w:eastAsia="ru-RU"/>
        </w:rPr>
        <w:softHyphen/>
        <w:t>ние мысли о всечеловеческом характере разума. Зарождение восточ</w:t>
      </w:r>
      <w:r w:rsidRPr="00540B2C">
        <w:rPr>
          <w:rFonts w:ascii="Century Schoolbook" w:eastAsia="Times New Roman" w:hAnsi="Century Schoolbook" w:cs="Century Schoolbook"/>
          <w:color w:val="000000"/>
          <w:kern w:val="0"/>
          <w:sz w:val="24"/>
          <w:szCs w:val="24"/>
          <w:shd w:val="clear" w:color="auto" w:fill="FFFFFF"/>
          <w:lang w:eastAsia="ru-RU"/>
        </w:rPr>
        <w:softHyphen/>
        <w:t>ной тематики в европейских литературах, а через нее признание равноправия культуры и искусства Востока в мировом содружестве разума имеет важный гуманистический смысл.</w:t>
      </w:r>
    </w:p>
    <w:p w14:paraId="3408A298" w14:textId="77777777" w:rsidR="00540B2C" w:rsidRPr="00540B2C" w:rsidRDefault="00540B2C" w:rsidP="00540B2C">
      <w:pPr>
        <w:tabs>
          <w:tab w:val="clear" w:pos="709"/>
        </w:tabs>
        <w:suppressAutoHyphens w:val="0"/>
        <w:spacing w:after="0" w:line="480" w:lineRule="exact"/>
        <w:ind w:right="280" w:firstLine="800"/>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Осмысление Европой ХУП-ХУШ века феномена восточных культур началось по преимуществу в системе философского знания, однако, одновременно делаются попытки его эстетического освоения (Адди</w:t>
      </w:r>
      <w:r w:rsidRPr="00540B2C">
        <w:rPr>
          <w:rFonts w:ascii="Century Schoolbook" w:eastAsia="Times New Roman" w:hAnsi="Century Schoolbook" w:cs="Century Schoolbook"/>
          <w:color w:val="000000"/>
          <w:kern w:val="0"/>
          <w:sz w:val="24"/>
          <w:szCs w:val="24"/>
          <w:shd w:val="clear" w:color="auto" w:fill="FFFFFF"/>
          <w:lang w:eastAsia="ru-RU"/>
        </w:rPr>
        <w:softHyphen/>
        <w:t>сон, Монтегю и другие), которые не прекращаются в течение всего столетия, усиливаются в 60-е годы и принимают качественно новый</w:t>
      </w:r>
    </w:p>
    <w:p w14:paraId="4A526B19" w14:textId="77777777" w:rsidR="00540B2C" w:rsidRPr="00540B2C" w:rsidRDefault="00540B2C" w:rsidP="00540B2C">
      <w:pPr>
        <w:tabs>
          <w:tab w:val="clear" w:pos="709"/>
        </w:tabs>
        <w:suppressAutoHyphens w:val="0"/>
        <w:spacing w:after="0" w:line="480" w:lineRule="exact"/>
        <w:ind w:firstLine="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val="uk-UA" w:eastAsia="uk-UA"/>
        </w:rPr>
        <w:t xml:space="preserve">характер на </w:t>
      </w:r>
      <w:r w:rsidRPr="00540B2C">
        <w:rPr>
          <w:rFonts w:ascii="Century Schoolbook" w:eastAsia="Times New Roman" w:hAnsi="Century Schoolbook" w:cs="Century Schoolbook"/>
          <w:color w:val="000000"/>
          <w:kern w:val="0"/>
          <w:sz w:val="24"/>
          <w:szCs w:val="24"/>
          <w:shd w:val="clear" w:color="auto" w:fill="FFFFFF"/>
          <w:lang w:eastAsia="ru-RU"/>
        </w:rPr>
        <w:t xml:space="preserve">рубеже </w:t>
      </w:r>
      <w:r w:rsidRPr="00540B2C">
        <w:rPr>
          <w:rFonts w:ascii="Century Schoolbook" w:eastAsia="Times New Roman" w:hAnsi="Century Schoolbook" w:cs="Century Schoolbook"/>
          <w:color w:val="000000"/>
          <w:kern w:val="0"/>
          <w:sz w:val="24"/>
          <w:szCs w:val="24"/>
          <w:shd w:val="clear" w:color="auto" w:fill="FFFFFF"/>
          <w:lang w:val="uk-UA" w:eastAsia="uk-UA"/>
        </w:rPr>
        <w:t xml:space="preserve">ХУШ-ХІХ </w:t>
      </w:r>
      <w:r w:rsidRPr="00540B2C">
        <w:rPr>
          <w:rFonts w:ascii="Century Schoolbook" w:eastAsia="Times New Roman" w:hAnsi="Century Schoolbook" w:cs="Century Schoolbook"/>
          <w:color w:val="000000"/>
          <w:kern w:val="0"/>
          <w:sz w:val="24"/>
          <w:szCs w:val="24"/>
          <w:shd w:val="clear" w:color="auto" w:fill="FFFFFF"/>
          <w:lang w:eastAsia="ru-RU"/>
        </w:rPr>
        <w:t>веков. Если нельзя говорить о полном равноправии философского и эстетического уровней в подходе про</w:t>
      </w:r>
      <w:r w:rsidRPr="00540B2C">
        <w:rPr>
          <w:rFonts w:ascii="Century Schoolbook" w:eastAsia="Times New Roman" w:hAnsi="Century Schoolbook" w:cs="Century Schoolbook"/>
          <w:color w:val="000000"/>
          <w:kern w:val="0"/>
          <w:sz w:val="24"/>
          <w:szCs w:val="24"/>
          <w:shd w:val="clear" w:color="auto" w:fill="FFFFFF"/>
          <w:lang w:eastAsia="ru-RU"/>
        </w:rPr>
        <w:softHyphen/>
        <w:t>светителей к теме Востока, то последний все же имеет достаточно важное значение в их эстетических исканиях и творческой практи</w:t>
      </w:r>
      <w:r w:rsidRPr="00540B2C">
        <w:rPr>
          <w:rFonts w:ascii="Century Schoolbook" w:eastAsia="Times New Roman" w:hAnsi="Century Schoolbook" w:cs="Century Schoolbook"/>
          <w:color w:val="000000"/>
          <w:kern w:val="0"/>
          <w:sz w:val="24"/>
          <w:szCs w:val="24"/>
          <w:shd w:val="clear" w:color="auto" w:fill="FFFFFF"/>
          <w:lang w:eastAsia="ru-RU"/>
        </w:rPr>
        <w:softHyphen/>
        <w:t xml:space="preserve">ке. Объективно попытки просветителей и предромантиков </w:t>
      </w:r>
      <w:r w:rsidRPr="00540B2C">
        <w:rPr>
          <w:rFonts w:ascii="Century Schoolbook" w:eastAsia="Times New Roman" w:hAnsi="Century Schoolbook" w:cs="Century Schoolbook"/>
          <w:color w:val="000000"/>
          <w:kern w:val="0"/>
          <w:sz w:val="24"/>
          <w:szCs w:val="24"/>
          <w:shd w:val="clear" w:color="auto" w:fill="FFFFFF"/>
          <w:lang w:eastAsia="ru-RU"/>
        </w:rPr>
        <w:lastRenderedPageBreak/>
        <w:t>цриспосо- бить своим целям формы и средства, разработанные литературами Востока, вели к изменению представлений о художественном и не</w:t>
      </w:r>
      <w:r w:rsidRPr="00540B2C">
        <w:rPr>
          <w:rFonts w:ascii="Century Schoolbook" w:eastAsia="Times New Roman" w:hAnsi="Century Schoolbook" w:cs="Century Schoolbook"/>
          <w:color w:val="000000"/>
          <w:kern w:val="0"/>
          <w:sz w:val="24"/>
          <w:szCs w:val="24"/>
          <w:shd w:val="clear" w:color="auto" w:fill="FFFFFF"/>
          <w:lang w:eastAsia="ru-RU"/>
        </w:rPr>
        <w:softHyphen/>
        <w:t>художественном (иногда вопреки взглядам самих авторов), оказы</w:t>
      </w:r>
      <w:r w:rsidRPr="00540B2C">
        <w:rPr>
          <w:rFonts w:ascii="Century Schoolbook" w:eastAsia="Times New Roman" w:hAnsi="Century Schoolbook" w:cs="Century Schoolbook"/>
          <w:color w:val="000000"/>
          <w:kern w:val="0"/>
          <w:sz w:val="24"/>
          <w:szCs w:val="24"/>
          <w:shd w:val="clear" w:color="auto" w:fill="FFFFFF"/>
          <w:lang w:eastAsia="ru-RU"/>
        </w:rPr>
        <w:softHyphen/>
        <w:t>вали влияние на повествовательное искусство ХУШ века. Восточная форма давала определенную свободу авторам и в содержательном плане и в стилистических экспериментах. В более широком смысле произведения на ориентальную тематику в европейских литературах находятся в русле магистральных тенденций к обновлению их за счет цреодоления канонов классицизма, в новых исторических усло</w:t>
      </w:r>
      <w:r w:rsidRPr="00540B2C">
        <w:rPr>
          <w:rFonts w:ascii="Century Schoolbook" w:eastAsia="Times New Roman" w:hAnsi="Century Schoolbook" w:cs="Century Schoolbook"/>
          <w:color w:val="000000"/>
          <w:kern w:val="0"/>
          <w:sz w:val="24"/>
          <w:szCs w:val="24"/>
          <w:shd w:val="clear" w:color="auto" w:fill="FFFFFF"/>
          <w:lang w:eastAsia="ru-RU"/>
        </w:rPr>
        <w:softHyphen/>
        <w:t>виях, превращающихся в тормоз развития искусства.</w:t>
      </w:r>
    </w:p>
    <w:p w14:paraId="56E3872B" w14:textId="77777777" w:rsidR="00540B2C" w:rsidRPr="00540B2C" w:rsidRDefault="00540B2C" w:rsidP="00540B2C">
      <w:pPr>
        <w:tabs>
          <w:tab w:val="clear" w:pos="709"/>
        </w:tabs>
        <w:suppressAutoHyphens w:val="0"/>
        <w:spacing w:after="0" w:line="480" w:lineRule="exact"/>
        <w:ind w:firstLine="80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Достижения восточных литератур в определенной степени обо</w:t>
      </w:r>
      <w:r w:rsidRPr="00540B2C">
        <w:rPr>
          <w:rFonts w:ascii="Century Schoolbook" w:eastAsia="Times New Roman" w:hAnsi="Century Schoolbook" w:cs="Century Schoolbook"/>
          <w:color w:val="000000"/>
          <w:kern w:val="0"/>
          <w:sz w:val="24"/>
          <w:szCs w:val="24"/>
          <w:shd w:val="clear" w:color="auto" w:fill="FFFFFF"/>
          <w:lang w:eastAsia="ru-RU"/>
        </w:rPr>
        <w:softHyphen/>
        <w:t>гатили литературы европейские, дав им новый источник эффектных сюжетов, изобразительных средств и даже лексики, что подтвер</w:t>
      </w:r>
      <w:r w:rsidRPr="00540B2C">
        <w:rPr>
          <w:rFonts w:ascii="Century Schoolbook" w:eastAsia="Times New Roman" w:hAnsi="Century Schoolbook" w:cs="Century Schoolbook"/>
          <w:color w:val="000000"/>
          <w:kern w:val="0"/>
          <w:sz w:val="24"/>
          <w:szCs w:val="24"/>
          <w:shd w:val="clear" w:color="auto" w:fill="FFFFFF"/>
          <w:lang w:eastAsia="ru-RU"/>
        </w:rPr>
        <w:softHyphen/>
        <w:t>ждает мысль о взаимном характере литературных отношений Запада и Востока.</w:t>
      </w:r>
    </w:p>
    <w:p w14:paraId="71C56020" w14:textId="77777777" w:rsidR="00540B2C" w:rsidRPr="00540B2C" w:rsidRDefault="00540B2C" w:rsidP="00540B2C">
      <w:pPr>
        <w:tabs>
          <w:tab w:val="clear" w:pos="709"/>
        </w:tabs>
        <w:suppressAutoHyphens w:val="0"/>
        <w:spacing w:after="0" w:line="480" w:lineRule="exact"/>
        <w:ind w:firstLine="80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В силу того, что произведения на ориентальную тему имели четкую установку на философско-этические и публицистические про</w:t>
      </w:r>
      <w:r w:rsidRPr="00540B2C">
        <w:rPr>
          <w:rFonts w:ascii="Century Schoolbook" w:eastAsia="Times New Roman" w:hAnsi="Century Schoolbook" w:cs="Century Schoolbook"/>
          <w:color w:val="000000"/>
          <w:kern w:val="0"/>
          <w:sz w:val="24"/>
          <w:szCs w:val="24"/>
          <w:shd w:val="clear" w:color="auto" w:fill="FFFFFF"/>
          <w:lang w:eastAsia="ru-RU"/>
        </w:rPr>
        <w:softHyphen/>
        <w:t>блемы, они наиболее полно отразили особенности художественного мышления ХУШ века, неразрывно связаны с философским и научным знанием, испытали их влияние на всех уровнях своей структуры. В сознании ХУШ века искусство и наука неразрывно связаны, недаром многие из крупнейших писателей эпохи были и видными учеными (Монтескье, Дидро, Гете), так или иначе цробовали свои силы в науке (Голдсмит, Джонсон, Смоллетт).</w:t>
      </w:r>
    </w:p>
    <w:p w14:paraId="3C058DDB" w14:textId="77777777" w:rsidR="00540B2C" w:rsidRPr="00540B2C" w:rsidRDefault="00540B2C" w:rsidP="00540B2C">
      <w:pPr>
        <w:tabs>
          <w:tab w:val="clear" w:pos="709"/>
        </w:tabs>
        <w:suppressAutoHyphens w:val="0"/>
        <w:spacing w:after="0" w:line="480" w:lineRule="exact"/>
        <w:ind w:firstLine="800"/>
        <w:jc w:val="left"/>
        <w:rPr>
          <w:rFonts w:ascii="Century Schoolbook" w:eastAsia="Times New Roman" w:hAnsi="Century Schoolbook" w:cs="Century Schoolbook"/>
          <w:kern w:val="0"/>
          <w:sz w:val="24"/>
          <w:szCs w:val="24"/>
          <w:lang w:eastAsia="ru-RU"/>
        </w:rPr>
        <w:sectPr w:rsidR="00540B2C" w:rsidRPr="00540B2C">
          <w:type w:val="continuous"/>
          <w:pgSz w:w="11900" w:h="16840"/>
          <w:pgMar w:top="1148" w:right="855" w:bottom="1273" w:left="1426" w:header="0" w:footer="3" w:gutter="0"/>
          <w:cols w:space="720"/>
          <w:noEndnote/>
          <w:docGrid w:linePitch="360"/>
        </w:sectPr>
      </w:pPr>
      <w:r w:rsidRPr="00540B2C">
        <w:rPr>
          <w:rFonts w:ascii="Century Schoolbook" w:eastAsia="Times New Roman" w:hAnsi="Century Schoolbook" w:cs="Century Schoolbook"/>
          <w:color w:val="000000"/>
          <w:kern w:val="0"/>
          <w:sz w:val="24"/>
          <w:szCs w:val="24"/>
          <w:shd w:val="clear" w:color="auto" w:fill="FFFFFF"/>
          <w:lang w:eastAsia="ru-RU"/>
        </w:rPr>
        <w:t xml:space="preserve">Произведения ориентальной тематики в европейских литерату- </w:t>
      </w:r>
    </w:p>
    <w:p w14:paraId="3C1FE97E" w14:textId="77777777" w:rsidR="00540B2C" w:rsidRPr="00540B2C" w:rsidRDefault="00540B2C" w:rsidP="00540B2C">
      <w:pPr>
        <w:tabs>
          <w:tab w:val="clear" w:pos="709"/>
        </w:tabs>
        <w:suppressAutoHyphens w:val="0"/>
        <w:spacing w:after="0" w:line="480" w:lineRule="exact"/>
        <w:ind w:firstLine="80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val="en-US" w:eastAsia="en-US"/>
        </w:rPr>
        <w:lastRenderedPageBreak/>
        <w:t>pax</w:t>
      </w:r>
      <w:r w:rsidRPr="00540B2C">
        <w:rPr>
          <w:rFonts w:ascii="Century Schoolbook" w:eastAsia="Times New Roman" w:hAnsi="Century Schoolbook" w:cs="Century Schoolbook"/>
          <w:color w:val="000000"/>
          <w:kern w:val="0"/>
          <w:sz w:val="24"/>
          <w:szCs w:val="24"/>
          <w:shd w:val="clear" w:color="auto" w:fill="FFFFFF"/>
          <w:lang w:eastAsia="en-US"/>
        </w:rPr>
        <w:t xml:space="preserve"> </w:t>
      </w:r>
      <w:r w:rsidRPr="00540B2C">
        <w:rPr>
          <w:rFonts w:ascii="Century Schoolbook" w:eastAsia="Times New Roman" w:hAnsi="Century Schoolbook" w:cs="Century Schoolbook"/>
          <w:color w:val="000000"/>
          <w:kern w:val="0"/>
          <w:sz w:val="24"/>
          <w:szCs w:val="24"/>
          <w:shd w:val="clear" w:color="auto" w:fill="FFFFFF"/>
          <w:lang w:eastAsia="ru-RU"/>
        </w:rPr>
        <w:t>ХУЖ века не замкнуты сами на себе. Через "Ватека”, отразив</w:t>
      </w:r>
      <w:r w:rsidRPr="00540B2C">
        <w:rPr>
          <w:rFonts w:ascii="Century Schoolbook" w:eastAsia="Times New Roman" w:hAnsi="Century Schoolbook" w:cs="Century Schoolbook"/>
          <w:color w:val="000000"/>
          <w:kern w:val="0"/>
          <w:sz w:val="24"/>
          <w:szCs w:val="24"/>
          <w:shd w:val="clear" w:color="auto" w:fill="FFFFFF"/>
          <w:lang w:eastAsia="ru-RU"/>
        </w:rPr>
        <w:softHyphen/>
        <w:t>шего коренные сдвиги в философском и эстетическом сознании кон</w:t>
      </w:r>
      <w:r w:rsidRPr="00540B2C">
        <w:rPr>
          <w:rFonts w:ascii="Century Schoolbook" w:eastAsia="Times New Roman" w:hAnsi="Century Schoolbook" w:cs="Century Schoolbook"/>
          <w:color w:val="000000"/>
          <w:kern w:val="0"/>
          <w:sz w:val="24"/>
          <w:szCs w:val="24"/>
          <w:shd w:val="clear" w:color="auto" w:fill="FFFFFF"/>
          <w:lang w:eastAsia="ru-RU"/>
        </w:rPr>
        <w:softHyphen/>
        <w:t>ца столетия, можно наметить выход к искусству не только роман</w:t>
      </w:r>
      <w:r w:rsidRPr="00540B2C">
        <w:rPr>
          <w:rFonts w:ascii="Century Schoolbook" w:eastAsia="Times New Roman" w:hAnsi="Century Schoolbook" w:cs="Century Schoolbook"/>
          <w:color w:val="000000"/>
          <w:kern w:val="0"/>
          <w:sz w:val="24"/>
          <w:szCs w:val="24"/>
          <w:shd w:val="clear" w:color="auto" w:fill="FFFFFF"/>
          <w:lang w:eastAsia="ru-RU"/>
        </w:rPr>
        <w:softHyphen/>
        <w:t>тизма, но и более поздних периодов. Просветительская философс</w:t>
      </w:r>
      <w:r w:rsidRPr="00540B2C">
        <w:rPr>
          <w:rFonts w:ascii="Century Schoolbook" w:eastAsia="Times New Roman" w:hAnsi="Century Schoolbook" w:cs="Century Schoolbook"/>
          <w:color w:val="000000"/>
          <w:kern w:val="0"/>
          <w:sz w:val="24"/>
          <w:szCs w:val="24"/>
          <w:shd w:val="clear" w:color="auto" w:fill="FFFFFF"/>
          <w:lang w:eastAsia="ru-RU"/>
        </w:rPr>
        <w:softHyphen/>
        <w:t>кая цроза на ориентальную тему отчасти является предшественни</w:t>
      </w:r>
      <w:r w:rsidRPr="00540B2C">
        <w:rPr>
          <w:rFonts w:ascii="Century Schoolbook" w:eastAsia="Times New Roman" w:hAnsi="Century Schoolbook" w:cs="Century Schoolbook"/>
          <w:color w:val="000000"/>
          <w:kern w:val="0"/>
          <w:sz w:val="24"/>
          <w:szCs w:val="24"/>
          <w:shd w:val="clear" w:color="auto" w:fill="FFFFFF"/>
          <w:lang w:eastAsia="ru-RU"/>
        </w:rPr>
        <w:softHyphen/>
        <w:t>цей литературы полемической, философской нацравленности, этапом в развитии зрелого философского романа. "Батек” предсказал не</w:t>
      </w:r>
      <w:r w:rsidRPr="00540B2C">
        <w:rPr>
          <w:rFonts w:ascii="Century Schoolbook" w:eastAsia="Times New Roman" w:hAnsi="Century Schoolbook" w:cs="Century Schoolbook"/>
          <w:color w:val="000000"/>
          <w:kern w:val="0"/>
          <w:sz w:val="24"/>
          <w:szCs w:val="24"/>
          <w:shd w:val="clear" w:color="auto" w:fill="FFFFFF"/>
          <w:lang w:eastAsia="ru-RU"/>
        </w:rPr>
        <w:softHyphen/>
        <w:t>которые пути развития романтизма, в частности, философской сказ</w:t>
      </w:r>
      <w:r w:rsidRPr="00540B2C">
        <w:rPr>
          <w:rFonts w:ascii="Century Schoolbook" w:eastAsia="Times New Roman" w:hAnsi="Century Schoolbook" w:cs="Century Schoolbook"/>
          <w:color w:val="000000"/>
          <w:kern w:val="0"/>
          <w:sz w:val="24"/>
          <w:szCs w:val="24"/>
          <w:shd w:val="clear" w:color="auto" w:fill="FFFFFF"/>
          <w:lang w:eastAsia="ru-RU"/>
        </w:rPr>
        <w:softHyphen/>
        <w:t>ки.</w:t>
      </w:r>
    </w:p>
    <w:p w14:paraId="2F4D65EF" w14:textId="77777777" w:rsidR="00540B2C" w:rsidRPr="00540B2C" w:rsidRDefault="00540B2C" w:rsidP="00540B2C">
      <w:pPr>
        <w:tabs>
          <w:tab w:val="clear" w:pos="709"/>
        </w:tabs>
        <w:suppressAutoHyphens w:val="0"/>
        <w:spacing w:after="0" w:line="480" w:lineRule="exact"/>
        <w:ind w:firstLine="800"/>
        <w:jc w:val="left"/>
        <w:rPr>
          <w:rFonts w:ascii="Century Schoolbook" w:eastAsia="Times New Roman" w:hAnsi="Century Schoolbook" w:cs="Century Schoolbook"/>
          <w:kern w:val="0"/>
          <w:sz w:val="24"/>
          <w:szCs w:val="24"/>
          <w:lang w:eastAsia="ru-RU"/>
        </w:rPr>
      </w:pPr>
      <w:r w:rsidRPr="00540B2C">
        <w:rPr>
          <w:rFonts w:ascii="Century Schoolbook" w:eastAsia="Times New Roman" w:hAnsi="Century Schoolbook" w:cs="Century Schoolbook"/>
          <w:color w:val="000000"/>
          <w:kern w:val="0"/>
          <w:sz w:val="24"/>
          <w:szCs w:val="24"/>
          <w:shd w:val="clear" w:color="auto" w:fill="FFFFFF"/>
          <w:lang w:eastAsia="ru-RU"/>
        </w:rPr>
        <w:t>Собственно ориентальная тематика послужила основанием для традиции, очень и очень значительной для литературы Англии XIX и XX веков, что обусловлено своеобразием истории страны и ан</w:t>
      </w:r>
      <w:r w:rsidRPr="00540B2C">
        <w:rPr>
          <w:rFonts w:ascii="Century Schoolbook" w:eastAsia="Times New Roman" w:hAnsi="Century Schoolbook" w:cs="Century Schoolbook"/>
          <w:color w:val="000000"/>
          <w:kern w:val="0"/>
          <w:sz w:val="24"/>
          <w:szCs w:val="24"/>
          <w:shd w:val="clear" w:color="auto" w:fill="FFFFFF"/>
          <w:lang w:eastAsia="ru-RU"/>
        </w:rPr>
        <w:softHyphen/>
        <w:t>глийского национального характера.</w:t>
      </w:r>
    </w:p>
    <w:p w14:paraId="78FC31A1" w14:textId="474C4F86" w:rsidR="00540B2C" w:rsidRPr="00540B2C" w:rsidRDefault="00540B2C" w:rsidP="00540B2C">
      <w:r w:rsidRPr="00540B2C">
        <w:rPr>
          <w:rFonts w:ascii="Century Schoolbook" w:eastAsia="Times New Roman" w:hAnsi="Century Schoolbook" w:cs="Century Schoolbook"/>
          <w:color w:val="000000"/>
          <w:kern w:val="0"/>
          <w:sz w:val="24"/>
          <w:szCs w:val="24"/>
          <w:shd w:val="clear" w:color="auto" w:fill="FFFFFF"/>
          <w:lang w:eastAsia="ru-RU"/>
        </w:rPr>
        <w:t>В избирательном подходе к восточной теме не только просве</w:t>
      </w:r>
      <w:r w:rsidRPr="00540B2C">
        <w:rPr>
          <w:rFonts w:ascii="Century Schoolbook" w:eastAsia="Times New Roman" w:hAnsi="Century Schoolbook" w:cs="Century Schoolbook"/>
          <w:color w:val="000000"/>
          <w:kern w:val="0"/>
          <w:sz w:val="24"/>
          <w:szCs w:val="24"/>
          <w:shd w:val="clear" w:color="auto" w:fill="FFFFFF"/>
          <w:lang w:eastAsia="ru-RU"/>
        </w:rPr>
        <w:softHyphen/>
        <w:t>тителей, но предромантиков и романтиков ярко проявился творчес</w:t>
      </w:r>
      <w:r w:rsidRPr="00540B2C">
        <w:rPr>
          <w:rFonts w:ascii="Century Schoolbook" w:eastAsia="Times New Roman" w:hAnsi="Century Schoolbook" w:cs="Century Schoolbook"/>
          <w:color w:val="000000"/>
          <w:kern w:val="0"/>
          <w:sz w:val="24"/>
          <w:szCs w:val="24"/>
          <w:shd w:val="clear" w:color="auto" w:fill="FFFFFF"/>
          <w:lang w:eastAsia="ru-RU"/>
        </w:rPr>
        <w:softHyphen/>
        <w:t>кий характер взаимосвязей и взаимовлияний литератур мира, кото</w:t>
      </w:r>
      <w:r w:rsidRPr="00540B2C">
        <w:rPr>
          <w:rFonts w:ascii="Century Schoolbook" w:eastAsia="Times New Roman" w:hAnsi="Century Schoolbook" w:cs="Century Schoolbook"/>
          <w:color w:val="000000"/>
          <w:kern w:val="0"/>
          <w:sz w:val="24"/>
          <w:szCs w:val="24"/>
          <w:shd w:val="clear" w:color="auto" w:fill="FFFFFF"/>
          <w:lang w:eastAsia="ru-RU"/>
        </w:rPr>
        <w:softHyphen/>
        <w:t>рые не сводятся к механической сумме заимствований.</w:t>
      </w:r>
    </w:p>
    <w:sectPr w:rsidR="00540B2C" w:rsidRPr="00540B2C"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CA30" w14:textId="77777777" w:rsidR="001A1ACC" w:rsidRDefault="001A1ACC">
      <w:pPr>
        <w:spacing w:after="0" w:line="240" w:lineRule="auto"/>
      </w:pPr>
      <w:r>
        <w:separator/>
      </w:r>
    </w:p>
  </w:endnote>
  <w:endnote w:type="continuationSeparator" w:id="0">
    <w:p w14:paraId="7AACF381" w14:textId="77777777" w:rsidR="001A1ACC" w:rsidRDefault="001A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42B1" w14:textId="77777777" w:rsidR="001A1ACC" w:rsidRDefault="001A1ACC"/>
    <w:p w14:paraId="6E3A514C" w14:textId="77777777" w:rsidR="001A1ACC" w:rsidRDefault="001A1ACC"/>
    <w:p w14:paraId="4E4DB803" w14:textId="77777777" w:rsidR="001A1ACC" w:rsidRDefault="001A1ACC"/>
    <w:p w14:paraId="1699180B" w14:textId="77777777" w:rsidR="001A1ACC" w:rsidRDefault="001A1ACC"/>
    <w:p w14:paraId="0A3C2661" w14:textId="77777777" w:rsidR="001A1ACC" w:rsidRDefault="001A1ACC"/>
    <w:p w14:paraId="40991C8C" w14:textId="77777777" w:rsidR="001A1ACC" w:rsidRDefault="001A1ACC"/>
    <w:p w14:paraId="4CE9015F" w14:textId="77777777" w:rsidR="001A1ACC" w:rsidRDefault="001A1A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AA512E" wp14:editId="3FF924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D904C" w14:textId="77777777" w:rsidR="001A1ACC" w:rsidRDefault="001A1A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A51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DD904C" w14:textId="77777777" w:rsidR="001A1ACC" w:rsidRDefault="001A1A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E6838A" w14:textId="77777777" w:rsidR="001A1ACC" w:rsidRDefault="001A1ACC"/>
    <w:p w14:paraId="2350F96F" w14:textId="77777777" w:rsidR="001A1ACC" w:rsidRDefault="001A1ACC"/>
    <w:p w14:paraId="747DE8EB" w14:textId="77777777" w:rsidR="001A1ACC" w:rsidRDefault="001A1A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F49E4F" wp14:editId="6A6A22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5E3F" w14:textId="77777777" w:rsidR="001A1ACC" w:rsidRDefault="001A1ACC"/>
                          <w:p w14:paraId="013F674A" w14:textId="77777777" w:rsidR="001A1ACC" w:rsidRDefault="001A1A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49E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2F5E3F" w14:textId="77777777" w:rsidR="001A1ACC" w:rsidRDefault="001A1ACC"/>
                    <w:p w14:paraId="013F674A" w14:textId="77777777" w:rsidR="001A1ACC" w:rsidRDefault="001A1A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5D7828" w14:textId="77777777" w:rsidR="001A1ACC" w:rsidRDefault="001A1ACC"/>
    <w:p w14:paraId="25D768E1" w14:textId="77777777" w:rsidR="001A1ACC" w:rsidRDefault="001A1ACC">
      <w:pPr>
        <w:rPr>
          <w:sz w:val="2"/>
          <w:szCs w:val="2"/>
        </w:rPr>
      </w:pPr>
    </w:p>
    <w:p w14:paraId="53DF4B1E" w14:textId="77777777" w:rsidR="001A1ACC" w:rsidRDefault="001A1ACC"/>
    <w:p w14:paraId="38518D66" w14:textId="77777777" w:rsidR="001A1ACC" w:rsidRDefault="001A1ACC">
      <w:pPr>
        <w:spacing w:after="0" w:line="240" w:lineRule="auto"/>
      </w:pPr>
    </w:p>
  </w:footnote>
  <w:footnote w:type="continuationSeparator" w:id="0">
    <w:p w14:paraId="0F15D464" w14:textId="77777777" w:rsidR="001A1ACC" w:rsidRDefault="001A1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2"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3"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4"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5"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9"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0"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3"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7"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C"/>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103832</TotalTime>
  <Pages>5</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1108</cp:revision>
  <cp:lastPrinted>2009-02-06T05:36:00Z</cp:lastPrinted>
  <dcterms:created xsi:type="dcterms:W3CDTF">2024-01-07T13:43:00Z</dcterms:created>
  <dcterms:modified xsi:type="dcterms:W3CDTF">2025-05-31T21:29:00Z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