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B01B91" w:rsidRDefault="00B01B91" w:rsidP="00B01B91">
      <w:r w:rsidRPr="00307BE3">
        <w:rPr>
          <w:rFonts w:ascii="Times New Roman" w:eastAsia="Times New Roman" w:hAnsi="Times New Roman" w:cs="Times New Roman"/>
          <w:b/>
          <w:sz w:val="24"/>
          <w:szCs w:val="24"/>
        </w:rPr>
        <w:t xml:space="preserve">Русин Галина Андріївна, </w:t>
      </w:r>
      <w:r w:rsidRPr="00307BE3">
        <w:rPr>
          <w:rFonts w:ascii="Times New Roman" w:eastAsia="Times New Roman" w:hAnsi="Times New Roman" w:cs="Times New Roman"/>
          <w:sz w:val="24"/>
          <w:szCs w:val="24"/>
        </w:rPr>
        <w:t>доцент кафедри педагогіки початкової освіти, Прикарпатський національний університет імені Василя Стефаника. Назва дисертації: «</w:t>
      </w:r>
      <w:r w:rsidRPr="00307BE3">
        <w:rPr>
          <w:rFonts w:ascii="Times New Roman" w:eastAsia="Times New Roman" w:hAnsi="Times New Roman" w:cs="Times New Roman"/>
          <w:bCs/>
          <w:kern w:val="36"/>
          <w:sz w:val="24"/>
          <w:szCs w:val="24"/>
        </w:rPr>
        <w:t xml:space="preserve">Тенденції розвитку етнопедагогіки українців на західноукраїнських землях (1772-1939 рр.)». </w:t>
      </w:r>
      <w:r w:rsidRPr="00307BE3">
        <w:rPr>
          <w:rFonts w:ascii="Times New Roman" w:eastAsia="Times New Roman" w:hAnsi="Times New Roman" w:cs="Times New Roman"/>
          <w:sz w:val="24"/>
          <w:szCs w:val="24"/>
        </w:rPr>
        <w:t>Шифр та назва спеціальності – 13.00.01 – загальна педагогіка та історія педагогіки. Спецрада Д 14.053.01 Житомирського державного університету імені Івана Франка</w:t>
      </w:r>
    </w:p>
    <w:sectPr w:rsidR="00F239A4" w:rsidRPr="00B01B9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B01B91" w:rsidRPr="00B01B9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8E4EB-0EED-4132-A49A-04AE0685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2021-12-05T10:57:00Z</dcterms:created>
  <dcterms:modified xsi:type="dcterms:W3CDTF">2021-12-05T11:05:00Z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