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322366" w:rsidRDefault="00322366" w:rsidP="0032236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Формы социального партнёрства по российскому трудовому праву</w:t>
      </w:r>
    </w:p>
    <w:p w:rsidR="00322366" w:rsidRDefault="00322366" w:rsidP="005569E1">
      <w:pPr>
        <w:rPr>
          <w:rFonts w:ascii="Verdana" w:hAnsi="Verdana"/>
          <w:color w:val="FF0000"/>
          <w:sz w:val="18"/>
          <w:szCs w:val="18"/>
        </w:rPr>
      </w:pP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Год: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2007</w:t>
      </w: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Бородин, Игорь Иванович</w:t>
      </w: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Москва</w:t>
      </w: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12.00.05</w:t>
      </w: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22366" w:rsidRDefault="00322366" w:rsidP="0032236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22366" w:rsidRDefault="00322366" w:rsidP="00322366">
      <w:pPr>
        <w:spacing w:line="270" w:lineRule="atLeast"/>
        <w:rPr>
          <w:rFonts w:ascii="Verdana" w:hAnsi="Verdana"/>
          <w:color w:val="000000"/>
          <w:sz w:val="18"/>
          <w:szCs w:val="18"/>
        </w:rPr>
      </w:pPr>
      <w:r>
        <w:rPr>
          <w:rFonts w:ascii="Verdana" w:hAnsi="Verdana"/>
          <w:color w:val="000000"/>
          <w:sz w:val="18"/>
          <w:szCs w:val="18"/>
        </w:rPr>
        <w:t>181</w:t>
      </w:r>
    </w:p>
    <w:p w:rsidR="00322366" w:rsidRDefault="00322366" w:rsidP="0032236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Бородин, Игорь Иванович</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Формы</w:t>
      </w:r>
      <w:r>
        <w:rPr>
          <w:rStyle w:val="WW8Num3z0"/>
          <w:rFonts w:ascii="Verdana" w:hAnsi="Verdana"/>
          <w:color w:val="000000"/>
          <w:sz w:val="18"/>
          <w:szCs w:val="18"/>
        </w:rPr>
        <w:t> </w:t>
      </w:r>
      <w:r>
        <w:rPr>
          <w:rFonts w:ascii="Verdana" w:hAnsi="Verdana"/>
          <w:color w:val="000000"/>
          <w:sz w:val="18"/>
          <w:szCs w:val="18"/>
        </w:rPr>
        <w:t>социального партнёрства и их место в системе</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партнёрства.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классификация форм социального партнёрства.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Взаимосвязь форм с другими элементами системы социального партнёрства.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Коллективные переговоры по разработке и заключению коллективного договора как форма социального партнёрства.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Историко-правовые формы регулирования коллективных переговоров по разработке и заключению коллективного договора.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Правовое регулирование коллективных переговоров по разработке и заключению коллективного договора.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Участие работников, их представителей в управлении организацией как форма социального партнёрства.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3.1. Историко-правовые формы участия работников, их представителей в управлении организацией.</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3.2. Правовое регулирование участия работников, их представителей в управлении организацией.</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Участие представителей работников и работодателей в рассмотрении 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как форма социального партнёрства.</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4.1. Участие представителей работников и работодателей в рассмотрении и разрешении индивидуальных трудовых споров.</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4.2. Участие представителей работников и работодателей в рассмотрении и разрешении коллективных трудовых споров.</w:t>
      </w:r>
    </w:p>
    <w:p w:rsidR="00322366" w:rsidRDefault="00322366" w:rsidP="0032236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"Формы социального партнёрства по российскому трудовому праву"</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можно констатировать, что формирование правового обеспечения социального партнёрства является одним из основных направлений развития трудового права, что подтверждается включением в ТК РФ специального раздела «Социальное партнёрство в сфере труда» (впервые в истории трудового законодательства России).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Этот раздел содержит наиболее существенные положения о правовом регулировании отношений по социальному партнёрству в сфере труда, которые входят в предмет трудового права наряду с другими общественными отношениями (см. ст. 1 ТК). Являясь основой для регулирования </w:t>
      </w:r>
      <w:r>
        <w:rPr>
          <w:rFonts w:ascii="Verdana" w:hAnsi="Verdana"/>
          <w:color w:val="000000"/>
          <w:sz w:val="18"/>
          <w:szCs w:val="18"/>
        </w:rPr>
        <w:lastRenderedPageBreak/>
        <w:t>трудовых отношений с помощью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социальное партнёрство становится одним из способов, входящих в метод трудового права. С другой стороны, социальное партнёрство является одним из принципов правового регулирования трудовых и иных непосредственно связанных с ними отношений (ст. 2 ТК), а также самостоятельным институтом в системе трудового права России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существу, социальное партнёрство - это комплекс юридических норм, призванный реализовать одну из основных задач трудового законодательства - создание необходимых правовых условий для достижения оптимального согласования интересов сторон трудовых отношений, интересов государства (ст. 1 ТК) и осуществить на</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один из основных принципов правового регулирования труда, а именно - участие работников, работодателей, их объединений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регулировании трудовых отношений и иных непосредственно связанных с ними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Трудовое право. Учебник.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Снигирёвой. 3-е изд., перераб. и доп. М., «</w:t>
      </w:r>
      <w:r>
        <w:rPr>
          <w:rStyle w:val="WW8Num4z0"/>
          <w:rFonts w:ascii="Verdana" w:hAnsi="Verdana"/>
          <w:color w:val="4682B4"/>
          <w:sz w:val="18"/>
          <w:szCs w:val="18"/>
        </w:rPr>
        <w:t>Проспект</w:t>
      </w:r>
      <w:r>
        <w:rPr>
          <w:rFonts w:ascii="Verdana" w:hAnsi="Verdana"/>
          <w:color w:val="000000"/>
          <w:sz w:val="18"/>
          <w:szCs w:val="18"/>
        </w:rPr>
        <w:t>». 2007. С. 156 - 157. отношений (ст. 2 ТК) 2. Главное - совместное участие сторон социального партнёрства в его реализации. При этом следует иметь ввиду, что не все отношения социального партнёрства регулируются нормами права.</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правового обеспечения социального партнёрства привлекла внимание многих российских учёных 3, а проф. И.О.</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первой из них разработала целостную концепцию российской системы социального партнёрства в сфере труда и определила социальное партнёрство как «систему взаимоотношений между работодателями, государственными органами и представителями наемных работников, опирающуюся на переговоры, поиск взаимоприемлемых решений в регулировании трудовых и иных социально-экономических отношений» 4.</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Именно этот концептуальный подход закреплён в ТК РФ.</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последние годы опубликовано немало работ, посвящённых отдельным формам социального партнёрства: коллективным переговорам по подготовке проектов и заключению коллективных договоров, соглаше2</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Киселёв И.Я. Трудовое право России и зарубежных стран. Учебник. М., Изд-во ЭКСМО. 2005. С. 250.</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Киселёв И.Я. Сравнительное трудовое право. Учебник. М., «</w:t>
      </w:r>
      <w:r>
        <w:rPr>
          <w:rStyle w:val="WW8Num4z0"/>
          <w:rFonts w:ascii="Verdana" w:hAnsi="Verdana"/>
          <w:color w:val="4682B4"/>
          <w:sz w:val="18"/>
          <w:szCs w:val="18"/>
        </w:rPr>
        <w:t>Проспект</w:t>
      </w:r>
      <w:r>
        <w:rPr>
          <w:rFonts w:ascii="Verdana" w:hAnsi="Verdana"/>
          <w:color w:val="000000"/>
          <w:sz w:val="18"/>
          <w:szCs w:val="18"/>
        </w:rPr>
        <w:t>». 2005. С. 238-294;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постатейный к Трудовому кодексу Российской Федерации. / Ответственные редакторы</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Снигирева И.О. М., Профиздат. 2006. 1032 е.;</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партнёрства (сравнительно-правовое исследование). Ярославль, "Подати". 1998;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партнёрство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Хозяйство и право. 2002. № 4. С. 16-41; Снигирёва И.О. Нормы о социальном партнёрстве в трудовом законодательстве // Трудовые отношения и социальные конфликты в современной России. М., Современная экономика и право. 2004. С. 250 - 264;</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партнёрство в сфере труда: становление и перспективы развития правового регулирования в Российской Федерации // Дисс. на соискание уч. ст.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Омск, 2004. РГБ, 2004. 381 е.;</w:t>
      </w:r>
      <w:r>
        <w:rPr>
          <w:rStyle w:val="WW8Num3z0"/>
          <w:rFonts w:ascii="Verdana" w:hAnsi="Verdana"/>
          <w:color w:val="000000"/>
          <w:sz w:val="18"/>
          <w:szCs w:val="18"/>
        </w:rPr>
        <w:t> </w:t>
      </w:r>
      <w:r>
        <w:rPr>
          <w:rStyle w:val="WW8Num4z0"/>
          <w:rFonts w:ascii="Verdana" w:hAnsi="Verdana"/>
          <w:color w:val="4682B4"/>
          <w:sz w:val="18"/>
          <w:szCs w:val="18"/>
        </w:rPr>
        <w:t>Шесгаков</w:t>
      </w:r>
      <w:r>
        <w:rPr>
          <w:rStyle w:val="WW8Num3z0"/>
          <w:rFonts w:ascii="Verdana" w:hAnsi="Verdana"/>
          <w:color w:val="000000"/>
          <w:sz w:val="18"/>
          <w:szCs w:val="18"/>
        </w:rPr>
        <w:t> </w:t>
      </w:r>
      <w:r>
        <w:rPr>
          <w:rFonts w:ascii="Verdana" w:hAnsi="Verdana"/>
          <w:color w:val="000000"/>
          <w:sz w:val="18"/>
          <w:szCs w:val="18"/>
        </w:rPr>
        <w:t>Г.И. Представительство работников и работодателей в системе социального партнёрства Российской Федерации//Дисс. на соискание уч. ст. кацд. юрид. наук: М, 2004.</w:t>
      </w:r>
      <w:r>
        <w:rPr>
          <w:rStyle w:val="WW8Num3z0"/>
          <w:rFonts w:ascii="Verdana" w:hAnsi="Verdana"/>
          <w:color w:val="000000"/>
          <w:sz w:val="18"/>
          <w:szCs w:val="18"/>
        </w:rPr>
        <w:t> </w:t>
      </w:r>
      <w:r>
        <w:rPr>
          <w:rStyle w:val="WW8Num4z0"/>
          <w:rFonts w:ascii="Verdana" w:hAnsi="Verdana"/>
          <w:color w:val="4682B4"/>
          <w:sz w:val="18"/>
          <w:szCs w:val="18"/>
        </w:rPr>
        <w:t>РГБ</w:t>
      </w:r>
      <w:r>
        <w:rPr>
          <w:rFonts w:ascii="Verdana" w:hAnsi="Verdana"/>
          <w:color w:val="000000"/>
          <w:sz w:val="18"/>
          <w:szCs w:val="18"/>
        </w:rPr>
        <w:t>, 2004.198 с. и др.</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 социальном партнёрстве // Новое в законодательстве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практический комментарий. М., 1992. С.49. ний 5; участию работников, их представителей в управлении организацией 6; участию представителей работников и работодателей в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1.</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целенаправленно и комплексно формы социального партнёрства не исследовались.</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Практически отсутствуют работы, в которых рассматриваются: понятие и классификация форм социального партнёрства; взаимосвязь форм между собой и с другими элементами системы социального партнёрства;</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Киселёв И.Я. Сравнительное трудовое право. Учебник. М., «</w:t>
      </w:r>
      <w:r>
        <w:rPr>
          <w:rStyle w:val="WW8Num4z0"/>
          <w:rFonts w:ascii="Verdana" w:hAnsi="Verdana"/>
          <w:color w:val="4682B4"/>
          <w:sz w:val="18"/>
          <w:szCs w:val="18"/>
        </w:rPr>
        <w:t>Проспект</w:t>
      </w:r>
      <w:r>
        <w:rPr>
          <w:rFonts w:ascii="Verdana" w:hAnsi="Verdana"/>
          <w:color w:val="000000"/>
          <w:sz w:val="18"/>
          <w:szCs w:val="18"/>
        </w:rPr>
        <w:t>». 2005. С. 251-265;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Л.Ф. Коллективно-договорное регулирование трудовых отношений в современной России. М., 1998. 213 е.;</w:t>
      </w:r>
      <w:r>
        <w:rPr>
          <w:rStyle w:val="WW8Num3z0"/>
          <w:rFonts w:ascii="Verdana" w:hAnsi="Verdana"/>
          <w:color w:val="000000"/>
          <w:sz w:val="18"/>
          <w:szCs w:val="18"/>
        </w:rPr>
        <w:t> </w:t>
      </w:r>
      <w:r>
        <w:rPr>
          <w:rStyle w:val="WW8Num4z0"/>
          <w:rFonts w:ascii="Verdana" w:hAnsi="Verdana"/>
          <w:color w:val="4682B4"/>
          <w:sz w:val="18"/>
          <w:szCs w:val="18"/>
        </w:rPr>
        <w:t>Гумерова</w:t>
      </w:r>
      <w:r>
        <w:rPr>
          <w:rStyle w:val="WW8Num3z0"/>
          <w:rFonts w:ascii="Verdana" w:hAnsi="Verdana"/>
          <w:color w:val="000000"/>
          <w:sz w:val="18"/>
          <w:szCs w:val="18"/>
        </w:rPr>
        <w:t> </w:t>
      </w:r>
      <w:r>
        <w:rPr>
          <w:rFonts w:ascii="Verdana" w:hAnsi="Verdana"/>
          <w:color w:val="000000"/>
          <w:sz w:val="18"/>
          <w:szCs w:val="18"/>
        </w:rPr>
        <w:t xml:space="preserve">Э.Ф. Проблемы коллективно-договорного регулирования трудовых отношений // Дисс. на соискание уч. ст. канд. юрид. наук: Казань, 2005. РГБ, 2005. 204 </w:t>
      </w:r>
      <w:r>
        <w:rPr>
          <w:rFonts w:ascii="Verdana" w:hAnsi="Verdana"/>
          <w:color w:val="000000"/>
          <w:sz w:val="18"/>
          <w:szCs w:val="18"/>
        </w:rPr>
        <w:lastRenderedPageBreak/>
        <w:t>е.;</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Социально-партнёрские соглашения в сфере труда // Библиотечка профсоюзного актива и предпринимателей. М., 2005. № 5;</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A.C. Коллективный договор по современному российскому трудовому законодательству// Дисс. на соискание уч. ст. канд. юрид. наук: Владивосток, 2003. РГБ,</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2003. 229 е.;</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Правовой механизм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в сфере труда. Изд-во Московского гуманитарного университета, 2005. С. 250261;</w:t>
      </w:r>
      <w:r>
        <w:rPr>
          <w:rStyle w:val="WW8Num3z0"/>
          <w:rFonts w:ascii="Verdana" w:hAnsi="Verdana"/>
          <w:color w:val="000000"/>
          <w:sz w:val="18"/>
          <w:szCs w:val="18"/>
        </w:rPr>
        <w:t> </w:t>
      </w:r>
      <w:r>
        <w:rPr>
          <w:rStyle w:val="WW8Num4z0"/>
          <w:rFonts w:ascii="Verdana" w:hAnsi="Verdana"/>
          <w:color w:val="4682B4"/>
          <w:sz w:val="18"/>
          <w:szCs w:val="18"/>
        </w:rPr>
        <w:t>Шахаев</w:t>
      </w:r>
      <w:r>
        <w:rPr>
          <w:rStyle w:val="WW8Num3z0"/>
          <w:rFonts w:ascii="Verdana" w:hAnsi="Verdana"/>
          <w:color w:val="000000"/>
          <w:sz w:val="18"/>
          <w:szCs w:val="18"/>
        </w:rPr>
        <w:t> </w:t>
      </w:r>
      <w:r>
        <w:rPr>
          <w:rFonts w:ascii="Verdana" w:hAnsi="Verdana"/>
          <w:color w:val="000000"/>
          <w:sz w:val="18"/>
          <w:szCs w:val="18"/>
        </w:rPr>
        <w:t>М.В. Юридическая сущность коллективных соглашений //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юридич</w:t>
      </w:r>
      <w:r>
        <w:rPr>
          <w:rFonts w:ascii="Verdana" w:hAnsi="Verdana"/>
          <w:color w:val="000000"/>
          <w:sz w:val="18"/>
          <w:szCs w:val="18"/>
        </w:rPr>
        <w:t>. наук. Пермь, 2004. РГБ, 2004.47 с. и др.</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Киселёв И.Я. Сравнительное трудовое право. Учебник. М., «</w:t>
      </w:r>
      <w:r>
        <w:rPr>
          <w:rStyle w:val="WW8Num4z0"/>
          <w:rFonts w:ascii="Verdana" w:hAnsi="Verdana"/>
          <w:color w:val="4682B4"/>
          <w:sz w:val="18"/>
          <w:szCs w:val="18"/>
        </w:rPr>
        <w:t>Проспект</w:t>
      </w:r>
      <w:r>
        <w:rPr>
          <w:rFonts w:ascii="Verdana" w:hAnsi="Verdana"/>
          <w:color w:val="000000"/>
          <w:sz w:val="18"/>
          <w:szCs w:val="18"/>
        </w:rPr>
        <w:t>». 2005. С. 228-251;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J1., 1989;</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Управление предприятием и трудовое право: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1996; Хныкин Г.В. Локальные источники российского трудового права: теория и практика применения//Дисс. на соискание уч. ст. д-ра юрид. наук: М., 2005. РГБ, 2005. 296 е.;</w:t>
      </w:r>
      <w:r>
        <w:rPr>
          <w:rStyle w:val="WW8Num3z0"/>
          <w:rFonts w:ascii="Verdana" w:hAnsi="Verdana"/>
          <w:color w:val="000000"/>
          <w:sz w:val="18"/>
          <w:szCs w:val="18"/>
        </w:rPr>
        <w:t> </w:t>
      </w:r>
      <w:r>
        <w:rPr>
          <w:rStyle w:val="WW8Num4z0"/>
          <w:rFonts w:ascii="Verdana" w:hAnsi="Verdana"/>
          <w:color w:val="4682B4"/>
          <w:sz w:val="18"/>
          <w:szCs w:val="18"/>
        </w:rPr>
        <w:t>Пенов</w:t>
      </w:r>
      <w:r>
        <w:rPr>
          <w:rStyle w:val="WW8Num3z0"/>
          <w:rFonts w:ascii="Verdana" w:hAnsi="Verdana"/>
          <w:color w:val="000000"/>
          <w:sz w:val="18"/>
          <w:szCs w:val="18"/>
        </w:rPr>
        <w:t> </w:t>
      </w:r>
      <w:r>
        <w:rPr>
          <w:rFonts w:ascii="Verdana" w:hAnsi="Verdana"/>
          <w:color w:val="000000"/>
          <w:sz w:val="18"/>
          <w:szCs w:val="18"/>
        </w:rPr>
        <w:t>Ю.В. Управление трудом в условиях многоукладной экономики: правовые проблемы //Дисс. на соискание уч. ст. канд. юрид. наук: СПб, 2003. РГБ, 2003.218 е.;</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 концепции федерального закона «</w:t>
      </w:r>
      <w:r>
        <w:rPr>
          <w:rStyle w:val="WW8Num4z0"/>
          <w:rFonts w:ascii="Verdana" w:hAnsi="Verdana"/>
          <w:color w:val="4682B4"/>
          <w:sz w:val="18"/>
          <w:szCs w:val="18"/>
        </w:rPr>
        <w:t>Об участии работников в управлении организацией</w:t>
      </w:r>
      <w:r>
        <w:rPr>
          <w:rFonts w:ascii="Verdana" w:hAnsi="Verdana"/>
          <w:color w:val="000000"/>
          <w:sz w:val="18"/>
          <w:szCs w:val="18"/>
        </w:rPr>
        <w:t>» // Трудовое право. 2004. № 12 и др.</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Киселёв И.Я. Сравнительное трудовое право. Учебник. М., «</w:t>
      </w:r>
      <w:r>
        <w:rPr>
          <w:rStyle w:val="WW8Num4z0"/>
          <w:rFonts w:ascii="Verdana" w:hAnsi="Verdana"/>
          <w:color w:val="4682B4"/>
          <w:sz w:val="18"/>
          <w:szCs w:val="18"/>
        </w:rPr>
        <w:t>Проспект</w:t>
      </w:r>
      <w:r>
        <w:rPr>
          <w:rFonts w:ascii="Verdana" w:hAnsi="Verdana"/>
          <w:color w:val="000000"/>
          <w:sz w:val="18"/>
          <w:szCs w:val="18"/>
        </w:rPr>
        <w:t>». 2005. С. 265-285;</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Индивидуальные трудовые споры // Трудовое право.</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2004. № 6. С. 36 - 40;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разрешения. // Дисс. на соискание уч. ст. канд. юрид. наук. М., 2000;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судебный порядок рассмотрения трудовых дел. 2-е изд., доп. и перераб. М., МЦФЭР. 2006. 320 с. (Библиотека журнала «</w:t>
      </w:r>
      <w:r>
        <w:rPr>
          <w:rStyle w:val="WW8Num4z0"/>
          <w:rFonts w:ascii="Verdana" w:hAnsi="Verdana"/>
          <w:color w:val="4682B4"/>
          <w:sz w:val="18"/>
          <w:szCs w:val="18"/>
        </w:rPr>
        <w:t>Справочник кадровика</w:t>
      </w:r>
      <w:r>
        <w:rPr>
          <w:rFonts w:ascii="Verdana" w:hAnsi="Verdana"/>
          <w:color w:val="000000"/>
          <w:sz w:val="18"/>
          <w:szCs w:val="18"/>
        </w:rPr>
        <w:t>», 10-2006);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2005. С. 961-1081; Снигирёва И.О. Разрешение трудовых споров.</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гл. 60 и 61 раздела XIII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М., Изд-во г-на Тихомирова М.Ю. 2002. 115 с. и др. социально-партнёрские элементы, характерные для соответствующих форм.</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Мало работ, в которых исследуются принципы, специфические для конкретных форм социального партнёрства, а если исследуются, то только для коллективных переговоров8.</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Проводимым в РФ сравнительно-правовым исследованиям законодательства субъектов РФ о социальном партнёрстве не хватает масштабности, поскольку авторы, как правило, ограничиваются сравнением 3, 4, максимум 5 региональных законов.</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Сегодня в практике социального партнёрства имеется немало проблем, препятствующих развитию его форм: отсутствие профсоюзных организаций, особенно в сфере малого бизнеса и вновь создаваемых организациях. Другой опасностью для социального партнёрства является нарастающая практика использования не предусмотренных трудовым законодательством нестандартных форм труда, в частности - заёмного труда9.</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настоящего исследования определяется потребностью научного анализа правовых форм регулирования социально-трудовых отношений в рамках системы социального партнёрства с учётом существенных изменений, внесённых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ФЗ от 30.06.06 № 90-ФЗ, законодательства субъектов РФ 10, иных нормативных правовых актов с учётом опыта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о</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например,</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A.C. указ. дисс. С. 99-112. Вместе с тем, например, в дисс.</w:t>
      </w:r>
      <w:r>
        <w:rPr>
          <w:rStyle w:val="WW8Num3z0"/>
          <w:rFonts w:ascii="Verdana" w:hAnsi="Verdana"/>
          <w:color w:val="000000"/>
          <w:sz w:val="18"/>
          <w:szCs w:val="18"/>
        </w:rPr>
        <w:t> </w:t>
      </w:r>
      <w:r>
        <w:rPr>
          <w:rStyle w:val="WW8Num4z0"/>
          <w:rFonts w:ascii="Verdana" w:hAnsi="Verdana"/>
          <w:color w:val="4682B4"/>
          <w:sz w:val="18"/>
          <w:szCs w:val="18"/>
        </w:rPr>
        <w:t>Гумеровой</w:t>
      </w:r>
      <w:r>
        <w:rPr>
          <w:rStyle w:val="WW8Num3z0"/>
          <w:rFonts w:ascii="Verdana" w:hAnsi="Verdana"/>
          <w:color w:val="000000"/>
          <w:sz w:val="18"/>
          <w:szCs w:val="18"/>
        </w:rPr>
        <w:t> </w:t>
      </w:r>
      <w:r>
        <w:rPr>
          <w:rFonts w:ascii="Verdana" w:hAnsi="Verdana"/>
          <w:color w:val="000000"/>
          <w:sz w:val="18"/>
          <w:szCs w:val="18"/>
        </w:rPr>
        <w:t>Э.Ф. принципы коллективных переговоров только упоминаются. С. 204.</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Гладков Н., Пелешенко Ю. К вопросу о правовом регулировании отношений трёхстороннего характера в сфере труда // Вопросы трудового права. 2006. № 6. С. 3136.</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 составе рабочей группы автор настоящей диссертации принимал участие в разработке проекта закона г. Москвы «О социальном партнёрстве», в разработке Концепции становления и развития социального партнёрства в РФ, утверждённой Российской трёхсторонней комиссии по регулированию социально-трудовых отношений в 1996 г., а также готовил экспертное заключение по проекту закона Калужской области «О социальном партнёрстве».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ТК РФ</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 xml:space="preserve">основы правового регулирования отношений в системе социального партнёрства на всех её уровнях. В диссертации мы ограничимся локальным уровнем (только </w:t>
      </w:r>
      <w:r>
        <w:rPr>
          <w:rFonts w:ascii="Verdana" w:hAnsi="Verdana"/>
          <w:color w:val="000000"/>
          <w:sz w:val="18"/>
          <w:szCs w:val="18"/>
        </w:rPr>
        <w:lastRenderedPageBreak/>
        <w:t>организацией), поскольку решающее влияние на улучшение положения работников оказывают коллективный договор, а также локальные нормативные акты, принимаемые с учётом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организации (профкома). Не менее важно выявить и проанализировать социально-партнёрские элементы процедур реализации и других форм социального партнёрства (см. ст. 27 ТК).</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Такая форма социального партнёрства как консультации (переговоры) по вопросам регулирования трудовых отношений и иных непосредственно связанных с ними отношений, обеспечения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работников и совершенствования трудового законодательства и иных нормативных правовых актов, содержащих нормы трудового права, в качестве самостоятельной формы в настоящей диссертации не рассматривается, поскольку на локальном уровне системы социального партнёрства она вписывается в другие формы и анализируется в их рамках.</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подчеркнуть, что ФЗ от 30.06.06 № 90-ФЗ в ТК внесены изменения, позволяющие реализовывать социальное партнёрство не только в организациях, но у индивидуальных предпринимателей. Однако для последних, в отличие от организаций, не предусмотрена такая форма социального партнёрства, как участие работников и их представителей в управлении (в главе 8 ТК понятие «</w:t>
      </w:r>
      <w:r>
        <w:rPr>
          <w:rStyle w:val="WW8Num4z0"/>
          <w:rFonts w:ascii="Verdana" w:hAnsi="Verdana"/>
          <w:color w:val="4682B4"/>
          <w:sz w:val="18"/>
          <w:szCs w:val="18"/>
        </w:rPr>
        <w:t>индивидуальный предприниматель</w:t>
      </w:r>
      <w:r>
        <w:rPr>
          <w:rFonts w:ascii="Verdana" w:hAnsi="Verdana"/>
          <w:color w:val="000000"/>
          <w:sz w:val="18"/>
          <w:szCs w:val="18"/>
        </w:rPr>
        <w:t>» не используется)». В связи с этим и по мере накопления опыта весьма актуальным становится исследование проблем реализации форм социального партнёрства у индивидуальных предпринимателей (их изучение не входит в задачи настоящей диссертации).</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уже сегодня можно предположить, что попытки работников по инициированию коллективных переговоров будут сталкиваться с сопротивлением индивидуальных предпринимателей, и преодолеть это сопротивление будет непросто, прежде всего, в связи отсутствием профсоюзных организаций п. По тем же причинам, как нам представляется, у работников возникнут серьёзные препятствия в реализации предусмотренных ТК процедур рассмотрения и разрешения трудовых споров (как индивидуальных, так и коллективных).</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диссертации - провести комплексное исследование проблем юридического обеспечения форм социального партнёрства в РФ на локальном уровне (только в организации) и подготовить предложения по совершенствованию трудового законодательства РФ в данной области. Для достижения цели необходимо решить следующие задачи: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Сформулировать определения понятий «</w:t>
      </w:r>
      <w:r>
        <w:rPr>
          <w:rStyle w:val="WW8Num4z0"/>
          <w:rFonts w:ascii="Verdana" w:hAnsi="Verdana"/>
          <w:color w:val="4682B4"/>
          <w:sz w:val="18"/>
          <w:szCs w:val="18"/>
        </w:rPr>
        <w:t>система</w:t>
      </w:r>
      <w:r>
        <w:rPr>
          <w:rFonts w:ascii="Verdana" w:hAnsi="Verdana"/>
          <w:color w:val="000000"/>
          <w:sz w:val="18"/>
          <w:szCs w:val="18"/>
        </w:rPr>
        <w:t>» и «</w:t>
      </w:r>
      <w:r>
        <w:rPr>
          <w:rStyle w:val="WW8Num4z0"/>
          <w:rFonts w:ascii="Verdana" w:hAnsi="Verdana"/>
          <w:color w:val="4682B4"/>
          <w:sz w:val="18"/>
          <w:szCs w:val="18"/>
        </w:rPr>
        <w:t>форма</w:t>
      </w:r>
      <w:r>
        <w:rPr>
          <w:rFonts w:ascii="Verdana" w:hAnsi="Verdana"/>
          <w:color w:val="000000"/>
          <w:sz w:val="18"/>
          <w:szCs w:val="18"/>
        </w:rPr>
        <w:t>»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Разработать классификацию форм социального партнёрства (в узком и широком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Проанализировать связи форм социального партнёрства между собой и с другими элементами системы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Классифицировать принципы социального партнёрства на общие и частные.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Разработать классификацию</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коллективным переговорам на локальном уровне (только в организации).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Как показывают научные исследования и практика, по этой же причине не заключаются коллективные договоры, отсутствуют</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не рассматриваются и не разрешаются коллективные трудовые споры (хотя случаев наличия</w:t>
      </w:r>
      <w:r>
        <w:rPr>
          <w:rStyle w:val="WW8Num3z0"/>
          <w:rFonts w:ascii="Verdana" w:hAnsi="Verdana"/>
          <w:color w:val="000000"/>
          <w:sz w:val="18"/>
          <w:szCs w:val="18"/>
        </w:rPr>
        <w:t> </w:t>
      </w:r>
      <w:r>
        <w:rPr>
          <w:rStyle w:val="WW8Num4z0"/>
          <w:rFonts w:ascii="Verdana" w:hAnsi="Verdana"/>
          <w:color w:val="4682B4"/>
          <w:sz w:val="18"/>
          <w:szCs w:val="18"/>
        </w:rPr>
        <w:t>неурегулированных</w:t>
      </w:r>
      <w:r>
        <w:rPr>
          <w:rStyle w:val="WW8Num3z0"/>
          <w:rFonts w:ascii="Verdana" w:hAnsi="Verdana"/>
          <w:color w:val="000000"/>
          <w:sz w:val="18"/>
          <w:szCs w:val="18"/>
        </w:rPr>
        <w:t> </w:t>
      </w:r>
      <w:r>
        <w:rPr>
          <w:rFonts w:ascii="Verdana" w:hAnsi="Verdana"/>
          <w:color w:val="000000"/>
          <w:sz w:val="18"/>
          <w:szCs w:val="18"/>
        </w:rPr>
        <w:t>разногласий сторон достаточно) в большинстве организаций мачого бизнеса и вновь созданных предприятий.</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Проанализировать историко-правовые и современные формы регулирования коллективных переговоров по подготовке проектов коллективных договоров и их заключению, разработать проект примерного Положения о порядке ведения таких переговоров.</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Провести анализ историко-правовых и современных форм правового регулирования участия работников, их представителей в управлении организацией.</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Выявить и проанализировать социально-партнёрские элементы процедуры рассмотрения и разрешения индивидуальных трудовых споров в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(КТС), разработать проект примерного Положения о КТС.</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Выявить и провести анализ социально-партнёрских элементов процедуры рассмотрения и разрешения коллективных трудовых споров.</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Предметом диссертационного исследования является правовое обеспечение форм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В исследовании применялись общие методы научного познания (анализ и синтез), специальные правовые методы (технико-юридический, сравнительно-правовой, исто-рико-правовой) и социологический метод - анализ документов.</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Конституция РФ, законы РФ и её субъектов,</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и ведомственные акты, локальные нормативные акты. Использованы также материалы ФНПР.</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составили научные работы отечественных учёных в области трудового права и права социального обеспечения - H.A.</w:t>
      </w:r>
      <w:r>
        <w:rPr>
          <w:rStyle w:val="WW8Num3z0"/>
          <w:rFonts w:ascii="Verdana" w:hAnsi="Verdana"/>
          <w:color w:val="000000"/>
          <w:sz w:val="18"/>
          <w:szCs w:val="18"/>
        </w:rPr>
        <w:t> </w:t>
      </w:r>
      <w:r>
        <w:rPr>
          <w:rStyle w:val="WW8Num4z0"/>
          <w:rFonts w:ascii="Verdana" w:hAnsi="Verdana"/>
          <w:color w:val="4682B4"/>
          <w:sz w:val="18"/>
          <w:szCs w:val="18"/>
        </w:rPr>
        <w:t>Бриллиантовой</w:t>
      </w:r>
      <w:r>
        <w:rPr>
          <w:rFonts w:ascii="Verdana" w:hAnsi="Verdana"/>
          <w:color w:val="000000"/>
          <w:sz w:val="18"/>
          <w:szCs w:val="18"/>
        </w:rPr>
        <w:t>, И.С. Войтинского, В.П. Галаганова, Н.Г.</w:t>
      </w:r>
      <w:r>
        <w:rPr>
          <w:rStyle w:val="WW8Num3z0"/>
          <w:rFonts w:ascii="Verdana" w:hAnsi="Verdana"/>
          <w:color w:val="000000"/>
          <w:sz w:val="18"/>
          <w:szCs w:val="18"/>
        </w:rPr>
        <w:t> </w:t>
      </w:r>
      <w:r>
        <w:rPr>
          <w:rStyle w:val="WW8Num4z0"/>
          <w:rFonts w:ascii="Verdana" w:hAnsi="Verdana"/>
          <w:color w:val="4682B4"/>
          <w:sz w:val="18"/>
          <w:szCs w:val="18"/>
        </w:rPr>
        <w:t>Гладкова</w:t>
      </w:r>
      <w:r>
        <w:rPr>
          <w:rFonts w:ascii="Verdana" w:hAnsi="Verdana"/>
          <w:color w:val="000000"/>
          <w:sz w:val="18"/>
          <w:szCs w:val="18"/>
        </w:rPr>
        <w:t>, С.Ю. Головиной, К.Н. Гусова, И.К.</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В.В. Ершова, Е.А. Ершовой,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И.Я. Киселёва, Т.Ю. Коршуновой, И.А.</w:t>
      </w:r>
      <w:r>
        <w:rPr>
          <w:rStyle w:val="WW8Num3z0"/>
          <w:rFonts w:ascii="Verdana" w:hAnsi="Verdana"/>
          <w:color w:val="000000"/>
          <w:sz w:val="18"/>
          <w:szCs w:val="18"/>
        </w:rPr>
        <w:t> </w:t>
      </w:r>
      <w:r>
        <w:rPr>
          <w:rStyle w:val="WW8Num4z0"/>
          <w:rFonts w:ascii="Verdana" w:hAnsi="Verdana"/>
          <w:color w:val="4682B4"/>
          <w:sz w:val="18"/>
          <w:szCs w:val="18"/>
        </w:rPr>
        <w:t>Костян</w:t>
      </w:r>
      <w:r>
        <w:rPr>
          <w:rFonts w:ascii="Verdana" w:hAnsi="Verdana"/>
          <w:color w:val="000000"/>
          <w:sz w:val="18"/>
          <w:szCs w:val="18"/>
        </w:rPr>
        <w:t>, К.Д. Крылова, A.M. Куренного, М.И.</w:t>
      </w:r>
      <w:r>
        <w:rPr>
          <w:rStyle w:val="WW8Num3z0"/>
          <w:rFonts w:ascii="Verdana" w:hAnsi="Verdana"/>
          <w:color w:val="000000"/>
          <w:sz w:val="18"/>
          <w:szCs w:val="18"/>
        </w:rPr>
        <w:t> </w:t>
      </w:r>
      <w:r>
        <w:rPr>
          <w:rStyle w:val="WW8Num4z0"/>
          <w:rFonts w:ascii="Verdana" w:hAnsi="Verdana"/>
          <w:color w:val="4682B4"/>
          <w:sz w:val="18"/>
          <w:szCs w:val="18"/>
        </w:rPr>
        <w:t>Кучмы</w:t>
      </w:r>
      <w:r>
        <w:rPr>
          <w:rFonts w:ascii="Verdana" w:hAnsi="Verdana"/>
          <w:color w:val="000000"/>
          <w:sz w:val="18"/>
          <w:szCs w:val="18"/>
        </w:rPr>
        <w:t>, М.В. Лушниковой, A.M. Лушникова,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Е.Е. Мачульской, В.И. Миронова,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АЛ. Петрова,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Снигирёвой, Т.А Сошниковой, JL С. Таля, Г.В.</w:t>
      </w:r>
      <w:r>
        <w:rPr>
          <w:rStyle w:val="WW8Num3z0"/>
          <w:rFonts w:ascii="Verdana" w:hAnsi="Verdana"/>
          <w:color w:val="000000"/>
          <w:sz w:val="18"/>
          <w:szCs w:val="18"/>
        </w:rPr>
        <w:t> </w:t>
      </w:r>
      <w:r>
        <w:rPr>
          <w:rStyle w:val="WW8Num4z0"/>
          <w:rFonts w:ascii="Verdana" w:hAnsi="Verdana"/>
          <w:color w:val="4682B4"/>
          <w:sz w:val="18"/>
          <w:szCs w:val="18"/>
        </w:rPr>
        <w:t>Хныкина</w:t>
      </w:r>
      <w:r>
        <w:rPr>
          <w:rFonts w:ascii="Verdana" w:hAnsi="Verdana"/>
          <w:color w:val="000000"/>
          <w:sz w:val="18"/>
          <w:szCs w:val="18"/>
        </w:rPr>
        <w:t>, Е.Б. Хох-лова, В.А. Чибисова, С.Ю.</w:t>
      </w:r>
      <w:r>
        <w:rPr>
          <w:rStyle w:val="WW8Num3z0"/>
          <w:rFonts w:ascii="Verdana" w:hAnsi="Verdana"/>
          <w:color w:val="000000"/>
          <w:sz w:val="18"/>
          <w:szCs w:val="18"/>
        </w:rPr>
        <w:t> </w:t>
      </w:r>
      <w:r>
        <w:rPr>
          <w:rStyle w:val="WW8Num4z0"/>
          <w:rFonts w:ascii="Verdana" w:hAnsi="Verdana"/>
          <w:color w:val="4682B4"/>
          <w:sz w:val="18"/>
          <w:szCs w:val="18"/>
        </w:rPr>
        <w:t>Чучи</w:t>
      </w:r>
      <w:r>
        <w:rPr>
          <w:rFonts w:ascii="Verdana" w:hAnsi="Verdana"/>
          <w:color w:val="000000"/>
          <w:sz w:val="18"/>
          <w:szCs w:val="18"/>
        </w:rPr>
        <w:t>, Б.А. Шеломова и др., в области истории, социологии и политологии</w:t>
      </w:r>
      <w:r>
        <w:rPr>
          <w:rStyle w:val="WW8Num4z0"/>
          <w:rFonts w:ascii="Verdana" w:hAnsi="Verdana"/>
          <w:color w:val="4682B4"/>
          <w:sz w:val="18"/>
          <w:szCs w:val="18"/>
        </w:rPr>
        <w:t>Гурьяновой</w:t>
      </w:r>
      <w:r>
        <w:rPr>
          <w:rStyle w:val="WW8Num3z0"/>
          <w:rFonts w:ascii="Verdana" w:hAnsi="Verdana"/>
          <w:color w:val="000000"/>
          <w:sz w:val="18"/>
          <w:szCs w:val="18"/>
        </w:rPr>
        <w:t> </w:t>
      </w:r>
      <w:r>
        <w:rPr>
          <w:rFonts w:ascii="Verdana" w:hAnsi="Verdana"/>
          <w:color w:val="000000"/>
          <w:sz w:val="18"/>
          <w:szCs w:val="18"/>
        </w:rPr>
        <w:t>Л.П., Киселёва В.Н., Лобка Д.В.,</w:t>
      </w:r>
      <w:r>
        <w:rPr>
          <w:rStyle w:val="WW8Num3z0"/>
          <w:rFonts w:ascii="Verdana" w:hAnsi="Verdana"/>
          <w:color w:val="000000"/>
          <w:sz w:val="18"/>
          <w:szCs w:val="18"/>
        </w:rPr>
        <w:t> </w:t>
      </w:r>
      <w:r>
        <w:rPr>
          <w:rStyle w:val="WW8Num4z0"/>
          <w:rFonts w:ascii="Verdana" w:hAnsi="Verdana"/>
          <w:color w:val="4682B4"/>
          <w:sz w:val="18"/>
          <w:szCs w:val="18"/>
        </w:rPr>
        <w:t>Силина</w:t>
      </w:r>
      <w:r>
        <w:rPr>
          <w:rStyle w:val="WW8Num3z0"/>
          <w:rFonts w:ascii="Verdana" w:hAnsi="Verdana"/>
          <w:color w:val="000000"/>
          <w:sz w:val="18"/>
          <w:szCs w:val="18"/>
        </w:rPr>
        <w:t> </w:t>
      </w:r>
      <w:r>
        <w:rPr>
          <w:rFonts w:ascii="Verdana" w:hAnsi="Verdana"/>
          <w:color w:val="000000"/>
          <w:sz w:val="18"/>
          <w:szCs w:val="18"/>
        </w:rPr>
        <w:t>А.А., Смолькова В.Г., Щегловой С.Н. и др.</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заключена в следующем:</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 основе сравнительно-правового исследовании ТК РФ и законов её субъектов о социальном партнёрстве сформулированы определения понятий системы и форм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Разработана классификация форм социального партнёрства (в узком и широком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Выявлены связи форм социального партнёрства между собой и с другими элементами системы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Обосновано разделение принципов социального партнёрства на общие (для всех форм) и частные (для отдельных форм). На основе сравнительно-правового исследовании ТК РФ и законов её субъектов о социальном партнёрстве уточнены формулировки общих и частных принципов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Разработана классификация правоотношений по коллективным переговорам на локальном уровне системы социального партнёрства (только в организации).</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Выявлены тенденции роста числа социально-партнёрских элементов в историко-правовых формах регулирования коллективных переговоров по разработке и заключению коллективных договоров; участия работников, их представителей в управлении организацией.</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Выявлены формы (процедуры, органы, акты), которые являются социально-партнёрскими в узком или широком смыслах.</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На основе сравнительно-правового исследовании ТК РФ, законов её субъектов о социальном партнёрстве и ТК стран СНГ (республик Азербайджан, Беларусь, Кыргызстан и Таджикистан) сформулированы предложения по совершенствованию правового обеспечения и регулирования форм социального партнёрства в рамках трудового законодательства РФ (ТК).</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Обоснованы предложения по совершенствованию трудового законодательства, в частности, нормы, регулирующие отношения социального партнёрства, предлагается уточнить и (или) дополнить следующими положениями: члены комиссии по коллективным переговорам</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подтвердить свои полномочия (ст. 42 ТК); стороны обязаны установить порядок подписания коллективного договора (ст. 37 ТК); распространить гарантии членов комиссии по коллективным переговорам на весь период действия коллективного договора, в разработке и заключении которого они участвовали (ст. 39 ТК); определить порядок установления сторонами численности КТС (ст. 384 ТК); установить, что срок рассмотрения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 может быть продлен по согласию сторон, но не более, чем на один месяц (ст. 402 ТК) и др.</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исследования, выносимые на защиту:</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Сформулированы определения понятий системы и форм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Система социального партнёрства включает следующие элементы: стороны (субъекты), принципы, уровни, формы, органы, принимаемые сторонами (субъектами) акты, процедуры их разработки и заключения.</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Формы социального партнёрства - это способы взаимодействия сторон (субъектов) социального партнёрства в целях согласованного регулирования трудовых и иных непосредственно связанных с ними отношений.</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Форма социального партнёрства имеет структуру, включающую следующие элементы: стороны (субъекты); предмет правового регулирования отношений сторон (субъектов); органы и процедуры их формирования; акты (решения) органа и процедуры их принятия.</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определения (оценки) степени</w:t>
      </w:r>
      <w:r>
        <w:rPr>
          <w:rStyle w:val="WW8Num3z0"/>
          <w:rFonts w:ascii="Verdana" w:hAnsi="Verdana"/>
          <w:color w:val="000000"/>
          <w:sz w:val="18"/>
          <w:szCs w:val="18"/>
        </w:rPr>
        <w:t> </w:t>
      </w:r>
      <w:r>
        <w:rPr>
          <w:rStyle w:val="WW8Num4z0"/>
          <w:rFonts w:ascii="Verdana" w:hAnsi="Verdana"/>
          <w:color w:val="4682B4"/>
          <w:sz w:val="18"/>
          <w:szCs w:val="18"/>
        </w:rPr>
        <w:t>соучастия</w:t>
      </w:r>
      <w:r>
        <w:rPr>
          <w:rStyle w:val="WW8Num3z0"/>
          <w:rFonts w:ascii="Verdana" w:hAnsi="Verdana"/>
          <w:color w:val="000000"/>
          <w:sz w:val="18"/>
          <w:szCs w:val="18"/>
        </w:rPr>
        <w:t> </w:t>
      </w:r>
      <w:r>
        <w:rPr>
          <w:rFonts w:ascii="Verdana" w:hAnsi="Verdana"/>
          <w:color w:val="000000"/>
          <w:sz w:val="18"/>
          <w:szCs w:val="18"/>
        </w:rPr>
        <w:t>сторон (субъектов) в социально-партнёрских взаимоотношениях нами разработана классификация форм социального партнёрства на формы в узком и широком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 формой социального партнёрства в узком смысле нами понимается форма, в рамках которой стороны (субъекты) независимо друг от друга формируют орган (органы) из равного числа своих представителей (принцип паритетности), а решения (акты) органа (органов) принимаются консенсусом сторон (субъектов).</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структурные элементы форм социального партнёрства в узком смысле (органы и процедуры их формирования; акты (решения) органа и процедуры их принятия) также понимаются нами как имеющие узкий смысл.</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 формой социального партнёрства в широком смысле нами понимается форма, которая не является социально-партнёрской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структурные элементы форм социального партнёрства в широком смысле могут иметь не только широкий, но и узкий смысл.</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Формы социального партнёрства связаны между собой, с другими элементами системы социального партнёрства. Каждая форма имеет свои органы, которые от неё неотделимы. Свои специфические органы могут иметь также и отдельные этапы соответствующих форм.</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ходе исследования выявлены реально действующие принципы социального партнёрства. Их необходимо разделить на общие и частные. Общие принципы характерны для системы социального партнёрства в целом (для каждой её формы), частные - имеют ограниченную сферу действия и сформулированы в настоящем исследовании применительно к отдельным конкретным формам социального партнёрства.</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Советская коллективно-договорная практика противоречила нормам международного права, поскольку переговоры не были свободны, не основывались на</w:t>
      </w:r>
      <w:r>
        <w:rPr>
          <w:rStyle w:val="WW8Num3z0"/>
          <w:rFonts w:ascii="Verdana" w:hAnsi="Verdana"/>
          <w:color w:val="000000"/>
          <w:sz w:val="18"/>
          <w:szCs w:val="18"/>
        </w:rPr>
        <w:t> </w:t>
      </w:r>
      <w:r>
        <w:rPr>
          <w:rStyle w:val="WW8Num4z0"/>
          <w:rFonts w:ascii="Verdana" w:hAnsi="Verdana"/>
          <w:color w:val="4682B4"/>
          <w:sz w:val="18"/>
          <w:szCs w:val="18"/>
        </w:rPr>
        <w:t>согласительной</w:t>
      </w:r>
      <w:r>
        <w:rPr>
          <w:rStyle w:val="WW8Num3z0"/>
          <w:rFonts w:ascii="Verdana" w:hAnsi="Verdana"/>
          <w:color w:val="000000"/>
          <w:sz w:val="18"/>
          <w:szCs w:val="18"/>
        </w:rPr>
        <w:t> </w:t>
      </w:r>
      <w:r>
        <w:rPr>
          <w:rFonts w:ascii="Verdana" w:hAnsi="Verdana"/>
          <w:color w:val="000000"/>
          <w:sz w:val="18"/>
          <w:szCs w:val="18"/>
        </w:rPr>
        <w:t>процедуре, поэтому коллективный договор не являлся</w:t>
      </w:r>
      <w:r>
        <w:rPr>
          <w:rStyle w:val="WW8Num3z0"/>
          <w:rFonts w:ascii="Verdana" w:hAnsi="Verdana"/>
          <w:color w:val="000000"/>
          <w:sz w:val="18"/>
          <w:szCs w:val="18"/>
        </w:rPr>
        <w:t> </w:t>
      </w:r>
      <w:r>
        <w:rPr>
          <w:rStyle w:val="WW8Num4z0"/>
          <w:rFonts w:ascii="Verdana" w:hAnsi="Verdana"/>
          <w:color w:val="4682B4"/>
          <w:sz w:val="18"/>
          <w:szCs w:val="18"/>
        </w:rPr>
        <w:t>согласительным</w:t>
      </w:r>
      <w:r>
        <w:rPr>
          <w:rStyle w:val="WW8Num3z0"/>
          <w:rFonts w:ascii="Verdana" w:hAnsi="Verdana"/>
          <w:color w:val="000000"/>
          <w:sz w:val="18"/>
          <w:szCs w:val="18"/>
        </w:rPr>
        <w:t> </w:t>
      </w:r>
      <w:r>
        <w:rPr>
          <w:rFonts w:ascii="Verdana" w:hAnsi="Verdana"/>
          <w:color w:val="000000"/>
          <w:sz w:val="18"/>
          <w:szCs w:val="18"/>
        </w:rPr>
        <w:t>актом. Вместе с тем, первые ростки социального партнёрства, закреплённые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1922 г. получили своё дальнейшее развитие, особенно в 1960-1970-е годы. Начиная с последнего 10-летия XX века процедура коллективных переговоров стала более демократичной, а число</w:t>
      </w:r>
      <w:r>
        <w:rPr>
          <w:rStyle w:val="WW8Num3z0"/>
          <w:rFonts w:ascii="Verdana" w:hAnsi="Verdana"/>
          <w:color w:val="000000"/>
          <w:sz w:val="18"/>
          <w:szCs w:val="18"/>
        </w:rPr>
        <w:t> </w:t>
      </w:r>
      <w:r>
        <w:rPr>
          <w:rStyle w:val="WW8Num4z0"/>
          <w:rFonts w:ascii="Verdana" w:hAnsi="Verdana"/>
          <w:color w:val="4682B4"/>
          <w:sz w:val="18"/>
          <w:szCs w:val="18"/>
        </w:rPr>
        <w:t>согласительных</w:t>
      </w:r>
      <w:r>
        <w:rPr>
          <w:rStyle w:val="WW8Num3z0"/>
          <w:rFonts w:ascii="Verdana" w:hAnsi="Verdana"/>
          <w:color w:val="000000"/>
          <w:sz w:val="18"/>
          <w:szCs w:val="18"/>
        </w:rPr>
        <w:t> </w:t>
      </w:r>
      <w:r>
        <w:rPr>
          <w:rFonts w:ascii="Verdana" w:hAnsi="Verdana"/>
          <w:color w:val="000000"/>
          <w:sz w:val="18"/>
          <w:szCs w:val="18"/>
        </w:rPr>
        <w:t>элементов в содержании коллективного договора постепенно возрастало. Она становилась прообразом современных социально-партнёрских процедур.</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 следующая классификация правоотношений по коллективным переговорам на локальном уровне системы социального партнёрства: предшествующие</w:t>
      </w:r>
      <w:r>
        <w:rPr>
          <w:rStyle w:val="WW8Num3z0"/>
          <w:rFonts w:ascii="Verdana" w:hAnsi="Verdana"/>
          <w:color w:val="000000"/>
          <w:sz w:val="18"/>
          <w:szCs w:val="18"/>
        </w:rPr>
        <w:t> </w:t>
      </w:r>
      <w:r>
        <w:rPr>
          <w:rStyle w:val="WW8Num4z0"/>
          <w:rFonts w:ascii="Verdana" w:hAnsi="Verdana"/>
          <w:color w:val="4682B4"/>
          <w:sz w:val="18"/>
          <w:szCs w:val="18"/>
        </w:rPr>
        <w:t>правоотношениям</w:t>
      </w:r>
      <w:r>
        <w:rPr>
          <w:rStyle w:val="WW8Num3z0"/>
          <w:rFonts w:ascii="Verdana" w:hAnsi="Verdana"/>
          <w:color w:val="000000"/>
          <w:sz w:val="18"/>
          <w:szCs w:val="18"/>
        </w:rPr>
        <w:t> </w:t>
      </w:r>
      <w:r>
        <w:rPr>
          <w:rFonts w:ascii="Verdana" w:hAnsi="Verdana"/>
          <w:color w:val="000000"/>
          <w:sz w:val="18"/>
          <w:szCs w:val="18"/>
        </w:rPr>
        <w:t>по коллективным переговорам; правоотношения по коллективным переговорам; сопутствующие правоотношениям по коллективным переговорам; следующие за</w:t>
      </w:r>
      <w:r>
        <w:rPr>
          <w:rStyle w:val="WW8Num4z0"/>
          <w:rFonts w:ascii="Verdana" w:hAnsi="Verdana"/>
          <w:color w:val="4682B4"/>
          <w:sz w:val="18"/>
          <w:szCs w:val="18"/>
        </w:rPr>
        <w:t>правоотношениями</w:t>
      </w:r>
      <w:r>
        <w:rPr>
          <w:rStyle w:val="WW8Num3z0"/>
          <w:rFonts w:ascii="Verdana" w:hAnsi="Verdana"/>
          <w:color w:val="000000"/>
          <w:sz w:val="18"/>
          <w:szCs w:val="18"/>
        </w:rPr>
        <w:t> </w:t>
      </w:r>
      <w:r>
        <w:rPr>
          <w:rFonts w:ascii="Verdana" w:hAnsi="Verdana"/>
          <w:color w:val="000000"/>
          <w:sz w:val="18"/>
          <w:szCs w:val="18"/>
        </w:rPr>
        <w:t>по коллективным переговорам.</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Коллективные переговоры по разработке и заключению коллективных договоров как форма, процедура коллективных переговоров, орган этой формы - комиссия по коллективным переговорам, коллективный договор как акт и процедура его принятия являются социально-партнёрскими в узком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7). В XX веке способы участия работников (их представителей -профсоюзов) в управлении производством постоянно развивались и расширялись. Они стали ростками современных форм </w:t>
      </w:r>
      <w:r>
        <w:rPr>
          <w:rFonts w:ascii="Verdana" w:hAnsi="Verdana"/>
          <w:color w:val="000000"/>
          <w:sz w:val="18"/>
          <w:szCs w:val="18"/>
        </w:rPr>
        <w:lastRenderedPageBreak/>
        <w:t>социального партнёрства. Введение в России в 80-е гг. (по примеру зарубежных стран) советов трудовых коллективов (</w:t>
      </w:r>
      <w:r>
        <w:rPr>
          <w:rStyle w:val="WW8Num4z0"/>
          <w:rFonts w:ascii="Verdana" w:hAnsi="Verdana"/>
          <w:color w:val="4682B4"/>
          <w:sz w:val="18"/>
          <w:szCs w:val="18"/>
        </w:rPr>
        <w:t>СТК</w:t>
      </w:r>
      <w:r>
        <w:rPr>
          <w:rFonts w:ascii="Verdana" w:hAnsi="Verdana"/>
          <w:color w:val="000000"/>
          <w:sz w:val="18"/>
          <w:szCs w:val="18"/>
        </w:rPr>
        <w:t>) на предприятиях - параллельных профкомам органов представительства трудовых коллективов породило ряд проблем, прежде всего, потому, что на практике возникали трудности с разграничением компетенции СТК и профкомов.</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Участие работников, их представителей в управлении организацией является формой социального партнёрства в широком смысле. Нормы правового регулирования основных способов реализации этой формы необходимо зафиксировать в отдельных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Главы 8 ТК (ст. ст. 53.1. - 53.4.).</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Участие представителей работников и работодателей в рассмотрении и разрешении индивидуальных трудовых споров в КТС относится к формам социального партнёрства в широком смысле. Вместе с тем процедура формирования КТС является социально-партнёрской в узком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Участие представителей работников и работодателей в рассмотрении и разрешении коллективных трудовых споров является формой социального партнёрства в широком смысле. Вместе с тем процедуры рассмотрения споров в</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комиссии, принятия соглашения сторон по кандидатуре посредника,</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по урегулированию спора следует признать социально-партнёрскими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диссертации заключается в следующем:</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Теоретические выводы, содержащиеся в диссертации, дополняют и развивают ряд положений современной науки трудового права;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Научно-практические рекомендации, сформулированные автором, могут быть использованы при подготовке нормативных правовых актов, принимаемых для совершенствования ТК;</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Положения диссертации могут быть использованы при преподавании дисциплины «</w:t>
      </w:r>
      <w:r>
        <w:rPr>
          <w:rStyle w:val="WW8Num4z0"/>
          <w:rFonts w:ascii="Verdana" w:hAnsi="Verdana"/>
          <w:color w:val="4682B4"/>
          <w:sz w:val="18"/>
          <w:szCs w:val="18"/>
        </w:rPr>
        <w:t>Трудовое право России</w:t>
      </w:r>
      <w:r>
        <w:rPr>
          <w:rFonts w:ascii="Verdana" w:hAnsi="Verdana"/>
          <w:color w:val="000000"/>
          <w:sz w:val="18"/>
          <w:szCs w:val="18"/>
        </w:rPr>
        <w:t>» и спецкурсов: «Социальное партнёрство», «</w:t>
      </w:r>
      <w:r>
        <w:rPr>
          <w:rStyle w:val="WW8Num4z0"/>
          <w:rFonts w:ascii="Verdana" w:hAnsi="Verdana"/>
          <w:color w:val="4682B4"/>
          <w:sz w:val="18"/>
          <w:szCs w:val="18"/>
        </w:rPr>
        <w:t>Проблемы разрешения трудовых споров</w:t>
      </w:r>
      <w:r>
        <w:rPr>
          <w:rFonts w:ascii="Verdana" w:hAnsi="Verdana"/>
          <w:color w:val="000000"/>
          <w:sz w:val="18"/>
          <w:szCs w:val="18"/>
        </w:rPr>
        <w:t>», «</w:t>
      </w:r>
      <w:r>
        <w:rPr>
          <w:rStyle w:val="WW8Num4z0"/>
          <w:rFonts w:ascii="Verdana" w:hAnsi="Verdana"/>
          <w:color w:val="4682B4"/>
          <w:sz w:val="18"/>
          <w:szCs w:val="18"/>
        </w:rPr>
        <w:t>Правовое положение профсоюзов</w:t>
      </w:r>
      <w:r>
        <w:rPr>
          <w:rFonts w:ascii="Verdana" w:hAnsi="Verdana"/>
          <w:color w:val="000000"/>
          <w:sz w:val="18"/>
          <w:szCs w:val="18"/>
        </w:rPr>
        <w:t>». Апробация результатов исследования.</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трудового права и права социального обеспечения Академии труда и социальных отношений.</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использованы автором при разработке учебно-методических комплексов по дисциплинам «Социальное партнёрство (для студентов юридического факультета АТиСО)» и «</w:t>
      </w:r>
      <w:r>
        <w:rPr>
          <w:rStyle w:val="WW8Num4z0"/>
          <w:rFonts w:ascii="Verdana" w:hAnsi="Verdana"/>
          <w:color w:val="4682B4"/>
          <w:sz w:val="18"/>
          <w:szCs w:val="18"/>
        </w:rPr>
        <w:t>Основы профсоюзного движения (для студентов всех факультетов АТиСО)</w:t>
      </w:r>
      <w:r>
        <w:rPr>
          <w:rFonts w:ascii="Verdana" w:hAnsi="Verdana"/>
          <w:color w:val="000000"/>
          <w:sz w:val="18"/>
          <w:szCs w:val="18"/>
        </w:rPr>
        <w:t>», а также в процессе преподавания на юридическом факультете АТиСО дисциплин «Социальное партнёрство», «</w:t>
      </w:r>
      <w:r>
        <w:rPr>
          <w:rStyle w:val="WW8Num4z0"/>
          <w:rFonts w:ascii="Verdana" w:hAnsi="Verdana"/>
          <w:color w:val="4682B4"/>
          <w:sz w:val="18"/>
          <w:szCs w:val="18"/>
        </w:rPr>
        <w:t>Трудовое право зарубежных стран</w:t>
      </w:r>
      <w:r>
        <w:rPr>
          <w:rFonts w:ascii="Verdana" w:hAnsi="Verdana"/>
          <w:color w:val="000000"/>
          <w:sz w:val="18"/>
          <w:szCs w:val="18"/>
        </w:rPr>
        <w:t>» и др.</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изложены в опубликованных автором научных работах. Всего по теме диссертации опубликовано 8 научных работ объёмом 5,7 п.л., из них 5 работ в рецензируемых научных журналах объёмом 4,1 п.л.</w:t>
      </w:r>
    </w:p>
    <w:p w:rsidR="00322366" w:rsidRDefault="00322366" w:rsidP="0032236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Бородин, Игорь Иванович</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выводы и предложения:</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определения (оценки) степени</w:t>
      </w:r>
      <w:r>
        <w:rPr>
          <w:rStyle w:val="WW8Num3z0"/>
          <w:rFonts w:ascii="Verdana" w:hAnsi="Verdana"/>
          <w:color w:val="000000"/>
          <w:sz w:val="18"/>
          <w:szCs w:val="18"/>
        </w:rPr>
        <w:t> </w:t>
      </w:r>
      <w:r>
        <w:rPr>
          <w:rStyle w:val="WW8Num4z0"/>
          <w:rFonts w:ascii="Verdana" w:hAnsi="Verdana"/>
          <w:color w:val="4682B4"/>
          <w:sz w:val="18"/>
          <w:szCs w:val="18"/>
        </w:rPr>
        <w:t>соучастия</w:t>
      </w:r>
      <w:r>
        <w:rPr>
          <w:rStyle w:val="WW8Num3z0"/>
          <w:rFonts w:ascii="Verdana" w:hAnsi="Verdana"/>
          <w:color w:val="000000"/>
          <w:sz w:val="18"/>
          <w:szCs w:val="18"/>
        </w:rPr>
        <w:t> </w:t>
      </w:r>
      <w:r>
        <w:rPr>
          <w:rFonts w:ascii="Verdana" w:hAnsi="Verdana"/>
          <w:color w:val="000000"/>
          <w:sz w:val="18"/>
          <w:szCs w:val="18"/>
        </w:rPr>
        <w:t>сторон в социально-партнёрских взаимоотношениях предлагается использовать следующую классификацию форм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 формой социального партнёрства в узком смысле нами понимается форма, в рамках которой стороны (субъекты) независимо друг от друга формируют орган (органы) из равного числа своих представителей (принцип паритетности), а решения (акты) органа (органов) принимаются консенсусом сторон (субъектов).</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Форма, не являющаяся социально-партнёрской в узком смысле, понимается нами как социально-партнёрская в широком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структурные элементы форм социального партнёрства в узком смысле (органы и процедуры их формирования; акты (решения) органа и процедуры их принятия) также понимаются нами как имеющие узкий смысл.</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Под формой социального партнёрства в широком смысле нами понимается форма, которая не является социально-партнёрской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структурные элементы форм социального партнёрства в широком смысле могут иметь не только широкий, но и узкий смысл.</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Процедура формирования органа сторонами (субъектами) социального партнёрства независимо друг от друга из равного числа своих представителей (принцип паритетности) понимается нами как социально-партнёрская процедура в узком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Процедура принятия акта (решения) органом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(субъектов) понимается нами как социально-партнёрская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 принимающий акт (решение) по соглашению сторон (субъектов) понимается нами как орган социального партнёрства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 (решение) органа, принятый по соглашению сторон (субъектов), понимается нами как акт социального партнёрства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форм социального партнёрства и её основных структурных элементов с позиций узкого и широкого смысла показал:</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Коллективные переговоры по подготовке проектов коллективных договоров и заключению коллективных договоров являются формой социального партнёрства в узком смысле. Сроки, место и порядок проведения коллективных переговоров определяются сторонами (ч.9 ст.37 ТК). На практике указанный порядок, как правило, закрепляется Положением, утверждённым представителями сторон (см. Приложение 1 к настоящей диссертации). Это Положение, как локальный нормативный акт является социально-партнёрским в узком смысле.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Процедура формирования комиссии по коллективным переговорам (органа) является социально-партнёрской в узком смысле, поскольку комиссия создаётся сторонами независимо друг от друга из равного числа своих представителей (см. Положение о порядке проведения коллективных переговоров по разработке и заключению коллективных договоров).</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Коллективный договор заключается по соглашению сторон и поэтому является социально-партнёрским актом в узком смысле (Положение о порядке проведения коллективных переговоров по разработке и заключению коллективных договоров - см. Приложение 1 к настоящей диссертации).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Участие работников, их представителей в управлении организацией является формой социального партнёрства в широком смысле. Основными способами реализации этой формы являются (ст. 53 ТК): а) учёт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в случаях, предусмотренных ТК, коллективным договором является социально-партнёрским в узком смысле; б) проведение</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 консультаций с работодателем по вопросам принятия локальных нормативных актов является социально-партнёрским в узком смысле; в) получение от работодателя информации по вопросам, непосредственно затрагивающим интересы работников, не является социально-партнёрским; г) обсуждение с работодателем вопросов о работе организации, внесение предложений по ее совершенствованию является социально-партнёрским в широком смысле; д) обсуждение представительным органом работников планов социально-экономического развития организации не является социально-партнёрским. е) иные формы, определенные ТК, иными федеральными законами,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организации, коллективным договором, локальными нормативными актами могут быть социально-партнёрскими в узком и широком смысле в зависимости от способов их реализации.</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Участие представителей работников и работодателей в разрешении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организациях является формой социального партнёрства в широком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Процедура формирования</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(органа) является социально-партнёрской в узком смысле, поскольку комиссия создаётся сторонами независимо друг от друга из равного числа своих представителей (ст. 384 ТК).</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КТС (акт) является социально-партнёрским в широком смысле, поскольку оно принимается простым большинством голосов членов комиссии, присутствующих на её заседании (ст. 388 ТК).</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Участие представителей работников и работодателей в разрешении коллективных трудовых споров является формой социального партнёрства в широком смысле. а). Рассмотрение</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 примирительной комиссии является социально-партнёрским этапом в узком смысле, поскольку эта комиссия формируется из равного числа представителей сторон независимо друг от друга (ч.З ст. 402 ТК), а её решение принимается по соглашению сторон (ч.7 ст. 402 ТК). б). Рассмотрение спора с участием посредника является социально-партнёрским этапом в широком смысле, поскольку основную работу выполняет посредник - физическое лицо, не являющееся работником данной организации (ст. 403 ТК). в). Рассмотрение спора в трудовом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является социально-партнёрским этапом в широком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Формирование трудового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является социально-партнёрской процедурой в узком смысле, поскольку он создаётся сторонами с участием третьего субъекта - государственного органа по урегулированию коллективных трудовых споров (ч.2 ст. 404 ТК).</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Процедура принятия решения арбитража и само решение как акт являются социально-партнёрскими в широком смысле, поскольку заседание арбитража, с одной стороны, проходит с участием представителей сторон (ч.4 ст. 404 ТК), однако трудовой</w:t>
      </w:r>
      <w:r>
        <w:rPr>
          <w:rStyle w:val="WW8Num3z0"/>
          <w:rFonts w:ascii="Verdana" w:hAnsi="Verdana"/>
          <w:color w:val="000000"/>
          <w:sz w:val="18"/>
          <w:szCs w:val="18"/>
        </w:rPr>
        <w:t> </w:t>
      </w:r>
      <w:r>
        <w:rPr>
          <w:rStyle w:val="WW8Num4z0"/>
          <w:rFonts w:ascii="Verdana" w:hAnsi="Verdana"/>
          <w:color w:val="4682B4"/>
          <w:sz w:val="18"/>
          <w:szCs w:val="18"/>
        </w:rPr>
        <w:t>арбитраж</w:t>
      </w:r>
      <w:r>
        <w:rPr>
          <w:rStyle w:val="WW8Num3z0"/>
          <w:rFonts w:ascii="Verdana" w:hAnsi="Verdana"/>
          <w:color w:val="000000"/>
          <w:sz w:val="18"/>
          <w:szCs w:val="18"/>
        </w:rPr>
        <w:t> </w:t>
      </w:r>
      <w:r>
        <w:rPr>
          <w:rFonts w:ascii="Verdana" w:hAnsi="Verdana"/>
          <w:color w:val="000000"/>
          <w:sz w:val="18"/>
          <w:szCs w:val="18"/>
        </w:rPr>
        <w:t>как орган формируется в составе трёх</w:t>
      </w:r>
      <w:r>
        <w:rPr>
          <w:rStyle w:val="WW8Num3z0"/>
          <w:rFonts w:ascii="Verdana" w:hAnsi="Verdana"/>
          <w:color w:val="000000"/>
          <w:sz w:val="18"/>
          <w:szCs w:val="18"/>
        </w:rPr>
        <w:t> </w:t>
      </w:r>
      <w:r>
        <w:rPr>
          <w:rStyle w:val="WW8Num4z0"/>
          <w:rFonts w:ascii="Verdana" w:hAnsi="Verdana"/>
          <w:color w:val="4682B4"/>
          <w:sz w:val="18"/>
          <w:szCs w:val="18"/>
        </w:rPr>
        <w:t>арбитров</w:t>
      </w:r>
      <w:r>
        <w:rPr>
          <w:rFonts w:ascii="Verdana" w:hAnsi="Verdana"/>
          <w:color w:val="000000"/>
          <w:sz w:val="18"/>
          <w:szCs w:val="18"/>
        </w:rPr>
        <w:t>, не являющихся представителями сторон.</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разработанная нами классификация позволяет определить (оценить) степень соучастия сторон в социально-партнёрских взаимоотношениях, а именно: в формах (её основных структурных элементах) в узком смысле степень соучастия сторон в социально-партнёрских взаимоотношениях выше, чем в формах (её основных структурных элементах) в широком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Другими совами, в формах социального партнёрства (её элементах) в узком смысле социального партнёрства «</w:t>
      </w:r>
      <w:r>
        <w:rPr>
          <w:rStyle w:val="WW8Num4z0"/>
          <w:rFonts w:ascii="Verdana" w:hAnsi="Verdana"/>
          <w:color w:val="4682B4"/>
          <w:sz w:val="18"/>
          <w:szCs w:val="18"/>
        </w:rPr>
        <w:t>больше</w:t>
      </w:r>
      <w:r>
        <w:rPr>
          <w:rFonts w:ascii="Verdana" w:hAnsi="Verdana"/>
          <w:color w:val="000000"/>
          <w:sz w:val="18"/>
          <w:szCs w:val="18"/>
        </w:rPr>
        <w:t>», чем в формах социального партнёрства (её элементах) в широком смысле.</w:t>
      </w:r>
    </w:p>
    <w:p w:rsidR="00322366" w:rsidRDefault="00322366" w:rsidP="003223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Предложения по совершенствованию трудового законодательства РФ, сформулированные в настоящей диссертации, направлены на рост числа элементов социального партнёрства в его формах, например: члены комиссии по коллективным переговорам</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подтвердить свои полномочия (ст. 42 ТК); установить порядок подписания коллективного договора его сторонами (ст. 37 ТК); определить порядок установления численности КТС (ст. 384 ТК); решение КТС принимать по соглашению сторон (чЛ ст. 388 ТК); стороны заключают</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приглашении посредника либо оформляют протокол разногласий по его кандидатуре (ч. 1 ст. 403 ТК);</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Рекомендациях Минтруда порядок работы с посредником, порядок урегулирования разногласий при назначении трудовых арбитров и</w:t>
      </w:r>
      <w:r>
        <w:rPr>
          <w:rStyle w:val="WW8Num3z0"/>
          <w:rFonts w:ascii="Verdana" w:hAnsi="Verdana"/>
          <w:color w:val="000000"/>
          <w:sz w:val="18"/>
          <w:szCs w:val="18"/>
        </w:rPr>
        <w:t> </w:t>
      </w:r>
      <w:r>
        <w:rPr>
          <w:rStyle w:val="WW8Num4z0"/>
          <w:rFonts w:ascii="Verdana" w:hAnsi="Verdana"/>
          <w:color w:val="4682B4"/>
          <w:sz w:val="18"/>
          <w:szCs w:val="18"/>
        </w:rPr>
        <w:t>избрании</w:t>
      </w:r>
      <w:r>
        <w:rPr>
          <w:rStyle w:val="WW8Num3z0"/>
          <w:rFonts w:ascii="Verdana" w:hAnsi="Verdana"/>
          <w:color w:val="000000"/>
          <w:sz w:val="18"/>
          <w:szCs w:val="18"/>
        </w:rPr>
        <w:t> </w:t>
      </w:r>
      <w:r>
        <w:rPr>
          <w:rFonts w:ascii="Verdana" w:hAnsi="Verdana"/>
          <w:color w:val="000000"/>
          <w:sz w:val="18"/>
          <w:szCs w:val="18"/>
        </w:rPr>
        <w:t>председателя трудового арбитража.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первой (теоретической) главе диссертации рассмотрены понятие и классификация форм социального партнёрства, взаимосвязь форм между собой и с другими элементами системы социального партнёрства;</w:t>
      </w:r>
    </w:p>
    <w:p w:rsidR="00322366" w:rsidRDefault="00322366" w:rsidP="003223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последующих главах с позиций науки трудового права и разработанной автором классификации форм социального партнёрства на-формы в узком и широком смысле, выявляются и анализируются все социально-партнёрские элементы соответствующих форм.</w:t>
      </w:r>
    </w:p>
    <w:p w:rsidR="00322366" w:rsidRDefault="00322366" w:rsidP="0032236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Бородин, Игорь Иванович, 2007 год</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об основополагающих принципах и правах в сфере труда. 1998. // Российская газета. 1998. 16 декабря.</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1948 г. №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ассоциаций и защите права на организацию» 172.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1949 г. № 98 «О применении принципов права на организацию и на ведение коллективных переговоров».</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1971 г. № 135 «О защите прав представителей трудящихся на предприятии и предоставляемых им возможностях».</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1981 г. № 154 «</w:t>
      </w:r>
      <w:r>
        <w:rPr>
          <w:rStyle w:val="WW8Num4z0"/>
          <w:rFonts w:ascii="Verdana" w:hAnsi="Verdana"/>
          <w:color w:val="4682B4"/>
          <w:sz w:val="18"/>
          <w:szCs w:val="18"/>
        </w:rPr>
        <w:t>О содействии коллективным переговорам</w:t>
      </w:r>
      <w:r>
        <w:rPr>
          <w:rFonts w:ascii="Verdana" w:hAnsi="Verdana"/>
          <w:color w:val="000000"/>
          <w:sz w:val="18"/>
          <w:szCs w:val="18"/>
        </w:rPr>
        <w:t>».</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Рекомендация МОТ 1951 г. № 91 «</w:t>
      </w:r>
      <w:r>
        <w:rPr>
          <w:rStyle w:val="WW8Num4z0"/>
          <w:rFonts w:ascii="Verdana" w:hAnsi="Verdana"/>
          <w:color w:val="4682B4"/>
          <w:sz w:val="18"/>
          <w:szCs w:val="18"/>
        </w:rPr>
        <w:t>О коллективных договорах</w:t>
      </w:r>
      <w:r>
        <w:rPr>
          <w:rFonts w:ascii="Verdana" w:hAnsi="Verdana"/>
          <w:color w:val="000000"/>
          <w:sz w:val="18"/>
          <w:szCs w:val="18"/>
        </w:rPr>
        <w:t>».</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Рекомендация МОТ 1951 г. № 92 «О добровольном</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и арбитраже».</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Рекомендация МОТ 1952 г. № 94 «</w:t>
      </w:r>
      <w:r>
        <w:rPr>
          <w:rStyle w:val="WW8Num4z0"/>
          <w:rFonts w:ascii="Verdana" w:hAnsi="Verdana"/>
          <w:color w:val="4682B4"/>
          <w:sz w:val="18"/>
          <w:szCs w:val="18"/>
        </w:rPr>
        <w:t>О сотрудничестве на уровне предприятий</w:t>
      </w:r>
      <w:r>
        <w:rPr>
          <w:rFonts w:ascii="Verdana" w:hAnsi="Verdana"/>
          <w:color w:val="000000"/>
          <w:sz w:val="18"/>
          <w:szCs w:val="18"/>
        </w:rPr>
        <w:t>».</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Рекомендация МОТ 1960 г. № 113 «О консультациях и сотрудничестве между государственными властями и организациями предпринимателей и трудящихся в отраслевом и национальном масштабах».</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Рекомендации МОТ 1967 г. № 129 «</w:t>
      </w:r>
      <w:r>
        <w:rPr>
          <w:rStyle w:val="WW8Num4z0"/>
          <w:rFonts w:ascii="Verdana" w:hAnsi="Verdana"/>
          <w:color w:val="4682B4"/>
          <w:sz w:val="18"/>
          <w:szCs w:val="18"/>
        </w:rPr>
        <w:t>О связях между администрацией и трудящимися на предприятии</w:t>
      </w:r>
      <w:r>
        <w:rPr>
          <w:rFonts w:ascii="Verdana" w:hAnsi="Verdana"/>
          <w:color w:val="000000"/>
          <w:sz w:val="18"/>
          <w:szCs w:val="18"/>
        </w:rPr>
        <w:t>».</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Рекомендация МОТ 1967 г. № 130 "О рассмотрении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предприятиях с целью их разрешения".</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Рекомендация МОТ 1971 г. № 143 «О защите прав представителей трудящихся на предприятии и предоставляемых им возможностях».</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Рекомендация МОТ 1976 г. № 152 «</w:t>
      </w:r>
      <w:r>
        <w:rPr>
          <w:rStyle w:val="WW8Num4z0"/>
          <w:rFonts w:ascii="Verdana" w:hAnsi="Verdana"/>
          <w:color w:val="4682B4"/>
          <w:sz w:val="18"/>
          <w:szCs w:val="18"/>
        </w:rPr>
        <w:t>О трехсторонних консультациях (деятельность МОТ)</w:t>
      </w:r>
      <w:r>
        <w:rPr>
          <w:rFonts w:ascii="Verdana" w:hAnsi="Verdana"/>
          <w:color w:val="000000"/>
          <w:sz w:val="18"/>
          <w:szCs w:val="18"/>
        </w:rPr>
        <w:t>».</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Рекомендация МОТ 1981 г. № 163 «</w:t>
      </w:r>
      <w:r>
        <w:rPr>
          <w:rStyle w:val="WW8Num4z0"/>
          <w:rFonts w:ascii="Verdana" w:hAnsi="Verdana"/>
          <w:color w:val="4682B4"/>
          <w:sz w:val="18"/>
          <w:szCs w:val="18"/>
        </w:rPr>
        <w:t>О содействии коллективным переговорам</w:t>
      </w:r>
      <w:r>
        <w:rPr>
          <w:rFonts w:ascii="Verdana" w:hAnsi="Verdana"/>
          <w:color w:val="000000"/>
          <w:sz w:val="18"/>
          <w:szCs w:val="18"/>
        </w:rPr>
        <w:t>».</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w:t>
      </w:r>
      <w:r>
        <w:rPr>
          <w:rStyle w:val="WW8Num4z0"/>
          <w:rFonts w:ascii="Verdana" w:hAnsi="Verdana"/>
          <w:color w:val="4682B4"/>
          <w:sz w:val="18"/>
          <w:szCs w:val="18"/>
        </w:rPr>
        <w:t>Закон</w:t>
      </w:r>
      <w:r>
        <w:rPr>
          <w:rFonts w:ascii="Verdana" w:hAnsi="Verdana"/>
          <w:color w:val="000000"/>
          <w:sz w:val="18"/>
          <w:szCs w:val="18"/>
        </w:rPr>
        <w:t>». 2003.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1918 г. //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 8788. Ст. 905.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Кодекс законов о труде РСФСР 1922 г. // СУ РСФСР. 1922. № 70. Ст. 903.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Кодекс законов о труде РФ от 9.12.1971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г. № 50. ст. 1007.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1970. № 29. Ст. 265. Федеральным законом от 30.06.06 № 90-ФЗ признан не действующим на территории РФ.</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9.10.89 г.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 Ведомости Верховного Совета СССР. 1989. №18. Ст. 342.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СССР от 20.05.91 г. № 2179-1 «О порядке разрешения коллективных трудовых споров (конфликтов)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 СССР. 5.06.91. № 23. Ст. 654.172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Все приведённые в списке литературы</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опубликованы в сборнике «</w:t>
      </w:r>
      <w:r>
        <w:rPr>
          <w:rStyle w:val="WW8Num4z0"/>
          <w:rFonts w:ascii="Verdana" w:hAnsi="Verdana"/>
          <w:color w:val="4682B4"/>
          <w:sz w:val="18"/>
          <w:szCs w:val="18"/>
        </w:rPr>
        <w:t>Конвенции и рекомендации, принятые Международной конференцией труда</w:t>
      </w:r>
      <w:r>
        <w:rPr>
          <w:rFonts w:ascii="Verdana" w:hAnsi="Verdana"/>
          <w:color w:val="000000"/>
          <w:sz w:val="18"/>
          <w:szCs w:val="18"/>
        </w:rPr>
        <w:t>». Т. 1,2. Женева.</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1983.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Федеральным законом от 23.11.95 г. № 175-ФЗ признан не действующим в Российской Федерации.</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РФ от 10.07.92 № 3266-1 «</w:t>
      </w:r>
      <w:r>
        <w:rPr>
          <w:rStyle w:val="WW8Num4z0"/>
          <w:rFonts w:ascii="Verdana" w:hAnsi="Verdana"/>
          <w:color w:val="4682B4"/>
          <w:sz w:val="18"/>
          <w:szCs w:val="18"/>
        </w:rPr>
        <w:t>Об образовании</w:t>
      </w:r>
      <w:r>
        <w:rPr>
          <w:rFonts w:ascii="Verdana" w:hAnsi="Verdana"/>
          <w:color w:val="000000"/>
          <w:sz w:val="18"/>
          <w:szCs w:val="18"/>
        </w:rPr>
        <w:t>» (с изм. от 6.07.06 г.) //Ведомости Съезда народных депутатов РФ и Верховного Совета РФ. 1992. № 30. ст. 1797; СЗ РФ. 2006. № 43. Ст. 4413.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РФ от 25.09.92 № 3543-1 «</w:t>
      </w:r>
      <w:r>
        <w:rPr>
          <w:rStyle w:val="WW8Num4z0"/>
          <w:rFonts w:ascii="Verdana" w:hAnsi="Verdana"/>
          <w:color w:val="4682B4"/>
          <w:sz w:val="18"/>
          <w:szCs w:val="18"/>
        </w:rPr>
        <w:t>О внесении изменений и дополнений в Кодекс законов о труде РСФСР</w:t>
      </w:r>
      <w:r>
        <w:rPr>
          <w:rFonts w:ascii="Verdana" w:hAnsi="Verdana"/>
          <w:color w:val="000000"/>
          <w:sz w:val="18"/>
          <w:szCs w:val="18"/>
        </w:rPr>
        <w:t>» //Ведомости Съезда народных депутатов РФ и Верховного Совета РФ. 1992. № 41. Ст. 2254. Федеральным законом от 30.06.06 № 90-ФЗ признан утратившим силу.</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Гражданский кодекс Российской Федерации.</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Трудовой Кодекс Российской Федерации (в ред. ФЗ от 30.06.06 г. № 90-ФЗ) // СЗ РФ. 2002. №1. ст. 3; РГ. 7.07.06. № 146.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23.11.95 г. № 175-ФЗ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 СЗ РФ. 1995. № 48. Ст. 4557. Федеральным законом от 30.06.06 № 90-ФЗ признан утратившим силу.</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12.01.96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(с изм. от 19.05.05) // СЗ РФ. 1996. № 3. Ст. 148; СЗ РФ. 2005. № 19. ст. 1752.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22.08.96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(с изм. от 16.10.06) // СЗ РФ. 1996. № 35. Ст. 4135; СЗ РФ. 2006. № 43. ст. 4413.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19.07.98 г. №115-ФЗ «Об особенностях правового регулирования акционерных обществ работников (народных предприятий) (с изм от 21.03.02 г.» // СЗ РФ. 1998. № 30. ст. 3611; СЗ РФ. 2002. № 12. ст. 1093.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от 1.05.99 г. № 92-ФЗ «О Российской трехсторонней комиссии по регулированию социально-трудовых отношений» //СЗ РФ. 1999. №18. Ст. 2218.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от 16.07.99 г. № 165-ФЗ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(с изм. от 5.03.04 г.) //СЗ РФ. 1999. № 29. ст. 3686; СЗ РФ. 2004. № 10. ст. 836.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Федеральный закон от 26.10.02 г. № 127-ФЗ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(с изм. от 18.07.06 г.) // СЗ РФ. 2002. № 43. Ст.4190; СЗ РФ. 2006. № 30. ст. 3292.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27.11.02 г. №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(с изм. от 5.12.05 г.) // СЗ РФ. 2002. № 48. ст. 4741; СЗ РФ. 2005. №50. ст. 5213.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от 27.07.04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(с изм. от 2.02.06 г.) // СЗ РФ. 2004. № 31. Ст. 3215; СЗ РФ. 2006. № 6. Ст. 636.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г. Москвы от 22.10.1997 г. № 44 «О социальном партнёрстве» (в ред. Закона г. Москвы от 19.05.04 г. № 30) // «</w:t>
      </w:r>
      <w:r>
        <w:rPr>
          <w:rStyle w:val="WW8Num4z0"/>
          <w:rFonts w:ascii="Verdana" w:hAnsi="Verdana"/>
          <w:color w:val="4682B4"/>
          <w:sz w:val="18"/>
          <w:szCs w:val="18"/>
        </w:rPr>
        <w:t>Ведомости Московской Думы</w:t>
      </w:r>
      <w:r>
        <w:rPr>
          <w:rFonts w:ascii="Verdana" w:hAnsi="Verdana"/>
          <w:color w:val="000000"/>
          <w:sz w:val="18"/>
          <w:szCs w:val="18"/>
        </w:rPr>
        <w:t>». 1998 г.№1.Ст.80.</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Новосибирской области от 19.12.1997 г. № 89-03 «О социальном партнёрстве в Новосибирской области (в ред. Закона Новосибирской области от 18.07.01 г. № 178-03)» // «</w:t>
      </w:r>
      <w:r>
        <w:rPr>
          <w:rStyle w:val="WW8Num4z0"/>
          <w:rFonts w:ascii="Verdana" w:hAnsi="Verdana"/>
          <w:color w:val="4682B4"/>
          <w:sz w:val="18"/>
          <w:szCs w:val="18"/>
        </w:rPr>
        <w:t>Ведомости Областного Совета</w:t>
      </w:r>
      <w:r>
        <w:rPr>
          <w:rFonts w:ascii="Verdana" w:hAnsi="Verdana"/>
          <w:color w:val="000000"/>
          <w:sz w:val="18"/>
          <w:szCs w:val="18"/>
        </w:rPr>
        <w:t>» от 26.12.97 г.</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Воронежской области от 29.04.1998 г. № 40-11-03 «О социальном партнёрстве» (в ред. Закона Воронежской области от 2.06.2005 г. № 32-03) //«</w:t>
      </w:r>
      <w:r>
        <w:rPr>
          <w:rStyle w:val="WW8Num4z0"/>
          <w:rFonts w:ascii="Verdana" w:hAnsi="Verdana"/>
          <w:color w:val="4682B4"/>
          <w:sz w:val="18"/>
          <w:szCs w:val="18"/>
        </w:rPr>
        <w:t>Коммуна</w:t>
      </w:r>
      <w:r>
        <w:rPr>
          <w:rFonts w:ascii="Verdana" w:hAnsi="Verdana"/>
          <w:color w:val="000000"/>
          <w:sz w:val="18"/>
          <w:szCs w:val="18"/>
        </w:rPr>
        <w:t>» от 28.05.98 г. № 98.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Калининградской области от 8.07.1998 г. № 86 «О социальном партнёрстве в Калининградской области (в ред. Закона Калининградской области от 30.05.2003 г. № 253) //«Дмитрия Донского, 1» от 22.07.98 г. № 16.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Закон Ленинградской области от 22.09.1998 г. № 34-оз «О социальном партнёрстве в Ленинградской области» // «Вестник</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Ленинградской области» от 4.02.99 г. № 6. С.21.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Закон Ульяновской области от 7.12.1998 г. № 030-30 «О социальном партнёрстве» // «</w:t>
      </w:r>
      <w:r>
        <w:rPr>
          <w:rStyle w:val="WW8Num4z0"/>
          <w:rFonts w:ascii="Verdana" w:hAnsi="Verdana"/>
          <w:color w:val="4682B4"/>
          <w:sz w:val="18"/>
          <w:szCs w:val="18"/>
        </w:rPr>
        <w:t>Народная газета</w:t>
      </w:r>
      <w:r>
        <w:rPr>
          <w:rFonts w:ascii="Verdana" w:hAnsi="Verdana"/>
          <w:color w:val="000000"/>
          <w:sz w:val="18"/>
          <w:szCs w:val="18"/>
        </w:rPr>
        <w:t>» от 16.12.1998 г. № 274-276.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Закон Сахалинской области от 15.12.1998 г. № 92 «О системе социального партнёрства в Сахалинской области» (в ред. Закона Сахалинской области от 23.06.05 г. № 43-30) // «</w:t>
      </w:r>
      <w:r>
        <w:rPr>
          <w:rStyle w:val="WW8Num4z0"/>
          <w:rFonts w:ascii="Verdana" w:hAnsi="Verdana"/>
          <w:color w:val="4682B4"/>
          <w:sz w:val="18"/>
          <w:szCs w:val="18"/>
        </w:rPr>
        <w:t>Губернские ведомости</w:t>
      </w:r>
      <w:r>
        <w:rPr>
          <w:rFonts w:ascii="Verdana" w:hAnsi="Verdana"/>
          <w:color w:val="000000"/>
          <w:sz w:val="18"/>
          <w:szCs w:val="18"/>
        </w:rPr>
        <w:t>» от 18.12.98 г. № 177.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Чувашской Республики от 16.04.1999 г. № 5 «О социальном партнёрстве» // «</w:t>
      </w:r>
      <w:r>
        <w:rPr>
          <w:rStyle w:val="WW8Num4z0"/>
          <w:rFonts w:ascii="Verdana" w:hAnsi="Verdana"/>
          <w:color w:val="4682B4"/>
          <w:sz w:val="18"/>
          <w:szCs w:val="18"/>
        </w:rPr>
        <w:t>Собрание законодательства Чувашской Республики</w:t>
      </w:r>
      <w:r>
        <w:rPr>
          <w:rFonts w:ascii="Verdana" w:hAnsi="Verdana"/>
          <w:color w:val="000000"/>
          <w:sz w:val="18"/>
          <w:szCs w:val="18"/>
        </w:rPr>
        <w:t>». 1999 г. №№ 7-8. Ст. 260.</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Нижегородской области от 27.04.1999 г. № 40-3 «О социальном партнёрстве» (в ред. Закона Нижегородской области 9.10.03 г. № 91-3) // «</w:t>
      </w:r>
      <w:r>
        <w:rPr>
          <w:rStyle w:val="WW8Num4z0"/>
          <w:rFonts w:ascii="Verdana" w:hAnsi="Verdana"/>
          <w:color w:val="4682B4"/>
          <w:sz w:val="18"/>
          <w:szCs w:val="18"/>
        </w:rPr>
        <w:t>Нижегородские новости</w:t>
      </w:r>
      <w:r>
        <w:rPr>
          <w:rFonts w:ascii="Verdana" w:hAnsi="Verdana"/>
          <w:color w:val="000000"/>
          <w:sz w:val="18"/>
          <w:szCs w:val="18"/>
        </w:rPr>
        <w:t>» от 12.05.99 г. № 85.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Закон Владимирской области от 12.11.1999 г. № 51-03 «О социальном партнёрстве» (в ред. Закона Владимирской области от 12.11.2003 г. № 114-03) // «</w:t>
      </w:r>
      <w:r>
        <w:rPr>
          <w:rStyle w:val="WW8Num4z0"/>
          <w:rFonts w:ascii="Verdana" w:hAnsi="Verdana"/>
          <w:color w:val="4682B4"/>
          <w:sz w:val="18"/>
          <w:szCs w:val="18"/>
        </w:rPr>
        <w:t>Владимирские ведомости</w:t>
      </w:r>
      <w:r>
        <w:rPr>
          <w:rFonts w:ascii="Verdana" w:hAnsi="Verdana"/>
          <w:color w:val="000000"/>
          <w:sz w:val="18"/>
          <w:szCs w:val="18"/>
        </w:rPr>
        <w:t>» от 26.11.99 г. № 173-174 (716717).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Закон Волгоградской области от 29.11.1999 г. № ЗЗО-ОД «О социальном партнёрстве в Волгоградской области» //«</w:t>
      </w:r>
      <w:r>
        <w:rPr>
          <w:rStyle w:val="WW8Num4z0"/>
          <w:rFonts w:ascii="Verdana" w:hAnsi="Verdana"/>
          <w:color w:val="4682B4"/>
          <w:sz w:val="18"/>
          <w:szCs w:val="18"/>
        </w:rPr>
        <w:t>Волгоградская правда</w:t>
      </w:r>
      <w:r>
        <w:rPr>
          <w:rFonts w:ascii="Verdana" w:hAnsi="Verdana"/>
          <w:color w:val="000000"/>
          <w:sz w:val="18"/>
          <w:szCs w:val="18"/>
        </w:rPr>
        <w:t>» от 21.12.99 г. №237.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Закон Краснодарского края от 7.08.2000 г. № ЗЮ-КЗ «О социальном партнёрстве в Краснодарском крае» (в ред. Закона Краснодарского края от 1.04.04 г. № 681-КЗ) //«</w:t>
      </w:r>
      <w:r>
        <w:rPr>
          <w:rStyle w:val="WW8Num4z0"/>
          <w:rFonts w:ascii="Verdana" w:hAnsi="Verdana"/>
          <w:color w:val="4682B4"/>
          <w:sz w:val="18"/>
          <w:szCs w:val="18"/>
        </w:rPr>
        <w:t>Кубанские новости</w:t>
      </w:r>
      <w:r>
        <w:rPr>
          <w:rFonts w:ascii="Verdana" w:hAnsi="Verdana"/>
          <w:color w:val="000000"/>
          <w:sz w:val="18"/>
          <w:szCs w:val="18"/>
        </w:rPr>
        <w:t>» от 31.08.2000 г. № 161.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Закон Калужской области от 14.11.2000 г. № 62-03 «О социальном партнёрстве в Калужской области (в ред. Закона Калужской области от 26.08.04 г. № 339-03) // «</w:t>
      </w:r>
      <w:r>
        <w:rPr>
          <w:rStyle w:val="WW8Num4z0"/>
          <w:rFonts w:ascii="Verdana" w:hAnsi="Verdana"/>
          <w:color w:val="4682B4"/>
          <w:sz w:val="18"/>
          <w:szCs w:val="18"/>
        </w:rPr>
        <w:t>Вести</w:t>
      </w:r>
      <w:r>
        <w:rPr>
          <w:rFonts w:ascii="Verdana" w:hAnsi="Verdana"/>
          <w:color w:val="000000"/>
          <w:sz w:val="18"/>
          <w:szCs w:val="18"/>
        </w:rPr>
        <w:t>» от 22.11.2000 г. № 271.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Закон Ивановской области от 4.12.2000 г. № 75-03 «О социальном партнёрстве» (в ред. Закона Ивановской области от 20.05.04 г. № 53-03) //Собрание законодательства Ивановской области от 29.12.2000 г. № 24.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Закон Республики Карелия от 12.12.2001 г. № 473-ЗРК «О внесении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(Основной Закон) Республики</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Карелия» (в ред. Закона Республики Карелия от 16.02.2006 г. № 961-ЗРК) // «</w:t>
      </w:r>
      <w:r>
        <w:rPr>
          <w:rStyle w:val="WW8Num4z0"/>
          <w:rFonts w:ascii="Verdana" w:hAnsi="Verdana"/>
          <w:color w:val="4682B4"/>
          <w:sz w:val="18"/>
          <w:szCs w:val="18"/>
        </w:rPr>
        <w:t>Собрание Законодательства Республики Карелия</w:t>
      </w:r>
      <w:r>
        <w:rPr>
          <w:rFonts w:ascii="Verdana" w:hAnsi="Verdana"/>
          <w:color w:val="000000"/>
          <w:sz w:val="18"/>
          <w:szCs w:val="18"/>
        </w:rPr>
        <w:t>». 2001 г. № 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Закон Белгородской области от 7.03.2002 г. № 24 «О социальном партнёрстве» // «</w:t>
      </w:r>
      <w:r>
        <w:rPr>
          <w:rStyle w:val="WW8Num4z0"/>
          <w:rFonts w:ascii="Verdana" w:hAnsi="Verdana"/>
          <w:color w:val="4682B4"/>
          <w:sz w:val="18"/>
          <w:szCs w:val="18"/>
        </w:rPr>
        <w:t>Сборник нормативных правовых актов Белгородской области</w:t>
      </w:r>
      <w:r>
        <w:rPr>
          <w:rFonts w:ascii="Verdana" w:hAnsi="Verdana"/>
          <w:color w:val="000000"/>
          <w:sz w:val="18"/>
          <w:szCs w:val="18"/>
        </w:rPr>
        <w:t>» от 18.03.2002 № 37.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Закон Томской области от 13.01.2003 г. № 11-03 «О социальном партнёрстве в Томской области» // «</w:t>
      </w:r>
      <w:r>
        <w:rPr>
          <w:rStyle w:val="WW8Num4z0"/>
          <w:rFonts w:ascii="Verdana" w:hAnsi="Verdana"/>
          <w:color w:val="4682B4"/>
          <w:sz w:val="18"/>
          <w:szCs w:val="18"/>
        </w:rPr>
        <w:t>Официальные ведомости Администрации области</w:t>
      </w:r>
      <w:r>
        <w:rPr>
          <w:rFonts w:ascii="Verdana" w:hAnsi="Verdana"/>
          <w:color w:val="000000"/>
          <w:sz w:val="18"/>
          <w:szCs w:val="18"/>
        </w:rPr>
        <w:t>» от 20.01.2003 г. № 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Закон Ярославской области от 8.05.2003 г. № 21-3 «</w:t>
      </w:r>
      <w:r>
        <w:rPr>
          <w:rStyle w:val="WW8Num4z0"/>
          <w:rFonts w:ascii="Verdana" w:hAnsi="Verdana"/>
          <w:color w:val="4682B4"/>
          <w:sz w:val="18"/>
          <w:szCs w:val="18"/>
        </w:rPr>
        <w:t>О социальном партнерстве в Ярославской области</w:t>
      </w:r>
      <w:r>
        <w:rPr>
          <w:rFonts w:ascii="Verdana" w:hAnsi="Verdana"/>
          <w:color w:val="000000"/>
          <w:sz w:val="18"/>
          <w:szCs w:val="18"/>
        </w:rPr>
        <w:t>» // «</w:t>
      </w:r>
      <w:r>
        <w:rPr>
          <w:rStyle w:val="WW8Num4z0"/>
          <w:rFonts w:ascii="Verdana" w:hAnsi="Verdana"/>
          <w:color w:val="4682B4"/>
          <w:sz w:val="18"/>
          <w:szCs w:val="18"/>
        </w:rPr>
        <w:t>Губернские вести</w:t>
      </w:r>
      <w:r>
        <w:rPr>
          <w:rFonts w:ascii="Verdana" w:hAnsi="Verdana"/>
          <w:color w:val="000000"/>
          <w:sz w:val="18"/>
          <w:szCs w:val="18"/>
        </w:rPr>
        <w:t>» от 18.05.03 г. №32.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 Закон Новгородской области от 19.11.2003 г. № 209-03 «О социальном партнёрстве» (в ред. Закона Новгородской области 2.03.2004 г. № 257-03)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Закон Красноярского края от 25.06.2004 г. № 11-2090 «О социальном партнёрстве в Красноярском крае» (в ред. Закона Красноярского края от 26.11.04 г. № 12-2604). // Красноярский рабочий от 27.06.04 г. № 105.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Закон Республики Коми от 9.03.2004 г. № 9-РЗ «О социальном партнёрстве». // «</w:t>
      </w:r>
      <w:r>
        <w:rPr>
          <w:rStyle w:val="WW8Num4z0"/>
          <w:rFonts w:ascii="Verdana" w:hAnsi="Verdana"/>
          <w:color w:val="4682B4"/>
          <w:sz w:val="18"/>
          <w:szCs w:val="18"/>
        </w:rPr>
        <w:t>Республика</w:t>
      </w:r>
      <w:r>
        <w:rPr>
          <w:rFonts w:ascii="Verdana" w:hAnsi="Verdana"/>
          <w:color w:val="000000"/>
          <w:sz w:val="18"/>
          <w:szCs w:val="18"/>
        </w:rPr>
        <w:t>» от 16.03.2004 г. № 50-51.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Положение о порядке утверждения коллективных договоров (тарифов), утверждённое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СНК от 2 июля 1918 г. // СУ РСФСР. 1918. №48. ст. 568.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22.08.1922 г. «</w:t>
      </w:r>
      <w:r>
        <w:rPr>
          <w:rStyle w:val="WW8Num4z0"/>
          <w:rFonts w:ascii="Verdana" w:hAnsi="Verdana"/>
          <w:color w:val="4682B4"/>
          <w:sz w:val="18"/>
          <w:szCs w:val="18"/>
        </w:rPr>
        <w:t>О коллективных договорах</w:t>
      </w:r>
      <w:r>
        <w:rPr>
          <w:rFonts w:ascii="Verdana" w:hAnsi="Verdana"/>
          <w:color w:val="000000"/>
          <w:sz w:val="18"/>
          <w:szCs w:val="18"/>
        </w:rPr>
        <w:t>». // СУ РСФСР. 1918. № 54. Ст. 683.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Положение о</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камерах и третейских судах, утверждённое постановлением Совнаркома РСФСР // СУ РСФСР. 1922. № 45. Ст. 560.</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Положение о примирительных камерах и</w:t>
      </w:r>
      <w:r>
        <w:rPr>
          <w:rStyle w:val="WW8Num3z0"/>
          <w:rFonts w:ascii="Verdana" w:hAnsi="Verdana"/>
          <w:color w:val="000000"/>
          <w:sz w:val="18"/>
          <w:szCs w:val="18"/>
        </w:rPr>
        <w:t> </w:t>
      </w:r>
      <w:r>
        <w:rPr>
          <w:rStyle w:val="WW8Num4z0"/>
          <w:rFonts w:ascii="Verdana" w:hAnsi="Verdana"/>
          <w:color w:val="4682B4"/>
          <w:sz w:val="18"/>
          <w:szCs w:val="18"/>
        </w:rPr>
        <w:t>третейских</w:t>
      </w:r>
      <w:r>
        <w:rPr>
          <w:rStyle w:val="WW8Num3z0"/>
          <w:rFonts w:ascii="Verdana" w:hAnsi="Verdana"/>
          <w:color w:val="000000"/>
          <w:sz w:val="18"/>
          <w:szCs w:val="18"/>
        </w:rPr>
        <w:t> </w:t>
      </w:r>
      <w:r>
        <w:rPr>
          <w:rFonts w:ascii="Verdana" w:hAnsi="Verdana"/>
          <w:color w:val="000000"/>
          <w:sz w:val="18"/>
          <w:szCs w:val="18"/>
        </w:rPr>
        <w:t>судах, утверждённое постановлением Совнаркома РСФСР 23.03.1923 г. // СУ РСФСР. 1923. №24. Ст. 288.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Положение о фабзавкомах и месткомах. Справочник профсоюзного работника. М., 1926.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Правила о</w:t>
      </w:r>
      <w:r>
        <w:rPr>
          <w:rStyle w:val="WW8Num3z0"/>
          <w:rFonts w:ascii="Verdana" w:hAnsi="Verdana"/>
          <w:color w:val="000000"/>
          <w:sz w:val="18"/>
          <w:szCs w:val="18"/>
        </w:rPr>
        <w:t> </w:t>
      </w:r>
      <w:r>
        <w:rPr>
          <w:rStyle w:val="WW8Num4z0"/>
          <w:rFonts w:ascii="Verdana" w:hAnsi="Verdana"/>
          <w:color w:val="4682B4"/>
          <w:sz w:val="18"/>
          <w:szCs w:val="18"/>
        </w:rPr>
        <w:t>примирительно</w:t>
      </w:r>
      <w:r>
        <w:rPr>
          <w:rStyle w:val="WW8Num3z0"/>
          <w:rFonts w:ascii="Verdana" w:hAnsi="Verdana"/>
          <w:color w:val="000000"/>
          <w:sz w:val="18"/>
          <w:szCs w:val="18"/>
        </w:rPr>
        <w:t> </w:t>
      </w:r>
      <w:r>
        <w:rPr>
          <w:rFonts w:ascii="Verdana" w:hAnsi="Verdana"/>
          <w:color w:val="000000"/>
          <w:sz w:val="18"/>
          <w:szCs w:val="18"/>
        </w:rPr>
        <w:t>третейском и судебном рассмотрении трудовых конфликтов, утверждённые постановлением</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29.08.1928 г. // СЗ СССР. 1928. № 5. Ст. 495.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ЦК ВКП (б) от 20.10.1929 г. «О коллективно-договорной компании на 1929/1930 год» //</w:t>
      </w:r>
      <w:r>
        <w:rPr>
          <w:rStyle w:val="WW8Num3z0"/>
          <w:rFonts w:ascii="Verdana" w:hAnsi="Verdana"/>
          <w:color w:val="000000"/>
          <w:sz w:val="18"/>
          <w:szCs w:val="18"/>
        </w:rPr>
        <w:t> </w:t>
      </w:r>
      <w:r>
        <w:rPr>
          <w:rStyle w:val="WW8Num4z0"/>
          <w:rFonts w:ascii="Verdana" w:hAnsi="Verdana"/>
          <w:color w:val="4682B4"/>
          <w:sz w:val="18"/>
          <w:szCs w:val="18"/>
        </w:rPr>
        <w:t>ВКП</w:t>
      </w:r>
      <w:r>
        <w:rPr>
          <w:rStyle w:val="WW8Num3z0"/>
          <w:rFonts w:ascii="Verdana" w:hAnsi="Verdana"/>
          <w:color w:val="000000"/>
          <w:sz w:val="18"/>
          <w:szCs w:val="18"/>
        </w:rPr>
        <w:t> </w:t>
      </w:r>
      <w:r>
        <w:rPr>
          <w:rFonts w:ascii="Verdana" w:hAnsi="Verdana"/>
          <w:color w:val="000000"/>
          <w:sz w:val="18"/>
          <w:szCs w:val="18"/>
        </w:rPr>
        <w:t>(б) о профсоюзах. М., 1939.</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Постановление ЦИК СССР, СНК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23.06.33 г. «</w:t>
      </w:r>
      <w:r>
        <w:rPr>
          <w:rStyle w:val="WW8Num4z0"/>
          <w:rFonts w:ascii="Verdana" w:hAnsi="Verdana"/>
          <w:color w:val="4682B4"/>
          <w:sz w:val="18"/>
          <w:szCs w:val="18"/>
        </w:rPr>
        <w:t>Об объединении Народного Комиссариата труда Союза ССР и ВЦСПС</w:t>
      </w:r>
      <w:r>
        <w:rPr>
          <w:rFonts w:ascii="Verdana" w:hAnsi="Verdana"/>
          <w:color w:val="000000"/>
          <w:sz w:val="18"/>
          <w:szCs w:val="18"/>
        </w:rPr>
        <w:t>» // СЗ СССР. 1933. № 40. Ст. 238.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Постановление Совета Министров СССР от 4.02.47 г. «</w:t>
      </w:r>
      <w:r>
        <w:rPr>
          <w:rStyle w:val="WW8Num4z0"/>
          <w:rFonts w:ascii="Verdana" w:hAnsi="Verdana"/>
          <w:color w:val="4682B4"/>
          <w:sz w:val="18"/>
          <w:szCs w:val="18"/>
        </w:rPr>
        <w:t>О заключении коллективных договоров на предприятиях</w:t>
      </w:r>
      <w:r>
        <w:rPr>
          <w:rFonts w:ascii="Verdana" w:hAnsi="Verdana"/>
          <w:color w:val="000000"/>
          <w:sz w:val="18"/>
          <w:szCs w:val="18"/>
        </w:rPr>
        <w:t>» // Решения партии и правительства по хозяйственным вопросам. М., «</w:t>
      </w:r>
      <w:r>
        <w:rPr>
          <w:rStyle w:val="WW8Num4z0"/>
          <w:rFonts w:ascii="Verdana" w:hAnsi="Verdana"/>
          <w:color w:val="4682B4"/>
          <w:sz w:val="18"/>
          <w:szCs w:val="18"/>
        </w:rPr>
        <w:t>Политиздат</w:t>
      </w:r>
      <w:r>
        <w:rPr>
          <w:rFonts w:ascii="Verdana" w:hAnsi="Verdana"/>
          <w:color w:val="000000"/>
          <w:sz w:val="18"/>
          <w:szCs w:val="18"/>
        </w:rPr>
        <w:t>». 1968. Т.З.</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Положение о порядке рассмотрения трудовых споров, утверждённое</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31.01.57 г. // Ведомости Верховного Совета СССР. 1957. № 4. Ст. 58.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Совета министров СССР и ВЦСПС от 6.03.66 г. № 177 «</w:t>
      </w:r>
      <w:r>
        <w:rPr>
          <w:rStyle w:val="WW8Num4z0"/>
          <w:rFonts w:ascii="Verdana" w:hAnsi="Verdana"/>
          <w:color w:val="4682B4"/>
          <w:sz w:val="18"/>
          <w:szCs w:val="18"/>
        </w:rPr>
        <w:t>О заключении коллективных договоров на предприятиях и в организациях</w:t>
      </w:r>
      <w:r>
        <w:rPr>
          <w:rFonts w:ascii="Verdana" w:hAnsi="Verdana"/>
          <w:color w:val="000000"/>
          <w:sz w:val="18"/>
          <w:szCs w:val="18"/>
        </w:rPr>
        <w:t>» // Собрание нормативных актов о труде. Часть 1. М., 1984.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Порядок заключения коллективных договоров, утверждённый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и Государственного комитета Совета Министров СССР по вопросам труда и заработной платы от 20.08.71 г. № П-18/334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М., 1971. № 11.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Положение о порядке рассмотрения трудовых споров, утверждённое Указом Президиума Верховного Совета СССР от 20.05.74 г. № 6006-VIII // Ведомости Верховного Совета СССР. 1974. № 22. Ст. 325.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Положение о порядке заключения коллективных договоров, утверждённое постановлением Президиума ВЦСПС и</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28.09.84 г. № 11-4/285 // Информационный бюллетень ВЦСПС. М., 1985. № 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Общее Положение о порядке заключения коллективных договоров, утверждённое постановлением Президиума ВЦСПС и Госкомтруда СССР от 27.11.87 г. № 11-9/726 //Информационный бюллетень ВЦСПС. М.,1988. №2.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Положение «</w:t>
      </w:r>
      <w:r>
        <w:rPr>
          <w:rStyle w:val="WW8Num4z0"/>
          <w:rFonts w:ascii="Verdana" w:hAnsi="Verdana"/>
          <w:color w:val="4682B4"/>
          <w:sz w:val="18"/>
          <w:szCs w:val="18"/>
        </w:rPr>
        <w:t>О службе по урегулированию коллективных трудовых споров</w:t>
      </w:r>
      <w:r>
        <w:rPr>
          <w:rFonts w:ascii="Verdana" w:hAnsi="Verdana"/>
          <w:color w:val="000000"/>
          <w:sz w:val="18"/>
          <w:szCs w:val="18"/>
        </w:rPr>
        <w:t>», утверждённое постановлением Правительства РФ от 15.04.96 г. № 468 // СЗ РФ. 1996. № 17. Ст. 1999.</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Правительства Москвы от 11.09.01 г. № 840-ПП «О создании учреждения «Трудовой</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суд для разрешения коллективных трудовых споров» // «</w:t>
      </w:r>
      <w:r>
        <w:rPr>
          <w:rStyle w:val="WW8Num4z0"/>
          <w:rFonts w:ascii="Verdana" w:hAnsi="Verdana"/>
          <w:color w:val="4682B4"/>
          <w:sz w:val="18"/>
          <w:szCs w:val="18"/>
        </w:rPr>
        <w:t>Вестник Мэрии Москвы</w:t>
      </w:r>
      <w:r>
        <w:rPr>
          <w:rFonts w:ascii="Verdana" w:hAnsi="Verdana"/>
          <w:color w:val="000000"/>
          <w:sz w:val="18"/>
          <w:szCs w:val="18"/>
        </w:rPr>
        <w:t>». № 36. Сентябрь 2001 г.</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Правительства РФ от 30.06.04 г. № 321 «Об утверждении Положения о Министерстве здравоохранения и социального развития РФ» (в ред.</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31.12.04 № 904). //СЗ РФ. 2004. № 28. Ст. 2901.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Постановление Правительства РФ от 30.06.04 № 324 «</w:t>
      </w:r>
      <w:r>
        <w:rPr>
          <w:rStyle w:val="WW8Num4z0"/>
          <w:rFonts w:ascii="Verdana" w:hAnsi="Verdana"/>
          <w:color w:val="4682B4"/>
          <w:sz w:val="18"/>
          <w:szCs w:val="18"/>
        </w:rPr>
        <w:t>Об утверждении Положения о Федеральной службе по труду и занятости</w:t>
      </w:r>
      <w:r>
        <w:rPr>
          <w:rFonts w:ascii="Verdana" w:hAnsi="Verdana"/>
          <w:color w:val="000000"/>
          <w:sz w:val="18"/>
          <w:szCs w:val="18"/>
        </w:rPr>
        <w:t>» //СЗ РФ. 2004. №28. Ст. 2901.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80. Рекомендации об организации работы по рассмотрению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 утверждённые постановлением Минтруда от 14.08.02 № 57 // Бюллетень Минтруда РФ. 2002. №8.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Рекомендации об организации работы по рассмотрению коллективного трудового спора с участием посредника, утверждённые постановлением Минтруда от 14.08.02 № 58 //Бюллетень Минтруда РФ. 2002. № 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Рекомендации об организации работы по рассмотрению коллективного трудового спора в трудовом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Fonts w:ascii="Verdana" w:hAnsi="Verdana"/>
          <w:color w:val="000000"/>
          <w:sz w:val="18"/>
          <w:szCs w:val="18"/>
        </w:rPr>
        <w:t>, утверждённые постановлением Минтруда от 14.08.02 № 59 // Бюллетень Минтруда РФ. 2002. № 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Акты профсоюзов, социально-партнёрские акты.</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Постановление Исполкома ФНПР от 28.08.02 г. № 4-3 «</w:t>
      </w:r>
      <w:r>
        <w:rPr>
          <w:rStyle w:val="WW8Num4z0"/>
          <w:rFonts w:ascii="Verdana" w:hAnsi="Verdana"/>
          <w:color w:val="4682B4"/>
          <w:sz w:val="18"/>
          <w:szCs w:val="18"/>
        </w:rPr>
        <w:t>Об организации и проведении единой переговорной компании</w:t>
      </w:r>
      <w:r>
        <w:rPr>
          <w:rFonts w:ascii="Verdana" w:hAnsi="Verdana"/>
          <w:color w:val="000000"/>
          <w:sz w:val="18"/>
          <w:szCs w:val="18"/>
        </w:rPr>
        <w:t>» // Вести ФНПР № 7-8 (121-122). Июль-август 2002.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Единая переговорная кампания: Рекомендации по применению положений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коллективно-договорной кампании. Приложение к газете «</w:t>
      </w:r>
      <w:r>
        <w:rPr>
          <w:rStyle w:val="WW8Num4z0"/>
          <w:rFonts w:ascii="Verdana" w:hAnsi="Verdana"/>
          <w:color w:val="4682B4"/>
          <w:sz w:val="18"/>
          <w:szCs w:val="18"/>
        </w:rPr>
        <w:t>Солидарность</w:t>
      </w:r>
      <w:r>
        <w:rPr>
          <w:rFonts w:ascii="Verdana" w:hAnsi="Verdana"/>
          <w:color w:val="000000"/>
          <w:sz w:val="18"/>
          <w:szCs w:val="18"/>
        </w:rPr>
        <w:t>». 2002 г. № 47.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2005 2007 годы. //Российская газета. 29.01.2005 г. № 17.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Монографии, брошюры,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статьи.</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В.П. Организация и деятельность комиссий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 Трудовое право. 2002. № 11. С. 86-92.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Анисимов А.</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комиссии по трудовым спорам (</w:t>
      </w:r>
      <w:r>
        <w:rPr>
          <w:rStyle w:val="WW8Num4z0"/>
          <w:rFonts w:ascii="Verdana" w:hAnsi="Verdana"/>
          <w:color w:val="4682B4"/>
          <w:sz w:val="18"/>
          <w:szCs w:val="18"/>
        </w:rPr>
        <w:t>КТС</w:t>
      </w:r>
      <w:r>
        <w:rPr>
          <w:rFonts w:ascii="Verdana" w:hAnsi="Verdana"/>
          <w:color w:val="000000"/>
          <w:sz w:val="18"/>
          <w:szCs w:val="18"/>
        </w:rPr>
        <w:t>) // Вопросы трудового права. 2007. № 2. С. 70-73.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Писарева Л.Н. Коллективный договор и профком. М., Профиздат. 1988.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В.Г., Смольков В.Г. ИСУ (Исследование систем управления). Учебное пособие для вузов. Изд. второе, исправленное и дополн. М., «Луч». 2002. 245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Вальковой А. Трудовой арбитражный суд и его роль в разрешении коллективных трудовых споров // Вопросы трудового права. 2006. № 10. С. 79-83.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Локальное нормотворчество в организации. // Трудовое право. 2004. № 9. С. 12-15.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С. Коллективное соглашение об условиях труда (тарифный договор). 2-е дополненное изд. М., «</w:t>
      </w:r>
      <w:r>
        <w:rPr>
          <w:rStyle w:val="WW8Num4z0"/>
          <w:rFonts w:ascii="Verdana" w:hAnsi="Verdana"/>
          <w:color w:val="4682B4"/>
          <w:sz w:val="18"/>
          <w:szCs w:val="18"/>
        </w:rPr>
        <w:t>Демос</w:t>
      </w:r>
      <w:r>
        <w:rPr>
          <w:rFonts w:ascii="Verdana" w:hAnsi="Verdana"/>
          <w:color w:val="000000"/>
          <w:sz w:val="18"/>
          <w:szCs w:val="18"/>
        </w:rPr>
        <w:t>». 1917. 15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Принципы права социального обеспечения (происхождение, развитие) // Труд и социальные отношения. 2002. № 1. С. 118128.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Гладков Н., Пелешенко Ю. К вопросу о правовом регулировании отношений трёхстороннего характера в сфере труда // Вопросы трудового права. 2006. № 6. С. 31-36.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 Дисс. на соискание уч. ст.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1998. 363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Гумерова</w:t>
      </w:r>
      <w:r>
        <w:rPr>
          <w:rStyle w:val="WW8Num3z0"/>
          <w:rFonts w:ascii="Verdana" w:hAnsi="Verdana"/>
          <w:color w:val="000000"/>
          <w:sz w:val="18"/>
          <w:szCs w:val="18"/>
        </w:rPr>
        <w:t> </w:t>
      </w:r>
      <w:r>
        <w:rPr>
          <w:rFonts w:ascii="Verdana" w:hAnsi="Verdana"/>
          <w:color w:val="000000"/>
          <w:sz w:val="18"/>
          <w:szCs w:val="18"/>
        </w:rPr>
        <w:t>Э.Ф. Проблемы коллективно-договорного регулирования трудовых отношений // Дисс. на соискание уч. ст. канд. юрид. наук: Казань, 2005.204 с.</w:t>
      </w:r>
      <w:r>
        <w:rPr>
          <w:rStyle w:val="WW8Num3z0"/>
          <w:rFonts w:ascii="Verdana" w:hAnsi="Verdana"/>
          <w:color w:val="000000"/>
          <w:sz w:val="18"/>
          <w:szCs w:val="18"/>
        </w:rPr>
        <w:t> </w:t>
      </w:r>
      <w:r>
        <w:rPr>
          <w:rStyle w:val="WW8Num4z0"/>
          <w:rFonts w:ascii="Verdana" w:hAnsi="Verdana"/>
          <w:color w:val="4682B4"/>
          <w:sz w:val="18"/>
          <w:szCs w:val="18"/>
        </w:rPr>
        <w:t>РГБ</w:t>
      </w:r>
      <w:r>
        <w:rPr>
          <w:rFonts w:ascii="Verdana" w:hAnsi="Verdana"/>
          <w:color w:val="000000"/>
          <w:sz w:val="18"/>
          <w:szCs w:val="18"/>
        </w:rPr>
        <w:t>, 2005.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Гурьянова</w:t>
      </w:r>
      <w:r>
        <w:rPr>
          <w:rStyle w:val="WW8Num3z0"/>
          <w:rFonts w:ascii="Verdana" w:hAnsi="Verdana"/>
          <w:color w:val="000000"/>
          <w:sz w:val="18"/>
          <w:szCs w:val="18"/>
        </w:rPr>
        <w:t> </w:t>
      </w:r>
      <w:r>
        <w:rPr>
          <w:rFonts w:ascii="Verdana" w:hAnsi="Verdana"/>
          <w:color w:val="000000"/>
          <w:sz w:val="18"/>
          <w:szCs w:val="18"/>
        </w:rPr>
        <w:t>Л.П.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теория и практика заключения. М., Академия труда и социальных отношений. 2005. 154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Некоторые проблемы совершенствования трудового законодательства России с позиций науки трудового права // Вопросы трудового права. 2006. № 6. С. 6-9.</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 Изд-во</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Цифровичок</w:t>
      </w:r>
      <w:r>
        <w:rPr>
          <w:rFonts w:ascii="Verdana" w:hAnsi="Verdana"/>
          <w:color w:val="000000"/>
          <w:sz w:val="18"/>
          <w:szCs w:val="18"/>
        </w:rPr>
        <w:t>». 2004. 334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Кодекс законов о труде РСФСР 1918 года // Трудовое право. 2002. № 2. С. 73-79.</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Кодекс законов о труде РСФСР 1922 года //Трудовое право. 2002. № 3. С. 70-77.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Отечественное законодательство о труде во второй половине XX века (1945-1991 годы) // Трудовое право. 2002. № 5. С.83 87.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Актуальные проблемы применения трудового права // ЭЖ-</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2004. № 14.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Служебный контракт: стороны, понятие, содержание // Трудовое право. 2006. № 1. С.ЗО 39.</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В.А. Система систем. Очерки общей теории и методологии. М., 1995.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Киселёв И .Я. Трудовое право России. Историко-правовое исследование. М., НОРМА. 2001. 384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Киселёв И.Я. Сравнительное трудовое право. Учебник. М., «</w:t>
      </w:r>
      <w:r>
        <w:rPr>
          <w:rStyle w:val="WW8Num4z0"/>
          <w:rFonts w:ascii="Verdana" w:hAnsi="Verdana"/>
          <w:color w:val="4682B4"/>
          <w:sz w:val="18"/>
          <w:szCs w:val="18"/>
        </w:rPr>
        <w:t>Проспект</w:t>
      </w:r>
      <w:r>
        <w:rPr>
          <w:rFonts w:ascii="Verdana" w:hAnsi="Verdana"/>
          <w:color w:val="000000"/>
          <w:sz w:val="18"/>
          <w:szCs w:val="18"/>
        </w:rPr>
        <w:t>». 2005. 360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Киселёв И.Я. Трудовое право России и зарубежных стран. Учебник. М, Изд-во ЭКСМО. 2005. 608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Под ред. О.В. Смирнова. 3-е изд. М., КНОРУС. 2005. 824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и Е.Б. Хохлова.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 1261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Комментарий постатейный к Трудовому кодексу Российской Федерации. / Ответственные редакторы</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Снигирёва И.О. М., Профиздат. 2006. 1032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Индивидуальные трудовые споры // Трудовое право. 2004. № 6. С. 36 40.</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 концепции федерального закона «</w:t>
      </w:r>
      <w:r>
        <w:rPr>
          <w:rStyle w:val="WW8Num4z0"/>
          <w:rFonts w:ascii="Verdana" w:hAnsi="Verdana"/>
          <w:color w:val="4682B4"/>
          <w:sz w:val="18"/>
          <w:szCs w:val="18"/>
        </w:rPr>
        <w:t>Об участии работников в управлении организацией</w:t>
      </w:r>
      <w:r>
        <w:rPr>
          <w:rFonts w:ascii="Verdana" w:hAnsi="Verdana"/>
          <w:color w:val="000000"/>
          <w:sz w:val="18"/>
          <w:szCs w:val="18"/>
        </w:rPr>
        <w:t>» //Трудовое право. 2004. № 12. С. 26 33.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разрешения. // Дисс. на соискание уч. ст. канд. юрид. наук. М., 2000. 241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Костян И., Пискарёв 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 Хозяйство и право. 2003. №8. С. 27-41.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Трудовые споры: судебный порядок рассмотрения трудовых дел. 2-е изд., доп. и перераб. М., МЦФЭР. 2006. 320 с. (Библиотека журнала «</w:t>
      </w:r>
      <w:r>
        <w:rPr>
          <w:rStyle w:val="WW8Num4z0"/>
          <w:rFonts w:ascii="Verdana" w:hAnsi="Verdana"/>
          <w:color w:val="4682B4"/>
          <w:sz w:val="18"/>
          <w:szCs w:val="18"/>
        </w:rPr>
        <w:t>Справочник кадровика</w:t>
      </w:r>
      <w:r>
        <w:rPr>
          <w:rFonts w:ascii="Verdana" w:hAnsi="Verdana"/>
          <w:color w:val="000000"/>
          <w:sz w:val="18"/>
          <w:szCs w:val="18"/>
        </w:rPr>
        <w:t>», 10-2006).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Правовое ноу-хау в социальном партнёрстве // Социальное партнёрство. 2003. № 2. С.49 51. 23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Социально-партнёрские соглашения в сфере труда // Библиотечка профсоюзного актива и предпринимателей. М., 2005. № 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A.C. Коллективный договор по современному российскому трудовому законодательству// Дисс. на соискание уч. ст. канд. юрид. наук: Владивосток, 2003.229 с. РГБ, 2003.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Лада А., Петров А., Практика и проблемы применения коллективного договора // Хозяйство и право. 2003. №3. С. 115-118.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Лобок</w:t>
      </w:r>
      <w:r>
        <w:rPr>
          <w:rStyle w:val="WW8Num3z0"/>
          <w:rFonts w:ascii="Verdana" w:hAnsi="Verdana"/>
          <w:color w:val="000000"/>
          <w:sz w:val="18"/>
          <w:szCs w:val="18"/>
        </w:rPr>
        <w:t> </w:t>
      </w:r>
      <w:r>
        <w:rPr>
          <w:rFonts w:ascii="Verdana" w:hAnsi="Verdana"/>
          <w:color w:val="000000"/>
          <w:sz w:val="18"/>
          <w:szCs w:val="18"/>
        </w:rPr>
        <w:t>Д.В. Профсоюзы и советское государство. Социальное партнёрство в 20-е годы прошлого столетия. // Труд и социальные отношения. 2006. №2. С. 149-157.</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Лобок</w:t>
      </w:r>
      <w:r>
        <w:rPr>
          <w:rStyle w:val="WW8Num3z0"/>
          <w:rFonts w:ascii="Verdana" w:hAnsi="Verdana"/>
          <w:color w:val="000000"/>
          <w:sz w:val="18"/>
          <w:szCs w:val="18"/>
        </w:rPr>
        <w:t> </w:t>
      </w:r>
      <w:r>
        <w:rPr>
          <w:rFonts w:ascii="Verdana" w:hAnsi="Verdana"/>
          <w:color w:val="000000"/>
          <w:sz w:val="18"/>
          <w:szCs w:val="18"/>
        </w:rPr>
        <w:t>Д.В. Роль профсоюзов в становлении социального партнёрства в период нэпа.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2006. № 6. С. 82-90.</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партнёрства (сравнительно-правовое исследование). Ярославль, "Подати". 1998.</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Том 1. М., «</w:t>
      </w:r>
      <w:r>
        <w:rPr>
          <w:rStyle w:val="WW8Num4z0"/>
          <w:rFonts w:ascii="Verdana" w:hAnsi="Verdana"/>
          <w:color w:val="4682B4"/>
          <w:sz w:val="18"/>
          <w:szCs w:val="18"/>
        </w:rPr>
        <w:t>Проспект</w:t>
      </w:r>
      <w:r>
        <w:rPr>
          <w:rFonts w:ascii="Verdana" w:hAnsi="Verdana"/>
          <w:color w:val="000000"/>
          <w:sz w:val="18"/>
          <w:szCs w:val="18"/>
        </w:rPr>
        <w:t>». 2003. 448 с. Том 2. М., «</w:t>
      </w:r>
      <w:r>
        <w:rPr>
          <w:rStyle w:val="WW8Num4z0"/>
          <w:rFonts w:ascii="Verdana" w:hAnsi="Verdana"/>
          <w:color w:val="4682B4"/>
          <w:sz w:val="18"/>
          <w:szCs w:val="18"/>
        </w:rPr>
        <w:t>Проспект</w:t>
      </w:r>
      <w:r>
        <w:rPr>
          <w:rFonts w:ascii="Verdana" w:hAnsi="Verdana"/>
          <w:color w:val="000000"/>
          <w:sz w:val="18"/>
          <w:szCs w:val="18"/>
        </w:rPr>
        <w:t>». 2004. 608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1989. 144с.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Управление предприятием и трудовое право: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1996.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2005. 1152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в современной России. М., 1998. 213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партнёрство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Хозяйство и право. 2002. № 4. С. 16-41.</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Общая теория права и государства. Учебник / Под ред. В.В. Лазарева. 4-е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2003. 575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Пенов</w:t>
      </w:r>
      <w:r>
        <w:rPr>
          <w:rStyle w:val="WW8Num3z0"/>
          <w:rFonts w:ascii="Verdana" w:hAnsi="Verdana"/>
          <w:color w:val="000000"/>
          <w:sz w:val="18"/>
          <w:szCs w:val="18"/>
        </w:rPr>
        <w:t> </w:t>
      </w:r>
      <w:r>
        <w:rPr>
          <w:rFonts w:ascii="Verdana" w:hAnsi="Verdana"/>
          <w:color w:val="000000"/>
          <w:sz w:val="18"/>
          <w:szCs w:val="18"/>
        </w:rPr>
        <w:t>Ю.В. Управление трудом в условиях многоукладной экономики: правовые проблемы // Дисс. на соискание уч. ст. канд. юрид. наук: СПб, 2003.218 с. РГБ, 2003.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их содержание // Трудовое право. 2004. № 2. С. 20 28. № 3. С. 70-73.</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Помогаев Г., Малюга М. Локальные нормативные акты // Трудовое право для кадровика. 2007. № 1. С. 30-32.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Силин А. Мифы и быль социального партнёрства в РФ и на Западе. //Трудовое право. 2001. №2.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 г.</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Снигирёва И.О. О социальном партнёрстве. //Новое в законодательстве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практический комментарий. М., 1992 г.</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Снигирёва И.О. Разрешение трудовых споров. Постатейный комментарий гл. 60 и 61 раздела XIII Трудового кодекса. М., Изд-во г-на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М.Ю. 2002 г. 115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Снигирёва И.О. Трудовой кодекс Российской Федерации с</w:t>
      </w:r>
      <w:r>
        <w:rPr>
          <w:rStyle w:val="WW8Num3z0"/>
          <w:rFonts w:ascii="Verdana" w:hAnsi="Verdana"/>
          <w:color w:val="000000"/>
          <w:sz w:val="18"/>
          <w:szCs w:val="18"/>
        </w:rPr>
        <w:t> </w:t>
      </w:r>
      <w:r>
        <w:rPr>
          <w:rStyle w:val="WW8Num4z0"/>
          <w:rFonts w:ascii="Verdana" w:hAnsi="Verdana"/>
          <w:color w:val="4682B4"/>
          <w:sz w:val="18"/>
          <w:szCs w:val="18"/>
        </w:rPr>
        <w:t>комментариями</w:t>
      </w:r>
      <w:r>
        <w:rPr>
          <w:rFonts w:ascii="Verdana" w:hAnsi="Verdana"/>
          <w:color w:val="000000"/>
          <w:sz w:val="18"/>
          <w:szCs w:val="18"/>
        </w:rPr>
        <w:t>. «</w:t>
      </w:r>
      <w:r>
        <w:rPr>
          <w:rStyle w:val="WW8Num4z0"/>
          <w:rFonts w:ascii="Verdana" w:hAnsi="Verdana"/>
          <w:color w:val="4682B4"/>
          <w:sz w:val="18"/>
          <w:szCs w:val="18"/>
        </w:rPr>
        <w:t>Научный центр профсоюзов</w:t>
      </w:r>
      <w:r>
        <w:rPr>
          <w:rFonts w:ascii="Verdana" w:hAnsi="Verdana"/>
          <w:color w:val="000000"/>
          <w:sz w:val="18"/>
          <w:szCs w:val="18"/>
        </w:rPr>
        <w:t>», 2002 г.</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Снигирёва И.О. Нормы о социальном партнёрстве в трудовом законодательстве // Трудовые отношения и социальные конфликты в современной России. М., Современная экономика и право. 2004. С. 250 264.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Собянина</w:t>
      </w:r>
      <w:r>
        <w:rPr>
          <w:rStyle w:val="WW8Num3z0"/>
          <w:rFonts w:ascii="Verdana" w:hAnsi="Verdana"/>
          <w:color w:val="000000"/>
          <w:sz w:val="18"/>
          <w:szCs w:val="18"/>
        </w:rPr>
        <w:t> </w:t>
      </w:r>
      <w:r>
        <w:rPr>
          <w:rFonts w:ascii="Verdana" w:hAnsi="Verdana"/>
          <w:color w:val="000000"/>
          <w:sz w:val="18"/>
          <w:szCs w:val="18"/>
        </w:rPr>
        <w:t>М.О. О принципах социального партнёрства. // Правоведение. 2006. №6. С. 91-96.</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Правовой механизм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в сфере труда. Изд-во Московского гуманитарного университета, 2005. 368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Социальное партнёрство. Словарь-справочник. Изд. второе, испра-вл. и дополн. Академия труда и социальных отношений. М. 2002. 407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 С. Тарифный (коллективный) договор как институт гражданского права. СПб., 1909. С.42-44.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A.B. Малько. М., 2002.</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Трудовое право. Учебник.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Сниги-рёвой. 3-е изд., перераб. и доп. М., «</w:t>
      </w:r>
      <w:r>
        <w:rPr>
          <w:rStyle w:val="WW8Num4z0"/>
          <w:rFonts w:ascii="Verdana" w:hAnsi="Verdana"/>
          <w:color w:val="4682B4"/>
          <w:sz w:val="18"/>
          <w:szCs w:val="18"/>
        </w:rPr>
        <w:t>Проспект</w:t>
      </w:r>
      <w:r>
        <w:rPr>
          <w:rFonts w:ascii="Verdana" w:hAnsi="Verdana"/>
          <w:color w:val="000000"/>
          <w:sz w:val="18"/>
          <w:szCs w:val="18"/>
        </w:rPr>
        <w:t>». 2007. 600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Участие трудовых коллективов в управлении производством / Авт. кол: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A.M. Куренной, В.А. Чибисов и др., под ред.: А.Д. Зайкина. М. 1980. 207 с.</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источники российского трудового права: теория и практика применения // Дисс. на соискание уч. ст. д-ра юрид. наук: М., 2005. 296 с. РГБ,2005.</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партнёрство в сфере труда: становление и перспективы развития правового регулирования в Российской Федерации // Дисс. на соискание уч. ст. д-ра юрид. наук: Омск, 2004. 381 с. РГБ, 2004.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Шахаев</w:t>
      </w:r>
      <w:r>
        <w:rPr>
          <w:rStyle w:val="WW8Num3z0"/>
          <w:rFonts w:ascii="Verdana" w:hAnsi="Verdana"/>
          <w:color w:val="000000"/>
          <w:sz w:val="18"/>
          <w:szCs w:val="18"/>
        </w:rPr>
        <w:t> </w:t>
      </w:r>
      <w:r>
        <w:rPr>
          <w:rFonts w:ascii="Verdana" w:hAnsi="Verdana"/>
          <w:color w:val="000000"/>
          <w:sz w:val="18"/>
          <w:szCs w:val="18"/>
        </w:rPr>
        <w:t>М.В. Юридическая сущность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юридич</w:t>
      </w:r>
      <w:r>
        <w:rPr>
          <w:rFonts w:ascii="Verdana" w:hAnsi="Verdana"/>
          <w:color w:val="000000"/>
          <w:sz w:val="18"/>
          <w:szCs w:val="18"/>
        </w:rPr>
        <w:t>. наук. Пермь, 2004. 47 с. РГБ, 2004.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Коллективный договор. // Трудовое право для кадровика. 2007. № 1.С. 23-29.</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Шестаков</w:t>
      </w:r>
      <w:r>
        <w:rPr>
          <w:rStyle w:val="WW8Num3z0"/>
          <w:rFonts w:ascii="Verdana" w:hAnsi="Verdana"/>
          <w:color w:val="000000"/>
          <w:sz w:val="18"/>
          <w:szCs w:val="18"/>
        </w:rPr>
        <w:t> </w:t>
      </w:r>
      <w:r>
        <w:rPr>
          <w:rFonts w:ascii="Verdana" w:hAnsi="Verdana"/>
          <w:color w:val="000000"/>
          <w:sz w:val="18"/>
          <w:szCs w:val="18"/>
        </w:rPr>
        <w:t>Г.И. Представительство работников и работодателей в системе социального партнёрства Российской Федерации //Дисс. на соискание уч. ст. канд. юрид. наук: М, 2004.198 с. РГБ, 2004.</w:t>
      </w:r>
    </w:p>
    <w:p w:rsidR="00322366" w:rsidRDefault="00322366" w:rsidP="003223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Щеглова</w:t>
      </w:r>
      <w:r>
        <w:rPr>
          <w:rStyle w:val="WW8Num3z0"/>
          <w:rFonts w:ascii="Verdana" w:hAnsi="Verdana"/>
          <w:color w:val="000000"/>
          <w:sz w:val="18"/>
          <w:szCs w:val="18"/>
        </w:rPr>
        <w:t> </w:t>
      </w:r>
      <w:r>
        <w:rPr>
          <w:rFonts w:ascii="Verdana" w:hAnsi="Verdana"/>
          <w:color w:val="000000"/>
          <w:sz w:val="18"/>
          <w:szCs w:val="18"/>
        </w:rPr>
        <w:t>С.Н. Социальное партнёрство в сфере труда. М., Профиз-дат. Библиотечка профсоюзного актива. 2000. № 12. 86 с.</w:t>
      </w:r>
    </w:p>
    <w:p w:rsidR="00322366" w:rsidRDefault="00322366" w:rsidP="00322366">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22366" w:rsidRDefault="00322366" w:rsidP="005569E1">
      <w:pPr>
        <w:rPr>
          <w:rFonts w:ascii="Verdana" w:hAnsi="Verdana"/>
          <w:color w:val="FF0000"/>
          <w:sz w:val="18"/>
          <w:szCs w:val="18"/>
        </w:rPr>
      </w:pPr>
    </w:p>
    <w:p w:rsidR="00322366" w:rsidRDefault="00322366"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D1D74-9FA5-48E4-B0F0-8CBFECF1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65090</TotalTime>
  <Pages>15</Pages>
  <Words>8212</Words>
  <Characters>46810</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54913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309</cp:revision>
  <cp:lastPrinted>2009-02-06T08:36:00Z</cp:lastPrinted>
  <dcterms:created xsi:type="dcterms:W3CDTF">2015-03-22T11:10:00Z</dcterms:created>
  <dcterms:modified xsi:type="dcterms:W3CDTF">2016-01-18T09:23:00Z</dcterms:modified>
</cp:coreProperties>
</file>