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5FB3C" w14:textId="77777777" w:rsidR="004F5E4F" w:rsidRPr="004F5E4F" w:rsidRDefault="004F5E4F" w:rsidP="004F5E4F">
      <w:pPr>
        <w:rPr>
          <w:rFonts w:ascii="Helvetica" w:eastAsia="Symbol" w:hAnsi="Helvetica" w:cs="Helvetica"/>
          <w:b/>
          <w:bCs/>
          <w:color w:val="222222"/>
          <w:kern w:val="0"/>
          <w:sz w:val="21"/>
          <w:szCs w:val="21"/>
          <w:lang w:eastAsia="ru-RU"/>
        </w:rPr>
      </w:pPr>
      <w:r w:rsidRPr="004F5E4F">
        <w:rPr>
          <w:rFonts w:ascii="Helvetica" w:eastAsia="Symbol" w:hAnsi="Helvetica" w:cs="Helvetica" w:hint="eastAsia"/>
          <w:b/>
          <w:bCs/>
          <w:color w:val="222222"/>
          <w:kern w:val="0"/>
          <w:sz w:val="21"/>
          <w:szCs w:val="21"/>
          <w:lang w:eastAsia="ru-RU"/>
        </w:rPr>
        <w:t>Мазилина</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Надежда</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Александровна</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Формирование</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информационно</w:t>
      </w:r>
      <w:r w:rsidRPr="004F5E4F">
        <w:rPr>
          <w:rFonts w:ascii="Helvetica" w:eastAsia="Symbol" w:hAnsi="Helvetica" w:cs="Helvetica"/>
          <w:b/>
          <w:bCs/>
          <w:color w:val="222222"/>
          <w:kern w:val="0"/>
          <w:sz w:val="21"/>
          <w:szCs w:val="21"/>
          <w:lang w:eastAsia="ru-RU"/>
        </w:rPr>
        <w:t>-</w:t>
      </w:r>
      <w:r w:rsidRPr="004F5E4F">
        <w:rPr>
          <w:rFonts w:ascii="Helvetica" w:eastAsia="Symbol" w:hAnsi="Helvetica" w:cs="Helvetica" w:hint="eastAsia"/>
          <w:b/>
          <w:bCs/>
          <w:color w:val="222222"/>
          <w:kern w:val="0"/>
          <w:sz w:val="21"/>
          <w:szCs w:val="21"/>
          <w:lang w:eastAsia="ru-RU"/>
        </w:rPr>
        <w:t>консультативной</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компетентности</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студентов</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фармацевтического</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колледжа</w:t>
      </w:r>
      <w:r w:rsidRPr="004F5E4F">
        <w:rPr>
          <w:rFonts w:ascii="Helvetica" w:eastAsia="Symbol" w:hAnsi="Helvetica" w:cs="Helvetica"/>
          <w:b/>
          <w:bCs/>
          <w:color w:val="222222"/>
          <w:kern w:val="0"/>
          <w:sz w:val="21"/>
          <w:szCs w:val="21"/>
          <w:lang w:eastAsia="ru-RU"/>
        </w:rPr>
        <w:t xml:space="preserve"> :  13.00.08 </w:t>
      </w:r>
      <w:r w:rsidRPr="004F5E4F">
        <w:rPr>
          <w:rFonts w:ascii="Helvetica" w:eastAsia="Symbol" w:hAnsi="Helvetica" w:cs="Helvetica" w:hint="eastAsia"/>
          <w:b/>
          <w:bCs/>
          <w:color w:val="222222"/>
          <w:kern w:val="0"/>
          <w:sz w:val="21"/>
          <w:szCs w:val="21"/>
          <w:lang w:eastAsia="ru-RU"/>
        </w:rPr>
        <w:t>Мазилина</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Надежда</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Александровна</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Формирование</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информационно</w:t>
      </w:r>
      <w:r w:rsidRPr="004F5E4F">
        <w:rPr>
          <w:rFonts w:ascii="Helvetica" w:eastAsia="Symbol" w:hAnsi="Helvetica" w:cs="Helvetica"/>
          <w:b/>
          <w:bCs/>
          <w:color w:val="222222"/>
          <w:kern w:val="0"/>
          <w:sz w:val="21"/>
          <w:szCs w:val="21"/>
          <w:lang w:eastAsia="ru-RU"/>
        </w:rPr>
        <w:t>-</w:t>
      </w:r>
      <w:r w:rsidRPr="004F5E4F">
        <w:rPr>
          <w:rFonts w:ascii="Helvetica" w:eastAsia="Symbol" w:hAnsi="Helvetica" w:cs="Helvetica" w:hint="eastAsia"/>
          <w:b/>
          <w:bCs/>
          <w:color w:val="222222"/>
          <w:kern w:val="0"/>
          <w:sz w:val="21"/>
          <w:szCs w:val="21"/>
          <w:lang w:eastAsia="ru-RU"/>
        </w:rPr>
        <w:t>консультативной</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компетентности</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студентов</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фармацевтического</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колледжа</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на</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примере</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образовательной</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области</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Фармакология</w:t>
      </w:r>
      <w:r w:rsidRPr="004F5E4F">
        <w:rPr>
          <w:rFonts w:ascii="Helvetica" w:eastAsia="Symbol" w:hAnsi="Helvetica" w:cs="Helvetica"/>
          <w:b/>
          <w:bCs/>
          <w:color w:val="222222"/>
          <w:kern w:val="0"/>
          <w:sz w:val="21"/>
          <w:szCs w:val="21"/>
          <w:lang w:eastAsia="ru-RU"/>
        </w:rPr>
        <w:t xml:space="preserve">") : </w:t>
      </w:r>
      <w:r w:rsidRPr="004F5E4F">
        <w:rPr>
          <w:rFonts w:ascii="Helvetica" w:eastAsia="Symbol" w:hAnsi="Helvetica" w:cs="Helvetica" w:hint="eastAsia"/>
          <w:b/>
          <w:bCs/>
          <w:color w:val="222222"/>
          <w:kern w:val="0"/>
          <w:sz w:val="21"/>
          <w:szCs w:val="21"/>
          <w:lang w:eastAsia="ru-RU"/>
        </w:rPr>
        <w:t>диссертация</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кандидата</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педагогических</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наук</w:t>
      </w:r>
      <w:r w:rsidRPr="004F5E4F">
        <w:rPr>
          <w:rFonts w:ascii="Helvetica" w:eastAsia="Symbol" w:hAnsi="Helvetica" w:cs="Helvetica"/>
          <w:b/>
          <w:bCs/>
          <w:color w:val="222222"/>
          <w:kern w:val="0"/>
          <w:sz w:val="21"/>
          <w:szCs w:val="21"/>
          <w:lang w:eastAsia="ru-RU"/>
        </w:rPr>
        <w:t xml:space="preserve"> : 13.00.08 </w:t>
      </w:r>
      <w:r w:rsidRPr="004F5E4F">
        <w:rPr>
          <w:rFonts w:ascii="Helvetica" w:eastAsia="Symbol" w:hAnsi="Helvetica" w:cs="Helvetica" w:hint="eastAsia"/>
          <w:b/>
          <w:bCs/>
          <w:color w:val="222222"/>
          <w:kern w:val="0"/>
          <w:sz w:val="21"/>
          <w:szCs w:val="21"/>
          <w:lang w:eastAsia="ru-RU"/>
        </w:rPr>
        <w:t>Ульяновск</w:t>
      </w:r>
      <w:r w:rsidRPr="004F5E4F">
        <w:rPr>
          <w:rFonts w:ascii="Helvetica" w:eastAsia="Symbol" w:hAnsi="Helvetica" w:cs="Helvetica"/>
          <w:b/>
          <w:bCs/>
          <w:color w:val="222222"/>
          <w:kern w:val="0"/>
          <w:sz w:val="21"/>
          <w:szCs w:val="21"/>
          <w:lang w:eastAsia="ru-RU"/>
        </w:rPr>
        <w:t xml:space="preserve">, 2007 205 </w:t>
      </w:r>
      <w:r w:rsidRPr="004F5E4F">
        <w:rPr>
          <w:rFonts w:ascii="Helvetica" w:eastAsia="Symbol" w:hAnsi="Helvetica" w:cs="Helvetica" w:hint="eastAsia"/>
          <w:b/>
          <w:bCs/>
          <w:color w:val="222222"/>
          <w:kern w:val="0"/>
          <w:sz w:val="21"/>
          <w:szCs w:val="21"/>
          <w:lang w:eastAsia="ru-RU"/>
        </w:rPr>
        <w:t>с</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РГБ</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ОД</w:t>
      </w:r>
      <w:r w:rsidRPr="004F5E4F">
        <w:rPr>
          <w:rFonts w:ascii="Helvetica" w:eastAsia="Symbol" w:hAnsi="Helvetica" w:cs="Helvetica"/>
          <w:b/>
          <w:bCs/>
          <w:color w:val="222222"/>
          <w:kern w:val="0"/>
          <w:sz w:val="21"/>
          <w:szCs w:val="21"/>
          <w:lang w:eastAsia="ru-RU"/>
        </w:rPr>
        <w:t xml:space="preserve">, 61:07-13/1447 </w:t>
      </w:r>
    </w:p>
    <w:p w14:paraId="1DF40C42" w14:textId="77777777" w:rsidR="004F5E4F" w:rsidRPr="004F5E4F" w:rsidRDefault="004F5E4F" w:rsidP="004F5E4F">
      <w:pPr>
        <w:rPr>
          <w:rFonts w:ascii="Helvetica" w:eastAsia="Symbol" w:hAnsi="Helvetica" w:cs="Helvetica"/>
          <w:b/>
          <w:bCs/>
          <w:color w:val="222222"/>
          <w:kern w:val="0"/>
          <w:sz w:val="21"/>
          <w:szCs w:val="21"/>
          <w:lang w:eastAsia="ru-RU"/>
        </w:rPr>
      </w:pPr>
    </w:p>
    <w:p w14:paraId="36870330" w14:textId="77777777" w:rsidR="004F5E4F" w:rsidRPr="004F5E4F" w:rsidRDefault="004F5E4F" w:rsidP="004F5E4F">
      <w:pPr>
        <w:rPr>
          <w:rFonts w:ascii="Helvetica" w:eastAsia="Symbol" w:hAnsi="Helvetica" w:cs="Helvetica"/>
          <w:b/>
          <w:bCs/>
          <w:color w:val="222222"/>
          <w:kern w:val="0"/>
          <w:sz w:val="21"/>
          <w:szCs w:val="21"/>
          <w:lang w:eastAsia="ru-RU"/>
        </w:rPr>
      </w:pPr>
      <w:r w:rsidRPr="004F5E4F">
        <w:rPr>
          <w:rFonts w:ascii="Helvetica" w:eastAsia="Symbol" w:hAnsi="Helvetica" w:cs="Helvetica" w:hint="eastAsia"/>
          <w:b/>
          <w:bCs/>
          <w:color w:val="222222"/>
          <w:kern w:val="0"/>
          <w:sz w:val="21"/>
          <w:szCs w:val="21"/>
          <w:lang w:eastAsia="ru-RU"/>
        </w:rPr>
        <w:t>УЛЬЯНОВСКИМ</w:t>
      </w:r>
      <w:r w:rsidRPr="004F5E4F">
        <w:rPr>
          <w:rFonts w:ascii="Helvetica" w:eastAsia="Symbol" w:hAnsi="Helvetica" w:cs="Helvetica"/>
          <w:b/>
          <w:bCs/>
          <w:color w:val="222222"/>
          <w:kern w:val="0"/>
          <w:sz w:val="21"/>
          <w:szCs w:val="21"/>
          <w:lang w:eastAsia="ru-RU"/>
        </w:rPr>
        <w:t xml:space="preserve"> 1 </w:t>
      </w:r>
      <w:r w:rsidRPr="004F5E4F">
        <w:rPr>
          <w:rFonts w:ascii="Helvetica" w:eastAsia="Symbol" w:hAnsi="Helvetica" w:cs="Helvetica" w:hint="eastAsia"/>
          <w:b/>
          <w:bCs/>
          <w:color w:val="222222"/>
          <w:kern w:val="0"/>
          <w:sz w:val="21"/>
          <w:szCs w:val="21"/>
          <w:lang w:eastAsia="ru-RU"/>
        </w:rPr>
        <w:t>исуДАРСТВЕННЫЙ</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ПЕДАГОГИЧЕСКИЙ</w:t>
      </w:r>
    </w:p>
    <w:p w14:paraId="74921FA7" w14:textId="77777777" w:rsidR="004F5E4F" w:rsidRPr="004F5E4F" w:rsidRDefault="004F5E4F" w:rsidP="004F5E4F">
      <w:pPr>
        <w:rPr>
          <w:rFonts w:ascii="Helvetica" w:eastAsia="Symbol" w:hAnsi="Helvetica" w:cs="Helvetica"/>
          <w:b/>
          <w:bCs/>
          <w:color w:val="222222"/>
          <w:kern w:val="0"/>
          <w:sz w:val="21"/>
          <w:szCs w:val="21"/>
          <w:lang w:eastAsia="ru-RU"/>
        </w:rPr>
      </w:pPr>
      <w:r w:rsidRPr="004F5E4F">
        <w:rPr>
          <w:rFonts w:ascii="Helvetica" w:eastAsia="Symbol" w:hAnsi="Helvetica" w:cs="Helvetica" w:hint="eastAsia"/>
          <w:b/>
          <w:bCs/>
          <w:color w:val="222222"/>
          <w:kern w:val="0"/>
          <w:sz w:val="21"/>
          <w:szCs w:val="21"/>
          <w:lang w:eastAsia="ru-RU"/>
        </w:rPr>
        <w:t>УНИВЕРСИТЕТ</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имени</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И</w:t>
      </w:r>
      <w:r w:rsidRPr="004F5E4F">
        <w:rPr>
          <w:rFonts w:ascii="Helvetica" w:eastAsia="Symbol" w:hAnsi="Helvetica" w:cs="Helvetica"/>
          <w:b/>
          <w:bCs/>
          <w:color w:val="222222"/>
          <w:kern w:val="0"/>
          <w:sz w:val="21"/>
          <w:szCs w:val="21"/>
          <w:lang w:eastAsia="ru-RU"/>
        </w:rPr>
        <w:t>.</w:t>
      </w:r>
      <w:r w:rsidRPr="004F5E4F">
        <w:rPr>
          <w:rFonts w:ascii="Helvetica" w:eastAsia="Symbol" w:hAnsi="Helvetica" w:cs="Helvetica" w:hint="eastAsia"/>
          <w:b/>
          <w:bCs/>
          <w:color w:val="222222"/>
          <w:kern w:val="0"/>
          <w:sz w:val="21"/>
          <w:szCs w:val="21"/>
          <w:lang w:eastAsia="ru-RU"/>
        </w:rPr>
        <w:t>Н</w:t>
      </w:r>
      <w:r w:rsidRPr="004F5E4F">
        <w:rPr>
          <w:rFonts w:ascii="Helvetica" w:eastAsia="Symbol" w:hAnsi="Helvetica" w:cs="Helvetica"/>
          <w:b/>
          <w:bCs/>
          <w:color w:val="222222"/>
          <w:kern w:val="0"/>
          <w:sz w:val="21"/>
          <w:szCs w:val="21"/>
          <w:lang w:eastAsia="ru-RU"/>
        </w:rPr>
        <w:t>.</w:t>
      </w:r>
      <w:r w:rsidRPr="004F5E4F">
        <w:rPr>
          <w:rFonts w:ascii="Helvetica" w:eastAsia="Symbol" w:hAnsi="Helvetica" w:cs="Helvetica" w:hint="eastAsia"/>
          <w:b/>
          <w:bCs/>
          <w:color w:val="222222"/>
          <w:kern w:val="0"/>
          <w:sz w:val="21"/>
          <w:szCs w:val="21"/>
          <w:lang w:eastAsia="ru-RU"/>
        </w:rPr>
        <w:t>УЛЬЯИОВА</w:t>
      </w:r>
    </w:p>
    <w:p w14:paraId="24D533FE" w14:textId="77777777" w:rsidR="004F5E4F" w:rsidRPr="004F5E4F" w:rsidRDefault="004F5E4F" w:rsidP="004F5E4F">
      <w:pPr>
        <w:rPr>
          <w:rFonts w:ascii="Helvetica" w:eastAsia="Symbol" w:hAnsi="Helvetica" w:cs="Helvetica"/>
          <w:b/>
          <w:bCs/>
          <w:color w:val="222222"/>
          <w:kern w:val="0"/>
          <w:sz w:val="21"/>
          <w:szCs w:val="21"/>
          <w:lang w:eastAsia="ru-RU"/>
        </w:rPr>
      </w:pPr>
      <w:r w:rsidRPr="004F5E4F">
        <w:rPr>
          <w:rFonts w:ascii="Helvetica" w:eastAsia="Symbol" w:hAnsi="Helvetica" w:cs="Helvetica" w:hint="eastAsia"/>
          <w:b/>
          <w:bCs/>
          <w:color w:val="222222"/>
          <w:kern w:val="0"/>
          <w:sz w:val="21"/>
          <w:szCs w:val="21"/>
          <w:lang w:eastAsia="ru-RU"/>
        </w:rPr>
        <w:t>На</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правах</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рукописи</w:t>
      </w:r>
    </w:p>
    <w:p w14:paraId="22386786" w14:textId="77777777" w:rsidR="004F5E4F" w:rsidRPr="004F5E4F" w:rsidRDefault="004F5E4F" w:rsidP="004F5E4F">
      <w:pPr>
        <w:rPr>
          <w:rFonts w:ascii="Helvetica" w:eastAsia="Symbol" w:hAnsi="Helvetica" w:cs="Helvetica"/>
          <w:b/>
          <w:bCs/>
          <w:color w:val="222222"/>
          <w:kern w:val="0"/>
          <w:sz w:val="21"/>
          <w:szCs w:val="21"/>
          <w:lang w:eastAsia="ru-RU"/>
        </w:rPr>
      </w:pPr>
      <w:r w:rsidRPr="004F5E4F">
        <w:rPr>
          <w:rFonts w:ascii="Helvetica" w:eastAsia="Symbol" w:hAnsi="Helvetica" w:cs="Helvetica" w:hint="eastAsia"/>
          <w:b/>
          <w:bCs/>
          <w:color w:val="222222"/>
          <w:kern w:val="0"/>
          <w:sz w:val="21"/>
          <w:szCs w:val="21"/>
          <w:lang w:eastAsia="ru-RU"/>
        </w:rPr>
        <w:t>МАЗИЛИИА</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НАДЕЖДА</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АЛЕКСАНДРОВНА</w:t>
      </w:r>
    </w:p>
    <w:p w14:paraId="68E847C2" w14:textId="77777777" w:rsidR="004F5E4F" w:rsidRPr="004F5E4F" w:rsidRDefault="004F5E4F" w:rsidP="004F5E4F">
      <w:pPr>
        <w:rPr>
          <w:rFonts w:ascii="Helvetica" w:eastAsia="Symbol" w:hAnsi="Helvetica" w:cs="Helvetica"/>
          <w:b/>
          <w:bCs/>
          <w:color w:val="222222"/>
          <w:kern w:val="0"/>
          <w:sz w:val="21"/>
          <w:szCs w:val="21"/>
          <w:lang w:eastAsia="ru-RU"/>
        </w:rPr>
      </w:pPr>
      <w:r w:rsidRPr="004F5E4F">
        <w:rPr>
          <w:rFonts w:ascii="Helvetica" w:eastAsia="Symbol" w:hAnsi="Helvetica" w:cs="Helvetica" w:hint="eastAsia"/>
          <w:b/>
          <w:bCs/>
          <w:color w:val="222222"/>
          <w:kern w:val="0"/>
          <w:sz w:val="21"/>
          <w:szCs w:val="21"/>
          <w:lang w:eastAsia="ru-RU"/>
        </w:rPr>
        <w:t>ФОРМИРОВАНИЕ</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ИНФОРМАЦИОННО</w:t>
      </w:r>
      <w:r w:rsidRPr="004F5E4F">
        <w:rPr>
          <w:rFonts w:ascii="Helvetica" w:eastAsia="Symbol" w:hAnsi="Helvetica" w:cs="Helvetica"/>
          <w:b/>
          <w:bCs/>
          <w:color w:val="222222"/>
          <w:kern w:val="0"/>
          <w:sz w:val="21"/>
          <w:szCs w:val="21"/>
          <w:lang w:eastAsia="ru-RU"/>
        </w:rPr>
        <w:t xml:space="preserve"> - </w:t>
      </w:r>
      <w:r w:rsidRPr="004F5E4F">
        <w:rPr>
          <w:rFonts w:ascii="Helvetica" w:eastAsia="Symbol" w:hAnsi="Helvetica" w:cs="Helvetica" w:hint="eastAsia"/>
          <w:b/>
          <w:bCs/>
          <w:color w:val="222222"/>
          <w:kern w:val="0"/>
          <w:sz w:val="21"/>
          <w:szCs w:val="21"/>
          <w:lang w:eastAsia="ru-RU"/>
        </w:rPr>
        <w:t>КОНСУЛЬТАТИВНОЙ</w:t>
      </w:r>
    </w:p>
    <w:p w14:paraId="3215D3A4" w14:textId="77777777" w:rsidR="004F5E4F" w:rsidRPr="004F5E4F" w:rsidRDefault="004F5E4F" w:rsidP="004F5E4F">
      <w:pPr>
        <w:rPr>
          <w:rFonts w:ascii="Helvetica" w:eastAsia="Symbol" w:hAnsi="Helvetica" w:cs="Helvetica"/>
          <w:b/>
          <w:bCs/>
          <w:color w:val="222222"/>
          <w:kern w:val="0"/>
          <w:sz w:val="21"/>
          <w:szCs w:val="21"/>
          <w:lang w:eastAsia="ru-RU"/>
        </w:rPr>
      </w:pPr>
      <w:r w:rsidRPr="004F5E4F">
        <w:rPr>
          <w:rFonts w:ascii="Helvetica" w:eastAsia="Symbol" w:hAnsi="Helvetica" w:cs="Helvetica" w:hint="eastAsia"/>
          <w:b/>
          <w:bCs/>
          <w:color w:val="222222"/>
          <w:kern w:val="0"/>
          <w:sz w:val="21"/>
          <w:szCs w:val="21"/>
          <w:lang w:eastAsia="ru-RU"/>
        </w:rPr>
        <w:t>КОМІТЕНТ</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ПТ</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ЮСТИ</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СТУДЕНТОВ</w:t>
      </w:r>
    </w:p>
    <w:p w14:paraId="0A64FF37" w14:textId="77777777" w:rsidR="004F5E4F" w:rsidRPr="004F5E4F" w:rsidRDefault="004F5E4F" w:rsidP="004F5E4F">
      <w:pPr>
        <w:rPr>
          <w:rFonts w:ascii="Helvetica" w:eastAsia="Symbol" w:hAnsi="Helvetica" w:cs="Helvetica"/>
          <w:b/>
          <w:bCs/>
          <w:color w:val="222222"/>
          <w:kern w:val="0"/>
          <w:sz w:val="21"/>
          <w:szCs w:val="21"/>
          <w:lang w:eastAsia="ru-RU"/>
        </w:rPr>
      </w:pPr>
      <w:r w:rsidRPr="004F5E4F">
        <w:rPr>
          <w:rFonts w:ascii="Helvetica" w:eastAsia="Symbol" w:hAnsi="Helvetica" w:cs="Helvetica" w:hint="eastAsia"/>
          <w:b/>
          <w:bCs/>
          <w:color w:val="222222"/>
          <w:kern w:val="0"/>
          <w:sz w:val="21"/>
          <w:szCs w:val="21"/>
          <w:lang w:eastAsia="ru-RU"/>
        </w:rPr>
        <w:t>ФАРМАЦЕВ</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ТИЧЕСКОГО</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КОЛЛЕДЖА</w:t>
      </w:r>
    </w:p>
    <w:p w14:paraId="5F9FA324" w14:textId="77777777" w:rsidR="004F5E4F" w:rsidRPr="004F5E4F" w:rsidRDefault="004F5E4F" w:rsidP="004F5E4F">
      <w:pPr>
        <w:rPr>
          <w:rFonts w:ascii="Helvetica" w:eastAsia="Symbol" w:hAnsi="Helvetica" w:cs="Helvetica"/>
          <w:b/>
          <w:bCs/>
          <w:color w:val="222222"/>
          <w:kern w:val="0"/>
          <w:sz w:val="21"/>
          <w:szCs w:val="21"/>
          <w:lang w:eastAsia="ru-RU"/>
        </w:rPr>
      </w:pPr>
      <w:r w:rsidRPr="004F5E4F">
        <w:rPr>
          <w:rFonts w:ascii="Helvetica" w:eastAsia="Symbol" w:hAnsi="Helvetica" w:cs="Helvetica"/>
          <w:b/>
          <w:bCs/>
          <w:color w:val="222222"/>
          <w:kern w:val="0"/>
          <w:sz w:val="21"/>
          <w:szCs w:val="21"/>
          <w:lang w:eastAsia="ru-RU"/>
        </w:rPr>
        <w:t>(</w:t>
      </w:r>
      <w:r w:rsidRPr="004F5E4F">
        <w:rPr>
          <w:rFonts w:ascii="Helvetica" w:eastAsia="Symbol" w:hAnsi="Helvetica" w:cs="Helvetica" w:hint="eastAsia"/>
          <w:b/>
          <w:bCs/>
          <w:color w:val="222222"/>
          <w:kern w:val="0"/>
          <w:sz w:val="21"/>
          <w:szCs w:val="21"/>
          <w:lang w:eastAsia="ru-RU"/>
        </w:rPr>
        <w:t>на</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примере</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образовательной</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области</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w:t>
      </w:r>
      <w:r w:rsidRPr="004F5E4F">
        <w:rPr>
          <w:rFonts w:ascii="Helvetica" w:eastAsia="Symbol" w:hAnsi="Helvetica" w:cs="Helvetica" w:hint="eastAsia"/>
          <w:b/>
          <w:bCs/>
          <w:color w:val="222222"/>
          <w:kern w:val="0"/>
          <w:sz w:val="21"/>
          <w:szCs w:val="21"/>
          <w:lang w:eastAsia="ru-RU"/>
        </w:rPr>
        <w:t>Фармакология</w:t>
      </w:r>
      <w:r w:rsidRPr="004F5E4F">
        <w:rPr>
          <w:rFonts w:ascii="Helvetica" w:eastAsia="Symbol" w:hAnsi="Helvetica" w:cs="Helvetica" w:hint="eastAsia"/>
          <w:b/>
          <w:bCs/>
          <w:color w:val="222222"/>
          <w:kern w:val="0"/>
          <w:sz w:val="21"/>
          <w:szCs w:val="21"/>
          <w:lang w:eastAsia="ru-RU"/>
        </w:rPr>
        <w:t>»</w:t>
      </w:r>
      <w:r w:rsidRPr="004F5E4F">
        <w:rPr>
          <w:rFonts w:ascii="Helvetica" w:eastAsia="Symbol" w:hAnsi="Helvetica" w:cs="Helvetica"/>
          <w:b/>
          <w:bCs/>
          <w:color w:val="222222"/>
          <w:kern w:val="0"/>
          <w:sz w:val="21"/>
          <w:szCs w:val="21"/>
          <w:lang w:eastAsia="ru-RU"/>
        </w:rPr>
        <w:t>)</w:t>
      </w:r>
    </w:p>
    <w:p w14:paraId="0A4284D5" w14:textId="77777777" w:rsidR="004F5E4F" w:rsidRPr="004F5E4F" w:rsidRDefault="004F5E4F" w:rsidP="004F5E4F">
      <w:pPr>
        <w:rPr>
          <w:rFonts w:ascii="Helvetica" w:eastAsia="Symbol" w:hAnsi="Helvetica" w:cs="Helvetica"/>
          <w:b/>
          <w:bCs/>
          <w:color w:val="222222"/>
          <w:kern w:val="0"/>
          <w:sz w:val="21"/>
          <w:szCs w:val="21"/>
          <w:lang w:eastAsia="ru-RU"/>
        </w:rPr>
      </w:pPr>
      <w:r w:rsidRPr="004F5E4F">
        <w:rPr>
          <w:rFonts w:ascii="Helvetica" w:eastAsia="Symbol" w:hAnsi="Helvetica" w:cs="Helvetica" w:hint="eastAsia"/>
          <w:b/>
          <w:bCs/>
          <w:color w:val="222222"/>
          <w:kern w:val="0"/>
          <w:sz w:val="21"/>
          <w:szCs w:val="21"/>
          <w:lang w:eastAsia="ru-RU"/>
        </w:rPr>
        <w:t>Специальность</w:t>
      </w:r>
      <w:r w:rsidRPr="004F5E4F">
        <w:rPr>
          <w:rFonts w:ascii="Helvetica" w:eastAsia="Symbol" w:hAnsi="Helvetica" w:cs="Helvetica"/>
          <w:b/>
          <w:bCs/>
          <w:color w:val="222222"/>
          <w:kern w:val="0"/>
          <w:sz w:val="21"/>
          <w:szCs w:val="21"/>
          <w:lang w:eastAsia="ru-RU"/>
        </w:rPr>
        <w:t xml:space="preserve"> 13.00.08. - </w:t>
      </w:r>
      <w:r w:rsidRPr="004F5E4F">
        <w:rPr>
          <w:rFonts w:ascii="Helvetica" w:eastAsia="Symbol" w:hAnsi="Helvetica" w:cs="Helvetica" w:hint="eastAsia"/>
          <w:b/>
          <w:bCs/>
          <w:color w:val="222222"/>
          <w:kern w:val="0"/>
          <w:sz w:val="21"/>
          <w:szCs w:val="21"/>
          <w:lang w:eastAsia="ru-RU"/>
        </w:rPr>
        <w:t>Теория</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и</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методика</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профессионального</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образования</w:t>
      </w:r>
    </w:p>
    <w:p w14:paraId="34EE904F" w14:textId="77777777" w:rsidR="004F5E4F" w:rsidRPr="004F5E4F" w:rsidRDefault="004F5E4F" w:rsidP="004F5E4F">
      <w:pPr>
        <w:rPr>
          <w:rFonts w:ascii="Helvetica" w:eastAsia="Symbol" w:hAnsi="Helvetica" w:cs="Helvetica"/>
          <w:b/>
          <w:bCs/>
          <w:color w:val="222222"/>
          <w:kern w:val="0"/>
          <w:sz w:val="21"/>
          <w:szCs w:val="21"/>
          <w:lang w:eastAsia="ru-RU"/>
        </w:rPr>
      </w:pPr>
      <w:r w:rsidRPr="004F5E4F">
        <w:rPr>
          <w:rFonts w:ascii="Helvetica" w:eastAsia="Symbol" w:hAnsi="Helvetica" w:cs="Helvetica" w:hint="eastAsia"/>
          <w:b/>
          <w:bCs/>
          <w:color w:val="222222"/>
          <w:kern w:val="0"/>
          <w:sz w:val="21"/>
          <w:szCs w:val="21"/>
          <w:lang w:eastAsia="ru-RU"/>
        </w:rPr>
        <w:t>Диссертация</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на</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соискание</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ученой</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степени</w:t>
      </w:r>
    </w:p>
    <w:p w14:paraId="3F22F1A1" w14:textId="77777777" w:rsidR="004F5E4F" w:rsidRPr="004F5E4F" w:rsidRDefault="004F5E4F" w:rsidP="004F5E4F">
      <w:pPr>
        <w:rPr>
          <w:rFonts w:ascii="Helvetica" w:eastAsia="Symbol" w:hAnsi="Helvetica" w:cs="Helvetica"/>
          <w:b/>
          <w:bCs/>
          <w:color w:val="222222"/>
          <w:kern w:val="0"/>
          <w:sz w:val="21"/>
          <w:szCs w:val="21"/>
          <w:lang w:eastAsia="ru-RU"/>
        </w:rPr>
      </w:pPr>
      <w:r w:rsidRPr="004F5E4F">
        <w:rPr>
          <w:rFonts w:ascii="Helvetica" w:eastAsia="Symbol" w:hAnsi="Helvetica" w:cs="Helvetica" w:hint="eastAsia"/>
          <w:b/>
          <w:bCs/>
          <w:color w:val="222222"/>
          <w:kern w:val="0"/>
          <w:sz w:val="21"/>
          <w:szCs w:val="21"/>
          <w:lang w:eastAsia="ru-RU"/>
        </w:rPr>
        <w:t>кандидата</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педагогических</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паук</w:t>
      </w:r>
    </w:p>
    <w:p w14:paraId="3A9C798B" w14:textId="77777777" w:rsidR="004F5E4F" w:rsidRPr="004F5E4F" w:rsidRDefault="004F5E4F" w:rsidP="004F5E4F">
      <w:pPr>
        <w:rPr>
          <w:rFonts w:ascii="Helvetica" w:eastAsia="Symbol" w:hAnsi="Helvetica" w:cs="Helvetica"/>
          <w:b/>
          <w:bCs/>
          <w:color w:val="222222"/>
          <w:kern w:val="0"/>
          <w:sz w:val="21"/>
          <w:szCs w:val="21"/>
          <w:lang w:eastAsia="ru-RU"/>
        </w:rPr>
      </w:pPr>
      <w:r w:rsidRPr="004F5E4F">
        <w:rPr>
          <w:rFonts w:ascii="Helvetica" w:eastAsia="Symbol" w:hAnsi="Helvetica" w:cs="Helvetica" w:hint="eastAsia"/>
          <w:b/>
          <w:bCs/>
          <w:color w:val="222222"/>
          <w:kern w:val="0"/>
          <w:sz w:val="21"/>
          <w:szCs w:val="21"/>
          <w:lang w:eastAsia="ru-RU"/>
        </w:rPr>
        <w:t>Научный</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руководитель</w:t>
      </w:r>
      <w:r w:rsidRPr="004F5E4F">
        <w:rPr>
          <w:rFonts w:ascii="Helvetica" w:eastAsia="Symbol" w:hAnsi="Helvetica" w:cs="Helvetica"/>
          <w:b/>
          <w:bCs/>
          <w:color w:val="222222"/>
          <w:kern w:val="0"/>
          <w:sz w:val="21"/>
          <w:szCs w:val="21"/>
          <w:lang w:eastAsia="ru-RU"/>
        </w:rPr>
        <w:t xml:space="preserve"> - </w:t>
      </w:r>
      <w:r w:rsidRPr="004F5E4F">
        <w:rPr>
          <w:rFonts w:ascii="Helvetica" w:eastAsia="Symbol" w:hAnsi="Helvetica" w:cs="Helvetica" w:hint="eastAsia"/>
          <w:b/>
          <w:bCs/>
          <w:color w:val="222222"/>
          <w:kern w:val="0"/>
          <w:sz w:val="21"/>
          <w:szCs w:val="21"/>
          <w:lang w:eastAsia="ru-RU"/>
        </w:rPr>
        <w:t>доктор</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педагогических</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наук</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профессор</w:t>
      </w:r>
    </w:p>
    <w:p w14:paraId="1FEF8AFC" w14:textId="77777777" w:rsidR="004F5E4F" w:rsidRPr="004F5E4F" w:rsidRDefault="004F5E4F" w:rsidP="004F5E4F">
      <w:pPr>
        <w:rPr>
          <w:rFonts w:ascii="Helvetica" w:eastAsia="Symbol" w:hAnsi="Helvetica" w:cs="Helvetica"/>
          <w:b/>
          <w:bCs/>
          <w:color w:val="222222"/>
          <w:kern w:val="0"/>
          <w:sz w:val="21"/>
          <w:szCs w:val="21"/>
          <w:lang w:eastAsia="ru-RU"/>
        </w:rPr>
      </w:pPr>
      <w:r w:rsidRPr="004F5E4F">
        <w:rPr>
          <w:rFonts w:ascii="Helvetica" w:eastAsia="Symbol" w:hAnsi="Helvetica" w:cs="Helvetica" w:hint="eastAsia"/>
          <w:b/>
          <w:bCs/>
          <w:color w:val="222222"/>
          <w:kern w:val="0"/>
          <w:sz w:val="21"/>
          <w:szCs w:val="21"/>
          <w:lang w:eastAsia="ru-RU"/>
        </w:rPr>
        <w:t>Петухов</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Михаил</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Алексеевич</w:t>
      </w:r>
    </w:p>
    <w:p w14:paraId="43B3B5F2" w14:textId="77777777" w:rsidR="004F5E4F" w:rsidRPr="004F5E4F" w:rsidRDefault="004F5E4F" w:rsidP="004F5E4F">
      <w:pPr>
        <w:rPr>
          <w:rFonts w:ascii="Helvetica" w:eastAsia="Symbol" w:hAnsi="Helvetica" w:cs="Helvetica"/>
          <w:b/>
          <w:bCs/>
          <w:color w:val="222222"/>
          <w:kern w:val="0"/>
          <w:sz w:val="21"/>
          <w:szCs w:val="21"/>
          <w:lang w:eastAsia="ru-RU"/>
        </w:rPr>
      </w:pPr>
      <w:r w:rsidRPr="004F5E4F">
        <w:rPr>
          <w:rFonts w:ascii="Helvetica" w:eastAsia="Symbol" w:hAnsi="Helvetica" w:cs="Helvetica" w:hint="eastAsia"/>
          <w:b/>
          <w:bCs/>
          <w:color w:val="222222"/>
          <w:kern w:val="0"/>
          <w:sz w:val="21"/>
          <w:szCs w:val="21"/>
          <w:lang w:eastAsia="ru-RU"/>
        </w:rPr>
        <w:t>Ульяновск</w:t>
      </w:r>
      <w:r w:rsidRPr="004F5E4F">
        <w:rPr>
          <w:rFonts w:ascii="Helvetica" w:eastAsia="Symbol" w:hAnsi="Helvetica" w:cs="Helvetica"/>
          <w:b/>
          <w:bCs/>
          <w:color w:val="222222"/>
          <w:kern w:val="0"/>
          <w:sz w:val="21"/>
          <w:szCs w:val="21"/>
          <w:lang w:eastAsia="ru-RU"/>
        </w:rPr>
        <w:t xml:space="preserve"> - 2007 </w:t>
      </w:r>
    </w:p>
    <w:p w14:paraId="6057DAEE" w14:textId="77777777" w:rsidR="004F5E4F" w:rsidRPr="004F5E4F" w:rsidRDefault="004F5E4F" w:rsidP="004F5E4F">
      <w:pPr>
        <w:rPr>
          <w:rFonts w:ascii="Helvetica" w:eastAsia="Symbol" w:hAnsi="Helvetica" w:cs="Helvetica"/>
          <w:b/>
          <w:bCs/>
          <w:color w:val="222222"/>
          <w:kern w:val="0"/>
          <w:sz w:val="21"/>
          <w:szCs w:val="21"/>
          <w:lang w:eastAsia="ru-RU"/>
        </w:rPr>
      </w:pPr>
      <w:r w:rsidRPr="004F5E4F">
        <w:rPr>
          <w:rFonts w:ascii="Helvetica" w:eastAsia="Symbol" w:hAnsi="Helvetica" w:cs="Helvetica" w:hint="eastAsia"/>
          <w:b/>
          <w:bCs/>
          <w:color w:val="222222"/>
          <w:kern w:val="0"/>
          <w:sz w:val="21"/>
          <w:szCs w:val="21"/>
          <w:lang w:eastAsia="ru-RU"/>
        </w:rPr>
        <w:t>ОГЛАВЛЕНИЕ</w:t>
      </w:r>
    </w:p>
    <w:p w14:paraId="2576CA62" w14:textId="77777777" w:rsidR="004F5E4F" w:rsidRPr="004F5E4F" w:rsidRDefault="004F5E4F" w:rsidP="004F5E4F">
      <w:pPr>
        <w:rPr>
          <w:rFonts w:ascii="Helvetica" w:eastAsia="Symbol" w:hAnsi="Helvetica" w:cs="Helvetica"/>
          <w:b/>
          <w:bCs/>
          <w:color w:val="222222"/>
          <w:kern w:val="0"/>
          <w:sz w:val="21"/>
          <w:szCs w:val="21"/>
          <w:lang w:eastAsia="ru-RU"/>
        </w:rPr>
      </w:pPr>
      <w:r w:rsidRPr="004F5E4F">
        <w:rPr>
          <w:rFonts w:ascii="Helvetica" w:eastAsia="Symbol" w:hAnsi="Helvetica" w:cs="Helvetica" w:hint="eastAsia"/>
          <w:b/>
          <w:bCs/>
          <w:color w:val="222222"/>
          <w:kern w:val="0"/>
          <w:sz w:val="21"/>
          <w:szCs w:val="21"/>
          <w:lang w:eastAsia="ru-RU"/>
        </w:rPr>
        <w:t>Введение</w:t>
      </w:r>
      <w:r w:rsidRPr="004F5E4F">
        <w:rPr>
          <w:rFonts w:ascii="Helvetica" w:eastAsia="Symbol" w:hAnsi="Helvetica" w:cs="Helvetica"/>
          <w:b/>
          <w:bCs/>
          <w:color w:val="222222"/>
          <w:kern w:val="0"/>
          <w:sz w:val="21"/>
          <w:szCs w:val="21"/>
          <w:lang w:eastAsia="ru-RU"/>
        </w:rPr>
        <w:tab/>
      </w:r>
      <w:r w:rsidRPr="004F5E4F">
        <w:rPr>
          <w:rFonts w:ascii="Helvetica" w:eastAsia="Symbol" w:hAnsi="Helvetica" w:cs="Helvetica"/>
          <w:b/>
          <w:bCs/>
          <w:color w:val="222222"/>
          <w:kern w:val="0"/>
          <w:sz w:val="21"/>
          <w:szCs w:val="21"/>
          <w:lang w:eastAsia="ru-RU"/>
        </w:rPr>
        <w:tab/>
      </w:r>
      <w:r w:rsidRPr="004F5E4F">
        <w:rPr>
          <w:rFonts w:ascii="Helvetica" w:eastAsia="Symbol" w:hAnsi="Helvetica" w:cs="Helvetica"/>
          <w:b/>
          <w:bCs/>
          <w:color w:val="222222"/>
          <w:kern w:val="0"/>
          <w:sz w:val="21"/>
          <w:szCs w:val="21"/>
          <w:lang w:eastAsia="ru-RU"/>
        </w:rPr>
        <w:tab/>
        <w:t>3</w:t>
      </w:r>
    </w:p>
    <w:p w14:paraId="593ED6FC" w14:textId="77777777" w:rsidR="004F5E4F" w:rsidRPr="004F5E4F" w:rsidRDefault="004F5E4F" w:rsidP="004F5E4F">
      <w:pPr>
        <w:rPr>
          <w:rFonts w:ascii="Helvetica" w:eastAsia="Symbol" w:hAnsi="Helvetica" w:cs="Helvetica"/>
          <w:b/>
          <w:bCs/>
          <w:color w:val="222222"/>
          <w:kern w:val="0"/>
          <w:sz w:val="21"/>
          <w:szCs w:val="21"/>
          <w:lang w:eastAsia="ru-RU"/>
        </w:rPr>
      </w:pPr>
      <w:r w:rsidRPr="004F5E4F">
        <w:rPr>
          <w:rFonts w:ascii="Helvetica" w:eastAsia="Symbol" w:hAnsi="Helvetica" w:cs="Helvetica" w:hint="eastAsia"/>
          <w:b/>
          <w:bCs/>
          <w:color w:val="222222"/>
          <w:kern w:val="0"/>
          <w:sz w:val="21"/>
          <w:szCs w:val="21"/>
          <w:lang w:eastAsia="ru-RU"/>
        </w:rPr>
        <w:t>Глава</w:t>
      </w:r>
      <w:r w:rsidRPr="004F5E4F">
        <w:rPr>
          <w:rFonts w:ascii="Helvetica" w:eastAsia="Symbol" w:hAnsi="Helvetica" w:cs="Helvetica"/>
          <w:b/>
          <w:bCs/>
          <w:color w:val="222222"/>
          <w:kern w:val="0"/>
          <w:sz w:val="21"/>
          <w:szCs w:val="21"/>
          <w:lang w:eastAsia="ru-RU"/>
        </w:rPr>
        <w:t xml:space="preserve"> 1. </w:t>
      </w:r>
      <w:r w:rsidRPr="004F5E4F">
        <w:rPr>
          <w:rFonts w:ascii="Helvetica" w:eastAsia="Symbol" w:hAnsi="Helvetica" w:cs="Helvetica" w:hint="eastAsia"/>
          <w:b/>
          <w:bCs/>
          <w:color w:val="222222"/>
          <w:kern w:val="0"/>
          <w:sz w:val="21"/>
          <w:szCs w:val="21"/>
          <w:lang w:eastAsia="ru-RU"/>
        </w:rPr>
        <w:t>Теоретические</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основы</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формирования</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информационно</w:t>
      </w:r>
      <w:r w:rsidRPr="004F5E4F">
        <w:rPr>
          <w:rFonts w:ascii="Helvetica" w:eastAsia="Symbol" w:hAnsi="Helvetica" w:cs="Helvetica"/>
          <w:b/>
          <w:bCs/>
          <w:color w:val="222222"/>
          <w:kern w:val="0"/>
          <w:sz w:val="21"/>
          <w:szCs w:val="21"/>
          <w:lang w:eastAsia="ru-RU"/>
        </w:rPr>
        <w:t>-</w:t>
      </w:r>
      <w:r w:rsidRPr="004F5E4F">
        <w:rPr>
          <w:rFonts w:ascii="Helvetica" w:eastAsia="Symbol" w:hAnsi="Helvetica" w:cs="Helvetica" w:hint="eastAsia"/>
          <w:b/>
          <w:bCs/>
          <w:color w:val="222222"/>
          <w:kern w:val="0"/>
          <w:sz w:val="21"/>
          <w:szCs w:val="21"/>
          <w:lang w:eastAsia="ru-RU"/>
        </w:rPr>
        <w:t>консультативной</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компетентности</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студентов</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фармацевтического</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колледжа</w:t>
      </w:r>
      <w:r w:rsidRPr="004F5E4F">
        <w:rPr>
          <w:rFonts w:ascii="Helvetica" w:eastAsia="Symbol" w:hAnsi="Helvetica" w:cs="Helvetica"/>
          <w:b/>
          <w:bCs/>
          <w:color w:val="222222"/>
          <w:kern w:val="0"/>
          <w:sz w:val="21"/>
          <w:szCs w:val="21"/>
          <w:lang w:eastAsia="ru-RU"/>
        </w:rPr>
        <w:tab/>
        <w:t>18</w:t>
      </w:r>
    </w:p>
    <w:p w14:paraId="5ACA6307" w14:textId="77777777" w:rsidR="004F5E4F" w:rsidRPr="004F5E4F" w:rsidRDefault="004F5E4F" w:rsidP="004F5E4F">
      <w:pPr>
        <w:rPr>
          <w:rFonts w:ascii="Helvetica" w:eastAsia="Symbol" w:hAnsi="Helvetica" w:cs="Helvetica"/>
          <w:b/>
          <w:bCs/>
          <w:color w:val="222222"/>
          <w:kern w:val="0"/>
          <w:sz w:val="21"/>
          <w:szCs w:val="21"/>
          <w:lang w:eastAsia="ru-RU"/>
        </w:rPr>
      </w:pPr>
      <w:r w:rsidRPr="004F5E4F">
        <w:rPr>
          <w:rFonts w:ascii="Helvetica" w:eastAsia="Symbol" w:hAnsi="Helvetica" w:cs="Helvetica"/>
          <w:b/>
          <w:bCs/>
          <w:color w:val="222222"/>
          <w:kern w:val="0"/>
          <w:sz w:val="21"/>
          <w:szCs w:val="21"/>
          <w:lang w:eastAsia="ru-RU"/>
        </w:rPr>
        <w:lastRenderedPageBreak/>
        <w:t>1.</w:t>
      </w:r>
      <w:r w:rsidRPr="004F5E4F">
        <w:rPr>
          <w:rFonts w:ascii="Helvetica" w:eastAsia="Symbol" w:hAnsi="Helvetica" w:cs="Helvetica"/>
          <w:b/>
          <w:bCs/>
          <w:color w:val="222222"/>
          <w:kern w:val="0"/>
          <w:sz w:val="21"/>
          <w:szCs w:val="21"/>
          <w:lang w:eastAsia="ru-RU"/>
        </w:rPr>
        <w:tab/>
        <w:t>1 .</w:t>
      </w:r>
      <w:r w:rsidRPr="004F5E4F">
        <w:rPr>
          <w:rFonts w:ascii="Helvetica" w:eastAsia="Symbol" w:hAnsi="Helvetica" w:cs="Helvetica" w:hint="eastAsia"/>
          <w:b/>
          <w:bCs/>
          <w:color w:val="222222"/>
          <w:kern w:val="0"/>
          <w:sz w:val="21"/>
          <w:szCs w:val="21"/>
          <w:lang w:eastAsia="ru-RU"/>
        </w:rPr>
        <w:t>Анализ</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исследований</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проблемы</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дидактических</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условий</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формирования</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информационно</w:t>
      </w:r>
      <w:r w:rsidRPr="004F5E4F">
        <w:rPr>
          <w:rFonts w:ascii="Helvetica" w:eastAsia="Symbol" w:hAnsi="Helvetica" w:cs="Helvetica"/>
          <w:b/>
          <w:bCs/>
          <w:color w:val="222222"/>
          <w:kern w:val="0"/>
          <w:sz w:val="21"/>
          <w:szCs w:val="21"/>
          <w:lang w:eastAsia="ru-RU"/>
        </w:rPr>
        <w:t>-</w:t>
      </w:r>
      <w:r w:rsidRPr="004F5E4F">
        <w:rPr>
          <w:rFonts w:ascii="Helvetica" w:eastAsia="Symbol" w:hAnsi="Helvetica" w:cs="Helvetica" w:hint="eastAsia"/>
          <w:b/>
          <w:bCs/>
          <w:color w:val="222222"/>
          <w:kern w:val="0"/>
          <w:sz w:val="21"/>
          <w:szCs w:val="21"/>
          <w:lang w:eastAsia="ru-RU"/>
        </w:rPr>
        <w:t>консультативной</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компетентности</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студентов</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фармацевтического</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колледжа</w:t>
      </w:r>
      <w:r w:rsidRPr="004F5E4F">
        <w:rPr>
          <w:rFonts w:ascii="Helvetica" w:eastAsia="Symbol" w:hAnsi="Helvetica" w:cs="Helvetica"/>
          <w:b/>
          <w:bCs/>
          <w:color w:val="222222"/>
          <w:kern w:val="0"/>
          <w:sz w:val="21"/>
          <w:szCs w:val="21"/>
          <w:lang w:eastAsia="ru-RU"/>
        </w:rPr>
        <w:tab/>
        <w:t>18</w:t>
      </w:r>
    </w:p>
    <w:p w14:paraId="2145E973" w14:textId="77777777" w:rsidR="004F5E4F" w:rsidRPr="004F5E4F" w:rsidRDefault="004F5E4F" w:rsidP="004F5E4F">
      <w:pPr>
        <w:rPr>
          <w:rFonts w:ascii="Helvetica" w:eastAsia="Symbol" w:hAnsi="Helvetica" w:cs="Helvetica"/>
          <w:b/>
          <w:bCs/>
          <w:color w:val="222222"/>
          <w:kern w:val="0"/>
          <w:sz w:val="21"/>
          <w:szCs w:val="21"/>
          <w:lang w:eastAsia="ru-RU"/>
        </w:rPr>
      </w:pPr>
      <w:r w:rsidRPr="004F5E4F">
        <w:rPr>
          <w:rFonts w:ascii="Helvetica" w:eastAsia="Symbol" w:hAnsi="Helvetica" w:cs="Helvetica"/>
          <w:b/>
          <w:bCs/>
          <w:color w:val="222222"/>
          <w:kern w:val="0"/>
          <w:sz w:val="21"/>
          <w:szCs w:val="21"/>
          <w:lang w:eastAsia="ru-RU"/>
        </w:rPr>
        <w:t>1.2.</w:t>
      </w:r>
      <w:r w:rsidRPr="004F5E4F">
        <w:rPr>
          <w:rFonts w:ascii="Helvetica" w:eastAsia="Symbol" w:hAnsi="Helvetica" w:cs="Helvetica"/>
          <w:b/>
          <w:bCs/>
          <w:color w:val="222222"/>
          <w:kern w:val="0"/>
          <w:sz w:val="21"/>
          <w:szCs w:val="21"/>
          <w:lang w:eastAsia="ru-RU"/>
        </w:rPr>
        <w:tab/>
      </w:r>
      <w:r w:rsidRPr="004F5E4F">
        <w:rPr>
          <w:rFonts w:ascii="Helvetica" w:eastAsia="Symbol" w:hAnsi="Helvetica" w:cs="Helvetica" w:hint="eastAsia"/>
          <w:b/>
          <w:bCs/>
          <w:color w:val="222222"/>
          <w:kern w:val="0"/>
          <w:sz w:val="21"/>
          <w:szCs w:val="21"/>
          <w:lang w:eastAsia="ru-RU"/>
        </w:rPr>
        <w:t>Структура</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и</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содержание</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информационно</w:t>
      </w:r>
      <w:r w:rsidRPr="004F5E4F">
        <w:rPr>
          <w:rFonts w:ascii="Helvetica" w:eastAsia="Symbol" w:hAnsi="Helvetica" w:cs="Helvetica"/>
          <w:b/>
          <w:bCs/>
          <w:color w:val="222222"/>
          <w:kern w:val="0"/>
          <w:sz w:val="21"/>
          <w:szCs w:val="21"/>
          <w:lang w:eastAsia="ru-RU"/>
        </w:rPr>
        <w:t>-</w:t>
      </w:r>
      <w:r w:rsidRPr="004F5E4F">
        <w:rPr>
          <w:rFonts w:ascii="Helvetica" w:eastAsia="Symbol" w:hAnsi="Helvetica" w:cs="Helvetica" w:hint="eastAsia"/>
          <w:b/>
          <w:bCs/>
          <w:color w:val="222222"/>
          <w:kern w:val="0"/>
          <w:sz w:val="21"/>
          <w:szCs w:val="21"/>
          <w:lang w:eastAsia="ru-RU"/>
        </w:rPr>
        <w:t>консультативной</w:t>
      </w:r>
    </w:p>
    <w:p w14:paraId="12199574" w14:textId="77777777" w:rsidR="004F5E4F" w:rsidRPr="004F5E4F" w:rsidRDefault="004F5E4F" w:rsidP="004F5E4F">
      <w:pPr>
        <w:rPr>
          <w:rFonts w:ascii="Helvetica" w:eastAsia="Symbol" w:hAnsi="Helvetica" w:cs="Helvetica"/>
          <w:b/>
          <w:bCs/>
          <w:color w:val="222222"/>
          <w:kern w:val="0"/>
          <w:sz w:val="21"/>
          <w:szCs w:val="21"/>
          <w:lang w:eastAsia="ru-RU"/>
        </w:rPr>
      </w:pPr>
      <w:r w:rsidRPr="004F5E4F">
        <w:rPr>
          <w:rFonts w:ascii="Helvetica" w:eastAsia="Symbol" w:hAnsi="Helvetica" w:cs="Helvetica" w:hint="eastAsia"/>
          <w:b/>
          <w:bCs/>
          <w:color w:val="222222"/>
          <w:kern w:val="0"/>
          <w:sz w:val="21"/>
          <w:szCs w:val="21"/>
          <w:lang w:eastAsia="ru-RU"/>
        </w:rPr>
        <w:t>компетентности</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студентов</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фармацевтического</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колледжа</w:t>
      </w:r>
      <w:r w:rsidRPr="004F5E4F">
        <w:rPr>
          <w:rFonts w:ascii="Helvetica" w:eastAsia="Symbol" w:hAnsi="Helvetica" w:cs="Helvetica"/>
          <w:b/>
          <w:bCs/>
          <w:color w:val="222222"/>
          <w:kern w:val="0"/>
          <w:sz w:val="21"/>
          <w:szCs w:val="21"/>
          <w:lang w:eastAsia="ru-RU"/>
        </w:rPr>
        <w:tab/>
        <w:t>45</w:t>
      </w:r>
    </w:p>
    <w:p w14:paraId="7A875136" w14:textId="77777777" w:rsidR="004F5E4F" w:rsidRPr="004F5E4F" w:rsidRDefault="004F5E4F" w:rsidP="004F5E4F">
      <w:pPr>
        <w:rPr>
          <w:rFonts w:ascii="Helvetica" w:eastAsia="Symbol" w:hAnsi="Helvetica" w:cs="Helvetica"/>
          <w:b/>
          <w:bCs/>
          <w:color w:val="222222"/>
          <w:kern w:val="0"/>
          <w:sz w:val="21"/>
          <w:szCs w:val="21"/>
          <w:lang w:eastAsia="ru-RU"/>
        </w:rPr>
      </w:pPr>
      <w:r w:rsidRPr="004F5E4F">
        <w:rPr>
          <w:rFonts w:ascii="Helvetica" w:eastAsia="Symbol" w:hAnsi="Helvetica" w:cs="Helvetica"/>
          <w:b/>
          <w:bCs/>
          <w:color w:val="222222"/>
          <w:kern w:val="0"/>
          <w:sz w:val="21"/>
          <w:szCs w:val="21"/>
          <w:lang w:eastAsia="ru-RU"/>
        </w:rPr>
        <w:t>1.3.</w:t>
      </w:r>
      <w:r w:rsidRPr="004F5E4F">
        <w:rPr>
          <w:rFonts w:ascii="Helvetica" w:eastAsia="Symbol" w:hAnsi="Helvetica" w:cs="Helvetica"/>
          <w:b/>
          <w:bCs/>
          <w:color w:val="222222"/>
          <w:kern w:val="0"/>
          <w:sz w:val="21"/>
          <w:szCs w:val="21"/>
          <w:lang w:eastAsia="ru-RU"/>
        </w:rPr>
        <w:tab/>
      </w:r>
      <w:r w:rsidRPr="004F5E4F">
        <w:rPr>
          <w:rFonts w:ascii="Helvetica" w:eastAsia="Symbol" w:hAnsi="Helvetica" w:cs="Helvetica" w:hint="eastAsia"/>
          <w:b/>
          <w:bCs/>
          <w:color w:val="222222"/>
          <w:kern w:val="0"/>
          <w:sz w:val="21"/>
          <w:szCs w:val="21"/>
          <w:lang w:eastAsia="ru-RU"/>
        </w:rPr>
        <w:t>Дидактические</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условия</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формирования</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информационно</w:t>
      </w:r>
      <w:r w:rsidRPr="004F5E4F">
        <w:rPr>
          <w:rFonts w:ascii="Helvetica" w:eastAsia="Symbol" w:hAnsi="Helvetica" w:cs="Helvetica"/>
          <w:b/>
          <w:bCs/>
          <w:color w:val="222222"/>
          <w:kern w:val="0"/>
          <w:sz w:val="21"/>
          <w:szCs w:val="21"/>
          <w:lang w:eastAsia="ru-RU"/>
        </w:rPr>
        <w:t>-</w:t>
      </w:r>
      <w:r w:rsidRPr="004F5E4F">
        <w:rPr>
          <w:rFonts w:ascii="Helvetica" w:eastAsia="Symbol" w:hAnsi="Helvetica" w:cs="Helvetica" w:hint="eastAsia"/>
          <w:b/>
          <w:bCs/>
          <w:color w:val="222222"/>
          <w:kern w:val="0"/>
          <w:sz w:val="21"/>
          <w:szCs w:val="21"/>
          <w:lang w:eastAsia="ru-RU"/>
        </w:rPr>
        <w:t>консультативной</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компетентности</w:t>
      </w:r>
    </w:p>
    <w:p w14:paraId="34438F29" w14:textId="77777777" w:rsidR="004F5E4F" w:rsidRPr="004F5E4F" w:rsidRDefault="004F5E4F" w:rsidP="004F5E4F">
      <w:pPr>
        <w:rPr>
          <w:rFonts w:ascii="Helvetica" w:eastAsia="Symbol" w:hAnsi="Helvetica" w:cs="Helvetica"/>
          <w:b/>
          <w:bCs/>
          <w:color w:val="222222"/>
          <w:kern w:val="0"/>
          <w:sz w:val="21"/>
          <w:szCs w:val="21"/>
          <w:lang w:eastAsia="ru-RU"/>
        </w:rPr>
      </w:pPr>
      <w:r w:rsidRPr="004F5E4F">
        <w:rPr>
          <w:rFonts w:ascii="Helvetica" w:eastAsia="Symbol" w:hAnsi="Helvetica" w:cs="Helvetica" w:hint="eastAsia"/>
          <w:b/>
          <w:bCs/>
          <w:color w:val="222222"/>
          <w:kern w:val="0"/>
          <w:sz w:val="21"/>
          <w:szCs w:val="21"/>
          <w:lang w:eastAsia="ru-RU"/>
        </w:rPr>
        <w:t>студентов</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фармацевтического</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колледжа</w:t>
      </w:r>
      <w:r w:rsidRPr="004F5E4F">
        <w:rPr>
          <w:rFonts w:ascii="Helvetica" w:eastAsia="Symbol" w:hAnsi="Helvetica" w:cs="Helvetica"/>
          <w:b/>
          <w:bCs/>
          <w:color w:val="222222"/>
          <w:kern w:val="0"/>
          <w:sz w:val="21"/>
          <w:szCs w:val="21"/>
          <w:lang w:eastAsia="ru-RU"/>
        </w:rPr>
        <w:tab/>
        <w:t>65</w:t>
      </w:r>
    </w:p>
    <w:p w14:paraId="1ED7EC31" w14:textId="77777777" w:rsidR="004F5E4F" w:rsidRPr="004F5E4F" w:rsidRDefault="004F5E4F" w:rsidP="004F5E4F">
      <w:pPr>
        <w:rPr>
          <w:rFonts w:ascii="Helvetica" w:eastAsia="Symbol" w:hAnsi="Helvetica" w:cs="Helvetica"/>
          <w:b/>
          <w:bCs/>
          <w:color w:val="222222"/>
          <w:kern w:val="0"/>
          <w:sz w:val="21"/>
          <w:szCs w:val="21"/>
          <w:lang w:eastAsia="ru-RU"/>
        </w:rPr>
      </w:pPr>
      <w:r w:rsidRPr="004F5E4F">
        <w:rPr>
          <w:rFonts w:ascii="Helvetica" w:eastAsia="Symbol" w:hAnsi="Helvetica" w:cs="Helvetica" w:hint="eastAsia"/>
          <w:b/>
          <w:bCs/>
          <w:color w:val="222222"/>
          <w:kern w:val="0"/>
          <w:sz w:val="21"/>
          <w:szCs w:val="21"/>
          <w:lang w:eastAsia="ru-RU"/>
        </w:rPr>
        <w:t>Глава</w:t>
      </w:r>
      <w:r w:rsidRPr="004F5E4F">
        <w:rPr>
          <w:rFonts w:ascii="Helvetica" w:eastAsia="Symbol" w:hAnsi="Helvetica" w:cs="Helvetica"/>
          <w:b/>
          <w:bCs/>
          <w:color w:val="222222"/>
          <w:kern w:val="0"/>
          <w:sz w:val="21"/>
          <w:szCs w:val="21"/>
          <w:lang w:eastAsia="ru-RU"/>
        </w:rPr>
        <w:t xml:space="preserve"> 2. </w:t>
      </w:r>
      <w:r w:rsidRPr="004F5E4F">
        <w:rPr>
          <w:rFonts w:ascii="Helvetica" w:eastAsia="Symbol" w:hAnsi="Helvetica" w:cs="Helvetica" w:hint="eastAsia"/>
          <w:b/>
          <w:bCs/>
          <w:color w:val="222222"/>
          <w:kern w:val="0"/>
          <w:sz w:val="21"/>
          <w:szCs w:val="21"/>
          <w:lang w:eastAsia="ru-RU"/>
        </w:rPr>
        <w:t>Опытно</w:t>
      </w:r>
      <w:r w:rsidRPr="004F5E4F">
        <w:rPr>
          <w:rFonts w:ascii="Helvetica" w:eastAsia="Symbol" w:hAnsi="Helvetica" w:cs="Helvetica"/>
          <w:b/>
          <w:bCs/>
          <w:color w:val="222222"/>
          <w:kern w:val="0"/>
          <w:sz w:val="21"/>
          <w:szCs w:val="21"/>
          <w:lang w:eastAsia="ru-RU"/>
        </w:rPr>
        <w:t>-</w:t>
      </w:r>
      <w:r w:rsidRPr="004F5E4F">
        <w:rPr>
          <w:rFonts w:ascii="Helvetica" w:eastAsia="Symbol" w:hAnsi="Helvetica" w:cs="Helvetica" w:hint="eastAsia"/>
          <w:b/>
          <w:bCs/>
          <w:color w:val="222222"/>
          <w:kern w:val="0"/>
          <w:sz w:val="21"/>
          <w:szCs w:val="21"/>
          <w:lang w:eastAsia="ru-RU"/>
        </w:rPr>
        <w:t>экспериментальная</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работа</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по</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формированию</w:t>
      </w:r>
    </w:p>
    <w:p w14:paraId="5C8CD48A" w14:textId="77777777" w:rsidR="004F5E4F" w:rsidRPr="004F5E4F" w:rsidRDefault="004F5E4F" w:rsidP="004F5E4F">
      <w:pPr>
        <w:rPr>
          <w:rFonts w:ascii="Helvetica" w:eastAsia="Symbol" w:hAnsi="Helvetica" w:cs="Helvetica"/>
          <w:b/>
          <w:bCs/>
          <w:color w:val="222222"/>
          <w:kern w:val="0"/>
          <w:sz w:val="21"/>
          <w:szCs w:val="21"/>
          <w:lang w:eastAsia="ru-RU"/>
        </w:rPr>
      </w:pPr>
      <w:r w:rsidRPr="004F5E4F">
        <w:rPr>
          <w:rFonts w:ascii="Helvetica" w:eastAsia="Symbol" w:hAnsi="Helvetica" w:cs="Helvetica" w:hint="eastAsia"/>
          <w:b/>
          <w:bCs/>
          <w:color w:val="222222"/>
          <w:kern w:val="0"/>
          <w:sz w:val="21"/>
          <w:szCs w:val="21"/>
          <w:lang w:eastAsia="ru-RU"/>
        </w:rPr>
        <w:t>информационно</w:t>
      </w:r>
      <w:r w:rsidRPr="004F5E4F">
        <w:rPr>
          <w:rFonts w:ascii="Helvetica" w:eastAsia="Symbol" w:hAnsi="Helvetica" w:cs="Helvetica"/>
          <w:b/>
          <w:bCs/>
          <w:color w:val="222222"/>
          <w:kern w:val="0"/>
          <w:sz w:val="21"/>
          <w:szCs w:val="21"/>
          <w:lang w:eastAsia="ru-RU"/>
        </w:rPr>
        <w:t>-</w:t>
      </w:r>
      <w:r w:rsidRPr="004F5E4F">
        <w:rPr>
          <w:rFonts w:ascii="Helvetica" w:eastAsia="Symbol" w:hAnsi="Helvetica" w:cs="Helvetica" w:hint="eastAsia"/>
          <w:b/>
          <w:bCs/>
          <w:color w:val="222222"/>
          <w:kern w:val="0"/>
          <w:sz w:val="21"/>
          <w:szCs w:val="21"/>
          <w:lang w:eastAsia="ru-RU"/>
        </w:rPr>
        <w:t>консультативной</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компетентности</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студентов</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фармацевтического</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колледжа</w:t>
      </w:r>
      <w:r w:rsidRPr="004F5E4F">
        <w:rPr>
          <w:rFonts w:ascii="Helvetica" w:eastAsia="Symbol" w:hAnsi="Helvetica" w:cs="Helvetica"/>
          <w:b/>
          <w:bCs/>
          <w:color w:val="222222"/>
          <w:kern w:val="0"/>
          <w:sz w:val="21"/>
          <w:szCs w:val="21"/>
          <w:lang w:eastAsia="ru-RU"/>
        </w:rPr>
        <w:tab/>
        <w:t>94</w:t>
      </w:r>
    </w:p>
    <w:p w14:paraId="21C28994" w14:textId="77777777" w:rsidR="004F5E4F" w:rsidRPr="004F5E4F" w:rsidRDefault="004F5E4F" w:rsidP="004F5E4F">
      <w:pPr>
        <w:rPr>
          <w:rFonts w:ascii="Helvetica" w:eastAsia="Symbol" w:hAnsi="Helvetica" w:cs="Helvetica"/>
          <w:b/>
          <w:bCs/>
          <w:color w:val="222222"/>
          <w:kern w:val="0"/>
          <w:sz w:val="21"/>
          <w:szCs w:val="21"/>
          <w:lang w:eastAsia="ru-RU"/>
        </w:rPr>
      </w:pPr>
      <w:r w:rsidRPr="004F5E4F">
        <w:rPr>
          <w:rFonts w:ascii="Helvetica" w:eastAsia="Symbol" w:hAnsi="Helvetica" w:cs="Helvetica"/>
          <w:b/>
          <w:bCs/>
          <w:color w:val="222222"/>
          <w:kern w:val="0"/>
          <w:sz w:val="21"/>
          <w:szCs w:val="21"/>
          <w:lang w:eastAsia="ru-RU"/>
        </w:rPr>
        <w:t>2.1.</w:t>
      </w:r>
      <w:r w:rsidRPr="004F5E4F">
        <w:rPr>
          <w:rFonts w:ascii="Helvetica" w:eastAsia="Symbol" w:hAnsi="Helvetica" w:cs="Helvetica"/>
          <w:b/>
          <w:bCs/>
          <w:color w:val="222222"/>
          <w:kern w:val="0"/>
          <w:sz w:val="21"/>
          <w:szCs w:val="21"/>
          <w:lang w:eastAsia="ru-RU"/>
        </w:rPr>
        <w:tab/>
      </w:r>
      <w:r w:rsidRPr="004F5E4F">
        <w:rPr>
          <w:rFonts w:ascii="Helvetica" w:eastAsia="Symbol" w:hAnsi="Helvetica" w:cs="Helvetica" w:hint="eastAsia"/>
          <w:b/>
          <w:bCs/>
          <w:color w:val="222222"/>
          <w:kern w:val="0"/>
          <w:sz w:val="21"/>
          <w:szCs w:val="21"/>
          <w:lang w:eastAsia="ru-RU"/>
        </w:rPr>
        <w:t>Процесс</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формирования</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информационно</w:t>
      </w:r>
      <w:r w:rsidRPr="004F5E4F">
        <w:rPr>
          <w:rFonts w:ascii="Helvetica" w:eastAsia="Symbol" w:hAnsi="Helvetica" w:cs="Helvetica"/>
          <w:b/>
          <w:bCs/>
          <w:color w:val="222222"/>
          <w:kern w:val="0"/>
          <w:sz w:val="21"/>
          <w:szCs w:val="21"/>
          <w:lang w:eastAsia="ru-RU"/>
        </w:rPr>
        <w:t>-</w:t>
      </w:r>
      <w:r w:rsidRPr="004F5E4F">
        <w:rPr>
          <w:rFonts w:ascii="Helvetica" w:eastAsia="Symbol" w:hAnsi="Helvetica" w:cs="Helvetica" w:hint="eastAsia"/>
          <w:b/>
          <w:bCs/>
          <w:color w:val="222222"/>
          <w:kern w:val="0"/>
          <w:sz w:val="21"/>
          <w:szCs w:val="21"/>
          <w:lang w:eastAsia="ru-RU"/>
        </w:rPr>
        <w:t>консультативной</w:t>
      </w:r>
    </w:p>
    <w:p w14:paraId="3F24A545" w14:textId="77777777" w:rsidR="004F5E4F" w:rsidRPr="004F5E4F" w:rsidRDefault="004F5E4F" w:rsidP="004F5E4F">
      <w:pPr>
        <w:rPr>
          <w:rFonts w:ascii="Helvetica" w:eastAsia="Symbol" w:hAnsi="Helvetica" w:cs="Helvetica"/>
          <w:b/>
          <w:bCs/>
          <w:color w:val="222222"/>
          <w:kern w:val="0"/>
          <w:sz w:val="21"/>
          <w:szCs w:val="21"/>
          <w:lang w:eastAsia="ru-RU"/>
        </w:rPr>
      </w:pPr>
      <w:r w:rsidRPr="004F5E4F">
        <w:rPr>
          <w:rFonts w:ascii="Helvetica" w:eastAsia="Symbol" w:hAnsi="Helvetica" w:cs="Helvetica" w:hint="eastAsia"/>
          <w:b/>
          <w:bCs/>
          <w:color w:val="222222"/>
          <w:kern w:val="0"/>
          <w:sz w:val="21"/>
          <w:szCs w:val="21"/>
          <w:lang w:eastAsia="ru-RU"/>
        </w:rPr>
        <w:t>компетентности</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студентов</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фармацевтического</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колледжа</w:t>
      </w:r>
      <w:r w:rsidRPr="004F5E4F">
        <w:rPr>
          <w:rFonts w:ascii="Helvetica" w:eastAsia="Symbol" w:hAnsi="Helvetica" w:cs="Helvetica"/>
          <w:b/>
          <w:bCs/>
          <w:color w:val="222222"/>
          <w:kern w:val="0"/>
          <w:sz w:val="21"/>
          <w:szCs w:val="21"/>
          <w:lang w:eastAsia="ru-RU"/>
        </w:rPr>
        <w:tab/>
        <w:t>94</w:t>
      </w:r>
    </w:p>
    <w:p w14:paraId="7BE50BE0" w14:textId="77777777" w:rsidR="004F5E4F" w:rsidRPr="004F5E4F" w:rsidRDefault="004F5E4F" w:rsidP="004F5E4F">
      <w:pPr>
        <w:rPr>
          <w:rFonts w:ascii="Helvetica" w:eastAsia="Symbol" w:hAnsi="Helvetica" w:cs="Helvetica"/>
          <w:b/>
          <w:bCs/>
          <w:color w:val="222222"/>
          <w:kern w:val="0"/>
          <w:sz w:val="21"/>
          <w:szCs w:val="21"/>
          <w:lang w:eastAsia="ru-RU"/>
        </w:rPr>
      </w:pPr>
      <w:r w:rsidRPr="004F5E4F">
        <w:rPr>
          <w:rFonts w:ascii="Helvetica" w:eastAsia="Symbol" w:hAnsi="Helvetica" w:cs="Helvetica"/>
          <w:b/>
          <w:bCs/>
          <w:color w:val="222222"/>
          <w:kern w:val="0"/>
          <w:sz w:val="21"/>
          <w:szCs w:val="21"/>
          <w:lang w:eastAsia="ru-RU"/>
        </w:rPr>
        <w:t>2.2.</w:t>
      </w:r>
      <w:r w:rsidRPr="004F5E4F">
        <w:rPr>
          <w:rFonts w:ascii="Helvetica" w:eastAsia="Symbol" w:hAnsi="Helvetica" w:cs="Helvetica"/>
          <w:b/>
          <w:bCs/>
          <w:color w:val="222222"/>
          <w:kern w:val="0"/>
          <w:sz w:val="21"/>
          <w:szCs w:val="21"/>
          <w:lang w:eastAsia="ru-RU"/>
        </w:rPr>
        <w:tab/>
      </w:r>
      <w:r w:rsidRPr="004F5E4F">
        <w:rPr>
          <w:rFonts w:ascii="Helvetica" w:eastAsia="Symbol" w:hAnsi="Helvetica" w:cs="Helvetica" w:hint="eastAsia"/>
          <w:b/>
          <w:bCs/>
          <w:color w:val="222222"/>
          <w:kern w:val="0"/>
          <w:sz w:val="21"/>
          <w:szCs w:val="21"/>
          <w:lang w:eastAsia="ru-RU"/>
        </w:rPr>
        <w:t>Анализ</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и</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оценка</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влияния</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дидактических</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условий</w:t>
      </w:r>
    </w:p>
    <w:p w14:paraId="1D0578FA" w14:textId="77777777" w:rsidR="004F5E4F" w:rsidRPr="004F5E4F" w:rsidRDefault="004F5E4F" w:rsidP="004F5E4F">
      <w:pPr>
        <w:rPr>
          <w:rFonts w:ascii="Helvetica" w:eastAsia="Symbol" w:hAnsi="Helvetica" w:cs="Helvetica"/>
          <w:b/>
          <w:bCs/>
          <w:color w:val="222222"/>
          <w:kern w:val="0"/>
          <w:sz w:val="21"/>
          <w:szCs w:val="21"/>
          <w:lang w:eastAsia="ru-RU"/>
        </w:rPr>
      </w:pPr>
      <w:r w:rsidRPr="004F5E4F">
        <w:rPr>
          <w:rFonts w:ascii="Helvetica" w:eastAsia="Symbol" w:hAnsi="Helvetica" w:cs="Helvetica" w:hint="eastAsia"/>
          <w:b/>
          <w:bCs/>
          <w:color w:val="222222"/>
          <w:kern w:val="0"/>
          <w:sz w:val="21"/>
          <w:szCs w:val="21"/>
          <w:lang w:eastAsia="ru-RU"/>
        </w:rPr>
        <w:t>на</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формирование</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информационно</w:t>
      </w:r>
      <w:r w:rsidRPr="004F5E4F">
        <w:rPr>
          <w:rFonts w:ascii="Helvetica" w:eastAsia="Symbol" w:hAnsi="Helvetica" w:cs="Helvetica"/>
          <w:b/>
          <w:bCs/>
          <w:color w:val="222222"/>
          <w:kern w:val="0"/>
          <w:sz w:val="21"/>
          <w:szCs w:val="21"/>
          <w:lang w:eastAsia="ru-RU"/>
        </w:rPr>
        <w:t>-</w:t>
      </w:r>
      <w:r w:rsidRPr="004F5E4F">
        <w:rPr>
          <w:rFonts w:ascii="Helvetica" w:eastAsia="Symbol" w:hAnsi="Helvetica" w:cs="Helvetica" w:hint="eastAsia"/>
          <w:b/>
          <w:bCs/>
          <w:color w:val="222222"/>
          <w:kern w:val="0"/>
          <w:sz w:val="21"/>
          <w:szCs w:val="21"/>
          <w:lang w:eastAsia="ru-RU"/>
        </w:rPr>
        <w:t>консультативной</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компетентности</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студентов</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фармацевтического</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колледжа</w:t>
      </w:r>
      <w:r w:rsidRPr="004F5E4F">
        <w:rPr>
          <w:rFonts w:ascii="Helvetica" w:eastAsia="Symbol" w:hAnsi="Helvetica" w:cs="Helvetica"/>
          <w:b/>
          <w:bCs/>
          <w:color w:val="222222"/>
          <w:kern w:val="0"/>
          <w:sz w:val="21"/>
          <w:szCs w:val="21"/>
          <w:lang w:eastAsia="ru-RU"/>
        </w:rPr>
        <w:tab/>
        <w:t>120</w:t>
      </w:r>
    </w:p>
    <w:p w14:paraId="75FED82C" w14:textId="77777777" w:rsidR="004F5E4F" w:rsidRPr="004F5E4F" w:rsidRDefault="004F5E4F" w:rsidP="004F5E4F">
      <w:pPr>
        <w:rPr>
          <w:rFonts w:ascii="Helvetica" w:eastAsia="Symbol" w:hAnsi="Helvetica" w:cs="Helvetica"/>
          <w:b/>
          <w:bCs/>
          <w:color w:val="222222"/>
          <w:kern w:val="0"/>
          <w:sz w:val="21"/>
          <w:szCs w:val="21"/>
          <w:lang w:eastAsia="ru-RU"/>
        </w:rPr>
      </w:pPr>
      <w:r w:rsidRPr="004F5E4F">
        <w:rPr>
          <w:rFonts w:ascii="Helvetica" w:eastAsia="Symbol" w:hAnsi="Helvetica" w:cs="Helvetica" w:hint="eastAsia"/>
          <w:b/>
          <w:bCs/>
          <w:color w:val="222222"/>
          <w:kern w:val="0"/>
          <w:sz w:val="21"/>
          <w:szCs w:val="21"/>
          <w:lang w:eastAsia="ru-RU"/>
        </w:rPr>
        <w:t>Заключение</w:t>
      </w:r>
      <w:r w:rsidRPr="004F5E4F">
        <w:rPr>
          <w:rFonts w:ascii="Helvetica" w:eastAsia="Symbol" w:hAnsi="Helvetica" w:cs="Helvetica"/>
          <w:b/>
          <w:bCs/>
          <w:color w:val="222222"/>
          <w:kern w:val="0"/>
          <w:sz w:val="21"/>
          <w:szCs w:val="21"/>
          <w:lang w:eastAsia="ru-RU"/>
        </w:rPr>
        <w:tab/>
        <w:t>143</w:t>
      </w:r>
    </w:p>
    <w:p w14:paraId="4CB80985" w14:textId="77777777" w:rsidR="004F5E4F" w:rsidRPr="004F5E4F" w:rsidRDefault="004F5E4F" w:rsidP="004F5E4F">
      <w:pPr>
        <w:rPr>
          <w:rFonts w:ascii="Helvetica" w:eastAsia="Symbol" w:hAnsi="Helvetica" w:cs="Helvetica"/>
          <w:b/>
          <w:bCs/>
          <w:color w:val="222222"/>
          <w:kern w:val="0"/>
          <w:sz w:val="21"/>
          <w:szCs w:val="21"/>
          <w:lang w:eastAsia="ru-RU"/>
        </w:rPr>
      </w:pPr>
      <w:r w:rsidRPr="004F5E4F">
        <w:rPr>
          <w:rFonts w:ascii="Helvetica" w:eastAsia="Symbol" w:hAnsi="Helvetica" w:cs="Helvetica" w:hint="eastAsia"/>
          <w:b/>
          <w:bCs/>
          <w:color w:val="222222"/>
          <w:kern w:val="0"/>
          <w:sz w:val="21"/>
          <w:szCs w:val="21"/>
          <w:lang w:eastAsia="ru-RU"/>
        </w:rPr>
        <w:t>Библиографический</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список</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используемой</w:t>
      </w:r>
      <w:r w:rsidRPr="004F5E4F">
        <w:rPr>
          <w:rFonts w:ascii="Helvetica" w:eastAsia="Symbol" w:hAnsi="Helvetica" w:cs="Helvetica"/>
          <w:b/>
          <w:bCs/>
          <w:color w:val="222222"/>
          <w:kern w:val="0"/>
          <w:sz w:val="21"/>
          <w:szCs w:val="21"/>
          <w:lang w:eastAsia="ru-RU"/>
        </w:rPr>
        <w:t xml:space="preserve"> </w:t>
      </w:r>
      <w:r w:rsidRPr="004F5E4F">
        <w:rPr>
          <w:rFonts w:ascii="Helvetica" w:eastAsia="Symbol" w:hAnsi="Helvetica" w:cs="Helvetica" w:hint="eastAsia"/>
          <w:b/>
          <w:bCs/>
          <w:color w:val="222222"/>
          <w:kern w:val="0"/>
          <w:sz w:val="21"/>
          <w:szCs w:val="21"/>
          <w:lang w:eastAsia="ru-RU"/>
        </w:rPr>
        <w:t>литературы</w:t>
      </w:r>
      <w:r w:rsidRPr="004F5E4F">
        <w:rPr>
          <w:rFonts w:ascii="Helvetica" w:eastAsia="Symbol" w:hAnsi="Helvetica" w:cs="Helvetica"/>
          <w:b/>
          <w:bCs/>
          <w:color w:val="222222"/>
          <w:kern w:val="0"/>
          <w:sz w:val="21"/>
          <w:szCs w:val="21"/>
          <w:lang w:eastAsia="ru-RU"/>
        </w:rPr>
        <w:tab/>
        <w:t>146</w:t>
      </w:r>
    </w:p>
    <w:p w14:paraId="4B51FEC5" w14:textId="77777777" w:rsidR="004F5E4F" w:rsidRPr="004F5E4F" w:rsidRDefault="004F5E4F" w:rsidP="004F5E4F">
      <w:pPr>
        <w:rPr>
          <w:rFonts w:ascii="Helvetica" w:eastAsia="Symbol" w:hAnsi="Helvetica" w:cs="Helvetica"/>
          <w:b/>
          <w:bCs/>
          <w:color w:val="222222"/>
          <w:kern w:val="0"/>
          <w:sz w:val="21"/>
          <w:szCs w:val="21"/>
          <w:lang w:eastAsia="ru-RU"/>
        </w:rPr>
      </w:pPr>
      <w:r w:rsidRPr="004F5E4F">
        <w:rPr>
          <w:rFonts w:ascii="Helvetica" w:eastAsia="Symbol" w:hAnsi="Helvetica" w:cs="Helvetica" w:hint="eastAsia"/>
          <w:b/>
          <w:bCs/>
          <w:color w:val="222222"/>
          <w:kern w:val="0"/>
          <w:sz w:val="21"/>
          <w:szCs w:val="21"/>
          <w:lang w:eastAsia="ru-RU"/>
        </w:rPr>
        <w:t>Приложения</w:t>
      </w:r>
      <w:r w:rsidRPr="004F5E4F">
        <w:rPr>
          <w:rFonts w:ascii="Helvetica" w:eastAsia="Symbol" w:hAnsi="Helvetica" w:cs="Helvetica"/>
          <w:b/>
          <w:bCs/>
          <w:color w:val="222222"/>
          <w:kern w:val="0"/>
          <w:sz w:val="21"/>
          <w:szCs w:val="21"/>
          <w:lang w:eastAsia="ru-RU"/>
        </w:rPr>
        <w:tab/>
        <w:t xml:space="preserve">161 </w:t>
      </w:r>
    </w:p>
    <w:p w14:paraId="55584B0F" w14:textId="14B006D0" w:rsidR="004A2876" w:rsidRDefault="004A2876" w:rsidP="004F5E4F"/>
    <w:p w14:paraId="40021355" w14:textId="7CAF9DD3" w:rsidR="004F5E4F" w:rsidRDefault="004F5E4F" w:rsidP="004F5E4F"/>
    <w:p w14:paraId="7846A4DB" w14:textId="492F537A" w:rsidR="004F5E4F" w:rsidRDefault="004F5E4F" w:rsidP="004F5E4F"/>
    <w:p w14:paraId="45F6210A" w14:textId="77777777" w:rsidR="004F5E4F" w:rsidRPr="004F5E4F" w:rsidRDefault="004F5E4F" w:rsidP="004F5E4F">
      <w:pPr>
        <w:keepNext/>
        <w:keepLines/>
        <w:tabs>
          <w:tab w:val="clear" w:pos="709"/>
        </w:tabs>
        <w:suppressAutoHyphens w:val="0"/>
        <w:spacing w:after="0" w:line="485" w:lineRule="exact"/>
        <w:ind w:left="3660" w:firstLine="0"/>
        <w:jc w:val="left"/>
        <w:outlineLvl w:val="5"/>
        <w:rPr>
          <w:rFonts w:ascii="Times New Roman" w:eastAsia="Times New Roman" w:hAnsi="Times New Roman" w:cs="Times New Roman"/>
          <w:b/>
          <w:bCs/>
          <w:kern w:val="0"/>
          <w:sz w:val="26"/>
          <w:szCs w:val="26"/>
          <w:lang w:eastAsia="ru-RU"/>
        </w:rPr>
      </w:pPr>
      <w:bookmarkStart w:id="0" w:name="bookmark12"/>
      <w:r w:rsidRPr="004F5E4F">
        <w:rPr>
          <w:rFonts w:ascii="Times New Roman" w:eastAsia="Times New Roman" w:hAnsi="Times New Roman" w:cs="Times New Roman"/>
          <w:b/>
          <w:bCs/>
          <w:color w:val="000000"/>
          <w:kern w:val="0"/>
          <w:sz w:val="26"/>
          <w:szCs w:val="26"/>
          <w:shd w:val="clear" w:color="auto" w:fill="FFFFFF"/>
          <w:lang w:eastAsia="ru-RU"/>
        </w:rPr>
        <w:t>Заключение</w:t>
      </w:r>
      <w:bookmarkEnd w:id="0"/>
    </w:p>
    <w:p w14:paraId="0E5E514E" w14:textId="77777777" w:rsidR="004F5E4F" w:rsidRPr="004F5E4F" w:rsidRDefault="004F5E4F" w:rsidP="004F5E4F">
      <w:pPr>
        <w:tabs>
          <w:tab w:val="clear" w:pos="709"/>
        </w:tabs>
        <w:suppressAutoHyphens w:val="0"/>
        <w:spacing w:after="0" w:line="485" w:lineRule="exact"/>
        <w:ind w:firstLine="580"/>
        <w:rPr>
          <w:rFonts w:ascii="Times New Roman" w:eastAsia="Times New Roman" w:hAnsi="Times New Roman" w:cs="Times New Roman"/>
          <w:kern w:val="0"/>
          <w:sz w:val="26"/>
          <w:szCs w:val="26"/>
          <w:lang w:eastAsia="ru-RU"/>
        </w:rPr>
      </w:pPr>
      <w:r w:rsidRPr="004F5E4F">
        <w:rPr>
          <w:rFonts w:ascii="Times New Roman" w:eastAsia="Times New Roman" w:hAnsi="Times New Roman" w:cs="Times New Roman"/>
          <w:color w:val="000000"/>
          <w:kern w:val="0"/>
          <w:sz w:val="26"/>
          <w:szCs w:val="26"/>
          <w:shd w:val="clear" w:color="auto" w:fill="FFFFFF"/>
          <w:lang w:eastAsia="ru-RU"/>
        </w:rPr>
        <w:t xml:space="preserve">Исследования информационно-консультативной компетентности студентов </w:t>
      </w:r>
      <w:r w:rsidRPr="004F5E4F">
        <w:rPr>
          <w:rFonts w:ascii="Times New Roman" w:eastAsia="Times New Roman" w:hAnsi="Times New Roman" w:cs="Times New Roman"/>
          <w:color w:val="000000"/>
          <w:kern w:val="0"/>
          <w:sz w:val="26"/>
          <w:szCs w:val="26"/>
          <w:shd w:val="clear" w:color="auto" w:fill="FFFFFF"/>
          <w:lang w:eastAsia="ru-RU"/>
        </w:rPr>
        <w:lastRenderedPageBreak/>
        <w:t>фармацевтического колледжа отражают ведущие тенденции в совершенствова</w:t>
      </w:r>
      <w:r w:rsidRPr="004F5E4F">
        <w:rPr>
          <w:rFonts w:ascii="Times New Roman" w:eastAsia="Times New Roman" w:hAnsi="Times New Roman" w:cs="Times New Roman"/>
          <w:color w:val="000000"/>
          <w:kern w:val="0"/>
          <w:sz w:val="26"/>
          <w:szCs w:val="26"/>
          <w:shd w:val="clear" w:color="auto" w:fill="FFFFFF"/>
          <w:lang w:eastAsia="ru-RU"/>
        </w:rPr>
        <w:softHyphen/>
        <w:t>нии теории и методики профессионального образования.</w:t>
      </w:r>
    </w:p>
    <w:p w14:paraId="5361DA8D" w14:textId="77777777" w:rsidR="004F5E4F" w:rsidRPr="004F5E4F" w:rsidRDefault="004F5E4F" w:rsidP="004F5E4F">
      <w:pPr>
        <w:tabs>
          <w:tab w:val="clear" w:pos="709"/>
        </w:tabs>
        <w:suppressAutoHyphens w:val="0"/>
        <w:spacing w:after="0" w:line="485" w:lineRule="exact"/>
        <w:ind w:firstLine="580"/>
        <w:rPr>
          <w:rFonts w:ascii="Times New Roman" w:eastAsia="Times New Roman" w:hAnsi="Times New Roman" w:cs="Times New Roman"/>
          <w:kern w:val="0"/>
          <w:sz w:val="26"/>
          <w:szCs w:val="26"/>
          <w:lang w:eastAsia="ru-RU"/>
        </w:rPr>
      </w:pPr>
      <w:r w:rsidRPr="004F5E4F">
        <w:rPr>
          <w:rFonts w:ascii="Times New Roman" w:eastAsia="Times New Roman" w:hAnsi="Times New Roman" w:cs="Times New Roman"/>
          <w:color w:val="000000"/>
          <w:kern w:val="0"/>
          <w:sz w:val="26"/>
          <w:szCs w:val="26"/>
          <w:shd w:val="clear" w:color="auto" w:fill="FFFFFF"/>
          <w:lang w:eastAsia="ru-RU"/>
        </w:rPr>
        <w:t>Подготовка профессионально-компетентного студента, способного адапти</w:t>
      </w:r>
      <w:r w:rsidRPr="004F5E4F">
        <w:rPr>
          <w:rFonts w:ascii="Times New Roman" w:eastAsia="Times New Roman" w:hAnsi="Times New Roman" w:cs="Times New Roman"/>
          <w:color w:val="000000"/>
          <w:kern w:val="0"/>
          <w:sz w:val="26"/>
          <w:szCs w:val="26"/>
          <w:shd w:val="clear" w:color="auto" w:fill="FFFFFF"/>
          <w:lang w:eastAsia="ru-RU"/>
        </w:rPr>
        <w:softHyphen/>
        <w:t>роваться в условиях быстро меняющегося социума, акцентирует теоретический и прикладной аспекты проблемы исследования, по результатам которого сдела</w:t>
      </w:r>
      <w:r w:rsidRPr="004F5E4F">
        <w:rPr>
          <w:rFonts w:ascii="Times New Roman" w:eastAsia="Times New Roman" w:hAnsi="Times New Roman" w:cs="Times New Roman"/>
          <w:color w:val="000000"/>
          <w:kern w:val="0"/>
          <w:sz w:val="26"/>
          <w:szCs w:val="26"/>
          <w:shd w:val="clear" w:color="auto" w:fill="FFFFFF"/>
          <w:lang w:eastAsia="ru-RU"/>
        </w:rPr>
        <w:softHyphen/>
        <w:t>ны выводы.</w:t>
      </w:r>
    </w:p>
    <w:p w14:paraId="6C0A3C6B" w14:textId="77777777" w:rsidR="004F5E4F" w:rsidRPr="004F5E4F" w:rsidRDefault="004F5E4F" w:rsidP="004F5E4F">
      <w:pPr>
        <w:numPr>
          <w:ilvl w:val="0"/>
          <w:numId w:val="25"/>
        </w:numPr>
        <w:tabs>
          <w:tab w:val="clear" w:pos="0"/>
          <w:tab w:val="clear" w:pos="709"/>
          <w:tab w:val="left" w:pos="798"/>
        </w:tabs>
        <w:suppressAutoHyphens w:val="0"/>
        <w:spacing w:after="0" w:line="485" w:lineRule="exact"/>
        <w:ind w:left="0" w:firstLine="580"/>
        <w:jc w:val="left"/>
        <w:rPr>
          <w:rFonts w:ascii="Times New Roman" w:eastAsia="Times New Roman" w:hAnsi="Times New Roman" w:cs="Times New Roman"/>
          <w:kern w:val="0"/>
          <w:sz w:val="26"/>
          <w:szCs w:val="26"/>
          <w:lang w:eastAsia="ru-RU"/>
        </w:rPr>
      </w:pPr>
      <w:r w:rsidRPr="004F5E4F">
        <w:rPr>
          <w:rFonts w:ascii="Times New Roman" w:eastAsia="Times New Roman" w:hAnsi="Times New Roman" w:cs="Times New Roman"/>
          <w:color w:val="000000"/>
          <w:kern w:val="0"/>
          <w:sz w:val="26"/>
          <w:szCs w:val="26"/>
          <w:shd w:val="clear" w:color="auto" w:fill="FFFFFF"/>
          <w:lang w:eastAsia="ru-RU"/>
        </w:rPr>
        <w:t>Социально-экономические условия, кардинально изменившие состояние условий труда фармацевта, существенно повлияли на структуру и содержание его профессионально-деятельностных функций, усилив при этом направлен</w:t>
      </w:r>
      <w:r w:rsidRPr="004F5E4F">
        <w:rPr>
          <w:rFonts w:ascii="Times New Roman" w:eastAsia="Times New Roman" w:hAnsi="Times New Roman" w:cs="Times New Roman"/>
          <w:color w:val="000000"/>
          <w:kern w:val="0"/>
          <w:sz w:val="26"/>
          <w:szCs w:val="26"/>
          <w:shd w:val="clear" w:color="auto" w:fill="FFFFFF"/>
          <w:lang w:eastAsia="ru-RU"/>
        </w:rPr>
        <w:softHyphen/>
        <w:t>ность их интеллектуализации и социализации. Разрешение возникших при этом противоречий доказывает необходимость переориентации целеполагания фар</w:t>
      </w:r>
      <w:r w:rsidRPr="004F5E4F">
        <w:rPr>
          <w:rFonts w:ascii="Times New Roman" w:eastAsia="Times New Roman" w:hAnsi="Times New Roman" w:cs="Times New Roman"/>
          <w:color w:val="000000"/>
          <w:kern w:val="0"/>
          <w:sz w:val="26"/>
          <w:szCs w:val="26"/>
          <w:shd w:val="clear" w:color="auto" w:fill="FFFFFF"/>
          <w:lang w:eastAsia="ru-RU"/>
        </w:rPr>
        <w:softHyphen/>
        <w:t>мацевтического образования с учетом условий современного фармацевтическо</w:t>
      </w:r>
      <w:r w:rsidRPr="004F5E4F">
        <w:rPr>
          <w:rFonts w:ascii="Times New Roman" w:eastAsia="Times New Roman" w:hAnsi="Times New Roman" w:cs="Times New Roman"/>
          <w:color w:val="000000"/>
          <w:kern w:val="0"/>
          <w:sz w:val="26"/>
          <w:szCs w:val="26"/>
          <w:shd w:val="clear" w:color="auto" w:fill="FFFFFF"/>
          <w:lang w:eastAsia="ru-RU"/>
        </w:rPr>
        <w:softHyphen/>
        <w:t>го рынка труда. Это требует пересмотра методологии профессиональной подго</w:t>
      </w:r>
      <w:r w:rsidRPr="004F5E4F">
        <w:rPr>
          <w:rFonts w:ascii="Times New Roman" w:eastAsia="Times New Roman" w:hAnsi="Times New Roman" w:cs="Times New Roman"/>
          <w:color w:val="000000"/>
          <w:kern w:val="0"/>
          <w:sz w:val="26"/>
          <w:szCs w:val="26"/>
          <w:shd w:val="clear" w:color="auto" w:fill="FFFFFF"/>
          <w:lang w:eastAsia="ru-RU"/>
        </w:rPr>
        <w:softHyphen/>
        <w:t>товки студентов в аспекте смены квалификационного подхода к компетентно- стному.</w:t>
      </w:r>
    </w:p>
    <w:p w14:paraId="5FBCD5F9" w14:textId="77777777" w:rsidR="004F5E4F" w:rsidRPr="004F5E4F" w:rsidRDefault="004F5E4F" w:rsidP="004F5E4F">
      <w:pPr>
        <w:numPr>
          <w:ilvl w:val="0"/>
          <w:numId w:val="25"/>
        </w:numPr>
        <w:tabs>
          <w:tab w:val="clear" w:pos="0"/>
          <w:tab w:val="clear" w:pos="709"/>
          <w:tab w:val="left" w:pos="807"/>
        </w:tabs>
        <w:suppressAutoHyphens w:val="0"/>
        <w:spacing w:after="0" w:line="485" w:lineRule="exact"/>
        <w:ind w:left="0" w:firstLine="580"/>
        <w:jc w:val="left"/>
        <w:rPr>
          <w:rFonts w:ascii="Times New Roman" w:eastAsia="Times New Roman" w:hAnsi="Times New Roman" w:cs="Times New Roman"/>
          <w:kern w:val="0"/>
          <w:sz w:val="26"/>
          <w:szCs w:val="26"/>
          <w:lang w:eastAsia="ru-RU"/>
        </w:rPr>
      </w:pPr>
      <w:r w:rsidRPr="004F5E4F">
        <w:rPr>
          <w:rFonts w:ascii="Times New Roman" w:eastAsia="Times New Roman" w:hAnsi="Times New Roman" w:cs="Times New Roman"/>
          <w:color w:val="000000"/>
          <w:kern w:val="0"/>
          <w:sz w:val="26"/>
          <w:szCs w:val="26"/>
          <w:shd w:val="clear" w:color="auto" w:fill="FFFFFF"/>
          <w:lang w:eastAsia="ru-RU"/>
        </w:rPr>
        <w:t>Определена системообразующая роль информационно-консультативной компетентности в структуре других видов профессиональных компетентностей (производственно-технологических, организационно-управленческих и марке</w:t>
      </w:r>
      <w:r w:rsidRPr="004F5E4F">
        <w:rPr>
          <w:rFonts w:ascii="Times New Roman" w:eastAsia="Times New Roman" w:hAnsi="Times New Roman" w:cs="Times New Roman"/>
          <w:color w:val="000000"/>
          <w:kern w:val="0"/>
          <w:sz w:val="26"/>
          <w:szCs w:val="26"/>
          <w:shd w:val="clear" w:color="auto" w:fill="FFFFFF"/>
          <w:lang w:eastAsia="ru-RU"/>
        </w:rPr>
        <w:softHyphen/>
        <w:t>тинговых). Первостепенная роль информационно-консультативной компетент</w:t>
      </w:r>
      <w:r w:rsidRPr="004F5E4F">
        <w:rPr>
          <w:rFonts w:ascii="Times New Roman" w:eastAsia="Times New Roman" w:hAnsi="Times New Roman" w:cs="Times New Roman"/>
          <w:color w:val="000000"/>
          <w:kern w:val="0"/>
          <w:sz w:val="26"/>
          <w:szCs w:val="26"/>
          <w:shd w:val="clear" w:color="auto" w:fill="FFFFFF"/>
          <w:lang w:eastAsia="ru-RU"/>
        </w:rPr>
        <w:softHyphen/>
        <w:t>ности служит основанием для пересмотра структуры и содержания профессио</w:t>
      </w:r>
      <w:r w:rsidRPr="004F5E4F">
        <w:rPr>
          <w:rFonts w:ascii="Times New Roman" w:eastAsia="Times New Roman" w:hAnsi="Times New Roman" w:cs="Times New Roman"/>
          <w:color w:val="000000"/>
          <w:kern w:val="0"/>
          <w:sz w:val="26"/>
          <w:szCs w:val="26"/>
          <w:shd w:val="clear" w:color="auto" w:fill="FFFFFF"/>
          <w:lang w:eastAsia="ru-RU"/>
        </w:rPr>
        <w:softHyphen/>
        <w:t>нального образования студентов с переориентацией формирования их профес</w:t>
      </w:r>
      <w:r w:rsidRPr="004F5E4F">
        <w:rPr>
          <w:rFonts w:ascii="Times New Roman" w:eastAsia="Times New Roman" w:hAnsi="Times New Roman" w:cs="Times New Roman"/>
          <w:color w:val="000000"/>
          <w:kern w:val="0"/>
          <w:sz w:val="26"/>
          <w:szCs w:val="26"/>
          <w:shd w:val="clear" w:color="auto" w:fill="FFFFFF"/>
          <w:lang w:eastAsia="ru-RU"/>
        </w:rPr>
        <w:softHyphen/>
        <w:t>сионально-технологической компетентности на информационно</w:t>
      </w:r>
      <w:r w:rsidRPr="004F5E4F">
        <w:rPr>
          <w:rFonts w:ascii="Times New Roman" w:eastAsia="Times New Roman" w:hAnsi="Times New Roman" w:cs="Times New Roman"/>
          <w:color w:val="000000"/>
          <w:kern w:val="0"/>
          <w:sz w:val="26"/>
          <w:szCs w:val="26"/>
          <w:shd w:val="clear" w:color="auto" w:fill="FFFFFF"/>
          <w:lang w:eastAsia="ru-RU"/>
        </w:rPr>
        <w:softHyphen/>
        <w:t>консультативную компетентность. Разработаны структура и содержание ин</w:t>
      </w:r>
      <w:r w:rsidRPr="004F5E4F">
        <w:rPr>
          <w:rFonts w:ascii="Times New Roman" w:eastAsia="Times New Roman" w:hAnsi="Times New Roman" w:cs="Times New Roman"/>
          <w:color w:val="000000"/>
          <w:kern w:val="0"/>
          <w:sz w:val="26"/>
          <w:szCs w:val="26"/>
          <w:shd w:val="clear" w:color="auto" w:fill="FFFFFF"/>
          <w:lang w:eastAsia="ru-RU"/>
        </w:rPr>
        <w:softHyphen/>
        <w:t>формационно-консультативной компетентности студентов, учитывающие стан</w:t>
      </w:r>
      <w:r w:rsidRPr="004F5E4F">
        <w:rPr>
          <w:rFonts w:ascii="Times New Roman" w:eastAsia="Times New Roman" w:hAnsi="Times New Roman" w:cs="Times New Roman"/>
          <w:color w:val="000000"/>
          <w:kern w:val="0"/>
          <w:sz w:val="26"/>
          <w:szCs w:val="26"/>
          <w:shd w:val="clear" w:color="auto" w:fill="FFFFFF"/>
          <w:lang w:eastAsia="ru-RU"/>
        </w:rPr>
        <w:softHyphen/>
        <w:t>дартные виды компетентностей и выявленные дополнительные компетентно</w:t>
      </w:r>
      <w:r w:rsidRPr="004F5E4F">
        <w:rPr>
          <w:rFonts w:ascii="Times New Roman" w:eastAsia="Times New Roman" w:hAnsi="Times New Roman" w:cs="Times New Roman"/>
          <w:color w:val="000000"/>
          <w:kern w:val="0"/>
          <w:sz w:val="26"/>
          <w:szCs w:val="26"/>
          <w:shd w:val="clear" w:color="auto" w:fill="FFFFFF"/>
          <w:lang w:eastAsia="ru-RU"/>
        </w:rPr>
        <w:softHyphen/>
        <w:t>сти, определяющие в целом готовность студентов к будущей профессионально- -фармацевтической деятельности.</w:t>
      </w:r>
    </w:p>
    <w:p w14:paraId="6A698A18" w14:textId="77777777" w:rsidR="004F5E4F" w:rsidRPr="004F5E4F" w:rsidRDefault="004F5E4F" w:rsidP="004F5E4F">
      <w:pPr>
        <w:numPr>
          <w:ilvl w:val="0"/>
          <w:numId w:val="25"/>
        </w:numPr>
        <w:tabs>
          <w:tab w:val="clear" w:pos="0"/>
          <w:tab w:val="clear" w:pos="709"/>
          <w:tab w:val="left" w:pos="913"/>
        </w:tabs>
        <w:suppressAutoHyphens w:val="0"/>
        <w:spacing w:after="0" w:line="485" w:lineRule="exact"/>
        <w:ind w:left="0" w:firstLine="600"/>
        <w:jc w:val="left"/>
        <w:rPr>
          <w:rFonts w:ascii="Times New Roman" w:eastAsia="Times New Roman" w:hAnsi="Times New Roman" w:cs="Times New Roman"/>
          <w:kern w:val="0"/>
          <w:sz w:val="26"/>
          <w:szCs w:val="26"/>
          <w:lang w:eastAsia="ru-RU"/>
        </w:rPr>
      </w:pPr>
      <w:r w:rsidRPr="004F5E4F">
        <w:rPr>
          <w:rFonts w:ascii="Times New Roman" w:eastAsia="Times New Roman" w:hAnsi="Times New Roman" w:cs="Times New Roman"/>
          <w:color w:val="000000"/>
          <w:kern w:val="0"/>
          <w:sz w:val="26"/>
          <w:szCs w:val="26"/>
          <w:shd w:val="clear" w:color="auto" w:fill="FFFFFF"/>
          <w:lang w:eastAsia="ru-RU"/>
        </w:rPr>
        <w:t>Формирование информационно-консультативной компетентности сту</w:t>
      </w:r>
      <w:r w:rsidRPr="004F5E4F">
        <w:rPr>
          <w:rFonts w:ascii="Times New Roman" w:eastAsia="Times New Roman" w:hAnsi="Times New Roman" w:cs="Times New Roman"/>
          <w:color w:val="000000"/>
          <w:kern w:val="0"/>
          <w:sz w:val="26"/>
          <w:szCs w:val="26"/>
          <w:shd w:val="clear" w:color="auto" w:fill="FFFFFF"/>
          <w:lang w:eastAsia="ru-RU"/>
        </w:rPr>
        <w:softHyphen/>
      </w:r>
    </w:p>
    <w:p w14:paraId="6DE3B659" w14:textId="77777777" w:rsidR="004F5E4F" w:rsidRPr="004F5E4F" w:rsidRDefault="004F5E4F" w:rsidP="004F5E4F">
      <w:pPr>
        <w:tabs>
          <w:tab w:val="clear" w:pos="709"/>
          <w:tab w:val="left" w:pos="866"/>
        </w:tabs>
        <w:suppressAutoHyphens w:val="0"/>
        <w:spacing w:after="0" w:line="485" w:lineRule="exact"/>
        <w:ind w:firstLine="0"/>
        <w:rPr>
          <w:rFonts w:ascii="Times New Roman" w:eastAsia="Times New Roman" w:hAnsi="Times New Roman" w:cs="Times New Roman"/>
          <w:kern w:val="0"/>
          <w:sz w:val="26"/>
          <w:szCs w:val="26"/>
          <w:lang w:eastAsia="ru-RU"/>
        </w:rPr>
      </w:pPr>
      <w:r w:rsidRPr="004F5E4F">
        <w:rPr>
          <w:rFonts w:ascii="Times New Roman" w:eastAsia="Times New Roman" w:hAnsi="Times New Roman" w:cs="Times New Roman"/>
          <w:color w:val="000000"/>
          <w:kern w:val="0"/>
          <w:sz w:val="26"/>
          <w:szCs w:val="26"/>
          <w:shd w:val="clear" w:color="auto" w:fill="FFFFFF"/>
          <w:lang w:eastAsia="ru-RU"/>
        </w:rPr>
        <w:t>дентов рассматривается с позиции общей структуры профессионально</w:t>
      </w:r>
      <w:r w:rsidRPr="004F5E4F">
        <w:rPr>
          <w:rFonts w:ascii="Times New Roman" w:eastAsia="Times New Roman" w:hAnsi="Times New Roman" w:cs="Times New Roman"/>
          <w:color w:val="000000"/>
          <w:kern w:val="0"/>
          <w:sz w:val="26"/>
          <w:szCs w:val="26"/>
          <w:shd w:val="clear" w:color="auto" w:fill="FFFFFF"/>
          <w:lang w:eastAsia="ru-RU"/>
        </w:rPr>
        <w:softHyphen/>
        <w:t>фармацевтической деятельности, характеризующейся совокупностью многих индивидуальных и общественных характеристик, проявляющихся через струк</w:t>
      </w:r>
      <w:r w:rsidRPr="004F5E4F">
        <w:rPr>
          <w:rFonts w:ascii="Times New Roman" w:eastAsia="Times New Roman" w:hAnsi="Times New Roman" w:cs="Times New Roman"/>
          <w:color w:val="000000"/>
          <w:kern w:val="0"/>
          <w:sz w:val="26"/>
          <w:szCs w:val="26"/>
          <w:shd w:val="clear" w:color="auto" w:fill="FFFFFF"/>
          <w:lang w:eastAsia="ru-RU"/>
        </w:rPr>
        <w:softHyphen/>
        <w:t>туру сложных психофизиологических процессов. Информационно</w:t>
      </w:r>
      <w:r w:rsidRPr="004F5E4F">
        <w:rPr>
          <w:rFonts w:ascii="Times New Roman" w:eastAsia="Times New Roman" w:hAnsi="Times New Roman" w:cs="Times New Roman"/>
          <w:color w:val="000000"/>
          <w:kern w:val="0"/>
          <w:sz w:val="26"/>
          <w:szCs w:val="26"/>
          <w:shd w:val="clear" w:color="auto" w:fill="FFFFFF"/>
          <w:lang w:eastAsia="ru-RU"/>
        </w:rPr>
        <w:softHyphen/>
        <w:t>консультативная компетентность осуществляется на трех уровнях деятельно</w:t>
      </w:r>
      <w:r w:rsidRPr="004F5E4F">
        <w:rPr>
          <w:rFonts w:ascii="Times New Roman" w:eastAsia="Times New Roman" w:hAnsi="Times New Roman" w:cs="Times New Roman"/>
          <w:color w:val="000000"/>
          <w:kern w:val="0"/>
          <w:sz w:val="26"/>
          <w:szCs w:val="26"/>
          <w:shd w:val="clear" w:color="auto" w:fill="FFFFFF"/>
          <w:lang w:eastAsia="ru-RU"/>
        </w:rPr>
        <w:softHyphen/>
        <w:t>сти:</w:t>
      </w:r>
      <w:r w:rsidRPr="004F5E4F">
        <w:rPr>
          <w:rFonts w:ascii="Times New Roman" w:eastAsia="Times New Roman" w:hAnsi="Times New Roman" w:cs="Times New Roman"/>
          <w:color w:val="000000"/>
          <w:kern w:val="0"/>
          <w:sz w:val="26"/>
          <w:szCs w:val="26"/>
          <w:shd w:val="clear" w:color="auto" w:fill="FFFFFF"/>
          <w:lang w:eastAsia="ru-RU"/>
        </w:rPr>
        <w:tab/>
        <w:t>оперативно-целевом, оперативно-</w:t>
      </w:r>
      <w:r w:rsidRPr="004F5E4F">
        <w:rPr>
          <w:rFonts w:ascii="Times New Roman" w:eastAsia="Times New Roman" w:hAnsi="Times New Roman" w:cs="Times New Roman"/>
          <w:color w:val="000000"/>
          <w:kern w:val="0"/>
          <w:sz w:val="26"/>
          <w:szCs w:val="26"/>
          <w:shd w:val="clear" w:color="auto" w:fill="FFFFFF"/>
          <w:lang w:eastAsia="ru-RU"/>
        </w:rPr>
        <w:lastRenderedPageBreak/>
        <w:t>познавательном и оперативно</w:t>
      </w:r>
      <w:r w:rsidRPr="004F5E4F">
        <w:rPr>
          <w:rFonts w:ascii="Times New Roman" w:eastAsia="Times New Roman" w:hAnsi="Times New Roman" w:cs="Times New Roman"/>
          <w:color w:val="000000"/>
          <w:kern w:val="0"/>
          <w:sz w:val="26"/>
          <w:szCs w:val="26"/>
          <w:shd w:val="clear" w:color="auto" w:fill="FFFFFF"/>
          <w:lang w:eastAsia="ru-RU"/>
        </w:rPr>
        <w:softHyphen/>
      </w:r>
    </w:p>
    <w:p w14:paraId="53D7694B" w14:textId="77777777" w:rsidR="004F5E4F" w:rsidRPr="004F5E4F" w:rsidRDefault="004F5E4F" w:rsidP="004F5E4F">
      <w:pPr>
        <w:tabs>
          <w:tab w:val="clear" w:pos="709"/>
        </w:tabs>
        <w:suppressAutoHyphens w:val="0"/>
        <w:spacing w:after="0" w:line="485" w:lineRule="exact"/>
        <w:ind w:firstLine="0"/>
        <w:rPr>
          <w:rFonts w:ascii="Times New Roman" w:eastAsia="Times New Roman" w:hAnsi="Times New Roman" w:cs="Times New Roman"/>
          <w:kern w:val="0"/>
          <w:sz w:val="26"/>
          <w:szCs w:val="26"/>
          <w:lang w:eastAsia="ru-RU"/>
        </w:rPr>
      </w:pPr>
      <w:r w:rsidRPr="004F5E4F">
        <w:rPr>
          <w:rFonts w:ascii="Times New Roman" w:eastAsia="Times New Roman" w:hAnsi="Times New Roman" w:cs="Times New Roman"/>
          <w:color w:val="000000"/>
          <w:kern w:val="0"/>
          <w:sz w:val="26"/>
          <w:szCs w:val="26"/>
          <w:shd w:val="clear" w:color="auto" w:fill="FFFFFF"/>
          <w:lang w:eastAsia="ru-RU"/>
        </w:rPr>
        <w:t>функциональном. Сочетание выделенных уровней достаточно полно раскрыва</w:t>
      </w:r>
      <w:r w:rsidRPr="004F5E4F">
        <w:rPr>
          <w:rFonts w:ascii="Times New Roman" w:eastAsia="Times New Roman" w:hAnsi="Times New Roman" w:cs="Times New Roman"/>
          <w:color w:val="000000"/>
          <w:kern w:val="0"/>
          <w:sz w:val="26"/>
          <w:szCs w:val="26"/>
          <w:shd w:val="clear" w:color="auto" w:fill="FFFFFF"/>
          <w:lang w:eastAsia="ru-RU"/>
        </w:rPr>
        <w:softHyphen/>
        <w:t>ет сущность профессиональной информационно-консультативной компетент</w:t>
      </w:r>
      <w:r w:rsidRPr="004F5E4F">
        <w:rPr>
          <w:rFonts w:ascii="Times New Roman" w:eastAsia="Times New Roman" w:hAnsi="Times New Roman" w:cs="Times New Roman"/>
          <w:color w:val="000000"/>
          <w:kern w:val="0"/>
          <w:sz w:val="26"/>
          <w:szCs w:val="26"/>
          <w:shd w:val="clear" w:color="auto" w:fill="FFFFFF"/>
          <w:lang w:eastAsia="ru-RU"/>
        </w:rPr>
        <w:softHyphen/>
        <w:t>ности студента и дает о ней системное представление. Выявленные уровни профессионально-фармацевтической деятельности идентифицированы на осно</w:t>
      </w:r>
      <w:r w:rsidRPr="004F5E4F">
        <w:rPr>
          <w:rFonts w:ascii="Times New Roman" w:eastAsia="Times New Roman" w:hAnsi="Times New Roman" w:cs="Times New Roman"/>
          <w:color w:val="000000"/>
          <w:kern w:val="0"/>
          <w:sz w:val="26"/>
          <w:szCs w:val="26"/>
          <w:shd w:val="clear" w:color="auto" w:fill="FFFFFF"/>
          <w:lang w:eastAsia="ru-RU"/>
        </w:rPr>
        <w:softHyphen/>
        <w:t>ве качественного своеобразия установленных структурных компонентов ин</w:t>
      </w:r>
      <w:r w:rsidRPr="004F5E4F">
        <w:rPr>
          <w:rFonts w:ascii="Times New Roman" w:eastAsia="Times New Roman" w:hAnsi="Times New Roman" w:cs="Times New Roman"/>
          <w:color w:val="000000"/>
          <w:kern w:val="0"/>
          <w:sz w:val="26"/>
          <w:szCs w:val="26"/>
          <w:shd w:val="clear" w:color="auto" w:fill="FFFFFF"/>
          <w:lang w:eastAsia="ru-RU"/>
        </w:rPr>
        <w:softHyphen/>
        <w:t>формационно-консультативной компетентности (когнитивного, информацион</w:t>
      </w:r>
      <w:r w:rsidRPr="004F5E4F">
        <w:rPr>
          <w:rFonts w:ascii="Times New Roman" w:eastAsia="Times New Roman" w:hAnsi="Times New Roman" w:cs="Times New Roman"/>
          <w:color w:val="000000"/>
          <w:kern w:val="0"/>
          <w:sz w:val="26"/>
          <w:szCs w:val="26"/>
          <w:shd w:val="clear" w:color="auto" w:fill="FFFFFF"/>
          <w:lang w:eastAsia="ru-RU"/>
        </w:rPr>
        <w:softHyphen/>
        <w:t>ного, консультационного и интегративного).</w:t>
      </w:r>
    </w:p>
    <w:p w14:paraId="09EF50EB" w14:textId="77777777" w:rsidR="004F5E4F" w:rsidRPr="004F5E4F" w:rsidRDefault="004F5E4F" w:rsidP="004F5E4F">
      <w:pPr>
        <w:numPr>
          <w:ilvl w:val="0"/>
          <w:numId w:val="25"/>
        </w:numPr>
        <w:tabs>
          <w:tab w:val="clear" w:pos="0"/>
          <w:tab w:val="clear" w:pos="709"/>
          <w:tab w:val="left" w:pos="866"/>
        </w:tabs>
        <w:suppressAutoHyphens w:val="0"/>
        <w:spacing w:after="0" w:line="485" w:lineRule="exact"/>
        <w:ind w:left="0" w:firstLine="600"/>
        <w:jc w:val="left"/>
        <w:rPr>
          <w:rFonts w:ascii="Times New Roman" w:eastAsia="Times New Roman" w:hAnsi="Times New Roman" w:cs="Times New Roman"/>
          <w:kern w:val="0"/>
          <w:sz w:val="26"/>
          <w:szCs w:val="26"/>
          <w:lang w:eastAsia="ru-RU"/>
        </w:rPr>
      </w:pPr>
      <w:r w:rsidRPr="004F5E4F">
        <w:rPr>
          <w:rFonts w:ascii="Times New Roman" w:eastAsia="Times New Roman" w:hAnsi="Times New Roman" w:cs="Times New Roman"/>
          <w:color w:val="000000"/>
          <w:kern w:val="0"/>
          <w:sz w:val="26"/>
          <w:szCs w:val="26"/>
          <w:shd w:val="clear" w:color="auto" w:fill="FFFFFF"/>
          <w:lang w:eastAsia="ru-RU"/>
        </w:rPr>
        <w:t>В ходе реализации профессионально ориентированной технологии обу</w:t>
      </w:r>
      <w:r w:rsidRPr="004F5E4F">
        <w:rPr>
          <w:rFonts w:ascii="Times New Roman" w:eastAsia="Times New Roman" w:hAnsi="Times New Roman" w:cs="Times New Roman"/>
          <w:color w:val="000000"/>
          <w:kern w:val="0"/>
          <w:sz w:val="26"/>
          <w:szCs w:val="26"/>
          <w:shd w:val="clear" w:color="auto" w:fill="FFFFFF"/>
          <w:lang w:eastAsia="ru-RU"/>
        </w:rPr>
        <w:softHyphen/>
        <w:t>чения были определены уровни сформированности информационно</w:t>
      </w:r>
      <w:r w:rsidRPr="004F5E4F">
        <w:rPr>
          <w:rFonts w:ascii="Times New Roman" w:eastAsia="Times New Roman" w:hAnsi="Times New Roman" w:cs="Times New Roman"/>
          <w:color w:val="000000"/>
          <w:kern w:val="0"/>
          <w:sz w:val="26"/>
          <w:szCs w:val="26"/>
          <w:shd w:val="clear" w:color="auto" w:fill="FFFFFF"/>
          <w:lang w:eastAsia="ru-RU"/>
        </w:rPr>
        <w:softHyphen/>
        <w:t>консультативной компетентности: низкий, средний, высокий; установлены ме</w:t>
      </w:r>
      <w:r w:rsidRPr="004F5E4F">
        <w:rPr>
          <w:rFonts w:ascii="Times New Roman" w:eastAsia="Times New Roman" w:hAnsi="Times New Roman" w:cs="Times New Roman"/>
          <w:color w:val="000000"/>
          <w:kern w:val="0"/>
          <w:sz w:val="26"/>
          <w:szCs w:val="26"/>
          <w:shd w:val="clear" w:color="auto" w:fill="FFFFFF"/>
          <w:lang w:eastAsia="ru-RU"/>
        </w:rPr>
        <w:softHyphen/>
        <w:t>ханизмы формирования компонентов деятельностной составляющей профес</w:t>
      </w:r>
      <w:r w:rsidRPr="004F5E4F">
        <w:rPr>
          <w:rFonts w:ascii="Times New Roman" w:eastAsia="Times New Roman" w:hAnsi="Times New Roman" w:cs="Times New Roman"/>
          <w:color w:val="000000"/>
          <w:kern w:val="0"/>
          <w:sz w:val="26"/>
          <w:szCs w:val="26"/>
          <w:shd w:val="clear" w:color="auto" w:fill="FFFFFF"/>
          <w:lang w:eastAsia="ru-RU"/>
        </w:rPr>
        <w:softHyphen/>
        <w:t>сиональной информационно-консультативной компетентности студента фар</w:t>
      </w:r>
      <w:r w:rsidRPr="004F5E4F">
        <w:rPr>
          <w:rFonts w:ascii="Times New Roman" w:eastAsia="Times New Roman" w:hAnsi="Times New Roman" w:cs="Times New Roman"/>
          <w:color w:val="000000"/>
          <w:kern w:val="0"/>
          <w:sz w:val="26"/>
          <w:szCs w:val="26"/>
          <w:shd w:val="clear" w:color="auto" w:fill="FFFFFF"/>
          <w:lang w:eastAsia="ru-RU"/>
        </w:rPr>
        <w:softHyphen/>
        <w:t>мацевтического колледжа; показатели уровней сформированности информаци</w:t>
      </w:r>
      <w:r w:rsidRPr="004F5E4F">
        <w:rPr>
          <w:rFonts w:ascii="Times New Roman" w:eastAsia="Times New Roman" w:hAnsi="Times New Roman" w:cs="Times New Roman"/>
          <w:color w:val="000000"/>
          <w:kern w:val="0"/>
          <w:sz w:val="26"/>
          <w:szCs w:val="26"/>
          <w:shd w:val="clear" w:color="auto" w:fill="FFFFFF"/>
          <w:lang w:eastAsia="ru-RU"/>
        </w:rPr>
        <w:softHyphen/>
        <w:t>онно-консультативной компетентности, позволяющие зафиксировать достовер</w:t>
      </w:r>
      <w:r w:rsidRPr="004F5E4F">
        <w:rPr>
          <w:rFonts w:ascii="Times New Roman" w:eastAsia="Times New Roman" w:hAnsi="Times New Roman" w:cs="Times New Roman"/>
          <w:color w:val="000000"/>
          <w:kern w:val="0"/>
          <w:sz w:val="26"/>
          <w:szCs w:val="26"/>
          <w:shd w:val="clear" w:color="auto" w:fill="FFFFFF"/>
          <w:lang w:eastAsia="ru-RU"/>
        </w:rPr>
        <w:softHyphen/>
        <w:t>ные различия в формировании информационно-консультативной компетентно</w:t>
      </w:r>
      <w:r w:rsidRPr="004F5E4F">
        <w:rPr>
          <w:rFonts w:ascii="Times New Roman" w:eastAsia="Times New Roman" w:hAnsi="Times New Roman" w:cs="Times New Roman"/>
          <w:color w:val="000000"/>
          <w:kern w:val="0"/>
          <w:sz w:val="26"/>
          <w:szCs w:val="26"/>
          <w:shd w:val="clear" w:color="auto" w:fill="FFFFFF"/>
          <w:lang w:eastAsia="ru-RU"/>
        </w:rPr>
        <w:softHyphen/>
        <w:t>сти студентов фармацевтического колледжа, отражают неравномерность этого процесса.</w:t>
      </w:r>
    </w:p>
    <w:p w14:paraId="3D0005B6" w14:textId="77777777" w:rsidR="004F5E4F" w:rsidRPr="004F5E4F" w:rsidRDefault="004F5E4F" w:rsidP="004F5E4F">
      <w:pPr>
        <w:numPr>
          <w:ilvl w:val="0"/>
          <w:numId w:val="25"/>
        </w:numPr>
        <w:tabs>
          <w:tab w:val="clear" w:pos="0"/>
          <w:tab w:val="clear" w:pos="709"/>
          <w:tab w:val="left" w:pos="769"/>
        </w:tabs>
        <w:suppressAutoHyphens w:val="0"/>
        <w:spacing w:after="0" w:line="485" w:lineRule="exact"/>
        <w:ind w:left="0" w:firstLine="500"/>
        <w:jc w:val="left"/>
        <w:rPr>
          <w:rFonts w:ascii="Times New Roman" w:eastAsia="Times New Roman" w:hAnsi="Times New Roman" w:cs="Times New Roman"/>
          <w:kern w:val="0"/>
          <w:sz w:val="26"/>
          <w:szCs w:val="26"/>
          <w:lang w:eastAsia="ru-RU"/>
        </w:rPr>
      </w:pPr>
      <w:r w:rsidRPr="004F5E4F">
        <w:rPr>
          <w:rFonts w:ascii="Times New Roman" w:eastAsia="Times New Roman" w:hAnsi="Times New Roman" w:cs="Times New Roman"/>
          <w:color w:val="000000"/>
          <w:kern w:val="0"/>
          <w:sz w:val="26"/>
          <w:szCs w:val="26"/>
          <w:shd w:val="clear" w:color="auto" w:fill="FFFFFF"/>
          <w:lang w:eastAsia="ru-RU"/>
        </w:rPr>
        <w:t>Выявлены активные организационные формы обучения и установлена их дидактическая значимость в процессе формирования информационно</w:t>
      </w:r>
      <w:r w:rsidRPr="004F5E4F">
        <w:rPr>
          <w:rFonts w:ascii="Times New Roman" w:eastAsia="Times New Roman" w:hAnsi="Times New Roman" w:cs="Times New Roman"/>
          <w:color w:val="000000"/>
          <w:kern w:val="0"/>
          <w:sz w:val="26"/>
          <w:szCs w:val="26"/>
          <w:shd w:val="clear" w:color="auto" w:fill="FFFFFF"/>
          <w:lang w:eastAsia="ru-RU"/>
        </w:rPr>
        <w:softHyphen/>
        <w:t>консультативной компетентности студентов.</w:t>
      </w:r>
    </w:p>
    <w:p w14:paraId="44E7F5C0" w14:textId="77777777" w:rsidR="004F5E4F" w:rsidRPr="004F5E4F" w:rsidRDefault="004F5E4F" w:rsidP="004F5E4F">
      <w:pPr>
        <w:tabs>
          <w:tab w:val="clear" w:pos="709"/>
        </w:tabs>
        <w:suppressAutoHyphens w:val="0"/>
        <w:spacing w:after="0" w:line="485" w:lineRule="exact"/>
        <w:ind w:firstLine="500"/>
        <w:jc w:val="left"/>
        <w:rPr>
          <w:rFonts w:ascii="Times New Roman" w:eastAsia="Times New Roman" w:hAnsi="Times New Roman" w:cs="Times New Roman"/>
          <w:kern w:val="0"/>
          <w:sz w:val="26"/>
          <w:szCs w:val="26"/>
          <w:lang w:eastAsia="ru-RU"/>
        </w:rPr>
      </w:pPr>
      <w:r w:rsidRPr="004F5E4F">
        <w:rPr>
          <w:rFonts w:ascii="Times New Roman" w:eastAsia="Times New Roman" w:hAnsi="Times New Roman" w:cs="Times New Roman"/>
          <w:color w:val="000000"/>
          <w:kern w:val="0"/>
          <w:sz w:val="26"/>
          <w:szCs w:val="26"/>
          <w:shd w:val="clear" w:color="auto" w:fill="FFFFFF"/>
          <w:lang w:eastAsia="ru-RU"/>
        </w:rPr>
        <w:t>Реализация имитационных методов на различных этапах учебного занятия способствует активизации мышления студентов, формированию оперативности переработки фармацевтической информации, развитию основных компонентов консультативного процесса.</w:t>
      </w:r>
    </w:p>
    <w:p w14:paraId="11CBB067" w14:textId="77777777" w:rsidR="004F5E4F" w:rsidRPr="004F5E4F" w:rsidRDefault="004F5E4F" w:rsidP="004F5E4F">
      <w:pPr>
        <w:tabs>
          <w:tab w:val="clear" w:pos="709"/>
        </w:tabs>
        <w:suppressAutoHyphens w:val="0"/>
        <w:spacing w:after="0" w:line="480" w:lineRule="exact"/>
        <w:ind w:firstLine="560"/>
        <w:rPr>
          <w:rFonts w:ascii="Times New Roman" w:eastAsia="Times New Roman" w:hAnsi="Times New Roman" w:cs="Times New Roman"/>
          <w:kern w:val="0"/>
          <w:sz w:val="26"/>
          <w:szCs w:val="26"/>
          <w:lang w:eastAsia="ru-RU"/>
        </w:rPr>
      </w:pPr>
      <w:r w:rsidRPr="004F5E4F">
        <w:rPr>
          <w:rFonts w:ascii="Times New Roman" w:eastAsia="Times New Roman" w:hAnsi="Times New Roman" w:cs="Times New Roman"/>
          <w:color w:val="000000"/>
          <w:kern w:val="0"/>
          <w:sz w:val="26"/>
          <w:szCs w:val="26"/>
          <w:shd w:val="clear" w:color="auto" w:fill="FFFFFF"/>
          <w:lang w:eastAsia="ru-RU"/>
        </w:rPr>
        <w:t>Разработана развернутая структура полного учебного занятия, содержащая организационный, дидактический и технологический компоненты и их харак</w:t>
      </w:r>
      <w:r w:rsidRPr="004F5E4F">
        <w:rPr>
          <w:rFonts w:ascii="Times New Roman" w:eastAsia="Times New Roman" w:hAnsi="Times New Roman" w:cs="Times New Roman"/>
          <w:color w:val="000000"/>
          <w:kern w:val="0"/>
          <w:sz w:val="26"/>
          <w:szCs w:val="26"/>
          <w:shd w:val="clear" w:color="auto" w:fill="FFFFFF"/>
          <w:lang w:eastAsia="ru-RU"/>
        </w:rPr>
        <w:softHyphen/>
        <w:t>теристики, позволяющие формировать профессионально значимые информаци</w:t>
      </w:r>
      <w:r w:rsidRPr="004F5E4F">
        <w:rPr>
          <w:rFonts w:ascii="Times New Roman" w:eastAsia="Times New Roman" w:hAnsi="Times New Roman" w:cs="Times New Roman"/>
          <w:color w:val="000000"/>
          <w:kern w:val="0"/>
          <w:sz w:val="26"/>
          <w:szCs w:val="26"/>
          <w:shd w:val="clear" w:color="auto" w:fill="FFFFFF"/>
          <w:lang w:eastAsia="ru-RU"/>
        </w:rPr>
        <w:softHyphen/>
        <w:t>онно-консультативные обобщенные знания и способы учебно</w:t>
      </w:r>
      <w:r w:rsidRPr="004F5E4F">
        <w:rPr>
          <w:rFonts w:ascii="Times New Roman" w:eastAsia="Times New Roman" w:hAnsi="Times New Roman" w:cs="Times New Roman"/>
          <w:color w:val="000000"/>
          <w:kern w:val="0"/>
          <w:sz w:val="26"/>
          <w:szCs w:val="26"/>
          <w:shd w:val="clear" w:color="auto" w:fill="FFFFFF"/>
          <w:lang w:eastAsia="ru-RU"/>
        </w:rPr>
        <w:softHyphen/>
        <w:t>профессиональной деятельности.</w:t>
      </w:r>
    </w:p>
    <w:p w14:paraId="4E3B173D" w14:textId="77777777" w:rsidR="004F5E4F" w:rsidRPr="004F5E4F" w:rsidRDefault="004F5E4F" w:rsidP="004F5E4F">
      <w:pPr>
        <w:numPr>
          <w:ilvl w:val="0"/>
          <w:numId w:val="25"/>
        </w:numPr>
        <w:tabs>
          <w:tab w:val="clear" w:pos="0"/>
          <w:tab w:val="clear" w:pos="709"/>
          <w:tab w:val="left" w:pos="788"/>
        </w:tabs>
        <w:suppressAutoHyphens w:val="0"/>
        <w:spacing w:after="0" w:line="480" w:lineRule="exact"/>
        <w:ind w:left="0" w:firstLine="560"/>
        <w:jc w:val="left"/>
        <w:rPr>
          <w:rFonts w:ascii="Times New Roman" w:eastAsia="Times New Roman" w:hAnsi="Times New Roman" w:cs="Times New Roman"/>
          <w:kern w:val="0"/>
          <w:sz w:val="26"/>
          <w:szCs w:val="26"/>
          <w:lang w:eastAsia="ru-RU"/>
        </w:rPr>
      </w:pPr>
      <w:r w:rsidRPr="004F5E4F">
        <w:rPr>
          <w:rFonts w:ascii="Times New Roman" w:eastAsia="Times New Roman" w:hAnsi="Times New Roman" w:cs="Times New Roman"/>
          <w:color w:val="000000"/>
          <w:kern w:val="0"/>
          <w:sz w:val="26"/>
          <w:szCs w:val="26"/>
          <w:shd w:val="clear" w:color="auto" w:fill="FFFFFF"/>
          <w:lang w:eastAsia="ru-RU"/>
        </w:rPr>
        <w:t>Разработан комплекс алгоритмических предписаний (рабочих алгорит</w:t>
      </w:r>
      <w:r w:rsidRPr="004F5E4F">
        <w:rPr>
          <w:rFonts w:ascii="Times New Roman" w:eastAsia="Times New Roman" w:hAnsi="Times New Roman" w:cs="Times New Roman"/>
          <w:color w:val="000000"/>
          <w:kern w:val="0"/>
          <w:sz w:val="26"/>
          <w:szCs w:val="26"/>
          <w:shd w:val="clear" w:color="auto" w:fill="FFFFFF"/>
          <w:lang w:eastAsia="ru-RU"/>
        </w:rPr>
        <w:softHyphen/>
        <w:t>мов воспроизведения, распознавания и проблемных алгоритмов), способст</w:t>
      </w:r>
      <w:r w:rsidRPr="004F5E4F">
        <w:rPr>
          <w:rFonts w:ascii="Times New Roman" w:eastAsia="Times New Roman" w:hAnsi="Times New Roman" w:cs="Times New Roman"/>
          <w:color w:val="000000"/>
          <w:kern w:val="0"/>
          <w:sz w:val="26"/>
          <w:szCs w:val="26"/>
          <w:shd w:val="clear" w:color="auto" w:fill="FFFFFF"/>
          <w:lang w:eastAsia="ru-RU"/>
        </w:rPr>
        <w:softHyphen/>
        <w:t>вующих развитию обобщенной учебно-профессиональной деятельности сту</w:t>
      </w:r>
      <w:r w:rsidRPr="004F5E4F">
        <w:rPr>
          <w:rFonts w:ascii="Times New Roman" w:eastAsia="Times New Roman" w:hAnsi="Times New Roman" w:cs="Times New Roman"/>
          <w:color w:val="000000"/>
          <w:kern w:val="0"/>
          <w:sz w:val="26"/>
          <w:szCs w:val="26"/>
          <w:shd w:val="clear" w:color="auto" w:fill="FFFFFF"/>
          <w:lang w:eastAsia="ru-RU"/>
        </w:rPr>
        <w:softHyphen/>
        <w:t xml:space="preserve">дентов. Решение </w:t>
      </w:r>
      <w:r w:rsidRPr="004F5E4F">
        <w:rPr>
          <w:rFonts w:ascii="Times New Roman" w:eastAsia="Times New Roman" w:hAnsi="Times New Roman" w:cs="Times New Roman"/>
          <w:color w:val="000000"/>
          <w:kern w:val="0"/>
          <w:sz w:val="26"/>
          <w:szCs w:val="26"/>
          <w:shd w:val="clear" w:color="auto" w:fill="FFFFFF"/>
          <w:lang w:eastAsia="ru-RU"/>
        </w:rPr>
        <w:lastRenderedPageBreak/>
        <w:t>профессионально-ситуационных задач по программам алго</w:t>
      </w:r>
      <w:r w:rsidRPr="004F5E4F">
        <w:rPr>
          <w:rFonts w:ascii="Times New Roman" w:eastAsia="Times New Roman" w:hAnsi="Times New Roman" w:cs="Times New Roman"/>
          <w:color w:val="000000"/>
          <w:kern w:val="0"/>
          <w:sz w:val="26"/>
          <w:szCs w:val="26"/>
          <w:shd w:val="clear" w:color="auto" w:fill="FFFFFF"/>
          <w:lang w:eastAsia="ru-RU"/>
        </w:rPr>
        <w:softHyphen/>
        <w:t>ритмических предписаний способствует овладению студентами логикой фар</w:t>
      </w:r>
      <w:r w:rsidRPr="004F5E4F">
        <w:rPr>
          <w:rFonts w:ascii="Times New Roman" w:eastAsia="Times New Roman" w:hAnsi="Times New Roman" w:cs="Times New Roman"/>
          <w:color w:val="000000"/>
          <w:kern w:val="0"/>
          <w:sz w:val="26"/>
          <w:szCs w:val="26"/>
          <w:shd w:val="clear" w:color="auto" w:fill="FFFFFF"/>
          <w:lang w:eastAsia="ru-RU"/>
        </w:rPr>
        <w:softHyphen/>
        <w:t>мацевтического мышления.</w:t>
      </w:r>
    </w:p>
    <w:p w14:paraId="4BF7655D" w14:textId="77777777" w:rsidR="004F5E4F" w:rsidRPr="004F5E4F" w:rsidRDefault="004F5E4F" w:rsidP="004F5E4F">
      <w:pPr>
        <w:numPr>
          <w:ilvl w:val="0"/>
          <w:numId w:val="25"/>
        </w:numPr>
        <w:tabs>
          <w:tab w:val="clear" w:pos="0"/>
          <w:tab w:val="clear" w:pos="709"/>
          <w:tab w:val="left" w:pos="798"/>
        </w:tabs>
        <w:suppressAutoHyphens w:val="0"/>
        <w:spacing w:after="0" w:line="480" w:lineRule="exact"/>
        <w:ind w:left="0" w:firstLine="560"/>
        <w:jc w:val="left"/>
        <w:rPr>
          <w:rFonts w:ascii="Times New Roman" w:eastAsia="Times New Roman" w:hAnsi="Times New Roman" w:cs="Times New Roman"/>
          <w:kern w:val="0"/>
          <w:sz w:val="26"/>
          <w:szCs w:val="26"/>
          <w:lang w:eastAsia="ru-RU"/>
        </w:rPr>
      </w:pPr>
      <w:r w:rsidRPr="004F5E4F">
        <w:rPr>
          <w:rFonts w:ascii="Times New Roman" w:eastAsia="Times New Roman" w:hAnsi="Times New Roman" w:cs="Times New Roman"/>
          <w:color w:val="000000"/>
          <w:kern w:val="0"/>
          <w:sz w:val="26"/>
          <w:szCs w:val="26"/>
          <w:shd w:val="clear" w:color="auto" w:fill="FFFFFF"/>
          <w:lang w:eastAsia="ru-RU"/>
        </w:rPr>
        <w:t>Разработанная методика оценивания уровня сформированности компо</w:t>
      </w:r>
      <w:r w:rsidRPr="004F5E4F">
        <w:rPr>
          <w:rFonts w:ascii="Times New Roman" w:eastAsia="Times New Roman" w:hAnsi="Times New Roman" w:cs="Times New Roman"/>
          <w:color w:val="000000"/>
          <w:kern w:val="0"/>
          <w:sz w:val="26"/>
          <w:szCs w:val="26"/>
          <w:shd w:val="clear" w:color="auto" w:fill="FFFFFF"/>
          <w:lang w:eastAsia="ru-RU"/>
        </w:rPr>
        <w:softHyphen/>
        <w:t>нентов информационно-консультативной компетентности студентов позволяет оперативно оценивать их продвижение в процессе обучения. Анализ результа</w:t>
      </w:r>
      <w:r w:rsidRPr="004F5E4F">
        <w:rPr>
          <w:rFonts w:ascii="Times New Roman" w:eastAsia="Times New Roman" w:hAnsi="Times New Roman" w:cs="Times New Roman"/>
          <w:color w:val="000000"/>
          <w:kern w:val="0"/>
          <w:sz w:val="26"/>
          <w:szCs w:val="26"/>
          <w:shd w:val="clear" w:color="auto" w:fill="FFFFFF"/>
          <w:lang w:eastAsia="ru-RU"/>
        </w:rPr>
        <w:softHyphen/>
        <w:t>тов уровня сформированности информационно-консультативной компетентно</w:t>
      </w:r>
      <w:r w:rsidRPr="004F5E4F">
        <w:rPr>
          <w:rFonts w:ascii="Times New Roman" w:eastAsia="Times New Roman" w:hAnsi="Times New Roman" w:cs="Times New Roman"/>
          <w:color w:val="000000"/>
          <w:kern w:val="0"/>
          <w:sz w:val="26"/>
          <w:szCs w:val="26"/>
          <w:shd w:val="clear" w:color="auto" w:fill="FFFFFF"/>
          <w:lang w:eastAsia="ru-RU"/>
        </w:rPr>
        <w:softHyphen/>
        <w:t>сти показал, что у студентов экспериментальной группы он выше в сравнении с контрольной группой, что подтверждено методами статистической обработки. Выявленные и разработанные дидактические условия способствуют успешному формированию информационно-консультативной компетентности студентов фармацевтического колледжа.</w:t>
      </w:r>
    </w:p>
    <w:p w14:paraId="6CF87155" w14:textId="77777777" w:rsidR="004F5E4F" w:rsidRPr="004F5E4F" w:rsidRDefault="004F5E4F" w:rsidP="004F5E4F">
      <w:pPr>
        <w:tabs>
          <w:tab w:val="clear" w:pos="709"/>
        </w:tabs>
        <w:suppressAutoHyphens w:val="0"/>
        <w:spacing w:after="0" w:line="480" w:lineRule="exact"/>
        <w:ind w:firstLine="560"/>
        <w:rPr>
          <w:rFonts w:ascii="Times New Roman" w:eastAsia="Times New Roman" w:hAnsi="Times New Roman" w:cs="Times New Roman"/>
          <w:kern w:val="0"/>
          <w:sz w:val="26"/>
          <w:szCs w:val="26"/>
          <w:lang w:eastAsia="ru-RU"/>
        </w:rPr>
      </w:pPr>
      <w:r w:rsidRPr="004F5E4F">
        <w:rPr>
          <w:rFonts w:ascii="Times New Roman" w:eastAsia="Times New Roman" w:hAnsi="Times New Roman" w:cs="Times New Roman"/>
          <w:color w:val="000000"/>
          <w:kern w:val="0"/>
          <w:sz w:val="26"/>
          <w:szCs w:val="26"/>
          <w:shd w:val="clear" w:color="auto" w:fill="FFFFFF"/>
          <w:lang w:eastAsia="ru-RU"/>
        </w:rPr>
        <w:t>Мы не претендуем на завершенность исследования всех аспектов данной педагогической проблемы. На наш взгляд, необходимо исследование проблем содержания других составляющих профессиональной деятельности фармацевта и методики их формирования в фармацевтических учебных заведениях, что по</w:t>
      </w:r>
      <w:r w:rsidRPr="004F5E4F">
        <w:rPr>
          <w:rFonts w:ascii="Times New Roman" w:eastAsia="Times New Roman" w:hAnsi="Times New Roman" w:cs="Times New Roman"/>
          <w:color w:val="000000"/>
          <w:kern w:val="0"/>
          <w:sz w:val="26"/>
          <w:szCs w:val="26"/>
          <w:shd w:val="clear" w:color="auto" w:fill="FFFFFF"/>
          <w:lang w:eastAsia="ru-RU"/>
        </w:rPr>
        <w:softHyphen/>
        <w:t>зволит осуществлять подготовку профессионально компетентного, профессио</w:t>
      </w:r>
      <w:r w:rsidRPr="004F5E4F">
        <w:rPr>
          <w:rFonts w:ascii="Times New Roman" w:eastAsia="Times New Roman" w:hAnsi="Times New Roman" w:cs="Times New Roman"/>
          <w:color w:val="000000"/>
          <w:kern w:val="0"/>
          <w:sz w:val="26"/>
          <w:szCs w:val="26"/>
          <w:shd w:val="clear" w:color="auto" w:fill="FFFFFF"/>
          <w:lang w:eastAsia="ru-RU"/>
        </w:rPr>
        <w:softHyphen/>
        <w:t>нально мобильного и профессионально самостоятельного специалиста, соот</w:t>
      </w:r>
      <w:r w:rsidRPr="004F5E4F">
        <w:rPr>
          <w:rFonts w:ascii="Times New Roman" w:eastAsia="Times New Roman" w:hAnsi="Times New Roman" w:cs="Times New Roman"/>
          <w:color w:val="000000"/>
          <w:kern w:val="0"/>
          <w:sz w:val="26"/>
          <w:szCs w:val="26"/>
          <w:shd w:val="clear" w:color="auto" w:fill="FFFFFF"/>
          <w:lang w:eastAsia="ru-RU"/>
        </w:rPr>
        <w:softHyphen/>
        <w:t>ветствующего по уровню квалификации современным требованиям фармацев</w:t>
      </w:r>
      <w:r w:rsidRPr="004F5E4F">
        <w:rPr>
          <w:rFonts w:ascii="Times New Roman" w:eastAsia="Times New Roman" w:hAnsi="Times New Roman" w:cs="Times New Roman"/>
          <w:color w:val="000000"/>
          <w:kern w:val="0"/>
          <w:sz w:val="26"/>
          <w:szCs w:val="26"/>
          <w:shd w:val="clear" w:color="auto" w:fill="FFFFFF"/>
          <w:lang w:eastAsia="ru-RU"/>
        </w:rPr>
        <w:softHyphen/>
        <w:t>тического рынка труда. Перестановка акцентов в профессионально деятельно</w:t>
      </w:r>
      <w:r w:rsidRPr="004F5E4F">
        <w:rPr>
          <w:rFonts w:ascii="Times New Roman" w:eastAsia="Times New Roman" w:hAnsi="Times New Roman" w:cs="Times New Roman"/>
          <w:color w:val="000000"/>
          <w:kern w:val="0"/>
          <w:sz w:val="26"/>
          <w:szCs w:val="26"/>
          <w:shd w:val="clear" w:color="auto" w:fill="FFFFFF"/>
          <w:lang w:eastAsia="ru-RU"/>
        </w:rPr>
        <w:softHyphen/>
        <w:t>стных функциях фармацевта служит основанием для дальнейшего исследова</w:t>
      </w:r>
      <w:r w:rsidRPr="004F5E4F">
        <w:rPr>
          <w:rFonts w:ascii="Times New Roman" w:eastAsia="Times New Roman" w:hAnsi="Times New Roman" w:cs="Times New Roman"/>
          <w:color w:val="000000"/>
          <w:kern w:val="0"/>
          <w:sz w:val="26"/>
          <w:szCs w:val="26"/>
          <w:shd w:val="clear" w:color="auto" w:fill="FFFFFF"/>
          <w:lang w:eastAsia="ru-RU"/>
        </w:rPr>
        <w:softHyphen/>
        <w:t>ния всего фармацевтического образования в колледжах.</w:t>
      </w:r>
    </w:p>
    <w:p w14:paraId="37A25B25" w14:textId="77777777" w:rsidR="004F5E4F" w:rsidRPr="004F5E4F" w:rsidRDefault="004F5E4F" w:rsidP="004F5E4F"/>
    <w:sectPr w:rsidR="004F5E4F" w:rsidRPr="004F5E4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35BB3" w14:textId="77777777" w:rsidR="00101B4B" w:rsidRDefault="00101B4B">
      <w:pPr>
        <w:spacing w:after="0" w:line="240" w:lineRule="auto"/>
      </w:pPr>
      <w:r>
        <w:separator/>
      </w:r>
    </w:p>
  </w:endnote>
  <w:endnote w:type="continuationSeparator" w:id="0">
    <w:p w14:paraId="510061D5" w14:textId="77777777" w:rsidR="00101B4B" w:rsidRDefault="00101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16CF9" w14:textId="77777777" w:rsidR="00101B4B" w:rsidRDefault="00101B4B"/>
    <w:p w14:paraId="37CE9461" w14:textId="77777777" w:rsidR="00101B4B" w:rsidRDefault="00101B4B"/>
    <w:p w14:paraId="0B1F13E6" w14:textId="77777777" w:rsidR="00101B4B" w:rsidRDefault="00101B4B"/>
    <w:p w14:paraId="424B1D0C" w14:textId="77777777" w:rsidR="00101B4B" w:rsidRDefault="00101B4B"/>
    <w:p w14:paraId="56A61B91" w14:textId="77777777" w:rsidR="00101B4B" w:rsidRDefault="00101B4B"/>
    <w:p w14:paraId="3D7C6B15" w14:textId="77777777" w:rsidR="00101B4B" w:rsidRDefault="00101B4B"/>
    <w:p w14:paraId="6924E390" w14:textId="77777777" w:rsidR="00101B4B" w:rsidRDefault="00101B4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54F826" wp14:editId="10C0859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CD041" w14:textId="77777777" w:rsidR="00101B4B" w:rsidRDefault="00101B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54F82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D1CD041" w14:textId="77777777" w:rsidR="00101B4B" w:rsidRDefault="00101B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3AEA79" w14:textId="77777777" w:rsidR="00101B4B" w:rsidRDefault="00101B4B"/>
    <w:p w14:paraId="3A41F1A9" w14:textId="77777777" w:rsidR="00101B4B" w:rsidRDefault="00101B4B"/>
    <w:p w14:paraId="0EE0A1BC" w14:textId="77777777" w:rsidR="00101B4B" w:rsidRDefault="00101B4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D2167A" wp14:editId="4AB5134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86B3A" w14:textId="77777777" w:rsidR="00101B4B" w:rsidRDefault="00101B4B"/>
                          <w:p w14:paraId="55967573" w14:textId="77777777" w:rsidR="00101B4B" w:rsidRDefault="00101B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D2167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CD86B3A" w14:textId="77777777" w:rsidR="00101B4B" w:rsidRDefault="00101B4B"/>
                    <w:p w14:paraId="55967573" w14:textId="77777777" w:rsidR="00101B4B" w:rsidRDefault="00101B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A96BC2" w14:textId="77777777" w:rsidR="00101B4B" w:rsidRDefault="00101B4B"/>
    <w:p w14:paraId="3097CFBD" w14:textId="77777777" w:rsidR="00101B4B" w:rsidRDefault="00101B4B">
      <w:pPr>
        <w:rPr>
          <w:sz w:val="2"/>
          <w:szCs w:val="2"/>
        </w:rPr>
      </w:pPr>
    </w:p>
    <w:p w14:paraId="4B094C78" w14:textId="77777777" w:rsidR="00101B4B" w:rsidRDefault="00101B4B"/>
    <w:p w14:paraId="3EC76405" w14:textId="77777777" w:rsidR="00101B4B" w:rsidRDefault="00101B4B">
      <w:pPr>
        <w:spacing w:after="0" w:line="240" w:lineRule="auto"/>
      </w:pPr>
    </w:p>
  </w:footnote>
  <w:footnote w:type="continuationSeparator" w:id="0">
    <w:p w14:paraId="6B10ECDE" w14:textId="77777777" w:rsidR="00101B4B" w:rsidRDefault="00101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8"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9"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0"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2"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3" w15:restartNumberingAfterBreak="0">
    <w:nsid w:val="00000049"/>
    <w:multiLevelType w:val="multilevel"/>
    <w:tmpl w:val="0000004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3"/>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0"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1"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42"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5"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7"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8"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9"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0"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1"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2"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3"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4" w15:restartNumberingAfterBreak="0">
    <w:nsid w:val="0000008D"/>
    <w:multiLevelType w:val="multilevel"/>
    <w:tmpl w:val="0000008C"/>
    <w:lvl w:ilvl="0">
      <w:start w:val="1"/>
      <w:numFmt w:val="decimal"/>
      <w:lvlText w:val="8.%1."/>
      <w:lvlJc w:val="left"/>
      <w:rPr>
        <w:b w:val="0"/>
        <w:bCs w:val="0"/>
        <w:i w:val="0"/>
        <w:iCs w:val="0"/>
        <w:smallCaps w:val="0"/>
        <w:strike w:val="0"/>
        <w:color w:val="000000"/>
        <w:spacing w:val="-20"/>
        <w:w w:val="100"/>
        <w:position w:val="0"/>
        <w:sz w:val="27"/>
        <w:szCs w:val="27"/>
        <w:u w:val="none"/>
      </w:rPr>
    </w:lvl>
    <w:lvl w:ilvl="1">
      <w:start w:val="1"/>
      <w:numFmt w:val="decimal"/>
      <w:lvlText w:val="8.%1."/>
      <w:lvlJc w:val="left"/>
      <w:rPr>
        <w:b w:val="0"/>
        <w:bCs w:val="0"/>
        <w:i w:val="0"/>
        <w:iCs w:val="0"/>
        <w:smallCaps w:val="0"/>
        <w:strike w:val="0"/>
        <w:color w:val="000000"/>
        <w:spacing w:val="-20"/>
        <w:w w:val="100"/>
        <w:position w:val="0"/>
        <w:sz w:val="27"/>
        <w:szCs w:val="27"/>
        <w:u w:val="none"/>
      </w:rPr>
    </w:lvl>
    <w:lvl w:ilvl="2">
      <w:start w:val="1"/>
      <w:numFmt w:val="decimal"/>
      <w:lvlText w:val="8.%1."/>
      <w:lvlJc w:val="left"/>
      <w:rPr>
        <w:b w:val="0"/>
        <w:bCs w:val="0"/>
        <w:i w:val="0"/>
        <w:iCs w:val="0"/>
        <w:smallCaps w:val="0"/>
        <w:strike w:val="0"/>
        <w:color w:val="000000"/>
        <w:spacing w:val="-20"/>
        <w:w w:val="100"/>
        <w:position w:val="0"/>
        <w:sz w:val="27"/>
        <w:szCs w:val="27"/>
        <w:u w:val="none"/>
      </w:rPr>
    </w:lvl>
    <w:lvl w:ilvl="3">
      <w:start w:val="1"/>
      <w:numFmt w:val="decimal"/>
      <w:lvlText w:val="8.%1."/>
      <w:lvlJc w:val="left"/>
      <w:rPr>
        <w:b w:val="0"/>
        <w:bCs w:val="0"/>
        <w:i w:val="0"/>
        <w:iCs w:val="0"/>
        <w:smallCaps w:val="0"/>
        <w:strike w:val="0"/>
        <w:color w:val="000000"/>
        <w:spacing w:val="-20"/>
        <w:w w:val="100"/>
        <w:position w:val="0"/>
        <w:sz w:val="27"/>
        <w:szCs w:val="27"/>
        <w:u w:val="none"/>
      </w:rPr>
    </w:lvl>
    <w:lvl w:ilvl="4">
      <w:start w:val="1"/>
      <w:numFmt w:val="decimal"/>
      <w:lvlText w:val="8.%1."/>
      <w:lvlJc w:val="left"/>
      <w:rPr>
        <w:b w:val="0"/>
        <w:bCs w:val="0"/>
        <w:i w:val="0"/>
        <w:iCs w:val="0"/>
        <w:smallCaps w:val="0"/>
        <w:strike w:val="0"/>
        <w:color w:val="000000"/>
        <w:spacing w:val="-20"/>
        <w:w w:val="100"/>
        <w:position w:val="0"/>
        <w:sz w:val="27"/>
        <w:szCs w:val="27"/>
        <w:u w:val="none"/>
      </w:rPr>
    </w:lvl>
    <w:lvl w:ilvl="5">
      <w:start w:val="1"/>
      <w:numFmt w:val="decimal"/>
      <w:lvlText w:val="8.%1."/>
      <w:lvlJc w:val="left"/>
      <w:rPr>
        <w:b w:val="0"/>
        <w:bCs w:val="0"/>
        <w:i w:val="0"/>
        <w:iCs w:val="0"/>
        <w:smallCaps w:val="0"/>
        <w:strike w:val="0"/>
        <w:color w:val="000000"/>
        <w:spacing w:val="-20"/>
        <w:w w:val="100"/>
        <w:position w:val="0"/>
        <w:sz w:val="27"/>
        <w:szCs w:val="27"/>
        <w:u w:val="none"/>
      </w:rPr>
    </w:lvl>
    <w:lvl w:ilvl="6">
      <w:start w:val="1"/>
      <w:numFmt w:val="decimal"/>
      <w:lvlText w:val="8.%1."/>
      <w:lvlJc w:val="left"/>
      <w:rPr>
        <w:b w:val="0"/>
        <w:bCs w:val="0"/>
        <w:i w:val="0"/>
        <w:iCs w:val="0"/>
        <w:smallCaps w:val="0"/>
        <w:strike w:val="0"/>
        <w:color w:val="000000"/>
        <w:spacing w:val="-20"/>
        <w:w w:val="100"/>
        <w:position w:val="0"/>
        <w:sz w:val="27"/>
        <w:szCs w:val="27"/>
        <w:u w:val="none"/>
      </w:rPr>
    </w:lvl>
    <w:lvl w:ilvl="7">
      <w:start w:val="1"/>
      <w:numFmt w:val="decimal"/>
      <w:lvlText w:val="8.%1."/>
      <w:lvlJc w:val="left"/>
      <w:rPr>
        <w:b w:val="0"/>
        <w:bCs w:val="0"/>
        <w:i w:val="0"/>
        <w:iCs w:val="0"/>
        <w:smallCaps w:val="0"/>
        <w:strike w:val="0"/>
        <w:color w:val="000000"/>
        <w:spacing w:val="-20"/>
        <w:w w:val="100"/>
        <w:position w:val="0"/>
        <w:sz w:val="27"/>
        <w:szCs w:val="27"/>
        <w:u w:val="none"/>
      </w:rPr>
    </w:lvl>
    <w:lvl w:ilvl="8">
      <w:start w:val="1"/>
      <w:numFmt w:val="decimal"/>
      <w:lvlText w:val="8.%1."/>
      <w:lvlJc w:val="left"/>
      <w:rPr>
        <w:b w:val="0"/>
        <w:bCs w:val="0"/>
        <w:i w:val="0"/>
        <w:iCs w:val="0"/>
        <w:smallCaps w:val="0"/>
        <w:strike w:val="0"/>
        <w:color w:val="000000"/>
        <w:spacing w:val="-20"/>
        <w:w w:val="100"/>
        <w:position w:val="0"/>
        <w:sz w:val="27"/>
        <w:szCs w:val="27"/>
        <w:u w:val="none"/>
      </w:rPr>
    </w:lvl>
  </w:abstractNum>
  <w:abstractNum w:abstractNumId="55" w15:restartNumberingAfterBreak="0">
    <w:nsid w:val="0000008F"/>
    <w:multiLevelType w:val="multilevel"/>
    <w:tmpl w:val="0000008E"/>
    <w:lvl w:ilvl="0">
      <w:start w:val="1"/>
      <w:numFmt w:val="bullet"/>
      <w:lvlText w:val="*"/>
      <w:lvlJc w:val="left"/>
      <w:rPr>
        <w:b w:val="0"/>
        <w:bCs w:val="0"/>
        <w:i w:val="0"/>
        <w:iCs w:val="0"/>
        <w:smallCaps w:val="0"/>
        <w:strike w:val="0"/>
        <w:color w:val="000000"/>
        <w:spacing w:val="-20"/>
        <w:w w:val="100"/>
        <w:position w:val="0"/>
        <w:sz w:val="27"/>
        <w:szCs w:val="27"/>
        <w:u w:val="none"/>
      </w:rPr>
    </w:lvl>
    <w:lvl w:ilvl="1">
      <w:start w:val="1"/>
      <w:numFmt w:val="bullet"/>
      <w:lvlText w:val="*"/>
      <w:lvlJc w:val="left"/>
      <w:rPr>
        <w:b w:val="0"/>
        <w:bCs w:val="0"/>
        <w:i w:val="0"/>
        <w:iCs w:val="0"/>
        <w:smallCaps w:val="0"/>
        <w:strike w:val="0"/>
        <w:color w:val="000000"/>
        <w:spacing w:val="-20"/>
        <w:w w:val="100"/>
        <w:position w:val="0"/>
        <w:sz w:val="27"/>
        <w:szCs w:val="27"/>
        <w:u w:val="none"/>
      </w:rPr>
    </w:lvl>
    <w:lvl w:ilvl="2">
      <w:start w:val="1"/>
      <w:numFmt w:val="bullet"/>
      <w:lvlText w:val="*"/>
      <w:lvlJc w:val="left"/>
      <w:rPr>
        <w:b w:val="0"/>
        <w:bCs w:val="0"/>
        <w:i w:val="0"/>
        <w:iCs w:val="0"/>
        <w:smallCaps w:val="0"/>
        <w:strike w:val="0"/>
        <w:color w:val="000000"/>
        <w:spacing w:val="-20"/>
        <w:w w:val="100"/>
        <w:position w:val="0"/>
        <w:sz w:val="27"/>
        <w:szCs w:val="27"/>
        <w:u w:val="none"/>
      </w:rPr>
    </w:lvl>
    <w:lvl w:ilvl="3">
      <w:start w:val="1"/>
      <w:numFmt w:val="bullet"/>
      <w:lvlText w:val="*"/>
      <w:lvlJc w:val="left"/>
      <w:rPr>
        <w:b w:val="0"/>
        <w:bCs w:val="0"/>
        <w:i w:val="0"/>
        <w:iCs w:val="0"/>
        <w:smallCaps w:val="0"/>
        <w:strike w:val="0"/>
        <w:color w:val="000000"/>
        <w:spacing w:val="-20"/>
        <w:w w:val="100"/>
        <w:position w:val="0"/>
        <w:sz w:val="27"/>
        <w:szCs w:val="27"/>
        <w:u w:val="none"/>
      </w:rPr>
    </w:lvl>
    <w:lvl w:ilvl="4">
      <w:start w:val="1"/>
      <w:numFmt w:val="bullet"/>
      <w:lvlText w:val="*"/>
      <w:lvlJc w:val="left"/>
      <w:rPr>
        <w:b w:val="0"/>
        <w:bCs w:val="0"/>
        <w:i w:val="0"/>
        <w:iCs w:val="0"/>
        <w:smallCaps w:val="0"/>
        <w:strike w:val="0"/>
        <w:color w:val="000000"/>
        <w:spacing w:val="-20"/>
        <w:w w:val="100"/>
        <w:position w:val="0"/>
        <w:sz w:val="27"/>
        <w:szCs w:val="27"/>
        <w:u w:val="none"/>
      </w:rPr>
    </w:lvl>
    <w:lvl w:ilvl="5">
      <w:start w:val="1"/>
      <w:numFmt w:val="bullet"/>
      <w:lvlText w:val="*"/>
      <w:lvlJc w:val="left"/>
      <w:rPr>
        <w:b w:val="0"/>
        <w:bCs w:val="0"/>
        <w:i w:val="0"/>
        <w:iCs w:val="0"/>
        <w:smallCaps w:val="0"/>
        <w:strike w:val="0"/>
        <w:color w:val="000000"/>
        <w:spacing w:val="-20"/>
        <w:w w:val="100"/>
        <w:position w:val="0"/>
        <w:sz w:val="27"/>
        <w:szCs w:val="27"/>
        <w:u w:val="none"/>
      </w:rPr>
    </w:lvl>
    <w:lvl w:ilvl="6">
      <w:start w:val="1"/>
      <w:numFmt w:val="bullet"/>
      <w:lvlText w:val="*"/>
      <w:lvlJc w:val="left"/>
      <w:rPr>
        <w:b w:val="0"/>
        <w:bCs w:val="0"/>
        <w:i w:val="0"/>
        <w:iCs w:val="0"/>
        <w:smallCaps w:val="0"/>
        <w:strike w:val="0"/>
        <w:color w:val="000000"/>
        <w:spacing w:val="-20"/>
        <w:w w:val="100"/>
        <w:position w:val="0"/>
        <w:sz w:val="27"/>
        <w:szCs w:val="27"/>
        <w:u w:val="none"/>
      </w:rPr>
    </w:lvl>
    <w:lvl w:ilvl="7">
      <w:start w:val="1"/>
      <w:numFmt w:val="bullet"/>
      <w:lvlText w:val="*"/>
      <w:lvlJc w:val="left"/>
      <w:rPr>
        <w:b w:val="0"/>
        <w:bCs w:val="0"/>
        <w:i w:val="0"/>
        <w:iCs w:val="0"/>
        <w:smallCaps w:val="0"/>
        <w:strike w:val="0"/>
        <w:color w:val="000000"/>
        <w:spacing w:val="-20"/>
        <w:w w:val="100"/>
        <w:position w:val="0"/>
        <w:sz w:val="27"/>
        <w:szCs w:val="27"/>
        <w:u w:val="none"/>
      </w:rPr>
    </w:lvl>
    <w:lvl w:ilvl="8">
      <w:start w:val="1"/>
      <w:numFmt w:val="bullet"/>
      <w:lvlText w:val="*"/>
      <w:lvlJc w:val="left"/>
      <w:rPr>
        <w:b w:val="0"/>
        <w:bCs w:val="0"/>
        <w:i w:val="0"/>
        <w:iCs w:val="0"/>
        <w:smallCaps w:val="0"/>
        <w:strike w:val="0"/>
        <w:color w:val="000000"/>
        <w:spacing w:val="-20"/>
        <w:w w:val="100"/>
        <w:position w:val="0"/>
        <w:sz w:val="27"/>
        <w:szCs w:val="27"/>
        <w:u w:val="none"/>
      </w:rPr>
    </w:lvl>
  </w:abstractNum>
  <w:abstractNum w:abstractNumId="56"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7" w15:restartNumberingAfterBreak="0">
    <w:nsid w:val="00000093"/>
    <w:multiLevelType w:val="multilevel"/>
    <w:tmpl w:val="00000092"/>
    <w:lvl w:ilvl="0">
      <w:start w:val="6"/>
      <w:numFmt w:val="decimal"/>
      <w:lvlText w:val="8.%1."/>
      <w:lvlJc w:val="left"/>
      <w:rPr>
        <w:b w:val="0"/>
        <w:bCs w:val="0"/>
        <w:i w:val="0"/>
        <w:iCs w:val="0"/>
        <w:smallCaps w:val="0"/>
        <w:strike w:val="0"/>
        <w:color w:val="000000"/>
        <w:spacing w:val="-20"/>
        <w:w w:val="100"/>
        <w:position w:val="0"/>
        <w:sz w:val="27"/>
        <w:szCs w:val="27"/>
        <w:u w:val="none"/>
      </w:rPr>
    </w:lvl>
    <w:lvl w:ilvl="1">
      <w:start w:val="6"/>
      <w:numFmt w:val="decimal"/>
      <w:lvlText w:val="8.%1."/>
      <w:lvlJc w:val="left"/>
      <w:rPr>
        <w:b w:val="0"/>
        <w:bCs w:val="0"/>
        <w:i w:val="0"/>
        <w:iCs w:val="0"/>
        <w:smallCaps w:val="0"/>
        <w:strike w:val="0"/>
        <w:color w:val="000000"/>
        <w:spacing w:val="-20"/>
        <w:w w:val="100"/>
        <w:position w:val="0"/>
        <w:sz w:val="27"/>
        <w:szCs w:val="27"/>
        <w:u w:val="none"/>
      </w:rPr>
    </w:lvl>
    <w:lvl w:ilvl="2">
      <w:start w:val="6"/>
      <w:numFmt w:val="decimal"/>
      <w:lvlText w:val="8.%1."/>
      <w:lvlJc w:val="left"/>
      <w:rPr>
        <w:b w:val="0"/>
        <w:bCs w:val="0"/>
        <w:i w:val="0"/>
        <w:iCs w:val="0"/>
        <w:smallCaps w:val="0"/>
        <w:strike w:val="0"/>
        <w:color w:val="000000"/>
        <w:spacing w:val="-20"/>
        <w:w w:val="100"/>
        <w:position w:val="0"/>
        <w:sz w:val="27"/>
        <w:szCs w:val="27"/>
        <w:u w:val="none"/>
      </w:rPr>
    </w:lvl>
    <w:lvl w:ilvl="3">
      <w:start w:val="6"/>
      <w:numFmt w:val="decimal"/>
      <w:lvlText w:val="8.%1."/>
      <w:lvlJc w:val="left"/>
      <w:rPr>
        <w:b w:val="0"/>
        <w:bCs w:val="0"/>
        <w:i w:val="0"/>
        <w:iCs w:val="0"/>
        <w:smallCaps w:val="0"/>
        <w:strike w:val="0"/>
        <w:color w:val="000000"/>
        <w:spacing w:val="-20"/>
        <w:w w:val="100"/>
        <w:position w:val="0"/>
        <w:sz w:val="27"/>
        <w:szCs w:val="27"/>
        <w:u w:val="none"/>
      </w:rPr>
    </w:lvl>
    <w:lvl w:ilvl="4">
      <w:start w:val="6"/>
      <w:numFmt w:val="decimal"/>
      <w:lvlText w:val="8.%1."/>
      <w:lvlJc w:val="left"/>
      <w:rPr>
        <w:b w:val="0"/>
        <w:bCs w:val="0"/>
        <w:i w:val="0"/>
        <w:iCs w:val="0"/>
        <w:smallCaps w:val="0"/>
        <w:strike w:val="0"/>
        <w:color w:val="000000"/>
        <w:spacing w:val="-20"/>
        <w:w w:val="100"/>
        <w:position w:val="0"/>
        <w:sz w:val="27"/>
        <w:szCs w:val="27"/>
        <w:u w:val="none"/>
      </w:rPr>
    </w:lvl>
    <w:lvl w:ilvl="5">
      <w:start w:val="6"/>
      <w:numFmt w:val="decimal"/>
      <w:lvlText w:val="8.%1."/>
      <w:lvlJc w:val="left"/>
      <w:rPr>
        <w:b w:val="0"/>
        <w:bCs w:val="0"/>
        <w:i w:val="0"/>
        <w:iCs w:val="0"/>
        <w:smallCaps w:val="0"/>
        <w:strike w:val="0"/>
        <w:color w:val="000000"/>
        <w:spacing w:val="-20"/>
        <w:w w:val="100"/>
        <w:position w:val="0"/>
        <w:sz w:val="27"/>
        <w:szCs w:val="27"/>
        <w:u w:val="none"/>
      </w:rPr>
    </w:lvl>
    <w:lvl w:ilvl="6">
      <w:start w:val="6"/>
      <w:numFmt w:val="decimal"/>
      <w:lvlText w:val="8.%1."/>
      <w:lvlJc w:val="left"/>
      <w:rPr>
        <w:b w:val="0"/>
        <w:bCs w:val="0"/>
        <w:i w:val="0"/>
        <w:iCs w:val="0"/>
        <w:smallCaps w:val="0"/>
        <w:strike w:val="0"/>
        <w:color w:val="000000"/>
        <w:spacing w:val="-20"/>
        <w:w w:val="100"/>
        <w:position w:val="0"/>
        <w:sz w:val="27"/>
        <w:szCs w:val="27"/>
        <w:u w:val="none"/>
      </w:rPr>
    </w:lvl>
    <w:lvl w:ilvl="7">
      <w:start w:val="6"/>
      <w:numFmt w:val="decimal"/>
      <w:lvlText w:val="8.%1."/>
      <w:lvlJc w:val="left"/>
      <w:rPr>
        <w:b w:val="0"/>
        <w:bCs w:val="0"/>
        <w:i w:val="0"/>
        <w:iCs w:val="0"/>
        <w:smallCaps w:val="0"/>
        <w:strike w:val="0"/>
        <w:color w:val="000000"/>
        <w:spacing w:val="-20"/>
        <w:w w:val="100"/>
        <w:position w:val="0"/>
        <w:sz w:val="27"/>
        <w:szCs w:val="27"/>
        <w:u w:val="none"/>
      </w:rPr>
    </w:lvl>
    <w:lvl w:ilvl="8">
      <w:start w:val="6"/>
      <w:numFmt w:val="decimal"/>
      <w:lvlText w:val="8.%1."/>
      <w:lvlJc w:val="left"/>
      <w:rPr>
        <w:b w:val="0"/>
        <w:bCs w:val="0"/>
        <w:i w:val="0"/>
        <w:iCs w:val="0"/>
        <w:smallCaps w:val="0"/>
        <w:strike w:val="0"/>
        <w:color w:val="000000"/>
        <w:spacing w:val="-20"/>
        <w:w w:val="100"/>
        <w:position w:val="0"/>
        <w:sz w:val="27"/>
        <w:szCs w:val="27"/>
        <w:u w:val="none"/>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4"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5"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6"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7"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8"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9"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0"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1"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2"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1"/>
  </w:num>
  <w:num w:numId="6">
    <w:abstractNumId w:val="4"/>
  </w:num>
  <w:num w:numId="7">
    <w:abstractNumId w:val="54"/>
  </w:num>
  <w:num w:numId="8">
    <w:abstractNumId w:val="55"/>
  </w:num>
  <w:num w:numId="9">
    <w:abstractNumId w:val="56"/>
  </w:num>
  <w:num w:numId="10">
    <w:abstractNumId w:val="57"/>
  </w:num>
  <w:num w:numId="11">
    <w:abstractNumId w:val="5"/>
  </w:num>
  <w:num w:numId="12">
    <w:abstractNumId w:val="7"/>
  </w:num>
  <w:num w:numId="13">
    <w:abstractNumId w:val="43"/>
  </w:num>
  <w:num w:numId="14">
    <w:abstractNumId w:val="39"/>
  </w:num>
  <w:num w:numId="15">
    <w:abstractNumId w:val="9"/>
  </w:num>
  <w:num w:numId="16">
    <w:abstractNumId w:val="44"/>
  </w:num>
  <w:num w:numId="17">
    <w:abstractNumId w:val="15"/>
  </w:num>
  <w:num w:numId="18">
    <w:abstractNumId w:val="17"/>
  </w:num>
  <w:num w:numId="19">
    <w:abstractNumId w:val="35"/>
  </w:num>
  <w:num w:numId="20">
    <w:abstractNumId w:val="37"/>
  </w:num>
  <w:num w:numId="21">
    <w:abstractNumId w:val="33"/>
  </w:num>
  <w:num w:numId="22">
    <w:abstractNumId w:val="49"/>
  </w:num>
  <w:num w:numId="23">
    <w:abstractNumId w:val="27"/>
  </w:num>
  <w:num w:numId="24">
    <w:abstractNumId w:val="29"/>
  </w:num>
  <w:num w:numId="25">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4B"/>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147559</TotalTime>
  <Pages>5</Pages>
  <Words>1153</Words>
  <Characters>6573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4039</cp:revision>
  <cp:lastPrinted>2009-02-06T05:36:00Z</cp:lastPrinted>
  <dcterms:created xsi:type="dcterms:W3CDTF">2024-01-07T13:43:00Z</dcterms:created>
  <dcterms:modified xsi:type="dcterms:W3CDTF">2025-08-06T18:10:00Z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