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ectPr>
          <w:headerReference w:type="default" r:id="rId7"/>
          <w:pgSz w:orient="portrait" w:w="11870" w:h="16787"/>
          <w:pgMar w:top="1440" w:right="1440" w:bottom="1440" w:left="1440" w:header="720" w:footer="720" w:gutter="0"/>
          <w:cols w:num="1" w:space="720"/>
        </w:sectPr>
      </w:pPr>
    </w:p>
    <w:p>
      <w:pPr>
        <w:jc w:val="both"/>
      </w:pPr>
      <w:r>
        <w:rPr>
          <w:rFonts w:ascii="Verdana" w:hAnsi="Verdana" w:eastAsia="Verdana" w:cs="Verdana"/>
          <w:color w:val="000000"/>
          <w:sz w:val="22"/>
          <w:szCs w:val="22"/>
          <w:b/>
        </w:rPr>
        <w:t xml:space="preserve">Формирование и функционирование системы цифровых услуг на потребительских рынках Усова Наталья Витальевна. [Место защиты:  «Уральский государственный экономический университет»], 2025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both"/>
    </w:pPr>
    <w:r>
      <w:rPr>
        <w:rFonts w:ascii="Verdana" w:hAnsi="Verdana" w:eastAsia="Verdana" w:cs="Verdana"/>
        <w:color w:val="800000"/>
        <w:sz w:val="28"/>
        <w:szCs w:val="28"/>
      </w:rPr>
      <w:t xml:space="preserve">Для заказа доставки данной работы воспользуйтесь поиском на сайте по ссылке:</w:t>
    </w:r>
  </w:p>
  <w:p>
    <w:pPr>
      <w:jc w:val="both"/>
    </w:pPr>
    <w:r>
      <w:rPr>
        <w:rFonts w:ascii="Verdana" w:hAnsi="Verdana" w:eastAsia="Verdana" w:cs="Verdana"/>
        <w:color w:val="080080"/>
        <w:sz w:val="28"/>
        <w:szCs w:val="28"/>
      </w:rPr>
      <w:t xml:space="preserve">http://www.mydisser.com/search.html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2026-03-18T15:49:53+03:00</dcterms:created>
  <dcterms:modified xsi:type="dcterms:W3CDTF">2026-03-18T15:49:53+03:00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