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50BFD" w:rsidRDefault="00B50BFD" w:rsidP="00B50BFD">
      <w:pPr>
        <w:spacing w:line="360" w:lineRule="auto"/>
        <w:jc w:val="center"/>
        <w:rPr>
          <w:sz w:val="28"/>
          <w:szCs w:val="28"/>
          <w:lang w:val="uk-UA"/>
        </w:rPr>
      </w:pPr>
      <w:bookmarkStart w:id="0" w:name="_Hlt159839706"/>
      <w:bookmarkEnd w:id="0"/>
      <w:r>
        <w:rPr>
          <w:sz w:val="28"/>
          <w:szCs w:val="28"/>
          <w:lang w:val="uk-UA"/>
        </w:rPr>
        <w:t>МІНІСТЕРСТВО ОХОРОГІ ЗДОРОВ</w:t>
      </w:r>
      <w:r>
        <w:rPr>
          <w:sz w:val="28"/>
          <w:szCs w:val="28"/>
        </w:rPr>
        <w:t>’</w:t>
      </w:r>
      <w:r>
        <w:rPr>
          <w:sz w:val="28"/>
          <w:szCs w:val="28"/>
          <w:lang w:val="uk-UA"/>
        </w:rPr>
        <w:t>Я</w:t>
      </w:r>
    </w:p>
    <w:p w:rsidR="00B50BFD" w:rsidRDefault="00B50BFD" w:rsidP="00B50BFD">
      <w:pPr>
        <w:spacing w:line="360" w:lineRule="auto"/>
        <w:jc w:val="center"/>
        <w:rPr>
          <w:sz w:val="28"/>
          <w:szCs w:val="28"/>
          <w:lang w:val="uk-UA"/>
        </w:rPr>
      </w:pPr>
      <w:r>
        <w:rPr>
          <w:sz w:val="28"/>
          <w:szCs w:val="28"/>
          <w:lang w:val="uk-UA"/>
        </w:rPr>
        <w:t>ЗАПОРІЗЬКИЙ ДЕРЖАВНИЙ МЕДИЧНИЙ УНІВЕРСИТЕТ</w:t>
      </w: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r>
        <w:rPr>
          <w:sz w:val="28"/>
          <w:szCs w:val="28"/>
          <w:lang w:val="uk-UA"/>
        </w:rPr>
        <w:t>ПОПЛЬОНКІН ЄВГЕН ІВАНОВИЧ</w:t>
      </w: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pStyle w:val="1"/>
        <w:jc w:val="right"/>
        <w:rPr>
          <w:lang w:val="uk-UA"/>
        </w:rPr>
      </w:pPr>
      <w:r>
        <w:rPr>
          <w:lang w:val="uk-UA"/>
        </w:rPr>
        <w:t>УДК: 616.12-008.331.1-02:616.154:577.175.722</w:t>
      </w:r>
    </w:p>
    <w:p w:rsidR="00B50BFD" w:rsidRDefault="00B50BFD" w:rsidP="00B50BFD">
      <w:pPr>
        <w:rPr>
          <w:sz w:val="28"/>
          <w:szCs w:val="28"/>
          <w:lang w:val="uk-UA"/>
        </w:rPr>
      </w:pPr>
    </w:p>
    <w:p w:rsidR="00B50BFD" w:rsidRDefault="00B50BFD" w:rsidP="00B50BFD">
      <w:pPr>
        <w:rPr>
          <w:sz w:val="28"/>
          <w:szCs w:val="28"/>
          <w:lang w:val="uk-UA"/>
        </w:rPr>
      </w:pPr>
    </w:p>
    <w:p w:rsidR="00B50BFD" w:rsidRDefault="00B50BFD" w:rsidP="00B50BFD">
      <w:pPr>
        <w:rPr>
          <w:sz w:val="28"/>
          <w:szCs w:val="28"/>
          <w:lang w:val="uk-UA"/>
        </w:rPr>
      </w:pPr>
    </w:p>
    <w:p w:rsidR="00B50BFD" w:rsidRDefault="00B50BFD" w:rsidP="00B50BFD">
      <w:pPr>
        <w:spacing w:line="360" w:lineRule="auto"/>
        <w:jc w:val="center"/>
        <w:rPr>
          <w:spacing w:val="8"/>
          <w:sz w:val="28"/>
          <w:szCs w:val="28"/>
          <w:lang w:val="uk-UA"/>
        </w:rPr>
      </w:pPr>
      <w:r>
        <w:rPr>
          <w:spacing w:val="8"/>
          <w:sz w:val="28"/>
          <w:szCs w:val="28"/>
          <w:lang w:val="uk-UA"/>
        </w:rPr>
        <w:t>ВПЛИВ КАРДІОВАСКУЛЯРНОГО РЕМОДЕЛЮВАННЯ, ПОРУШЕНЬ ФУНКЦІЇ ЕНДОТЕЛІЮ НА ФОРМУВАННЯ АРТЕРІАЛЬНОЇ ГІПЕРТЕНЗІЇ, АСОЦІЙОВАНОЇ З ОКЛЮЗІЙНО-СТЕНОТИЧНИМИ УРАЖЕННЯМИ БРАХІОЦЕФАЛЬНИХ АРТЕРІЙ, І ОБҐРУНТУВАННЯ ПІДХОДІВ ДО ВИБОРУ ТЕР</w:t>
      </w:r>
      <w:r>
        <w:rPr>
          <w:spacing w:val="8"/>
          <w:sz w:val="28"/>
          <w:szCs w:val="28"/>
          <w:lang w:val="uk-UA"/>
        </w:rPr>
        <w:t>А</w:t>
      </w:r>
      <w:r>
        <w:rPr>
          <w:spacing w:val="8"/>
          <w:sz w:val="28"/>
          <w:szCs w:val="28"/>
          <w:lang w:val="uk-UA"/>
        </w:rPr>
        <w:t>ПІЇ</w:t>
      </w:r>
    </w:p>
    <w:p w:rsidR="00B50BFD" w:rsidRDefault="00B50BFD" w:rsidP="00B50BFD">
      <w:pPr>
        <w:spacing w:line="360" w:lineRule="auto"/>
        <w:jc w:val="center"/>
        <w:rPr>
          <w:spacing w:val="8"/>
          <w:sz w:val="28"/>
          <w:szCs w:val="28"/>
          <w:lang w:val="uk-UA"/>
        </w:rPr>
      </w:pPr>
    </w:p>
    <w:p w:rsidR="00B50BFD" w:rsidRDefault="00B50BFD" w:rsidP="00B50BFD">
      <w:pPr>
        <w:spacing w:line="360" w:lineRule="auto"/>
        <w:jc w:val="center"/>
        <w:rPr>
          <w:spacing w:val="8"/>
          <w:sz w:val="28"/>
          <w:szCs w:val="28"/>
          <w:lang w:val="uk-UA"/>
        </w:rPr>
      </w:pPr>
      <w:r>
        <w:rPr>
          <w:spacing w:val="8"/>
          <w:sz w:val="28"/>
          <w:szCs w:val="28"/>
          <w:lang w:val="uk-UA"/>
        </w:rPr>
        <w:t>14.01.11 – кардіологія</w:t>
      </w:r>
    </w:p>
    <w:p w:rsidR="00B50BFD" w:rsidRDefault="00B50BFD" w:rsidP="00B50BFD">
      <w:pPr>
        <w:spacing w:line="360" w:lineRule="auto"/>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r>
        <w:rPr>
          <w:sz w:val="28"/>
          <w:szCs w:val="28"/>
          <w:lang w:val="uk-UA"/>
        </w:rPr>
        <w:t>АВТОРЕФЕРАТ</w:t>
      </w:r>
    </w:p>
    <w:p w:rsidR="00B50BFD" w:rsidRDefault="00B50BFD" w:rsidP="00B50BFD">
      <w:pPr>
        <w:jc w:val="center"/>
        <w:rPr>
          <w:sz w:val="28"/>
          <w:szCs w:val="28"/>
          <w:lang w:val="uk-UA"/>
        </w:rPr>
      </w:pPr>
      <w:r>
        <w:rPr>
          <w:sz w:val="28"/>
          <w:szCs w:val="28"/>
          <w:lang w:val="uk-UA"/>
        </w:rPr>
        <w:t>дисертації на здобуття наукового ступеня</w:t>
      </w:r>
    </w:p>
    <w:p w:rsidR="00B50BFD" w:rsidRDefault="00B50BFD" w:rsidP="00B50BFD">
      <w:pPr>
        <w:jc w:val="center"/>
        <w:rPr>
          <w:sz w:val="28"/>
          <w:szCs w:val="28"/>
          <w:lang w:val="uk-UA"/>
        </w:rPr>
      </w:pPr>
      <w:r>
        <w:rPr>
          <w:sz w:val="28"/>
          <w:szCs w:val="28"/>
          <w:lang w:val="uk-UA"/>
        </w:rPr>
        <w:t>кандидата медичних наук</w:t>
      </w: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p>
    <w:p w:rsidR="00B50BFD" w:rsidRDefault="00B50BFD" w:rsidP="00B50BFD">
      <w:pPr>
        <w:jc w:val="center"/>
        <w:rPr>
          <w:sz w:val="28"/>
          <w:szCs w:val="28"/>
          <w:lang w:val="uk-UA"/>
        </w:rPr>
      </w:pPr>
      <w:r>
        <w:rPr>
          <w:sz w:val="28"/>
          <w:szCs w:val="28"/>
          <w:lang w:val="uk-UA"/>
        </w:rPr>
        <w:t>ЗАПОРІЖЖЯ – 2008</w:t>
      </w:r>
    </w:p>
    <w:p w:rsidR="00B50BFD" w:rsidRDefault="00B50BFD" w:rsidP="00B50BFD">
      <w:pPr>
        <w:jc w:val="both"/>
        <w:rPr>
          <w:sz w:val="28"/>
          <w:szCs w:val="28"/>
          <w:lang w:val="uk-UA"/>
        </w:rPr>
      </w:pPr>
      <w:r>
        <w:rPr>
          <w:sz w:val="28"/>
          <w:szCs w:val="28"/>
          <w:lang w:val="uk-UA"/>
        </w:rPr>
        <w:br w:type="page"/>
      </w:r>
      <w:r>
        <w:rPr>
          <w:sz w:val="28"/>
          <w:szCs w:val="28"/>
          <w:lang w:val="uk-UA"/>
        </w:rPr>
        <w:lastRenderedPageBreak/>
        <w:t>Дисертацією є рукопис</w:t>
      </w: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Роботу виконано в Запорізькому державному медичному університеті МОЗ України</w:t>
      </w:r>
    </w:p>
    <w:p w:rsidR="00B50BFD" w:rsidRDefault="00B50BFD" w:rsidP="00B50BFD">
      <w:pPr>
        <w:jc w:val="both"/>
        <w:rPr>
          <w:sz w:val="28"/>
          <w:szCs w:val="28"/>
          <w:lang w:val="uk-UA"/>
        </w:rPr>
      </w:pPr>
    </w:p>
    <w:p w:rsidR="00B50BFD" w:rsidRDefault="00B50BFD" w:rsidP="00B50BFD">
      <w:pPr>
        <w:jc w:val="both"/>
        <w:rPr>
          <w:sz w:val="28"/>
          <w:szCs w:val="28"/>
          <w:lang w:val="uk-UA"/>
        </w:rPr>
      </w:pPr>
      <w:r>
        <w:rPr>
          <w:b/>
          <w:sz w:val="28"/>
          <w:szCs w:val="28"/>
          <w:lang w:val="uk-UA"/>
        </w:rPr>
        <w:t>Науковий керівник:</w:t>
      </w:r>
      <w:r>
        <w:rPr>
          <w:sz w:val="28"/>
          <w:szCs w:val="28"/>
          <w:lang w:val="uk-UA"/>
        </w:rPr>
        <w:tab/>
        <w:t xml:space="preserve">доктор медичних наук, професор </w:t>
      </w:r>
      <w:r>
        <w:rPr>
          <w:b/>
          <w:sz w:val="28"/>
          <w:szCs w:val="28"/>
          <w:lang w:val="uk-UA"/>
        </w:rPr>
        <w:t>ВІЗІР Вадим Анатолійович</w:t>
      </w:r>
      <w:r>
        <w:rPr>
          <w:sz w:val="28"/>
          <w:szCs w:val="28"/>
          <w:lang w:val="uk-UA"/>
        </w:rPr>
        <w:t>, завідувач кафедри внутрішніх хвороб 2 Запорізького державного м</w:t>
      </w:r>
      <w:r>
        <w:rPr>
          <w:sz w:val="28"/>
          <w:szCs w:val="28"/>
          <w:lang w:val="uk-UA"/>
        </w:rPr>
        <w:t>е</w:t>
      </w:r>
      <w:r>
        <w:rPr>
          <w:sz w:val="28"/>
          <w:szCs w:val="28"/>
          <w:lang w:val="uk-UA"/>
        </w:rPr>
        <w:t>дичного університету МОЗ України</w:t>
      </w:r>
    </w:p>
    <w:p w:rsidR="00B50BFD" w:rsidRDefault="00B50BFD" w:rsidP="00B50BFD">
      <w:pPr>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b/>
          <w:sz w:val="28"/>
          <w:szCs w:val="28"/>
          <w:lang w:val="uk-UA"/>
        </w:rPr>
      </w:pPr>
      <w:r>
        <w:rPr>
          <w:b/>
          <w:sz w:val="28"/>
          <w:szCs w:val="28"/>
          <w:lang w:val="uk-UA"/>
        </w:rPr>
        <w:t>Офіційні опоненти:</w:t>
      </w:r>
    </w:p>
    <w:p w:rsidR="00B50BFD" w:rsidRDefault="00B50BFD" w:rsidP="00B50BFD">
      <w:pPr>
        <w:jc w:val="both"/>
        <w:rPr>
          <w:sz w:val="28"/>
          <w:szCs w:val="28"/>
          <w:lang w:val="uk-UA"/>
        </w:rPr>
      </w:pPr>
      <w:r>
        <w:rPr>
          <w:sz w:val="28"/>
          <w:szCs w:val="28"/>
          <w:lang w:val="uk-UA"/>
        </w:rPr>
        <w:t xml:space="preserve">доктор медичних наук, професор </w:t>
      </w:r>
      <w:r>
        <w:rPr>
          <w:b/>
          <w:sz w:val="28"/>
          <w:szCs w:val="28"/>
          <w:lang w:val="uk-UA"/>
        </w:rPr>
        <w:t>КРАЙДАШЕНКО Олег Вікторович</w:t>
      </w:r>
      <w:r>
        <w:rPr>
          <w:sz w:val="28"/>
          <w:szCs w:val="28"/>
          <w:lang w:val="uk-UA"/>
        </w:rPr>
        <w:t>, завідувач кафедри клінічної фармакології, фармації та фармакотерапії з курсом ко</w:t>
      </w:r>
      <w:r>
        <w:rPr>
          <w:sz w:val="28"/>
          <w:szCs w:val="28"/>
          <w:lang w:val="uk-UA"/>
        </w:rPr>
        <w:t>с</w:t>
      </w:r>
      <w:r>
        <w:rPr>
          <w:sz w:val="28"/>
          <w:szCs w:val="28"/>
          <w:lang w:val="uk-UA"/>
        </w:rPr>
        <w:t>метології Запорізького державного медичного університету МОЗ України (член спеціалізованої ради).</w:t>
      </w: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 xml:space="preserve">доктор медичних наук, професор </w:t>
      </w:r>
      <w:r>
        <w:rPr>
          <w:b/>
          <w:sz w:val="28"/>
          <w:szCs w:val="28"/>
          <w:lang w:val="uk-UA"/>
        </w:rPr>
        <w:t>КОВАЛЬ Олена Акіндінівна</w:t>
      </w:r>
      <w:r>
        <w:rPr>
          <w:sz w:val="28"/>
          <w:szCs w:val="28"/>
          <w:lang w:val="uk-UA"/>
        </w:rPr>
        <w:t>, професор к</w:t>
      </w:r>
      <w:r>
        <w:rPr>
          <w:sz w:val="28"/>
          <w:szCs w:val="28"/>
          <w:lang w:val="uk-UA"/>
        </w:rPr>
        <w:t>а</w:t>
      </w:r>
      <w:r>
        <w:rPr>
          <w:sz w:val="28"/>
          <w:szCs w:val="28"/>
          <w:lang w:val="uk-UA"/>
        </w:rPr>
        <w:t>федри госпітальної терапії №2 Дніпропетровської медичної академії МОЗ України;</w:t>
      </w:r>
    </w:p>
    <w:p w:rsidR="00B50BFD" w:rsidRDefault="00B50BFD" w:rsidP="00B50BFD">
      <w:pPr>
        <w:ind w:left="1440" w:firstLine="720"/>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Захист відбудеться «</w:t>
      </w:r>
      <w:r>
        <w:rPr>
          <w:sz w:val="28"/>
          <w:szCs w:val="28"/>
          <w:u w:val="single"/>
          <w:lang w:val="uk-UA"/>
        </w:rPr>
        <w:t xml:space="preserve"> </w:t>
      </w:r>
      <w:r>
        <w:rPr>
          <w:sz w:val="28"/>
          <w:szCs w:val="28"/>
          <w:u w:val="single"/>
        </w:rPr>
        <w:t xml:space="preserve">2 </w:t>
      </w:r>
      <w:r>
        <w:rPr>
          <w:sz w:val="28"/>
          <w:szCs w:val="28"/>
          <w:lang w:val="uk-UA"/>
        </w:rPr>
        <w:t xml:space="preserve">»   </w:t>
      </w:r>
      <w:r>
        <w:rPr>
          <w:sz w:val="28"/>
          <w:szCs w:val="28"/>
          <w:u w:val="single"/>
          <w:lang w:val="uk-UA"/>
        </w:rPr>
        <w:t>липня</w:t>
      </w:r>
      <w:r>
        <w:rPr>
          <w:sz w:val="28"/>
          <w:szCs w:val="28"/>
          <w:lang w:val="uk-UA"/>
        </w:rPr>
        <w:t xml:space="preserve"> 2008 року о </w:t>
      </w:r>
      <w:r>
        <w:rPr>
          <w:sz w:val="28"/>
          <w:szCs w:val="28"/>
          <w:u w:val="single"/>
          <w:lang w:val="uk-UA"/>
        </w:rPr>
        <w:t>14</w:t>
      </w:r>
      <w:r>
        <w:rPr>
          <w:sz w:val="28"/>
          <w:szCs w:val="28"/>
          <w:u w:val="single"/>
          <w:vertAlign w:val="superscript"/>
          <w:lang w:val="uk-UA"/>
        </w:rPr>
        <w:t>00</w:t>
      </w:r>
      <w:r>
        <w:rPr>
          <w:sz w:val="28"/>
          <w:szCs w:val="28"/>
          <w:lang w:val="uk-UA"/>
        </w:rPr>
        <w:t xml:space="preserve"> годині на засіданні спеціаліз</w:t>
      </w:r>
      <w:r>
        <w:rPr>
          <w:sz w:val="28"/>
          <w:szCs w:val="28"/>
          <w:lang w:val="uk-UA"/>
        </w:rPr>
        <w:t>о</w:t>
      </w:r>
      <w:r>
        <w:rPr>
          <w:sz w:val="28"/>
          <w:szCs w:val="28"/>
          <w:lang w:val="uk-UA"/>
        </w:rPr>
        <w:t>ваної вченої ради Д.17.600.02 при Запорізькому державному медичному уніве</w:t>
      </w:r>
      <w:r>
        <w:rPr>
          <w:sz w:val="28"/>
          <w:szCs w:val="28"/>
          <w:lang w:val="uk-UA"/>
        </w:rPr>
        <w:t>р</w:t>
      </w:r>
      <w:r>
        <w:rPr>
          <w:sz w:val="28"/>
          <w:szCs w:val="28"/>
          <w:lang w:val="uk-UA"/>
        </w:rPr>
        <w:t>ситеті МОЗ України за адресою: 69035, м. Запоріжжя, пр. Маяковського, 26.</w:t>
      </w: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З дисертацією можна ознайомитися у бібліотеці Запорізького державного медичного університету МОЗ України за адресою: 69035, м. Запоріжжя, пр. Ма</w:t>
      </w:r>
      <w:r>
        <w:rPr>
          <w:sz w:val="28"/>
          <w:szCs w:val="28"/>
          <w:lang w:val="uk-UA"/>
        </w:rPr>
        <w:t>я</w:t>
      </w:r>
      <w:r>
        <w:rPr>
          <w:sz w:val="28"/>
          <w:szCs w:val="28"/>
          <w:lang w:val="uk-UA"/>
        </w:rPr>
        <w:t>ковського, 26.</w:t>
      </w:r>
    </w:p>
    <w:p w:rsidR="00B50BFD" w:rsidRDefault="00B50BFD" w:rsidP="00B50BFD">
      <w:pPr>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Автореферат розісланий «</w:t>
      </w:r>
      <w:r>
        <w:rPr>
          <w:sz w:val="28"/>
          <w:szCs w:val="28"/>
          <w:u w:val="single"/>
          <w:lang w:val="uk-UA"/>
        </w:rPr>
        <w:t>1</w:t>
      </w:r>
      <w:r>
        <w:rPr>
          <w:sz w:val="28"/>
          <w:szCs w:val="28"/>
          <w:lang w:val="uk-UA"/>
        </w:rPr>
        <w:t xml:space="preserve">» </w:t>
      </w:r>
      <w:r>
        <w:rPr>
          <w:sz w:val="28"/>
          <w:szCs w:val="28"/>
          <w:u w:val="single"/>
          <w:lang w:val="uk-UA"/>
        </w:rPr>
        <w:tab/>
        <w:t>червня</w:t>
      </w:r>
      <w:r>
        <w:rPr>
          <w:sz w:val="28"/>
          <w:szCs w:val="28"/>
          <w:lang w:val="uk-UA"/>
        </w:rPr>
        <w:t xml:space="preserve"> 2008 р.</w:t>
      </w:r>
    </w:p>
    <w:p w:rsidR="00B50BFD" w:rsidRDefault="00B50BFD" w:rsidP="00B50BFD">
      <w:pPr>
        <w:jc w:val="both"/>
        <w:rPr>
          <w:sz w:val="28"/>
          <w:szCs w:val="28"/>
          <w:lang w:val="uk-UA"/>
        </w:rPr>
      </w:pPr>
    </w:p>
    <w:p w:rsidR="00B50BFD" w:rsidRDefault="00B50BFD" w:rsidP="00B50BFD">
      <w:pPr>
        <w:jc w:val="both"/>
        <w:rPr>
          <w:sz w:val="28"/>
          <w:szCs w:val="28"/>
          <w:lang w:val="uk-UA"/>
        </w:rPr>
      </w:pPr>
    </w:p>
    <w:p w:rsidR="00B50BFD" w:rsidRDefault="00B50BFD" w:rsidP="00B50BFD">
      <w:pPr>
        <w:jc w:val="both"/>
        <w:rPr>
          <w:sz w:val="28"/>
          <w:szCs w:val="28"/>
          <w:lang w:val="uk-UA"/>
        </w:rPr>
      </w:pPr>
      <w:r>
        <w:rPr>
          <w:sz w:val="28"/>
          <w:szCs w:val="28"/>
          <w:lang w:val="uk-UA"/>
        </w:rPr>
        <w:t>Вчений секретар</w:t>
      </w:r>
    </w:p>
    <w:p w:rsidR="00B50BFD" w:rsidRDefault="00B50BFD" w:rsidP="00B50BFD">
      <w:pPr>
        <w:jc w:val="both"/>
        <w:rPr>
          <w:sz w:val="28"/>
          <w:szCs w:val="28"/>
          <w:lang w:val="uk-UA"/>
        </w:rPr>
      </w:pPr>
      <w:r>
        <w:rPr>
          <w:sz w:val="28"/>
          <w:szCs w:val="28"/>
          <w:lang w:val="uk-UA"/>
        </w:rPr>
        <w:t xml:space="preserve">спеціалізованої вченої ради </w:t>
      </w:r>
    </w:p>
    <w:p w:rsidR="00B50BFD" w:rsidRDefault="00B50BFD" w:rsidP="00B50BFD">
      <w:pPr>
        <w:jc w:val="both"/>
        <w:rPr>
          <w:sz w:val="28"/>
          <w:szCs w:val="28"/>
          <w:lang w:val="uk-UA"/>
        </w:rPr>
      </w:pPr>
      <w:r>
        <w:rPr>
          <w:sz w:val="28"/>
          <w:szCs w:val="28"/>
          <w:lang w:val="uk-UA"/>
        </w:rPr>
        <w:t>доктор медичних наук, професор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М.А. Волошин</w:t>
      </w:r>
    </w:p>
    <w:p w:rsidR="00B50BFD" w:rsidRDefault="00B50BFD" w:rsidP="00B50BFD">
      <w:pPr>
        <w:jc w:val="both"/>
        <w:rPr>
          <w:sz w:val="28"/>
          <w:szCs w:val="28"/>
          <w:lang w:val="uk-UA"/>
        </w:rPr>
      </w:pPr>
    </w:p>
    <w:p w:rsidR="00B50BFD" w:rsidRDefault="00B50BFD" w:rsidP="00B50BFD">
      <w:pPr>
        <w:pStyle w:val="affffffff5"/>
        <w:spacing w:line="252" w:lineRule="auto"/>
        <w:ind w:firstLine="539"/>
        <w:jc w:val="center"/>
        <w:rPr>
          <w:b/>
          <w:szCs w:val="28"/>
        </w:rPr>
      </w:pPr>
    </w:p>
    <w:p w:rsidR="00B50BFD" w:rsidRPr="00B50BFD" w:rsidRDefault="00B50BFD" w:rsidP="00B50BFD">
      <w:pPr>
        <w:pStyle w:val="affffffff5"/>
        <w:spacing w:line="252" w:lineRule="auto"/>
        <w:ind w:firstLine="539"/>
        <w:jc w:val="center"/>
        <w:rPr>
          <w:b/>
          <w:szCs w:val="28"/>
        </w:rPr>
      </w:pPr>
    </w:p>
    <w:p w:rsidR="00B50BFD" w:rsidRDefault="00B50BFD" w:rsidP="00B50BFD">
      <w:pPr>
        <w:pStyle w:val="affffffff5"/>
        <w:spacing w:line="252" w:lineRule="auto"/>
        <w:ind w:firstLine="539"/>
        <w:jc w:val="center"/>
        <w:rPr>
          <w:b/>
          <w:szCs w:val="28"/>
        </w:rPr>
      </w:pPr>
    </w:p>
    <w:p w:rsidR="00B50BFD" w:rsidRDefault="00B50BFD" w:rsidP="00B50BFD">
      <w:pPr>
        <w:pStyle w:val="affffffff5"/>
        <w:spacing w:line="252" w:lineRule="auto"/>
        <w:ind w:firstLine="539"/>
        <w:jc w:val="center"/>
        <w:rPr>
          <w:b/>
          <w:szCs w:val="28"/>
        </w:rPr>
      </w:pPr>
    </w:p>
    <w:p w:rsidR="00B50BFD" w:rsidRDefault="00B50BFD" w:rsidP="00B50BFD">
      <w:pPr>
        <w:pStyle w:val="affffffff5"/>
        <w:spacing w:line="252" w:lineRule="auto"/>
        <w:ind w:firstLine="539"/>
        <w:jc w:val="center"/>
        <w:rPr>
          <w:b/>
          <w:szCs w:val="28"/>
        </w:rPr>
      </w:pPr>
      <w:r>
        <w:rPr>
          <w:b/>
          <w:szCs w:val="28"/>
        </w:rPr>
        <w:t>ЗАГАЛЬНА ХАРАКТЕРИСТИКА РОБОТИ</w:t>
      </w:r>
    </w:p>
    <w:p w:rsidR="00B50BFD" w:rsidRDefault="00B50BFD" w:rsidP="00B50BFD">
      <w:pPr>
        <w:spacing w:line="360" w:lineRule="auto"/>
        <w:ind w:firstLine="708"/>
        <w:jc w:val="both"/>
        <w:rPr>
          <w:sz w:val="28"/>
          <w:szCs w:val="28"/>
          <w:lang w:val="uk-UA"/>
        </w:rPr>
      </w:pPr>
      <w:r>
        <w:rPr>
          <w:b/>
          <w:sz w:val="28"/>
          <w:szCs w:val="28"/>
          <w:lang w:val="uk-UA"/>
        </w:rPr>
        <w:lastRenderedPageBreak/>
        <w:t xml:space="preserve">Актуальність теми. </w:t>
      </w:r>
      <w:r>
        <w:rPr>
          <w:sz w:val="28"/>
          <w:szCs w:val="28"/>
          <w:lang w:val="uk-UA"/>
        </w:rPr>
        <w:t xml:space="preserve">Артеріальна гіпертензія </w:t>
      </w:r>
      <w:r>
        <w:rPr>
          <w:sz w:val="28"/>
          <w:szCs w:val="28"/>
        </w:rPr>
        <w:t xml:space="preserve">(АГ) </w:t>
      </w:r>
      <w:r>
        <w:rPr>
          <w:sz w:val="28"/>
          <w:szCs w:val="28"/>
          <w:lang w:val="uk-UA"/>
        </w:rPr>
        <w:t>займає беззаперечно перше місце в структурі загальної смертності в даний час</w:t>
      </w:r>
      <w:r>
        <w:rPr>
          <w:sz w:val="28"/>
          <w:szCs w:val="28"/>
        </w:rPr>
        <w:t xml:space="preserve">. </w:t>
      </w:r>
      <w:r>
        <w:rPr>
          <w:sz w:val="28"/>
          <w:szCs w:val="28"/>
          <w:lang w:val="uk-UA"/>
        </w:rPr>
        <w:t>Близько третини н</w:t>
      </w:r>
      <w:r>
        <w:rPr>
          <w:sz w:val="28"/>
          <w:szCs w:val="28"/>
          <w:lang w:val="uk-UA"/>
        </w:rPr>
        <w:t>а</w:t>
      </w:r>
      <w:r>
        <w:rPr>
          <w:sz w:val="28"/>
          <w:szCs w:val="28"/>
          <w:lang w:val="uk-UA"/>
        </w:rPr>
        <w:t>селення Зем</w:t>
      </w:r>
      <w:r>
        <w:rPr>
          <w:sz w:val="28"/>
          <w:szCs w:val="28"/>
        </w:rPr>
        <w:t>ної кулі</w:t>
      </w:r>
      <w:r>
        <w:rPr>
          <w:sz w:val="28"/>
          <w:szCs w:val="28"/>
          <w:lang w:val="uk-UA"/>
        </w:rPr>
        <w:t xml:space="preserve"> має артеріальний тиск </w:t>
      </w:r>
      <w:r>
        <w:rPr>
          <w:sz w:val="28"/>
          <w:szCs w:val="28"/>
        </w:rPr>
        <w:t>(А</w:t>
      </w:r>
      <w:r>
        <w:rPr>
          <w:sz w:val="28"/>
          <w:szCs w:val="28"/>
          <w:lang w:val="uk-UA"/>
        </w:rPr>
        <w:t>Т</w:t>
      </w:r>
      <w:r>
        <w:rPr>
          <w:sz w:val="28"/>
          <w:szCs w:val="28"/>
        </w:rPr>
        <w:t xml:space="preserve">) </w:t>
      </w:r>
      <w:r>
        <w:rPr>
          <w:sz w:val="28"/>
          <w:szCs w:val="28"/>
          <w:lang w:val="uk-UA"/>
        </w:rPr>
        <w:t xml:space="preserve">більше </w:t>
      </w:r>
      <w:r>
        <w:rPr>
          <w:sz w:val="28"/>
          <w:szCs w:val="28"/>
        </w:rPr>
        <w:t xml:space="preserve">140/90 мм рт.ст., </w:t>
      </w:r>
      <w:r>
        <w:rPr>
          <w:sz w:val="28"/>
          <w:szCs w:val="28"/>
          <w:lang w:val="uk-UA"/>
        </w:rPr>
        <w:t xml:space="preserve">тобто </w:t>
      </w:r>
      <w:r>
        <w:rPr>
          <w:sz w:val="28"/>
          <w:szCs w:val="28"/>
        </w:rPr>
        <w:t>хвор</w:t>
      </w:r>
      <w:r>
        <w:rPr>
          <w:sz w:val="28"/>
          <w:szCs w:val="28"/>
          <w:lang w:val="uk-UA"/>
        </w:rPr>
        <w:t>іє на</w:t>
      </w:r>
      <w:r>
        <w:rPr>
          <w:sz w:val="28"/>
          <w:szCs w:val="28"/>
        </w:rPr>
        <w:t xml:space="preserve"> </w:t>
      </w:r>
      <w:r>
        <w:rPr>
          <w:sz w:val="28"/>
          <w:szCs w:val="28"/>
          <w:lang w:val="uk-UA"/>
        </w:rPr>
        <w:t xml:space="preserve"> </w:t>
      </w:r>
      <w:r>
        <w:rPr>
          <w:sz w:val="28"/>
          <w:szCs w:val="28"/>
        </w:rPr>
        <w:t>АГ.</w:t>
      </w:r>
      <w:r>
        <w:rPr>
          <w:sz w:val="28"/>
          <w:szCs w:val="28"/>
          <w:lang w:val="uk-UA"/>
        </w:rPr>
        <w:t xml:space="preserve"> (Коваленко В.М., 2004). Поширеність АГ в світі збільшується в середньому на 3-4% в рік, що відповідає масштабам повноцінної епідемії. Величезні фінансові, медичні, фармацевтичні, соціальні, інтелекту</w:t>
      </w:r>
      <w:r>
        <w:rPr>
          <w:sz w:val="28"/>
          <w:szCs w:val="28"/>
          <w:lang w:val="uk-UA"/>
        </w:rPr>
        <w:t>а</w:t>
      </w:r>
      <w:r>
        <w:rPr>
          <w:sz w:val="28"/>
          <w:szCs w:val="28"/>
          <w:lang w:val="uk-UA"/>
        </w:rPr>
        <w:t>льні витрати та зусилля, як і раніше, мають низький коефіцієнт корисної дії проти підвищеного артеріального тиску (</w:t>
      </w:r>
      <w:r>
        <w:rPr>
          <w:sz w:val="28"/>
          <w:szCs w:val="28"/>
          <w:lang w:val="en-US"/>
        </w:rPr>
        <w:t>Parati</w:t>
      </w:r>
      <w:r>
        <w:rPr>
          <w:sz w:val="28"/>
          <w:szCs w:val="28"/>
          <w:lang w:val="uk-UA"/>
        </w:rPr>
        <w:t xml:space="preserve"> </w:t>
      </w:r>
      <w:r>
        <w:rPr>
          <w:sz w:val="28"/>
          <w:szCs w:val="28"/>
          <w:lang w:val="en-US"/>
        </w:rPr>
        <w:t>R</w:t>
      </w:r>
      <w:r>
        <w:rPr>
          <w:sz w:val="28"/>
          <w:szCs w:val="28"/>
          <w:lang w:val="uk-UA"/>
        </w:rPr>
        <w:t>.</w:t>
      </w:r>
      <w:r>
        <w:rPr>
          <w:sz w:val="28"/>
          <w:szCs w:val="28"/>
          <w:lang w:val="en-US"/>
        </w:rPr>
        <w:t>M</w:t>
      </w:r>
      <w:r>
        <w:rPr>
          <w:sz w:val="28"/>
          <w:szCs w:val="28"/>
          <w:lang w:val="uk-UA"/>
        </w:rPr>
        <w:t xml:space="preserve">, 2006, </w:t>
      </w:r>
      <w:r>
        <w:rPr>
          <w:sz w:val="28"/>
          <w:szCs w:val="28"/>
          <w:lang w:val="en-US"/>
        </w:rPr>
        <w:t>Fr</w:t>
      </w:r>
      <w:r>
        <w:rPr>
          <w:sz w:val="28"/>
          <w:szCs w:val="28"/>
          <w:lang w:val="en-US"/>
        </w:rPr>
        <w:t>a</w:t>
      </w:r>
      <w:r>
        <w:rPr>
          <w:sz w:val="28"/>
          <w:szCs w:val="28"/>
          <w:lang w:val="en-US"/>
        </w:rPr>
        <w:t>tolla</w:t>
      </w:r>
      <w:r>
        <w:rPr>
          <w:sz w:val="28"/>
          <w:szCs w:val="28"/>
          <w:lang w:val="uk-UA"/>
        </w:rPr>
        <w:t xml:space="preserve"> </w:t>
      </w:r>
      <w:r>
        <w:rPr>
          <w:sz w:val="28"/>
          <w:szCs w:val="28"/>
          <w:lang w:val="en-US"/>
        </w:rPr>
        <w:t>J</w:t>
      </w:r>
      <w:r>
        <w:rPr>
          <w:sz w:val="28"/>
          <w:szCs w:val="28"/>
          <w:lang w:val="uk-UA"/>
        </w:rPr>
        <w:t>.</w:t>
      </w:r>
      <w:r>
        <w:rPr>
          <w:sz w:val="28"/>
          <w:szCs w:val="28"/>
          <w:lang w:val="en-US"/>
        </w:rPr>
        <w:t>H</w:t>
      </w:r>
      <w:r>
        <w:rPr>
          <w:sz w:val="28"/>
          <w:szCs w:val="28"/>
          <w:lang w:val="uk-UA"/>
        </w:rPr>
        <w:t xml:space="preserve">., 2006). </w:t>
      </w:r>
    </w:p>
    <w:p w:rsidR="00B50BFD" w:rsidRDefault="00B50BFD" w:rsidP="00B50BFD">
      <w:pPr>
        <w:pStyle w:val="afffffffff2"/>
        <w:spacing w:before="0" w:after="0" w:line="360" w:lineRule="auto"/>
        <w:ind w:firstLine="720"/>
        <w:jc w:val="both"/>
        <w:rPr>
          <w:sz w:val="28"/>
        </w:rPr>
      </w:pPr>
      <w:r>
        <w:rPr>
          <w:sz w:val="28"/>
          <w:szCs w:val="28"/>
          <w:lang w:val="uk-UA"/>
        </w:rPr>
        <w:t>Серед основних чинників смертності сьому сходинку займають цереброваскулярні хвороби (ЦВХ), які через значне розповсюдження і тяжкі на</w:t>
      </w:r>
      <w:r>
        <w:rPr>
          <w:sz w:val="28"/>
          <w:szCs w:val="28"/>
          <w:lang w:val="uk-UA"/>
        </w:rPr>
        <w:t>с</w:t>
      </w:r>
      <w:r>
        <w:rPr>
          <w:sz w:val="28"/>
          <w:szCs w:val="28"/>
          <w:lang w:val="uk-UA"/>
        </w:rPr>
        <w:t xml:space="preserve">лідки є однією з найважливіших проблем сучасної медицини ( Сіренко Ю.М., Горбась І.М., 2003). Причини цих захворювань тісно пов’язані з наслідками АГ. За даними офіційної статистики </w:t>
      </w:r>
      <w:r>
        <w:rPr>
          <w:sz w:val="28"/>
          <w:szCs w:val="28"/>
        </w:rPr>
        <w:t>М</w:t>
      </w:r>
      <w:r>
        <w:rPr>
          <w:sz w:val="28"/>
          <w:szCs w:val="28"/>
          <w:lang w:val="uk-UA"/>
        </w:rPr>
        <w:t>О</w:t>
      </w:r>
      <w:r>
        <w:rPr>
          <w:sz w:val="28"/>
          <w:szCs w:val="28"/>
        </w:rPr>
        <w:t xml:space="preserve">З </w:t>
      </w:r>
      <w:r>
        <w:rPr>
          <w:sz w:val="28"/>
          <w:szCs w:val="28"/>
          <w:lang w:val="uk-UA"/>
        </w:rPr>
        <w:t>України</w:t>
      </w:r>
      <w:r>
        <w:rPr>
          <w:sz w:val="28"/>
          <w:szCs w:val="28"/>
        </w:rPr>
        <w:t xml:space="preserve">, </w:t>
      </w:r>
      <w:r>
        <w:rPr>
          <w:sz w:val="28"/>
          <w:szCs w:val="28"/>
          <w:lang w:val="uk-UA"/>
        </w:rPr>
        <w:t xml:space="preserve">за останні </w:t>
      </w:r>
      <w:r>
        <w:rPr>
          <w:sz w:val="28"/>
          <w:szCs w:val="28"/>
        </w:rPr>
        <w:t xml:space="preserve">10 </w:t>
      </w:r>
      <w:r>
        <w:rPr>
          <w:sz w:val="28"/>
          <w:szCs w:val="28"/>
          <w:lang w:val="uk-UA"/>
        </w:rPr>
        <w:t>років пош</w:t>
      </w:r>
      <w:r>
        <w:rPr>
          <w:sz w:val="28"/>
          <w:szCs w:val="28"/>
          <w:lang w:val="uk-UA"/>
        </w:rPr>
        <w:t>и</w:t>
      </w:r>
      <w:r>
        <w:rPr>
          <w:sz w:val="28"/>
          <w:szCs w:val="28"/>
          <w:lang w:val="uk-UA"/>
        </w:rPr>
        <w:t xml:space="preserve">реність </w:t>
      </w:r>
      <w:r>
        <w:rPr>
          <w:sz w:val="28"/>
          <w:szCs w:val="28"/>
        </w:rPr>
        <w:t>ЦВ</w:t>
      </w:r>
      <w:r>
        <w:rPr>
          <w:sz w:val="28"/>
          <w:szCs w:val="28"/>
          <w:lang w:val="uk-UA"/>
        </w:rPr>
        <w:t>Х</w:t>
      </w:r>
      <w:r>
        <w:rPr>
          <w:sz w:val="28"/>
          <w:szCs w:val="28"/>
        </w:rPr>
        <w:t xml:space="preserve"> </w:t>
      </w:r>
      <w:r>
        <w:rPr>
          <w:sz w:val="28"/>
          <w:szCs w:val="28"/>
          <w:lang w:val="uk-UA"/>
        </w:rPr>
        <w:t>зросла у</w:t>
      </w:r>
      <w:r>
        <w:rPr>
          <w:sz w:val="28"/>
          <w:szCs w:val="28"/>
        </w:rPr>
        <w:t xml:space="preserve"> 1,8 раз</w:t>
      </w:r>
      <w:r>
        <w:rPr>
          <w:sz w:val="28"/>
          <w:szCs w:val="28"/>
          <w:lang w:val="uk-UA"/>
        </w:rPr>
        <w:t>и  (Субботина С.А., 2002, 2003, Малах</w:t>
      </w:r>
      <w:r>
        <w:rPr>
          <w:sz w:val="28"/>
          <w:szCs w:val="28"/>
          <w:lang w:val="en-US"/>
        </w:rPr>
        <w:t>o</w:t>
      </w:r>
      <w:r>
        <w:rPr>
          <w:sz w:val="28"/>
          <w:szCs w:val="28"/>
          <w:lang w:val="uk-UA"/>
        </w:rPr>
        <w:t>в</w:t>
      </w:r>
      <w:r>
        <w:rPr>
          <w:sz w:val="28"/>
          <w:szCs w:val="28"/>
        </w:rPr>
        <w:t xml:space="preserve"> В.О.</w:t>
      </w:r>
      <w:r>
        <w:rPr>
          <w:sz w:val="28"/>
          <w:szCs w:val="28"/>
          <w:lang w:val="uk-UA"/>
        </w:rPr>
        <w:t>, 2004). Водночас у рандомізованих клінічних дослідженнях доведено позит</w:t>
      </w:r>
      <w:r>
        <w:rPr>
          <w:sz w:val="28"/>
          <w:szCs w:val="28"/>
          <w:lang w:val="uk-UA"/>
        </w:rPr>
        <w:t>и</w:t>
      </w:r>
      <w:r>
        <w:rPr>
          <w:sz w:val="28"/>
          <w:szCs w:val="28"/>
          <w:lang w:val="uk-UA"/>
        </w:rPr>
        <w:t>вний вплив зниження та нормалізації рівня АТ на більш сприятливий перебігу захворювання та в</w:t>
      </w:r>
      <w:r>
        <w:rPr>
          <w:sz w:val="28"/>
          <w:szCs w:val="28"/>
          <w:lang w:val="uk-UA"/>
        </w:rPr>
        <w:t>и</w:t>
      </w:r>
      <w:r>
        <w:rPr>
          <w:sz w:val="28"/>
          <w:szCs w:val="28"/>
          <w:lang w:val="uk-UA"/>
        </w:rPr>
        <w:t>живання хворих. Зміни критеріїв оцінки результатів лікування АГ дали п</w:t>
      </w:r>
      <w:r>
        <w:rPr>
          <w:sz w:val="28"/>
          <w:szCs w:val="28"/>
          <w:lang w:val="uk-UA"/>
        </w:rPr>
        <w:t>о</w:t>
      </w:r>
      <w:r>
        <w:rPr>
          <w:sz w:val="28"/>
          <w:szCs w:val="28"/>
          <w:lang w:val="uk-UA"/>
        </w:rPr>
        <w:t>штовх до розробки та впровадження медикаментозних засобів, які характер</w:t>
      </w:r>
      <w:r>
        <w:rPr>
          <w:sz w:val="28"/>
          <w:szCs w:val="28"/>
          <w:lang w:val="uk-UA"/>
        </w:rPr>
        <w:t>и</w:t>
      </w:r>
      <w:r>
        <w:rPr>
          <w:sz w:val="28"/>
          <w:szCs w:val="28"/>
          <w:lang w:val="uk-UA"/>
        </w:rPr>
        <w:t xml:space="preserve">зуються ефективним та стійким зниженням рівня АТ і мають якомога менший побічний вплив. </w:t>
      </w:r>
      <w:r>
        <w:rPr>
          <w:sz w:val="28"/>
          <w:lang w:val="uk-UA"/>
        </w:rPr>
        <w:t>(</w:t>
      </w:r>
      <w:r>
        <w:rPr>
          <w:sz w:val="28"/>
          <w:szCs w:val="28"/>
        </w:rPr>
        <w:t xml:space="preserve">Москаленко В.Ф.,  Коваленко В.М., 2003; </w:t>
      </w:r>
      <w:r>
        <w:rPr>
          <w:sz w:val="28"/>
          <w:szCs w:val="28"/>
          <w:lang w:val="uk-UA"/>
        </w:rPr>
        <w:t xml:space="preserve">Сіренко </w:t>
      </w:r>
      <w:r>
        <w:rPr>
          <w:sz w:val="28"/>
          <w:szCs w:val="28"/>
        </w:rPr>
        <w:t>Ю</w:t>
      </w:r>
      <w:r>
        <w:rPr>
          <w:sz w:val="28"/>
          <w:szCs w:val="28"/>
          <w:lang w:val="uk-UA"/>
        </w:rPr>
        <w:t>.М., Го</w:t>
      </w:r>
      <w:r>
        <w:rPr>
          <w:sz w:val="28"/>
          <w:szCs w:val="28"/>
          <w:lang w:val="uk-UA"/>
        </w:rPr>
        <w:t>р</w:t>
      </w:r>
      <w:r>
        <w:rPr>
          <w:sz w:val="28"/>
          <w:szCs w:val="28"/>
          <w:lang w:val="uk-UA"/>
        </w:rPr>
        <w:t>бась І.М., 2003</w:t>
      </w:r>
      <w:r>
        <w:rPr>
          <w:sz w:val="28"/>
          <w:szCs w:val="28"/>
        </w:rPr>
        <w:t>)</w:t>
      </w:r>
    </w:p>
    <w:p w:rsidR="00B50BFD" w:rsidRDefault="00B50BFD" w:rsidP="00B50BFD">
      <w:pPr>
        <w:pStyle w:val="afffffffff2"/>
        <w:spacing w:before="0" w:after="0" w:line="360" w:lineRule="auto"/>
        <w:ind w:firstLine="720"/>
        <w:jc w:val="both"/>
        <w:rPr>
          <w:sz w:val="28"/>
          <w:szCs w:val="28"/>
        </w:rPr>
      </w:pPr>
      <w:r>
        <w:rPr>
          <w:sz w:val="28"/>
          <w:szCs w:val="28"/>
          <w:lang w:val="uk-UA"/>
        </w:rPr>
        <w:t xml:space="preserve">Розвиток порушень мозкового кровообігу залежить від ступеня </w:t>
      </w:r>
      <w:r>
        <w:rPr>
          <w:sz w:val="28"/>
          <w:szCs w:val="28"/>
        </w:rPr>
        <w:t xml:space="preserve"> </w:t>
      </w:r>
      <w:r>
        <w:rPr>
          <w:sz w:val="28"/>
          <w:szCs w:val="28"/>
          <w:lang w:val="uk-UA"/>
        </w:rPr>
        <w:t>гіперте</w:t>
      </w:r>
      <w:r>
        <w:rPr>
          <w:sz w:val="28"/>
          <w:szCs w:val="28"/>
          <w:lang w:val="uk-UA"/>
        </w:rPr>
        <w:t>н</w:t>
      </w:r>
      <w:r>
        <w:rPr>
          <w:sz w:val="28"/>
          <w:szCs w:val="28"/>
          <w:lang w:val="uk-UA"/>
        </w:rPr>
        <w:t>зивної перебудови й тонусу магістральних судин, у більшості випадків визнач</w:t>
      </w:r>
      <w:r>
        <w:rPr>
          <w:sz w:val="28"/>
          <w:szCs w:val="28"/>
          <w:lang w:val="uk-UA"/>
        </w:rPr>
        <w:t>а</w:t>
      </w:r>
      <w:r>
        <w:rPr>
          <w:sz w:val="28"/>
          <w:szCs w:val="28"/>
          <w:lang w:val="uk-UA"/>
        </w:rPr>
        <w:t>ється не стільки відсотком стенозування однієї з судин, скільки сумарним деф</w:t>
      </w:r>
      <w:r>
        <w:rPr>
          <w:sz w:val="28"/>
          <w:szCs w:val="28"/>
          <w:lang w:val="uk-UA"/>
        </w:rPr>
        <w:t>і</w:t>
      </w:r>
      <w:r>
        <w:rPr>
          <w:sz w:val="28"/>
          <w:szCs w:val="28"/>
          <w:lang w:val="uk-UA"/>
        </w:rPr>
        <w:t>цитом кровотоку в системі сонних й хребтових артерій (</w:t>
      </w:r>
      <w:r>
        <w:rPr>
          <w:sz w:val="28"/>
          <w:szCs w:val="28"/>
          <w:lang w:val="en-US"/>
        </w:rPr>
        <w:t>Derdeyn</w:t>
      </w:r>
      <w:r>
        <w:rPr>
          <w:sz w:val="28"/>
          <w:szCs w:val="28"/>
        </w:rPr>
        <w:t xml:space="preserve"> </w:t>
      </w:r>
      <w:r>
        <w:rPr>
          <w:sz w:val="28"/>
          <w:szCs w:val="28"/>
          <w:lang w:val="en-US"/>
        </w:rPr>
        <w:t>J</w:t>
      </w:r>
      <w:r>
        <w:rPr>
          <w:sz w:val="28"/>
          <w:szCs w:val="28"/>
        </w:rPr>
        <w:t>.</w:t>
      </w:r>
      <w:r>
        <w:rPr>
          <w:sz w:val="28"/>
          <w:szCs w:val="28"/>
          <w:lang w:val="en-US"/>
        </w:rPr>
        <w:t>R</w:t>
      </w:r>
      <w:r>
        <w:rPr>
          <w:sz w:val="28"/>
          <w:szCs w:val="28"/>
        </w:rPr>
        <w:t>.</w:t>
      </w:r>
      <w:r>
        <w:rPr>
          <w:sz w:val="28"/>
          <w:szCs w:val="28"/>
          <w:lang w:val="uk-UA"/>
        </w:rPr>
        <w:t>, 1999)</w:t>
      </w:r>
      <w:r>
        <w:rPr>
          <w:sz w:val="28"/>
          <w:szCs w:val="28"/>
        </w:rPr>
        <w:t xml:space="preserve">. </w:t>
      </w:r>
    </w:p>
    <w:p w:rsidR="00B50BFD" w:rsidRDefault="00B50BFD" w:rsidP="00B50BFD">
      <w:pPr>
        <w:pStyle w:val="afffffffff2"/>
        <w:spacing w:before="0" w:after="0" w:line="360" w:lineRule="auto"/>
        <w:ind w:firstLine="720"/>
        <w:jc w:val="both"/>
        <w:rPr>
          <w:sz w:val="28"/>
          <w:szCs w:val="28"/>
          <w:lang w:val="uk-UA"/>
        </w:rPr>
      </w:pPr>
      <w:r>
        <w:rPr>
          <w:sz w:val="28"/>
          <w:szCs w:val="28"/>
          <w:lang w:val="uk-UA"/>
        </w:rPr>
        <w:t>На початок нинішнього століття виразно викристалізувався напрям, який багато в чому включив накопичений досвід фундаментальних розробок і зос</w:t>
      </w:r>
      <w:r>
        <w:rPr>
          <w:sz w:val="28"/>
          <w:szCs w:val="28"/>
          <w:lang w:val="uk-UA"/>
        </w:rPr>
        <w:t>е</w:t>
      </w:r>
      <w:r>
        <w:rPr>
          <w:sz w:val="28"/>
          <w:szCs w:val="28"/>
          <w:lang w:val="uk-UA"/>
        </w:rPr>
        <w:t>редив увагу клініцистів на новому об'єкті – ендотелії, як органі-мішені АГ</w:t>
      </w:r>
      <w:r>
        <w:rPr>
          <w:sz w:val="28"/>
          <w:szCs w:val="28"/>
        </w:rPr>
        <w:t>.</w:t>
      </w:r>
      <w:r>
        <w:rPr>
          <w:sz w:val="28"/>
          <w:szCs w:val="28"/>
          <w:lang w:val="uk-UA"/>
        </w:rPr>
        <w:t xml:space="preserve"> Чинники серцево-судинного ризику порушують тонкий баланс між найважл</w:t>
      </w:r>
      <w:r>
        <w:rPr>
          <w:sz w:val="28"/>
          <w:szCs w:val="28"/>
          <w:lang w:val="uk-UA"/>
        </w:rPr>
        <w:t>и</w:t>
      </w:r>
      <w:r>
        <w:rPr>
          <w:sz w:val="28"/>
          <w:szCs w:val="28"/>
          <w:lang w:val="uk-UA"/>
        </w:rPr>
        <w:t>вішими функціями ендотелію, що зрештою, реалізується в прогресі атероскл</w:t>
      </w:r>
      <w:r>
        <w:rPr>
          <w:sz w:val="28"/>
          <w:szCs w:val="28"/>
          <w:lang w:val="uk-UA"/>
        </w:rPr>
        <w:t>е</w:t>
      </w:r>
      <w:r>
        <w:rPr>
          <w:sz w:val="28"/>
          <w:szCs w:val="28"/>
          <w:lang w:val="uk-UA"/>
        </w:rPr>
        <w:t xml:space="preserve">розу, серцево-судинних і цереброваскулярних інцидентах. Тому основою </w:t>
      </w:r>
      <w:r>
        <w:rPr>
          <w:sz w:val="28"/>
          <w:szCs w:val="28"/>
          <w:lang w:val="uk-UA"/>
        </w:rPr>
        <w:lastRenderedPageBreak/>
        <w:t>одн</w:t>
      </w:r>
      <w:r>
        <w:rPr>
          <w:sz w:val="28"/>
          <w:szCs w:val="28"/>
          <w:lang w:val="uk-UA"/>
        </w:rPr>
        <w:t>о</w:t>
      </w:r>
      <w:r>
        <w:rPr>
          <w:sz w:val="28"/>
          <w:szCs w:val="28"/>
          <w:lang w:val="uk-UA"/>
        </w:rPr>
        <w:t>го з нових клінічних напрямів стала теза про необхідність корекції дисфункції ендотелію як показника адекватності антигіпертензивної терапії. Еволюція з</w:t>
      </w:r>
      <w:r>
        <w:rPr>
          <w:sz w:val="28"/>
          <w:szCs w:val="28"/>
          <w:lang w:val="uk-UA"/>
        </w:rPr>
        <w:t>а</w:t>
      </w:r>
      <w:r>
        <w:rPr>
          <w:sz w:val="28"/>
          <w:szCs w:val="28"/>
          <w:lang w:val="uk-UA"/>
        </w:rPr>
        <w:t>вдань гіпотензивної терапії конкретизувалася не тільки до необхідності норм</w:t>
      </w:r>
      <w:r>
        <w:rPr>
          <w:sz w:val="28"/>
          <w:szCs w:val="28"/>
          <w:lang w:val="uk-UA"/>
        </w:rPr>
        <w:t>а</w:t>
      </w:r>
      <w:r>
        <w:rPr>
          <w:sz w:val="28"/>
          <w:szCs w:val="28"/>
          <w:lang w:val="uk-UA"/>
        </w:rPr>
        <w:t xml:space="preserve">лізації рівня АТ, але і нормалізації функції ендотелію (Мала Л.Т. та співав., 2001). </w:t>
      </w:r>
    </w:p>
    <w:p w:rsidR="00B50BFD" w:rsidRDefault="00B50BFD" w:rsidP="00B50BFD">
      <w:pPr>
        <w:pStyle w:val="afffffffff2"/>
        <w:spacing w:before="0" w:after="0" w:line="360" w:lineRule="auto"/>
        <w:ind w:firstLine="708"/>
        <w:jc w:val="both"/>
        <w:rPr>
          <w:sz w:val="28"/>
          <w:szCs w:val="28"/>
          <w:lang w:val="uk-UA"/>
        </w:rPr>
      </w:pPr>
      <w:r>
        <w:rPr>
          <w:sz w:val="28"/>
          <w:szCs w:val="28"/>
          <w:lang w:val="uk-UA"/>
        </w:rPr>
        <w:t>Накопичення нової інформації вимагає постійної еволюції терапевти</w:t>
      </w:r>
      <w:r>
        <w:rPr>
          <w:sz w:val="28"/>
          <w:szCs w:val="28"/>
          <w:lang w:val="uk-UA"/>
        </w:rPr>
        <w:t>ч</w:t>
      </w:r>
      <w:r>
        <w:rPr>
          <w:sz w:val="28"/>
          <w:szCs w:val="28"/>
          <w:lang w:val="uk-UA"/>
        </w:rPr>
        <w:t>них підходів, що часто суперечить існуючим рекомендаціям та породжує нові нев</w:t>
      </w:r>
      <w:r>
        <w:rPr>
          <w:sz w:val="28"/>
          <w:szCs w:val="28"/>
          <w:lang w:val="uk-UA"/>
        </w:rPr>
        <w:t>и</w:t>
      </w:r>
      <w:r>
        <w:rPr>
          <w:sz w:val="28"/>
          <w:szCs w:val="28"/>
          <w:lang w:val="uk-UA"/>
        </w:rPr>
        <w:t xml:space="preserve">рішені проблеми. Як терапевтична мішень контроль АГ є найбільш легким і найдешевшим засобом профілактики серцево-судинної та цереброваскулярної захворюваності і смертності (Москаленко В.Ф., Коваленко В.М., 2003). </w:t>
      </w:r>
    </w:p>
    <w:p w:rsidR="00B50BFD" w:rsidRDefault="00B50BFD" w:rsidP="00B50BFD">
      <w:pPr>
        <w:pStyle w:val="affffffff5"/>
        <w:ind w:firstLine="720"/>
        <w:rPr>
          <w:spacing w:val="-2"/>
          <w:szCs w:val="28"/>
        </w:rPr>
      </w:pPr>
      <w:r>
        <w:rPr>
          <w:b/>
          <w:spacing w:val="-2"/>
          <w:szCs w:val="28"/>
        </w:rPr>
        <w:t xml:space="preserve">Зв’язок роботи з науковими програмами, планами, темами. </w:t>
      </w:r>
      <w:r>
        <w:rPr>
          <w:szCs w:val="28"/>
        </w:rPr>
        <w:t>Дисерт</w:t>
      </w:r>
      <w:r>
        <w:rPr>
          <w:szCs w:val="28"/>
        </w:rPr>
        <w:t>а</w:t>
      </w:r>
      <w:r>
        <w:rPr>
          <w:szCs w:val="28"/>
        </w:rPr>
        <w:t>ційна робота виконана відповідно до плану науково-дослідних робіт Запоріз</w:t>
      </w:r>
      <w:r>
        <w:rPr>
          <w:szCs w:val="28"/>
        </w:rPr>
        <w:t>ь</w:t>
      </w:r>
      <w:r>
        <w:rPr>
          <w:szCs w:val="28"/>
        </w:rPr>
        <w:t>кого державного медичного університету МОЗ України та є складовою част</w:t>
      </w:r>
      <w:r>
        <w:rPr>
          <w:szCs w:val="28"/>
        </w:rPr>
        <w:t>и</w:t>
      </w:r>
      <w:r>
        <w:rPr>
          <w:szCs w:val="28"/>
        </w:rPr>
        <w:t>ною НДР кафедри госпітальної терапії №1 „Роль порушень нейро-імунно-ендокринних взаємовідносин в розвитку експериментальної і клінічної патол</w:t>
      </w:r>
      <w:r>
        <w:rPr>
          <w:szCs w:val="28"/>
        </w:rPr>
        <w:t>о</w:t>
      </w:r>
      <w:r>
        <w:rPr>
          <w:szCs w:val="28"/>
        </w:rPr>
        <w:t xml:space="preserve">гії” (№ державної реєстрації 0103 U 000937). </w:t>
      </w:r>
      <w:r>
        <w:rPr>
          <w:spacing w:val="-2"/>
          <w:szCs w:val="28"/>
        </w:rPr>
        <w:t>Автором проведено клінічне о</w:t>
      </w:r>
      <w:r>
        <w:rPr>
          <w:spacing w:val="-2"/>
          <w:szCs w:val="28"/>
        </w:rPr>
        <w:t>б</w:t>
      </w:r>
      <w:r>
        <w:rPr>
          <w:spacing w:val="-2"/>
          <w:szCs w:val="28"/>
        </w:rPr>
        <w:t>стеження хворих, дуплексна сонолокація і доплерографія серця та судин, стати</w:t>
      </w:r>
      <w:r>
        <w:rPr>
          <w:spacing w:val="-2"/>
          <w:szCs w:val="28"/>
        </w:rPr>
        <w:t>с</w:t>
      </w:r>
      <w:r>
        <w:rPr>
          <w:spacing w:val="-2"/>
          <w:szCs w:val="28"/>
        </w:rPr>
        <w:t>тична обробка та аналіз отрим</w:t>
      </w:r>
      <w:r>
        <w:rPr>
          <w:spacing w:val="-2"/>
          <w:szCs w:val="28"/>
        </w:rPr>
        <w:t>а</w:t>
      </w:r>
      <w:r>
        <w:rPr>
          <w:spacing w:val="-2"/>
          <w:szCs w:val="28"/>
        </w:rPr>
        <w:t>них даних.</w:t>
      </w:r>
    </w:p>
    <w:p w:rsidR="00B50BFD" w:rsidRDefault="00B50BFD" w:rsidP="00B50BFD">
      <w:pPr>
        <w:spacing w:line="360" w:lineRule="auto"/>
        <w:ind w:firstLine="720"/>
        <w:jc w:val="both"/>
        <w:rPr>
          <w:sz w:val="28"/>
          <w:szCs w:val="28"/>
          <w:lang w:val="uk-UA"/>
        </w:rPr>
      </w:pPr>
      <w:r>
        <w:rPr>
          <w:b/>
          <w:spacing w:val="-2"/>
          <w:sz w:val="28"/>
          <w:szCs w:val="28"/>
          <w:lang w:val="uk-UA"/>
        </w:rPr>
        <w:t>Мета і задачі дослідження</w:t>
      </w:r>
      <w:r>
        <w:rPr>
          <w:spacing w:val="-2"/>
          <w:sz w:val="28"/>
          <w:szCs w:val="28"/>
          <w:lang w:val="uk-UA"/>
        </w:rPr>
        <w:t>.</w:t>
      </w:r>
      <w:r>
        <w:rPr>
          <w:b/>
          <w:spacing w:val="-2"/>
          <w:sz w:val="28"/>
          <w:szCs w:val="28"/>
          <w:lang w:val="uk-UA"/>
        </w:rPr>
        <w:t xml:space="preserve"> </w:t>
      </w:r>
      <w:r>
        <w:rPr>
          <w:sz w:val="28"/>
          <w:szCs w:val="28"/>
          <w:lang w:val="uk-UA"/>
        </w:rPr>
        <w:t>Мета роботи - встановити особливості рем</w:t>
      </w:r>
      <w:r>
        <w:rPr>
          <w:sz w:val="28"/>
          <w:szCs w:val="28"/>
          <w:lang w:val="uk-UA"/>
        </w:rPr>
        <w:t>о</w:t>
      </w:r>
      <w:r>
        <w:rPr>
          <w:sz w:val="28"/>
          <w:szCs w:val="28"/>
          <w:lang w:val="uk-UA"/>
        </w:rPr>
        <w:t>делювання судин, ендотеліальної функції артерій та мозкового кровообігу у хворих на артеріальну гіпертензію, що асоційована з оклюзійно-стенотичними ураженнями брахіоцефальних артерій (АГ з ОСУ БЦА), і гіпертонічну хв</w:t>
      </w:r>
      <w:r>
        <w:rPr>
          <w:sz w:val="28"/>
          <w:szCs w:val="28"/>
          <w:lang w:val="uk-UA"/>
        </w:rPr>
        <w:t>о</w:t>
      </w:r>
      <w:r>
        <w:rPr>
          <w:sz w:val="28"/>
          <w:szCs w:val="28"/>
          <w:lang w:val="uk-UA"/>
        </w:rPr>
        <w:t>робу (ГХ) II стадії та обґрунтування підходів щодо лікування.</w:t>
      </w:r>
    </w:p>
    <w:p w:rsidR="00B50BFD" w:rsidRDefault="00B50BFD" w:rsidP="00B50BFD">
      <w:pPr>
        <w:pStyle w:val="affffffff5"/>
        <w:ind w:firstLine="720"/>
        <w:rPr>
          <w:szCs w:val="28"/>
        </w:rPr>
      </w:pPr>
      <w:r>
        <w:rPr>
          <w:szCs w:val="28"/>
        </w:rPr>
        <w:t>Для досягнення мети сформульовані наступні завдання дослідження:</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szCs w:val="28"/>
          <w:lang w:val="uk-UA"/>
        </w:rPr>
      </w:pPr>
      <w:r>
        <w:rPr>
          <w:szCs w:val="28"/>
          <w:lang w:val="uk-UA"/>
        </w:rPr>
        <w:t>Вивчити особливості кардіогемодинаміки та процесів структурного рем</w:t>
      </w:r>
      <w:r>
        <w:rPr>
          <w:szCs w:val="28"/>
          <w:lang w:val="uk-UA"/>
        </w:rPr>
        <w:t>о</w:t>
      </w:r>
      <w:r>
        <w:rPr>
          <w:szCs w:val="28"/>
          <w:lang w:val="uk-UA"/>
        </w:rPr>
        <w:t>делювання серця у хворих на артеріальну гіпертензію.</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szCs w:val="28"/>
          <w:lang w:val="uk-UA"/>
        </w:rPr>
      </w:pPr>
      <w:r>
        <w:rPr>
          <w:szCs w:val="28"/>
          <w:lang w:val="uk-UA"/>
        </w:rPr>
        <w:t>Встановити особливості судинного ремоделювання, ендотеліальної фун</w:t>
      </w:r>
      <w:r>
        <w:rPr>
          <w:szCs w:val="28"/>
          <w:lang w:val="uk-UA"/>
        </w:rPr>
        <w:t>к</w:t>
      </w:r>
      <w:r>
        <w:rPr>
          <w:szCs w:val="28"/>
          <w:lang w:val="uk-UA"/>
        </w:rPr>
        <w:t>ції артерій та стану кровотоку в екстракраніальних і інтракраніальних а</w:t>
      </w:r>
      <w:r>
        <w:rPr>
          <w:szCs w:val="28"/>
          <w:lang w:val="uk-UA"/>
        </w:rPr>
        <w:t>р</w:t>
      </w:r>
      <w:r>
        <w:rPr>
          <w:szCs w:val="28"/>
          <w:lang w:val="uk-UA"/>
        </w:rPr>
        <w:t>теріях у хворих на артеріальну гіпертензію, що асоційована з оклюзі</w:t>
      </w:r>
      <w:r>
        <w:rPr>
          <w:szCs w:val="28"/>
          <w:lang w:val="uk-UA"/>
        </w:rPr>
        <w:t>й</w:t>
      </w:r>
      <w:r>
        <w:rPr>
          <w:szCs w:val="28"/>
          <w:lang w:val="uk-UA"/>
        </w:rPr>
        <w:t>но-стенотичними ураженнями брахіоцефальних артерій, та гіпе</w:t>
      </w:r>
      <w:r>
        <w:rPr>
          <w:szCs w:val="28"/>
          <w:lang w:val="uk-UA"/>
        </w:rPr>
        <w:t>р</w:t>
      </w:r>
      <w:r>
        <w:rPr>
          <w:szCs w:val="28"/>
          <w:lang w:val="uk-UA"/>
        </w:rPr>
        <w:t>тонічну хворобу II стадії.</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szCs w:val="28"/>
          <w:lang w:val="uk-UA"/>
        </w:rPr>
      </w:pPr>
      <w:r>
        <w:rPr>
          <w:szCs w:val="28"/>
          <w:lang w:val="uk-UA"/>
        </w:rPr>
        <w:t>Вивчити особливості та ступінь порушення мозкової перфузії у хв</w:t>
      </w:r>
      <w:r>
        <w:rPr>
          <w:szCs w:val="28"/>
          <w:lang w:val="uk-UA"/>
        </w:rPr>
        <w:t>о</w:t>
      </w:r>
      <w:r>
        <w:rPr>
          <w:szCs w:val="28"/>
          <w:lang w:val="uk-UA"/>
        </w:rPr>
        <w:t>рих на артеріальну гіпертензію, що асоційована з оклюзійно-стенотичними ураженн</w:t>
      </w:r>
      <w:r>
        <w:rPr>
          <w:szCs w:val="28"/>
          <w:lang w:val="uk-UA"/>
        </w:rPr>
        <w:t>я</w:t>
      </w:r>
      <w:r>
        <w:rPr>
          <w:szCs w:val="28"/>
          <w:lang w:val="uk-UA"/>
        </w:rPr>
        <w:t>ми брахіоцефальних артерій, та гіпе</w:t>
      </w:r>
      <w:r>
        <w:rPr>
          <w:szCs w:val="28"/>
          <w:lang w:val="uk-UA"/>
        </w:rPr>
        <w:t>р</w:t>
      </w:r>
      <w:r>
        <w:rPr>
          <w:szCs w:val="28"/>
          <w:lang w:val="uk-UA"/>
        </w:rPr>
        <w:t>тонічну хворобу II стадії.</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szCs w:val="28"/>
          <w:lang w:val="uk-UA"/>
        </w:rPr>
      </w:pPr>
      <w:r>
        <w:rPr>
          <w:szCs w:val="28"/>
          <w:lang w:val="uk-UA"/>
        </w:rPr>
        <w:lastRenderedPageBreak/>
        <w:t>Оцінити рівень ендотеліну-1 у хворих на артеріальну гіпертензію, що асоційована з оклюзійно-стенотичними ураженнями брахіоцефальних артерій, та гіпертонічну хворобу  з різними ступенем тяжкості артеріальної гіпертензії та величиною сумарного стенозу мозкових артерій.</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i/>
          <w:spacing w:val="-2"/>
          <w:lang w:val="uk-UA"/>
        </w:rPr>
      </w:pPr>
      <w:r>
        <w:rPr>
          <w:szCs w:val="28"/>
          <w:lang w:val="uk-UA"/>
        </w:rPr>
        <w:t>Встановити взаємозв’язок між нейрогуморальною активацією, поруше</w:t>
      </w:r>
      <w:r>
        <w:rPr>
          <w:szCs w:val="28"/>
          <w:lang w:val="uk-UA"/>
        </w:rPr>
        <w:t>н</w:t>
      </w:r>
      <w:r>
        <w:rPr>
          <w:szCs w:val="28"/>
          <w:lang w:val="uk-UA"/>
        </w:rPr>
        <w:t>ням ендотеліальної функції брахіоцефальних артерій і порушенням мозкової перфузії у хворих на артеріальну гіпертензію, що асоційована з окл</w:t>
      </w:r>
      <w:r>
        <w:rPr>
          <w:szCs w:val="28"/>
          <w:lang w:val="uk-UA"/>
        </w:rPr>
        <w:t>ю</w:t>
      </w:r>
      <w:r>
        <w:rPr>
          <w:szCs w:val="28"/>
          <w:lang w:val="uk-UA"/>
        </w:rPr>
        <w:t>зійно-стенотичними ураженнями брахіоцефальних артерій.</w:t>
      </w:r>
    </w:p>
    <w:p w:rsidR="00B50BFD" w:rsidRDefault="00B50BFD" w:rsidP="000232E0">
      <w:pPr>
        <w:pStyle w:val="affffffffc"/>
        <w:numPr>
          <w:ilvl w:val="0"/>
          <w:numId w:val="64"/>
        </w:numPr>
        <w:tabs>
          <w:tab w:val="clear" w:pos="1065"/>
          <w:tab w:val="num" w:pos="0"/>
        </w:tabs>
        <w:suppressAutoHyphens w:val="0"/>
        <w:spacing w:line="360" w:lineRule="auto"/>
        <w:ind w:left="0" w:firstLine="0"/>
        <w:jc w:val="both"/>
        <w:rPr>
          <w:i/>
          <w:spacing w:val="-2"/>
          <w:lang w:val="uk-UA"/>
        </w:rPr>
      </w:pPr>
      <w:r>
        <w:rPr>
          <w:szCs w:val="28"/>
          <w:lang w:val="uk-UA"/>
        </w:rPr>
        <w:t>Вивчити вплив блокаторів повільних кальцієвих каналів та інгібіторів ангіотензинперетворюючого ферменту на кардіогемодинамічний статус, характ</w:t>
      </w:r>
      <w:r>
        <w:rPr>
          <w:szCs w:val="28"/>
          <w:lang w:val="uk-UA"/>
        </w:rPr>
        <w:t>е</w:t>
      </w:r>
      <w:r>
        <w:rPr>
          <w:szCs w:val="28"/>
          <w:lang w:val="uk-UA"/>
        </w:rPr>
        <w:t>ристики мозкового кровотоку, інтенсивність процесів кардіального і васкуля</w:t>
      </w:r>
      <w:r>
        <w:rPr>
          <w:szCs w:val="28"/>
          <w:lang w:val="uk-UA"/>
        </w:rPr>
        <w:t>р</w:t>
      </w:r>
      <w:r>
        <w:rPr>
          <w:szCs w:val="28"/>
          <w:lang w:val="uk-UA"/>
        </w:rPr>
        <w:t>ного ремоделювання та можливість відновлення функції ендотелію артерій у хворих на артеріальну гіпертензію, що асоційована з оклюзійно-стенотичними ураженнями брахіоцефальних артерій, та г</w:t>
      </w:r>
      <w:r>
        <w:rPr>
          <w:szCs w:val="28"/>
          <w:lang w:val="uk-UA"/>
        </w:rPr>
        <w:t>і</w:t>
      </w:r>
      <w:r>
        <w:rPr>
          <w:szCs w:val="28"/>
          <w:lang w:val="uk-UA"/>
        </w:rPr>
        <w:t>пертонічну хворобу II стадії.</w:t>
      </w:r>
    </w:p>
    <w:p w:rsidR="00B50BFD" w:rsidRDefault="00B50BFD" w:rsidP="00B50BFD">
      <w:pPr>
        <w:pStyle w:val="affffffffc"/>
        <w:spacing w:line="360" w:lineRule="auto"/>
        <w:ind w:left="0" w:firstLine="720"/>
        <w:jc w:val="both"/>
        <w:rPr>
          <w:spacing w:val="-2"/>
          <w:szCs w:val="28"/>
          <w:lang w:val="uk-UA"/>
        </w:rPr>
      </w:pPr>
      <w:r>
        <w:rPr>
          <w:i/>
          <w:spacing w:val="-2"/>
          <w:szCs w:val="28"/>
          <w:lang w:val="uk-UA"/>
        </w:rPr>
        <w:t>Об’єкт дослідження</w:t>
      </w:r>
      <w:r>
        <w:rPr>
          <w:spacing w:val="-2"/>
          <w:szCs w:val="28"/>
          <w:lang w:val="uk-UA"/>
        </w:rPr>
        <w:t xml:space="preserve"> – хворі на </w:t>
      </w:r>
      <w:r>
        <w:rPr>
          <w:szCs w:val="28"/>
          <w:lang w:val="uk-UA"/>
        </w:rPr>
        <w:t>артеріальну гіпертензію, що асоційов</w:t>
      </w:r>
      <w:r>
        <w:rPr>
          <w:szCs w:val="28"/>
          <w:lang w:val="uk-UA"/>
        </w:rPr>
        <w:t>а</w:t>
      </w:r>
      <w:r>
        <w:rPr>
          <w:szCs w:val="28"/>
          <w:lang w:val="uk-UA"/>
        </w:rPr>
        <w:t>на з оклюзійно-стенотичними ураженнями брахіоцефальних артерій.</w:t>
      </w:r>
    </w:p>
    <w:p w:rsidR="00B50BFD" w:rsidRDefault="00B50BFD" w:rsidP="00B50BFD">
      <w:pPr>
        <w:spacing w:line="360" w:lineRule="auto"/>
        <w:ind w:firstLine="709"/>
        <w:jc w:val="both"/>
        <w:rPr>
          <w:sz w:val="28"/>
          <w:szCs w:val="28"/>
          <w:lang w:val="uk-UA"/>
        </w:rPr>
      </w:pPr>
      <w:r>
        <w:rPr>
          <w:i/>
          <w:spacing w:val="-2"/>
          <w:sz w:val="28"/>
          <w:szCs w:val="28"/>
          <w:lang w:val="uk-UA"/>
        </w:rPr>
        <w:t>Предмет дослідження</w:t>
      </w:r>
      <w:r>
        <w:rPr>
          <w:spacing w:val="-2"/>
          <w:sz w:val="28"/>
          <w:szCs w:val="28"/>
          <w:lang w:val="uk-UA"/>
        </w:rPr>
        <w:t xml:space="preserve"> – </w:t>
      </w:r>
      <w:r>
        <w:rPr>
          <w:sz w:val="28"/>
          <w:szCs w:val="28"/>
          <w:lang w:val="uk-UA"/>
        </w:rPr>
        <w:t>церебральний кровоток, ендотеліальна функція артерій, кардіогемодинамічні показники, плазмовий рівень ендотеліну-1 у хв</w:t>
      </w:r>
      <w:r>
        <w:rPr>
          <w:sz w:val="28"/>
          <w:szCs w:val="28"/>
          <w:lang w:val="uk-UA"/>
        </w:rPr>
        <w:t>о</w:t>
      </w:r>
      <w:r>
        <w:rPr>
          <w:sz w:val="28"/>
          <w:szCs w:val="28"/>
          <w:lang w:val="uk-UA"/>
        </w:rPr>
        <w:t>рих з есенціальною артеріальною гіпертензією і АГ з ОСУ БЦА та їх л</w:t>
      </w:r>
      <w:r>
        <w:rPr>
          <w:sz w:val="28"/>
          <w:szCs w:val="28"/>
          <w:lang w:val="uk-UA"/>
        </w:rPr>
        <w:t>і</w:t>
      </w:r>
      <w:r>
        <w:rPr>
          <w:sz w:val="28"/>
          <w:szCs w:val="28"/>
          <w:lang w:val="uk-UA"/>
        </w:rPr>
        <w:t>кування.</w:t>
      </w:r>
    </w:p>
    <w:p w:rsidR="00B50BFD" w:rsidRDefault="00B50BFD" w:rsidP="00B50BFD">
      <w:pPr>
        <w:spacing w:line="360" w:lineRule="auto"/>
        <w:ind w:firstLine="720"/>
        <w:jc w:val="both"/>
        <w:rPr>
          <w:rFonts w:ascii="Times New (W1)" w:hAnsi="Times New (W1)"/>
          <w:sz w:val="28"/>
          <w:szCs w:val="28"/>
          <w:lang w:val="uk-UA"/>
        </w:rPr>
      </w:pPr>
      <w:r>
        <w:rPr>
          <w:i/>
          <w:sz w:val="28"/>
          <w:szCs w:val="28"/>
          <w:lang w:val="uk-UA"/>
        </w:rPr>
        <w:t>Методи дослідження</w:t>
      </w:r>
      <w:r>
        <w:rPr>
          <w:sz w:val="28"/>
          <w:szCs w:val="28"/>
          <w:lang w:val="uk-UA"/>
        </w:rPr>
        <w:t xml:space="preserve"> – дуплексна ехокардіографія для верифікації стру</w:t>
      </w:r>
      <w:r>
        <w:rPr>
          <w:sz w:val="28"/>
          <w:szCs w:val="28"/>
          <w:lang w:val="uk-UA"/>
        </w:rPr>
        <w:t>к</w:t>
      </w:r>
      <w:r>
        <w:rPr>
          <w:sz w:val="28"/>
          <w:szCs w:val="28"/>
          <w:lang w:val="uk-UA"/>
        </w:rPr>
        <w:t>турно-функціонального стану серця, імпульсно-хвильова кольорова доплеро</w:t>
      </w:r>
      <w:r>
        <w:rPr>
          <w:sz w:val="28"/>
          <w:szCs w:val="28"/>
          <w:lang w:val="uk-UA"/>
        </w:rPr>
        <w:t>г</w:t>
      </w:r>
      <w:r>
        <w:rPr>
          <w:sz w:val="28"/>
          <w:szCs w:val="28"/>
          <w:lang w:val="uk-UA"/>
        </w:rPr>
        <w:t>рафія серця та артерій для оцінки спектру кровообігу і ремоделювання судин, радіоімунологічне визначення плазмової концентрації ендотеліну-1 (ЕТ-1), оц</w:t>
      </w:r>
      <w:r>
        <w:rPr>
          <w:sz w:val="28"/>
          <w:szCs w:val="28"/>
          <w:lang w:val="uk-UA"/>
        </w:rPr>
        <w:t>і</w:t>
      </w:r>
      <w:r>
        <w:rPr>
          <w:sz w:val="28"/>
          <w:szCs w:val="28"/>
          <w:lang w:val="uk-UA"/>
        </w:rPr>
        <w:t xml:space="preserve">нка клінічного </w:t>
      </w:r>
      <w:r>
        <w:rPr>
          <w:rFonts w:ascii="Times New (W1)" w:hAnsi="Times New (W1)"/>
          <w:sz w:val="28"/>
          <w:szCs w:val="28"/>
          <w:lang w:val="uk-UA"/>
        </w:rPr>
        <w:t>стану, методи статистичної обробки даних.</w:t>
      </w:r>
    </w:p>
    <w:p w:rsidR="00B50BFD" w:rsidRDefault="00B50BFD" w:rsidP="00B50BFD">
      <w:pPr>
        <w:spacing w:line="360" w:lineRule="auto"/>
        <w:ind w:firstLine="708"/>
        <w:jc w:val="both"/>
        <w:rPr>
          <w:sz w:val="28"/>
          <w:szCs w:val="28"/>
          <w:lang w:val="uk-UA"/>
        </w:rPr>
      </w:pPr>
      <w:r>
        <w:rPr>
          <w:b/>
          <w:spacing w:val="-2"/>
          <w:sz w:val="28"/>
          <w:szCs w:val="28"/>
          <w:lang w:val="uk-UA"/>
        </w:rPr>
        <w:t>Наукова новизна одержаних результатів</w:t>
      </w:r>
      <w:r>
        <w:rPr>
          <w:spacing w:val="-2"/>
          <w:sz w:val="28"/>
          <w:szCs w:val="28"/>
          <w:lang w:val="uk-UA"/>
        </w:rPr>
        <w:t xml:space="preserve">. </w:t>
      </w:r>
      <w:r>
        <w:rPr>
          <w:sz w:val="28"/>
          <w:szCs w:val="28"/>
          <w:lang w:val="uk-UA"/>
        </w:rPr>
        <w:t>В роботі вперше був встано</w:t>
      </w:r>
      <w:r>
        <w:rPr>
          <w:sz w:val="28"/>
          <w:szCs w:val="28"/>
          <w:lang w:val="uk-UA"/>
        </w:rPr>
        <w:t>в</w:t>
      </w:r>
      <w:r>
        <w:rPr>
          <w:sz w:val="28"/>
          <w:szCs w:val="28"/>
          <w:lang w:val="uk-UA"/>
        </w:rPr>
        <w:t>лений взаємозв’язок між ступенем порушення мозкової перфузії, ремоделюва</w:t>
      </w:r>
      <w:r>
        <w:rPr>
          <w:sz w:val="28"/>
          <w:szCs w:val="28"/>
          <w:lang w:val="uk-UA"/>
        </w:rPr>
        <w:t>н</w:t>
      </w:r>
      <w:r>
        <w:rPr>
          <w:sz w:val="28"/>
          <w:szCs w:val="28"/>
          <w:lang w:val="uk-UA"/>
        </w:rPr>
        <w:t xml:space="preserve">ням артерій та ендотеліальною функцією екстракраніальних артерій. Показана роль ендотеліальної функції у формуванні АГ з ОСУ БЦА. Визначені умови щодо реалізації негативного впливу порушень ендотелій-залежної </w:t>
      </w:r>
      <w:r>
        <w:rPr>
          <w:sz w:val="28"/>
          <w:szCs w:val="28"/>
          <w:lang w:val="uk-UA"/>
        </w:rPr>
        <w:lastRenderedPageBreak/>
        <w:t>вазодилят</w:t>
      </w:r>
      <w:r>
        <w:rPr>
          <w:sz w:val="28"/>
          <w:szCs w:val="28"/>
          <w:lang w:val="uk-UA"/>
        </w:rPr>
        <w:t>а</w:t>
      </w:r>
      <w:r>
        <w:rPr>
          <w:sz w:val="28"/>
          <w:szCs w:val="28"/>
          <w:lang w:val="uk-UA"/>
        </w:rPr>
        <w:t>ції БЦА на сумарний об’ємний мозковий кровотік (Σ</w:t>
      </w:r>
      <w:r>
        <w:rPr>
          <w:sz w:val="28"/>
          <w:szCs w:val="28"/>
          <w:lang w:val="en-US"/>
        </w:rPr>
        <w:t>FV</w:t>
      </w:r>
      <w:r>
        <w:rPr>
          <w:sz w:val="28"/>
          <w:szCs w:val="28"/>
          <w:lang w:val="uk-UA"/>
        </w:rPr>
        <w:t>). Вперше оцінена пер</w:t>
      </w:r>
      <w:r>
        <w:rPr>
          <w:sz w:val="28"/>
          <w:szCs w:val="28"/>
          <w:lang w:val="uk-UA"/>
        </w:rPr>
        <w:t>с</w:t>
      </w:r>
      <w:r>
        <w:rPr>
          <w:sz w:val="28"/>
          <w:szCs w:val="28"/>
          <w:lang w:val="uk-UA"/>
        </w:rPr>
        <w:t>пектива відновлення функції ендотелію екстракраніальних артерій за допом</w:t>
      </w:r>
      <w:r>
        <w:rPr>
          <w:sz w:val="28"/>
          <w:szCs w:val="28"/>
          <w:lang w:val="uk-UA"/>
        </w:rPr>
        <w:t>о</w:t>
      </w:r>
      <w:r>
        <w:rPr>
          <w:sz w:val="28"/>
          <w:szCs w:val="28"/>
          <w:lang w:val="uk-UA"/>
        </w:rPr>
        <w:t>гою блокаторів повільних кальцієвих каналів (БПКК) та інгібіторів ангіотенз</w:t>
      </w:r>
      <w:r>
        <w:rPr>
          <w:sz w:val="28"/>
          <w:szCs w:val="28"/>
          <w:lang w:val="uk-UA"/>
        </w:rPr>
        <w:t>и</w:t>
      </w:r>
      <w:r>
        <w:rPr>
          <w:sz w:val="28"/>
          <w:szCs w:val="28"/>
          <w:lang w:val="uk-UA"/>
        </w:rPr>
        <w:t>нперетворюючого ферменту (ІАПФ) у хворих на АГ з ОСУ БЦА. В роботі вст</w:t>
      </w:r>
      <w:r>
        <w:rPr>
          <w:sz w:val="28"/>
          <w:szCs w:val="28"/>
          <w:lang w:val="uk-UA"/>
        </w:rPr>
        <w:t>а</w:t>
      </w:r>
      <w:r>
        <w:rPr>
          <w:sz w:val="28"/>
          <w:szCs w:val="28"/>
          <w:lang w:val="uk-UA"/>
        </w:rPr>
        <w:t>новлено, що елевація</w:t>
      </w:r>
      <w:r>
        <w:rPr>
          <w:sz w:val="28"/>
          <w:lang w:val="uk-UA"/>
        </w:rPr>
        <w:t xml:space="preserve"> концентрації ЕТ-1 у плазмі крові хворих на АГ асоціюєт</w:t>
      </w:r>
      <w:r>
        <w:rPr>
          <w:sz w:val="28"/>
          <w:lang w:val="uk-UA"/>
        </w:rPr>
        <w:t>ь</w:t>
      </w:r>
      <w:r>
        <w:rPr>
          <w:sz w:val="28"/>
          <w:lang w:val="uk-UA"/>
        </w:rPr>
        <w:t xml:space="preserve">ся з виникненням ОСУ БЦА і прогресуючим зниженням </w:t>
      </w:r>
      <w:r>
        <w:rPr>
          <w:sz w:val="28"/>
          <w:szCs w:val="28"/>
          <w:lang w:val="uk-UA"/>
        </w:rPr>
        <w:sym w:font="Symbol" w:char="F053"/>
      </w:r>
      <w:r>
        <w:rPr>
          <w:sz w:val="28"/>
          <w:szCs w:val="28"/>
          <w:lang w:val="en-US"/>
        </w:rPr>
        <w:t>FV</w:t>
      </w:r>
      <w:r>
        <w:rPr>
          <w:sz w:val="28"/>
          <w:szCs w:val="28"/>
          <w:lang w:val="uk-UA"/>
        </w:rPr>
        <w:t>, що є важливим для ранньої діагностики захворювання і вибору антигіпертензивної терапії. Продемонстровано, що антигіпертензивні препар</w:t>
      </w:r>
      <w:r>
        <w:rPr>
          <w:sz w:val="28"/>
          <w:szCs w:val="28"/>
          <w:lang w:val="uk-UA"/>
        </w:rPr>
        <w:t>а</w:t>
      </w:r>
      <w:r>
        <w:rPr>
          <w:sz w:val="28"/>
          <w:szCs w:val="28"/>
          <w:lang w:val="uk-UA"/>
        </w:rPr>
        <w:t>ти неоднаково впливають на церебральну гемодинаміку. Препаратом вибору у хворих на АГ з ОСУ БЦА є БПКК лацидіпін, в той час як ІАПФ спіраприл доцільніше призначати хворим на ГХ без документованих стенозів БЦА.</w:t>
      </w:r>
    </w:p>
    <w:p w:rsidR="00B50BFD" w:rsidRDefault="00B50BFD" w:rsidP="00B50BFD">
      <w:pPr>
        <w:spacing w:line="360" w:lineRule="auto"/>
        <w:ind w:firstLine="708"/>
        <w:jc w:val="both"/>
        <w:rPr>
          <w:sz w:val="28"/>
          <w:szCs w:val="28"/>
          <w:lang w:val="uk-UA"/>
        </w:rPr>
      </w:pPr>
      <w:r>
        <w:rPr>
          <w:b/>
          <w:spacing w:val="-2"/>
          <w:sz w:val="28"/>
          <w:szCs w:val="28"/>
          <w:lang w:val="uk-UA"/>
        </w:rPr>
        <w:t>Практичне значення одержаних результатів</w:t>
      </w:r>
      <w:r>
        <w:rPr>
          <w:spacing w:val="-2"/>
          <w:sz w:val="28"/>
          <w:szCs w:val="28"/>
          <w:lang w:val="uk-UA"/>
        </w:rPr>
        <w:t xml:space="preserve">. </w:t>
      </w:r>
      <w:r>
        <w:rPr>
          <w:sz w:val="28"/>
          <w:szCs w:val="28"/>
          <w:lang w:val="uk-UA"/>
        </w:rPr>
        <w:t xml:space="preserve"> В клінічній практиці оц</w:t>
      </w:r>
      <w:r>
        <w:rPr>
          <w:sz w:val="28"/>
          <w:szCs w:val="28"/>
          <w:lang w:val="uk-UA"/>
        </w:rPr>
        <w:t>і</w:t>
      </w:r>
      <w:r>
        <w:rPr>
          <w:sz w:val="28"/>
          <w:szCs w:val="28"/>
          <w:lang w:val="uk-UA"/>
        </w:rPr>
        <w:t xml:space="preserve">нка плазмового пулу </w:t>
      </w:r>
      <w:r>
        <w:rPr>
          <w:sz w:val="28"/>
          <w:lang w:val="uk-UA"/>
        </w:rPr>
        <w:t>ЕТ-1 може бути застосована при експрес-обстеженні в</w:t>
      </w:r>
      <w:r>
        <w:rPr>
          <w:sz w:val="28"/>
          <w:lang w:val="uk-UA"/>
        </w:rPr>
        <w:t>е</w:t>
      </w:r>
      <w:r>
        <w:rPr>
          <w:sz w:val="28"/>
          <w:lang w:val="uk-UA"/>
        </w:rPr>
        <w:t xml:space="preserve">ликих контингентів пацієнтів. </w:t>
      </w:r>
      <w:r>
        <w:rPr>
          <w:sz w:val="28"/>
          <w:szCs w:val="28"/>
          <w:lang w:val="uk-UA"/>
        </w:rPr>
        <w:t>Показано, що неоднорідність мозкової гемод</w:t>
      </w:r>
      <w:r>
        <w:rPr>
          <w:sz w:val="28"/>
          <w:szCs w:val="28"/>
          <w:lang w:val="uk-UA"/>
        </w:rPr>
        <w:t>и</w:t>
      </w:r>
      <w:r>
        <w:rPr>
          <w:sz w:val="28"/>
          <w:szCs w:val="28"/>
          <w:lang w:val="uk-UA"/>
        </w:rPr>
        <w:t>наміки у хворих на АГ з ОСУ БЦА і ГХ диктує необхідність проведення скр</w:t>
      </w:r>
      <w:r>
        <w:rPr>
          <w:sz w:val="28"/>
          <w:szCs w:val="28"/>
          <w:lang w:val="uk-UA"/>
        </w:rPr>
        <w:t>и</w:t>
      </w:r>
      <w:r>
        <w:rPr>
          <w:sz w:val="28"/>
          <w:szCs w:val="28"/>
          <w:lang w:val="uk-UA"/>
        </w:rPr>
        <w:t>нінгових обстежень для верифікації ОСУ БЦА і стратифікації хворих за ступ</w:t>
      </w:r>
      <w:r>
        <w:rPr>
          <w:sz w:val="28"/>
          <w:szCs w:val="28"/>
          <w:lang w:val="uk-UA"/>
        </w:rPr>
        <w:t>е</w:t>
      </w:r>
      <w:r>
        <w:rPr>
          <w:sz w:val="28"/>
          <w:szCs w:val="28"/>
          <w:lang w:val="uk-UA"/>
        </w:rPr>
        <w:t xml:space="preserve">нем цереброваскулярного ризику. </w:t>
      </w:r>
      <w:r>
        <w:rPr>
          <w:spacing w:val="-2"/>
          <w:sz w:val="28"/>
          <w:szCs w:val="28"/>
          <w:lang w:val="uk-UA"/>
        </w:rPr>
        <w:t>Запропонована методика раціональної фарм</w:t>
      </w:r>
      <w:r>
        <w:rPr>
          <w:spacing w:val="-2"/>
          <w:sz w:val="28"/>
          <w:szCs w:val="28"/>
          <w:lang w:val="uk-UA"/>
        </w:rPr>
        <w:t>а</w:t>
      </w:r>
      <w:r>
        <w:rPr>
          <w:spacing w:val="-2"/>
          <w:sz w:val="28"/>
          <w:szCs w:val="28"/>
          <w:lang w:val="uk-UA"/>
        </w:rPr>
        <w:t>котерапії АГ здатна поліпшити якість медичної допомоги, знизити витрати ох</w:t>
      </w:r>
      <w:r>
        <w:rPr>
          <w:spacing w:val="-2"/>
          <w:sz w:val="28"/>
          <w:szCs w:val="28"/>
          <w:lang w:val="uk-UA"/>
        </w:rPr>
        <w:t>о</w:t>
      </w:r>
      <w:r>
        <w:rPr>
          <w:spacing w:val="-2"/>
          <w:sz w:val="28"/>
          <w:szCs w:val="28"/>
          <w:lang w:val="uk-UA"/>
        </w:rPr>
        <w:t xml:space="preserve">рони здоров'я на повторні госпіталізації і проведення невідкладних заходів у хворих на АГ. </w:t>
      </w:r>
      <w:r>
        <w:rPr>
          <w:sz w:val="28"/>
          <w:szCs w:val="28"/>
          <w:lang w:val="uk-UA"/>
        </w:rPr>
        <w:t>Одержані результати впроваджено в роботу кардіологічного та неврологічного відділень медико-санітарної частини заводу „Радіоприлад” м. Запоріжжя, Запорізької обласної клінічної лікарні, міських кл</w:t>
      </w:r>
      <w:r>
        <w:rPr>
          <w:sz w:val="28"/>
          <w:szCs w:val="28"/>
          <w:lang w:val="uk-UA"/>
        </w:rPr>
        <w:t>і</w:t>
      </w:r>
      <w:r>
        <w:rPr>
          <w:sz w:val="28"/>
          <w:szCs w:val="28"/>
          <w:lang w:val="uk-UA"/>
        </w:rPr>
        <w:t>нічних лікарень №4 та №10, міських клінічних лікарень Донецька та Харкова, а також в навч</w:t>
      </w:r>
      <w:r>
        <w:rPr>
          <w:sz w:val="28"/>
          <w:szCs w:val="28"/>
          <w:lang w:val="uk-UA"/>
        </w:rPr>
        <w:t>а</w:t>
      </w:r>
      <w:r>
        <w:rPr>
          <w:sz w:val="28"/>
          <w:szCs w:val="28"/>
          <w:lang w:val="uk-UA"/>
        </w:rPr>
        <w:t>льний процес кафедр терапевтичного профілю Запорізького державного меди</w:t>
      </w:r>
      <w:r>
        <w:rPr>
          <w:sz w:val="28"/>
          <w:szCs w:val="28"/>
          <w:lang w:val="uk-UA"/>
        </w:rPr>
        <w:t>ч</w:t>
      </w:r>
      <w:r>
        <w:rPr>
          <w:sz w:val="28"/>
          <w:szCs w:val="28"/>
          <w:lang w:val="uk-UA"/>
        </w:rPr>
        <w:t>ного університету та Запорізької медичної  академії пі</w:t>
      </w:r>
      <w:r>
        <w:rPr>
          <w:sz w:val="28"/>
          <w:szCs w:val="28"/>
          <w:lang w:val="uk-UA"/>
        </w:rPr>
        <w:t>с</w:t>
      </w:r>
      <w:r>
        <w:rPr>
          <w:sz w:val="28"/>
          <w:szCs w:val="28"/>
          <w:lang w:val="uk-UA"/>
        </w:rPr>
        <w:t>лядипломної освіти.</w:t>
      </w:r>
    </w:p>
    <w:p w:rsidR="00B50BFD" w:rsidRDefault="00B50BFD" w:rsidP="00B50BFD">
      <w:pPr>
        <w:spacing w:line="360" w:lineRule="auto"/>
        <w:ind w:firstLine="539"/>
        <w:jc w:val="both"/>
        <w:rPr>
          <w:spacing w:val="-2"/>
          <w:sz w:val="28"/>
          <w:szCs w:val="28"/>
          <w:lang w:val="uk-UA"/>
        </w:rPr>
      </w:pPr>
      <w:r>
        <w:rPr>
          <w:b/>
          <w:spacing w:val="-2"/>
          <w:sz w:val="28"/>
          <w:szCs w:val="28"/>
          <w:lang w:val="uk-UA"/>
        </w:rPr>
        <w:t>Особистий внесок здобувача</w:t>
      </w:r>
      <w:r>
        <w:rPr>
          <w:spacing w:val="-2"/>
          <w:sz w:val="28"/>
          <w:szCs w:val="28"/>
          <w:lang w:val="uk-UA"/>
        </w:rPr>
        <w:t>. Здобувачем самостійно виконані: науковий пошук і робота з літературними джерелами; формулювання мети і задач дослідження, планування і проведення контрольованих досліджень з оцінкою ефективності медикаментозної терапії, а також здійснені загальноклінічні і функціон</w:t>
      </w:r>
      <w:r>
        <w:rPr>
          <w:spacing w:val="-2"/>
          <w:sz w:val="28"/>
          <w:szCs w:val="28"/>
          <w:lang w:val="uk-UA"/>
        </w:rPr>
        <w:t>а</w:t>
      </w:r>
      <w:r>
        <w:rPr>
          <w:spacing w:val="-2"/>
          <w:sz w:val="28"/>
          <w:szCs w:val="28"/>
          <w:lang w:val="uk-UA"/>
        </w:rPr>
        <w:t xml:space="preserve">льні методики, статистична обробка й інтерпретація отриманих результатів. Визначення рівня ЕТ-1 в плазмі крові пацієнтів за допомогою </w:t>
      </w:r>
      <w:r>
        <w:rPr>
          <w:spacing w:val="-2"/>
          <w:sz w:val="28"/>
          <w:szCs w:val="28"/>
          <w:lang w:val="uk-UA"/>
        </w:rPr>
        <w:lastRenderedPageBreak/>
        <w:t>раді</w:t>
      </w:r>
      <w:r>
        <w:rPr>
          <w:spacing w:val="-2"/>
          <w:sz w:val="28"/>
          <w:szCs w:val="28"/>
          <w:lang w:val="uk-UA"/>
        </w:rPr>
        <w:t>о</w:t>
      </w:r>
      <w:r>
        <w:rPr>
          <w:spacing w:val="-2"/>
          <w:sz w:val="28"/>
          <w:szCs w:val="28"/>
          <w:lang w:val="uk-UA"/>
        </w:rPr>
        <w:t>імунного аналізу виконано спільно з центральною біохімічною лабораторією Запорізького держ</w:t>
      </w:r>
      <w:r>
        <w:rPr>
          <w:spacing w:val="-2"/>
          <w:sz w:val="28"/>
          <w:szCs w:val="28"/>
          <w:lang w:val="uk-UA"/>
        </w:rPr>
        <w:t>а</w:t>
      </w:r>
      <w:r>
        <w:rPr>
          <w:spacing w:val="-2"/>
          <w:sz w:val="28"/>
          <w:szCs w:val="28"/>
          <w:lang w:val="uk-UA"/>
        </w:rPr>
        <w:t>вного медичного університету.</w:t>
      </w:r>
    </w:p>
    <w:p w:rsidR="00B50BFD" w:rsidRDefault="00B50BFD" w:rsidP="00B50BFD">
      <w:pPr>
        <w:spacing w:line="360" w:lineRule="auto"/>
        <w:ind w:firstLine="708"/>
        <w:jc w:val="both"/>
        <w:rPr>
          <w:sz w:val="28"/>
          <w:szCs w:val="28"/>
          <w:lang w:val="uk-UA"/>
        </w:rPr>
      </w:pPr>
      <w:r>
        <w:rPr>
          <w:b/>
          <w:spacing w:val="-2"/>
          <w:sz w:val="28"/>
          <w:szCs w:val="28"/>
          <w:lang w:val="uk-UA"/>
        </w:rPr>
        <w:t>Апробація результатів роботи</w:t>
      </w:r>
      <w:r>
        <w:rPr>
          <w:spacing w:val="-2"/>
          <w:sz w:val="28"/>
          <w:szCs w:val="28"/>
          <w:lang w:val="uk-UA"/>
        </w:rPr>
        <w:t>. Результати дисертації повідомлені й обг</w:t>
      </w:r>
      <w:r>
        <w:rPr>
          <w:spacing w:val="-2"/>
          <w:sz w:val="28"/>
          <w:szCs w:val="28"/>
          <w:lang w:val="uk-UA"/>
        </w:rPr>
        <w:t>о</w:t>
      </w:r>
      <w:r>
        <w:rPr>
          <w:spacing w:val="-2"/>
          <w:sz w:val="28"/>
          <w:szCs w:val="28"/>
          <w:lang w:val="uk-UA"/>
        </w:rPr>
        <w:t xml:space="preserve">ворені на </w:t>
      </w:r>
      <w:r>
        <w:rPr>
          <w:sz w:val="28"/>
          <w:szCs w:val="28"/>
          <w:lang w:val="uk-UA"/>
        </w:rPr>
        <w:t xml:space="preserve">міжнародній науково-практичній конференції молодих вчених «Вчені майбутнього» (Одеса, 2002), </w:t>
      </w:r>
      <w:r>
        <w:rPr>
          <w:sz w:val="28"/>
          <w:szCs w:val="28"/>
          <w:lang w:val="en-US"/>
        </w:rPr>
        <w:t>VI</w:t>
      </w:r>
      <w:r>
        <w:rPr>
          <w:sz w:val="28"/>
          <w:szCs w:val="28"/>
          <w:lang w:val="uk-UA"/>
        </w:rPr>
        <w:t xml:space="preserve"> міжнародному медичному конгресі студентів і молодих учених (Тернопіль, 2002), пленумі Українського пра</w:t>
      </w:r>
      <w:r>
        <w:rPr>
          <w:sz w:val="28"/>
          <w:szCs w:val="28"/>
          <w:lang w:val="uk-UA"/>
        </w:rPr>
        <w:t>в</w:t>
      </w:r>
      <w:r>
        <w:rPr>
          <w:sz w:val="28"/>
          <w:szCs w:val="28"/>
          <w:lang w:val="uk-UA"/>
        </w:rPr>
        <w:t>ління наукового товариства кардіологів (Київ, 2003), всеукраїнській науково-практичній конф</w:t>
      </w:r>
      <w:r>
        <w:rPr>
          <w:sz w:val="28"/>
          <w:szCs w:val="28"/>
          <w:lang w:val="uk-UA"/>
        </w:rPr>
        <w:t>е</w:t>
      </w:r>
      <w:r>
        <w:rPr>
          <w:sz w:val="28"/>
          <w:szCs w:val="28"/>
          <w:lang w:val="uk-UA"/>
        </w:rPr>
        <w:t>ренції „Сучасні аспекти медицини і фармації” (Запоріжжя, 2007).</w:t>
      </w:r>
    </w:p>
    <w:p w:rsidR="00B50BFD" w:rsidRDefault="00B50BFD" w:rsidP="00B50BFD">
      <w:pPr>
        <w:pStyle w:val="24"/>
        <w:tabs>
          <w:tab w:val="left" w:pos="0"/>
        </w:tabs>
        <w:spacing w:line="360" w:lineRule="auto"/>
        <w:ind w:left="0"/>
        <w:jc w:val="both"/>
        <w:rPr>
          <w:szCs w:val="28"/>
          <w:lang w:val="uk-UA"/>
        </w:rPr>
      </w:pPr>
      <w:r>
        <w:rPr>
          <w:color w:val="FF0000"/>
          <w:szCs w:val="28"/>
          <w:lang w:val="uk-UA"/>
        </w:rPr>
        <w:tab/>
      </w:r>
      <w:r>
        <w:rPr>
          <w:szCs w:val="28"/>
          <w:lang w:val="uk-UA"/>
        </w:rPr>
        <w:t>Апробація дисертаційної роботи була проведена</w:t>
      </w:r>
      <w:r>
        <w:rPr>
          <w:color w:val="FF0000"/>
          <w:szCs w:val="28"/>
          <w:lang w:val="uk-UA"/>
        </w:rPr>
        <w:t xml:space="preserve"> </w:t>
      </w:r>
      <w:r>
        <w:rPr>
          <w:szCs w:val="28"/>
          <w:lang w:val="uk-UA"/>
        </w:rPr>
        <w:t>на міжкафедральному засіданні кафедр госпітальної терапії-1, госпітальної терапії-2, пропедевтики внутрішних хвороб Запорізького державного медичного університету (05.09.2007).</w:t>
      </w:r>
    </w:p>
    <w:p w:rsidR="00B50BFD" w:rsidRDefault="00B50BFD" w:rsidP="00B50BFD">
      <w:pPr>
        <w:pStyle w:val="24"/>
        <w:tabs>
          <w:tab w:val="left" w:pos="0"/>
        </w:tabs>
        <w:spacing w:line="360" w:lineRule="auto"/>
        <w:ind w:left="0"/>
        <w:jc w:val="both"/>
        <w:rPr>
          <w:szCs w:val="28"/>
          <w:lang w:val="uk-UA"/>
        </w:rPr>
      </w:pPr>
      <w:r>
        <w:rPr>
          <w:b/>
          <w:szCs w:val="28"/>
          <w:lang w:val="uk-UA"/>
        </w:rPr>
        <w:tab/>
        <w:t>Публікації</w:t>
      </w:r>
      <w:r>
        <w:rPr>
          <w:szCs w:val="28"/>
          <w:lang w:val="uk-UA"/>
        </w:rPr>
        <w:t>. За матеріалами дисертації опубліковано 9 наукових праць,  з них 5 статей у виданнях, внесених до переліку ВАК України та 1 - без співавт</w:t>
      </w:r>
      <w:r>
        <w:rPr>
          <w:szCs w:val="28"/>
          <w:lang w:val="uk-UA"/>
        </w:rPr>
        <w:t>о</w:t>
      </w:r>
      <w:r>
        <w:rPr>
          <w:szCs w:val="28"/>
          <w:lang w:val="uk-UA"/>
        </w:rPr>
        <w:t>рства.</w:t>
      </w:r>
    </w:p>
    <w:p w:rsidR="00B50BFD" w:rsidRDefault="00B50BFD" w:rsidP="00B50BFD">
      <w:pPr>
        <w:pStyle w:val="affffffffc"/>
        <w:spacing w:line="360" w:lineRule="auto"/>
        <w:ind w:left="0" w:firstLine="720"/>
        <w:jc w:val="both"/>
        <w:rPr>
          <w:spacing w:val="-2"/>
          <w:szCs w:val="28"/>
          <w:lang w:val="uk-UA"/>
        </w:rPr>
      </w:pPr>
      <w:r>
        <w:rPr>
          <w:b/>
          <w:spacing w:val="-2"/>
          <w:szCs w:val="28"/>
          <w:lang w:val="uk-UA"/>
        </w:rPr>
        <w:t>Обсяг та структура дисертації</w:t>
      </w:r>
      <w:r>
        <w:rPr>
          <w:spacing w:val="-2"/>
          <w:szCs w:val="28"/>
          <w:lang w:val="uk-UA"/>
        </w:rPr>
        <w:t>. Дисертація викладена на 193 сторінках друкованого тексту, містить вступ, 6 розділів основної частини, висновки та практичні рекомендації. Роботу ілюстровано 58 таблицями та 7 малюнками. Список в</w:t>
      </w:r>
      <w:r>
        <w:rPr>
          <w:spacing w:val="-2"/>
          <w:szCs w:val="28"/>
          <w:lang w:val="uk-UA"/>
        </w:rPr>
        <w:t>и</w:t>
      </w:r>
      <w:r>
        <w:rPr>
          <w:spacing w:val="-2"/>
          <w:szCs w:val="28"/>
          <w:lang w:val="uk-UA"/>
        </w:rPr>
        <w:t>користаних джерел складає 179, з яких написано латиною 127.</w:t>
      </w:r>
    </w:p>
    <w:p w:rsidR="00B50BFD" w:rsidRDefault="00B50BFD" w:rsidP="00B50BFD">
      <w:pPr>
        <w:pStyle w:val="affffffff5"/>
        <w:spacing w:before="120" w:line="252" w:lineRule="auto"/>
        <w:jc w:val="center"/>
        <w:rPr>
          <w:b/>
          <w:szCs w:val="28"/>
        </w:rPr>
      </w:pPr>
    </w:p>
    <w:p w:rsidR="00B50BFD" w:rsidRDefault="00B50BFD" w:rsidP="00B50BFD">
      <w:pPr>
        <w:pStyle w:val="affffffff5"/>
        <w:spacing w:before="120" w:line="252" w:lineRule="auto"/>
        <w:jc w:val="center"/>
        <w:rPr>
          <w:b/>
          <w:szCs w:val="28"/>
        </w:rPr>
      </w:pPr>
    </w:p>
    <w:p w:rsidR="00B50BFD" w:rsidRDefault="00B50BFD" w:rsidP="00B50BFD">
      <w:pPr>
        <w:pStyle w:val="affffffff5"/>
        <w:spacing w:before="120" w:line="252" w:lineRule="auto"/>
        <w:jc w:val="center"/>
        <w:rPr>
          <w:b/>
          <w:szCs w:val="28"/>
        </w:rPr>
      </w:pPr>
      <w:r>
        <w:rPr>
          <w:b/>
          <w:szCs w:val="28"/>
        </w:rPr>
        <w:t>ОСНОВНИЙ ЗМІСТ РОБОТИ</w:t>
      </w:r>
    </w:p>
    <w:p w:rsidR="00B50BFD" w:rsidRDefault="00B50BFD" w:rsidP="00B50BFD">
      <w:pPr>
        <w:pStyle w:val="affffffff5"/>
        <w:spacing w:before="120" w:line="252" w:lineRule="auto"/>
        <w:jc w:val="center"/>
        <w:rPr>
          <w:b/>
          <w:szCs w:val="28"/>
        </w:rPr>
      </w:pPr>
    </w:p>
    <w:p w:rsidR="00B50BFD" w:rsidRPr="00D06ECD" w:rsidRDefault="00B50BFD" w:rsidP="00B50BFD">
      <w:pPr>
        <w:pStyle w:val="Iauiue0"/>
        <w:spacing w:line="360" w:lineRule="auto"/>
        <w:ind w:firstLine="709"/>
        <w:jc w:val="both"/>
      </w:pPr>
      <w:r w:rsidRPr="00D06ECD">
        <w:t>Клінічна характеристика хворих і методи дослідження. Основний контингент обстежених осіб складали пацієнти з АГ. У дослідження було включено 100 хворих на ГХ ІІ від 32 до 69 років. Гіпертонічну хворобу було діагностовано відповідно до  рекомендацій ВООЗ (Guіdelіnes Subcommіttee, 2006) і Українського наукового товариства кардіологів (Рекомендації Української Асоціації кардіологів, 2004).</w:t>
      </w:r>
    </w:p>
    <w:p w:rsidR="00B50BFD" w:rsidRPr="00D06ECD" w:rsidRDefault="00B50BFD" w:rsidP="00B50BFD">
      <w:pPr>
        <w:pStyle w:val="Iauiue0"/>
        <w:spacing w:line="360" w:lineRule="auto"/>
        <w:ind w:firstLine="709"/>
        <w:jc w:val="both"/>
      </w:pPr>
      <w:r w:rsidRPr="00D06ECD">
        <w:t xml:space="preserve">Усім хворим проводилася дуплексна імпульсно-хвильова кольорова доплерографія екстракраніальних і плечових артерій з подальшою оцінкою їх ендотеліальної функції та інтенсивності процесів ремоделювання. Було встановлено, що з 100 обстежених асиметрія кровотоку понад 25% в одному із басейнів та(або) гемодинамічно значущі ОСУ екстракраніальних БЦА виявлені у 50 осіб (33,3%), що дало можливість у даної категорії хворих зупинитися на діагнозі АГ з ОСУ БЦА. Усі пацієнти з АГ були розподілені на дві групи. Першу склали 50 (50%) пацієнтів з ГХ ІІ стадії. Умовами включення пацієнтів у цю групу були такі критерії: товщина інтимо-медіального </w:t>
      </w:r>
      <w:r w:rsidRPr="00D06ECD">
        <w:lastRenderedPageBreak/>
        <w:t xml:space="preserve">сегменту загальної сонної артерії (ТІМС) менше ніж 1,1 мм, відсутність ОСУ сонних артерій. Другу - 50 (50%) осіб з АГ з ОСУ БЦА. Умовами включення хворих у цю групу були: ТІМС більше ніж 1 мм, наявність атеросклеротичної бляшки в басейнах сонних артерій, виявлення асиметрії кровотоку понад 25% хоча б в одному басейні. Критеріями виключення з даної групи була наявність стенозу більше 60% або більше 50% із клінічними проявами, тому що в даному випадку пацієнтам рекомендоване оперативне лікування. Контрольну групу склали 50 практично здорових жінок та чоловіків одного віку. Антигіпертензивна терапія проводилась за допомогою БПКК </w:t>
      </w:r>
      <w:r w:rsidRPr="00D06ECD">
        <w:sym w:font="Symbol" w:char="F02D"/>
      </w:r>
      <w:r w:rsidRPr="00D06ECD">
        <w:t xml:space="preserve"> лацидіпіна, і ІАПФ спіраприла.</w:t>
      </w:r>
    </w:p>
    <w:p w:rsidR="00B50BFD" w:rsidRPr="00D06ECD" w:rsidRDefault="00B50BFD" w:rsidP="00B50BFD">
      <w:pPr>
        <w:pStyle w:val="Iauiue0"/>
        <w:spacing w:line="360" w:lineRule="auto"/>
        <w:ind w:firstLine="709"/>
        <w:jc w:val="both"/>
      </w:pPr>
      <w:r w:rsidRPr="00D06ECD">
        <w:t>Для проведення порівняльної оцінки впливу антигіпертензивних препаратів усі хворі були розподілені на дві групи. У пацієнтів першої групи в якості антигіпертензивного препарату був використаний лацидіпін (n=50) в середній дозі 4-8 мг на добу. Серед цієї групи було 27 хворих на ГХ II стадії і 23 хворих на АГ з ОСУ БЦА. Пацієнти другої групи (n=50) отримували ІАПФ спіраприл в середньодобовій дозі 6-12 мг/добу. Групу склали 30 хворих на ГХ II стадії і 20 хворих на АГ з ОСУ БЦА . Протоколом дослідження передбачалася можливість додавання до терапії гіпотіазиду в середніх дозах 12,5-25 мг/добу. Курс лікування склав три місяці.</w:t>
      </w:r>
    </w:p>
    <w:p w:rsidR="00B50BFD" w:rsidRPr="00D06ECD" w:rsidRDefault="00B50BFD" w:rsidP="00B50BFD">
      <w:pPr>
        <w:pStyle w:val="Iauiue0"/>
        <w:spacing w:line="360" w:lineRule="auto"/>
        <w:ind w:firstLine="709"/>
        <w:jc w:val="both"/>
      </w:pPr>
      <w:r w:rsidRPr="00D06ECD">
        <w:t>Стан центральної і внутрішньосерцевої гемодинаміки, а також основні структурно-функціональні характеристики серця реєструвалися за допомогою ехокардіографії та імпульсно-хвильової доплерографії (Алехин М.Н. та др., 1996; Labovіtz et al., 1993; Taylor A.J. et al., 1993; Schіller N.B., 1991).</w:t>
      </w:r>
    </w:p>
    <w:p w:rsidR="00B50BFD" w:rsidRPr="00D06ECD" w:rsidRDefault="00B50BFD" w:rsidP="00B50BFD">
      <w:pPr>
        <w:pStyle w:val="Iauiue0"/>
        <w:spacing w:line="360" w:lineRule="auto"/>
        <w:ind w:firstLine="709"/>
        <w:jc w:val="both"/>
      </w:pPr>
      <w:r w:rsidRPr="00D06ECD">
        <w:t>Стан мозкового кровообігу було оцінено за допомогою дуплексної імпульсно-хвильової кольорової доплерографії, сполученої з енергетичним картографуванням (Aaslіd R., 1986). Ехолокація екстракраніального відділу БЦА здійснювалася лінійним датчиком з частотою 11 MHz. Для оцінки процесу ремоделювання судин була обрана методика визначення товщини ТІМС за методом (Kaprіo J. et al., 1993; van der Wall A.C. et al., 1994).</w:t>
      </w:r>
    </w:p>
    <w:p w:rsidR="00B50BFD" w:rsidRPr="00D06ECD" w:rsidRDefault="00B50BFD" w:rsidP="00B50BFD">
      <w:pPr>
        <w:pStyle w:val="Iauiue0"/>
        <w:spacing w:line="360" w:lineRule="auto"/>
        <w:ind w:firstLine="709"/>
        <w:jc w:val="both"/>
      </w:pPr>
      <w:r w:rsidRPr="00D06ECD">
        <w:t xml:space="preserve">Оцінка ендотеліальної функції проведена в умовах стрес-тесту з реактивною гіперемією за допомогою дуплексного сканування плечової артерії за методом О.В. Іванової та співав. (1998). Крім того, для верифікації дисфункції ендотелію екстракраніальних артерій додатково проводився вимір діаметра внутрішньої сонної артерії до і після аплікації холодового гелю на обличчя пацієнта (Мала Л.Т. та співав., 2001). </w:t>
      </w:r>
    </w:p>
    <w:p w:rsidR="00B50BFD" w:rsidRPr="00D06ECD" w:rsidRDefault="00B50BFD" w:rsidP="00B50BFD">
      <w:pPr>
        <w:pStyle w:val="Iauiue0"/>
        <w:spacing w:line="360" w:lineRule="auto"/>
        <w:ind w:firstLine="709"/>
        <w:jc w:val="both"/>
      </w:pPr>
      <w:r w:rsidRPr="00D06ECD">
        <w:t>Визначення рівня ЕТ-1 у плазмі крові здійснювалося за допомогою сучасних оригінальних тест-наборів для радіоімунного аналізу.</w:t>
      </w:r>
    </w:p>
    <w:p w:rsidR="00B50BFD" w:rsidRPr="00D06ECD" w:rsidRDefault="00B50BFD" w:rsidP="00B50BFD">
      <w:pPr>
        <w:spacing w:line="360" w:lineRule="auto"/>
        <w:ind w:firstLine="708"/>
        <w:jc w:val="both"/>
      </w:pPr>
      <w:r w:rsidRPr="00D06ECD">
        <w:t>Одержані в результаті досліджень дані оброблялися стандартними методами варіаційної статистики за допомогою пакета прикладних програм Statіstіca 5.5. Розраховув</w:t>
      </w:r>
      <w:r w:rsidRPr="00D06ECD">
        <w:t>а</w:t>
      </w:r>
      <w:r w:rsidRPr="00D06ECD">
        <w:t>лися значення середньої арифметичної (М), хибки середньої (m), стандартного відхилення (</w:t>
      </w:r>
      <w:r w:rsidRPr="00D06ECD">
        <w:sym w:font="Symbol" w:char="F073"/>
      </w:r>
      <w:r w:rsidRPr="00D06ECD">
        <w:t>) і дисперсії (С) у всіх групах спостереження. У роботі використаний спосіб аналізу кор</w:t>
      </w:r>
      <w:r w:rsidRPr="00D06ECD">
        <w:t>е</w:t>
      </w:r>
      <w:r w:rsidRPr="00D06ECD">
        <w:t>ляційних взаємозв’язків із застосуванням критерію r Спірмена. Розходження вважалися д</w:t>
      </w:r>
      <w:r w:rsidRPr="00D06ECD">
        <w:t>о</w:t>
      </w:r>
      <w:r w:rsidRPr="00D06ECD">
        <w:t>стовірними при Р&lt;0,05.</w:t>
      </w:r>
    </w:p>
    <w:p w:rsidR="00B50BFD" w:rsidRPr="00D06ECD" w:rsidRDefault="00B50BFD" w:rsidP="00B50BFD">
      <w:pPr>
        <w:pStyle w:val="affffffff5"/>
        <w:spacing w:before="120"/>
        <w:ind w:firstLine="539"/>
        <w:jc w:val="center"/>
      </w:pPr>
    </w:p>
    <w:p w:rsidR="00B50BFD" w:rsidRPr="00D06ECD" w:rsidRDefault="00B50BFD" w:rsidP="00B50BFD">
      <w:pPr>
        <w:pStyle w:val="affffffff5"/>
        <w:spacing w:before="120"/>
        <w:ind w:firstLine="539"/>
        <w:jc w:val="center"/>
      </w:pPr>
      <w:r w:rsidRPr="00D06ECD">
        <w:t>РЕЗУЛЬТАТИ ДОСЛІДЖЕНЬ, ЇХ АНАЛІЗ ТА ОБГОВОРЕННЯ.</w:t>
      </w:r>
    </w:p>
    <w:p w:rsidR="00B50BFD" w:rsidRPr="00D06ECD" w:rsidRDefault="00B50BFD" w:rsidP="00B50BFD">
      <w:pPr>
        <w:spacing w:line="360" w:lineRule="auto"/>
        <w:ind w:firstLine="720"/>
        <w:jc w:val="both"/>
      </w:pPr>
      <w:r w:rsidRPr="00D06ECD">
        <w:t>Результатами дослідження було встановлено, що в групах хворих на ГХ і АГ з ОСУ БЦА середній рівень АТ був цілком порівняний (120,77±8,90 і 124,56±9,50), й істотних ро</w:t>
      </w:r>
      <w:r w:rsidRPr="00D06ECD">
        <w:t>з</w:t>
      </w:r>
      <w:r w:rsidRPr="00D06ECD">
        <w:t>ходжень між тотальною гемодинамічною продуктивністю у пацієнтів з ГХ і АГ з ОСУ БЦА виявлено не було.</w:t>
      </w:r>
    </w:p>
    <w:p w:rsidR="00B50BFD" w:rsidRPr="00D06ECD" w:rsidRDefault="00B50BFD" w:rsidP="00B50BFD">
      <w:pPr>
        <w:spacing w:line="360" w:lineRule="auto"/>
        <w:ind w:firstLine="720"/>
        <w:jc w:val="both"/>
      </w:pPr>
      <w:r w:rsidRPr="00D06ECD">
        <w:t>В обох групах пацієнтів зі збільшенням віку має місце прогресуюче погіршення т</w:t>
      </w:r>
      <w:r w:rsidRPr="00D06ECD">
        <w:t>о</w:t>
      </w:r>
      <w:r w:rsidRPr="00D06ECD">
        <w:t>тальної гемодинамічної продуктивності і діастолічної функції ЛШ, що асоційована з підв</w:t>
      </w:r>
      <w:r w:rsidRPr="00D06ECD">
        <w:t>и</w:t>
      </w:r>
      <w:r w:rsidRPr="00D06ECD">
        <w:t xml:space="preserve">щенням </w:t>
      </w:r>
      <w:r w:rsidRPr="00D06ECD">
        <w:lastRenderedPageBreak/>
        <w:t>післянавантажувальних характеристик і ступеня гіпертрофії міокарда, більш вир</w:t>
      </w:r>
      <w:r w:rsidRPr="00D06ECD">
        <w:t>а</w:t>
      </w:r>
      <w:r w:rsidRPr="00D06ECD">
        <w:t>жене в групі пацієнтів з АГ з ОСУ БЦА. При цьому в міру збільшення тривалості анамнезу ГХ у хворих має місце вірогідне збільшення величини післянавантажувальних характеристик і гіпертрофії ЛШ, а також погіршення його діастолічної функції, в той час як стан тотальної контрактильної здатності істотно не змінюється. В групі хворих на АГ, асоційовану з оклюзійно-стенотичними ураженнями БЦА, виявлено прогресуюче зниження тотальної г</w:t>
      </w:r>
      <w:r w:rsidRPr="00D06ECD">
        <w:t>е</w:t>
      </w:r>
      <w:r w:rsidRPr="00D06ECD">
        <w:t>модинамічної продуктивності в міру збільшення анамнезу захворювання. В обох групах хв</w:t>
      </w:r>
      <w:r w:rsidRPr="00D06ECD">
        <w:t>о</w:t>
      </w:r>
      <w:r w:rsidRPr="00D06ECD">
        <w:t>рих по мірі збільшення тяжкості АГ має місце прогресуюче погіршення фактично усіх інт</w:t>
      </w:r>
      <w:r w:rsidRPr="00D06ECD">
        <w:t>е</w:t>
      </w:r>
      <w:r w:rsidRPr="00D06ECD">
        <w:t>гральних характеристик контрактильної здатності ЛШ, що супроводжується значним п</w:t>
      </w:r>
      <w:r w:rsidRPr="00D06ECD">
        <w:t>о</w:t>
      </w:r>
      <w:r w:rsidRPr="00D06ECD">
        <w:t xml:space="preserve">слабленням інтенсивності релаксації ЛШ і збільшенням ступеня його гіпертрофії. </w:t>
      </w:r>
    </w:p>
    <w:p w:rsidR="00B50BFD" w:rsidRPr="00D06ECD" w:rsidRDefault="00B50BFD" w:rsidP="00B50BFD">
      <w:pPr>
        <w:spacing w:line="360" w:lineRule="auto"/>
        <w:ind w:firstLine="720"/>
        <w:jc w:val="both"/>
      </w:pPr>
      <w:r w:rsidRPr="00D06ECD">
        <w:t>Таким чином, у хворих на ГХ і АГ, асоційовану з оклюзійно-стенотичними ураже</w:t>
      </w:r>
      <w:r w:rsidRPr="00D06ECD">
        <w:t>н</w:t>
      </w:r>
      <w:r w:rsidRPr="00D06ECD">
        <w:t>нями БЦА, еволюція показників центральної і периферичної гемодинаміки виглядає одн</w:t>
      </w:r>
      <w:r w:rsidRPr="00D06ECD">
        <w:t>о</w:t>
      </w:r>
      <w:r w:rsidRPr="00D06ECD">
        <w:t>спрямованим процесом. Разом з тим, саме в групі пацієнтів із АГ, що асоційована з оклюзійно-стенотичними ураженнями БЦА, найчастіше виявляються випадки реєстрації відносно тяжких порушень тотальної гемодинамічної продуктивності незалежно від трив</w:t>
      </w:r>
      <w:r w:rsidRPr="00D06ECD">
        <w:t>а</w:t>
      </w:r>
      <w:r w:rsidRPr="00D06ECD">
        <w:t>лості анамнезу захворювання, віку і статі хворих. Усе свідчить про те, що формування АГ, що асоційована з оклюзійно-стенотичними ураженнями БЦА, супроводжується прискоре</w:t>
      </w:r>
      <w:r w:rsidRPr="00D06ECD">
        <w:t>н</w:t>
      </w:r>
      <w:r w:rsidRPr="00D06ECD">
        <w:t>ням природної еволюції ГХ із прогресуючим ураженням органів-мішеней, що асоціюється із зростанням кардіо- і цереброваскулярного ризику. Можна стверджувати, що своєрідність кардіогемодинамічного субстрату АГ, асоційованої з оклюзійно-стенотичними ураженнями БЦА, полягає у високій інтенсивності процесів кардіоваскулярного ремоделювання, що м</w:t>
      </w:r>
      <w:r w:rsidRPr="00D06ECD">
        <w:t>о</w:t>
      </w:r>
      <w:r w:rsidRPr="00D06ECD">
        <w:t xml:space="preserve">дулюють величину індивідуального ризику. </w:t>
      </w:r>
    </w:p>
    <w:p w:rsidR="00B50BFD" w:rsidRPr="00D06ECD" w:rsidRDefault="00B50BFD" w:rsidP="00B50BFD">
      <w:pPr>
        <w:spacing w:line="360" w:lineRule="auto"/>
        <w:ind w:firstLine="720"/>
        <w:jc w:val="both"/>
      </w:pPr>
      <w:r w:rsidRPr="00D06ECD">
        <w:t>Аналіз особливостей процесів ремоделювання артерій і стану їх ендотеліальної функції у хворих на різні форми АГ показав, що формування АГ, незалежно від супутніх ОСУ БЦА, супроводжується виникненням дисфункції ендотелію, що більш виражена у пацієнтів із АГ з ОСУ БЦА. У хворих на ГХ інтенсивність процесів ремоделювання більше залежить від віку хворих і тривалості анамнезу захворювання, ніж від тяжкості АГ. Виняток складають хворі на тяжку ГХ, у яких інтенсивність процесів ремоделювання артерій і тяжкість ендотеліальної дисфункції істотно вище, ніж у хворих із м’якою і помірною АГ. В когорті хворих на АГ, асоційовану з оклюзійно-стенотичними ураженнями БЦА, на відміну від пацієнтів із ГХ, інтенсивність процесів ремоделювання артерій і тяжкість ендотеліальної дисфункції залежить від тяжкості АГ, а не тільки від віку пацієнтів і тривалості анамнезу.</w:t>
      </w:r>
    </w:p>
    <w:p w:rsidR="00B50BFD" w:rsidRPr="00D06ECD" w:rsidRDefault="00B50BFD" w:rsidP="00B50BFD">
      <w:pPr>
        <w:spacing w:line="360" w:lineRule="auto"/>
        <w:ind w:firstLine="709"/>
        <w:jc w:val="both"/>
      </w:pPr>
      <w:r w:rsidRPr="00D06ECD">
        <w:t>Результати даного дослідження демонструють існування дисфункції ендотелію у пацієнтів із ГХ і АГ з ОСУ БЦА. Тяжкість порушень функції ендотелію у хворих на АГ з ОСУ БЦА була вище. Крім того, стовщення інтимо-медіального комплексу було верифіков</w:t>
      </w:r>
      <w:r w:rsidRPr="00D06ECD">
        <w:t>а</w:t>
      </w:r>
      <w:r w:rsidRPr="00D06ECD">
        <w:t>но тільки у хворих на АГ з ОСУ БЦА (1,12</w:t>
      </w:r>
      <w:r w:rsidRPr="00D06ECD">
        <w:sym w:font="Symbol" w:char="F0B1"/>
      </w:r>
      <w:r w:rsidRPr="00D06ECD">
        <w:t xml:space="preserve">0,25) (P&lt;0,05). Таким чином, стовщення ТІМС може бути </w:t>
      </w:r>
      <w:r w:rsidRPr="00D06ECD">
        <w:lastRenderedPageBreak/>
        <w:t>розглянуте як маркер проліферативних змін у стінці артерій, що асоціюються у високому ступені із формуванням ОСУ. Виявлене в дослідженні стовщення ТІМС у пацієнтів із АГ з ОСУ БЦА асоціювалося з дилятацією внутрішнього діаметра ХА (4,26±0,12) (P&lt;0,05) і сонних артерій (6,90±0,15 і 5,10±0,20) (P&lt;0,05).</w:t>
      </w:r>
    </w:p>
    <w:p w:rsidR="00B50BFD" w:rsidRPr="00D06ECD" w:rsidRDefault="00B50BFD" w:rsidP="00B50BFD">
      <w:pPr>
        <w:spacing w:line="360" w:lineRule="auto"/>
        <w:ind w:firstLine="720"/>
        <w:jc w:val="both"/>
      </w:pPr>
      <w:r w:rsidRPr="00D06ECD">
        <w:t>Формування АГ з ОСУ БЦА супроводжується не тільки поглибленням тяжкості діастолічної дисфункції, але і прогресуючою дилятацією внутрішнього діаметра переважно сонних артерій, що розглядається як механізм «гіперкомпенсації» прогресуючого васкуля</w:t>
      </w:r>
      <w:r w:rsidRPr="00D06ECD">
        <w:t>р</w:t>
      </w:r>
      <w:r w:rsidRPr="00D06ECD">
        <w:t>ного ремоделювання (Davis B.R. et al., 1998, Sempere A.P. et al., 1996, Molloy J. Et al., 1999). Останній тісно пов’язаний з виникненням ригідності стінки артерій, втратою її еластичних якостей і виникненням стенотичних уражень. У цих умовах надлишкова дилятація магістральних артерій є фактично другим, після величини системного АТ, фактором, що з</w:t>
      </w:r>
      <w:r w:rsidRPr="00D06ECD">
        <w:t>а</w:t>
      </w:r>
      <w:r w:rsidRPr="00D06ECD">
        <w:t>безпечує стабільність сумарного об’ємного мозкового кровообігу. На відміну від хворих на ГХ, у пацієнтів із АГ, що асоційована з оклюзійно-стенотичними ураженнями БЦА, інте</w:t>
      </w:r>
      <w:r w:rsidRPr="00D06ECD">
        <w:t>н</w:t>
      </w:r>
      <w:r w:rsidRPr="00D06ECD">
        <w:t>сивність збільшення діаметра сонних артерій значно вище, що може служити одним з ма</w:t>
      </w:r>
      <w:r w:rsidRPr="00D06ECD">
        <w:t>р</w:t>
      </w:r>
      <w:r w:rsidRPr="00D06ECD">
        <w:t>керів існування можливих стенотичних уражень магістральних артерій.</w:t>
      </w:r>
    </w:p>
    <w:p w:rsidR="00B50BFD" w:rsidRPr="00D06ECD" w:rsidRDefault="00B50BFD" w:rsidP="00B50BFD">
      <w:pPr>
        <w:pStyle w:val="affffffff5"/>
        <w:ind w:firstLine="720"/>
      </w:pPr>
      <w:r w:rsidRPr="00D06ECD">
        <w:t>Погіршення цереброваскулярної реактивності і зниження об’ємної мозкової перфузії у хворих на АГ є валідними предикторами цереброваскулярних катастроф (Kaiser D.R.et al., 2001; Tentschert S. et al., 2003; Kajimoto K. et al., 2003). Дані цього дослідження свідчать про те, що у хворих на АГ має місце варіабельність ∑FV, багато в чому залежна від тяжкості ОСУ БЦА. Близькі дані були отримані і іншими дослідниками (Friday G. et al., 2002; Streifler J.Y. et al., 2001; Sliwka U. et al., 1997). Так, найбільш тяжке зниження ∑FV виявляється у хворих на АГ з ОСУ БЦА при наявності атероми класу «А» (497,51</w:t>
      </w:r>
      <w:r w:rsidRPr="00D06ECD">
        <w:sym w:font="Symbol" w:char="F0B1"/>
      </w:r>
      <w:r w:rsidRPr="00D06ECD">
        <w:t>30,53) (P&lt;0,05), тоді як у пацієнтів із гіпоехогенними атеромами ступінь зниження цього показника істотно менше (593</w:t>
      </w:r>
      <w:r w:rsidRPr="00D06ECD">
        <w:sym w:font="Symbol" w:char="F0B1"/>
      </w:r>
      <w:r w:rsidRPr="00D06ECD">
        <w:t>27,63) (P&lt;0,05), що свідчить про негативну роль інтенсифікації процесів ремоделюва</w:t>
      </w:r>
      <w:r w:rsidRPr="00D06ECD">
        <w:t>н</w:t>
      </w:r>
      <w:r w:rsidRPr="00D06ECD">
        <w:t>ня артерій у хворих із АГ незалежно від ступеня її тяжкості і патогенетичної форми.</w:t>
      </w:r>
    </w:p>
    <w:p w:rsidR="00B50BFD" w:rsidRPr="00D06ECD" w:rsidRDefault="00B50BFD" w:rsidP="00B50BFD">
      <w:pPr>
        <w:spacing w:line="360" w:lineRule="auto"/>
        <w:ind w:firstLine="720"/>
        <w:jc w:val="both"/>
      </w:pPr>
      <w:r w:rsidRPr="00D06ECD">
        <w:t>Одним з найбільш активних месенджерів, що модулюють проліферативні процеси в судинній стінці, а також безпосередньо збільшують судинний тонус є ЕТ-1. У здорових осіб і хворих на ГХ в міру збільшення віку, тривалості і тяжкості АГ мало місце статистично не значуще збільшення плазмової активності ЕТ-1. У всіх пацієнтів із АГ з ОСУ БЦА в міру збільшення тяжкості АГ плазмова концентрація ЕТ-1 прогресивно і вірогідно зростає (103,0</w:t>
      </w:r>
      <w:r w:rsidRPr="00D06ECD">
        <w:sym w:font="Symbol" w:char="F0B1"/>
      </w:r>
      <w:r w:rsidRPr="00D06ECD">
        <w:t xml:space="preserve">33,5) (P&lt;0,05). У даному дослідженні представлені дані про існування тісного взаємозв’яку між тяжкістю ремоделювання БЦА і плазмового змісту ЕТ-1 у пацієнтів із АГ незалежно від її патогенетичної форми. Так, багатофакторний регресійний аналіз показав, що у хворих на АГ з ОСУ БЦА рівень ЕТ-1 корелював з ТІМС (r=+0,86; P&lt;0,01), FV в ВСА на боці ураження (r=+0,82; P&lt;0,001), ∑FV (r=+0,72; P&lt;0,01), МС (r=+0,60; P&lt;0,05), КСО (r=+0,56; P&lt;0,05). У хворих на ГХ не було виявлено істотного взаємозв’яку між вмістом ЕТ-1 в плазмі крові і рівнем </w:t>
      </w:r>
      <w:r w:rsidRPr="00D06ECD">
        <w:lastRenderedPageBreak/>
        <w:t>АТ (r=+0,38; P&lt;0,05), КДО (r=+0,36; P&lt;0,05), ФВ (r=+0,30; P&lt;0,02), IVRT (r=+0,28; P=0,034), E/A (r=+0,24; P&lt;0,05). У хворих на АГ з ОСУ БЦА покроковий р</w:t>
      </w:r>
      <w:r w:rsidRPr="00D06ECD">
        <w:t>е</w:t>
      </w:r>
      <w:r w:rsidRPr="00D06ECD">
        <w:t>гресійний аналіз дозволив виявити наявність тісного взаємозв’язку між плазмовим рівнем ЕТ-1 і величиною АТ (r=0,62; P&lt;0,02), ∑FV (r=-0,82; P&lt;0,05) і кількістю уражених брахіоц</w:t>
      </w:r>
      <w:r w:rsidRPr="00D06ECD">
        <w:t>е</w:t>
      </w:r>
      <w:r w:rsidRPr="00D06ECD">
        <w:t>фальних артерій (r=0,88; P&lt;0,05).</w:t>
      </w:r>
    </w:p>
    <w:p w:rsidR="00B50BFD" w:rsidRPr="00D06ECD" w:rsidRDefault="00B50BFD" w:rsidP="00B50BFD">
      <w:pPr>
        <w:spacing w:line="360" w:lineRule="auto"/>
        <w:ind w:firstLine="709"/>
        <w:jc w:val="both"/>
      </w:pPr>
      <w:r w:rsidRPr="00D06ECD">
        <w:t>Виявлений сильний позитивний кореляційний взаємозв’язок між пулом ендогенного ЕТ-1 і показниками ТІМС, FV в ВСА на боці ураження і сумарним FV вказує на можливість особистої участі цього гормону в регуляції мозкового кровообігу у хворих на АГ з ОСУ БЦА. Виявлене сполучення найбільш вираженої інтенсивності судинного ремоделювання і високої елевації пула ЕТ-1 саме у цих пацієнтів, дозволяє припустити, що останній може б</w:t>
      </w:r>
      <w:r w:rsidRPr="00D06ECD">
        <w:t>у</w:t>
      </w:r>
      <w:r w:rsidRPr="00D06ECD">
        <w:t>ти маркером для верифікації ОСУ БЦА. Виникнення ендотеліальної дисфункції у хворих на АГ, що асоційована з помірним стовщенням інтимо-медіального сегменту ЗСА, вже супр</w:t>
      </w:r>
      <w:r w:rsidRPr="00D06ECD">
        <w:t>о</w:t>
      </w:r>
      <w:r w:rsidRPr="00D06ECD">
        <w:t>воджується тенденцією до прогресивного підвищення плазмової концентрації ендотеліну. Збільшення ТІМС ЗСА більше 1 мм навіть без наявності бляшки будь-якого класу є досить суттєвою ознакою початкових проявів системного атеросклерозу (Bonithon-Kopp C. et al., 1993, Steinke W. et al., 1996). Таким чином, можна припустити, що елевація ЕТ-1 в плазмі крові хворих на АГ із супутньою ендотеліальною дисфункцією асоціюється з атеросклер</w:t>
      </w:r>
      <w:r w:rsidRPr="00D06ECD">
        <w:t>о</w:t>
      </w:r>
      <w:r w:rsidRPr="00D06ECD">
        <w:t>тичним ураженням брахіоцефальних артерій. Ця обставина робить можливим використання аналізу плазмового вмісту ЕТ-1 у хворих на АГ не тільки для скрінінгової діагностики супутнього атеросклеротичного ураження артерій, але і для перспективної оцінки величини церебро- і кардіоваскулярного ризику.</w:t>
      </w:r>
    </w:p>
    <w:p w:rsidR="00B50BFD" w:rsidRPr="00D06ECD" w:rsidRDefault="00B50BFD" w:rsidP="00B50BFD">
      <w:pPr>
        <w:spacing w:line="360" w:lineRule="auto"/>
        <w:ind w:firstLine="720"/>
        <w:jc w:val="both"/>
      </w:pPr>
      <w:r w:rsidRPr="00D06ECD">
        <w:t>Аналіз результатів лікування хворих на різні форми АГ продемонстрував неоднозна</w:t>
      </w:r>
      <w:r w:rsidRPr="00D06ECD">
        <w:t>ч</w:t>
      </w:r>
      <w:r w:rsidRPr="00D06ECD">
        <w:t>ність впливу лацидіпіна і спіраприла на рівень системного АТ, основні кардіогемодинамічні характеристики, ендотеліальну функцію і інтенсивність мозкового кровообігу. Так, лацидіпін мав більш виражений антигіпертензивний ефект, оцінений за темпом зниження АТсер., у порівнянні зі спіраприлом у хворих як на ГХ (Δ%= -10,71% і Δ%= -8,23% відповідно), так і на АГ з ОСУ БЦА (Δ%= -11,74% і Δ%= -9,00% відповідно). Темп зниження системного АТ у хворих на АГ з ОСУ БЦА під впливом лацидіпіна був вищий, ніж такий у когорті хворих на ГХ. Необхідно відзначити, що обидві стратегії лікування не мали істотного впливу на вел</w:t>
      </w:r>
      <w:r w:rsidRPr="00D06ECD">
        <w:t>и</w:t>
      </w:r>
      <w:r w:rsidRPr="00D06ECD">
        <w:t>чину ЧСС. При зіставленні еволюції кардіогемодинамічних показників у двох групах пацієнтів було установлено, що лацидіпін і спіраприл мали найбільш виражений сприятл</w:t>
      </w:r>
      <w:r w:rsidRPr="00D06ECD">
        <w:t>и</w:t>
      </w:r>
      <w:r w:rsidRPr="00D06ECD">
        <w:t>вий вплив на КДО (Δ%= -0,74% і Δ%= -1,36% відповідно), КСО (Δ%= -7,86% і Δ%= -6,71% відповідно) і УО (Δ%= 9,26% і Δ%= 4,78% відповідно) в когорті хворих на АГ з ОСУ БЦА, тоді як у хворих на ГХ відзначені зміни були виражені в меншому ступені. Відзначені зр</w:t>
      </w:r>
      <w:r w:rsidRPr="00D06ECD">
        <w:t>у</w:t>
      </w:r>
      <w:r w:rsidRPr="00D06ECD">
        <w:t xml:space="preserve">шення об’ємів порожнин ЛШ сприятливо відбилися на збільшенні ФВ ЛШ в обох групах хворих. При цьому, у хворих на ГХ істотних розходжень у динаміці цього показника між групами пацієнтів, що одержували лацидіпін і спіраприла, установлено не було. В когорті </w:t>
      </w:r>
      <w:r w:rsidRPr="00D06ECD">
        <w:lastRenderedPageBreak/>
        <w:t>хворих на АГ з ОСУ БЦА лацидіпін істотно перевершував спіраприл за здатністю збільш</w:t>
      </w:r>
      <w:r w:rsidRPr="00D06ECD">
        <w:t>у</w:t>
      </w:r>
      <w:r w:rsidRPr="00D06ECD">
        <w:t>вати гемодинамічну продуктивність ЛШ. Обидві стратегії лікування приводили до одн</w:t>
      </w:r>
      <w:r w:rsidRPr="00D06ECD">
        <w:t>о</w:t>
      </w:r>
      <w:r w:rsidRPr="00D06ECD">
        <w:t>спрямованих змін ЗПОС у пацієнтів з різними формами АГ. У хворих на ГХ лацидіпін пер</w:t>
      </w:r>
      <w:r w:rsidRPr="00D06ECD">
        <w:t>е</w:t>
      </w:r>
      <w:r w:rsidRPr="00D06ECD">
        <w:t>вершував спіраприл за здатністю до регресу вхідного артеріального опору і величини ЗПОС. Навпаки, в когорті хворих на АГ з ОСУ БЦА спіраприл більш істотно знижував величину післянавантажувальних характеристик.</w:t>
      </w:r>
    </w:p>
    <w:p w:rsidR="00B50BFD" w:rsidRPr="00D06ECD" w:rsidRDefault="00B50BFD" w:rsidP="00B50BFD">
      <w:pPr>
        <w:spacing w:line="360" w:lineRule="auto"/>
        <w:jc w:val="both"/>
      </w:pPr>
      <w:r w:rsidRPr="00D06ECD">
        <w:tab/>
        <w:t>Незалежно від форми АГ лацидіпін перевершував спіраприл за здатністю збільшувати синхронізм ініціальної релаксації ЛШ, оцінений за регресом абсолютних значень IVRT. При цьому величина доплерографічного індексу збільшувалася в обох групах хворих, незалежно від стратегії лікування. Однак найбільш виражений приріст цього показника відзначався у хворих на АГ з ОСУ БЦА при лікуванні лацидіпіном (Δ%= -9,80% в групі лацидіпіна і Δ%= -6,54% в групі спіраприла відповідно).</w:t>
      </w:r>
    </w:p>
    <w:p w:rsidR="00B50BFD" w:rsidRPr="00D06ECD" w:rsidRDefault="00B50BFD" w:rsidP="00B50BFD">
      <w:pPr>
        <w:spacing w:line="360" w:lineRule="auto"/>
        <w:jc w:val="both"/>
      </w:pPr>
      <w:r w:rsidRPr="00D06ECD">
        <w:tab/>
        <w:t>Обидва способи лікування приводили до односпрямованих і близьких за вираженістю змін ендотеліальної функції в групі хворих на ГХ. Це проявилося в помірній вазодилятації (Δ%= 0,94% в групі лацидіпіна і Δ%= 1,18% в групі спіраприла відповідно), тенденції до р</w:t>
      </w:r>
      <w:r w:rsidRPr="00D06ECD">
        <w:t>е</w:t>
      </w:r>
      <w:r w:rsidRPr="00D06ECD">
        <w:t>версії ендотеліальної дисфункції (Δ%= 6,82% в групі лацидіпіна і Δ%= 5,02% в групі спіраприла відповідно) і зниженні напруження зсуву на ендотелії (Δ%= -1,75% в групі л</w:t>
      </w:r>
      <w:r w:rsidRPr="00D06ECD">
        <w:t>а</w:t>
      </w:r>
      <w:r w:rsidRPr="00D06ECD">
        <w:t>цидіпіна і Δ%= -1,35% в групі спіраприла відповідно). Лацидіпін перевершував спіраприл за здатністю збільшувати внутрішній діаметр плечової артерії при проведенні проби з реакти</w:t>
      </w:r>
      <w:r w:rsidRPr="00D06ECD">
        <w:t>в</w:t>
      </w:r>
      <w:r w:rsidRPr="00D06ECD">
        <w:t>ною гіперемією у пацієнтів з АГ незалежно від її форми, однак, клінічно значуща реверсія дисфункції ендотелію під впливом лацидіпіна верифікується в групі хворих на ГХ. Відзн</w:t>
      </w:r>
      <w:r w:rsidRPr="00D06ECD">
        <w:t>а</w:t>
      </w:r>
      <w:r w:rsidRPr="00D06ECD">
        <w:t>чені зміни в стані ендотеліальної функції у хворих на АГ сприятливим чином відбилися на чутливості плечової артерії до вазодилятації. Незважаючи на односпрямованість еволюції цього параметра у всіх хворих на АГ незалежно від ії форми лацидіпін (Δ%= 28,57% і Δ%= 64,52% відповідно) перевершував спіраприл (Δ%= 8,75% і Δ%= 13,89% відповідно) за здатністю до підвищення середніх значень К як в групі хворих на ГХ так і в групі хворих на АГ з ОСУ БЦА. У цілому найбільш клінічно значуща позитивна еволюція показника К в</w:t>
      </w:r>
      <w:r w:rsidRPr="00D06ECD">
        <w:t>е</w:t>
      </w:r>
      <w:r w:rsidRPr="00D06ECD">
        <w:t>рифікувалася під впливом лацидіпіна в когорті хворих на АГ з ОСУ БЦА.</w:t>
      </w:r>
    </w:p>
    <w:p w:rsidR="00B50BFD" w:rsidRPr="00D06ECD" w:rsidRDefault="00B50BFD" w:rsidP="00B50BFD">
      <w:pPr>
        <w:spacing w:line="360" w:lineRule="auto"/>
        <w:jc w:val="both"/>
      </w:pPr>
      <w:r w:rsidRPr="00D06ECD">
        <w:tab/>
        <w:t>Лацидіпін фактично не приводив до погіршення частотних характеристик ЛШК в б</w:t>
      </w:r>
      <w:r w:rsidRPr="00D06ECD">
        <w:t>а</w:t>
      </w:r>
      <w:r w:rsidRPr="00D06ECD">
        <w:t>сейнах екстракраніальних артерій. Спіраприл сприяв зниженню максимальної ЛШК у ВСА з наступним перерозподілом кровообігу в напрямку заднього мозкового басейну, що прояв</w:t>
      </w:r>
      <w:r w:rsidRPr="00D06ECD">
        <w:t>и</w:t>
      </w:r>
      <w:r w:rsidRPr="00D06ECD">
        <w:t>лося у вірогідному підвищенні ЛШК в ХА.</w:t>
      </w:r>
    </w:p>
    <w:p w:rsidR="00B50BFD" w:rsidRPr="00D06ECD" w:rsidRDefault="00B50BFD" w:rsidP="00B50BFD">
      <w:pPr>
        <w:spacing w:line="360" w:lineRule="auto"/>
        <w:jc w:val="both"/>
      </w:pPr>
      <w:r w:rsidRPr="00D06ECD">
        <w:tab/>
        <w:t>У хворих на ГХ лацидіпін не мав негативного впливу на величину об’ємного мозков</w:t>
      </w:r>
      <w:r w:rsidRPr="00D06ECD">
        <w:t>о</w:t>
      </w:r>
      <w:r w:rsidRPr="00D06ECD">
        <w:t>го кровообігу в басейнах ВСА і ХА. Хоча темп зниження сумарної і регіонарної об’ємних швидкостей кровообігу під впливом спіраприла був трохи вище, ніж у лацидіпіна, але ві</w:t>
      </w:r>
      <w:r w:rsidRPr="00D06ECD">
        <w:t>д</w:t>
      </w:r>
      <w:r w:rsidRPr="00D06ECD">
        <w:t>значені зрушення не мали клінічного значення. У цілому в когорті хворих на ГХ обидва пр</w:t>
      </w:r>
      <w:r w:rsidRPr="00D06ECD">
        <w:t>е</w:t>
      </w:r>
      <w:r w:rsidRPr="00D06ECD">
        <w:t xml:space="preserve">парати </w:t>
      </w:r>
      <w:r w:rsidRPr="00D06ECD">
        <w:lastRenderedPageBreak/>
        <w:t>можуть бути застосовані з високим ступенем безпеки, оскільки темп зниження с</w:t>
      </w:r>
      <w:r w:rsidRPr="00D06ECD">
        <w:t>у</w:t>
      </w:r>
      <w:r w:rsidRPr="00D06ECD">
        <w:t>марної об’ємної швидкості мозкового кровообігу при зниженні АТ носить мінімальний х</w:t>
      </w:r>
      <w:r w:rsidRPr="00D06ECD">
        <w:t>а</w:t>
      </w:r>
      <w:r w:rsidRPr="00D06ECD">
        <w:t>рактер. Навпаки, в групі хворих на АГ з ОСУ БЦА лацидіпін перевершував спіраприл за здатністю до збільшення сумарної і регіонарної об’ємних швидкостей мозкового кровообігу, особливо в басейні ХА.</w:t>
      </w:r>
    </w:p>
    <w:p w:rsidR="00B50BFD" w:rsidRPr="00D06ECD" w:rsidRDefault="00B50BFD" w:rsidP="00B50BFD">
      <w:pPr>
        <w:spacing w:line="360" w:lineRule="auto"/>
        <w:jc w:val="both"/>
      </w:pPr>
      <w:r w:rsidRPr="00D06ECD">
        <w:tab/>
        <w:t>Звертає на себе увагу вірогідна перевага лацидіпіна перед спіраприлом стосовно р</w:t>
      </w:r>
      <w:r w:rsidRPr="00D06ECD">
        <w:t>е</w:t>
      </w:r>
      <w:r w:rsidRPr="00D06ECD">
        <w:t>версії величини асиметрії максимальної ЛШК практично у всіх артеріальних басейнах, осо</w:t>
      </w:r>
      <w:r w:rsidRPr="00D06ECD">
        <w:t>б</w:t>
      </w:r>
      <w:r w:rsidRPr="00D06ECD">
        <w:t>ливо в басейні ХА. При зіставленні динаміки величини сумарної асиметрії ЛШК з урахува</w:t>
      </w:r>
      <w:r w:rsidRPr="00D06ECD">
        <w:t>н</w:t>
      </w:r>
      <w:r w:rsidRPr="00D06ECD">
        <w:t>ням  всіх артеріальних басейнів переваги лацидіпіна перед спіраприлом зберігаються. Л</w:t>
      </w:r>
      <w:r w:rsidRPr="00D06ECD">
        <w:t>а</w:t>
      </w:r>
      <w:r w:rsidRPr="00D06ECD">
        <w:t>цидіпін, з урахуванням свого високого тропізму до артерій, переважно м’язового типу, вия</w:t>
      </w:r>
      <w:r w:rsidRPr="00D06ECD">
        <w:t>в</w:t>
      </w:r>
      <w:r w:rsidRPr="00D06ECD">
        <w:t>ляє виражену вазодилятуючу активність, що приводить до реверсії асиметрії ЛШК за рах</w:t>
      </w:r>
      <w:r w:rsidRPr="00D06ECD">
        <w:t>у</w:t>
      </w:r>
      <w:r w:rsidRPr="00D06ECD">
        <w:t>нок підвищення ефективності перерозподілу крові в артеріях Вілізієвого кола. Відзначені п</w:t>
      </w:r>
      <w:r w:rsidRPr="00D06ECD">
        <w:t>о</w:t>
      </w:r>
      <w:r w:rsidRPr="00D06ECD">
        <w:t>зитивні якості лацидіпіна особливо актуальні для пацієнтів із АГ з ОСУ БЦА, що, з урахуванням сприятливих кардіогемодинамічних ефектів препарату, дозволяє рекомендув</w:t>
      </w:r>
      <w:r w:rsidRPr="00D06ECD">
        <w:t>а</w:t>
      </w:r>
      <w:r w:rsidRPr="00D06ECD">
        <w:t>ти його як лікарський засіб першої лінії у хворих цієї категорії.</w:t>
      </w:r>
    </w:p>
    <w:p w:rsidR="00B50BFD" w:rsidRPr="00D06ECD" w:rsidRDefault="00B50BFD" w:rsidP="00B50BFD">
      <w:pPr>
        <w:spacing w:line="360" w:lineRule="auto"/>
        <w:jc w:val="both"/>
      </w:pPr>
    </w:p>
    <w:p w:rsidR="00B50BFD" w:rsidRPr="00D06ECD" w:rsidRDefault="00B50BFD" w:rsidP="00B50BFD">
      <w:pPr>
        <w:spacing w:line="360" w:lineRule="auto"/>
        <w:ind w:firstLine="709"/>
        <w:jc w:val="center"/>
      </w:pPr>
      <w:r w:rsidRPr="00D06ECD">
        <w:t>ВИСНОВКИ</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В дисертації встановлено особливості ремоделювання серця і судин, стан енд</w:t>
      </w:r>
      <w:r w:rsidRPr="00D06ECD">
        <w:t>о</w:t>
      </w:r>
      <w:r w:rsidRPr="00D06ECD">
        <w:t>теліальної функції артерій та мозкового кровообігу у хворих на артеріальну гіпертензію, що асоційована з оклюзійно-стенотичними ураженнями брахіоцефальних артерій, і гіпертонічну хворобу II стадії та запропоновано спосіб її лікування спіраприлом і лацидіпіном.</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Формування артеріальної гіпертензії, що асоційована з оклюзійно-стенотичними ураженнями БЦА, супроводжується прогресуючим збільшенням післянавантажувальних характеристик (ЗПОС, Δ% 35,85, P&lt;0,001; КДО, Δ% 12,82, P&lt;0,001), зниженням тотальної гемод</w:t>
      </w:r>
      <w:r w:rsidRPr="00D06ECD">
        <w:t>и</w:t>
      </w:r>
      <w:r w:rsidRPr="00D06ECD">
        <w:t>намічної продуктивності (ФВ, Δ% 27,18, P&lt;0,001) і релаксаційної здатності лівого шлуночка (E/A, Δ% 45,45, P&lt;0,001) у порівнянні з хворими на ГХ II стадії, що свідчить про наявність своєрідного кардіогемодинамічного профілю у пацієнтів з порушенням церебрального кр</w:t>
      </w:r>
      <w:r w:rsidRPr="00D06ECD">
        <w:t>о</w:t>
      </w:r>
      <w:r w:rsidRPr="00D06ECD">
        <w:t>вотоку.</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Розвиток АГ, незалежно від ії форми, супроводжується прогресуючим погіршенням ендотеліальної функції, збільшенням ТІМС, а також дилятацією БЦА. При цьому найбільш тяжкі порушення описаних процесів спостерігались у хворих на АГ, асоційовану з оклюзійно-стенотичними ураженнями БЦА (% гіперемії, 8,50</w:t>
      </w:r>
      <w:r w:rsidRPr="00D06ECD">
        <w:sym w:font="Symbol" w:char="F0B1"/>
      </w:r>
      <w:r w:rsidRPr="00D06ECD">
        <w:t>0,20 і 0,01</w:t>
      </w:r>
      <w:r w:rsidRPr="00D06ECD">
        <w:sym w:font="Symbol" w:char="F0B1"/>
      </w:r>
      <w:r w:rsidRPr="00D06ECD">
        <w:t>0,40, P&lt;0,001; К, 0,16</w:t>
      </w:r>
      <w:r w:rsidRPr="00D06ECD">
        <w:sym w:font="Symbol" w:char="F0B1"/>
      </w:r>
      <w:r w:rsidRPr="00D06ECD">
        <w:t>0,012 і -0,010</w:t>
      </w:r>
      <w:r w:rsidRPr="00D06ECD">
        <w:sym w:font="Symbol" w:char="F0B1"/>
      </w:r>
      <w:r w:rsidRPr="00D06ECD">
        <w:t>0,020, P&lt;0,001; внутрішній діаметр ЗСА, 5,10±0,10 і 6,52±0,20, P&lt;0,05; внутрішній діаметр ХА, 3,38±0,11 і 4,18±0,19, P&lt;0,05).</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lastRenderedPageBreak/>
        <w:t>При формуванні артеріальної гіпертензії величина сумарного об’ємного мозкового кровообігу вірогідно знижується нижче рівня здорових осіб (∑FV, 820,0</w:t>
      </w:r>
      <w:r w:rsidRPr="00D06ECD">
        <w:sym w:font="Symbol" w:char="F0B1"/>
      </w:r>
      <w:r w:rsidRPr="00D06ECD">
        <w:t>37,0 і 611,7±20,10, P&lt;0,001), досягаючи найменших значень у хворих на АГ з ОСУ БЦА.</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У хворих на АГ з ОСУ БЦА реґіонарний і сумарний об’ємний мозковий кровообіг був вірогідно нижче, ніж у хворих на ГХ (FV ВСА, 495,6</w:t>
      </w:r>
      <w:r w:rsidRPr="00D06ECD">
        <w:sym w:font="Symbol" w:char="F0B1"/>
      </w:r>
      <w:r w:rsidRPr="00D06ECD">
        <w:t>15,3 і 428,1</w:t>
      </w:r>
      <w:r w:rsidRPr="00D06ECD">
        <w:sym w:font="Symbol" w:char="F0B1"/>
      </w:r>
      <w:r w:rsidRPr="00D06ECD">
        <w:t>10,7, P&lt;0,05; FV ХА, 172,4</w:t>
      </w:r>
      <w:r w:rsidRPr="00D06ECD">
        <w:sym w:font="Symbol" w:char="F0B1"/>
      </w:r>
      <w:r w:rsidRPr="00D06ECD">
        <w:t>10,2 і 130,6</w:t>
      </w:r>
      <w:r w:rsidRPr="00D06ECD">
        <w:sym w:font="Symbol" w:char="F0B1"/>
      </w:r>
      <w:r w:rsidRPr="00D06ECD">
        <w:t>9,2, P&lt;0,001; ∑FV, 668,0</w:t>
      </w:r>
      <w:r w:rsidRPr="00D06ECD">
        <w:sym w:font="Symbol" w:char="F0B1"/>
      </w:r>
      <w:r w:rsidRPr="00D06ECD">
        <w:t>16,2 і 558,7</w:t>
      </w:r>
      <w:r w:rsidRPr="00D06ECD">
        <w:sym w:font="Symbol" w:char="F0B1"/>
      </w:r>
      <w:r w:rsidRPr="00D06ECD">
        <w:t>11,2, P&lt;0,05).</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Вірогідна елевація рівня ЕТ-1 була відмічена у хворих на АГ з ОСУ БЦА (ЕТ-1, 105,5</w:t>
      </w:r>
      <w:r w:rsidRPr="00D06ECD">
        <w:sym w:font="Symbol" w:char="F0B1"/>
      </w:r>
      <w:r w:rsidRPr="00D06ECD">
        <w:t>20,95, P&lt;0,05), разом з цим у групі пацієнтів з ГХ спостерігалася лише тенденція до росту цього показника у порівнянні з контрольною групою, незалежно від ступеня тяжкості перебігу АГ.</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Між пулом ендогенного ЕТ-1 у хворих на АГ з ОСУ БЦА виявлений сильний поз</w:t>
      </w:r>
      <w:r w:rsidRPr="00D06ECD">
        <w:t>и</w:t>
      </w:r>
      <w:r w:rsidRPr="00D06ECD">
        <w:t>тивний кореляційний взаємозв’язок з ТІМС (r=+0,86; P&lt;0,001), К , процентом гіперемії FV в ВСА на боці ураження (r=+0,82; P&lt;0,001) та сумарною FV (r=+0,72; P&lt;0,001).</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У хворих на ГХ лацидіпін і спіраприл демонструють порівняну антигіпертензивну ефективність (58% і 62%) на тлі близьких за вираженістю змін центральної і периферичної гемодинаміки, поліпшення ендотеліальної функції, асоційованою з помірною редукцією плазмового пула ендотеліну-1.</w:t>
      </w:r>
    </w:p>
    <w:p w:rsidR="00B50BFD" w:rsidRPr="00D06ECD" w:rsidRDefault="00B50BFD" w:rsidP="000232E0">
      <w:pPr>
        <w:numPr>
          <w:ilvl w:val="0"/>
          <w:numId w:val="65"/>
        </w:numPr>
        <w:tabs>
          <w:tab w:val="clear" w:pos="360"/>
          <w:tab w:val="num" w:pos="0"/>
        </w:tabs>
        <w:suppressAutoHyphens w:val="0"/>
        <w:spacing w:line="360" w:lineRule="auto"/>
        <w:ind w:left="0" w:firstLine="0"/>
        <w:jc w:val="both"/>
      </w:pPr>
      <w:r w:rsidRPr="00D06ECD">
        <w:t>Лацидіпін перевершує спіраприл за здатністю знижувати рівень системного АТ (Δ% 2,7), поліпшувати сумарний і реґіонарний об’ємний мозковий кровообіг (Δ% 1,3 і 9,92), підвищувати чутливість артерій до вазодилятації (Δ% 50) та тотальну гемодинамічну пр</w:t>
      </w:r>
      <w:r w:rsidRPr="00D06ECD">
        <w:t>о</w:t>
      </w:r>
      <w:r w:rsidRPr="00D06ECD">
        <w:t>дуктивність ЛШ (Δ% 2,32), а також знижувати плазмовий пул ендотеліну-1(Δ% 15) у хворих на АГ, асоційовану з оклюзійно-стенотичними ураженнями БЦА.</w:t>
      </w:r>
    </w:p>
    <w:p w:rsidR="00B50BFD" w:rsidRDefault="00B50BFD" w:rsidP="00B50BFD">
      <w:pPr>
        <w:spacing w:line="360" w:lineRule="auto"/>
        <w:jc w:val="both"/>
        <w:rPr>
          <w:sz w:val="28"/>
          <w:szCs w:val="28"/>
          <w:lang w:val="uk-UA"/>
        </w:rPr>
      </w:pPr>
    </w:p>
    <w:p w:rsidR="00B50BFD" w:rsidRDefault="00B50BFD" w:rsidP="00B50BFD">
      <w:pPr>
        <w:spacing w:line="360" w:lineRule="auto"/>
        <w:jc w:val="center"/>
        <w:rPr>
          <w:b/>
          <w:sz w:val="28"/>
          <w:szCs w:val="28"/>
          <w:lang w:val="uk-UA"/>
        </w:rPr>
      </w:pPr>
    </w:p>
    <w:p w:rsidR="00B50BFD" w:rsidRDefault="00B50BFD" w:rsidP="00B50BFD">
      <w:pPr>
        <w:spacing w:line="360" w:lineRule="auto"/>
        <w:jc w:val="center"/>
        <w:rPr>
          <w:sz w:val="28"/>
          <w:szCs w:val="28"/>
        </w:rPr>
      </w:pPr>
      <w:r>
        <w:rPr>
          <w:b/>
          <w:sz w:val="28"/>
          <w:szCs w:val="28"/>
        </w:rPr>
        <w:t>ПРАКТИЧНІ РЕКОМЕНДАЦІЇ</w:t>
      </w:r>
    </w:p>
    <w:p w:rsidR="00B50BFD" w:rsidRDefault="00B50BFD" w:rsidP="000232E0">
      <w:pPr>
        <w:numPr>
          <w:ilvl w:val="0"/>
          <w:numId w:val="67"/>
        </w:numPr>
        <w:tabs>
          <w:tab w:val="clear" w:pos="720"/>
          <w:tab w:val="num" w:pos="0"/>
        </w:tabs>
        <w:suppressAutoHyphens w:val="0"/>
        <w:spacing w:line="360" w:lineRule="auto"/>
        <w:ind w:left="0" w:firstLine="0"/>
        <w:jc w:val="both"/>
        <w:rPr>
          <w:sz w:val="28"/>
          <w:szCs w:val="28"/>
          <w:lang w:val="uk-UA"/>
        </w:rPr>
      </w:pPr>
      <w:r>
        <w:rPr>
          <w:sz w:val="28"/>
          <w:szCs w:val="28"/>
          <w:lang w:val="uk-UA"/>
        </w:rPr>
        <w:t xml:space="preserve">Неоднорідність мозкової гемодинаміки у пацієнтів з гіпертонічною хворобою і </w:t>
      </w:r>
      <w:r>
        <w:rPr>
          <w:sz w:val="28"/>
          <w:lang w:val="uk-UA"/>
        </w:rPr>
        <w:t>АГ, асоційованою з оклюзійно-стенотичними ураженнями БЦА,</w:t>
      </w:r>
      <w:r>
        <w:rPr>
          <w:sz w:val="28"/>
          <w:szCs w:val="28"/>
          <w:lang w:val="uk-UA"/>
        </w:rPr>
        <w:t xml:space="preserve"> обумовлює необхідність проведення скринінгових обстежень для верифікації стенотичних уражень брахіоцефальних артерій. Як високочутливий маркер стен</w:t>
      </w:r>
      <w:r>
        <w:rPr>
          <w:sz w:val="28"/>
          <w:szCs w:val="28"/>
          <w:lang w:val="uk-UA"/>
        </w:rPr>
        <w:t>о</w:t>
      </w:r>
      <w:r>
        <w:rPr>
          <w:sz w:val="28"/>
          <w:szCs w:val="28"/>
          <w:lang w:val="uk-UA"/>
        </w:rPr>
        <w:t>тичних уражень брахіоцефальних артерій у хворих на артеріальну гіпертензію при клінічному обстеженні великих контингентів осіб можна в</w:t>
      </w:r>
      <w:r>
        <w:rPr>
          <w:sz w:val="28"/>
          <w:szCs w:val="28"/>
          <w:lang w:val="uk-UA"/>
        </w:rPr>
        <w:t>и</w:t>
      </w:r>
      <w:r>
        <w:rPr>
          <w:sz w:val="28"/>
          <w:szCs w:val="28"/>
          <w:lang w:val="uk-UA"/>
        </w:rPr>
        <w:t>користовувати оцінку плазмового пула ендотеліну-1.</w:t>
      </w:r>
    </w:p>
    <w:p w:rsidR="00B50BFD" w:rsidRDefault="00B50BFD" w:rsidP="000232E0">
      <w:pPr>
        <w:numPr>
          <w:ilvl w:val="0"/>
          <w:numId w:val="67"/>
        </w:numPr>
        <w:tabs>
          <w:tab w:val="clear" w:pos="720"/>
          <w:tab w:val="num" w:pos="0"/>
        </w:tabs>
        <w:suppressAutoHyphens w:val="0"/>
        <w:spacing w:line="360" w:lineRule="auto"/>
        <w:ind w:left="0" w:firstLine="0"/>
        <w:jc w:val="both"/>
        <w:rPr>
          <w:sz w:val="28"/>
          <w:szCs w:val="28"/>
          <w:lang w:val="uk-UA"/>
        </w:rPr>
      </w:pPr>
      <w:r>
        <w:rPr>
          <w:sz w:val="28"/>
          <w:szCs w:val="28"/>
          <w:lang w:val="uk-UA"/>
        </w:rPr>
        <w:lastRenderedPageBreak/>
        <w:t>Оцінка тяжкості ендотеліальної дисфункції на підставі ступеня редукції чутливості артерій до вазодилятації може служити надійним способом добору пацієнтів з артеріальною гіпертензією до групи високого ризику виникнення стенотичних уражень магістральних артерій.</w:t>
      </w:r>
    </w:p>
    <w:p w:rsidR="00B50BFD" w:rsidRDefault="00B50BFD" w:rsidP="000232E0">
      <w:pPr>
        <w:numPr>
          <w:ilvl w:val="0"/>
          <w:numId w:val="67"/>
        </w:numPr>
        <w:tabs>
          <w:tab w:val="clear" w:pos="720"/>
          <w:tab w:val="num" w:pos="0"/>
        </w:tabs>
        <w:suppressAutoHyphens w:val="0"/>
        <w:spacing w:line="360" w:lineRule="auto"/>
        <w:ind w:left="0" w:firstLine="0"/>
        <w:jc w:val="both"/>
        <w:rPr>
          <w:sz w:val="28"/>
          <w:szCs w:val="28"/>
          <w:lang w:val="uk-UA"/>
        </w:rPr>
      </w:pPr>
      <w:r>
        <w:rPr>
          <w:sz w:val="28"/>
          <w:szCs w:val="28"/>
          <w:lang w:val="uk-UA"/>
        </w:rPr>
        <w:t>Рівень ендотеліну-1 плазми та збільшення товщини інтимо-медіального сегменту загальної сонної артерії понад 1 мм можуть бути розглянуті у якості додаткових факторів атеросклеротичних оклюзійно-стенотичних уражень бр</w:t>
      </w:r>
      <w:r>
        <w:rPr>
          <w:sz w:val="28"/>
          <w:szCs w:val="28"/>
          <w:lang w:val="uk-UA"/>
        </w:rPr>
        <w:t>а</w:t>
      </w:r>
      <w:r>
        <w:rPr>
          <w:sz w:val="28"/>
          <w:szCs w:val="28"/>
          <w:lang w:val="uk-UA"/>
        </w:rPr>
        <w:t>хіоцефальних артерій та стратифікації хворих на артеріальну гіпертензію до групи високого кардіоваскулярного ризику.</w:t>
      </w:r>
    </w:p>
    <w:p w:rsidR="00B50BFD" w:rsidRDefault="00B50BFD" w:rsidP="000232E0">
      <w:pPr>
        <w:numPr>
          <w:ilvl w:val="0"/>
          <w:numId w:val="67"/>
        </w:numPr>
        <w:tabs>
          <w:tab w:val="clear" w:pos="720"/>
          <w:tab w:val="num" w:pos="0"/>
        </w:tabs>
        <w:suppressAutoHyphens w:val="0"/>
        <w:spacing w:line="360" w:lineRule="auto"/>
        <w:ind w:left="0" w:firstLine="0"/>
        <w:jc w:val="both"/>
        <w:rPr>
          <w:sz w:val="28"/>
          <w:szCs w:val="28"/>
          <w:lang w:val="uk-UA"/>
        </w:rPr>
      </w:pPr>
      <w:r>
        <w:rPr>
          <w:sz w:val="28"/>
          <w:szCs w:val="28"/>
          <w:lang w:val="uk-UA"/>
        </w:rPr>
        <w:t>Лацидіпін може бути рекомендований в якості антигіпертензивного пр</w:t>
      </w:r>
      <w:r>
        <w:rPr>
          <w:sz w:val="28"/>
          <w:szCs w:val="28"/>
          <w:lang w:val="uk-UA"/>
        </w:rPr>
        <w:t>е</w:t>
      </w:r>
      <w:r>
        <w:rPr>
          <w:sz w:val="28"/>
          <w:szCs w:val="28"/>
          <w:lang w:val="uk-UA"/>
        </w:rPr>
        <w:t xml:space="preserve">парату першої лінії у хворих на </w:t>
      </w:r>
      <w:r>
        <w:rPr>
          <w:sz w:val="28"/>
          <w:lang w:val="uk-UA"/>
        </w:rPr>
        <w:t>АГ, асоційовану з оклюзійно-стенотичними ураженнями БЦА</w:t>
      </w:r>
      <w:r>
        <w:rPr>
          <w:sz w:val="28"/>
          <w:szCs w:val="28"/>
          <w:lang w:val="uk-UA"/>
        </w:rPr>
        <w:t>.</w:t>
      </w:r>
    </w:p>
    <w:p w:rsidR="00B50BFD" w:rsidRDefault="00B50BFD" w:rsidP="00B50BFD">
      <w:pPr>
        <w:spacing w:line="360" w:lineRule="auto"/>
        <w:jc w:val="both"/>
        <w:rPr>
          <w:sz w:val="28"/>
          <w:szCs w:val="28"/>
          <w:lang w:val="uk-UA"/>
        </w:rPr>
      </w:pPr>
    </w:p>
    <w:p w:rsidR="00B50BFD" w:rsidRDefault="00B50BFD" w:rsidP="00B50BFD">
      <w:pPr>
        <w:spacing w:before="120" w:line="360" w:lineRule="auto"/>
        <w:jc w:val="center"/>
        <w:rPr>
          <w:sz w:val="28"/>
          <w:szCs w:val="28"/>
        </w:rPr>
      </w:pPr>
      <w:r>
        <w:rPr>
          <w:b/>
          <w:sz w:val="28"/>
          <w:szCs w:val="28"/>
        </w:rPr>
        <w:t>СПИСОК НАУКОВИХ РОБІТ, ЩО ОПУБЛІКОВАНІ</w:t>
      </w:r>
    </w:p>
    <w:p w:rsidR="00B50BFD" w:rsidRDefault="00B50BFD" w:rsidP="00B50BFD">
      <w:pPr>
        <w:pStyle w:val="affffffff5"/>
        <w:ind w:firstLine="539"/>
        <w:jc w:val="center"/>
        <w:rPr>
          <w:b/>
          <w:szCs w:val="28"/>
        </w:rPr>
      </w:pPr>
      <w:r>
        <w:rPr>
          <w:b/>
          <w:szCs w:val="28"/>
        </w:rPr>
        <w:t>ЗА ТЕМОЮ Д</w:t>
      </w:r>
      <w:r>
        <w:rPr>
          <w:b/>
          <w:szCs w:val="28"/>
        </w:rPr>
        <w:t>И</w:t>
      </w:r>
      <w:r>
        <w:rPr>
          <w:b/>
          <w:szCs w:val="28"/>
        </w:rPr>
        <w:t>СЕРТАЦІЇ</w:t>
      </w:r>
    </w:p>
    <w:p w:rsidR="00B50BFD" w:rsidRDefault="00B50BFD" w:rsidP="000232E0">
      <w:pPr>
        <w:numPr>
          <w:ilvl w:val="0"/>
          <w:numId w:val="66"/>
        </w:numPr>
        <w:tabs>
          <w:tab w:val="clear" w:pos="360"/>
          <w:tab w:val="num" w:pos="0"/>
        </w:tabs>
        <w:suppressAutoHyphens w:val="0"/>
        <w:spacing w:line="360" w:lineRule="auto"/>
        <w:ind w:left="0" w:firstLine="0"/>
        <w:jc w:val="both"/>
        <w:rPr>
          <w:sz w:val="28"/>
          <w:szCs w:val="28"/>
          <w:lang w:val="uk-UA"/>
        </w:rPr>
      </w:pPr>
      <w:r>
        <w:rPr>
          <w:sz w:val="28"/>
          <w:szCs w:val="28"/>
        </w:rPr>
        <w:t>Поплёнкин Е.И. Влияние лацидипина и спираприла на мозговую гемод</w:t>
      </w:r>
      <w:r>
        <w:rPr>
          <w:sz w:val="28"/>
          <w:szCs w:val="28"/>
        </w:rPr>
        <w:t>и</w:t>
      </w:r>
      <w:r>
        <w:rPr>
          <w:sz w:val="28"/>
          <w:szCs w:val="28"/>
        </w:rPr>
        <w:t>намику у больных с артериальной гипертензией, ассоциированной с окклюз</w:t>
      </w:r>
      <w:r>
        <w:rPr>
          <w:sz w:val="28"/>
          <w:szCs w:val="28"/>
        </w:rPr>
        <w:t>и</w:t>
      </w:r>
      <w:r>
        <w:rPr>
          <w:sz w:val="28"/>
          <w:szCs w:val="28"/>
        </w:rPr>
        <w:t xml:space="preserve">онно-стенотическими поражениями брахиоцефальных артерий </w:t>
      </w:r>
      <w:r>
        <w:rPr>
          <w:sz w:val="28"/>
          <w:szCs w:val="28"/>
          <w:lang w:val="uk-UA"/>
        </w:rPr>
        <w:t>//</w:t>
      </w:r>
      <w:r>
        <w:rPr>
          <w:sz w:val="28"/>
          <w:szCs w:val="28"/>
        </w:rPr>
        <w:t xml:space="preserve"> Укр. мед. ч</w:t>
      </w:r>
      <w:r>
        <w:rPr>
          <w:sz w:val="28"/>
          <w:szCs w:val="28"/>
        </w:rPr>
        <w:t>а</w:t>
      </w:r>
      <w:r>
        <w:rPr>
          <w:sz w:val="28"/>
          <w:szCs w:val="28"/>
        </w:rPr>
        <w:t xml:space="preserve">сопис - 2005 - №1(45). – </w:t>
      </w:r>
      <w:r>
        <w:rPr>
          <w:sz w:val="28"/>
          <w:szCs w:val="28"/>
          <w:lang w:val="uk-UA"/>
        </w:rPr>
        <w:t>С</w:t>
      </w:r>
      <w:r>
        <w:rPr>
          <w:sz w:val="28"/>
          <w:szCs w:val="28"/>
        </w:rPr>
        <w:t>.112-115.</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rPr>
      </w:pPr>
      <w:r>
        <w:rPr>
          <w:sz w:val="28"/>
          <w:szCs w:val="28"/>
        </w:rPr>
        <w:t>Визир В.А., Поплёнкин Е.И. Ассоциация между содержанием эндотел</w:t>
      </w:r>
      <w:r>
        <w:rPr>
          <w:sz w:val="28"/>
          <w:szCs w:val="28"/>
        </w:rPr>
        <w:t>и</w:t>
      </w:r>
      <w:r>
        <w:rPr>
          <w:sz w:val="28"/>
          <w:szCs w:val="28"/>
        </w:rPr>
        <w:t>на-1 плазмы крови и величиной суммарного кровотока у больных артериальной г</w:t>
      </w:r>
      <w:r>
        <w:rPr>
          <w:sz w:val="28"/>
          <w:szCs w:val="28"/>
        </w:rPr>
        <w:t>и</w:t>
      </w:r>
      <w:r>
        <w:rPr>
          <w:sz w:val="28"/>
          <w:szCs w:val="28"/>
        </w:rPr>
        <w:t xml:space="preserve">пертензией, ассоциированной с окклюзионно-стенотическими поражениями брахиоцефальных артерий </w:t>
      </w:r>
      <w:r>
        <w:rPr>
          <w:sz w:val="28"/>
          <w:szCs w:val="28"/>
          <w:lang w:val="uk-UA"/>
        </w:rPr>
        <w:t>// Запорожск</w:t>
      </w:r>
      <w:r>
        <w:rPr>
          <w:sz w:val="28"/>
          <w:szCs w:val="28"/>
        </w:rPr>
        <w:t xml:space="preserve">ий медицинский журнал – 2007 – №5. – </w:t>
      </w:r>
      <w:r>
        <w:rPr>
          <w:sz w:val="28"/>
          <w:szCs w:val="28"/>
          <w:lang w:val="uk-UA"/>
        </w:rPr>
        <w:t>С</w:t>
      </w:r>
      <w:r>
        <w:rPr>
          <w:sz w:val="28"/>
          <w:szCs w:val="28"/>
        </w:rPr>
        <w:t xml:space="preserve">. 9-15. </w:t>
      </w:r>
      <w:r>
        <w:rPr>
          <w:i/>
          <w:sz w:val="28"/>
          <w:szCs w:val="28"/>
          <w:lang w:val="uk-UA"/>
        </w:rPr>
        <w:t xml:space="preserve">(Автором самостійно виконано клінічне </w:t>
      </w:r>
      <w:r>
        <w:rPr>
          <w:i/>
          <w:sz w:val="28"/>
          <w:lang w:val="uk-UA"/>
        </w:rPr>
        <w:t>обстеження хворих,</w:t>
      </w:r>
      <w:r>
        <w:rPr>
          <w:i/>
          <w:sz w:val="28"/>
          <w:szCs w:val="28"/>
          <w:lang w:val="uk-UA"/>
        </w:rPr>
        <w:t xml:space="preserve"> дуплексна імпульсно-хвильова кольорова доплерографія артерій головного мозку, аналіз результатів).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szCs w:val="28"/>
          <w:lang w:val="uk-UA"/>
        </w:rPr>
        <w:t xml:space="preserve">Візір В.А., Березін О.Є., Попльонкін Є.І. </w:t>
      </w:r>
      <w:r>
        <w:rPr>
          <w:sz w:val="28"/>
          <w:szCs w:val="28"/>
        </w:rPr>
        <w:t>Взаимосвязь между активн</w:t>
      </w:r>
      <w:r>
        <w:rPr>
          <w:sz w:val="28"/>
          <w:szCs w:val="28"/>
        </w:rPr>
        <w:t>о</w:t>
      </w:r>
      <w:r>
        <w:rPr>
          <w:sz w:val="28"/>
          <w:szCs w:val="28"/>
        </w:rPr>
        <w:t>стью эндотелина-1 плазмы крови и состоянием мозгового кровотока у больных арт</w:t>
      </w:r>
      <w:r>
        <w:rPr>
          <w:sz w:val="28"/>
          <w:szCs w:val="28"/>
        </w:rPr>
        <w:t>е</w:t>
      </w:r>
      <w:r>
        <w:rPr>
          <w:sz w:val="28"/>
          <w:szCs w:val="28"/>
        </w:rPr>
        <w:t>риальной гипертензией, ассоциированной со стенотическими поражениями брахиоцефальных артерий</w:t>
      </w:r>
      <w:r>
        <w:rPr>
          <w:sz w:val="28"/>
          <w:szCs w:val="28"/>
          <w:lang w:val="uk-UA"/>
        </w:rPr>
        <w:t xml:space="preserve"> // Український кардіологічний жу</w:t>
      </w:r>
      <w:r>
        <w:rPr>
          <w:sz w:val="28"/>
          <w:szCs w:val="28"/>
          <w:lang w:val="uk-UA"/>
        </w:rPr>
        <w:t>р</w:t>
      </w:r>
      <w:r>
        <w:rPr>
          <w:sz w:val="28"/>
          <w:szCs w:val="28"/>
          <w:lang w:val="uk-UA"/>
        </w:rPr>
        <w:t xml:space="preserve">нал – 2004 – №2. – </w:t>
      </w:r>
      <w:r>
        <w:rPr>
          <w:sz w:val="28"/>
          <w:szCs w:val="28"/>
          <w:lang w:val="uk-UA"/>
        </w:rPr>
        <w:lastRenderedPageBreak/>
        <w:t xml:space="preserve">С.14-17. </w:t>
      </w:r>
      <w:r>
        <w:rPr>
          <w:i/>
          <w:sz w:val="28"/>
          <w:szCs w:val="28"/>
          <w:lang w:val="uk-UA"/>
        </w:rPr>
        <w:t>(Автором самостійно виконано обстеження хворих, дуплексна імп</w:t>
      </w:r>
      <w:r>
        <w:rPr>
          <w:i/>
          <w:sz w:val="28"/>
          <w:szCs w:val="28"/>
          <w:lang w:val="uk-UA"/>
        </w:rPr>
        <w:t>у</w:t>
      </w:r>
      <w:r>
        <w:rPr>
          <w:i/>
          <w:sz w:val="28"/>
          <w:szCs w:val="28"/>
          <w:lang w:val="uk-UA"/>
        </w:rPr>
        <w:t>льсно-хвильова кольорова доплерографія артерій головного мозку, аналіз р</w:t>
      </w:r>
      <w:r>
        <w:rPr>
          <w:i/>
          <w:sz w:val="28"/>
          <w:szCs w:val="28"/>
          <w:lang w:val="uk-UA"/>
        </w:rPr>
        <w:t>е</w:t>
      </w:r>
      <w:r>
        <w:rPr>
          <w:i/>
          <w:sz w:val="28"/>
          <w:szCs w:val="28"/>
          <w:lang w:val="uk-UA"/>
        </w:rPr>
        <w:t>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szCs w:val="28"/>
          <w:lang w:val="uk-UA"/>
        </w:rPr>
        <w:t>Візір В.А., Березін О.Є., Попльонкін Є.І. Р</w:t>
      </w:r>
      <w:r>
        <w:rPr>
          <w:sz w:val="28"/>
          <w:szCs w:val="28"/>
        </w:rPr>
        <w:t xml:space="preserve">оль эндотелиновой системы в формировании и эволюции артериальной гипертензии </w:t>
      </w:r>
      <w:r>
        <w:rPr>
          <w:sz w:val="28"/>
          <w:szCs w:val="28"/>
          <w:lang w:val="uk-UA"/>
        </w:rPr>
        <w:t>// Запорожск</w:t>
      </w:r>
      <w:r>
        <w:rPr>
          <w:sz w:val="28"/>
          <w:szCs w:val="28"/>
        </w:rPr>
        <w:t xml:space="preserve">ий медицинский журнал. – 2003 – №1. – </w:t>
      </w:r>
      <w:r>
        <w:rPr>
          <w:sz w:val="28"/>
          <w:szCs w:val="28"/>
          <w:lang w:val="uk-UA"/>
        </w:rPr>
        <w:t>С</w:t>
      </w:r>
      <w:r>
        <w:rPr>
          <w:sz w:val="28"/>
          <w:szCs w:val="28"/>
        </w:rPr>
        <w:t xml:space="preserve">. 4-9. </w:t>
      </w:r>
      <w:r>
        <w:rPr>
          <w:i/>
          <w:sz w:val="28"/>
          <w:szCs w:val="28"/>
          <w:lang w:val="uk-UA"/>
        </w:rPr>
        <w:t xml:space="preserve">(Автором самостійно виконано клінічне </w:t>
      </w:r>
      <w:r>
        <w:rPr>
          <w:i/>
          <w:sz w:val="28"/>
          <w:lang w:val="uk-UA"/>
        </w:rPr>
        <w:t>обстеження хворих,</w:t>
      </w:r>
      <w:r>
        <w:rPr>
          <w:i/>
          <w:sz w:val="28"/>
          <w:szCs w:val="28"/>
          <w:lang w:val="uk-UA"/>
        </w:rPr>
        <w:t xml:space="preserve"> дуплексна імпульсно-хвильова кольорова доплерографія а</w:t>
      </w:r>
      <w:r>
        <w:rPr>
          <w:i/>
          <w:sz w:val="28"/>
          <w:szCs w:val="28"/>
          <w:lang w:val="uk-UA"/>
        </w:rPr>
        <w:t>р</w:t>
      </w:r>
      <w:r>
        <w:rPr>
          <w:i/>
          <w:sz w:val="28"/>
          <w:szCs w:val="28"/>
          <w:lang w:val="uk-UA"/>
        </w:rPr>
        <w:t>терій головного мозку, аналіз р</w:t>
      </w:r>
      <w:r>
        <w:rPr>
          <w:i/>
          <w:sz w:val="28"/>
          <w:szCs w:val="28"/>
          <w:lang w:val="uk-UA"/>
        </w:rPr>
        <w:t>е</w:t>
      </w:r>
      <w:r>
        <w:rPr>
          <w:i/>
          <w:sz w:val="28"/>
          <w:szCs w:val="28"/>
          <w:lang w:val="uk-UA"/>
        </w:rPr>
        <w:t>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lang w:val="uk-UA"/>
        </w:rPr>
        <w:t xml:space="preserve">Візір В.А., Березін О.Є., Попльонкін Є.І., Візір І.В. </w:t>
      </w:r>
      <w:r>
        <w:rPr>
          <w:sz w:val="28"/>
          <w:szCs w:val="28"/>
          <w:lang w:val="uk-UA"/>
        </w:rPr>
        <w:t>С</w:t>
      </w:r>
      <w:r>
        <w:rPr>
          <w:sz w:val="28"/>
          <w:szCs w:val="28"/>
        </w:rPr>
        <w:t>остояние мозговой гемодинамики у больных артериальной гипертензией, ассоциированной с асимпт</w:t>
      </w:r>
      <w:r>
        <w:rPr>
          <w:sz w:val="28"/>
          <w:szCs w:val="28"/>
        </w:rPr>
        <w:t>о</w:t>
      </w:r>
      <w:r>
        <w:rPr>
          <w:sz w:val="28"/>
          <w:szCs w:val="28"/>
        </w:rPr>
        <w:t>матическими стенотическими поражениями брахиоцефальных артерий</w:t>
      </w:r>
      <w:r>
        <w:rPr>
          <w:sz w:val="28"/>
          <w:szCs w:val="28"/>
          <w:lang w:val="uk-UA"/>
        </w:rPr>
        <w:t xml:space="preserve"> // Запорожск</w:t>
      </w:r>
      <w:r>
        <w:rPr>
          <w:sz w:val="28"/>
          <w:szCs w:val="28"/>
        </w:rPr>
        <w:t xml:space="preserve">ий медицинский журнал. – 2002 – №6. – </w:t>
      </w:r>
      <w:r>
        <w:rPr>
          <w:sz w:val="28"/>
          <w:szCs w:val="28"/>
          <w:lang w:val="uk-UA"/>
        </w:rPr>
        <w:t>С</w:t>
      </w:r>
      <w:r>
        <w:rPr>
          <w:sz w:val="28"/>
          <w:szCs w:val="28"/>
        </w:rPr>
        <w:t xml:space="preserve">. 7-11. </w:t>
      </w:r>
      <w:r>
        <w:rPr>
          <w:i/>
          <w:sz w:val="28"/>
          <w:szCs w:val="28"/>
          <w:lang w:val="uk-UA"/>
        </w:rPr>
        <w:t>(Автором само</w:t>
      </w:r>
      <w:r>
        <w:rPr>
          <w:i/>
          <w:sz w:val="28"/>
          <w:szCs w:val="28"/>
          <w:lang w:val="uk-UA"/>
        </w:rPr>
        <w:t>с</w:t>
      </w:r>
      <w:r>
        <w:rPr>
          <w:i/>
          <w:sz w:val="28"/>
          <w:szCs w:val="28"/>
          <w:lang w:val="uk-UA"/>
        </w:rPr>
        <w:t>тійно виконано дуплексна імпульсно-хвильова кольорова доплерографія арт</w:t>
      </w:r>
      <w:r>
        <w:rPr>
          <w:i/>
          <w:sz w:val="28"/>
          <w:szCs w:val="28"/>
          <w:lang w:val="uk-UA"/>
        </w:rPr>
        <w:t>е</w:t>
      </w:r>
      <w:r>
        <w:rPr>
          <w:i/>
          <w:sz w:val="28"/>
          <w:szCs w:val="28"/>
          <w:lang w:val="uk-UA"/>
        </w:rPr>
        <w:t>рій головного мозку, аналіз р</w:t>
      </w:r>
      <w:r>
        <w:rPr>
          <w:i/>
          <w:sz w:val="28"/>
          <w:szCs w:val="28"/>
          <w:lang w:val="uk-UA"/>
        </w:rPr>
        <w:t>е</w:t>
      </w:r>
      <w:r>
        <w:rPr>
          <w:i/>
          <w:sz w:val="28"/>
          <w:szCs w:val="28"/>
          <w:lang w:val="uk-UA"/>
        </w:rPr>
        <w:t>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lang w:val="uk-UA"/>
        </w:rPr>
      </w:pPr>
      <w:r>
        <w:rPr>
          <w:sz w:val="28"/>
          <w:lang w:val="uk-UA"/>
        </w:rPr>
        <w:t xml:space="preserve">Попльонкін Є.І. </w:t>
      </w:r>
      <w:r>
        <w:rPr>
          <w:sz w:val="28"/>
          <w:szCs w:val="28"/>
          <w:lang w:val="uk-UA"/>
        </w:rPr>
        <w:t>Влияние длительной терапии лацидипином на плазме</w:t>
      </w:r>
      <w:r>
        <w:rPr>
          <w:sz w:val="28"/>
          <w:szCs w:val="28"/>
          <w:lang w:val="uk-UA"/>
        </w:rPr>
        <w:t>н</w:t>
      </w:r>
      <w:r>
        <w:rPr>
          <w:sz w:val="28"/>
          <w:szCs w:val="28"/>
          <w:lang w:val="uk-UA"/>
        </w:rPr>
        <w:t>ную концентрацию эндотелина-1 у больных артериальной гипертензией // М</w:t>
      </w:r>
      <w:r>
        <w:rPr>
          <w:sz w:val="28"/>
          <w:szCs w:val="28"/>
          <w:lang w:val="uk-UA"/>
        </w:rPr>
        <w:t>а</w:t>
      </w:r>
      <w:r>
        <w:rPr>
          <w:sz w:val="28"/>
          <w:szCs w:val="28"/>
          <w:lang w:val="uk-UA"/>
        </w:rPr>
        <w:t xml:space="preserve">теріали міжнародної науково-практичної конференції молодих вчених «Вчені майбутнього». – Одеса, 17-19 жовтня. – Одеса, 2002 – С. 61-62. </w:t>
      </w:r>
      <w:r>
        <w:rPr>
          <w:i/>
          <w:sz w:val="28"/>
          <w:szCs w:val="28"/>
          <w:lang w:val="uk-UA"/>
        </w:rPr>
        <w:t>(</w:t>
      </w:r>
      <w:r>
        <w:rPr>
          <w:i/>
          <w:sz w:val="28"/>
          <w:lang w:val="uk-UA"/>
        </w:rPr>
        <w:t>Автором сам</w:t>
      </w:r>
      <w:r>
        <w:rPr>
          <w:i/>
          <w:sz w:val="28"/>
          <w:lang w:val="uk-UA"/>
        </w:rPr>
        <w:t>о</w:t>
      </w:r>
      <w:r>
        <w:rPr>
          <w:i/>
          <w:sz w:val="28"/>
          <w:lang w:val="uk-UA"/>
        </w:rPr>
        <w:t>стійно виконано обстеження хворих, клінічне випробування блокатора кальці</w:t>
      </w:r>
      <w:r>
        <w:rPr>
          <w:i/>
          <w:sz w:val="28"/>
          <w:lang w:val="uk-UA"/>
        </w:rPr>
        <w:t>є</w:t>
      </w:r>
      <w:r>
        <w:rPr>
          <w:i/>
          <w:sz w:val="28"/>
          <w:lang w:val="uk-UA"/>
        </w:rPr>
        <w:t>вих каналів, аналіз результатів).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lang w:val="uk-UA"/>
        </w:rPr>
        <w:t>Попльонкін Є.І., Козьолкіна О.О. В</w:t>
      </w:r>
      <w:r>
        <w:rPr>
          <w:sz w:val="28"/>
          <w:szCs w:val="28"/>
        </w:rPr>
        <w:t>лияние квадроприла на церебрал</w:t>
      </w:r>
      <w:r>
        <w:rPr>
          <w:sz w:val="28"/>
          <w:szCs w:val="28"/>
        </w:rPr>
        <w:t>ь</w:t>
      </w:r>
      <w:r>
        <w:rPr>
          <w:sz w:val="28"/>
          <w:szCs w:val="28"/>
        </w:rPr>
        <w:t>ную гемодинамику у больных артериальной гипертензией с различной степенью нарушения мозгового кровотока</w:t>
      </w:r>
      <w:r>
        <w:rPr>
          <w:sz w:val="28"/>
          <w:szCs w:val="28"/>
          <w:lang w:val="uk-UA"/>
        </w:rPr>
        <w:t xml:space="preserve"> // Матеріали </w:t>
      </w:r>
      <w:r>
        <w:rPr>
          <w:sz w:val="28"/>
          <w:szCs w:val="28"/>
          <w:lang w:val="en-US"/>
        </w:rPr>
        <w:t>VI</w:t>
      </w:r>
      <w:r>
        <w:rPr>
          <w:sz w:val="28"/>
          <w:szCs w:val="28"/>
        </w:rPr>
        <w:t xml:space="preserve"> </w:t>
      </w:r>
      <w:r>
        <w:rPr>
          <w:sz w:val="28"/>
          <w:szCs w:val="28"/>
          <w:lang w:val="uk-UA"/>
        </w:rPr>
        <w:t>міжнародного медичного конгр</w:t>
      </w:r>
      <w:r>
        <w:rPr>
          <w:sz w:val="28"/>
          <w:szCs w:val="28"/>
          <w:lang w:val="uk-UA"/>
        </w:rPr>
        <w:t>е</w:t>
      </w:r>
      <w:r>
        <w:rPr>
          <w:sz w:val="28"/>
          <w:szCs w:val="28"/>
          <w:lang w:val="uk-UA"/>
        </w:rPr>
        <w:t>су студентів і молодих учених. – Тернопіль, 21-23 травня. – Тернопіль, 2002 – С. 37.</w:t>
      </w:r>
      <w:r>
        <w:rPr>
          <w:sz w:val="28"/>
          <w:lang w:val="uk-UA"/>
        </w:rPr>
        <w:t xml:space="preserve"> </w:t>
      </w:r>
      <w:r>
        <w:rPr>
          <w:i/>
          <w:sz w:val="28"/>
          <w:lang w:val="uk-UA"/>
        </w:rPr>
        <w:t>(Автором самостійно виконано обстеження хворих, клінічне випроб</w:t>
      </w:r>
      <w:r>
        <w:rPr>
          <w:i/>
          <w:sz w:val="28"/>
          <w:lang w:val="uk-UA"/>
        </w:rPr>
        <w:t>у</w:t>
      </w:r>
      <w:r>
        <w:rPr>
          <w:i/>
          <w:sz w:val="28"/>
          <w:lang w:val="uk-UA"/>
        </w:rPr>
        <w:t xml:space="preserve">вання інгібітора АПФ спіраприла, </w:t>
      </w:r>
      <w:r>
        <w:rPr>
          <w:i/>
          <w:sz w:val="28"/>
          <w:szCs w:val="28"/>
          <w:lang w:val="uk-UA"/>
        </w:rPr>
        <w:t>дуплексна імпульсно-хвильова кольорова д</w:t>
      </w:r>
      <w:r>
        <w:rPr>
          <w:i/>
          <w:sz w:val="28"/>
          <w:szCs w:val="28"/>
          <w:lang w:val="uk-UA"/>
        </w:rPr>
        <w:t>о</w:t>
      </w:r>
      <w:r>
        <w:rPr>
          <w:i/>
          <w:sz w:val="28"/>
          <w:szCs w:val="28"/>
          <w:lang w:val="uk-UA"/>
        </w:rPr>
        <w:t>плерографія артерій головного мозку</w:t>
      </w:r>
      <w:r>
        <w:rPr>
          <w:i/>
          <w:sz w:val="28"/>
          <w:lang w:val="uk-UA"/>
        </w:rPr>
        <w:t>, аналіз р</w:t>
      </w:r>
      <w:r>
        <w:rPr>
          <w:i/>
          <w:sz w:val="28"/>
          <w:lang w:val="uk-UA"/>
        </w:rPr>
        <w:t>е</w:t>
      </w:r>
      <w:r>
        <w:rPr>
          <w:i/>
          <w:sz w:val="28"/>
          <w:lang w:val="uk-UA"/>
        </w:rPr>
        <w:t>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szCs w:val="28"/>
          <w:lang w:val="uk-UA"/>
        </w:rPr>
        <w:t xml:space="preserve">Візір В.А., Березін О.Є., Попльонкін Є.І. Взаимосвязь </w:t>
      </w:r>
      <w:r>
        <w:rPr>
          <w:sz w:val="28"/>
          <w:szCs w:val="28"/>
        </w:rPr>
        <w:t>между содержан</w:t>
      </w:r>
      <w:r>
        <w:rPr>
          <w:sz w:val="28"/>
          <w:szCs w:val="28"/>
        </w:rPr>
        <w:t>и</w:t>
      </w:r>
      <w:r>
        <w:rPr>
          <w:sz w:val="28"/>
          <w:szCs w:val="28"/>
        </w:rPr>
        <w:t>ем эндотелина-1 плазмы крови и величиной мозгового кровотока у больных а</w:t>
      </w:r>
      <w:r>
        <w:rPr>
          <w:sz w:val="28"/>
          <w:szCs w:val="28"/>
        </w:rPr>
        <w:t>р</w:t>
      </w:r>
      <w:r>
        <w:rPr>
          <w:sz w:val="28"/>
          <w:szCs w:val="28"/>
        </w:rPr>
        <w:t xml:space="preserve">териальной гипертензией, ассоциированной со стенотическими поражениями брахиоцефальных артерий // </w:t>
      </w:r>
      <w:r>
        <w:rPr>
          <w:sz w:val="28"/>
          <w:szCs w:val="28"/>
          <w:lang w:val="uk-UA"/>
        </w:rPr>
        <w:t xml:space="preserve">Матеріали пленуму правління Українського правління наукового товариства кардіологів. – Київ., 2003 – С. 38. </w:t>
      </w:r>
      <w:r>
        <w:rPr>
          <w:i/>
          <w:sz w:val="28"/>
          <w:szCs w:val="28"/>
          <w:lang w:val="uk-UA"/>
        </w:rPr>
        <w:t xml:space="preserve">(Автором </w:t>
      </w:r>
      <w:r>
        <w:rPr>
          <w:i/>
          <w:sz w:val="28"/>
          <w:szCs w:val="28"/>
          <w:lang w:val="uk-UA"/>
        </w:rPr>
        <w:lastRenderedPageBreak/>
        <w:t>само</w:t>
      </w:r>
      <w:r>
        <w:rPr>
          <w:i/>
          <w:sz w:val="28"/>
          <w:szCs w:val="28"/>
          <w:lang w:val="uk-UA"/>
        </w:rPr>
        <w:t>с</w:t>
      </w:r>
      <w:r>
        <w:rPr>
          <w:i/>
          <w:sz w:val="28"/>
          <w:szCs w:val="28"/>
          <w:lang w:val="uk-UA"/>
        </w:rPr>
        <w:t>тійно виконано обстеження хворих, дуплексна імпульсно-хвильова кольорова доплерографія артерій головного мозку, аналіз результатів).</w:t>
      </w:r>
    </w:p>
    <w:p w:rsidR="00B50BFD" w:rsidRDefault="00B50BFD" w:rsidP="000232E0">
      <w:pPr>
        <w:numPr>
          <w:ilvl w:val="0"/>
          <w:numId w:val="66"/>
        </w:numPr>
        <w:tabs>
          <w:tab w:val="clear" w:pos="360"/>
          <w:tab w:val="num" w:pos="0"/>
        </w:tabs>
        <w:suppressAutoHyphens w:val="0"/>
        <w:spacing w:line="360" w:lineRule="auto"/>
        <w:ind w:left="0" w:firstLine="0"/>
        <w:jc w:val="both"/>
        <w:rPr>
          <w:i/>
          <w:sz w:val="28"/>
          <w:szCs w:val="28"/>
          <w:lang w:val="uk-UA"/>
        </w:rPr>
      </w:pPr>
      <w:r>
        <w:rPr>
          <w:sz w:val="28"/>
          <w:szCs w:val="28"/>
          <w:lang w:val="uk-UA"/>
        </w:rPr>
        <w:t>Деміденко О.В., Візір І.В., Попльонкін Є.І. С</w:t>
      </w:r>
      <w:r>
        <w:rPr>
          <w:sz w:val="28"/>
          <w:szCs w:val="28"/>
        </w:rPr>
        <w:t>остояние мозговой гемод</w:t>
      </w:r>
      <w:r>
        <w:rPr>
          <w:sz w:val="28"/>
          <w:szCs w:val="28"/>
        </w:rPr>
        <w:t>и</w:t>
      </w:r>
      <w:r>
        <w:rPr>
          <w:sz w:val="28"/>
          <w:szCs w:val="28"/>
        </w:rPr>
        <w:t>намики у больных артериальной гипертензией, ассоциированной с асимптом</w:t>
      </w:r>
      <w:r>
        <w:rPr>
          <w:sz w:val="28"/>
          <w:szCs w:val="28"/>
        </w:rPr>
        <w:t>а</w:t>
      </w:r>
      <w:r>
        <w:rPr>
          <w:sz w:val="28"/>
          <w:szCs w:val="28"/>
        </w:rPr>
        <w:t>тическими стенотическими поражениями брахиоцефальных артерий.</w:t>
      </w:r>
      <w:r>
        <w:rPr>
          <w:sz w:val="28"/>
          <w:szCs w:val="28"/>
          <w:lang w:val="uk-UA"/>
        </w:rPr>
        <w:t xml:space="preserve"> </w:t>
      </w:r>
      <w:r>
        <w:rPr>
          <w:sz w:val="28"/>
          <w:szCs w:val="28"/>
        </w:rPr>
        <w:t xml:space="preserve">// </w:t>
      </w:r>
      <w:r>
        <w:rPr>
          <w:sz w:val="28"/>
          <w:szCs w:val="28"/>
          <w:lang w:val="uk-UA"/>
        </w:rPr>
        <w:t>Матер</w:t>
      </w:r>
      <w:r>
        <w:rPr>
          <w:sz w:val="28"/>
          <w:szCs w:val="28"/>
          <w:lang w:val="uk-UA"/>
        </w:rPr>
        <w:t>і</w:t>
      </w:r>
      <w:r>
        <w:rPr>
          <w:sz w:val="28"/>
          <w:szCs w:val="28"/>
          <w:lang w:val="uk-UA"/>
        </w:rPr>
        <w:t xml:space="preserve">али пленуму правління Українського правління наукового товариства кардіологів. – Київ., 2003 – С. 58. </w:t>
      </w:r>
      <w:r>
        <w:rPr>
          <w:i/>
          <w:sz w:val="28"/>
          <w:szCs w:val="28"/>
          <w:lang w:val="uk-UA"/>
        </w:rPr>
        <w:t>(Автором самостійно виконана дуплексна імпуль</w:t>
      </w:r>
      <w:r>
        <w:rPr>
          <w:i/>
          <w:sz w:val="28"/>
          <w:szCs w:val="28"/>
          <w:lang w:val="uk-UA"/>
        </w:rPr>
        <w:t>с</w:t>
      </w:r>
      <w:r>
        <w:rPr>
          <w:i/>
          <w:sz w:val="28"/>
          <w:szCs w:val="28"/>
          <w:lang w:val="uk-UA"/>
        </w:rPr>
        <w:t>но-хвильова кольорова доплерографія артерій головного мозку).</w:t>
      </w:r>
    </w:p>
    <w:p w:rsidR="00B50BFD" w:rsidRDefault="00B50BFD" w:rsidP="00B50BFD">
      <w:pPr>
        <w:spacing w:line="360" w:lineRule="auto"/>
        <w:jc w:val="both"/>
        <w:rPr>
          <w:sz w:val="28"/>
          <w:lang w:val="uk-UA"/>
        </w:rPr>
      </w:pPr>
    </w:p>
    <w:p w:rsidR="00B50BFD" w:rsidRDefault="00B50BFD" w:rsidP="00B50BFD">
      <w:pPr>
        <w:spacing w:line="360" w:lineRule="auto"/>
        <w:jc w:val="center"/>
        <w:rPr>
          <w:b/>
          <w:sz w:val="28"/>
          <w:lang w:val="uk-UA"/>
        </w:rPr>
      </w:pPr>
      <w:r>
        <w:rPr>
          <w:b/>
          <w:sz w:val="28"/>
          <w:lang w:val="uk-UA"/>
        </w:rPr>
        <w:t>АНОТАЦІЯ</w:t>
      </w:r>
    </w:p>
    <w:p w:rsidR="00B50BFD" w:rsidRDefault="00B50BFD" w:rsidP="00B50BFD">
      <w:pPr>
        <w:spacing w:line="360" w:lineRule="auto"/>
        <w:jc w:val="both"/>
        <w:rPr>
          <w:b/>
          <w:spacing w:val="8"/>
          <w:sz w:val="28"/>
          <w:szCs w:val="28"/>
          <w:lang w:val="uk-UA"/>
        </w:rPr>
      </w:pPr>
      <w:r>
        <w:rPr>
          <w:b/>
          <w:sz w:val="28"/>
          <w:lang w:val="uk-UA"/>
        </w:rPr>
        <w:tab/>
        <w:t>Попльонкін Є.І. В</w:t>
      </w:r>
      <w:r>
        <w:rPr>
          <w:b/>
          <w:spacing w:val="8"/>
          <w:sz w:val="28"/>
          <w:szCs w:val="28"/>
          <w:lang w:val="uk-UA"/>
        </w:rPr>
        <w:t>плив кардіоваскулярного ремоделювання, п</w:t>
      </w:r>
      <w:r>
        <w:rPr>
          <w:b/>
          <w:spacing w:val="8"/>
          <w:sz w:val="28"/>
          <w:szCs w:val="28"/>
          <w:lang w:val="uk-UA"/>
        </w:rPr>
        <w:t>о</w:t>
      </w:r>
      <w:r>
        <w:rPr>
          <w:b/>
          <w:spacing w:val="8"/>
          <w:sz w:val="28"/>
          <w:szCs w:val="28"/>
          <w:lang w:val="uk-UA"/>
        </w:rPr>
        <w:t>рушень функції ендотелію на формування артеріальної гіпертензії, асоційованої з оклюзійно-стенотичними ураженнями брахіоцефал</w:t>
      </w:r>
      <w:r>
        <w:rPr>
          <w:b/>
          <w:spacing w:val="8"/>
          <w:sz w:val="28"/>
          <w:szCs w:val="28"/>
          <w:lang w:val="uk-UA"/>
        </w:rPr>
        <w:t>ь</w:t>
      </w:r>
      <w:r>
        <w:rPr>
          <w:b/>
          <w:spacing w:val="8"/>
          <w:sz w:val="28"/>
          <w:szCs w:val="28"/>
          <w:lang w:val="uk-UA"/>
        </w:rPr>
        <w:t>них артерій, і обґрунтування підходів до вибору тер</w:t>
      </w:r>
      <w:r>
        <w:rPr>
          <w:b/>
          <w:spacing w:val="8"/>
          <w:sz w:val="28"/>
          <w:szCs w:val="28"/>
          <w:lang w:val="uk-UA"/>
        </w:rPr>
        <w:t>а</w:t>
      </w:r>
      <w:r>
        <w:rPr>
          <w:b/>
          <w:spacing w:val="8"/>
          <w:sz w:val="28"/>
          <w:szCs w:val="28"/>
          <w:lang w:val="uk-UA"/>
        </w:rPr>
        <w:t>пії. – Рукопис.</w:t>
      </w:r>
    </w:p>
    <w:p w:rsidR="00B50BFD" w:rsidRDefault="00B50BFD" w:rsidP="00B50BFD">
      <w:pPr>
        <w:spacing w:line="360" w:lineRule="auto"/>
        <w:jc w:val="both"/>
        <w:rPr>
          <w:spacing w:val="8"/>
          <w:sz w:val="28"/>
          <w:szCs w:val="28"/>
          <w:lang w:val="uk-UA"/>
        </w:rPr>
      </w:pPr>
      <w:r>
        <w:rPr>
          <w:b/>
          <w:spacing w:val="8"/>
          <w:sz w:val="28"/>
          <w:szCs w:val="28"/>
          <w:lang w:val="uk-UA"/>
        </w:rPr>
        <w:tab/>
      </w:r>
      <w:r>
        <w:rPr>
          <w:spacing w:val="8"/>
          <w:sz w:val="28"/>
          <w:szCs w:val="28"/>
          <w:lang w:val="uk-UA"/>
        </w:rPr>
        <w:t>Дисертація на здобуття наукового ступеня кандидата медичних н</w:t>
      </w:r>
      <w:r>
        <w:rPr>
          <w:spacing w:val="8"/>
          <w:sz w:val="28"/>
          <w:szCs w:val="28"/>
          <w:lang w:val="uk-UA"/>
        </w:rPr>
        <w:t>а</w:t>
      </w:r>
      <w:r>
        <w:rPr>
          <w:spacing w:val="8"/>
          <w:sz w:val="28"/>
          <w:szCs w:val="28"/>
          <w:lang w:val="uk-UA"/>
        </w:rPr>
        <w:t>ук за спеціальністю 14.01.11 – кардіологія. – Запорізький державний меди</w:t>
      </w:r>
      <w:r>
        <w:rPr>
          <w:spacing w:val="8"/>
          <w:sz w:val="28"/>
          <w:szCs w:val="28"/>
          <w:lang w:val="uk-UA"/>
        </w:rPr>
        <w:t>ч</w:t>
      </w:r>
      <w:r>
        <w:rPr>
          <w:spacing w:val="8"/>
          <w:sz w:val="28"/>
          <w:szCs w:val="28"/>
          <w:lang w:val="uk-UA"/>
        </w:rPr>
        <w:t>ний університет МОЗ України, Запоріжжя, 2008.</w:t>
      </w:r>
    </w:p>
    <w:p w:rsidR="00B50BFD" w:rsidRDefault="00B50BFD" w:rsidP="00B50BFD">
      <w:pPr>
        <w:spacing w:line="360" w:lineRule="auto"/>
        <w:jc w:val="both"/>
        <w:rPr>
          <w:sz w:val="28"/>
          <w:szCs w:val="28"/>
          <w:lang w:val="uk-UA"/>
        </w:rPr>
      </w:pPr>
      <w:r>
        <w:rPr>
          <w:spacing w:val="8"/>
          <w:sz w:val="28"/>
          <w:szCs w:val="28"/>
          <w:lang w:val="uk-UA"/>
        </w:rPr>
        <w:tab/>
      </w:r>
      <w:r>
        <w:rPr>
          <w:sz w:val="28"/>
          <w:szCs w:val="28"/>
          <w:lang w:val="uk-UA"/>
        </w:rPr>
        <w:t>Дисертація присвячена вивченню особливостей ремоделювання судин, ендотеліальної функції артерій та мозкового кровообігу у хворих на артеріал</w:t>
      </w:r>
      <w:r>
        <w:rPr>
          <w:sz w:val="28"/>
          <w:szCs w:val="28"/>
          <w:lang w:val="uk-UA"/>
        </w:rPr>
        <w:t>ь</w:t>
      </w:r>
      <w:r>
        <w:rPr>
          <w:sz w:val="28"/>
          <w:szCs w:val="28"/>
          <w:lang w:val="uk-UA"/>
        </w:rPr>
        <w:t>ну гіпертензію, що асоційована з оклюзійно-стенотичними ураженнями брахі</w:t>
      </w:r>
      <w:r>
        <w:rPr>
          <w:sz w:val="28"/>
          <w:szCs w:val="28"/>
          <w:lang w:val="uk-UA"/>
        </w:rPr>
        <w:t>о</w:t>
      </w:r>
      <w:r>
        <w:rPr>
          <w:sz w:val="28"/>
          <w:szCs w:val="28"/>
          <w:lang w:val="uk-UA"/>
        </w:rPr>
        <w:t>цефальних артерій, і гіпертонічну хворобу II стадії, а також впливу монотерапії спіраприлом і лацидіпіном на пр</w:t>
      </w:r>
      <w:r>
        <w:rPr>
          <w:sz w:val="28"/>
          <w:szCs w:val="28"/>
          <w:lang w:val="uk-UA"/>
        </w:rPr>
        <w:t>о</w:t>
      </w:r>
      <w:r>
        <w:rPr>
          <w:sz w:val="28"/>
          <w:szCs w:val="28"/>
          <w:lang w:val="uk-UA"/>
        </w:rPr>
        <w:t>цеси, що вивчалися.</w:t>
      </w:r>
    </w:p>
    <w:p w:rsidR="00B50BFD" w:rsidRDefault="00B50BFD" w:rsidP="00B50BFD">
      <w:pPr>
        <w:spacing w:line="360" w:lineRule="auto"/>
        <w:ind w:firstLine="708"/>
        <w:jc w:val="both"/>
        <w:rPr>
          <w:sz w:val="28"/>
          <w:szCs w:val="28"/>
          <w:lang w:val="uk-UA"/>
        </w:rPr>
      </w:pPr>
      <w:r>
        <w:rPr>
          <w:sz w:val="28"/>
          <w:szCs w:val="28"/>
          <w:lang w:val="uk-UA"/>
        </w:rPr>
        <w:t>Встановлений взаємозв’язок між ступінем порушення мозкової перф</w:t>
      </w:r>
      <w:r>
        <w:rPr>
          <w:sz w:val="28"/>
          <w:szCs w:val="28"/>
          <w:lang w:val="uk-UA"/>
        </w:rPr>
        <w:t>у</w:t>
      </w:r>
      <w:r>
        <w:rPr>
          <w:sz w:val="28"/>
          <w:szCs w:val="28"/>
          <w:lang w:val="uk-UA"/>
        </w:rPr>
        <w:t>зії, ремоделюванням артерій та ендотеліальною функцією екстракраніальних арт</w:t>
      </w:r>
      <w:r>
        <w:rPr>
          <w:sz w:val="28"/>
          <w:szCs w:val="28"/>
          <w:lang w:val="uk-UA"/>
        </w:rPr>
        <w:t>е</w:t>
      </w:r>
      <w:r>
        <w:rPr>
          <w:sz w:val="28"/>
          <w:szCs w:val="28"/>
          <w:lang w:val="uk-UA"/>
        </w:rPr>
        <w:t>рій. Дана оцінка ролі ендотеліальної функції у формуванні АГ з ОСУ БЦА. Д</w:t>
      </w:r>
      <w:r>
        <w:rPr>
          <w:sz w:val="28"/>
          <w:szCs w:val="28"/>
          <w:lang w:val="uk-UA"/>
        </w:rPr>
        <w:t>о</w:t>
      </w:r>
      <w:r>
        <w:rPr>
          <w:sz w:val="28"/>
          <w:szCs w:val="28"/>
          <w:lang w:val="uk-UA"/>
        </w:rPr>
        <w:t>ведений негативний вплив порушень ендотелій-залежної вазодил</w:t>
      </w:r>
      <w:r>
        <w:rPr>
          <w:sz w:val="28"/>
          <w:szCs w:val="28"/>
          <w:lang w:val="uk-UA"/>
        </w:rPr>
        <w:t>я</w:t>
      </w:r>
      <w:r>
        <w:rPr>
          <w:sz w:val="28"/>
          <w:szCs w:val="28"/>
          <w:lang w:val="uk-UA"/>
        </w:rPr>
        <w:t>тації БЦА на Σ</w:t>
      </w:r>
      <w:r>
        <w:rPr>
          <w:sz w:val="28"/>
          <w:szCs w:val="28"/>
          <w:lang w:val="en-US"/>
        </w:rPr>
        <w:t>FV</w:t>
      </w:r>
      <w:r>
        <w:rPr>
          <w:sz w:val="28"/>
          <w:szCs w:val="28"/>
          <w:lang w:val="uk-UA"/>
        </w:rPr>
        <w:t>. Оцінена перспектива відновлення функції ендотелію екстракраніальних артерій за допомогою БПКК та ІАПФ у хворих на АГ з ОСУ БЦА. Доведено, що елевація</w:t>
      </w:r>
      <w:r>
        <w:rPr>
          <w:sz w:val="28"/>
          <w:lang w:val="uk-UA"/>
        </w:rPr>
        <w:t xml:space="preserve"> концентрації ЕТ-1 у плазмі крові хворих на АГ асоціюється з вин</w:t>
      </w:r>
      <w:r>
        <w:rPr>
          <w:sz w:val="28"/>
          <w:lang w:val="uk-UA"/>
        </w:rPr>
        <w:t>и</w:t>
      </w:r>
      <w:r>
        <w:rPr>
          <w:sz w:val="28"/>
          <w:lang w:val="uk-UA"/>
        </w:rPr>
        <w:t xml:space="preserve">кненням ОСУ БЦА і прогресуючим зниженням </w:t>
      </w:r>
      <w:r>
        <w:rPr>
          <w:sz w:val="28"/>
          <w:szCs w:val="28"/>
          <w:lang w:val="uk-UA"/>
        </w:rPr>
        <w:sym w:font="Symbol" w:char="F053"/>
      </w:r>
      <w:r>
        <w:rPr>
          <w:sz w:val="28"/>
          <w:szCs w:val="28"/>
          <w:lang w:val="en-US"/>
        </w:rPr>
        <w:t>FV</w:t>
      </w:r>
      <w:r>
        <w:rPr>
          <w:sz w:val="28"/>
          <w:szCs w:val="28"/>
          <w:lang w:val="uk-UA"/>
        </w:rPr>
        <w:t>, що є дуже важливим для ранньої діагностики захворювання і вибору антигіпертензивної терапії. Встан</w:t>
      </w:r>
      <w:r>
        <w:rPr>
          <w:sz w:val="28"/>
          <w:szCs w:val="28"/>
          <w:lang w:val="uk-UA"/>
        </w:rPr>
        <w:t>о</w:t>
      </w:r>
      <w:r>
        <w:rPr>
          <w:sz w:val="28"/>
          <w:szCs w:val="28"/>
          <w:lang w:val="uk-UA"/>
        </w:rPr>
        <w:t xml:space="preserve">влено, що </w:t>
      </w:r>
      <w:r>
        <w:rPr>
          <w:sz w:val="28"/>
          <w:szCs w:val="28"/>
          <w:lang w:val="uk-UA"/>
        </w:rPr>
        <w:lastRenderedPageBreak/>
        <w:t>антигіпертензивні препарати неоднаково впливають на церебральну гемодинаміку. Так, препаратом вибору у хворих на АГ з ОСУ БЦА є БПКК л</w:t>
      </w:r>
      <w:r>
        <w:rPr>
          <w:sz w:val="28"/>
          <w:szCs w:val="28"/>
          <w:lang w:val="uk-UA"/>
        </w:rPr>
        <w:t>а</w:t>
      </w:r>
      <w:r>
        <w:rPr>
          <w:sz w:val="28"/>
          <w:szCs w:val="28"/>
          <w:lang w:val="uk-UA"/>
        </w:rPr>
        <w:t>цидіпін, в той час як ІАПФ спіраприл доцільніше пр</w:t>
      </w:r>
      <w:r>
        <w:rPr>
          <w:sz w:val="28"/>
          <w:szCs w:val="28"/>
          <w:lang w:val="uk-UA"/>
        </w:rPr>
        <w:t>и</w:t>
      </w:r>
      <w:r>
        <w:rPr>
          <w:sz w:val="28"/>
          <w:szCs w:val="28"/>
          <w:lang w:val="uk-UA"/>
        </w:rPr>
        <w:t>значати хворим на ГХ без документованих стенозів БЦА.</w:t>
      </w:r>
    </w:p>
    <w:p w:rsidR="00B50BFD" w:rsidRDefault="00B50BFD" w:rsidP="00B50BFD">
      <w:pPr>
        <w:spacing w:line="360" w:lineRule="auto"/>
        <w:jc w:val="both"/>
        <w:rPr>
          <w:spacing w:val="8"/>
          <w:sz w:val="28"/>
          <w:szCs w:val="28"/>
          <w:lang w:val="uk-UA"/>
        </w:rPr>
      </w:pPr>
      <w:r>
        <w:rPr>
          <w:spacing w:val="8"/>
          <w:sz w:val="28"/>
          <w:szCs w:val="28"/>
          <w:lang w:val="uk-UA"/>
        </w:rPr>
        <w:tab/>
      </w:r>
      <w:r>
        <w:rPr>
          <w:b/>
          <w:spacing w:val="8"/>
          <w:sz w:val="28"/>
          <w:szCs w:val="28"/>
          <w:lang w:val="uk-UA"/>
        </w:rPr>
        <w:t>Ключові слова:</w:t>
      </w:r>
      <w:r>
        <w:rPr>
          <w:spacing w:val="8"/>
          <w:sz w:val="28"/>
          <w:szCs w:val="28"/>
          <w:lang w:val="uk-UA"/>
        </w:rPr>
        <w:t xml:space="preserve"> артеріальна гіпертензія, оклюзійно-стенотичні ураження, брахіоцефальні артерії, ендотелій, ендотелін-1, діагностика, </w:t>
      </w:r>
      <w:r>
        <w:rPr>
          <w:sz w:val="28"/>
          <w:szCs w:val="28"/>
          <w:lang w:val="uk-UA"/>
        </w:rPr>
        <w:t>блок</w:t>
      </w:r>
      <w:r>
        <w:rPr>
          <w:sz w:val="28"/>
          <w:szCs w:val="28"/>
          <w:lang w:val="uk-UA"/>
        </w:rPr>
        <w:t>а</w:t>
      </w:r>
      <w:r>
        <w:rPr>
          <w:sz w:val="28"/>
          <w:szCs w:val="28"/>
          <w:lang w:val="uk-UA"/>
        </w:rPr>
        <w:t>тори повільних кальцієвих каналів, інгібітори ангіотензинперетворюючого ферм</w:t>
      </w:r>
      <w:r>
        <w:rPr>
          <w:sz w:val="28"/>
          <w:szCs w:val="28"/>
          <w:lang w:val="uk-UA"/>
        </w:rPr>
        <w:t>е</w:t>
      </w:r>
      <w:r>
        <w:rPr>
          <w:sz w:val="28"/>
          <w:szCs w:val="28"/>
          <w:lang w:val="uk-UA"/>
        </w:rPr>
        <w:t>нту</w:t>
      </w:r>
    </w:p>
    <w:p w:rsidR="00B50BFD" w:rsidRDefault="00B50BFD" w:rsidP="00B50BFD">
      <w:pPr>
        <w:spacing w:line="360" w:lineRule="auto"/>
        <w:jc w:val="both"/>
        <w:rPr>
          <w:b/>
          <w:sz w:val="28"/>
          <w:lang w:val="uk-UA"/>
        </w:rPr>
      </w:pPr>
    </w:p>
    <w:p w:rsidR="00B50BFD" w:rsidRDefault="00B50BFD" w:rsidP="00B50BFD">
      <w:pPr>
        <w:spacing w:line="360" w:lineRule="auto"/>
        <w:jc w:val="center"/>
        <w:rPr>
          <w:b/>
          <w:sz w:val="28"/>
        </w:rPr>
      </w:pPr>
      <w:r>
        <w:rPr>
          <w:b/>
          <w:sz w:val="28"/>
        </w:rPr>
        <w:t>АННОТАЦИЯ</w:t>
      </w:r>
    </w:p>
    <w:p w:rsidR="00B50BFD" w:rsidRDefault="00B50BFD" w:rsidP="00B50BFD">
      <w:pPr>
        <w:spacing w:line="360" w:lineRule="auto"/>
        <w:jc w:val="both"/>
        <w:rPr>
          <w:b/>
          <w:sz w:val="28"/>
        </w:rPr>
      </w:pPr>
      <w:r>
        <w:rPr>
          <w:b/>
          <w:sz w:val="28"/>
        </w:rPr>
        <w:tab/>
        <w:t>Поплёнкин Е.И. Влияние кардиоваскулярного ремоделирования, нарушений функции эндотелия на формирование артериальной гиперте</w:t>
      </w:r>
      <w:r>
        <w:rPr>
          <w:b/>
          <w:sz w:val="28"/>
        </w:rPr>
        <w:t>н</w:t>
      </w:r>
      <w:r>
        <w:rPr>
          <w:b/>
          <w:sz w:val="28"/>
        </w:rPr>
        <w:t>зии, ассоциированной с окклюзионно-стенотическими поражениями бр</w:t>
      </w:r>
      <w:r>
        <w:rPr>
          <w:b/>
          <w:sz w:val="28"/>
        </w:rPr>
        <w:t>а</w:t>
      </w:r>
      <w:r>
        <w:rPr>
          <w:b/>
          <w:sz w:val="28"/>
        </w:rPr>
        <w:t>хиоцефальних артерий</w:t>
      </w:r>
      <w:r>
        <w:rPr>
          <w:b/>
          <w:sz w:val="28"/>
          <w:lang w:val="uk-UA"/>
        </w:rPr>
        <w:t>,</w:t>
      </w:r>
      <w:r>
        <w:rPr>
          <w:b/>
          <w:sz w:val="28"/>
        </w:rPr>
        <w:t xml:space="preserve"> и обоснование подходов к выбору терапии. – Рук</w:t>
      </w:r>
      <w:r>
        <w:rPr>
          <w:b/>
          <w:sz w:val="28"/>
        </w:rPr>
        <w:t>о</w:t>
      </w:r>
      <w:r>
        <w:rPr>
          <w:b/>
          <w:sz w:val="28"/>
        </w:rPr>
        <w:t>пись.</w:t>
      </w:r>
    </w:p>
    <w:p w:rsidR="00B50BFD" w:rsidRDefault="00B50BFD" w:rsidP="00B50BFD">
      <w:pPr>
        <w:spacing w:line="360" w:lineRule="auto"/>
        <w:jc w:val="both"/>
        <w:rPr>
          <w:sz w:val="28"/>
        </w:rPr>
      </w:pPr>
      <w:r>
        <w:rPr>
          <w:b/>
          <w:sz w:val="28"/>
        </w:rPr>
        <w:tab/>
      </w:r>
      <w:r>
        <w:rPr>
          <w:sz w:val="28"/>
        </w:rPr>
        <w:t>Диссертация на соискание научной степени кандидата медицинских наук по специальности 14.01.11 – кардиология. – Запорожский государственный м</w:t>
      </w:r>
      <w:r>
        <w:rPr>
          <w:sz w:val="28"/>
        </w:rPr>
        <w:t>е</w:t>
      </w:r>
      <w:r>
        <w:rPr>
          <w:sz w:val="28"/>
        </w:rPr>
        <w:t>дицинский университет МОЗ Украины, Запорожье, 2008.</w:t>
      </w:r>
    </w:p>
    <w:p w:rsidR="00B50BFD" w:rsidRDefault="00B50BFD" w:rsidP="00B50BFD">
      <w:pPr>
        <w:spacing w:line="360" w:lineRule="auto"/>
        <w:jc w:val="both"/>
        <w:rPr>
          <w:sz w:val="28"/>
        </w:rPr>
      </w:pPr>
      <w:r>
        <w:rPr>
          <w:sz w:val="28"/>
        </w:rPr>
        <w:tab/>
        <w:t>Диссертация посвящена изучению особенностей ремоделирования сос</w:t>
      </w:r>
      <w:r>
        <w:rPr>
          <w:sz w:val="28"/>
        </w:rPr>
        <w:t>у</w:t>
      </w:r>
      <w:r>
        <w:rPr>
          <w:sz w:val="28"/>
        </w:rPr>
        <w:t xml:space="preserve">дов, эндотелиальной функции артерий и мозгового кровообращения у больных артериальной гипертензией, ассоциированной с окклюзионно-стенотическими поражениями брахиоцефальных артерий, и гипертонической болезнью </w:t>
      </w:r>
      <w:r>
        <w:rPr>
          <w:sz w:val="28"/>
          <w:lang w:val="en-US"/>
        </w:rPr>
        <w:t>II</w:t>
      </w:r>
      <w:r>
        <w:rPr>
          <w:sz w:val="28"/>
        </w:rPr>
        <w:t xml:space="preserve"> ст</w:t>
      </w:r>
      <w:r>
        <w:rPr>
          <w:sz w:val="28"/>
        </w:rPr>
        <w:t>а</w:t>
      </w:r>
      <w:r>
        <w:rPr>
          <w:sz w:val="28"/>
        </w:rPr>
        <w:t>дии, а также влияния монотерапии спираприлом и лацидип</w:t>
      </w:r>
      <w:r>
        <w:rPr>
          <w:sz w:val="28"/>
        </w:rPr>
        <w:t>и</w:t>
      </w:r>
      <w:r>
        <w:rPr>
          <w:sz w:val="28"/>
        </w:rPr>
        <w:t>ном на изучаемые процессы.</w:t>
      </w:r>
    </w:p>
    <w:p w:rsidR="00B50BFD" w:rsidRDefault="00B50BFD" w:rsidP="00B50BFD">
      <w:pPr>
        <w:pStyle w:val="Iauiue0"/>
        <w:spacing w:line="360" w:lineRule="auto"/>
        <w:ind w:firstLine="708"/>
        <w:jc w:val="both"/>
        <w:rPr>
          <w:sz w:val="28"/>
          <w:szCs w:val="28"/>
        </w:rPr>
      </w:pPr>
      <w:r w:rsidRPr="00B50BFD">
        <w:rPr>
          <w:sz w:val="28"/>
          <w:szCs w:val="28"/>
          <w:lang w:val="ru-RU"/>
        </w:rPr>
        <w:t xml:space="preserve">Обследовано 100 больных артериальной гипертензией в возрасте от 32 до 69 лет. Всем больным проводилась дуплексная импульсно-волновая цветная допплерография экстракраниальных и плечевых артерий. Установлено, что из 100 обследованных асимметрия кровотока более 25% хотя бы в одном из бассейнов и(или) гемодинамически значимые ОСП БЦА были выявлены у 50 человек (50,0%), что дало возможность у данной категории больных остановиться на диагнозе АГ с ОСП БЦА. Все пациенты были разделены на две группы в </w:t>
      </w:r>
      <w:r w:rsidRPr="00B50BFD">
        <w:rPr>
          <w:sz w:val="28"/>
          <w:szCs w:val="28"/>
          <w:lang w:val="ru-RU"/>
        </w:rPr>
        <w:lastRenderedPageBreak/>
        <w:t xml:space="preserve">зависимости от формы АГ. Первую составили 50 (50%) больных с ГБ ІІ стадии. Вторую - 50 (50%) больные с АГ с ОСП БЦА. Контрольную группу составили 50 практически здоровых людей одного возраста. </w:t>
      </w:r>
      <w:r>
        <w:rPr>
          <w:sz w:val="28"/>
          <w:szCs w:val="28"/>
          <w:lang w:val="ru-RU"/>
        </w:rPr>
        <w:t>Антигипертензи</w:t>
      </w:r>
      <w:r>
        <w:rPr>
          <w:sz w:val="28"/>
          <w:szCs w:val="28"/>
          <w:lang w:val="ru-RU"/>
        </w:rPr>
        <w:t>в</w:t>
      </w:r>
      <w:r>
        <w:rPr>
          <w:sz w:val="28"/>
          <w:szCs w:val="28"/>
          <w:lang w:val="ru-RU"/>
        </w:rPr>
        <w:t xml:space="preserve">ная терапия проводилась с помощью БМКК </w:t>
      </w:r>
      <w:r>
        <w:rPr>
          <w:sz w:val="28"/>
          <w:szCs w:val="28"/>
        </w:rPr>
        <w:sym w:font="Symbol" w:char="F02D"/>
      </w:r>
      <w:r>
        <w:rPr>
          <w:sz w:val="28"/>
          <w:szCs w:val="28"/>
          <w:lang w:val="ru-RU"/>
        </w:rPr>
        <w:t xml:space="preserve"> лацидипина, и ИАПФ - сп</w:t>
      </w:r>
      <w:r>
        <w:rPr>
          <w:sz w:val="28"/>
          <w:szCs w:val="28"/>
          <w:lang w:val="ru-RU"/>
        </w:rPr>
        <w:t>и</w:t>
      </w:r>
      <w:r>
        <w:rPr>
          <w:sz w:val="28"/>
          <w:szCs w:val="28"/>
          <w:lang w:val="ru-RU"/>
        </w:rPr>
        <w:t>раприла. Выявлена взаимосвязь между  степенью нарушения мозговой перф</w:t>
      </w:r>
      <w:r>
        <w:rPr>
          <w:sz w:val="28"/>
          <w:szCs w:val="28"/>
          <w:lang w:val="ru-RU"/>
        </w:rPr>
        <w:t>у</w:t>
      </w:r>
      <w:r>
        <w:rPr>
          <w:sz w:val="28"/>
          <w:szCs w:val="28"/>
          <w:lang w:val="ru-RU"/>
        </w:rPr>
        <w:t>зии, ремоделированием артерий и эндотелиальной функцией экстракраниал</w:t>
      </w:r>
      <w:r>
        <w:rPr>
          <w:sz w:val="28"/>
          <w:szCs w:val="28"/>
          <w:lang w:val="ru-RU"/>
        </w:rPr>
        <w:t>ь</w:t>
      </w:r>
      <w:r>
        <w:rPr>
          <w:sz w:val="28"/>
          <w:szCs w:val="28"/>
          <w:lang w:val="ru-RU"/>
        </w:rPr>
        <w:t xml:space="preserve">ных артерий. </w:t>
      </w:r>
      <w:r w:rsidRPr="00B50BFD">
        <w:rPr>
          <w:sz w:val="28"/>
          <w:szCs w:val="28"/>
          <w:lang w:val="ru-RU"/>
        </w:rPr>
        <w:t xml:space="preserve">Выполнена оценка роли эндотелиальной функции в формировании АГ с ОСП БЦА. Доказано негативное влияние нарушений эндотелий-зависимой вазодилятации БЦА на </w:t>
      </w:r>
      <w:r>
        <w:rPr>
          <w:sz w:val="28"/>
          <w:szCs w:val="28"/>
        </w:rPr>
        <w:t>ΣFV</w:t>
      </w:r>
      <w:r w:rsidRPr="00B50BFD">
        <w:rPr>
          <w:sz w:val="28"/>
          <w:szCs w:val="28"/>
          <w:lang w:val="ru-RU"/>
        </w:rPr>
        <w:t xml:space="preserve">. </w:t>
      </w:r>
      <w:r>
        <w:rPr>
          <w:sz w:val="28"/>
          <w:szCs w:val="28"/>
        </w:rPr>
        <w:t xml:space="preserve">Оценена перспектива восстановления функции эндотелия артерий с помощью БМКК и ИАПФ у больных с АГ с ОСП БЦА. Доказано, что элевация концентрации ЭТ-1 в плазме крови больных АГ ассоциируется с возникновением ОСП БЦА и прогрессирующим снижением </w:t>
      </w:r>
      <w:r>
        <w:rPr>
          <w:sz w:val="28"/>
          <w:szCs w:val="28"/>
        </w:rPr>
        <w:sym w:font="Symbol" w:char="F053"/>
      </w:r>
      <w:r>
        <w:rPr>
          <w:sz w:val="28"/>
          <w:szCs w:val="28"/>
        </w:rPr>
        <w:t>FV, что важно для ранней диагностики заболевания и выбора терапии. Установлено, что антигипертензивные препараты неодинаково влияют на церебральную гемодинамику. Так, препаратом выбора у больных с АГ с ОСП БЦА является БМКК лацидипин, в то время как ИАПФ спираприл целесообразней назначать больным ГБ.</w:t>
      </w:r>
    </w:p>
    <w:p w:rsidR="00B50BFD" w:rsidRDefault="00B50BFD" w:rsidP="00B50BFD">
      <w:pPr>
        <w:spacing w:line="360" w:lineRule="auto"/>
        <w:jc w:val="both"/>
        <w:rPr>
          <w:spacing w:val="8"/>
          <w:sz w:val="28"/>
          <w:szCs w:val="28"/>
        </w:rPr>
      </w:pPr>
      <w:r>
        <w:rPr>
          <w:spacing w:val="8"/>
          <w:sz w:val="28"/>
          <w:szCs w:val="28"/>
        </w:rPr>
        <w:tab/>
      </w:r>
      <w:r>
        <w:rPr>
          <w:b/>
          <w:spacing w:val="8"/>
          <w:sz w:val="28"/>
          <w:szCs w:val="28"/>
        </w:rPr>
        <w:t>Ключевые слова:</w:t>
      </w:r>
      <w:r>
        <w:rPr>
          <w:spacing w:val="8"/>
          <w:sz w:val="28"/>
          <w:szCs w:val="28"/>
        </w:rPr>
        <w:t xml:space="preserve"> артериальная гипертензия, окклюзионно-стенотические поражения, брахиоцефальные артерии, эндотелий, эндот</w:t>
      </w:r>
      <w:r>
        <w:rPr>
          <w:spacing w:val="8"/>
          <w:sz w:val="28"/>
          <w:szCs w:val="28"/>
        </w:rPr>
        <w:t>е</w:t>
      </w:r>
      <w:r>
        <w:rPr>
          <w:spacing w:val="8"/>
          <w:sz w:val="28"/>
          <w:szCs w:val="28"/>
        </w:rPr>
        <w:t xml:space="preserve">лин-1, диагностика, </w:t>
      </w:r>
      <w:r>
        <w:rPr>
          <w:sz w:val="28"/>
          <w:szCs w:val="28"/>
        </w:rPr>
        <w:t>блокаторы медленных кальциевых каналов, ингибиторы ангиотензинпревращающего ферм</w:t>
      </w:r>
      <w:r>
        <w:rPr>
          <w:sz w:val="28"/>
          <w:szCs w:val="28"/>
        </w:rPr>
        <w:t>е</w:t>
      </w:r>
      <w:r>
        <w:rPr>
          <w:sz w:val="28"/>
          <w:szCs w:val="28"/>
        </w:rPr>
        <w:t>нта.</w:t>
      </w:r>
    </w:p>
    <w:p w:rsidR="00B50BFD" w:rsidRDefault="00B50BFD" w:rsidP="00B50BFD">
      <w:pPr>
        <w:spacing w:line="360" w:lineRule="auto"/>
        <w:jc w:val="center"/>
        <w:rPr>
          <w:b/>
          <w:sz w:val="28"/>
          <w:lang w:val="en-US"/>
        </w:rPr>
      </w:pPr>
    </w:p>
    <w:p w:rsidR="00B50BFD" w:rsidRDefault="00B50BFD" w:rsidP="00B50BFD">
      <w:pPr>
        <w:spacing w:line="360" w:lineRule="auto"/>
        <w:jc w:val="center"/>
        <w:rPr>
          <w:b/>
          <w:sz w:val="28"/>
          <w:lang w:val="en-US"/>
        </w:rPr>
      </w:pPr>
      <w:r>
        <w:rPr>
          <w:b/>
          <w:sz w:val="28"/>
          <w:lang w:val="en-US"/>
        </w:rPr>
        <w:t>SUMMARY</w:t>
      </w:r>
    </w:p>
    <w:p w:rsidR="00B50BFD" w:rsidRDefault="00B50BFD" w:rsidP="00B50BFD">
      <w:pPr>
        <w:spacing w:line="360" w:lineRule="auto"/>
        <w:jc w:val="both"/>
        <w:rPr>
          <w:b/>
          <w:sz w:val="28"/>
          <w:lang w:val="en-US"/>
        </w:rPr>
      </w:pPr>
      <w:r>
        <w:rPr>
          <w:b/>
          <w:sz w:val="28"/>
          <w:lang w:val="uk-UA"/>
        </w:rPr>
        <w:tab/>
      </w:r>
      <w:r>
        <w:rPr>
          <w:b/>
          <w:sz w:val="28"/>
          <w:lang w:val="en-US"/>
        </w:rPr>
        <w:t>Poplyonkin</w:t>
      </w:r>
      <w:r>
        <w:rPr>
          <w:b/>
          <w:sz w:val="28"/>
          <w:lang w:val="uk-UA"/>
        </w:rPr>
        <w:t xml:space="preserve"> </w:t>
      </w:r>
      <w:r>
        <w:rPr>
          <w:b/>
          <w:sz w:val="28"/>
          <w:lang w:val="en-US"/>
        </w:rPr>
        <w:t>Y</w:t>
      </w:r>
      <w:r>
        <w:rPr>
          <w:b/>
          <w:sz w:val="28"/>
          <w:lang w:val="uk-UA"/>
        </w:rPr>
        <w:t>.</w:t>
      </w:r>
      <w:r>
        <w:rPr>
          <w:b/>
          <w:sz w:val="28"/>
          <w:lang w:val="en-US"/>
        </w:rPr>
        <w:t>I</w:t>
      </w:r>
      <w:r>
        <w:rPr>
          <w:b/>
          <w:sz w:val="28"/>
          <w:lang w:val="uk-UA"/>
        </w:rPr>
        <w:t xml:space="preserve">. </w:t>
      </w:r>
      <w:r>
        <w:rPr>
          <w:b/>
          <w:sz w:val="28"/>
          <w:lang w:val="en-US"/>
        </w:rPr>
        <w:t>Influence</w:t>
      </w:r>
      <w:r>
        <w:rPr>
          <w:b/>
          <w:sz w:val="28"/>
          <w:lang w:val="uk-UA"/>
        </w:rPr>
        <w:t xml:space="preserve"> </w:t>
      </w:r>
      <w:r>
        <w:rPr>
          <w:b/>
          <w:sz w:val="28"/>
          <w:lang w:val="en-US"/>
        </w:rPr>
        <w:t>of</w:t>
      </w:r>
      <w:r>
        <w:rPr>
          <w:b/>
          <w:sz w:val="28"/>
          <w:lang w:val="uk-UA"/>
        </w:rPr>
        <w:t xml:space="preserve"> </w:t>
      </w:r>
      <w:r>
        <w:rPr>
          <w:b/>
          <w:sz w:val="28"/>
          <w:lang w:val="en-US"/>
        </w:rPr>
        <w:t>cardiovascular</w:t>
      </w:r>
      <w:r>
        <w:rPr>
          <w:b/>
          <w:sz w:val="28"/>
          <w:lang w:val="uk-UA"/>
        </w:rPr>
        <w:t xml:space="preserve"> </w:t>
      </w:r>
      <w:r>
        <w:rPr>
          <w:b/>
          <w:sz w:val="28"/>
          <w:lang w:val="en-US"/>
        </w:rPr>
        <w:t>remodeling</w:t>
      </w:r>
      <w:r>
        <w:rPr>
          <w:b/>
          <w:sz w:val="28"/>
          <w:lang w:val="uk-UA"/>
        </w:rPr>
        <w:t xml:space="preserve">, </w:t>
      </w:r>
      <w:r>
        <w:rPr>
          <w:b/>
          <w:sz w:val="28"/>
          <w:lang w:val="en-US"/>
        </w:rPr>
        <w:t>endotelial</w:t>
      </w:r>
      <w:r>
        <w:rPr>
          <w:b/>
          <w:sz w:val="28"/>
          <w:lang w:val="uk-UA"/>
        </w:rPr>
        <w:t xml:space="preserve"> </w:t>
      </w:r>
      <w:r>
        <w:rPr>
          <w:b/>
          <w:sz w:val="28"/>
          <w:lang w:val="en-US"/>
        </w:rPr>
        <w:t>disfynction</w:t>
      </w:r>
      <w:r>
        <w:rPr>
          <w:b/>
          <w:sz w:val="28"/>
          <w:lang w:val="uk-UA"/>
        </w:rPr>
        <w:t xml:space="preserve"> </w:t>
      </w:r>
      <w:r>
        <w:rPr>
          <w:b/>
          <w:sz w:val="28"/>
          <w:lang w:val="en-US"/>
        </w:rPr>
        <w:t>on</w:t>
      </w:r>
      <w:r>
        <w:rPr>
          <w:b/>
          <w:sz w:val="28"/>
          <w:lang w:val="uk-UA"/>
        </w:rPr>
        <w:t xml:space="preserve"> </w:t>
      </w:r>
      <w:r>
        <w:rPr>
          <w:b/>
          <w:sz w:val="28"/>
          <w:lang w:val="en-US"/>
        </w:rPr>
        <w:t>developing</w:t>
      </w:r>
      <w:r>
        <w:rPr>
          <w:b/>
          <w:sz w:val="28"/>
          <w:lang w:val="uk-UA"/>
        </w:rPr>
        <w:t xml:space="preserve"> </w:t>
      </w:r>
      <w:r>
        <w:rPr>
          <w:b/>
          <w:sz w:val="28"/>
          <w:lang w:val="en-US"/>
        </w:rPr>
        <w:t>of</w:t>
      </w:r>
      <w:r>
        <w:rPr>
          <w:b/>
          <w:sz w:val="28"/>
          <w:lang w:val="uk-UA"/>
        </w:rPr>
        <w:t xml:space="preserve"> </w:t>
      </w:r>
      <w:r>
        <w:rPr>
          <w:b/>
          <w:sz w:val="28"/>
          <w:lang w:val="en-US"/>
        </w:rPr>
        <w:t>hypertension</w:t>
      </w:r>
      <w:r>
        <w:rPr>
          <w:b/>
          <w:sz w:val="28"/>
          <w:lang w:val="uk-UA"/>
        </w:rPr>
        <w:t xml:space="preserve"> </w:t>
      </w:r>
      <w:r>
        <w:rPr>
          <w:b/>
          <w:sz w:val="28"/>
          <w:lang w:val="en-US"/>
        </w:rPr>
        <w:t>associated</w:t>
      </w:r>
      <w:r>
        <w:rPr>
          <w:b/>
          <w:sz w:val="28"/>
          <w:lang w:val="uk-UA"/>
        </w:rPr>
        <w:t xml:space="preserve"> </w:t>
      </w:r>
      <w:r>
        <w:rPr>
          <w:b/>
          <w:sz w:val="28"/>
          <w:lang w:val="en-US"/>
        </w:rPr>
        <w:t>with</w:t>
      </w:r>
      <w:r>
        <w:rPr>
          <w:b/>
          <w:sz w:val="28"/>
          <w:lang w:val="uk-UA"/>
        </w:rPr>
        <w:t xml:space="preserve"> </w:t>
      </w:r>
      <w:r>
        <w:rPr>
          <w:b/>
          <w:sz w:val="28"/>
          <w:lang w:val="en-US"/>
        </w:rPr>
        <w:t>occlusive</w:t>
      </w:r>
      <w:r>
        <w:rPr>
          <w:b/>
          <w:sz w:val="28"/>
          <w:lang w:val="uk-UA"/>
        </w:rPr>
        <w:t xml:space="preserve"> </w:t>
      </w:r>
      <w:r>
        <w:rPr>
          <w:b/>
          <w:sz w:val="28"/>
          <w:lang w:val="en-US"/>
        </w:rPr>
        <w:t>brachial</w:t>
      </w:r>
      <w:r>
        <w:rPr>
          <w:b/>
          <w:sz w:val="28"/>
          <w:lang w:val="uk-UA"/>
        </w:rPr>
        <w:t xml:space="preserve"> </w:t>
      </w:r>
      <w:r>
        <w:rPr>
          <w:b/>
          <w:sz w:val="28"/>
          <w:lang w:val="en-US"/>
        </w:rPr>
        <w:t>a</w:t>
      </w:r>
      <w:r>
        <w:rPr>
          <w:b/>
          <w:sz w:val="28"/>
          <w:lang w:val="en-US"/>
        </w:rPr>
        <w:t>r</w:t>
      </w:r>
      <w:r>
        <w:rPr>
          <w:b/>
          <w:sz w:val="28"/>
          <w:lang w:val="en-US"/>
        </w:rPr>
        <w:t>tery</w:t>
      </w:r>
      <w:r>
        <w:rPr>
          <w:b/>
          <w:sz w:val="28"/>
          <w:lang w:val="uk-UA"/>
        </w:rPr>
        <w:t xml:space="preserve"> </w:t>
      </w:r>
      <w:r>
        <w:rPr>
          <w:b/>
          <w:sz w:val="28"/>
          <w:lang w:val="en-US"/>
        </w:rPr>
        <w:t>disease</w:t>
      </w:r>
      <w:r>
        <w:rPr>
          <w:b/>
          <w:sz w:val="28"/>
          <w:lang w:val="uk-UA"/>
        </w:rPr>
        <w:t xml:space="preserve"> </w:t>
      </w:r>
      <w:r>
        <w:rPr>
          <w:b/>
          <w:sz w:val="28"/>
          <w:lang w:val="en-US"/>
        </w:rPr>
        <w:t>and</w:t>
      </w:r>
      <w:r>
        <w:rPr>
          <w:b/>
          <w:sz w:val="28"/>
          <w:lang w:val="uk-UA"/>
        </w:rPr>
        <w:t xml:space="preserve"> </w:t>
      </w:r>
      <w:r>
        <w:rPr>
          <w:b/>
          <w:sz w:val="28"/>
          <w:lang w:val="en-US"/>
        </w:rPr>
        <w:t>substantiation of therapy strategy.  – Manuscript.</w:t>
      </w:r>
    </w:p>
    <w:p w:rsidR="00B50BFD" w:rsidRDefault="00B50BFD" w:rsidP="00B50BFD">
      <w:pPr>
        <w:spacing w:line="360" w:lineRule="auto"/>
        <w:jc w:val="both"/>
        <w:rPr>
          <w:spacing w:val="8"/>
          <w:sz w:val="28"/>
          <w:szCs w:val="28"/>
          <w:lang w:val="uk-UA"/>
        </w:rPr>
      </w:pPr>
      <w:r>
        <w:rPr>
          <w:b/>
          <w:spacing w:val="8"/>
          <w:sz w:val="28"/>
          <w:szCs w:val="28"/>
          <w:lang w:val="uk-UA"/>
        </w:rPr>
        <w:tab/>
      </w:r>
      <w:r>
        <w:rPr>
          <w:spacing w:val="8"/>
          <w:sz w:val="28"/>
          <w:szCs w:val="28"/>
          <w:lang w:val="en-US"/>
        </w:rPr>
        <w:t>Thesis on competition of candidate medical scientific degree in specia</w:t>
      </w:r>
      <w:r>
        <w:rPr>
          <w:spacing w:val="8"/>
          <w:sz w:val="28"/>
          <w:szCs w:val="28"/>
          <w:lang w:val="en-US"/>
        </w:rPr>
        <w:t>l</w:t>
      </w:r>
      <w:r>
        <w:rPr>
          <w:spacing w:val="8"/>
          <w:sz w:val="28"/>
          <w:szCs w:val="28"/>
          <w:lang w:val="en-US"/>
        </w:rPr>
        <w:t>ity 14.01.11</w:t>
      </w:r>
      <w:r>
        <w:rPr>
          <w:spacing w:val="8"/>
          <w:sz w:val="28"/>
          <w:szCs w:val="28"/>
          <w:lang w:val="uk-UA"/>
        </w:rPr>
        <w:t xml:space="preserve"> – </w:t>
      </w:r>
      <w:r>
        <w:rPr>
          <w:spacing w:val="8"/>
          <w:sz w:val="28"/>
          <w:szCs w:val="28"/>
          <w:lang w:val="en-US"/>
        </w:rPr>
        <w:t>Cardiology. - Zaporozhye state medical university Ministry of Health, Ukraine</w:t>
      </w:r>
      <w:r>
        <w:rPr>
          <w:spacing w:val="8"/>
          <w:sz w:val="28"/>
          <w:szCs w:val="28"/>
          <w:lang w:val="uk-UA"/>
        </w:rPr>
        <w:t xml:space="preserve">, </w:t>
      </w:r>
      <w:r>
        <w:rPr>
          <w:spacing w:val="8"/>
          <w:sz w:val="28"/>
          <w:szCs w:val="28"/>
          <w:lang w:val="en-US"/>
        </w:rPr>
        <w:t>Zaporo</w:t>
      </w:r>
      <w:r>
        <w:rPr>
          <w:spacing w:val="8"/>
          <w:sz w:val="28"/>
          <w:szCs w:val="28"/>
          <w:lang w:val="en-US"/>
        </w:rPr>
        <w:t>z</w:t>
      </w:r>
      <w:r>
        <w:rPr>
          <w:spacing w:val="8"/>
          <w:sz w:val="28"/>
          <w:szCs w:val="28"/>
          <w:lang w:val="en-US"/>
        </w:rPr>
        <w:t>hye</w:t>
      </w:r>
      <w:r>
        <w:rPr>
          <w:spacing w:val="8"/>
          <w:sz w:val="28"/>
          <w:szCs w:val="28"/>
          <w:lang w:val="uk-UA"/>
        </w:rPr>
        <w:t>, 2008.</w:t>
      </w:r>
    </w:p>
    <w:p w:rsidR="00B50BFD" w:rsidRDefault="00B50BFD" w:rsidP="00B50BFD">
      <w:pPr>
        <w:spacing w:line="360" w:lineRule="auto"/>
        <w:jc w:val="both"/>
        <w:rPr>
          <w:sz w:val="28"/>
          <w:szCs w:val="28"/>
          <w:lang w:val="uk-UA"/>
        </w:rPr>
      </w:pPr>
      <w:r>
        <w:rPr>
          <w:spacing w:val="8"/>
          <w:sz w:val="28"/>
          <w:szCs w:val="28"/>
          <w:lang w:val="uk-UA"/>
        </w:rPr>
        <w:lastRenderedPageBreak/>
        <w:tab/>
      </w:r>
      <w:r>
        <w:rPr>
          <w:sz w:val="28"/>
          <w:szCs w:val="28"/>
          <w:lang w:val="en-US" w:eastAsia="en-US"/>
        </w:rPr>
        <w:t>Dissertation is devoted to the study of remodeling features of vessels, endoth</w:t>
      </w:r>
      <w:r>
        <w:rPr>
          <w:sz w:val="28"/>
          <w:szCs w:val="28"/>
          <w:lang w:val="en-US" w:eastAsia="en-US"/>
        </w:rPr>
        <w:t>e</w:t>
      </w:r>
      <w:r>
        <w:rPr>
          <w:sz w:val="28"/>
          <w:szCs w:val="28"/>
          <w:lang w:val="en-US" w:eastAsia="en-US"/>
        </w:rPr>
        <w:t>lial function of arteries and cerebral circulation of blood for patients with hyperte</w:t>
      </w:r>
      <w:r>
        <w:rPr>
          <w:sz w:val="28"/>
          <w:szCs w:val="28"/>
          <w:lang w:val="en-US" w:eastAsia="en-US"/>
        </w:rPr>
        <w:t>n</w:t>
      </w:r>
      <w:r>
        <w:rPr>
          <w:sz w:val="28"/>
          <w:szCs w:val="28"/>
          <w:lang w:val="en-US" w:eastAsia="en-US"/>
        </w:rPr>
        <w:t xml:space="preserve">sion </w:t>
      </w:r>
      <w:r>
        <w:rPr>
          <w:sz w:val="28"/>
          <w:lang w:val="en-US"/>
        </w:rPr>
        <w:t>associated</w:t>
      </w:r>
      <w:r>
        <w:rPr>
          <w:sz w:val="28"/>
          <w:lang w:val="uk-UA"/>
        </w:rPr>
        <w:t xml:space="preserve"> </w:t>
      </w:r>
      <w:r>
        <w:rPr>
          <w:sz w:val="28"/>
          <w:lang w:val="en-US"/>
        </w:rPr>
        <w:t>with</w:t>
      </w:r>
      <w:r>
        <w:rPr>
          <w:sz w:val="28"/>
          <w:lang w:val="uk-UA"/>
        </w:rPr>
        <w:t xml:space="preserve"> </w:t>
      </w:r>
      <w:r>
        <w:rPr>
          <w:sz w:val="28"/>
          <w:lang w:val="en-US"/>
        </w:rPr>
        <w:t>occlusive</w:t>
      </w:r>
      <w:r>
        <w:rPr>
          <w:sz w:val="28"/>
          <w:lang w:val="uk-UA"/>
        </w:rPr>
        <w:t xml:space="preserve"> </w:t>
      </w:r>
      <w:r>
        <w:rPr>
          <w:sz w:val="28"/>
          <w:lang w:val="en-US"/>
        </w:rPr>
        <w:t>brachial</w:t>
      </w:r>
      <w:r>
        <w:rPr>
          <w:sz w:val="28"/>
          <w:lang w:val="uk-UA"/>
        </w:rPr>
        <w:t xml:space="preserve"> </w:t>
      </w:r>
      <w:r>
        <w:rPr>
          <w:sz w:val="28"/>
          <w:lang w:val="en-US"/>
        </w:rPr>
        <w:t>artery</w:t>
      </w:r>
      <w:r>
        <w:rPr>
          <w:sz w:val="28"/>
          <w:lang w:val="uk-UA"/>
        </w:rPr>
        <w:t xml:space="preserve"> </w:t>
      </w:r>
      <w:r>
        <w:rPr>
          <w:sz w:val="28"/>
          <w:lang w:val="en-US"/>
        </w:rPr>
        <w:t>disease</w:t>
      </w:r>
      <w:r>
        <w:rPr>
          <w:sz w:val="28"/>
          <w:szCs w:val="28"/>
          <w:lang w:val="en-US" w:eastAsia="en-US"/>
        </w:rPr>
        <w:t xml:space="preserve"> and hypertension of the II stage, and also to influence of monotherapy of Spirapril and Lacidipin on processes that were studied. Intercocorrelation is set between stage of cerebral perfusion dysfun</w:t>
      </w:r>
      <w:r>
        <w:rPr>
          <w:sz w:val="28"/>
          <w:szCs w:val="28"/>
          <w:lang w:val="en-US" w:eastAsia="en-US"/>
        </w:rPr>
        <w:t>c</w:t>
      </w:r>
      <w:r>
        <w:rPr>
          <w:sz w:val="28"/>
          <w:szCs w:val="28"/>
          <w:lang w:val="en-US" w:eastAsia="en-US"/>
        </w:rPr>
        <w:t xml:space="preserve">tion, remodeling of arteries and endothelial function of </w:t>
      </w:r>
      <w:r>
        <w:rPr>
          <w:sz w:val="28"/>
          <w:szCs w:val="28"/>
          <w:lang w:val="uk-UA" w:eastAsia="en-US"/>
        </w:rPr>
        <w:t>ех</w:t>
      </w:r>
      <w:r>
        <w:rPr>
          <w:sz w:val="28"/>
          <w:szCs w:val="28"/>
          <w:lang w:val="en-US" w:eastAsia="en-US"/>
        </w:rPr>
        <w:t>tracranial arteries. Negative influence of endothelium</w:t>
      </w:r>
      <w:r>
        <w:rPr>
          <w:sz w:val="28"/>
          <w:szCs w:val="28"/>
          <w:lang w:val="uk-UA" w:eastAsia="en-US"/>
        </w:rPr>
        <w:t>-</w:t>
      </w:r>
      <w:r>
        <w:rPr>
          <w:sz w:val="28"/>
          <w:szCs w:val="28"/>
          <w:lang w:val="en-US" w:eastAsia="en-US"/>
        </w:rPr>
        <w:t>dependent dysfunction is well-proven vasodilatation of internal carotid arteries on Doppler. It is well-proven that increase of ET-1 concentr</w:t>
      </w:r>
      <w:r>
        <w:rPr>
          <w:sz w:val="28"/>
          <w:szCs w:val="28"/>
          <w:lang w:val="en-US" w:eastAsia="en-US"/>
        </w:rPr>
        <w:t>a</w:t>
      </w:r>
      <w:r>
        <w:rPr>
          <w:sz w:val="28"/>
          <w:szCs w:val="28"/>
          <w:lang w:val="en-US" w:eastAsia="en-US"/>
        </w:rPr>
        <w:t xml:space="preserve">tions in blood serum of patients with hypertension associated with occlusive artery disease and by making progress decline of </w:t>
      </w:r>
      <w:r>
        <w:rPr>
          <w:sz w:val="28"/>
          <w:szCs w:val="28"/>
          <w:lang w:val="uk-UA" w:eastAsia="en-US"/>
        </w:rPr>
        <w:t>FV</w:t>
      </w:r>
      <w:r>
        <w:rPr>
          <w:sz w:val="28"/>
          <w:szCs w:val="28"/>
          <w:lang w:val="en-US" w:eastAsia="en-US"/>
        </w:rPr>
        <w:t>, which is very important for early d</w:t>
      </w:r>
      <w:r>
        <w:rPr>
          <w:sz w:val="28"/>
          <w:szCs w:val="28"/>
          <w:lang w:val="en-US" w:eastAsia="en-US"/>
        </w:rPr>
        <w:t>i</w:t>
      </w:r>
      <w:r>
        <w:rPr>
          <w:sz w:val="28"/>
          <w:szCs w:val="28"/>
          <w:lang w:val="en-US" w:eastAsia="en-US"/>
        </w:rPr>
        <w:t>agnostics of disease and correct choice of antihypertension therapy. It is proven that antihypertension medication influence cerebral hemodynamics differently. The medication of choice for patients with hypertension associated with occlusive artery di</w:t>
      </w:r>
      <w:r>
        <w:rPr>
          <w:sz w:val="28"/>
          <w:szCs w:val="28"/>
          <w:lang w:val="en-US" w:eastAsia="en-US"/>
        </w:rPr>
        <w:t>s</w:t>
      </w:r>
      <w:r>
        <w:rPr>
          <w:sz w:val="28"/>
          <w:szCs w:val="28"/>
          <w:lang w:val="en-US" w:eastAsia="en-US"/>
        </w:rPr>
        <w:t>ease is Lacidipin, as Spirapril is more effective in patients with hypertension without doc</w:t>
      </w:r>
      <w:r>
        <w:rPr>
          <w:sz w:val="28"/>
          <w:szCs w:val="28"/>
          <w:lang w:val="en-US" w:eastAsia="en-US"/>
        </w:rPr>
        <w:t>u</w:t>
      </w:r>
      <w:r>
        <w:rPr>
          <w:sz w:val="28"/>
          <w:szCs w:val="28"/>
          <w:lang w:val="en-US" w:eastAsia="en-US"/>
        </w:rPr>
        <w:t>mented stenosises of internal carotids.</w:t>
      </w:r>
    </w:p>
    <w:p w:rsidR="00B50BFD" w:rsidRDefault="00B50BFD" w:rsidP="00B50BFD">
      <w:pPr>
        <w:spacing w:line="360" w:lineRule="auto"/>
        <w:jc w:val="both"/>
        <w:rPr>
          <w:sz w:val="28"/>
          <w:szCs w:val="28"/>
          <w:lang w:val="en-US" w:eastAsia="en-US"/>
        </w:rPr>
      </w:pPr>
      <w:r>
        <w:rPr>
          <w:spacing w:val="8"/>
          <w:sz w:val="28"/>
          <w:szCs w:val="28"/>
          <w:lang w:val="en-US" w:eastAsia="en-US"/>
        </w:rPr>
        <w:tab/>
      </w:r>
      <w:r>
        <w:rPr>
          <w:b/>
          <w:bCs/>
          <w:spacing w:val="8"/>
          <w:sz w:val="28"/>
          <w:szCs w:val="28"/>
          <w:lang w:val="en-US" w:eastAsia="en-US"/>
        </w:rPr>
        <w:t>Keywords:</w:t>
      </w:r>
      <w:r>
        <w:rPr>
          <w:spacing w:val="8"/>
          <w:sz w:val="28"/>
          <w:szCs w:val="28"/>
          <w:lang w:val="en-US" w:eastAsia="en-US"/>
        </w:rPr>
        <w:t xml:space="preserve"> hyperpiesis, occlusive artery disease, brachiocephalic arte</w:t>
      </w:r>
      <w:r>
        <w:rPr>
          <w:spacing w:val="8"/>
          <w:sz w:val="28"/>
          <w:szCs w:val="28"/>
          <w:lang w:val="en-US" w:eastAsia="en-US"/>
        </w:rPr>
        <w:t>r</w:t>
      </w:r>
      <w:r>
        <w:rPr>
          <w:spacing w:val="8"/>
          <w:sz w:val="28"/>
          <w:szCs w:val="28"/>
          <w:lang w:val="en-US" w:eastAsia="en-US"/>
        </w:rPr>
        <w:t xml:space="preserve">ies, endothelium, endothelin-1, diagnostics, </w:t>
      </w:r>
      <w:r>
        <w:rPr>
          <w:sz w:val="28"/>
          <w:szCs w:val="28"/>
          <w:lang w:val="en-US" w:eastAsia="en-US"/>
        </w:rPr>
        <w:t>blockers of slow calcium chanells, ang</w:t>
      </w:r>
      <w:r>
        <w:rPr>
          <w:sz w:val="28"/>
          <w:szCs w:val="28"/>
          <w:lang w:val="en-US" w:eastAsia="en-US"/>
        </w:rPr>
        <w:t>i</w:t>
      </w:r>
      <w:r>
        <w:rPr>
          <w:sz w:val="28"/>
          <w:szCs w:val="28"/>
          <w:lang w:val="en-US" w:eastAsia="en-US"/>
        </w:rPr>
        <w:t>otenzin converting enzyme inhibitors.</w:t>
      </w:r>
    </w:p>
    <w:p w:rsidR="00B50BFD" w:rsidRDefault="00B50BFD" w:rsidP="00B50BFD">
      <w:pPr>
        <w:spacing w:line="360" w:lineRule="auto"/>
        <w:jc w:val="both"/>
        <w:rPr>
          <w:sz w:val="28"/>
          <w:szCs w:val="28"/>
          <w:lang w:eastAsia="en-US"/>
        </w:rPr>
      </w:pPr>
    </w:p>
    <w:p w:rsidR="00B50BFD" w:rsidRDefault="00B50BFD" w:rsidP="00B50BFD">
      <w:pPr>
        <w:spacing w:line="360" w:lineRule="auto"/>
        <w:jc w:val="center"/>
        <w:rPr>
          <w:b/>
          <w:sz w:val="28"/>
          <w:szCs w:val="28"/>
          <w:lang w:val="uk-UA"/>
        </w:rPr>
      </w:pPr>
    </w:p>
    <w:p w:rsidR="00B50BFD" w:rsidRDefault="00B50BFD" w:rsidP="00B50BFD">
      <w:pPr>
        <w:spacing w:line="360" w:lineRule="auto"/>
        <w:jc w:val="center"/>
        <w:rPr>
          <w:b/>
          <w:sz w:val="28"/>
          <w:szCs w:val="28"/>
          <w:lang w:val="uk-UA"/>
        </w:rPr>
      </w:pPr>
      <w:r>
        <w:rPr>
          <w:b/>
          <w:sz w:val="28"/>
          <w:szCs w:val="28"/>
          <w:lang w:val="uk-UA"/>
        </w:rPr>
        <w:t>ПЕРЕЛІК УМОВНИХ СКОРОЧЕНЬ</w:t>
      </w:r>
    </w:p>
    <w:p w:rsidR="00B50BFD" w:rsidRDefault="00B50BFD" w:rsidP="00B50BFD">
      <w:pPr>
        <w:spacing w:line="360" w:lineRule="auto"/>
        <w:jc w:val="both"/>
        <w:rPr>
          <w:sz w:val="28"/>
          <w:szCs w:val="28"/>
          <w:lang w:val="uk-UA"/>
        </w:rPr>
      </w:pPr>
      <w:r>
        <w:rPr>
          <w:sz w:val="28"/>
          <w:szCs w:val="28"/>
          <w:lang w:val="uk-UA"/>
        </w:rPr>
        <w:t>АТ- артеріальний тиск;</w:t>
      </w:r>
    </w:p>
    <w:p w:rsidR="00B50BFD" w:rsidRDefault="00B50BFD" w:rsidP="00B50BFD">
      <w:pPr>
        <w:spacing w:line="360" w:lineRule="auto"/>
        <w:jc w:val="both"/>
        <w:rPr>
          <w:sz w:val="28"/>
          <w:szCs w:val="28"/>
          <w:lang w:val="uk-UA"/>
        </w:rPr>
      </w:pPr>
      <w:r>
        <w:rPr>
          <w:sz w:val="28"/>
          <w:szCs w:val="28"/>
          <w:lang w:val="uk-UA"/>
        </w:rPr>
        <w:t>АГ – артеріальна гіпертензія;</w:t>
      </w:r>
    </w:p>
    <w:p w:rsidR="00B50BFD" w:rsidRDefault="00B50BFD" w:rsidP="00B50BFD">
      <w:pPr>
        <w:spacing w:line="360" w:lineRule="auto"/>
        <w:jc w:val="both"/>
        <w:rPr>
          <w:sz w:val="28"/>
          <w:szCs w:val="28"/>
          <w:lang w:val="uk-UA"/>
        </w:rPr>
      </w:pPr>
      <w:r>
        <w:rPr>
          <w:sz w:val="28"/>
          <w:szCs w:val="28"/>
          <w:lang w:val="uk-UA"/>
        </w:rPr>
        <w:t>БЦА – брахіоцефальні артерії;</w:t>
      </w:r>
    </w:p>
    <w:p w:rsidR="00B50BFD" w:rsidRDefault="00B50BFD" w:rsidP="00B50BFD">
      <w:pPr>
        <w:spacing w:line="360" w:lineRule="auto"/>
        <w:jc w:val="both"/>
        <w:rPr>
          <w:sz w:val="28"/>
          <w:szCs w:val="28"/>
          <w:lang w:val="uk-UA"/>
        </w:rPr>
      </w:pPr>
      <w:r>
        <w:rPr>
          <w:sz w:val="28"/>
          <w:szCs w:val="28"/>
          <w:lang w:val="uk-UA"/>
        </w:rPr>
        <w:sym w:font="Symbol" w:char="F053"/>
      </w:r>
      <w:r>
        <w:rPr>
          <w:sz w:val="28"/>
          <w:szCs w:val="28"/>
          <w:lang w:val="en-US"/>
        </w:rPr>
        <w:t>FV</w:t>
      </w:r>
      <w:r>
        <w:rPr>
          <w:sz w:val="28"/>
          <w:szCs w:val="28"/>
        </w:rPr>
        <w:t xml:space="preserve"> - </w:t>
      </w:r>
      <w:r>
        <w:rPr>
          <w:sz w:val="28"/>
          <w:szCs w:val="28"/>
          <w:lang w:val="uk-UA"/>
        </w:rPr>
        <w:t>сумарний об’ємний мозковий кровообіг;</w:t>
      </w:r>
    </w:p>
    <w:p w:rsidR="00B50BFD" w:rsidRDefault="00B50BFD" w:rsidP="00B50BFD">
      <w:pPr>
        <w:spacing w:line="360" w:lineRule="auto"/>
        <w:jc w:val="both"/>
        <w:rPr>
          <w:sz w:val="28"/>
          <w:szCs w:val="28"/>
          <w:lang w:val="uk-UA"/>
        </w:rPr>
      </w:pPr>
      <w:r>
        <w:rPr>
          <w:sz w:val="28"/>
          <w:szCs w:val="28"/>
          <w:lang w:val="uk-UA"/>
        </w:rPr>
        <w:t>ЦВХ – цереброваскулярні хвороби;</w:t>
      </w:r>
    </w:p>
    <w:p w:rsidR="00B50BFD" w:rsidRDefault="00B50BFD" w:rsidP="00B50BFD">
      <w:pPr>
        <w:spacing w:line="360" w:lineRule="auto"/>
        <w:jc w:val="both"/>
        <w:rPr>
          <w:sz w:val="28"/>
          <w:szCs w:val="28"/>
          <w:lang w:val="uk-UA"/>
        </w:rPr>
      </w:pPr>
      <w:r>
        <w:rPr>
          <w:sz w:val="28"/>
          <w:szCs w:val="28"/>
          <w:lang w:val="uk-UA"/>
        </w:rPr>
        <w:t>ГХ – гіпертонічна хвороба;</w:t>
      </w:r>
    </w:p>
    <w:p w:rsidR="00B50BFD" w:rsidRDefault="00B50BFD" w:rsidP="00B50BFD">
      <w:pPr>
        <w:spacing w:line="360" w:lineRule="auto"/>
        <w:jc w:val="both"/>
        <w:rPr>
          <w:sz w:val="28"/>
          <w:szCs w:val="28"/>
          <w:lang w:val="uk-UA"/>
        </w:rPr>
      </w:pPr>
      <w:r>
        <w:rPr>
          <w:sz w:val="28"/>
          <w:szCs w:val="28"/>
          <w:lang w:val="uk-UA"/>
        </w:rPr>
        <w:t>АГ з ОСУ БЦА – артеріальна гіпертензія, що асоційована з оклюзійно-стенотичними ураженнями брахіоцефальних артерій;</w:t>
      </w:r>
    </w:p>
    <w:p w:rsidR="00B50BFD" w:rsidRDefault="00B50BFD" w:rsidP="00B50BFD">
      <w:pPr>
        <w:spacing w:line="360" w:lineRule="auto"/>
        <w:jc w:val="both"/>
        <w:rPr>
          <w:sz w:val="28"/>
          <w:szCs w:val="28"/>
          <w:lang w:val="uk-UA"/>
        </w:rPr>
      </w:pPr>
      <w:r>
        <w:rPr>
          <w:sz w:val="28"/>
          <w:szCs w:val="28"/>
          <w:lang w:val="uk-UA"/>
        </w:rPr>
        <w:t>ІАПФ – інгібітор ангіотензинперетворюючого ферменту;</w:t>
      </w:r>
    </w:p>
    <w:p w:rsidR="00B50BFD" w:rsidRDefault="00B50BFD" w:rsidP="00B50BFD">
      <w:pPr>
        <w:spacing w:line="360" w:lineRule="auto"/>
        <w:jc w:val="both"/>
        <w:rPr>
          <w:sz w:val="28"/>
          <w:szCs w:val="28"/>
          <w:lang w:val="uk-UA"/>
        </w:rPr>
      </w:pPr>
      <w:r>
        <w:rPr>
          <w:sz w:val="28"/>
          <w:szCs w:val="28"/>
          <w:lang w:val="uk-UA"/>
        </w:rPr>
        <w:t>БПКК – блокатор повільних кальцієвих каналів;</w:t>
      </w:r>
    </w:p>
    <w:p w:rsidR="00B50BFD" w:rsidRDefault="00B50BFD" w:rsidP="00B50BFD">
      <w:pPr>
        <w:spacing w:line="360" w:lineRule="auto"/>
        <w:jc w:val="both"/>
        <w:rPr>
          <w:sz w:val="28"/>
          <w:szCs w:val="28"/>
          <w:lang w:val="uk-UA"/>
        </w:rPr>
      </w:pPr>
      <w:r>
        <w:rPr>
          <w:sz w:val="28"/>
          <w:szCs w:val="28"/>
          <w:lang w:val="uk-UA"/>
        </w:rPr>
        <w:lastRenderedPageBreak/>
        <w:t>ЕТ-1 – ендотелін-1;</w:t>
      </w:r>
    </w:p>
    <w:p w:rsidR="00B50BFD" w:rsidRDefault="00B50BFD" w:rsidP="00B50BFD">
      <w:pPr>
        <w:spacing w:line="360" w:lineRule="auto"/>
        <w:jc w:val="both"/>
        <w:rPr>
          <w:sz w:val="28"/>
          <w:szCs w:val="28"/>
          <w:lang w:val="uk-UA"/>
        </w:rPr>
      </w:pPr>
      <w:r>
        <w:rPr>
          <w:sz w:val="28"/>
          <w:szCs w:val="28"/>
          <w:lang w:val="uk-UA"/>
        </w:rPr>
        <w:t>Σ</w:t>
      </w:r>
      <w:r>
        <w:rPr>
          <w:sz w:val="28"/>
          <w:szCs w:val="28"/>
          <w:lang w:val="en-US"/>
        </w:rPr>
        <w:t>FV</w:t>
      </w:r>
      <w:r>
        <w:rPr>
          <w:sz w:val="28"/>
          <w:szCs w:val="28"/>
          <w:lang w:val="uk-UA"/>
        </w:rPr>
        <w:t xml:space="preserve"> - сумарний об’ємний мозковий кровоток;</w:t>
      </w:r>
    </w:p>
    <w:p w:rsidR="00B50BFD" w:rsidRDefault="00B50BFD" w:rsidP="00B50BFD">
      <w:pPr>
        <w:spacing w:line="360" w:lineRule="auto"/>
        <w:jc w:val="both"/>
        <w:rPr>
          <w:sz w:val="28"/>
          <w:szCs w:val="28"/>
          <w:lang w:val="uk-UA"/>
        </w:rPr>
      </w:pPr>
      <w:r>
        <w:rPr>
          <w:sz w:val="28"/>
          <w:szCs w:val="28"/>
          <w:lang w:val="uk-UA"/>
        </w:rPr>
        <w:t>ТІМС - товщина інт</w:t>
      </w:r>
      <w:r>
        <w:rPr>
          <w:sz w:val="28"/>
          <w:szCs w:val="28"/>
          <w:lang w:val="uk-UA"/>
        </w:rPr>
        <w:t>і</w:t>
      </w:r>
      <w:r>
        <w:rPr>
          <w:sz w:val="28"/>
          <w:szCs w:val="28"/>
          <w:lang w:val="uk-UA"/>
        </w:rPr>
        <w:t>мо-медіального сегменту</w:t>
      </w:r>
    </w:p>
    <w:p w:rsidR="00B50BFD" w:rsidRDefault="00B50BFD" w:rsidP="00B50BFD">
      <w:pPr>
        <w:spacing w:line="360" w:lineRule="auto"/>
        <w:jc w:val="both"/>
        <w:rPr>
          <w:sz w:val="28"/>
          <w:szCs w:val="28"/>
          <w:lang w:val="uk-UA"/>
        </w:rPr>
      </w:pPr>
      <w:r>
        <w:rPr>
          <w:sz w:val="28"/>
          <w:szCs w:val="28"/>
          <w:lang w:val="uk-UA"/>
        </w:rPr>
        <w:t>КДО – кінцево-діастолічний об’єм</w:t>
      </w:r>
    </w:p>
    <w:p w:rsidR="00B50BFD" w:rsidRDefault="00B50BFD" w:rsidP="00B50BFD">
      <w:pPr>
        <w:spacing w:line="360" w:lineRule="auto"/>
        <w:jc w:val="both"/>
        <w:rPr>
          <w:sz w:val="28"/>
          <w:szCs w:val="28"/>
          <w:lang w:val="uk-UA"/>
        </w:rPr>
      </w:pPr>
      <w:r>
        <w:rPr>
          <w:sz w:val="28"/>
          <w:szCs w:val="28"/>
          <w:lang w:val="uk-UA"/>
        </w:rPr>
        <w:t>ХО – хвилинний об’єм;</w:t>
      </w:r>
    </w:p>
    <w:p w:rsidR="00B50BFD" w:rsidRDefault="00B50BFD" w:rsidP="00B50BFD">
      <w:pPr>
        <w:spacing w:line="360" w:lineRule="auto"/>
        <w:jc w:val="both"/>
        <w:rPr>
          <w:sz w:val="28"/>
          <w:szCs w:val="28"/>
          <w:lang w:val="uk-UA"/>
        </w:rPr>
      </w:pPr>
      <w:r>
        <w:rPr>
          <w:sz w:val="28"/>
          <w:szCs w:val="28"/>
          <w:lang w:val="uk-UA"/>
        </w:rPr>
        <w:t>ЗПОС – загальний периферичний опір судин;</w:t>
      </w:r>
    </w:p>
    <w:p w:rsidR="00B50BFD" w:rsidRDefault="00B50BFD" w:rsidP="00B50BFD">
      <w:pPr>
        <w:spacing w:line="360" w:lineRule="auto"/>
        <w:jc w:val="both"/>
        <w:rPr>
          <w:sz w:val="28"/>
          <w:szCs w:val="28"/>
          <w:lang w:val="uk-UA"/>
        </w:rPr>
      </w:pPr>
      <w:r>
        <w:rPr>
          <w:sz w:val="28"/>
          <w:szCs w:val="28"/>
          <w:lang w:val="uk-UA"/>
        </w:rPr>
        <w:t>ЛШ – лівий шлуночок;</w:t>
      </w:r>
    </w:p>
    <w:p w:rsidR="00B50BFD" w:rsidRDefault="00B50BFD" w:rsidP="00B50BFD">
      <w:pPr>
        <w:spacing w:line="360" w:lineRule="auto"/>
        <w:jc w:val="both"/>
        <w:rPr>
          <w:sz w:val="28"/>
          <w:szCs w:val="28"/>
          <w:lang w:val="uk-UA"/>
        </w:rPr>
      </w:pPr>
      <w:r>
        <w:rPr>
          <w:sz w:val="28"/>
          <w:szCs w:val="28"/>
          <w:lang w:val="uk-UA"/>
        </w:rPr>
        <w:t>ФВ – фракція викиду;</w:t>
      </w:r>
    </w:p>
    <w:p w:rsidR="00B50BFD" w:rsidRDefault="00B50BFD" w:rsidP="00B50BFD">
      <w:pPr>
        <w:spacing w:line="360" w:lineRule="auto"/>
        <w:jc w:val="both"/>
        <w:rPr>
          <w:sz w:val="28"/>
          <w:szCs w:val="28"/>
          <w:lang w:val="uk-UA"/>
        </w:rPr>
      </w:pPr>
      <w:r>
        <w:rPr>
          <w:sz w:val="28"/>
          <w:szCs w:val="28"/>
          <w:lang w:val="uk-UA"/>
        </w:rPr>
        <w:t>ХА – хребетна артерія;</w:t>
      </w:r>
    </w:p>
    <w:p w:rsidR="00B50BFD" w:rsidRDefault="00B50BFD" w:rsidP="00B50BFD">
      <w:pPr>
        <w:spacing w:line="360" w:lineRule="auto"/>
        <w:jc w:val="both"/>
        <w:rPr>
          <w:spacing w:val="8"/>
          <w:sz w:val="28"/>
          <w:szCs w:val="28"/>
        </w:rPr>
      </w:pPr>
    </w:p>
    <w:p w:rsidR="005648FF" w:rsidRPr="00831560" w:rsidRDefault="005648FF" w:rsidP="005648FF">
      <w:pPr>
        <w:autoSpaceDE w:val="0"/>
        <w:autoSpaceDN w:val="0"/>
        <w:spacing w:line="360" w:lineRule="auto"/>
        <w:jc w:val="both"/>
        <w:rPr>
          <w:lang w:val="uk-UA"/>
        </w:rPr>
      </w:pPr>
      <w:bookmarkStart w:id="1" w:name="_GoBack"/>
      <w:bookmarkEnd w:id="1"/>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E0" w:rsidRDefault="000232E0">
      <w:r>
        <w:separator/>
      </w:r>
    </w:p>
  </w:endnote>
  <w:endnote w:type="continuationSeparator" w:id="0">
    <w:p w:rsidR="000232E0" w:rsidRDefault="000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Times New (W1)">
    <w:altName w:val="Times New Roman"/>
    <w:charset w:val="CC"/>
    <w:family w:val="roman"/>
    <w:pitch w:val="variable"/>
    <w:sig w:usb0="20003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E0" w:rsidRDefault="000232E0">
      <w:r>
        <w:separator/>
      </w:r>
    </w:p>
  </w:footnote>
  <w:footnote w:type="continuationSeparator" w:id="0">
    <w:p w:rsidR="000232E0" w:rsidRDefault="00023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AE0028D"/>
    <w:multiLevelType w:val="hybridMultilevel"/>
    <w:tmpl w:val="29724C44"/>
    <w:lvl w:ilvl="0" w:tplc="FAF2ACB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C394857"/>
    <w:multiLevelType w:val="hybridMultilevel"/>
    <w:tmpl w:val="74EC1AF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BCB1530"/>
    <w:multiLevelType w:val="hybridMultilevel"/>
    <w:tmpl w:val="476EC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FC4008"/>
    <w:multiLevelType w:val="hybridMultilevel"/>
    <w:tmpl w:val="76AE9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6"/>
  </w:num>
  <w:num w:numId="48">
    <w:abstractNumId w:val="59"/>
  </w:num>
  <w:num w:numId="49">
    <w:abstractNumId w:val="65"/>
  </w:num>
  <w:num w:numId="50">
    <w:abstractNumId w:val="46"/>
  </w:num>
  <w:num w:numId="51">
    <w:abstractNumId w:val="62"/>
  </w:num>
  <w:num w:numId="52">
    <w:abstractNumId w:val="53"/>
  </w:num>
  <w:num w:numId="53">
    <w:abstractNumId w:val="49"/>
  </w:num>
  <w:num w:numId="54">
    <w:abstractNumId w:val="55"/>
  </w:num>
  <w:num w:numId="55">
    <w:abstractNumId w:val="45"/>
  </w:num>
  <w:num w:numId="56">
    <w:abstractNumId w:val="43"/>
  </w:num>
  <w:num w:numId="57">
    <w:abstractNumId w:val="63"/>
  </w:num>
  <w:num w:numId="58">
    <w:abstractNumId w:val="60"/>
  </w:num>
  <w:num w:numId="59">
    <w:abstractNumId w:val="61"/>
  </w:num>
  <w:num w:numId="60">
    <w:abstractNumId w:val="64"/>
  </w:num>
  <w:num w:numId="61">
    <w:abstractNumId w:val="54"/>
  </w:num>
  <w:num w:numId="62">
    <w:abstractNumId w:val="66"/>
  </w:num>
  <w:num w:numId="63">
    <w:abstractNumId w:val="44"/>
  </w:num>
  <w:num w:numId="64">
    <w:abstractNumId w:val="47"/>
  </w:num>
  <w:num w:numId="65">
    <w:abstractNumId w:val="48"/>
  </w:num>
  <w:num w:numId="66">
    <w:abstractNumId w:val="51"/>
  </w:num>
  <w:num w:numId="67">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32E0"/>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B8D6-6EA9-4DFE-BD0E-101D796C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5352</TotalTime>
  <Pages>22</Pages>
  <Words>6705</Words>
  <Characters>38222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908</cp:revision>
  <cp:lastPrinted>2009-02-06T08:36:00Z</cp:lastPrinted>
  <dcterms:created xsi:type="dcterms:W3CDTF">2015-03-22T11:10:00Z</dcterms:created>
  <dcterms:modified xsi:type="dcterms:W3CDTF">2015-09-07T08:39:00Z</dcterms:modified>
</cp:coreProperties>
</file>