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2819B7" w:rsidRPr="006133B2" w:rsidRDefault="002819B7" w:rsidP="002819B7">
      <w:pPr>
        <w:pStyle w:val="affffffff7"/>
        <w:rPr>
          <w:lang w:val="uk-UA"/>
        </w:rPr>
      </w:pPr>
      <w:bookmarkStart w:id="0" w:name="_Hlt159839706"/>
      <w:bookmarkEnd w:id="0"/>
      <w:r>
        <w:rPr>
          <w:lang w:val="uk-UA"/>
        </w:rPr>
        <w:t>ДЕРЖАВНА УСТАНОВА</w:t>
      </w:r>
    </w:p>
    <w:p w:rsidR="002819B7" w:rsidRDefault="002819B7" w:rsidP="002819B7">
      <w:pPr>
        <w:pStyle w:val="affffffff7"/>
        <w:rPr>
          <w:lang w:val="uk-UA"/>
        </w:rPr>
      </w:pPr>
      <w:r>
        <w:rPr>
          <w:lang w:val="uk-UA"/>
        </w:rPr>
        <w:t>«ІНСТИТУТ НЕВРОЛОГІЇ, ПСИХІАТРІЇ ТА НАРКОЛОГІЇ</w:t>
      </w:r>
    </w:p>
    <w:p w:rsidR="002819B7" w:rsidRDefault="002819B7" w:rsidP="002819B7">
      <w:pPr>
        <w:pStyle w:val="affffffff7"/>
        <w:rPr>
          <w:lang w:val="uk-UA"/>
        </w:rPr>
      </w:pPr>
      <w:r>
        <w:rPr>
          <w:lang w:val="uk-UA"/>
        </w:rPr>
        <w:t>АМН УКРАЇНИ»</w:t>
      </w:r>
    </w:p>
    <w:p w:rsidR="002819B7" w:rsidRDefault="002819B7" w:rsidP="002819B7">
      <w:pPr>
        <w:spacing w:line="360" w:lineRule="exact"/>
        <w:ind w:firstLine="709"/>
        <w:jc w:val="center"/>
        <w:rPr>
          <w:b/>
          <w:bCs/>
        </w:rPr>
      </w:pPr>
    </w:p>
    <w:p w:rsidR="002819B7" w:rsidRDefault="002819B7" w:rsidP="002819B7">
      <w:pPr>
        <w:spacing w:line="360" w:lineRule="exact"/>
        <w:ind w:firstLine="709"/>
        <w:jc w:val="center"/>
        <w:rPr>
          <w:b/>
          <w:bCs/>
        </w:rPr>
      </w:pPr>
    </w:p>
    <w:p w:rsidR="002819B7" w:rsidRDefault="002819B7" w:rsidP="002819B7">
      <w:pPr>
        <w:pStyle w:val="1fffffffffff4"/>
        <w:spacing w:line="360" w:lineRule="exact"/>
        <w:rPr>
          <w:b/>
          <w:bCs/>
          <w:spacing w:val="0"/>
        </w:rPr>
      </w:pPr>
    </w:p>
    <w:p w:rsidR="002819B7" w:rsidRDefault="002819B7" w:rsidP="002819B7">
      <w:pPr>
        <w:spacing w:line="360" w:lineRule="exact"/>
        <w:ind w:firstLine="709"/>
        <w:rPr>
          <w:b/>
          <w:bCs/>
        </w:rPr>
      </w:pPr>
    </w:p>
    <w:p w:rsidR="002819B7" w:rsidRDefault="002819B7" w:rsidP="002819B7">
      <w:pPr>
        <w:pStyle w:val="affffffff7"/>
        <w:rPr>
          <w:lang w:val="uk-UA"/>
        </w:rPr>
      </w:pPr>
      <w:r>
        <w:rPr>
          <w:lang w:val="uk-UA"/>
        </w:rPr>
        <w:t>ДЯЧУК  АНДРІЙ  МИКОЛАЙОВИЧ</w:t>
      </w:r>
    </w:p>
    <w:p w:rsidR="002819B7" w:rsidRDefault="002819B7" w:rsidP="002819B7">
      <w:pPr>
        <w:pStyle w:val="1fffffffffff2"/>
        <w:spacing w:before="0" w:after="0"/>
        <w:rPr>
          <w:b w:val="0"/>
        </w:rPr>
      </w:pPr>
    </w:p>
    <w:p w:rsidR="002819B7" w:rsidRDefault="002819B7" w:rsidP="002819B7">
      <w:pPr>
        <w:pStyle w:val="20"/>
        <w:jc w:val="right"/>
        <w:rPr>
          <w:b w:val="0"/>
          <w:bCs w:val="0"/>
          <w:i w:val="0"/>
        </w:rPr>
      </w:pPr>
      <w:r>
        <w:rPr>
          <w:b w:val="0"/>
          <w:bCs w:val="0"/>
          <w:i w:val="0"/>
        </w:rPr>
        <w:t>УДК 616.89-008.444.9:616.89-008.447-07</w:t>
      </w:r>
    </w:p>
    <w:p w:rsidR="002819B7" w:rsidRDefault="002819B7" w:rsidP="002819B7">
      <w:pPr>
        <w:spacing w:line="360" w:lineRule="exact"/>
        <w:jc w:val="center"/>
        <w:rPr>
          <w:b/>
          <w:bCs/>
        </w:rPr>
      </w:pPr>
    </w:p>
    <w:p w:rsidR="002819B7" w:rsidRDefault="002819B7" w:rsidP="002819B7">
      <w:pPr>
        <w:spacing w:line="360" w:lineRule="auto"/>
        <w:jc w:val="center"/>
        <w:rPr>
          <w:b/>
          <w:caps/>
          <w:szCs w:val="28"/>
        </w:rPr>
      </w:pPr>
    </w:p>
    <w:p w:rsidR="002819B7" w:rsidRDefault="002819B7" w:rsidP="002819B7">
      <w:pPr>
        <w:spacing w:line="360" w:lineRule="auto"/>
        <w:jc w:val="center"/>
        <w:rPr>
          <w:b/>
          <w:caps/>
          <w:szCs w:val="28"/>
        </w:rPr>
      </w:pPr>
    </w:p>
    <w:p w:rsidR="002819B7" w:rsidRDefault="002819B7" w:rsidP="002819B7">
      <w:pPr>
        <w:spacing w:line="360" w:lineRule="auto"/>
        <w:jc w:val="center"/>
        <w:rPr>
          <w:b/>
          <w:caps/>
          <w:szCs w:val="28"/>
        </w:rPr>
      </w:pPr>
      <w:r>
        <w:rPr>
          <w:b/>
          <w:caps/>
          <w:szCs w:val="28"/>
        </w:rPr>
        <w:t>Клініко-психопатологічні та психологічні особливості мотивації агресивної поведінки при розладах особистості</w:t>
      </w:r>
    </w:p>
    <w:p w:rsidR="002819B7" w:rsidRDefault="002819B7" w:rsidP="002819B7">
      <w:pPr>
        <w:pStyle w:val="affffffff8"/>
        <w:rPr>
          <w:b w:val="0"/>
          <w:lang w:val="uk-UA"/>
        </w:rPr>
      </w:pPr>
    </w:p>
    <w:p w:rsidR="002819B7" w:rsidRDefault="002819B7" w:rsidP="002819B7">
      <w:pPr>
        <w:pStyle w:val="affffffff8"/>
        <w:rPr>
          <w:b w:val="0"/>
          <w:lang w:val="uk-UA"/>
        </w:rPr>
      </w:pPr>
      <w:r>
        <w:rPr>
          <w:b w:val="0"/>
          <w:lang w:val="uk-UA"/>
        </w:rPr>
        <w:t>14.01.16 – психіатрія</w:t>
      </w: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pStyle w:val="31"/>
        <w:spacing w:line="360" w:lineRule="exact"/>
        <w:rPr>
          <w:b w:val="0"/>
          <w:bCs/>
        </w:rPr>
      </w:pPr>
      <w:r>
        <w:rPr>
          <w:b w:val="0"/>
          <w:bCs/>
        </w:rPr>
        <w:t>АВТОРЕФЕРАТ</w:t>
      </w:r>
    </w:p>
    <w:p w:rsidR="002819B7" w:rsidRDefault="002819B7" w:rsidP="002819B7">
      <w:pPr>
        <w:spacing w:line="360" w:lineRule="exact"/>
        <w:jc w:val="center"/>
        <w:rPr>
          <w:b/>
          <w:bCs/>
        </w:rPr>
      </w:pPr>
      <w:r>
        <w:rPr>
          <w:b/>
          <w:bCs/>
        </w:rPr>
        <w:t>дисертації на здобуття наукового ступеня</w:t>
      </w:r>
    </w:p>
    <w:p w:rsidR="002819B7" w:rsidRDefault="002819B7" w:rsidP="002819B7">
      <w:pPr>
        <w:spacing w:line="360" w:lineRule="exact"/>
        <w:jc w:val="center"/>
        <w:rPr>
          <w:b/>
          <w:bCs/>
        </w:rPr>
      </w:pPr>
      <w:r>
        <w:rPr>
          <w:b/>
          <w:bCs/>
        </w:rPr>
        <w:t>кандидата медичних наук</w:t>
      </w: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spacing w:line="360" w:lineRule="exact"/>
        <w:jc w:val="center"/>
        <w:rPr>
          <w:b/>
          <w:bCs/>
        </w:rPr>
      </w:pPr>
    </w:p>
    <w:p w:rsidR="002819B7" w:rsidRDefault="002819B7" w:rsidP="002819B7">
      <w:pPr>
        <w:pStyle w:val="affffffffd"/>
        <w:spacing w:after="0" w:line="360" w:lineRule="exact"/>
        <w:rPr>
          <w:b w:val="0"/>
          <w:bCs/>
        </w:rPr>
      </w:pPr>
      <w:r>
        <w:rPr>
          <w:b w:val="0"/>
          <w:bCs/>
        </w:rPr>
        <w:t>Харків - 2008</w:t>
      </w:r>
    </w:p>
    <w:p w:rsidR="002819B7" w:rsidRDefault="002819B7" w:rsidP="002819B7">
      <w:pPr>
        <w:pStyle w:val="afffffffffffffffffffffffffffffffff3"/>
        <w:pageBreakBefore/>
        <w:ind w:firstLine="0"/>
      </w:pPr>
      <w:r>
        <w:lastRenderedPageBreak/>
        <w:t>Дисертацією  є рукопис</w:t>
      </w:r>
    </w:p>
    <w:p w:rsidR="002819B7" w:rsidRDefault="002819B7" w:rsidP="002819B7">
      <w:pPr>
        <w:pStyle w:val="afffffffffffffffffffffffffffffffff3"/>
        <w:ind w:firstLine="0"/>
      </w:pPr>
    </w:p>
    <w:p w:rsidR="002819B7" w:rsidRDefault="002819B7" w:rsidP="002819B7">
      <w:pPr>
        <w:pStyle w:val="afffffffffffffffffffffffffffffffff3"/>
        <w:ind w:firstLine="0"/>
      </w:pPr>
      <w:r>
        <w:t>Робота виконана в Дніпропетровській державній медичній академії МОЗ Укр</w:t>
      </w:r>
      <w:r>
        <w:t>а</w:t>
      </w:r>
      <w:r>
        <w:t>їни.</w:t>
      </w:r>
    </w:p>
    <w:p w:rsidR="002819B7" w:rsidRDefault="002819B7" w:rsidP="002819B7">
      <w:pPr>
        <w:pStyle w:val="afffffffffffffffffffffffffffffffff3"/>
        <w:ind w:firstLine="0"/>
      </w:pPr>
    </w:p>
    <w:p w:rsidR="002819B7" w:rsidRDefault="002819B7" w:rsidP="002819B7">
      <w:pPr>
        <w:pStyle w:val="afffffffffffffffffffffffffffffffff3"/>
        <w:ind w:left="2552" w:hanging="2552"/>
      </w:pPr>
      <w:r>
        <w:rPr>
          <w:b/>
          <w:bCs/>
        </w:rPr>
        <w:t>Науковий керівник:</w:t>
      </w:r>
      <w:r>
        <w:t xml:space="preserve"> </w:t>
      </w:r>
    </w:p>
    <w:p w:rsidR="002819B7" w:rsidRDefault="002819B7" w:rsidP="002819B7">
      <w:pPr>
        <w:pStyle w:val="afffffffffffffffffffffffffffffffff3"/>
        <w:ind w:firstLine="0"/>
      </w:pPr>
      <w:r>
        <w:t xml:space="preserve">доктор медичних наук, професор </w:t>
      </w:r>
      <w:r>
        <w:rPr>
          <w:b/>
        </w:rPr>
        <w:t>Спіріна Ірина Дмитрівна</w:t>
      </w:r>
      <w:r>
        <w:t>, Дніпропетро</w:t>
      </w:r>
      <w:r>
        <w:t>в</w:t>
      </w:r>
      <w:r>
        <w:t>ська державна медична академія, завідувач кафедри психіатрії, загальної та меди</w:t>
      </w:r>
      <w:r>
        <w:t>ч</w:t>
      </w:r>
      <w:r>
        <w:t xml:space="preserve">ної психології </w:t>
      </w:r>
    </w:p>
    <w:p w:rsidR="002819B7" w:rsidRDefault="002819B7" w:rsidP="002819B7">
      <w:pPr>
        <w:pStyle w:val="afffffffffffffffffffffffffffffffff3"/>
        <w:ind w:firstLine="0"/>
        <w:rPr>
          <w:b/>
          <w:bCs/>
        </w:rPr>
      </w:pPr>
    </w:p>
    <w:p w:rsidR="002819B7" w:rsidRDefault="002819B7" w:rsidP="002819B7">
      <w:pPr>
        <w:pStyle w:val="afffffffffffffffffffffffffffffffff3"/>
        <w:ind w:firstLine="0"/>
        <w:rPr>
          <w:b/>
          <w:bCs/>
        </w:rPr>
      </w:pPr>
      <w:r>
        <w:rPr>
          <w:b/>
          <w:bCs/>
        </w:rPr>
        <w:t xml:space="preserve">Офіційні опоненти:   </w:t>
      </w:r>
    </w:p>
    <w:p w:rsidR="002819B7" w:rsidRDefault="002819B7" w:rsidP="002819B7">
      <w:pPr>
        <w:pStyle w:val="afffffffffffffffffffffffffffffffff3"/>
        <w:ind w:firstLine="0"/>
      </w:pPr>
      <w:r>
        <w:t xml:space="preserve">доктор медичних наук </w:t>
      </w:r>
      <w:r>
        <w:rPr>
          <w:b/>
          <w:szCs w:val="28"/>
        </w:rPr>
        <w:t>Бачериков Андрій Миколай</w:t>
      </w:r>
      <w:r>
        <w:rPr>
          <w:b/>
          <w:szCs w:val="28"/>
        </w:rPr>
        <w:t>о</w:t>
      </w:r>
      <w:r>
        <w:rPr>
          <w:b/>
          <w:szCs w:val="28"/>
        </w:rPr>
        <w:t>вич</w:t>
      </w:r>
      <w:r>
        <w:rPr>
          <w:szCs w:val="28"/>
        </w:rPr>
        <w:t>, ДУ «Інститут неврології, психіатрії та наркології АМН України», керівник відділу невідкладної психіатрії і наркології</w:t>
      </w:r>
    </w:p>
    <w:p w:rsidR="002819B7" w:rsidRDefault="002819B7" w:rsidP="002819B7">
      <w:pPr>
        <w:pStyle w:val="afffffffffffffffffffffffffffffffff3"/>
        <w:ind w:firstLine="0"/>
      </w:pPr>
      <w:r>
        <w:t xml:space="preserve"> </w:t>
      </w:r>
    </w:p>
    <w:p w:rsidR="002819B7" w:rsidRDefault="002819B7" w:rsidP="002819B7">
      <w:pPr>
        <w:pStyle w:val="afffffffffffffffffffffffffffffffff3"/>
        <w:ind w:firstLine="0"/>
      </w:pPr>
      <w:r>
        <w:t xml:space="preserve">доктор медичних наук, професор </w:t>
      </w:r>
      <w:r>
        <w:rPr>
          <w:b/>
          <w:szCs w:val="28"/>
        </w:rPr>
        <w:t>Абрамов Володимир Андрійович</w:t>
      </w:r>
      <w:r>
        <w:rPr>
          <w:szCs w:val="28"/>
        </w:rPr>
        <w:t>, Донец</w:t>
      </w:r>
      <w:r>
        <w:rPr>
          <w:szCs w:val="28"/>
        </w:rPr>
        <w:t>ь</w:t>
      </w:r>
      <w:r>
        <w:rPr>
          <w:szCs w:val="28"/>
        </w:rPr>
        <w:t xml:space="preserve">кий національний медичний університет імені М. Горького МОЗ України, </w:t>
      </w:r>
      <w:r>
        <w:t>завід</w:t>
      </w:r>
      <w:r>
        <w:t>у</w:t>
      </w:r>
      <w:r>
        <w:t>вач кафедри</w:t>
      </w:r>
      <w:r>
        <w:rPr>
          <w:szCs w:val="28"/>
        </w:rPr>
        <w:t xml:space="preserve"> психіатрії та медичної психології</w:t>
      </w:r>
    </w:p>
    <w:p w:rsidR="002819B7" w:rsidRDefault="002819B7" w:rsidP="002819B7">
      <w:pPr>
        <w:pStyle w:val="afffffffffffffffffffffffffffffffff3"/>
        <w:ind w:firstLine="0"/>
        <w:rPr>
          <w:b/>
        </w:rPr>
      </w:pPr>
    </w:p>
    <w:p w:rsidR="002819B7" w:rsidRDefault="002819B7" w:rsidP="002819B7">
      <w:pPr>
        <w:pStyle w:val="afffffffffffffffffffffffffffffffff3"/>
        <w:ind w:firstLine="0"/>
      </w:pPr>
    </w:p>
    <w:p w:rsidR="002819B7" w:rsidRDefault="002819B7" w:rsidP="002819B7">
      <w:pPr>
        <w:pStyle w:val="afffffffffffffffffffffffffffffffff3"/>
        <w:ind w:firstLine="0"/>
      </w:pPr>
      <w:r>
        <w:t>Захист дисертації відбудеться “____” ______________ 2008 р. о ____ годині на засіданні спеціалізованої вченої ради Д.64.566.01 при ДУ «</w:t>
      </w:r>
      <w:r>
        <w:rPr>
          <w:szCs w:val="28"/>
        </w:rPr>
        <w:t>Інститут неврології, психіатрії та наркології АМН України» за адресою: 61068, м. Харків, вул. акад. Павлова, 46</w:t>
      </w:r>
    </w:p>
    <w:p w:rsidR="002819B7" w:rsidRDefault="002819B7" w:rsidP="002819B7">
      <w:pPr>
        <w:pStyle w:val="afffffffffffffffffffffffffffffffff3"/>
        <w:ind w:firstLine="0"/>
      </w:pPr>
    </w:p>
    <w:p w:rsidR="002819B7" w:rsidRDefault="002819B7" w:rsidP="002819B7">
      <w:pPr>
        <w:pStyle w:val="afffffffffffffffffffffffffffffffff3"/>
        <w:ind w:firstLine="0"/>
      </w:pPr>
    </w:p>
    <w:p w:rsidR="002819B7" w:rsidRDefault="002819B7" w:rsidP="002819B7">
      <w:pPr>
        <w:pStyle w:val="afffffffffffffffffffffffffffffffff3"/>
        <w:ind w:firstLine="0"/>
      </w:pPr>
    </w:p>
    <w:p w:rsidR="002819B7" w:rsidRPr="00FA77BF" w:rsidRDefault="002819B7" w:rsidP="002819B7">
      <w:pPr>
        <w:pStyle w:val="afffffffffffffffffffffffffffffffff3"/>
        <w:ind w:firstLine="0"/>
        <w:rPr>
          <w:spacing w:val="-4"/>
          <w:szCs w:val="28"/>
        </w:rPr>
      </w:pPr>
      <w:r w:rsidRPr="00FA77BF">
        <w:rPr>
          <w:spacing w:val="-4"/>
          <w:szCs w:val="28"/>
        </w:rPr>
        <w:t>З дисертацією можна ознайомитись у бібліотеці ДУ «Інститут неврології, психіатрії та наркології АМН України» (61068, м. Харків, вул. акад. Павлова, 46)</w:t>
      </w:r>
    </w:p>
    <w:p w:rsidR="002819B7" w:rsidRDefault="002819B7" w:rsidP="002819B7">
      <w:pPr>
        <w:pStyle w:val="afffffffffffffffffffffffffffffffff3"/>
        <w:ind w:firstLine="0"/>
      </w:pPr>
    </w:p>
    <w:p w:rsidR="002819B7" w:rsidRDefault="002819B7" w:rsidP="002819B7">
      <w:pPr>
        <w:pStyle w:val="afffffffffffffffffffffffffffffffff3"/>
        <w:ind w:firstLine="0"/>
      </w:pPr>
    </w:p>
    <w:p w:rsidR="002819B7" w:rsidRDefault="002819B7" w:rsidP="002819B7">
      <w:pPr>
        <w:pStyle w:val="afffffffffffffffffffffffffffffffff3"/>
        <w:ind w:firstLine="0"/>
      </w:pPr>
    </w:p>
    <w:p w:rsidR="002819B7" w:rsidRDefault="002819B7" w:rsidP="002819B7">
      <w:pPr>
        <w:pStyle w:val="afffffffffffffffffffffffffffffffff3"/>
        <w:ind w:firstLine="0"/>
      </w:pPr>
      <w:r>
        <w:t>Автореферат розісланий   “____”_____________ 2008 р</w:t>
      </w:r>
      <w:r>
        <w:rPr>
          <w:lang w:val="ru-RU"/>
        </w:rPr>
        <w:t>.</w:t>
      </w:r>
    </w:p>
    <w:p w:rsidR="002819B7" w:rsidRDefault="002819B7" w:rsidP="002819B7">
      <w:pPr>
        <w:pStyle w:val="afffffffffffffffffffffffffffffffff3"/>
        <w:ind w:firstLine="0"/>
      </w:pPr>
    </w:p>
    <w:p w:rsidR="002819B7" w:rsidRDefault="002819B7" w:rsidP="002819B7">
      <w:pPr>
        <w:pStyle w:val="afffffffffffffffffffffffffffffffff3"/>
        <w:ind w:firstLine="0"/>
        <w:rPr>
          <w:lang w:val="ru-RU"/>
        </w:rPr>
      </w:pPr>
    </w:p>
    <w:p w:rsidR="002819B7" w:rsidRDefault="002819B7" w:rsidP="002819B7">
      <w:pPr>
        <w:pStyle w:val="afffffffffffffffffffffffffffffffff3"/>
        <w:ind w:firstLine="0"/>
        <w:rPr>
          <w:lang w:val="ru-RU"/>
        </w:rPr>
      </w:pPr>
    </w:p>
    <w:p w:rsidR="002819B7" w:rsidRDefault="002819B7" w:rsidP="002819B7">
      <w:pPr>
        <w:pStyle w:val="afffffffffffffffffffffffffffffffff3"/>
        <w:ind w:firstLine="0"/>
      </w:pPr>
      <w:r>
        <w:t>Вчений секретар</w:t>
      </w:r>
    </w:p>
    <w:p w:rsidR="002819B7" w:rsidRDefault="002819B7" w:rsidP="002819B7">
      <w:pPr>
        <w:pStyle w:val="afffffffffffffffffffffffffffffffff3"/>
        <w:ind w:firstLine="0"/>
      </w:pPr>
      <w:r>
        <w:t>спеціалізованої вченої ради,</w:t>
      </w:r>
    </w:p>
    <w:p w:rsidR="002819B7" w:rsidRDefault="002819B7" w:rsidP="002819B7">
      <w:pPr>
        <w:pStyle w:val="afffffffffffffffffffffffffffffffff3"/>
        <w:ind w:firstLine="0"/>
      </w:pPr>
      <w:r>
        <w:t>кандидат медичних наук, с. н. с.</w:t>
      </w:r>
      <w:r>
        <w:tab/>
      </w:r>
      <w:r>
        <w:tab/>
      </w:r>
      <w:r>
        <w:tab/>
      </w:r>
      <w:r>
        <w:tab/>
      </w:r>
      <w:r>
        <w:tab/>
        <w:t>Л.І. Дяченко</w:t>
      </w:r>
    </w:p>
    <w:p w:rsidR="002819B7" w:rsidRDefault="002819B7" w:rsidP="002819B7">
      <w:pPr>
        <w:pStyle w:val="afffffffffffffffffffffffffffffffff3"/>
        <w:ind w:firstLine="0"/>
      </w:pPr>
      <w:r>
        <w:rPr>
          <w:lang w:val="ru-RU"/>
        </w:rPr>
        <w:tab/>
      </w:r>
      <w:r>
        <w:rPr>
          <w:lang w:val="ru-RU"/>
        </w:rPr>
        <w:tab/>
      </w:r>
      <w:r>
        <w:rPr>
          <w:lang w:val="ru-RU"/>
        </w:rPr>
        <w:tab/>
      </w:r>
      <w:r>
        <w:rPr>
          <w:lang w:val="ru-RU"/>
        </w:rPr>
        <w:tab/>
      </w:r>
      <w:r>
        <w:rPr>
          <w:lang w:val="ru-RU"/>
        </w:rPr>
        <w:tab/>
      </w:r>
      <w:r>
        <w:rPr>
          <w:lang w:val="ru-RU"/>
        </w:rPr>
        <w:tab/>
      </w:r>
      <w:r>
        <w:t xml:space="preserve"> </w:t>
      </w:r>
    </w:p>
    <w:p w:rsidR="002819B7" w:rsidRDefault="002819B7" w:rsidP="002819B7">
      <w:pPr>
        <w:pStyle w:val="7"/>
        <w:spacing w:line="360" w:lineRule="exact"/>
        <w:ind w:firstLine="0"/>
        <w:rPr>
          <w:color w:val="FB0000"/>
          <w:spacing w:val="-2"/>
        </w:rPr>
        <w:sectPr w:rsidR="002819B7">
          <w:headerReference w:type="even" r:id="rId10"/>
          <w:pgSz w:w="11906" w:h="16838"/>
          <w:pgMar w:top="1191" w:right="1134" w:bottom="1191" w:left="1134" w:header="0" w:footer="0" w:gutter="0"/>
          <w:pgNumType w:start="1"/>
          <w:cols w:space="720"/>
        </w:sectPr>
      </w:pPr>
    </w:p>
    <w:p w:rsidR="002819B7" w:rsidRDefault="002819B7" w:rsidP="002819B7">
      <w:pPr>
        <w:pStyle w:val="7"/>
        <w:pageBreakBefore/>
        <w:spacing w:line="360" w:lineRule="exact"/>
        <w:ind w:firstLine="0"/>
        <w:rPr>
          <w:spacing w:val="-2"/>
        </w:rPr>
      </w:pPr>
      <w:r>
        <w:rPr>
          <w:spacing w:val="-2"/>
        </w:rPr>
        <w:lastRenderedPageBreak/>
        <w:t>ЗАГАЛЬНА ХАРАКТЕРИСТИКА РОБОТИ</w:t>
      </w:r>
    </w:p>
    <w:p w:rsidR="002819B7" w:rsidRDefault="002819B7" w:rsidP="002819B7">
      <w:pPr>
        <w:pStyle w:val="afffffffffffffffffffffffffffffffff3"/>
      </w:pPr>
      <w:r>
        <w:rPr>
          <w:b/>
          <w:bCs/>
        </w:rPr>
        <w:t xml:space="preserve">Актуальність теми. </w:t>
      </w:r>
      <w:r>
        <w:t>Велика розповсюдженість розладів особистості (РО), яка складає від 3 до 135 випадків на 1000 населення, визначає їх важливість для загальної психіатрії (Петр</w:t>
      </w:r>
      <w:r>
        <w:t>а</w:t>
      </w:r>
      <w:r>
        <w:t>ков Б.Д., Цыганков Б.Д., 1996, Каплан Г., Сэдок Б., 1998, Смулевич А.Б., 1999). В судово-психіатричній практиці РО відіграють одну з ведучих ролей: за даними М.М. Мальцевої та В.П. Котова (1995) доля психопатичних осіб складає близько 28,6% злочинів проти власності, 42,3% хуліганських дій, 4,4% злочинів проти особистості; кількість засуджених з РО досягає 35-40% від загальної кількості психічних розладів, що виявляються у мі</w:t>
      </w:r>
      <w:r>
        <w:t>с</w:t>
      </w:r>
      <w:r>
        <w:t>цях позбавлення волі (Агаларзаде А.З., 1990).</w:t>
      </w:r>
    </w:p>
    <w:p w:rsidR="002819B7" w:rsidRDefault="002819B7" w:rsidP="002819B7">
      <w:pPr>
        <w:pStyle w:val="afffffffffffffffffffffffffffffffff3"/>
      </w:pPr>
      <w:r>
        <w:t>На долю РО припадає значна частина тяжких насильницьких злоч</w:t>
      </w:r>
      <w:r>
        <w:t>и</w:t>
      </w:r>
      <w:r>
        <w:t>нів, що обумовлене нездатністю особистості засвоїти відповідну соціальній нормі поведінку і може привести до появи антисоціальних нахилів, які можуть реаліз</w:t>
      </w:r>
      <w:r>
        <w:t>о</w:t>
      </w:r>
      <w:r>
        <w:t xml:space="preserve">вуватися в злочинній поведінці (Шостакович Б.В., 2000). </w:t>
      </w:r>
    </w:p>
    <w:p w:rsidR="002819B7" w:rsidRDefault="002819B7" w:rsidP="002819B7">
      <w:pPr>
        <w:pStyle w:val="afffffffffffffffffffffffffffffffff3"/>
        <w:autoSpaceDE w:val="0"/>
      </w:pPr>
      <w:r>
        <w:t xml:space="preserve">Ведучі позиції у вивченні РО займають сьогодні дослідження агресивної поведінки. Як підкреслюють багато авторів, саме при постановці цієї проблеми клінічна психіатрія була змушена розширити межі своєї компетенції та ввести в коло явищ, які вивчаються, не тільки психопатологічну симптоматику, але і різні особистісні, психологічні категорії (Горшков И.В., Горинов В.В., 1998, </w:t>
      </w:r>
      <w:r>
        <w:rPr>
          <w:rFonts w:ascii="ZWAdobeF" w:hAnsi="ZWAdobeF"/>
          <w:sz w:val="2"/>
        </w:rPr>
        <w:t>T</w:t>
      </w:r>
      <w:r>
        <w:rPr>
          <w:rStyle w:val="affff8"/>
          <w:szCs w:val="28"/>
        </w:rPr>
        <w:t>Ку</w:t>
      </w:r>
      <w:r>
        <w:rPr>
          <w:rStyle w:val="affff8"/>
          <w:szCs w:val="28"/>
        </w:rPr>
        <w:t>д</w:t>
      </w:r>
      <w:r>
        <w:rPr>
          <w:rStyle w:val="affff8"/>
          <w:szCs w:val="28"/>
        </w:rPr>
        <w:t>рявцев И.А., 1999</w:t>
      </w:r>
      <w:r>
        <w:rPr>
          <w:rStyle w:val="affff8"/>
          <w:rFonts w:ascii="ZWAdobeF" w:hAnsi="ZWAdobeF"/>
          <w:sz w:val="2"/>
          <w:szCs w:val="28"/>
        </w:rPr>
        <w:t>T</w:t>
      </w:r>
      <w:r>
        <w:t>, Котов В.П., Мальцева М.М., 2004).</w:t>
      </w:r>
    </w:p>
    <w:p w:rsidR="002819B7" w:rsidRDefault="002819B7" w:rsidP="002819B7">
      <w:pPr>
        <w:pStyle w:val="afffffffffffffffffffffffffffffffff3"/>
      </w:pPr>
      <w:r>
        <w:t>В сучасній літературі походження агресії при РО розглядається щонайм</w:t>
      </w:r>
      <w:r>
        <w:t>е</w:t>
      </w:r>
      <w:r>
        <w:t>нше двома шляхами. Велика кількість досліджень присвячена пошуку біологі</w:t>
      </w:r>
      <w:r>
        <w:t>ч</w:t>
      </w:r>
      <w:r>
        <w:t xml:space="preserve">них предикторів агресивної поведінки та порушень адаптації у психопатичних особистостей (Дмитриева Т.Б. і інш., 1998, Шейдер Р., 1998; Wong M.T. et al., 1994, Dolan M., Doyle M., 2001, </w:t>
      </w:r>
      <w:r w:rsidRPr="005F4B17">
        <w:t>Абрамов В.А., 2004 т</w:t>
      </w:r>
      <w:r>
        <w:t>а інш.). Як наслідок вивчення біологічних м</w:t>
      </w:r>
      <w:r>
        <w:t>е</w:t>
      </w:r>
      <w:r>
        <w:t>ханізмів формування РО розвивається патогенетична психофармакологічна т</w:t>
      </w:r>
      <w:r>
        <w:t>е</w:t>
      </w:r>
      <w:r>
        <w:t xml:space="preserve">рапія (Ratey J.J. et al., 1993, Pabis D.J., Stanislav S.W., 1996, Bazire S., 1997, </w:t>
      </w:r>
      <w:r w:rsidRPr="005F4B17">
        <w:t>Бачериков А.М., 2003).</w:t>
      </w:r>
      <w:r>
        <w:t xml:space="preserve"> Водночас, паралельно розвиваються гіпотези соціального походження психоп</w:t>
      </w:r>
      <w:r>
        <w:t>а</w:t>
      </w:r>
      <w:r>
        <w:t>тичної агресії. У сучасних соціально-психологічних роботах, які оцінюють ш</w:t>
      </w:r>
      <w:r>
        <w:t>и</w:t>
      </w:r>
      <w:r>
        <w:t>рокий спектр соціальних факторів, що приймають участь у розвитку РО (Бе</w:t>
      </w:r>
      <w:r>
        <w:t>р</w:t>
      </w:r>
      <w:r>
        <w:t>ковиц Л., 2001, Luntz B.K., Widom C.S., 1994), фактори мікросоціального от</w:t>
      </w:r>
      <w:r>
        <w:t>о</w:t>
      </w:r>
      <w:r>
        <w:t xml:space="preserve">чення оцінюються багатьма дослідниками як ведучі в формуванні агресивної поведінки у психопатичних особистостей. </w:t>
      </w:r>
    </w:p>
    <w:p w:rsidR="002819B7" w:rsidRPr="005F4B17" w:rsidRDefault="002819B7" w:rsidP="002819B7">
      <w:pPr>
        <w:pStyle w:val="afffffffffffffffffffffffffffffffff3"/>
      </w:pPr>
      <w:r>
        <w:t>Радянськими та російськими психіатрами не один раз розпочиналися спр</w:t>
      </w:r>
      <w:r>
        <w:t>о</w:t>
      </w:r>
      <w:r>
        <w:t>би створення інтегративної моделі агресивної поведінки при РО (Гиндикин В.Я., Гурьева В.А., 1999, Дмитриева Т.Б., 1999, Шостакович Б.В., 2005). Гор</w:t>
      </w:r>
      <w:r>
        <w:t>ш</w:t>
      </w:r>
      <w:r>
        <w:t xml:space="preserve">кову І.В. (1999) вдалось виявити кореляції між типами особистісних </w:t>
      </w:r>
      <w:r>
        <w:lastRenderedPageBreak/>
        <w:t>розладів і формами агресивної поведінки, оцінити внесок у генез агресивної поведінки при РО як конституціональних, так і внутрішньосередовищних факторів. Укр</w:t>
      </w:r>
      <w:r>
        <w:t>а</w:t>
      </w:r>
      <w:r>
        <w:t>їнські дослідники Полтавець В.І. та ін. (1998) показали, що агресивна поведінка при РО має складний багатофакторний генез, основу якого складає деструктивний рівень тривоги, що бере свій початок з дитинства і закріплюється в сімейному, а потім в соціальному житті дисгармонійної особ</w:t>
      </w:r>
      <w:r>
        <w:t>и</w:t>
      </w:r>
      <w:r>
        <w:t xml:space="preserve">стості. Нестабільність позицій, мотивів діяльності, спрямованості особистості, неправильні правові та моральні оцінки своєї поведінки є наслідком незрілості особистості. </w:t>
      </w:r>
      <w:r w:rsidRPr="005F4B17">
        <w:t>Крім того, дослідження агресивної поведінки, що проводяться нашою кафедрою (Спіріна І.Д., 1994, Серебритська О.В., 1997, Леонов С.Ф., 2003) вказують на значний внесок особистісних конструктів у генез агресивної поведінки та підкреслюють необхідність подальшого вивчення внеску безпосередньо особистісних механізмів у формування та прояви агресивної поведінки.</w:t>
      </w:r>
    </w:p>
    <w:p w:rsidR="002819B7" w:rsidRDefault="002819B7" w:rsidP="002819B7">
      <w:pPr>
        <w:pStyle w:val="afffffffffffffffffffffffffffffffff3"/>
      </w:pPr>
      <w:r>
        <w:t>Таким чином, дослідники вказують на переважаючу роль розладів воль</w:t>
      </w:r>
      <w:r>
        <w:t>о</w:t>
      </w:r>
      <w:r>
        <w:t>вого процесу, не відкидаючи того, що цей процес обумовлений мотиваційною сферою. Тому з огляду сучасного досвіду щодо агресивної поведінки при РО видно, що необхідне більш докладніше вивчення особливостей мотивації пс</w:t>
      </w:r>
      <w:r>
        <w:t>и</w:t>
      </w:r>
      <w:r>
        <w:t>хопатичної агресії з метою поглиблення розуміння механізму формування агр</w:t>
      </w:r>
      <w:r>
        <w:t>е</w:t>
      </w:r>
      <w:r>
        <w:t xml:space="preserve">сивної поведінки при РО. Це може стати основою для комплексного підходу при розробці заходів медичного та соціального характеру, які направлені на профілактику агресивної поведінки </w:t>
      </w:r>
      <w:r>
        <w:rPr>
          <w:lang w:val="ru-RU"/>
        </w:rPr>
        <w:t xml:space="preserve">при </w:t>
      </w:r>
      <w:r>
        <w:t>РО.</w:t>
      </w:r>
    </w:p>
    <w:p w:rsidR="002819B7" w:rsidRDefault="002819B7" w:rsidP="002819B7">
      <w:pPr>
        <w:pStyle w:val="afffffffffffffffffffffffffffffffff3"/>
        <w:rPr>
          <w:b/>
        </w:rPr>
      </w:pPr>
      <w:r>
        <w:rPr>
          <w:b/>
        </w:rPr>
        <w:t>Зв’язок роботи з науковими програмами, планами, темами</w:t>
      </w:r>
    </w:p>
    <w:p w:rsidR="002819B7" w:rsidRDefault="002819B7" w:rsidP="002819B7">
      <w:pPr>
        <w:pStyle w:val="afffffffffffffffffffffffffffffffff3"/>
      </w:pPr>
      <w:r>
        <w:t>Дисертаційна робота виконана згідно з планом науково-дослідної тематики кафедри психіатрії, загальної та медичної психології Дніпропетровської держ</w:t>
      </w:r>
      <w:r>
        <w:t>а</w:t>
      </w:r>
      <w:r>
        <w:t>вної медичної академії за темою: «Роль біологічних, клінічних і соціальних ф</w:t>
      </w:r>
      <w:r>
        <w:t>а</w:t>
      </w:r>
      <w:r>
        <w:t>кторів у суспільно небезпечних діях хворих на шизофренію» (шифр IH.11.99), № держреєстрації 0199U001560 з метою дослідження безпосередньо особисті</w:t>
      </w:r>
      <w:r>
        <w:t>с</w:t>
      </w:r>
      <w:r>
        <w:t>них механізмів у формуванні агресивної поведінки психічно хворих.</w:t>
      </w:r>
    </w:p>
    <w:p w:rsidR="002819B7" w:rsidRDefault="002819B7" w:rsidP="002819B7">
      <w:pPr>
        <w:pStyle w:val="afffffffffffffffffffffffffffffffff3"/>
      </w:pPr>
      <w:r>
        <w:rPr>
          <w:b/>
        </w:rPr>
        <w:t xml:space="preserve">Мета дослідження </w:t>
      </w:r>
      <w:r>
        <w:t>– на підставі клініко-психопатологічних та психологі</w:t>
      </w:r>
      <w:r>
        <w:t>ч</w:t>
      </w:r>
      <w:r>
        <w:t>них закономірностей особистісної мотивації в формуванні агресивної поведінки, обґрунтувати та удосконалити прогностичні заходи щодо ро</w:t>
      </w:r>
      <w:r>
        <w:t>з</w:t>
      </w:r>
      <w:r>
        <w:t>ладів особистості з агресивними формами поведінки.</w:t>
      </w:r>
    </w:p>
    <w:p w:rsidR="002819B7" w:rsidRDefault="002819B7" w:rsidP="002819B7">
      <w:pPr>
        <w:pStyle w:val="afffffffffffffffffffffffffffffffff3"/>
        <w:rPr>
          <w:b/>
        </w:rPr>
      </w:pPr>
      <w:r>
        <w:rPr>
          <w:b/>
        </w:rPr>
        <w:t xml:space="preserve">Задачі дослідження: </w:t>
      </w:r>
    </w:p>
    <w:p w:rsidR="002819B7" w:rsidRDefault="002819B7" w:rsidP="002819B7">
      <w:pPr>
        <w:pStyle w:val="afffffffffffffffffffffffffffffffff3"/>
      </w:pPr>
      <w:r>
        <w:t>1. Вивчити значення клініко-психопатологічних, патобіологічних, соціал</w:t>
      </w:r>
      <w:r>
        <w:t>ь</w:t>
      </w:r>
      <w:r>
        <w:t>них та психологічних характеристик в мотивації агресивних форм поведінки при розладах особистості.</w:t>
      </w:r>
    </w:p>
    <w:p w:rsidR="002819B7" w:rsidRDefault="002819B7" w:rsidP="002819B7">
      <w:pPr>
        <w:pStyle w:val="afffffffffffffffffffffffffffffffff3"/>
      </w:pPr>
      <w:r>
        <w:t>2. Визначити роль психогенних та соціогенних чинників у виникненні та клінічних проявах агресивних тенденцій при розладах особистості.</w:t>
      </w:r>
    </w:p>
    <w:p w:rsidR="002819B7" w:rsidRDefault="002819B7" w:rsidP="002819B7">
      <w:pPr>
        <w:pStyle w:val="afffffffffffffffffffffffffffffffff3"/>
      </w:pPr>
      <w:r>
        <w:lastRenderedPageBreak/>
        <w:t>3. На підставі клініко-психопатологічного, анамнестичного та психологі</w:t>
      </w:r>
      <w:r>
        <w:t>ч</w:t>
      </w:r>
      <w:r>
        <w:t>ного обстеження дати докладний аналіз механізмів формування та проявів а</w:t>
      </w:r>
      <w:r>
        <w:t>г</w:t>
      </w:r>
      <w:r>
        <w:t>ресивної поведінки при розладах особистості.</w:t>
      </w:r>
    </w:p>
    <w:p w:rsidR="002819B7" w:rsidRDefault="002819B7" w:rsidP="002819B7">
      <w:pPr>
        <w:pStyle w:val="afffffffffffffffffffffffffffffffff3"/>
      </w:pPr>
      <w:r>
        <w:t>4. Визначити клінічні, соціальні та психологічні критерії ризику виникне</w:t>
      </w:r>
      <w:r>
        <w:t>н</w:t>
      </w:r>
      <w:r>
        <w:t>ня агресивної поведінки при розладах особистості.</w:t>
      </w:r>
    </w:p>
    <w:p w:rsidR="002819B7" w:rsidRDefault="002819B7" w:rsidP="002819B7">
      <w:pPr>
        <w:pStyle w:val="afffffffffffffffffffffffffffffffff3"/>
      </w:pPr>
      <w:r>
        <w:t>5. На підставі отриманих даних розробити діагностичний прогностичний спосіб оцінки ризику прояву агресивної поведінки при розладах особистості.</w:t>
      </w:r>
    </w:p>
    <w:p w:rsidR="002819B7" w:rsidRDefault="002819B7" w:rsidP="002819B7">
      <w:pPr>
        <w:pStyle w:val="afffffffffffffffffffffffffffffffff3"/>
      </w:pPr>
      <w:r>
        <w:rPr>
          <w:i/>
        </w:rPr>
        <w:t>Об’єкт дослідження</w:t>
      </w:r>
      <w:r>
        <w:rPr>
          <w:b/>
        </w:rPr>
        <w:t xml:space="preserve"> – </w:t>
      </w:r>
      <w:r>
        <w:t>клініко-психопатологічні та психологічні прояви особистісної мотивації в агресивній поведінці при розладах особистості (F-60 - F-61 відповідно до МКХ-10).</w:t>
      </w:r>
    </w:p>
    <w:p w:rsidR="002819B7" w:rsidRDefault="002819B7" w:rsidP="002819B7">
      <w:pPr>
        <w:pStyle w:val="afffffffffffffffffffffffffffffffff3"/>
      </w:pPr>
      <w:r>
        <w:rPr>
          <w:i/>
        </w:rPr>
        <w:t>Предмет дослідження</w:t>
      </w:r>
      <w:r>
        <w:rPr>
          <w:b/>
        </w:rPr>
        <w:t xml:space="preserve"> –</w:t>
      </w:r>
      <w:r>
        <w:t xml:space="preserve"> закономірності формування клініко–психопатологічних та психологічних особливостей мотивації агресивної пов</w:t>
      </w:r>
      <w:r>
        <w:t>е</w:t>
      </w:r>
      <w:r>
        <w:t>дінки при розладах особистості.</w:t>
      </w:r>
    </w:p>
    <w:p w:rsidR="002819B7" w:rsidRDefault="002819B7" w:rsidP="002819B7">
      <w:pPr>
        <w:pStyle w:val="afffffffffffffffffffffffffffffffff3"/>
        <w:rPr>
          <w:i/>
        </w:rPr>
      </w:pPr>
      <w:r>
        <w:rPr>
          <w:i/>
        </w:rPr>
        <w:t>Методи дослідження:</w:t>
      </w:r>
    </w:p>
    <w:p w:rsidR="002819B7" w:rsidRDefault="002819B7" w:rsidP="002819B7">
      <w:pPr>
        <w:pStyle w:val="afffffffffffffffffffffffffffffffff3"/>
      </w:pPr>
      <w:r>
        <w:t>Клініко-психопатологічний – для оцінки характеру психічних розладів у досліджуваних з РО, які реалізували злочини проти життя та здоров’я особи та визнані осудними, у порівнянні з досліджуваними з РО, які не притягувались до кримінальної відповідальності.</w:t>
      </w:r>
    </w:p>
    <w:p w:rsidR="002819B7" w:rsidRDefault="002819B7" w:rsidP="002819B7">
      <w:pPr>
        <w:pStyle w:val="afffffffffffffffffffffffffffffffff3"/>
      </w:pPr>
      <w:r>
        <w:t>Клініко-анамнестичний – для оцінки патобіологічних та соціальних характеристик у досліджуваних з РО, які реалізували злочини проти життя та зд</w:t>
      </w:r>
      <w:r>
        <w:t>о</w:t>
      </w:r>
      <w:r>
        <w:t>ров’я особи та визнані осудними, у порівнянні з досліджуваними з РО, які не притягувались до кримінальної відповідальності.</w:t>
      </w:r>
    </w:p>
    <w:p w:rsidR="002819B7" w:rsidRDefault="002819B7" w:rsidP="002819B7">
      <w:pPr>
        <w:pStyle w:val="afffffffffffffffffffffffffffffffff3"/>
      </w:pPr>
      <w:r>
        <w:t>Експериментально-психологічні – методика багатофакторного дослідже</w:t>
      </w:r>
      <w:r>
        <w:t>н</w:t>
      </w:r>
      <w:r>
        <w:t>ня особистості Р. Кеттела, методика діагностики міжособистісних відносин Т. Лірі (модифікація Л.Н. Собчик), методика діагностики показників та форм а</w:t>
      </w:r>
      <w:r>
        <w:t>г</w:t>
      </w:r>
      <w:r>
        <w:t>ресії А. Басса та А. Дарки, методика «когнітивна орієнтація (локус контролю)» Дж. Роттера.</w:t>
      </w:r>
    </w:p>
    <w:p w:rsidR="002819B7" w:rsidRDefault="002819B7" w:rsidP="002819B7">
      <w:pPr>
        <w:pStyle w:val="afffffffffffffffffffffffffffffffff3"/>
      </w:pPr>
      <w:r>
        <w:t>Статистичні – для узагальнення та оцінки достовірності одержаних резул</w:t>
      </w:r>
      <w:r>
        <w:t>ь</w:t>
      </w:r>
      <w:r>
        <w:t>татів дослідження.</w:t>
      </w:r>
    </w:p>
    <w:p w:rsidR="002819B7" w:rsidRDefault="002819B7" w:rsidP="002819B7">
      <w:pPr>
        <w:pStyle w:val="afffffffffffffffffffffffffffffffff3"/>
      </w:pPr>
      <w:r>
        <w:rPr>
          <w:b/>
        </w:rPr>
        <w:t>Наукова новизна одержаних результатів.</w:t>
      </w:r>
      <w:r>
        <w:t xml:space="preserve"> Вперше на підставі ком-плек</w:t>
      </w:r>
      <w:r>
        <w:t>с</w:t>
      </w:r>
      <w:r>
        <w:t>ного клініко-психопатологічного, клініко-анамнестичного, експеримен-тально-психологічного і статистичного досліджень отримані дані щодо умов, факторів і механізмів формування та проявів агресивної поведінки при РО.</w:t>
      </w:r>
    </w:p>
    <w:p w:rsidR="002819B7" w:rsidRDefault="002819B7" w:rsidP="002819B7">
      <w:pPr>
        <w:pStyle w:val="afffffffffffffffffffffffffffffffff3"/>
      </w:pPr>
      <w:r>
        <w:t>Виявлена значущість окремих факторів у формуванні мотиву агресивної поведінки при РО.</w:t>
      </w:r>
    </w:p>
    <w:p w:rsidR="002819B7" w:rsidRDefault="002819B7" w:rsidP="002819B7">
      <w:pPr>
        <w:pStyle w:val="afffffffffffffffffffffffffffffffff3"/>
      </w:pPr>
      <w:r>
        <w:t>Вивчені провідні форми мотивів агресивної поведінки, які характерні для даного контингенту досліджуваних.</w:t>
      </w:r>
    </w:p>
    <w:p w:rsidR="002819B7" w:rsidRDefault="002819B7" w:rsidP="002819B7">
      <w:pPr>
        <w:pStyle w:val="afffffffffffffffffffffffffffffffff3"/>
      </w:pPr>
      <w:r>
        <w:t>Науково обґрунтовані критерії діагностики та прогнозування ступеню р</w:t>
      </w:r>
      <w:r>
        <w:t>и</w:t>
      </w:r>
      <w:r>
        <w:t>зику виникнення агресивної поведінки при РО.</w:t>
      </w:r>
    </w:p>
    <w:p w:rsidR="002819B7" w:rsidRDefault="002819B7" w:rsidP="002819B7">
      <w:pPr>
        <w:pStyle w:val="afffffffffffffffffffffffffffffffff3"/>
      </w:pPr>
      <w:r>
        <w:t xml:space="preserve">Розроблено прогностичний спосіб оцінки ступеню ризику виникнення </w:t>
      </w:r>
      <w:r>
        <w:lastRenderedPageBreak/>
        <w:t>а</w:t>
      </w:r>
      <w:r>
        <w:t>г</w:t>
      </w:r>
      <w:r>
        <w:t>ресивної поведінки при РО.</w:t>
      </w:r>
    </w:p>
    <w:p w:rsidR="002819B7" w:rsidRDefault="002819B7" w:rsidP="002819B7">
      <w:pPr>
        <w:pStyle w:val="afffffffffffffffffffffffffffffffff3"/>
      </w:pPr>
      <w:r>
        <w:rPr>
          <w:b/>
        </w:rPr>
        <w:t>Практичне значення одержаних результатів.</w:t>
      </w:r>
      <w:r>
        <w:t xml:space="preserve"> В результаті проведених досліджень наданий докладний аналіз клініко-психопатологічних та психолог</w:t>
      </w:r>
      <w:r>
        <w:t>і</w:t>
      </w:r>
      <w:r>
        <w:t>чних особливостей мотивації агресивної поведінки при РО.</w:t>
      </w:r>
    </w:p>
    <w:p w:rsidR="002819B7" w:rsidRDefault="002819B7" w:rsidP="002819B7">
      <w:pPr>
        <w:pStyle w:val="afffffffffffffffffffffffffffffffff3"/>
      </w:pPr>
      <w:r>
        <w:t>Розроблені методичні рекомендації щодо клінічної діагностики та прогн</w:t>
      </w:r>
      <w:r>
        <w:t>о</w:t>
      </w:r>
      <w:r>
        <w:t>зування ризику виникнення агресивної поведінки у хворих з РО.</w:t>
      </w:r>
    </w:p>
    <w:p w:rsidR="002819B7" w:rsidRDefault="002819B7" w:rsidP="002819B7">
      <w:pPr>
        <w:pStyle w:val="afffffffffffffffffffffffffffffffff3"/>
      </w:pPr>
      <w:r>
        <w:t>Розроблені методичні рекомендації щодо діагностики емоційних та пов</w:t>
      </w:r>
      <w:r>
        <w:t>е</w:t>
      </w:r>
      <w:r>
        <w:t>дінкових порушень при РО в умовах пенітенціарної системи.</w:t>
      </w:r>
    </w:p>
    <w:p w:rsidR="002819B7" w:rsidRDefault="002819B7" w:rsidP="002819B7">
      <w:pPr>
        <w:pStyle w:val="afffffffffffffffffffffffffffffffff3"/>
      </w:pPr>
      <w:r>
        <w:rPr>
          <w:spacing w:val="-2"/>
        </w:rPr>
        <w:t xml:space="preserve">Створено </w:t>
      </w:r>
      <w:r>
        <w:t>спосіб діагностики та прогнозування ризику виникнення агрес</w:t>
      </w:r>
      <w:r>
        <w:t>и</w:t>
      </w:r>
      <w:r>
        <w:t>вної поведінки у хворих з РО.</w:t>
      </w:r>
    </w:p>
    <w:p w:rsidR="002819B7" w:rsidRDefault="002819B7" w:rsidP="002819B7">
      <w:pPr>
        <w:pStyle w:val="afffffffffffffffffffffffffffffffff3"/>
        <w:rPr>
          <w:spacing w:val="-2"/>
        </w:rPr>
      </w:pPr>
      <w:r>
        <w:t>Результати роботи використовуються у практиці Державного департаме</w:t>
      </w:r>
      <w:r>
        <w:t>н</w:t>
      </w:r>
      <w:r>
        <w:t>ту з питань виконання покарань у Дніпропетровській області, у практиці псих</w:t>
      </w:r>
      <w:r>
        <w:t>і</w:t>
      </w:r>
      <w:r>
        <w:t>атричних відділень Комунального закладу «Дніпропетровська обласна клінічна психіатрична лікарня» (КЗ «ДОКПЛ») і практичній діяльності позалікарняної психіатричної допомоги у Дніпропетровській області.</w:t>
      </w:r>
    </w:p>
    <w:p w:rsidR="002819B7" w:rsidRDefault="002819B7" w:rsidP="002819B7">
      <w:pPr>
        <w:pStyle w:val="afffffffffffffffffffffffffffffffff3"/>
      </w:pPr>
      <w:r>
        <w:t>Основні положення дисертаційної роботи використовуються в навчальн</w:t>
      </w:r>
      <w:r>
        <w:t>о</w:t>
      </w:r>
      <w:r>
        <w:t>му та науковому процесах кафедри психіатрії, загальної та медичної психології Дніпр</w:t>
      </w:r>
      <w:r>
        <w:t>о</w:t>
      </w:r>
      <w:r>
        <w:t>петровської державної медичної академії.</w:t>
      </w:r>
    </w:p>
    <w:p w:rsidR="002819B7" w:rsidRDefault="002819B7" w:rsidP="002819B7">
      <w:pPr>
        <w:pStyle w:val="afffffffffffffffffffffffffffffffff3"/>
      </w:pPr>
      <w:r>
        <w:rPr>
          <w:b/>
        </w:rPr>
        <w:t xml:space="preserve">Особистий внесок здобувача в розробку наукових результатів. </w:t>
      </w:r>
      <w:r>
        <w:t>Авт</w:t>
      </w:r>
      <w:r>
        <w:t>о</w:t>
      </w:r>
      <w:r>
        <w:t>ром проведено комплексне клініко–психопатологічне, клініко–анамнестичне та експериментально-психологічне дослідження хворих з РО, які реалізували зл</w:t>
      </w:r>
      <w:r>
        <w:t>о</w:t>
      </w:r>
      <w:r>
        <w:t>чини проти життя та здоров’я особистості та визнані осудними, а також статистична обробка клінічних та експериментальних даних та впровадження основних результатів у практику охорони здоров’я. А</w:t>
      </w:r>
      <w:r>
        <w:t>в</w:t>
      </w:r>
      <w:r>
        <w:t>тором самостійно написані всі глави дисертації.</w:t>
      </w:r>
    </w:p>
    <w:p w:rsidR="002819B7" w:rsidRDefault="002819B7" w:rsidP="002819B7">
      <w:pPr>
        <w:pStyle w:val="afffffffffffffffffffffffffffffffff3"/>
      </w:pPr>
      <w:r>
        <w:rPr>
          <w:b/>
        </w:rPr>
        <w:t>Апробація результатів дисертації.</w:t>
      </w:r>
      <w:r>
        <w:t xml:space="preserve"> Основні положення дисертації доповідал</w:t>
      </w:r>
      <w:r>
        <w:t>и</w:t>
      </w:r>
      <w:r>
        <w:t>ся на: Міжнародній науково-практичній конференції «Научная индустрия европейского континента – 2006» (Дніпропетровськ, 2006), науково-практичній конференції з міжнародною участю «Возрастная нейропсихология и нейропс</w:t>
      </w:r>
      <w:r>
        <w:t>и</w:t>
      </w:r>
      <w:r>
        <w:t>хиатрия» (Київ, 2007), міжнародній науково-практичній конференції «Совр</w:t>
      </w:r>
      <w:r>
        <w:t>е</w:t>
      </w:r>
      <w:r>
        <w:t>менные научные достижения – 2007» (Дніпропетровськ, 2007), всеукраїнській науково-практичній конференції «Сучасні аспекти міждисциплінарних відн</w:t>
      </w:r>
      <w:r>
        <w:t>о</w:t>
      </w:r>
      <w:r>
        <w:t xml:space="preserve">син у психоневрології та наркології» (Дніпропетровськ, 2007). </w:t>
      </w:r>
    </w:p>
    <w:p w:rsidR="002819B7" w:rsidRDefault="002819B7" w:rsidP="002819B7">
      <w:pPr>
        <w:pStyle w:val="afffffffffffffffffffffffffffffffff3"/>
      </w:pPr>
      <w:r>
        <w:rPr>
          <w:b/>
        </w:rPr>
        <w:t>Публікації.</w:t>
      </w:r>
      <w:r>
        <w:t xml:space="preserve"> За матеріалами дисертації опубліковано 9 наукових робіт, у тому числі 4 журнальних статті у фахових виданнях, рекомендованих ВАК Укра</w:t>
      </w:r>
      <w:r>
        <w:t>ї</w:t>
      </w:r>
      <w:r>
        <w:t>ни, 3 тези доповідей на міжнародних, республіканських конференціях та 2 стендові доповіді.</w:t>
      </w:r>
    </w:p>
    <w:p w:rsidR="002819B7" w:rsidRDefault="002819B7" w:rsidP="002819B7">
      <w:pPr>
        <w:pStyle w:val="afffffffffffffffffffffffffffffffff3"/>
        <w:rPr>
          <w:spacing w:val="-2"/>
        </w:rPr>
      </w:pPr>
      <w:r>
        <w:rPr>
          <w:b/>
          <w:bCs/>
          <w:spacing w:val="-2"/>
        </w:rPr>
        <w:t xml:space="preserve">Структура та обсяг дисертації. </w:t>
      </w:r>
      <w:r>
        <w:rPr>
          <w:spacing w:val="-2"/>
        </w:rPr>
        <w:t>Дисертаційна робота викладена на 163 ст</w:t>
      </w:r>
      <w:r>
        <w:rPr>
          <w:spacing w:val="-2"/>
        </w:rPr>
        <w:t>о</w:t>
      </w:r>
      <w:r>
        <w:rPr>
          <w:spacing w:val="-2"/>
        </w:rPr>
        <w:t xml:space="preserve">рінках комп'ютерного тексту і складається зі вступу, 6 розділів (огляд </w:t>
      </w:r>
      <w:r>
        <w:rPr>
          <w:spacing w:val="-2"/>
        </w:rPr>
        <w:lastRenderedPageBreak/>
        <w:t>літератури, матеріали та методи досліджень, 4 розділи власних досліджень), аналізу та узагал</w:t>
      </w:r>
      <w:r>
        <w:rPr>
          <w:spacing w:val="-2"/>
        </w:rPr>
        <w:t>ь</w:t>
      </w:r>
      <w:r>
        <w:rPr>
          <w:spacing w:val="-2"/>
        </w:rPr>
        <w:t>нення результатів досліджень, висновків, практичних рекомендацій, списку використаної літератури, що містить 201 джерело (70 – кирилицею, 131 – лат</w:t>
      </w:r>
      <w:r>
        <w:rPr>
          <w:spacing w:val="-2"/>
        </w:rPr>
        <w:t>и</w:t>
      </w:r>
      <w:r>
        <w:rPr>
          <w:spacing w:val="-2"/>
        </w:rPr>
        <w:t>ницею). Робота ілюстрована 33 таблицями, 12 рисунками, 5 клінічними прикл</w:t>
      </w:r>
      <w:r>
        <w:rPr>
          <w:spacing w:val="-2"/>
        </w:rPr>
        <w:t>а</w:t>
      </w:r>
      <w:r>
        <w:rPr>
          <w:spacing w:val="-2"/>
        </w:rPr>
        <w:t>дами.</w:t>
      </w:r>
    </w:p>
    <w:p w:rsidR="002819B7" w:rsidRDefault="002819B7" w:rsidP="002819B7">
      <w:pPr>
        <w:pStyle w:val="afffffffffffffffffffffffffffffffff3"/>
        <w:ind w:firstLine="0"/>
        <w:jc w:val="center"/>
        <w:rPr>
          <w:b/>
          <w:bCs/>
          <w:spacing w:val="-2"/>
        </w:rPr>
      </w:pPr>
      <w:r>
        <w:rPr>
          <w:b/>
          <w:bCs/>
          <w:spacing w:val="-2"/>
        </w:rPr>
        <w:t>ОСНОВНИЙ ЗМІСТ РОБОТИ</w:t>
      </w:r>
    </w:p>
    <w:p w:rsidR="002819B7" w:rsidRDefault="002819B7" w:rsidP="002819B7">
      <w:pPr>
        <w:pStyle w:val="afffffffffffffffffffffffffffffffff3"/>
        <w:rPr>
          <w:spacing w:val="7"/>
        </w:rPr>
      </w:pPr>
      <w:r>
        <w:rPr>
          <w:b/>
          <w:bCs/>
          <w:spacing w:val="-2"/>
        </w:rPr>
        <w:t>Матеріали і методи дослідження.</w:t>
      </w:r>
      <w:r>
        <w:rPr>
          <w:spacing w:val="-2"/>
        </w:rPr>
        <w:t xml:space="preserve"> </w:t>
      </w:r>
      <w:r>
        <w:t>Проаналізовані дані дослідження 139 чоловіків віком від 18 до 46 років, яким встановлений діагноз РО, в тому числі 97 чоловіків, які у зв’язку з реалізованим злочином проти життя та здоров’я особистості притягувались до кримінальної відповідальності і проходили суд</w:t>
      </w:r>
      <w:r>
        <w:t>о</w:t>
      </w:r>
      <w:r>
        <w:t>во-психіатричну експертизу (основна група), а також 42 чоловіки, які проход</w:t>
      </w:r>
      <w:r>
        <w:t>и</w:t>
      </w:r>
      <w:r>
        <w:t>ли обстеження та лікування на базі Дніпропетровської обласної клінічної псих</w:t>
      </w:r>
      <w:r>
        <w:t>і</w:t>
      </w:r>
      <w:r>
        <w:t>атричної лікарні з діагнозом «розлад особистості», в клінічній картині яких відмічалися агресивні тенденції, але вони не притягувались до кримінальної відповідальності (контрольна група).</w:t>
      </w:r>
      <w:r>
        <w:rPr>
          <w:spacing w:val="7"/>
        </w:rPr>
        <w:t xml:space="preserve"> </w:t>
      </w:r>
      <w:r>
        <w:t>Більшість засуджених (70 осіб - 72,2%) притягувались до кримінальної відповідальності два (49 - 50,5%) або більше р</w:t>
      </w:r>
      <w:r>
        <w:t>а</w:t>
      </w:r>
      <w:r>
        <w:t>зів (21 - 21,7%), причому в 58 (82,9%) випадків злочин був більш тяжким, ніж попередній. Відповідно до цього, основну групу було розділено на підгрупи: 27 осіб, які притягувались до кримінальної відповідальності вперше, склали пі</w:t>
      </w:r>
      <w:r>
        <w:t>д</w:t>
      </w:r>
      <w:r>
        <w:t>групу Іа, а 70 чоловіків з рецидивами скоєння злочинів – підгрупу Іб.</w:t>
      </w:r>
    </w:p>
    <w:p w:rsidR="002819B7" w:rsidRDefault="002819B7" w:rsidP="002819B7">
      <w:pPr>
        <w:pStyle w:val="afffffffffffffffffffffffffffffffff3"/>
      </w:pPr>
      <w:r>
        <w:t>Діагноз РО встановлювався згідно з критеріями Міжнародної класифікації хвороб Х перегляду (F-60 - F-61).</w:t>
      </w:r>
    </w:p>
    <w:p w:rsidR="002819B7" w:rsidRDefault="002819B7" w:rsidP="002819B7">
      <w:pPr>
        <w:pStyle w:val="afffffffffffffffffffffffffffffffff3"/>
      </w:pPr>
      <w:r>
        <w:t>Вік досліджуваних І основної групи на момент дослідження коливався від 20 до 46 років і у середньому (M±m) становив (34,2±1,7) років, на момент ск</w:t>
      </w:r>
      <w:r>
        <w:t>о</w:t>
      </w:r>
      <w:r>
        <w:t>єння злочину – (29,9±1,6) років. Середній вік засуджених вперше (Іа підгрупа) становив відповідно (32,8±1,4) і (28,6±1,3) років; засуджених повторно, (Іб підгрупа) – (34,7±0,8) і (30,5±0,7) років. Середній вік досліджуваних ІІ групи становив (33,0±1,2) років. За віковою ознакою всі групи спостереження достовірно не розрізнялись (p&gt;0,05).</w:t>
      </w:r>
    </w:p>
    <w:p w:rsidR="002819B7" w:rsidRDefault="002819B7" w:rsidP="002819B7">
      <w:pPr>
        <w:pStyle w:val="afffffffffffffffffffffffffffffffff3"/>
      </w:pPr>
      <w:r>
        <w:t>Клініко-психопатологічний метод базувався на загальноприйнятих підх</w:t>
      </w:r>
      <w:r>
        <w:t>о</w:t>
      </w:r>
      <w:r>
        <w:t>дах до психіатричного обстеження пацієнтів і включав складові частини досл</w:t>
      </w:r>
      <w:r>
        <w:t>і</w:t>
      </w:r>
      <w:r>
        <w:t>дження: розпитування, зовнішній огляд, спостереження за поведінкою, аналіз об'єктивних ознак розладів або особливостей психічного стану.</w:t>
      </w:r>
    </w:p>
    <w:p w:rsidR="002819B7" w:rsidRDefault="002819B7" w:rsidP="002819B7">
      <w:pPr>
        <w:pStyle w:val="afffffffffffffffffffffffffffffffff3"/>
      </w:pPr>
      <w:r>
        <w:t>Для оцінки індивідуально-психологічних характеристик особистості, що дозволяють прогнозувати її реальну поведінку, використовувалася методика багатофакторного дослідження особистості Р.Кеттела (№187); для діагностики агресивних і ворожих реакцій – методика Басса-Дарки; для виявлення напра</w:t>
      </w:r>
      <w:r>
        <w:t>в</w:t>
      </w:r>
      <w:r>
        <w:t>леності особистості на зовнішні (екстернали) або внутрішні (інтернали) стим</w:t>
      </w:r>
      <w:r>
        <w:t>у</w:t>
      </w:r>
      <w:r>
        <w:t xml:space="preserve">ли в житті і роботі – методика «когнітивна орієнтація» (локус контролю) Дж.Роттера; для вивчення міжособистісних відносин – модифікований тест </w:t>
      </w:r>
      <w:r>
        <w:lastRenderedPageBreak/>
        <w:t>інтерперсонал</w:t>
      </w:r>
      <w:r>
        <w:t>ь</w:t>
      </w:r>
      <w:r>
        <w:t xml:space="preserve">ної діагностики Т.Лірі (модифікація Л.Н.Собчик). </w:t>
      </w:r>
    </w:p>
    <w:p w:rsidR="002819B7" w:rsidRDefault="002819B7" w:rsidP="002819B7">
      <w:pPr>
        <w:pStyle w:val="afffffffffffffffffffffffffffffffff3"/>
        <w:autoSpaceDE w:val="0"/>
      </w:pPr>
      <w:r>
        <w:rPr>
          <w:lang w:eastAsia="uk-UA"/>
        </w:rPr>
        <w:t>Результати досліджень оброблені за допомогою методів біометричного аналізу з використанням програмного засобу EXCEL-2003. Достовірність ві</w:t>
      </w:r>
      <w:r>
        <w:rPr>
          <w:lang w:eastAsia="uk-UA"/>
        </w:rPr>
        <w:t>д</w:t>
      </w:r>
      <w:r>
        <w:rPr>
          <w:lang w:eastAsia="uk-UA"/>
        </w:rPr>
        <w:t>мінностей оцінювалася по критеріях Стьюдента, Манна-Уїтні, Хи-квадрат (</w:t>
      </w:r>
      <w:r>
        <w:rPr>
          <w:lang w:eastAsia="uk-UA"/>
        </w:rPr>
        <w:sym w:font="Symbol" w:char="F063"/>
      </w:r>
      <w:r>
        <w:rPr>
          <w:rFonts w:ascii="ZWAdobeF" w:hAnsi="ZWAdobeF"/>
          <w:sz w:val="2"/>
          <w:lang w:eastAsia="uk-UA"/>
        </w:rPr>
        <w:t>P</w:t>
      </w:r>
      <w:r>
        <w:rPr>
          <w:vertAlign w:val="superscript"/>
          <w:lang w:eastAsia="uk-UA"/>
        </w:rPr>
        <w:t>2</w:t>
      </w:r>
      <w:r>
        <w:rPr>
          <w:rFonts w:ascii="ZWAdobeF" w:hAnsi="ZWAdobeF"/>
          <w:sz w:val="2"/>
          <w:vertAlign w:val="superscript"/>
          <w:lang w:eastAsia="uk-UA"/>
        </w:rPr>
        <w:t>P</w:t>
      </w:r>
      <w:r>
        <w:rPr>
          <w:lang w:eastAsia="uk-UA"/>
        </w:rPr>
        <w:t xml:space="preserve">), за допомогою </w:t>
      </w:r>
      <w:r>
        <w:t>дисперсійного аналізу з оцінкою сили впливу (К</w:t>
      </w:r>
      <w:r>
        <w:rPr>
          <w:rFonts w:ascii="ZWAdobeF" w:hAnsi="ZWAdobeF"/>
          <w:sz w:val="2"/>
        </w:rPr>
        <w:t>P</w:t>
      </w:r>
      <w:r>
        <w:rPr>
          <w:vertAlign w:val="superscript"/>
        </w:rPr>
        <w:t>2</w:t>
      </w:r>
      <w:r>
        <w:rPr>
          <w:rFonts w:ascii="ZWAdobeF" w:hAnsi="ZWAdobeF"/>
          <w:sz w:val="2"/>
          <w:vertAlign w:val="superscript"/>
        </w:rPr>
        <w:t>P</w:t>
      </w:r>
      <w:r>
        <w:t xml:space="preserve">). Різницю між порівнювальними величинами вважали достовірною при р&lt;0,05. </w:t>
      </w:r>
      <w:r>
        <w:rPr>
          <w:lang w:eastAsia="uk-UA"/>
        </w:rPr>
        <w:t>Між всіма експериментальними показниками виявлялися кореляційні зв'язки (</w:t>
      </w:r>
      <w:r>
        <w:rPr>
          <w:lang w:val="en-US" w:eastAsia="uk-UA"/>
        </w:rPr>
        <w:t>r</w:t>
      </w:r>
      <w:r>
        <w:rPr>
          <w:lang w:eastAsia="uk-UA"/>
        </w:rPr>
        <w:t xml:space="preserve"> - коефіці</w:t>
      </w:r>
      <w:r>
        <w:rPr>
          <w:lang w:eastAsia="uk-UA"/>
        </w:rPr>
        <w:t>є</w:t>
      </w:r>
      <w:r>
        <w:rPr>
          <w:lang w:eastAsia="uk-UA"/>
        </w:rPr>
        <w:t xml:space="preserve">нти парної кореляції Пірсона, рангової кореляції Спірмена). </w:t>
      </w:r>
      <w:r>
        <w:t>Для оцінки діагн</w:t>
      </w:r>
      <w:r>
        <w:t>о</w:t>
      </w:r>
      <w:r>
        <w:t>стичної значимості різних ознак розраховували їх інформативність (І) за фо</w:t>
      </w:r>
      <w:r>
        <w:t>р</w:t>
      </w:r>
      <w:r>
        <w:t xml:space="preserve">мулою Кульбака (Е.В. Гублер, 1990). </w:t>
      </w:r>
    </w:p>
    <w:p w:rsidR="002819B7" w:rsidRDefault="002819B7" w:rsidP="002819B7">
      <w:pPr>
        <w:pStyle w:val="afffffffffffffffffffffffffffffffff3"/>
      </w:pPr>
      <w:r>
        <w:rPr>
          <w:b/>
          <w:bCs/>
        </w:rPr>
        <w:t xml:space="preserve">Результати досліджень та їх обговорення. </w:t>
      </w:r>
      <w:r>
        <w:t>Згідно з критеріями МКХ-10 у досліджуваних І групи визначені наступні форми РО: дисоціальний (F 60.2) – 35 (36,1%) осіб, емоційно-нестійкий (F 60.3) – 58 (59,8%), в тому числі імпул</w:t>
      </w:r>
      <w:r>
        <w:t>ь</w:t>
      </w:r>
      <w:r>
        <w:t>сивний підтип (F 60.30) – 34 (35,1%) і пограничний підтип (F 60.31) – 24 (24,7%); змішаний РО (F 61,0) – 4 (4,1%). Половина досліджуваних ІІ групи м</w:t>
      </w:r>
      <w:r>
        <w:t>а</w:t>
      </w:r>
      <w:r>
        <w:t>ли емоційно-нестійкий РО (21 особа – 50,0%), зокрема імпульсивний – 13, пограничний – 8; 1 чоловік – дисоціальний; 7 (16,7%) – змішаний; 13 (30,9%) пацієнтів – інші типи РО (шизоїдний,  істеричний, тривожний). Не відзначено д</w:t>
      </w:r>
      <w:r>
        <w:t>о</w:t>
      </w:r>
      <w:r>
        <w:t>стовірних відмінностей між розподілами засуджених за типом  РО залежно від частоти скоєння злочину, окрім імпульсивного підтипу емоційно-нестійкого РО (F60.30), який частіше реєструвався серед неодноразово засуджених  – 30 (42,9%) в підгрупі Іб проти 4 (14,8%) в підгрупі Іа (p&lt;0,02).</w:t>
      </w:r>
    </w:p>
    <w:p w:rsidR="002819B7" w:rsidRDefault="002819B7" w:rsidP="002819B7">
      <w:pPr>
        <w:pStyle w:val="afffffffffffffffffffffffffffffffff3"/>
      </w:pPr>
      <w:r>
        <w:t>Під час бесіди поведінка більшості досліджуваних обох груп характериз</w:t>
      </w:r>
      <w:r>
        <w:t>у</w:t>
      </w:r>
      <w:r>
        <w:t>валась напруженістю, підозрілістю, короткими відповідями на запитання. Во</w:t>
      </w:r>
      <w:r>
        <w:t>д</w:t>
      </w:r>
      <w:r>
        <w:t>ночас, засуджені частіше проявляли роздратованість, активну жестикуляцію. Половина досліджуваних І групи (49,5%) повністю заперечували наявність у себе психічної хвороби, в тому числі 44,4% в підгрупі Іа і 51,4% – в підгрупі Іб. 59,5% осіб з ІІ групи, навпаки,  вважали себе дуже хворими і вимагали лікува</w:t>
      </w:r>
      <w:r>
        <w:t>н</w:t>
      </w:r>
      <w:r>
        <w:t>ня (p&lt;0,001 порівняно з І групою). Досліджувані здебільшого скаржились на періодично виникаючі відчуття самотності, поганого настрою, легкої тривоги, поверхневого сну або безсоння.</w:t>
      </w:r>
    </w:p>
    <w:p w:rsidR="002819B7" w:rsidRDefault="002819B7" w:rsidP="002819B7">
      <w:pPr>
        <w:pStyle w:val="afffffffffffffffffffffffffffffffff3"/>
      </w:pPr>
      <w:r>
        <w:t>За результатами клініко-психопатологічного дослідження виявлено, що в клінічній картині досліджуваних обох груп переважали дисгармонія ем</w:t>
      </w:r>
      <w:r>
        <w:t>о</w:t>
      </w:r>
      <w:r>
        <w:t>ційно-вольових якостей особистості, нестійкість настрою, підвищена збудл</w:t>
      </w:r>
      <w:r>
        <w:t>и</w:t>
      </w:r>
      <w:r>
        <w:t>вість та знижений поріг фрустраційної резистентності, причому на перший план виступали виразні афективні розлади депресивно-дисфоричного характеру. Для засуджених більш характерними були дисфорічні стани – 57,7% проти 28,6% (p&lt;0,01), для досліджуваних ІІ групи – депресивні періоди – 76,2% проти 44,3%  (p&lt;0,001). Причому саме на фоні дисфорії часто скоювалися тяжкі злочини.</w:t>
      </w:r>
    </w:p>
    <w:p w:rsidR="002819B7" w:rsidRDefault="002819B7" w:rsidP="002819B7">
      <w:pPr>
        <w:pStyle w:val="afffffffffffffffffffffffffffffffff3"/>
      </w:pPr>
      <w:r>
        <w:t xml:space="preserve">У половини засуджених відмічені дисомнії (50,5%) та персистуюча </w:t>
      </w:r>
      <w:r>
        <w:lastRenderedPageBreak/>
        <w:t>трив</w:t>
      </w:r>
      <w:r>
        <w:t>о</w:t>
      </w:r>
      <w:r>
        <w:t>га (47,4%), які в більшості випадків (понад 90%) спонукали до вживання псих</w:t>
      </w:r>
      <w:r>
        <w:t>о</w:t>
      </w:r>
      <w:r>
        <w:t>активних речовин. Серед розладів мислення у засуджених найчастіше відміч</w:t>
      </w:r>
      <w:r>
        <w:t>а</w:t>
      </w:r>
      <w:r>
        <w:t xml:space="preserve">лись негрубі порушення у вигляді фобій (32,0%), нав'язливих потягів (27,8%) та ідей (22,7%). </w:t>
      </w:r>
    </w:p>
    <w:p w:rsidR="002819B7" w:rsidRDefault="002819B7" w:rsidP="002819B7">
      <w:pPr>
        <w:pStyle w:val="afffffffffffffffffffffffffffffffff3"/>
      </w:pPr>
      <w:r>
        <w:t>Визначено достовірні відмінності в клініко-психопатологічній симптом</w:t>
      </w:r>
      <w:r>
        <w:t>а</w:t>
      </w:r>
      <w:r>
        <w:t>тиці досліджуваних І групи залежно від рецидиву скоєння злочину: вираж</w:t>
      </w:r>
      <w:r>
        <w:t>е</w:t>
      </w:r>
      <w:r>
        <w:t>ність у осіб, які притягувались до кримінальної відповідальності неодноразово, дисфорії (65,7% проти 37,0%, p&lt;0,01), нав'язливих потягів (37,1% проти 3,7%, p&lt;0,001 ) та ідей (30,0% проти 3,7%, p&lt;0,01), тривожності (54,3% проти 29,6%, p&lt;0,05), систематичного вживання алкоголю (42,9% проти 18,5%, p&lt;0,05), в той час як вперше засуджені частіше знаходились у депресивному стані (63,0% проти 37,1%, р&lt;0,05) і робили</w:t>
      </w:r>
      <w:r>
        <w:rPr>
          <w:lang w:val="ru-RU"/>
        </w:rPr>
        <w:t xml:space="preserve"> </w:t>
      </w:r>
      <w:r>
        <w:t xml:space="preserve">суїцидальні спроби (11,1% проти 2,9%, р=0,099), переважно демонстративного характеру. </w:t>
      </w:r>
    </w:p>
    <w:p w:rsidR="002819B7" w:rsidRDefault="002819B7" w:rsidP="002819B7">
      <w:pPr>
        <w:pStyle w:val="afffffffffffffffffffffffffffffffff3"/>
      </w:pPr>
      <w:r>
        <w:t>Найбільш поширеним серед засуджених є афективно-експлозивний варіант патохарактерологічної поведінки (58,8%) з переважанням реакцій активної оп</w:t>
      </w:r>
      <w:r>
        <w:t>о</w:t>
      </w:r>
      <w:r>
        <w:t>зиції (57,9%) та емансипації (23,8%). Протиправна агресивна поведінка таких особистостей вирізняється брутальністю, непередбачуваністю, тяжкістю на</w:t>
      </w:r>
      <w:r>
        <w:t>с</w:t>
      </w:r>
      <w:r>
        <w:t>лідків. В кожному п’ятому випадку патохарактерологічні реакції засуджених мали істероїдну (21,6%) та нестійку (19,6%) форми, для яких поряд з імпульс</w:t>
      </w:r>
      <w:r>
        <w:t>и</w:t>
      </w:r>
      <w:r>
        <w:t>вністю і конфліктністю характерні егоцентризм, суїцидальний шантаж, безві</w:t>
      </w:r>
      <w:r>
        <w:t>д</w:t>
      </w:r>
      <w:r>
        <w:t xml:space="preserve">повідальність, погана адаптація. </w:t>
      </w:r>
    </w:p>
    <w:p w:rsidR="002819B7" w:rsidRDefault="002819B7" w:rsidP="002819B7">
      <w:pPr>
        <w:pStyle w:val="afffffffffffffffffffffffffffffffff3"/>
      </w:pPr>
      <w:r>
        <w:t>Достовірних відмінностей форм і типів реагування між підгрупами  зас</w:t>
      </w:r>
      <w:r>
        <w:t>у</w:t>
      </w:r>
      <w:r>
        <w:t>джених нами не виявлено (р&gt;0,05), проте у підгрупі рецидивістів переважав афективно-експлозивний варіант патохарактерологічних реакцій (62,9% проти 48,1%) та реакції активної опозиції (45,7% проти 29,6%).</w:t>
      </w:r>
    </w:p>
    <w:p w:rsidR="002819B7" w:rsidRDefault="002819B7" w:rsidP="002819B7">
      <w:pPr>
        <w:pStyle w:val="afffffffffffffffffffffffffffffffff3"/>
      </w:pPr>
      <w:r>
        <w:t>Характерною рисою досліджуваних з РО, які не притягувались до крим</w:t>
      </w:r>
      <w:r>
        <w:t>і</w:t>
      </w:r>
      <w:r>
        <w:t>нальної відповідальності, є нестійка форма патохарактерологічних реакцій (54,8%, р&lt;0,05 порівняно з І групою), депресивно-тривожна симптоматика (р&lt;0,001), дисомнії (69,0%, р&lt;0,05), переважання надцінних ідей іпохондричн</w:t>
      </w:r>
      <w:r>
        <w:t>о</w:t>
      </w:r>
      <w:r>
        <w:t>го (42,9%, р&lt;0,001) та іншого характеру (38,1%, р&lt;0,001), реакцій відмови або зниження прагнення до природних контактів з оточуючими (33,3%, р&lt;0,001) та імітації (28,6%, р&lt;0,05). При поглибленні депресивного афекту у 45,2% (р&lt;0,05) досліджуваних розвивались апатичні стани, які тривали в деяких випадках до декількох днів, що часто призводило до прогулів, звільнення з місця роботи, усамітнення, ініціації суїцидальних намірів. Суїцидальні спроби мали місце у 4 (9,5%) досліджуваних цієї групи і здебільшого носили демонстративний характер. В клінічній картині 21,4% досліджуваних спостерігались гіпоман</w:t>
      </w:r>
      <w:r>
        <w:t>і</w:t>
      </w:r>
      <w:r>
        <w:t>акальні та ейфорічні стани (р&lt;0,01 порівняно з І групою), пов'язані з вживанням алкоголю або токсичних речовин, нерідко з метою полегшення відчуття трив</w:t>
      </w:r>
      <w:r>
        <w:t>о</w:t>
      </w:r>
      <w:r>
        <w:t xml:space="preserve">ги або дратівливості. Причому епізодичне </w:t>
      </w:r>
      <w:r>
        <w:lastRenderedPageBreak/>
        <w:t>вживання психоактивних речовин мало місце у 62,9% засуджених і 50,0% досл</w:t>
      </w:r>
      <w:r>
        <w:t>і</w:t>
      </w:r>
      <w:r>
        <w:t xml:space="preserve">джуваних ІІ групи, а систематичне – у 36,1% і 33,1% (р&gt;0,05). </w:t>
      </w:r>
    </w:p>
    <w:p w:rsidR="002819B7" w:rsidRDefault="002819B7" w:rsidP="002819B7">
      <w:pPr>
        <w:pStyle w:val="afffffffffffffffffffffffffffffffff3"/>
      </w:pPr>
      <w:r>
        <w:t>За самооцінкою, 76,3% засуджених вказували на підвищений або нормал</w:t>
      </w:r>
      <w:r>
        <w:t>ь</w:t>
      </w:r>
      <w:r>
        <w:t>ний рівень соціальної активності, в той час як 45,2% досліджуваних ІІ групи відмічали знижену активність (p&lt;0,05).</w:t>
      </w:r>
    </w:p>
    <w:p w:rsidR="002819B7" w:rsidRPr="002819B7" w:rsidRDefault="002819B7" w:rsidP="002819B7">
      <w:pPr>
        <w:pStyle w:val="afffffffffffffffffffffffffffffffff3"/>
      </w:pPr>
      <w:r>
        <w:t>Порівняльний аналіз профілів (рис. 1) найбільш виражених клініко-психопатологічних симптомів у Іа, Іб і ІІ групах показав варіабельність і несп</w:t>
      </w:r>
      <w:r>
        <w:t>е</w:t>
      </w:r>
      <w:r>
        <w:t>цифічність (для оцінки ризику проявів насильства) симптоматики у осіб з РО. За частотою депресивно-дисфорічних і апатичних станів досліджувані ІІ групи наближались до вперше засуджених (Іа підгрупа), в той час як за рівнем трив</w:t>
      </w:r>
      <w:r>
        <w:t>о</w:t>
      </w:r>
      <w:r>
        <w:t>жності і розладів мислення (нав’язливі ідеї, потяги) – до осіб з РО, які неодн</w:t>
      </w:r>
      <w:r>
        <w:t>о</w:t>
      </w:r>
      <w:r>
        <w:t>разово притягувались до кримінальної відповідальності. Водночас, профілі п</w:t>
      </w:r>
      <w:r>
        <w:t>о</w:t>
      </w:r>
      <w:r>
        <w:t>ведінкових реакцій у засуджених Іа і Іб підгрупи практично співпадали і були протилежні відповідним тенденціям в ІІ групі.</w:t>
      </w:r>
    </w:p>
    <w:p w:rsidR="002819B7" w:rsidRDefault="002819B7" w:rsidP="002819B7">
      <w:pPr>
        <w:pStyle w:val="affffffffffffffffffffffffffffffffffff1"/>
        <w:ind w:firstLine="0"/>
      </w:pPr>
      <w:r>
        <w:rPr>
          <w:noProof/>
          <w:lang w:val="ru-RU"/>
        </w:rPr>
        <w:drawing>
          <wp:inline distT="0" distB="0" distL="0" distR="0">
            <wp:extent cx="5909310" cy="2156460"/>
            <wp:effectExtent l="0" t="0" r="0" b="0"/>
            <wp:docPr id="2202" name="Диаграмма 22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19B7" w:rsidRDefault="002819B7" w:rsidP="002819B7">
      <w:pPr>
        <w:pStyle w:val="affffffffffffffffffffffffffffffffffff1"/>
        <w:ind w:firstLine="0"/>
      </w:pPr>
      <w:r>
        <w:t xml:space="preserve">  </w:t>
      </w:r>
      <w:r>
        <w:rPr>
          <w:noProof/>
          <w:lang w:val="ru-RU"/>
        </w:rPr>
        <w:drawing>
          <wp:inline distT="0" distB="0" distL="0" distR="0">
            <wp:extent cx="5745480" cy="2129155"/>
            <wp:effectExtent l="0" t="0" r="0" b="0"/>
            <wp:docPr id="2201" name="Диаграмма 22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19B7" w:rsidRDefault="002819B7" w:rsidP="002819B7">
      <w:pPr>
        <w:pStyle w:val="afffffffffffffffffffffffffffffffffffffd"/>
        <w:spacing w:after="120" w:line="240" w:lineRule="auto"/>
        <w:ind w:firstLine="0"/>
        <w:rPr>
          <w:color w:val="auto"/>
        </w:rPr>
      </w:pPr>
      <w:r>
        <w:rPr>
          <w:color w:val="auto"/>
        </w:rPr>
        <w:t>Рис. 1. Профілі частоти психопатологічних симптомів і патохарактерологічних реакцій у досліджуваних з РО</w:t>
      </w:r>
    </w:p>
    <w:p w:rsidR="002819B7" w:rsidRDefault="002819B7" w:rsidP="002819B7">
      <w:pPr>
        <w:pStyle w:val="afffffffffffffffffffffffffffffffff3"/>
      </w:pPr>
      <w:r>
        <w:t>Численні теорії агресивної поведінки, створені за останнє сторіччя, обґр</w:t>
      </w:r>
      <w:r>
        <w:t>у</w:t>
      </w:r>
      <w:r>
        <w:t>нтовують велике значення біологічних і соціальних передумов розвитку як окремих поведінкових конструктів, так і психічних розладів в цілому.</w:t>
      </w:r>
    </w:p>
    <w:p w:rsidR="002819B7" w:rsidRDefault="002819B7" w:rsidP="002819B7">
      <w:pPr>
        <w:pStyle w:val="afffffffffffffffffffffffffffffffff3"/>
      </w:pPr>
      <w:r>
        <w:t>Аналіз клініко-анамнестичних даних показав, що для більшості досліджуваних обох груп було характерно середній або неповний рівень освіти (76,3% в І групі і 64,3% в ІІ групі, p&gt;0,05); безробіття (20,6% і 28,5% відповідно, p&gt;0,05) або робота з низ</w:t>
      </w:r>
      <w:r>
        <w:t>ь</w:t>
      </w:r>
      <w:r>
        <w:t xml:space="preserve">кою кваліфікацією (49,5% і 31,0%, p&lt;0,05); наявність проблем, пов’язаних з трудовою діяльністю (96,9% і 69,0%, </w:t>
      </w:r>
      <w:r>
        <w:rPr>
          <w:szCs w:val="28"/>
        </w:rPr>
        <w:t>p&lt;0,001</w:t>
      </w:r>
      <w:r>
        <w:t>), зокрема часта зміна місця роб</w:t>
      </w:r>
      <w:r>
        <w:t>о</w:t>
      </w:r>
      <w:r>
        <w:t>ти (34,0% і 35,7%, p&gt;0,05); неврегульована сексуальна поведінка (75,3% і 59,5%, р=0,07); нерівні взаємовідносини з оточуючими, домінування поведінки підкорення (18,6% і 31,0%, p&gt;0,05) або знехтування іншими (40,2% і 28,6% відповідно, p&gt;0,05).</w:t>
      </w:r>
    </w:p>
    <w:p w:rsidR="002819B7" w:rsidRDefault="002819B7" w:rsidP="002819B7">
      <w:pPr>
        <w:pStyle w:val="afffffffffffffffffffffffffffffffff3"/>
      </w:pPr>
      <w:r>
        <w:t>Засуджені частіше, ніж інші досліджувані з РО, мали конфлікти, в тому числі на роботі (25,8% проти 7,1% в ІІ групі, p&lt;0,05), при проходженні військ</w:t>
      </w:r>
      <w:r>
        <w:t>о</w:t>
      </w:r>
      <w:r>
        <w:t>вої служби, в сім’ї (68,5% проти 4,3%, p&lt;0,001). Вони частіше зазнавали фізи</w:t>
      </w:r>
      <w:r>
        <w:t>ч</w:t>
      </w:r>
      <w:r>
        <w:t>не насильство з боку оточуючих (38,1% проти 19,0% в ІІ групі, p&lt;0,05).</w:t>
      </w:r>
    </w:p>
    <w:p w:rsidR="002819B7" w:rsidRDefault="002819B7" w:rsidP="002819B7">
      <w:pPr>
        <w:pStyle w:val="afffffffffffffffffffffffffffffffff3"/>
      </w:pPr>
      <w:r>
        <w:t>Порівняльний аналіз персонографічних даних залежно від рецидиву скоєння злочину показав, що рецидивісти частіше ніж вперше засуджені мали н</w:t>
      </w:r>
      <w:r>
        <w:t>е</w:t>
      </w:r>
      <w:r>
        <w:t>повну середню освіту (30,0% проти 7,4%, р&lt;0,05), конфлікти у власній сім’ї, здебільш</w:t>
      </w:r>
      <w:r>
        <w:t>о</w:t>
      </w:r>
      <w:r>
        <w:t>го із застосуванням фізичної сили (51,2% проти 12,5%, р&lt;0,01), багатьох секс</w:t>
      </w:r>
      <w:r>
        <w:t>у</w:t>
      </w:r>
      <w:r>
        <w:t xml:space="preserve">альних партнерів (81,4% проти 59,3%, p&lt;0,05), конфліктні, </w:t>
      </w:r>
      <w:r>
        <w:lastRenderedPageBreak/>
        <w:t>зневажливі взаєм</w:t>
      </w:r>
      <w:r>
        <w:t>о</w:t>
      </w:r>
      <w:r>
        <w:t>відносини з оточуючими людьми, часто зазнавали з їх боку насильство, здебільшого фізичне (51,4% проти 11,1%, p&lt;0,001).</w:t>
      </w:r>
    </w:p>
    <w:p w:rsidR="002819B7" w:rsidRDefault="002819B7" w:rsidP="002819B7">
      <w:pPr>
        <w:pStyle w:val="afffffffffffffffffffffffffffffffff3"/>
      </w:pPr>
      <w:r>
        <w:t>Аналіз факторів мікросоціального оточення показав переважання в групах досліджуваних з РО середовищних і соціальних предиспозитів – виховання в неблагополучних сім'ях, гіпоопіка (50,5% в І групі і 42,9% в ІІ групі), зневажл</w:t>
      </w:r>
      <w:r>
        <w:t>и</w:t>
      </w:r>
      <w:r>
        <w:t>ве відношення до дитини, насильство тощо. Причому в групі засуджених зл</w:t>
      </w:r>
      <w:r>
        <w:t>о</w:t>
      </w:r>
      <w:r>
        <w:t>вживання батьками психоактивними речовинами, в першу чергу алкоголем, та випадки насильства між батьками відбувались достовірно частіше у порівнянні з досліджуваними ІІ групи (75,2% проти 33,3%, p&lt;0,001).</w:t>
      </w:r>
    </w:p>
    <w:p w:rsidR="002819B7" w:rsidRDefault="002819B7" w:rsidP="002819B7">
      <w:pPr>
        <w:pStyle w:val="afffffffffffffffffffffffffffffffff3"/>
        <w:rPr>
          <w:highlight w:val="green"/>
        </w:rPr>
      </w:pPr>
      <w:r>
        <w:t>Протиправна агресивна поведінка достовірно частіше (p&lt;0,05) спостеріг</w:t>
      </w:r>
      <w:r>
        <w:t>а</w:t>
      </w:r>
      <w:r>
        <w:t>ється при спотвореній структурі сім'ї (наявність вітчима або мачухи), при алк</w:t>
      </w:r>
      <w:r>
        <w:t>о</w:t>
      </w:r>
      <w:r>
        <w:t>голізації членів сім'ї і внутрішньосімейних конфліктах, в тому числі із застос</w:t>
      </w:r>
      <w:r>
        <w:t>у</w:t>
      </w:r>
      <w:r>
        <w:t>ванням насильства, при перекладанні виховальних функцій на бабусь (дідусів) (40,2% проти 14,3% в І і ІІ групі відповідно, р&lt;0,01), частих покараннях (91,8% проти 64,3%, p&lt;0,001).</w:t>
      </w:r>
    </w:p>
    <w:p w:rsidR="002819B7" w:rsidRDefault="002819B7" w:rsidP="002819B7">
      <w:pPr>
        <w:pStyle w:val="afffffffffffffffffffffffffffffffff3"/>
      </w:pPr>
      <w:r>
        <w:t>Спостережувана картина РО є результатом спотворених адаптаційних ре</w:t>
      </w:r>
      <w:r>
        <w:t>а</w:t>
      </w:r>
      <w:r>
        <w:t>кцій індивідуума в умовах даного середовища. Порушення адаптації веде до наростання патологічних форм реагування, декомпенсації стану, що проявл</w:t>
      </w:r>
      <w:r>
        <w:t>я</w:t>
      </w:r>
      <w:r>
        <w:t>ється напруженими і конфліктними відносинами в сім’ї, пасивним і активним опором, бажанням помститися за покарання, порушенням поведінки.</w:t>
      </w:r>
    </w:p>
    <w:p w:rsidR="002819B7" w:rsidRDefault="002819B7" w:rsidP="002819B7">
      <w:pPr>
        <w:pStyle w:val="afffffffffffffffffffffffffffffffff3"/>
      </w:pPr>
      <w:r>
        <w:t>Більшість досліджуваних з РО, які притягувались до кримінальної відпов</w:t>
      </w:r>
      <w:r>
        <w:t>і</w:t>
      </w:r>
      <w:r>
        <w:t>дальності (81,4%), мали вже в дитячому і підлітковому віці поведінкові пор</w:t>
      </w:r>
      <w:r>
        <w:t>у</w:t>
      </w:r>
      <w:r>
        <w:t>шення: делінквентність (43,3%), ранню алкоголізацію та наркотизацію (23,7%), втечі з дому та бродяжництво (9,3%), суїцидальні спроби (5,2%). Серед досл</w:t>
      </w:r>
      <w:r>
        <w:t>і</w:t>
      </w:r>
      <w:r>
        <w:t>джуваних ІІ групи порушення поведінки спостерігались у два рази рідше (42,8%, p&lt;0,001), але і в цій групі були випадки втечі з дому (9,5%), суїциду (9,5%), делінквентної поведінки (11,9%).</w:t>
      </w:r>
    </w:p>
    <w:p w:rsidR="002819B7" w:rsidRDefault="002819B7" w:rsidP="002819B7">
      <w:pPr>
        <w:pStyle w:val="afffffffffffffffffffffffffffffffff3"/>
      </w:pPr>
      <w:r>
        <w:t>Слід відмітити, що встановлені закономірності щодо виховання в непо</w:t>
      </w:r>
      <w:r>
        <w:t>в</w:t>
      </w:r>
      <w:r>
        <w:t>них, багатодітних сім’ях та напружених і конфліктних взаємовідносин з брат</w:t>
      </w:r>
      <w:r>
        <w:t>а</w:t>
      </w:r>
      <w:r>
        <w:t>ми та сестрами, випадків насильства між батьками, виховання по типу гіпооп</w:t>
      </w:r>
      <w:r>
        <w:t>і</w:t>
      </w:r>
      <w:r>
        <w:t>ки, застосування покарань, делінквентної поведінки були більш виражені у н</w:t>
      </w:r>
      <w:r>
        <w:t>е</w:t>
      </w:r>
      <w:r>
        <w:t>одноразово засуджених. Причому поведінка вперше засуджених в дитячому і підлітковому віці була близькою до досліджуваних ІІ групи (</w:t>
      </w:r>
      <w:r>
        <w:rPr>
          <w:lang w:val="en-US"/>
        </w:rPr>
        <w:t>p</w:t>
      </w:r>
      <w:r>
        <w:t>&gt;0,05) і суттєво відрізнялась від чоловіків, які неодноразово притягувались до кримінальної відповідальності (</w:t>
      </w:r>
      <w:r>
        <w:rPr>
          <w:lang w:val="en-US"/>
        </w:rPr>
        <w:t>p</w:t>
      </w:r>
      <w:r>
        <w:t>&lt;0,001).</w:t>
      </w:r>
    </w:p>
    <w:p w:rsidR="002819B7" w:rsidRDefault="002819B7" w:rsidP="002819B7">
      <w:pPr>
        <w:pStyle w:val="afffffffffffffffffffffffffffffffff3"/>
      </w:pPr>
      <w:r>
        <w:rPr>
          <w:szCs w:val="28"/>
        </w:rPr>
        <w:t>Майже половина засуджених (47,4%) скоїли тяжкі злочини у віці до 30 р</w:t>
      </w:r>
      <w:r>
        <w:rPr>
          <w:szCs w:val="28"/>
        </w:rPr>
        <w:t>о</w:t>
      </w:r>
      <w:r>
        <w:rPr>
          <w:szCs w:val="28"/>
        </w:rPr>
        <w:t xml:space="preserve">ків, в тому числі 8 (8,2%) осіб – до 20 років. </w:t>
      </w:r>
      <w:r>
        <w:t xml:space="preserve">В структурі злочинів переважали умисні вбивства (62,9%) та умисні тяжкі тілесні ушкодження (37,1%), причому достовірної різниці між підгрупами засуджених залежно від рецидиву скоєння злочину не виявлено. В більшості випадків злочин заздалегідь не планувався, </w:t>
      </w:r>
      <w:r>
        <w:lastRenderedPageBreak/>
        <w:t>здійснювався поодинці (86,6%), в стані алкогольного сп'яніння (70,1%), жер</w:t>
      </w:r>
      <w:r>
        <w:t>т</w:t>
      </w:r>
      <w:r>
        <w:t>вами були знайомі (59,8%) та родичі (16,5%). Відносини з потерпілими в цих випадках здебільшого були напруженими (37,8%) або конфліктними (25,7%). Ці показники корелюють з ведучими мотивами правопорушень – психопати</w:t>
      </w:r>
      <w:r>
        <w:t>ч</w:t>
      </w:r>
      <w:r>
        <w:t>ною самоактуалізацією (r=0,31, p&lt;0,01), особистою неприязню до потерпілих (r=0,20, p&lt;0,05).</w:t>
      </w:r>
    </w:p>
    <w:p w:rsidR="002819B7" w:rsidRDefault="002819B7" w:rsidP="002819B7">
      <w:pPr>
        <w:pStyle w:val="afffffffffffffffffffffffffffffffff3"/>
      </w:pPr>
      <w:r>
        <w:t>Протиправні агресивні дії досліджуваних у половині випадків (52,6%) були викликані віктимною поведінкою жертв. Злочину в більшості випадків перед</w:t>
      </w:r>
      <w:r>
        <w:t>у</w:t>
      </w:r>
      <w:r>
        <w:t>вали образи (62,9%), переважно вербальні (47,4%) та несподівана ситуація (16,5%), проте в кожному п’ятому випадку (20,6%) безпосереднього провоку</w:t>
      </w:r>
      <w:r>
        <w:t>ю</w:t>
      </w:r>
      <w:r>
        <w:t>чого фактору не було, передусім у рецидивістів (25,7% проти 7,4% в підгрупі Іа, p&lt;0,05). Серед предиспозитів протиправної агресивної поведінки 81 засудженого переважали матеріальні проблеми (33,3%) і конфлікти в сім’ї (25,9%), причому перші здебільшого відмічались у випадках злочинів проти незнайомих людей (17 випадків із 23 – 73,9%), другі – коли жертвами були знайомі або родичі (13 випадків із 16 – 81,3%).</w:t>
      </w:r>
    </w:p>
    <w:p w:rsidR="002819B7" w:rsidRDefault="002819B7" w:rsidP="002819B7">
      <w:pPr>
        <w:pStyle w:val="afffffffffffffffffffffffffffffffff3"/>
      </w:pPr>
      <w:r>
        <w:t>За даними проведеного дослідження на перший план у засуджених вист</w:t>
      </w:r>
      <w:r>
        <w:t>у</w:t>
      </w:r>
      <w:r>
        <w:t>пали: психопатична самоактуалізація (40,2%), афектогенні і корисливі мотиви (34,0% і 19,6% відповідно). Причому у вперше засуджених домінували афект</w:t>
      </w:r>
      <w:r>
        <w:t>о</w:t>
      </w:r>
      <w:r>
        <w:t>генні мотиви (59,3% проти 24,3% в підгрупі Іб, p&lt;0,001), а у рецидивістів – с</w:t>
      </w:r>
      <w:r>
        <w:t>а</w:t>
      </w:r>
      <w:r>
        <w:t>моактуалізація (51,4% проти 11,1% в підгрупі Іа, p&lt;0,001). Під час скоєння зл</w:t>
      </w:r>
      <w:r>
        <w:t>о</w:t>
      </w:r>
      <w:r>
        <w:t>чину більшість засуджених були обурені (28,9%) та озлоблені (44,3%).</w:t>
      </w:r>
    </w:p>
    <w:p w:rsidR="002819B7" w:rsidRDefault="002819B7" w:rsidP="002819B7">
      <w:pPr>
        <w:pStyle w:val="afffffffffffffffffffffffffffffffff3"/>
      </w:pPr>
      <w:r>
        <w:t>Домінуючим мотивом злочинів проти незнайомих людей була користь (78,9%). При цьому засуджені здебільшого готувалися до злочину, підбирали знаряддя, а в момент скоєння злочину відчували страх, тривогу, переляк. Тяжкі злочини проти родичів та знайомих часто скоювалися на фоні афекту та псих</w:t>
      </w:r>
      <w:r>
        <w:t>о</w:t>
      </w:r>
      <w:r>
        <w:t>патичної самоактуалізації, не планувалися, знаряддям були речі, що першими попадали під руку, домінуючими емоціями – гнів і злість.</w:t>
      </w:r>
    </w:p>
    <w:p w:rsidR="002819B7" w:rsidRDefault="002819B7" w:rsidP="002819B7">
      <w:pPr>
        <w:pStyle w:val="afffffffffffffffffffffffffffffffff3"/>
      </w:pPr>
      <w:r>
        <w:t>В місцях позбавлення волі поведінка засуджених була практично такою ж, як й в звичайному житті: напружені та конфліктні відносини з іншими засудж</w:t>
      </w:r>
      <w:r>
        <w:t>е</w:t>
      </w:r>
      <w:r>
        <w:t>ними (61,9% і 24,7% відповідно), особливо у рецидивістів, безвідповідальність (41,2%), порушення режиму (91,2%), знехтування (52,6%) або підкорення (32,0%) іншим. Причому поведінка «відкидання» була більш характерною для неодноразово засуджених (64,3% проти 22,2% в підгрупі Іа, p&lt;0,001), підкоре</w:t>
      </w:r>
      <w:r>
        <w:t>н</w:t>
      </w:r>
      <w:r>
        <w:t>ня  – для засуджених вперше (р=0,10).</w:t>
      </w:r>
    </w:p>
    <w:p w:rsidR="002819B7" w:rsidRDefault="002819B7" w:rsidP="002819B7">
      <w:pPr>
        <w:pStyle w:val="afffffffffffffffffffffffffffffffff3"/>
        <w:rPr>
          <w:spacing w:val="1"/>
          <w:szCs w:val="28"/>
        </w:rPr>
      </w:pPr>
      <w:r>
        <w:t>Аналіз даних експериментально-психологічних досліджень особливостей особистості показав наступне: у</w:t>
      </w:r>
      <w:r>
        <w:rPr>
          <w:spacing w:val="1"/>
          <w:szCs w:val="28"/>
        </w:rPr>
        <w:t xml:space="preserve"> осіб з РО з вираженою агресивною поведінкою переважає екстернальний локус контролю, оцінений за методикою Дж.Роттера – 59,8% в І групі проти 47,6% в ІІ групі (</w:t>
      </w:r>
      <w:r>
        <w:rPr>
          <w:spacing w:val="1"/>
          <w:szCs w:val="28"/>
          <w:lang w:val="en-US"/>
        </w:rPr>
        <w:t>p</w:t>
      </w:r>
      <w:r>
        <w:rPr>
          <w:spacing w:val="1"/>
          <w:szCs w:val="28"/>
          <w:lang w:val="ru-RU"/>
        </w:rPr>
        <w:t>&gt;0,05)</w:t>
      </w:r>
      <w:r>
        <w:rPr>
          <w:spacing w:val="1"/>
          <w:szCs w:val="28"/>
        </w:rPr>
        <w:t>.</w:t>
      </w:r>
    </w:p>
    <w:p w:rsidR="002819B7" w:rsidRDefault="002819B7" w:rsidP="002819B7">
      <w:pPr>
        <w:pStyle w:val="afffffffffffffffffffffffffffffffff3"/>
        <w:rPr>
          <w:szCs w:val="28"/>
        </w:rPr>
      </w:pPr>
      <w:r>
        <w:rPr>
          <w:szCs w:val="28"/>
        </w:rPr>
        <w:lastRenderedPageBreak/>
        <w:t>Порівняння профілів особистості досліджуваних з РО (за методикою Р.Кеттела) показало, що д</w:t>
      </w:r>
      <w:r>
        <w:rPr>
          <w:spacing w:val="1"/>
          <w:szCs w:val="28"/>
        </w:rPr>
        <w:t xml:space="preserve">ля чверті з них (21,6% в І групі і 33,3% в ІІ групі) характерна </w:t>
      </w:r>
      <w:r>
        <w:rPr>
          <w:szCs w:val="28"/>
        </w:rPr>
        <w:t>безвідповідальність, регуляція поведінки сьогохвилинними бажанн</w:t>
      </w:r>
      <w:r>
        <w:rPr>
          <w:szCs w:val="28"/>
        </w:rPr>
        <w:t>я</w:t>
      </w:r>
      <w:r>
        <w:rPr>
          <w:szCs w:val="28"/>
        </w:rPr>
        <w:t>ми (пік профілю по шкалі G). Профілі особистості засуджених характеризуют</w:t>
      </w:r>
      <w:r>
        <w:rPr>
          <w:szCs w:val="28"/>
        </w:rPr>
        <w:t>ь</w:t>
      </w:r>
      <w:r>
        <w:rPr>
          <w:szCs w:val="28"/>
        </w:rPr>
        <w:t>ся більш низьким інтелектом (зниження по шкалі В), залежністю, прагненням до заступництва, мінливістю настрою (підвищення І), практичністю, приземл</w:t>
      </w:r>
      <w:r>
        <w:rPr>
          <w:szCs w:val="28"/>
        </w:rPr>
        <w:t>е</w:t>
      </w:r>
      <w:r>
        <w:rPr>
          <w:szCs w:val="28"/>
        </w:rPr>
        <w:t>ністю прагнень (зниження М). Майже кожний шостий засуджений (16,5%; р</w:t>
      </w:r>
      <w:r>
        <w:t>&lt;0,05</w:t>
      </w:r>
      <w:r>
        <w:rPr>
          <w:szCs w:val="28"/>
        </w:rPr>
        <w:t>) мав низькі розумові здібності; кожний третій (29,9%; р</w:t>
      </w:r>
      <w:r>
        <w:t>&lt;0,05</w:t>
      </w:r>
      <w:r>
        <w:rPr>
          <w:szCs w:val="28"/>
        </w:rPr>
        <w:t>) – емоці</w:t>
      </w:r>
      <w:r>
        <w:rPr>
          <w:szCs w:val="28"/>
        </w:rPr>
        <w:t>о</w:t>
      </w:r>
      <w:r>
        <w:rPr>
          <w:szCs w:val="28"/>
        </w:rPr>
        <w:t>нальну лабільність і деяку обмеженість, приземленість прагнень (32,0%; р</w:t>
      </w:r>
      <w:r>
        <w:t>&lt;0,05</w:t>
      </w:r>
      <w:r>
        <w:rPr>
          <w:szCs w:val="28"/>
        </w:rPr>
        <w:t>); понад половини (56,7%; р</w:t>
      </w:r>
      <w:r>
        <w:t>&gt;0,05</w:t>
      </w:r>
      <w:r>
        <w:rPr>
          <w:szCs w:val="28"/>
        </w:rPr>
        <w:t>) – виражені гіпотимічні риси.</w:t>
      </w:r>
    </w:p>
    <w:p w:rsidR="002819B7" w:rsidRDefault="002819B7" w:rsidP="002819B7">
      <w:pPr>
        <w:pStyle w:val="afffffffffffffffffffffffffffffffff3"/>
        <w:rPr>
          <w:szCs w:val="28"/>
        </w:rPr>
      </w:pPr>
      <w:r>
        <w:rPr>
          <w:szCs w:val="28"/>
        </w:rPr>
        <w:t>Для досліджуваних, які не притягувались до кримінальної відповідально</w:t>
      </w:r>
      <w:r>
        <w:rPr>
          <w:szCs w:val="28"/>
        </w:rPr>
        <w:t>с</w:t>
      </w:r>
      <w:r>
        <w:rPr>
          <w:szCs w:val="28"/>
        </w:rPr>
        <w:t>ті, більш характерна м’якість (зниження І), паранойяльність (підвищення L), висока тривожність (підвищення F1), низький самоконтроль, індиферентність (по Q3), реактивна урівноваженість (підвищення F3).</w:t>
      </w:r>
    </w:p>
    <w:p w:rsidR="002819B7" w:rsidRDefault="002819B7" w:rsidP="002819B7">
      <w:pPr>
        <w:pStyle w:val="afffffffffffffffffffffffffffffffff3"/>
        <w:rPr>
          <w:szCs w:val="28"/>
        </w:rPr>
      </w:pPr>
      <w:r>
        <w:rPr>
          <w:szCs w:val="28"/>
        </w:rPr>
        <w:t>Аналіз виразності певних рис у підгрупах засуджених показав: більшу експресивність засуджених вперше (пік профілю на шкалі F мали 14,8% осіб в підгрупі Іа проти 2,9% – в підгрупі Іб, р&lt;0,05); високий ступінь підозрілості, впе</w:t>
      </w:r>
      <w:r>
        <w:rPr>
          <w:szCs w:val="28"/>
        </w:rPr>
        <w:t>в</w:t>
      </w:r>
      <w:r>
        <w:rPr>
          <w:szCs w:val="28"/>
        </w:rPr>
        <w:t>неності і напруженості в підгрупі Іб – пік профілю на шкалі L мали 7,4% осіб в підгрупі Іа проти 35,7% – в підгрупі Іб (р&lt;0,01); на шкалі О – 40,7% проти 62,9% відповідно (р&lt;0,05); на шкалі Q4 – 14,8% проти 30,0% (р&gt;0,05).</w:t>
      </w:r>
    </w:p>
    <w:p w:rsidR="002819B7" w:rsidRDefault="002819B7" w:rsidP="002819B7">
      <w:pPr>
        <w:pStyle w:val="afffffffffffffffffffffffffffffffff3"/>
        <w:rPr>
          <w:szCs w:val="28"/>
        </w:rPr>
      </w:pPr>
      <w:r>
        <w:rPr>
          <w:szCs w:val="28"/>
        </w:rPr>
        <w:t>Агресивність, ворожість, злобність досить часто можуть бути симптомами патопсихологічних змін, що розвиваються у людей і призводять до дисфорії – розладу настрою, який характеризується напруженим, злобно-тужливим афе</w:t>
      </w:r>
      <w:r>
        <w:rPr>
          <w:szCs w:val="28"/>
        </w:rPr>
        <w:t>к</w:t>
      </w:r>
      <w:r>
        <w:rPr>
          <w:szCs w:val="28"/>
        </w:rPr>
        <w:t>том з вираженою дратівливістю, що доходить до вибухів гніву з агресивністю. Виразність проявів агресії і ворожості в групі засуджених за більшістю шкал тесту Басса-Дарки була достовірно вищою (p&lt;0,01), ніж у осіб з РО, які не вч</w:t>
      </w:r>
      <w:r>
        <w:rPr>
          <w:szCs w:val="28"/>
        </w:rPr>
        <w:t>и</w:t>
      </w:r>
      <w:r>
        <w:rPr>
          <w:szCs w:val="28"/>
        </w:rPr>
        <w:t xml:space="preserve">няли протиправних агресивних дій. Насамперед це стосується рівня фізичної агресії (64,3±2,3 проти 49,2±2,9; </w:t>
      </w:r>
      <w:r>
        <w:t>р&lt;0,001</w:t>
      </w:r>
      <w:r>
        <w:rPr>
          <w:szCs w:val="28"/>
        </w:rPr>
        <w:t xml:space="preserve">), підозрілості (64,6±1,9 проти 55,0±2,9; </w:t>
      </w:r>
      <w:r>
        <w:t>р&lt;0,01</w:t>
      </w:r>
      <w:r>
        <w:rPr>
          <w:szCs w:val="28"/>
        </w:rPr>
        <w:t xml:space="preserve">), дратівливості (55,9±2,1 проти 41,1±3,1; </w:t>
      </w:r>
      <w:r>
        <w:t>р&lt;0,001</w:t>
      </w:r>
      <w:r>
        <w:rPr>
          <w:szCs w:val="28"/>
        </w:rPr>
        <w:t xml:space="preserve">), почуття провини (77,5±1,7 проти 50,8±3,3; </w:t>
      </w:r>
      <w:r>
        <w:t>р&lt;0,001</w:t>
      </w:r>
      <w:r>
        <w:rPr>
          <w:szCs w:val="28"/>
        </w:rPr>
        <w:t>), загальної агресивності (65,4±1,9 проти 58,9±3,2, р=0,09) і ворожості (62,3±1,6 проти 55,1±3,7, р=0,08).</w:t>
      </w:r>
    </w:p>
    <w:p w:rsidR="002819B7" w:rsidRDefault="002819B7" w:rsidP="002819B7">
      <w:pPr>
        <w:pStyle w:val="afffffffffffffffffffffffffffffffff3"/>
        <w:rPr>
          <w:szCs w:val="28"/>
        </w:rPr>
      </w:pPr>
      <w:r>
        <w:rPr>
          <w:szCs w:val="28"/>
        </w:rPr>
        <w:t>По всіх шкалах тесту Басса-Дарки (окрім підозрілості і почуття провини) оцінки повторно засуджених були достовірно вище (p&lt;0,05) за відповідні пок</w:t>
      </w:r>
      <w:r>
        <w:rPr>
          <w:szCs w:val="28"/>
        </w:rPr>
        <w:t>а</w:t>
      </w:r>
      <w:r>
        <w:rPr>
          <w:szCs w:val="28"/>
        </w:rPr>
        <w:t>зники в підгрупі засуджених вперше. Почуття провини було більш характерним для засуджених вперше, про що свідчить частота отримання 60 балів і вище за цією шкалою в підгрупі Іа – 96,3% випадків проти 82,9% в підгрупі Іб (р=0,08).</w:t>
      </w:r>
    </w:p>
    <w:p w:rsidR="002819B7" w:rsidRDefault="002819B7" w:rsidP="002819B7">
      <w:pPr>
        <w:pStyle w:val="affffffffffffffffffffffffffffffffffff1"/>
      </w:pPr>
      <w:r>
        <w:t xml:space="preserve">Результати дослідження за методикою міжособистісних відносин Т.Лірі </w:t>
      </w:r>
      <w:r>
        <w:lastRenderedPageBreak/>
        <w:t>показали, що для досліджуваних з РО і протипра</w:t>
      </w:r>
      <w:r>
        <w:t>в</w:t>
      </w:r>
      <w:r>
        <w:t>ною агресивною поведінкою, найбільш характерними є агресивний (10,51±0,31 балів), егоїстичний (7,81±0,31 балів), владно-лідируючий (7,76±0,38 балів) і н</w:t>
      </w:r>
      <w:r>
        <w:t>е</w:t>
      </w:r>
      <w:r>
        <w:t>довірливо-скептичний (7,33±0,34 бали) тип відносин з оточуючими людьми, причому в 10-35% випадків цей чинник був сильно виражений (13-16 балів). Достовірні відмінності дезадаптивної поведінки з ІІ групою досліджуваних в</w:t>
      </w:r>
      <w:r>
        <w:t>и</w:t>
      </w:r>
      <w:r>
        <w:t>явлені по авторитарному (38,1% проти 14,3%; p&lt;0,05), підозрілому (34,0% пр</w:t>
      </w:r>
      <w:r>
        <w:t>о</w:t>
      </w:r>
      <w:r>
        <w:t>ти 81,0%; p&lt;0,001), дружелюбному (33,0% проти 4,8%; p&lt;0,01) та альтруїсти</w:t>
      </w:r>
      <w:r>
        <w:t>ч</w:t>
      </w:r>
      <w:r>
        <w:t>ному (41,2% проти 9,5%; p&lt;0,01) типам поведінки. Слід відмітити, що вираж</w:t>
      </w:r>
      <w:r>
        <w:t>е</w:t>
      </w:r>
      <w:r>
        <w:t>ний відповідально-великодушний (альтруїстичний) тип міжособистісних відн</w:t>
      </w:r>
      <w:r>
        <w:t>о</w:t>
      </w:r>
      <w:r>
        <w:t>син у досліджуваних цієї групи може бути лише зовнішньою «маскою», що приховує особистість протилежного типу. Порівняння підгруп засуджених з</w:t>
      </w:r>
      <w:r>
        <w:t>а</w:t>
      </w:r>
      <w:r>
        <w:t>лежно від рецидиву протиправної агресивної поведінки також показало вира</w:t>
      </w:r>
      <w:r>
        <w:t>з</w:t>
      </w:r>
      <w:r>
        <w:t>ність у рецидивістів агресивної, егоїстичної і підозрілої складових міжособист</w:t>
      </w:r>
      <w:r>
        <w:t>і</w:t>
      </w:r>
      <w:r>
        <w:t>сних відносин (р&lt;0,05) порівняно з вперше засудженими. Домінуючим вект</w:t>
      </w:r>
      <w:r>
        <w:t>о</w:t>
      </w:r>
      <w:r>
        <w:t xml:space="preserve">ром міжособистісної поведінки осіб з РО, які притягувались до кримінальної відповідальності, </w:t>
      </w:r>
      <w:r>
        <w:rPr>
          <w:szCs w:val="24"/>
        </w:rPr>
        <w:t>є домінування і агресивність, особливо у рецидивістів.</w:t>
      </w:r>
    </w:p>
    <w:p w:rsidR="002819B7" w:rsidRDefault="002819B7" w:rsidP="002819B7">
      <w:pPr>
        <w:pStyle w:val="afffffffffffffffffffffffffffffffff3"/>
      </w:pPr>
      <w:r>
        <w:t>У досліджуваних з РО, які не притягувались до кримінальної відповідал</w:t>
      </w:r>
      <w:r>
        <w:t>ь</w:t>
      </w:r>
      <w:r>
        <w:t>ності, також переважали агресивний (9,0±0,52 балів) та егоїстичний (8,57±0,33 балів) типи інтерперсональних відносин, а понад 80% пацієнтів цієї групи хар</w:t>
      </w:r>
      <w:r>
        <w:t>а</w:t>
      </w:r>
      <w:r>
        <w:t xml:space="preserve">ктеризувалися підвищеною підозрілістю, образливістю, проявами вербальної агресії. Домінуючим вектором </w:t>
      </w:r>
      <w:r>
        <w:rPr>
          <w:szCs w:val="28"/>
        </w:rPr>
        <w:t xml:space="preserve">міжособистісної поведінки таких </w:t>
      </w:r>
      <w:r>
        <w:rPr>
          <w:szCs w:val="24"/>
        </w:rPr>
        <w:t>осіб є підк</w:t>
      </w:r>
      <w:r>
        <w:rPr>
          <w:szCs w:val="24"/>
        </w:rPr>
        <w:t>о</w:t>
      </w:r>
      <w:r>
        <w:rPr>
          <w:szCs w:val="24"/>
        </w:rPr>
        <w:t>рення і агресивність.</w:t>
      </w:r>
    </w:p>
    <w:p w:rsidR="002819B7" w:rsidRDefault="002819B7" w:rsidP="002819B7">
      <w:pPr>
        <w:pStyle w:val="afffffffffffffffffffffffffffffffff3"/>
        <w:autoSpaceDE w:val="0"/>
      </w:pPr>
      <w:r>
        <w:rPr>
          <w:rStyle w:val="1fffffffffff3"/>
          <w:rFonts w:ascii="ZWAdobeF" w:hAnsi="ZWAdobeF"/>
          <w:sz w:val="2"/>
        </w:rPr>
        <w:t>T</w:t>
      </w:r>
      <w:r>
        <w:rPr>
          <w:rStyle w:val="1fffffffffff3"/>
        </w:rPr>
        <w:t>За результатами кореляційного аналізу встановлено зростання ризику</w:t>
      </w:r>
      <w:r>
        <w:rPr>
          <w:rStyle w:val="1fffffffffff3"/>
          <w:rFonts w:ascii="ZWAdobeF" w:hAnsi="ZWAdobeF"/>
          <w:sz w:val="2"/>
        </w:rPr>
        <w:t>T</w:t>
      </w:r>
      <w:r>
        <w:t xml:space="preserve"> реалізації протиправної агресивної п</w:t>
      </w:r>
      <w:r>
        <w:t>о</w:t>
      </w:r>
      <w:r>
        <w:t>ведінки при переважанні афективно-експлозивної форми поведінки (r= 0,33), дисфорії (r= 0,19), реакцій активної опозиції (r= 0,20) та емансипації (r= 0,21), підвищеної соціальної активності та повного заперечування психічної хвороби у себе (r= 0,48), при трудовій дезадаптації (r= 0,22), напружених і конфліктних взаємовідносинах як у власній сім'ї (r= 0,36), так і з іншими людьми (r= 0,31), випадках насильства між батьками (r= 0,40), вихованні за типом «гіпоопіки» (r= 0,26), порушенні поведінки в дитячому і підлітковому віці (r= 0,22), сист</w:t>
      </w:r>
      <w:r>
        <w:t>е</w:t>
      </w:r>
      <w:r>
        <w:t>матичному застосуванні батьками покарань (r= 0,38), переважно фізичних; при активному опорі або помсті у відповідь на насильство (r= 0,32). Навпаки, звор</w:t>
      </w:r>
      <w:r>
        <w:t>о</w:t>
      </w:r>
      <w:r>
        <w:t xml:space="preserve">тна кореляція спостерігалась при депресивних станах (r= -0,28), порушеннях </w:t>
      </w:r>
      <w:r>
        <w:lastRenderedPageBreak/>
        <w:t>мислення у вигляді надцінних ідей (r= -0,30), в тому числі іпохондричного х</w:t>
      </w:r>
      <w:r>
        <w:t>а</w:t>
      </w:r>
      <w:r>
        <w:t>рактеру (r= -0,29), нестійкому варіанті патохарактерологічної поведінки    (r= -0,31), відмові від природних контактів з оточуючими людьми (r= -0,35).</w:t>
      </w:r>
    </w:p>
    <w:p w:rsidR="002819B7" w:rsidRDefault="002819B7" w:rsidP="002819B7">
      <w:pPr>
        <w:pStyle w:val="afffffffffffffffffffffffffffffffff3"/>
      </w:pPr>
      <w:r>
        <w:t>Маркерами рецидиву протиправної агресивної поведінки виявились: дисфорічний стан (r= 0,26), нав’язливі ідеї і потяги (r= 0,33), високий рівень трив</w:t>
      </w:r>
      <w:r>
        <w:t>о</w:t>
      </w:r>
      <w:r>
        <w:t>ги (r= 0,22), неповна середня освіта (r= 0,28), характер внутрішньосімейних (r= 0,37) і позасімейних відносин (r= 0,27), систематичне вживання алкоголю (r= 0,24), виховання по типу «гіпоопіки» (r= 0,21), випадки насильства над д</w:t>
      </w:r>
      <w:r>
        <w:t>о</w:t>
      </w:r>
      <w:r>
        <w:t xml:space="preserve">сліджуваним (r= 0,26), делінквентна поведінка в дитячому і підлітковому віці (r= 0,35), рання алкоголізація та вживання наркотичних речовин (r= 0,23), психопатична самоактуалізація як ведучий мотив злочину (r= 0,37), навіть при відсутності провокуючих факторів (r= 0,25), високий </w:t>
      </w:r>
      <w:r>
        <w:rPr>
          <w:szCs w:val="28"/>
        </w:rPr>
        <w:t>ступінь агресивності і вор</w:t>
      </w:r>
      <w:r>
        <w:rPr>
          <w:szCs w:val="28"/>
        </w:rPr>
        <w:t>о</w:t>
      </w:r>
      <w:r>
        <w:rPr>
          <w:szCs w:val="28"/>
        </w:rPr>
        <w:t>жості досліджуваних, оцінених за методикою Басса-Дарки (</w:t>
      </w:r>
      <w:r>
        <w:t>r= 0,20)</w:t>
      </w:r>
      <w:r>
        <w:rPr>
          <w:szCs w:val="28"/>
        </w:rPr>
        <w:t xml:space="preserve">, </w:t>
      </w:r>
      <w:r>
        <w:t>агресивний (r= 0,26) та незалежно-домінуючий (r= 0,27) стиль міжособистісних відносин.</w:t>
      </w:r>
    </w:p>
    <w:p w:rsidR="002819B7" w:rsidRDefault="002819B7" w:rsidP="002819B7">
      <w:pPr>
        <w:pStyle w:val="afffffffffffffffffffffffffffffffff3"/>
        <w:autoSpaceDE w:val="0"/>
      </w:pPr>
      <w:r>
        <w:t>Виявлені достовірні кореляційні зв’язки ризику проявів протиправної а</w:t>
      </w:r>
      <w:r>
        <w:t>г</w:t>
      </w:r>
      <w:r>
        <w:t xml:space="preserve">ресивної поведінки при РО та рецидивів протиправної агресивної поведінки з багатьма психопатологічними, соціальними і психологічними факторами дозволили </w:t>
      </w:r>
      <w:r>
        <w:rPr>
          <w:rFonts w:ascii="ZWAdobeF" w:hAnsi="ZWAdobeF"/>
          <w:sz w:val="2"/>
        </w:rPr>
        <w:t>T</w:t>
      </w:r>
      <w:r>
        <w:rPr>
          <w:rStyle w:val="1fffffffffff3"/>
        </w:rPr>
        <w:t>з використанням методу послідовного аналізу Вальда розробити пр</w:t>
      </w:r>
      <w:r>
        <w:rPr>
          <w:rStyle w:val="1fffffffffff3"/>
        </w:rPr>
        <w:t>о</w:t>
      </w:r>
      <w:r>
        <w:rPr>
          <w:rStyle w:val="1fffffffffff3"/>
        </w:rPr>
        <w:t xml:space="preserve">гностичні таблиці оцінки цього ризику. </w:t>
      </w:r>
      <w:r>
        <w:rPr>
          <w:rStyle w:val="1fffffffffff3"/>
          <w:rFonts w:ascii="ZWAdobeF" w:hAnsi="ZWAdobeF"/>
          <w:sz w:val="2"/>
        </w:rPr>
        <w:t>T</w:t>
      </w:r>
      <w:r>
        <w:t>У досліджуваних з РО найбільш інформативними клініко-психопатологічними характеристиками виявились: відношення до хвороби, афективно-експлозивна форма поведінки, розлади мислення у вигляді надці</w:t>
      </w:r>
      <w:r>
        <w:t>н</w:t>
      </w:r>
      <w:r>
        <w:t>них ідей, виразність депресії та іпохондрії, відмова від контактів з оточуючими людьми. Серед соціальних чинників достовірність прогнозу визначають: конфлі</w:t>
      </w:r>
      <w:r>
        <w:t>к</w:t>
      </w:r>
      <w:r>
        <w:t>тний характер сімейних відносин, застосування покарань в сім'ї, реакція на п</w:t>
      </w:r>
      <w:r>
        <w:t>о</w:t>
      </w:r>
      <w:r>
        <w:t>карання, випадки насильства між батьками, часті порушення поведінки в дит</w:t>
      </w:r>
      <w:r>
        <w:t>я</w:t>
      </w:r>
      <w:r>
        <w:t>чому та підлітковому віці. Найбільш інформативними патопсихологічними детермінантами прот</w:t>
      </w:r>
      <w:r>
        <w:t>и</w:t>
      </w:r>
      <w:r>
        <w:t xml:space="preserve">правної агресивної поведінки є: виразність проявів фізичної агресії, </w:t>
      </w:r>
      <w:r>
        <w:rPr>
          <w:szCs w:val="28"/>
        </w:rPr>
        <w:t>мінливість настрою, практичність, приземленість прагнень</w:t>
      </w:r>
      <w:r>
        <w:t>, недовірливо-скептичний, авт</w:t>
      </w:r>
      <w:r>
        <w:t>о</w:t>
      </w:r>
      <w:r>
        <w:t>ритарний і агресивний типи міжособистісних відносин.</w:t>
      </w:r>
    </w:p>
    <w:p w:rsidR="002819B7" w:rsidRDefault="002819B7" w:rsidP="002819B7">
      <w:pPr>
        <w:pStyle w:val="afffffffffffffffffffffffffffffffff3"/>
      </w:pPr>
      <w:r>
        <w:t>Для прогнозування ризику рецидиву протиправної агресивної поведінки найбільш інформативними клініко-психопатологічними і соціальними характ</w:t>
      </w:r>
      <w:r>
        <w:t>е</w:t>
      </w:r>
      <w:r>
        <w:t>ристиками виявились: нав’язливі ідеї і потяги, характер сімейних і позасіме</w:t>
      </w:r>
      <w:r>
        <w:t>й</w:t>
      </w:r>
      <w:r>
        <w:t>них відносин, насильство над досліджуваним, часті порушення поведінки в д</w:t>
      </w:r>
      <w:r>
        <w:t>и</w:t>
      </w:r>
      <w:r>
        <w:t>тячому та підлітковому віці, частота вживання алкоголю.</w:t>
      </w:r>
    </w:p>
    <w:p w:rsidR="002819B7" w:rsidRDefault="002819B7" w:rsidP="002819B7">
      <w:pPr>
        <w:pStyle w:val="afffffffffffffffffffffffffffffffff3"/>
      </w:pPr>
      <w:r>
        <w:t>Апробація розроблених прогностичних таблиць, проведена на вихідних групах дослідження, довела можливість прогнозування за цими алгоритмами ризику проявів і рецидиву протиправної агресивної поведінки на 95% рівні н</w:t>
      </w:r>
      <w:r>
        <w:t>а</w:t>
      </w:r>
      <w:r>
        <w:t>дійності.</w:t>
      </w:r>
    </w:p>
    <w:p w:rsidR="002819B7" w:rsidRPr="002819B7" w:rsidRDefault="002819B7" w:rsidP="002819B7">
      <w:pPr>
        <w:pStyle w:val="2fff"/>
        <w:rPr>
          <w:spacing w:val="-2"/>
          <w:lang w:val="uk-UA"/>
        </w:rPr>
      </w:pPr>
      <w:r w:rsidRPr="002819B7">
        <w:rPr>
          <w:spacing w:val="-2"/>
          <w:lang w:val="uk-UA"/>
        </w:rPr>
        <w:lastRenderedPageBreak/>
        <w:t>ВИСНОВКИ</w:t>
      </w:r>
    </w:p>
    <w:p w:rsidR="002819B7" w:rsidRDefault="002819B7" w:rsidP="002819B7">
      <w:pPr>
        <w:pStyle w:val="afffffffffffffffffffffffffffffffff3"/>
      </w:pPr>
      <w:r>
        <w:t>1. У дисертації представлено наукове обґрунтування та практичне вир</w:t>
      </w:r>
      <w:r>
        <w:t>і</w:t>
      </w:r>
      <w:r>
        <w:t>шення актуальної задачі сучасної психіатрії – дослідження умов, факторів і м</w:t>
      </w:r>
      <w:r>
        <w:t>е</w:t>
      </w:r>
      <w:r>
        <w:t>ханізмів формування та проявів агресивної поведінки при розладах особистості, що дозволило визначити клініко-психопатологічні, клініко-анамнестичні та психологічні закономірності особистісної мотивації агресивної поведінки, на підставі аналізу яких розроблено та впроваджено в практичну діяльність ко</w:t>
      </w:r>
      <w:r>
        <w:t>м</w:t>
      </w:r>
      <w:r>
        <w:t>плексну систему прогнозування ризику виникнення агресивної поведінки при розладах особистості.</w:t>
      </w:r>
    </w:p>
    <w:p w:rsidR="002819B7" w:rsidRDefault="002819B7" w:rsidP="002819B7">
      <w:pPr>
        <w:pStyle w:val="afffffffffffffffffffffffffffffffff3"/>
      </w:pPr>
      <w:r>
        <w:t>2. Проведені дослідження вказують, що дисоціальний розлад особистості (F60.2) частіше зустрічається серед досліджуваних, які скоїли агресивні злоч</w:t>
      </w:r>
      <w:r>
        <w:t>и</w:t>
      </w:r>
      <w:r>
        <w:t>ни (36,1% проти 2,4%; p&lt;0,001). Імпульсивний підтип емоційно-нестійкого ро</w:t>
      </w:r>
      <w:r>
        <w:t>з</w:t>
      </w:r>
      <w:r>
        <w:t>ладу особистості (F60.30) частіше реєструється серед осіб, що неодноразово притягувались до кримінальної відповідальності у зв’язку з агресивними зл</w:t>
      </w:r>
      <w:r>
        <w:t>о</w:t>
      </w:r>
      <w:r>
        <w:t>чинами (42,9% проти 14,8%; p&lt;0,02).</w:t>
      </w:r>
    </w:p>
    <w:p w:rsidR="002819B7" w:rsidRDefault="002819B7" w:rsidP="002819B7">
      <w:pPr>
        <w:pStyle w:val="afffffffffffffffffffffffffffffffff3"/>
      </w:pPr>
      <w:r>
        <w:t>3. Клініко-психопатологічне дослідження показало, що в клінічній картині досліджуваних з розладами особистості, які скоїли агресивні злочини, перев</w:t>
      </w:r>
      <w:r>
        <w:t>а</w:t>
      </w:r>
      <w:r>
        <w:t>жає афективна симптоматика, передусім дисфорічна (57,7%; р&lt;0,01), афекти</w:t>
      </w:r>
      <w:r>
        <w:t>в</w:t>
      </w:r>
      <w:r>
        <w:t>но-експлозивна форма патохарактерологічної поведінки (58,8%; p&lt;0,001) з п</w:t>
      </w:r>
      <w:r>
        <w:t>е</w:t>
      </w:r>
      <w:r>
        <w:t>реважанням реакцій опозиції (41,2%; p&lt;0,01) та емансипації (27,8%; p&lt;0,05). Причому у досліджуваних, які мали рецидив протиправної агресивної поведі</w:t>
      </w:r>
      <w:r>
        <w:t>н</w:t>
      </w:r>
      <w:r>
        <w:t>ки, домінують дисфорічні стани (65,7%; p&lt;0,01), нав'язливі потяги (37,1%; p&lt;0,001) та ідеї (30,0%; p&lt;0,01), тривожна симптоматика (54,3%, p&lt;0,05), си</w:t>
      </w:r>
      <w:r>
        <w:t>с</w:t>
      </w:r>
      <w:r>
        <w:t>тематичне вживання алкоголю (42,9%, p&lt;0,05), в той час як у осіб, які притяг</w:t>
      </w:r>
      <w:r>
        <w:t>у</w:t>
      </w:r>
      <w:r>
        <w:t>вались до кримінальної відповідальності вперше, переважає депресивна сим</w:t>
      </w:r>
      <w:r>
        <w:t>п</w:t>
      </w:r>
      <w:r>
        <w:t>томатика (63,0%; р&lt;0,05) та суїцидальні спроби (11,1%; р=0,099), здебільшого демонстративного характеру. В групі досліджуваних з розладами особистості, які не скоювали агресивних злочинів, переважають апатичні (45,2%; p&lt;0,05) або ейфоричні (23,8%; p&lt;0,01) стани, депресивна (76,2%; p&lt;0,001) та іпохон</w:t>
      </w:r>
      <w:r>
        <w:t>д</w:t>
      </w:r>
      <w:r>
        <w:t>рична (42,9%; p&lt;0,001) симптоматика, негрубі розлади мислення у вигляді на</w:t>
      </w:r>
      <w:r>
        <w:t>д</w:t>
      </w:r>
      <w:r>
        <w:t>цінних ідей (38,1%; p&lt;0,001), дисомнії (69,0%; p&lt;0,05). Найбільш поширеною серед них є нестійка форма патохарактерологічної поведінки (54,8%; p&lt;0,001) з переважанням реакцій відмови (33,3%; p&lt;0,001) та імітації (28,6%; p&lt;0,05).</w:t>
      </w:r>
    </w:p>
    <w:p w:rsidR="002819B7" w:rsidRDefault="002819B7" w:rsidP="002819B7">
      <w:pPr>
        <w:pStyle w:val="afffffffffffffffffffffffffffffffff3"/>
      </w:pPr>
      <w:r>
        <w:t>4. Клініко-анамнестичне дослідження показало, що для більшості досл</w:t>
      </w:r>
      <w:r>
        <w:t>і</w:t>
      </w:r>
      <w:r>
        <w:t xml:space="preserve">джуваних з розладами особистості, які скоїли агресивні злочини, характерна робота з низькою кваліфікацією (49,5%; p&lt;0,05); наявність проблем, пов’язаних з трудовою діяльністю (96,9%; p&lt;0,001), в тому числі конфліктами на роботі (25,8%; p&lt;0,05), при проходженні військової служби, в сім’ї (68,5%; p&lt;0,001); вони також частіше зазнавали фізичне насильство з боку оточуючих </w:t>
      </w:r>
      <w:r>
        <w:lastRenderedPageBreak/>
        <w:t>(38,1%; p&lt;0,05). Протиправна агресивна поведінка достовірно частіше (p&lt;0,05) спост</w:t>
      </w:r>
      <w:r>
        <w:t>е</w:t>
      </w:r>
      <w:r>
        <w:t>рігається при спотвореній структурі сім'ї (наявність вітчима або мачухи), при алкоголізації членів сім'ї і внутрішньосімейних конфліктах (75,2%; p&lt;0,001), в тому числі із застосуванням насильства, при перекладанні виховальних функцій на бабусь (дідусів) (40,2%; р&lt;0,01), частих покараннях (91,8%; p&lt;0,001). Більшість досліджуваних мали вже в дитячому і підлітковому віці поведінкові порушення (81,4%; p&lt;0,001), а половина з них знаходилися в напружених і кон</w:t>
      </w:r>
      <w:r>
        <w:t>ф</w:t>
      </w:r>
      <w:r>
        <w:t xml:space="preserve">ліктних відносинах з членами своєї сім’ї (48,5%; р&lt;0,01). Досліджувані, які притягувались до кримінальної відповідальності повторно, частіше виховувалися вітчимом або мачухою (32,0%; p&lt;0,001), мали неповну середню освіту (30,0%; р&lt;0,05), конфлікти в сім’ї, здебільшого із застосуванням фізичної сили (51,2%; р&lt;0,01), неврегульоване сексуальне життя (81,4%; p&lt;0,05), конфліктні, зневажливі взаємовідносини з оточуючими людьми, зазнавали насильство, переважно фізичне (51,4%; p&lt;0,001), мали порушення поведінки в дитячому і підлітковому віці (90,0%; </w:t>
      </w:r>
      <w:r>
        <w:rPr>
          <w:lang w:val="en-US"/>
        </w:rPr>
        <w:t>p</w:t>
      </w:r>
      <w:r>
        <w:t>&lt;0,001).</w:t>
      </w:r>
    </w:p>
    <w:p w:rsidR="002819B7" w:rsidRDefault="002819B7" w:rsidP="002819B7">
      <w:pPr>
        <w:pStyle w:val="afffffffffffffffffffffffffffffffff3"/>
      </w:pPr>
      <w:r>
        <w:t>5. Протиправна агресивна поведінка засуджених характеризувалась вис</w:t>
      </w:r>
      <w:r>
        <w:t>о</w:t>
      </w:r>
      <w:r>
        <w:t xml:space="preserve">кою частотою рецидивів протиправних дій, причому в 82,9% випадків злочин був більш тяжким, ніж попередній. </w:t>
      </w:r>
      <w:r>
        <w:rPr>
          <w:szCs w:val="28"/>
        </w:rPr>
        <w:t>47,4% досліджуваних скоїли агресивні зл</w:t>
      </w:r>
      <w:r>
        <w:rPr>
          <w:szCs w:val="28"/>
        </w:rPr>
        <w:t>о</w:t>
      </w:r>
      <w:r>
        <w:rPr>
          <w:szCs w:val="28"/>
        </w:rPr>
        <w:t>чини у віці до 30 років, в тому числі 8,2% – до 20 років. Н</w:t>
      </w:r>
      <w:r>
        <w:t>а перший план вист</w:t>
      </w:r>
      <w:r>
        <w:t>у</w:t>
      </w:r>
      <w:r>
        <w:t>пали: психопатична самоактуалізація (40,2%), афектогенні і корисливі мотиви (34,0% і 19,6% відповідно). Причому у вперше засуджених домінували афект</w:t>
      </w:r>
      <w:r>
        <w:t>о</w:t>
      </w:r>
      <w:r>
        <w:t>генні мотиви (59,3%; p&lt;0,001), у повторно засуджених – психопатична самоа</w:t>
      </w:r>
      <w:r>
        <w:t>к</w:t>
      </w:r>
      <w:r>
        <w:t>туалізація (51,4%; p&lt;0,001). В структурі злочинів переважали умисні вбивства (62,9%) та умисні тяжкі тілесні ушкодження (37,1%). В більшості випадків зл</w:t>
      </w:r>
      <w:r>
        <w:t>о</w:t>
      </w:r>
      <w:r>
        <w:t>чин заздалегідь не планувався, здійснювався поодинці (86,6%), в стані алког</w:t>
      </w:r>
      <w:r>
        <w:t>о</w:t>
      </w:r>
      <w:r>
        <w:t>льного сп'яніння (70,1%), жертвами були знайомі (59,8%) та родичі (16,5%). Відносини з потерпілими в цих випадках здебільшого були напруженими (37,8%) або конфліктними (25,7%). Ці показники корелюють з ведучими мот</w:t>
      </w:r>
      <w:r>
        <w:t>и</w:t>
      </w:r>
      <w:r>
        <w:t>вами правопорушень – психопатичною самоактуалізацією (r=0,31, p&lt;0,01), ос</w:t>
      </w:r>
      <w:r>
        <w:t>о</w:t>
      </w:r>
      <w:r>
        <w:t>бистою неприязню до потерпілих (r=0,20, p&lt;0,05). Агресивні дії досліджуваних у 52,6% були викликані віктимною поведінкою жертв. Злочину в 62,9% випа</w:t>
      </w:r>
      <w:r>
        <w:t>д</w:t>
      </w:r>
      <w:r>
        <w:t>ків передували образи, переважно вербальні (47,4%) та несподівана ситуація (16,5%), проте в 20,6% безпосереднього провокуючого фактору не було, пере</w:t>
      </w:r>
      <w:r>
        <w:t>д</w:t>
      </w:r>
      <w:r>
        <w:t>усім у досліджуваних, які скоїли агресивні злочини повторно (25,7%; p&lt;0,05).</w:t>
      </w:r>
    </w:p>
    <w:p w:rsidR="002819B7" w:rsidRDefault="002819B7" w:rsidP="002819B7">
      <w:pPr>
        <w:pStyle w:val="afffffffffffffffffffffffffffffffff3"/>
        <w:rPr>
          <w:szCs w:val="28"/>
        </w:rPr>
      </w:pPr>
      <w:r>
        <w:t>6. За результатами застосування методики Р.Кеттела</w:t>
      </w:r>
      <w:r>
        <w:rPr>
          <w:szCs w:val="28"/>
        </w:rPr>
        <w:t xml:space="preserve"> виявилось, що 16,5% досліджуваних </w:t>
      </w:r>
      <w:r>
        <w:t xml:space="preserve">з розладами особистості, які скоїли агресивні злочини, </w:t>
      </w:r>
      <w:r>
        <w:rPr>
          <w:szCs w:val="28"/>
        </w:rPr>
        <w:t>мають низькі розумові здібності (р</w:t>
      </w:r>
      <w:r>
        <w:t>&lt;0,05)</w:t>
      </w:r>
      <w:r>
        <w:rPr>
          <w:szCs w:val="28"/>
        </w:rPr>
        <w:t>; 29,9% – емоціональну лабільність (р</w:t>
      </w:r>
      <w:r>
        <w:t>&lt;0,05)</w:t>
      </w:r>
      <w:r>
        <w:rPr>
          <w:szCs w:val="28"/>
        </w:rPr>
        <w:t xml:space="preserve"> і обмеженість, приземленість прагнень (32,0%; р</w:t>
      </w:r>
      <w:r>
        <w:t>&lt;0,05).</w:t>
      </w:r>
      <w:r>
        <w:rPr>
          <w:szCs w:val="28"/>
        </w:rPr>
        <w:t xml:space="preserve"> Для </w:t>
      </w:r>
      <w:r>
        <w:t xml:space="preserve">досліджуваних, які скоїли агресивні злочини вперше, характерна підвищена </w:t>
      </w:r>
      <w:r>
        <w:rPr>
          <w:szCs w:val="28"/>
        </w:rPr>
        <w:t xml:space="preserve">експресивність (14,8%; </w:t>
      </w:r>
      <w:r>
        <w:rPr>
          <w:szCs w:val="28"/>
        </w:rPr>
        <w:lastRenderedPageBreak/>
        <w:t>р</w:t>
      </w:r>
      <w:r>
        <w:t>&lt;0,05</w:t>
      </w:r>
      <w:r>
        <w:rPr>
          <w:szCs w:val="28"/>
        </w:rPr>
        <w:t>), в той час як для повторно засуджених – високий ступінь підозрілості (35,7%; р</w:t>
      </w:r>
      <w:r>
        <w:t>&lt;0,01)</w:t>
      </w:r>
      <w:r>
        <w:rPr>
          <w:szCs w:val="28"/>
        </w:rPr>
        <w:t>, впевненості (</w:t>
      </w:r>
      <w:r>
        <w:t>62,9%; р&lt;0,05</w:t>
      </w:r>
      <w:r>
        <w:rPr>
          <w:szCs w:val="28"/>
        </w:rPr>
        <w:t>) і напруженості (30,0%; р</w:t>
      </w:r>
      <w:r>
        <w:t>&gt;0,05)</w:t>
      </w:r>
      <w:r>
        <w:rPr>
          <w:szCs w:val="28"/>
        </w:rPr>
        <w:t>.</w:t>
      </w:r>
    </w:p>
    <w:p w:rsidR="002819B7" w:rsidRDefault="002819B7" w:rsidP="002819B7">
      <w:pPr>
        <w:pStyle w:val="afffffffffffffffffffffffffffffffff3"/>
        <w:rPr>
          <w:szCs w:val="28"/>
        </w:rPr>
      </w:pPr>
      <w:r>
        <w:rPr>
          <w:szCs w:val="28"/>
        </w:rPr>
        <w:t xml:space="preserve">Виразність проявів агресії і ворожості </w:t>
      </w:r>
      <w:r>
        <w:t>за методикою Басса-Дарки</w:t>
      </w:r>
      <w:r>
        <w:rPr>
          <w:szCs w:val="28"/>
        </w:rPr>
        <w:t xml:space="preserve"> в групі засуджених достовірно вища за шкалами фізичної агресії (64,3 бали; </w:t>
      </w:r>
      <w:r>
        <w:t>р&lt;0,001</w:t>
      </w:r>
      <w:r>
        <w:rPr>
          <w:szCs w:val="28"/>
        </w:rPr>
        <w:t xml:space="preserve">), підозрілості (64,6; </w:t>
      </w:r>
      <w:r>
        <w:t>р&lt;0,01</w:t>
      </w:r>
      <w:r>
        <w:rPr>
          <w:szCs w:val="28"/>
        </w:rPr>
        <w:t xml:space="preserve">), дратівливості (55,9; </w:t>
      </w:r>
      <w:r>
        <w:t>р&lt;0,001</w:t>
      </w:r>
      <w:r>
        <w:rPr>
          <w:szCs w:val="28"/>
        </w:rPr>
        <w:t xml:space="preserve">), почуття провини (77,5; </w:t>
      </w:r>
      <w:r>
        <w:t>р&lt;0,001</w:t>
      </w:r>
      <w:r>
        <w:rPr>
          <w:szCs w:val="28"/>
        </w:rPr>
        <w:t>), ніж у осіб з розладами особистості, які не вчиняли протиправних агресивних дій. Оцінки повторно засуджених</w:t>
      </w:r>
      <w:r>
        <w:t xml:space="preserve"> п</w:t>
      </w:r>
      <w:r>
        <w:rPr>
          <w:szCs w:val="28"/>
        </w:rPr>
        <w:t>о всіх шкалах (крім шкал підозр</w:t>
      </w:r>
      <w:r>
        <w:rPr>
          <w:szCs w:val="28"/>
        </w:rPr>
        <w:t>і</w:t>
      </w:r>
      <w:r>
        <w:rPr>
          <w:szCs w:val="28"/>
        </w:rPr>
        <w:t>лості і почуття провини) були достовірно вище (p&lt;0,05) за відповідні показники в підгрупі засуджених вперше.</w:t>
      </w:r>
    </w:p>
    <w:p w:rsidR="002819B7" w:rsidRDefault="002819B7" w:rsidP="002819B7">
      <w:pPr>
        <w:pStyle w:val="afffffffffffffffffffffffffffffffff3"/>
      </w:pPr>
      <w:r>
        <w:rPr>
          <w:szCs w:val="28"/>
        </w:rPr>
        <w:t xml:space="preserve">Застосування методики </w:t>
      </w:r>
      <w:r>
        <w:t>діагностики міжособистісних відносин Т. Лірі (м</w:t>
      </w:r>
      <w:r>
        <w:t>о</w:t>
      </w:r>
      <w:r>
        <w:t xml:space="preserve">дифікація Л.Н.Собчик) виявило, що досліджувані з розладами особистості, які скоїли агресивні злочини, мали дезадаптивну поведінку по авторитарному (38,1%; </w:t>
      </w:r>
      <w:r>
        <w:rPr>
          <w:szCs w:val="28"/>
        </w:rPr>
        <w:t>p&lt;0,05</w:t>
      </w:r>
      <w:r>
        <w:t xml:space="preserve">), підозрілому (34,0%; </w:t>
      </w:r>
      <w:r>
        <w:rPr>
          <w:szCs w:val="28"/>
        </w:rPr>
        <w:t>p&lt;0,001</w:t>
      </w:r>
      <w:r>
        <w:t xml:space="preserve">), дружелюбному (33,0%; </w:t>
      </w:r>
      <w:r>
        <w:rPr>
          <w:szCs w:val="28"/>
        </w:rPr>
        <w:t>p&lt;0,01</w:t>
      </w:r>
      <w:r>
        <w:t xml:space="preserve">) та альтруїстичному (41,2%; </w:t>
      </w:r>
      <w:r>
        <w:rPr>
          <w:szCs w:val="28"/>
        </w:rPr>
        <w:t>p&lt;0,01</w:t>
      </w:r>
      <w:r>
        <w:t>) типам поведінки. Причому у повторно з</w:t>
      </w:r>
      <w:r>
        <w:t>а</w:t>
      </w:r>
      <w:r>
        <w:t xml:space="preserve">суджених агресивна, егоїстична і підозріла складові міжособистісних відносин </w:t>
      </w:r>
      <w:r>
        <w:rPr>
          <w:szCs w:val="28"/>
        </w:rPr>
        <w:t xml:space="preserve">були більш виражені порівняно з вперше засудженими </w:t>
      </w:r>
      <w:r>
        <w:t>(р</w:t>
      </w:r>
      <w:r>
        <w:rPr>
          <w:szCs w:val="28"/>
        </w:rPr>
        <w:t>&lt;0,05).</w:t>
      </w:r>
    </w:p>
    <w:p w:rsidR="002819B7" w:rsidRDefault="002819B7" w:rsidP="002819B7">
      <w:pPr>
        <w:pStyle w:val="afffffffffffffffffffffffffffffffff3"/>
      </w:pPr>
      <w:r>
        <w:t>7. Розроблена диференціально-прогностична бальна оцінка клініко-психопатологічних, соціальних і психологічних показників осіб з розладами особистості дозволяє прогнозувати на 95% рівні надійності ступінь ризику проявів протиправної агресивної поведінки та її рецидиву. До найбільш інформ</w:t>
      </w:r>
      <w:r>
        <w:t>а</w:t>
      </w:r>
      <w:r>
        <w:t>тивних детермінант агресивної поведінки віднесені: афективно-експлозивна форма поведінки, виразність депресії, іпохондрії, відмова від контактів з от</w:t>
      </w:r>
      <w:r>
        <w:t>о</w:t>
      </w:r>
      <w:r>
        <w:t>чуючими людьми, конфліктний характер сімейних відносин, застосування п</w:t>
      </w:r>
      <w:r>
        <w:t>о</w:t>
      </w:r>
      <w:r>
        <w:t xml:space="preserve">карань в сім'ї, випадки насильства між батьками, часті порушення поведінки в дитячому та підлітковому віці, виразність проявів фізичної агресії, </w:t>
      </w:r>
      <w:r>
        <w:rPr>
          <w:szCs w:val="28"/>
        </w:rPr>
        <w:t xml:space="preserve">мінливість настрою, </w:t>
      </w:r>
      <w:r>
        <w:t>недовірливо-скептичний, авторитарний і агресивний типи міжособи</w:t>
      </w:r>
      <w:r>
        <w:t>с</w:t>
      </w:r>
      <w:r>
        <w:t>тісних відносин.</w:t>
      </w:r>
    </w:p>
    <w:p w:rsidR="002819B7" w:rsidRDefault="002819B7" w:rsidP="002819B7">
      <w:pPr>
        <w:pStyle w:val="afffffffffffffffffffffffffffffffff3"/>
      </w:pPr>
      <w:r>
        <w:t>8. Корекція станів мотиваційної й емоційної сфер з урахуванням виявлених факторів ризику виникнення та рецидиву протиправної агресивної поведінки при розладах особистості є частиною комплексних реабілітаційних програм по їх профілактиці.</w:t>
      </w:r>
    </w:p>
    <w:p w:rsidR="002819B7" w:rsidRDefault="002819B7" w:rsidP="002819B7">
      <w:pPr>
        <w:pStyle w:val="afffffffffffffffffffffffffffffffff3"/>
      </w:pPr>
    </w:p>
    <w:p w:rsidR="002819B7" w:rsidRDefault="002819B7" w:rsidP="002819B7">
      <w:pPr>
        <w:pStyle w:val="50"/>
        <w:ind w:firstLine="0"/>
        <w:rPr>
          <w:b w:val="0"/>
          <w:spacing w:val="-2"/>
          <w:lang w:val="uk-UA"/>
        </w:rPr>
      </w:pPr>
      <w:r>
        <w:rPr>
          <w:b w:val="0"/>
          <w:spacing w:val="-2"/>
          <w:lang w:val="uk-UA"/>
        </w:rPr>
        <w:t>СПИСОК ПРАЦЬ, ОПУБЛІКОВАНИХ ЗА ТЕМОЮ ДИСЕРТАЦІЇ</w:t>
      </w:r>
    </w:p>
    <w:p w:rsidR="002819B7" w:rsidRDefault="002819B7" w:rsidP="002819B7">
      <w:pPr>
        <w:pStyle w:val="afffffffffffffffffffffffffffffffff3"/>
      </w:pPr>
      <w:r>
        <w:t>1. Дячук А.М. Розлади особистості та кримінальна агресія // Та</w:t>
      </w:r>
      <w:r>
        <w:t>в</w:t>
      </w:r>
      <w:r>
        <w:t>рический журнал психиатрии.</w:t>
      </w:r>
      <w:r>
        <w:rPr>
          <w:lang w:val="ru-RU"/>
        </w:rPr>
        <w:t xml:space="preserve"> </w:t>
      </w:r>
      <w:r>
        <w:t>- 2004.</w:t>
      </w:r>
      <w:r>
        <w:rPr>
          <w:lang w:val="ru-RU"/>
        </w:rPr>
        <w:t xml:space="preserve"> </w:t>
      </w:r>
      <w:r>
        <w:t>- Т.8, № 4 (29).</w:t>
      </w:r>
      <w:r>
        <w:rPr>
          <w:lang w:val="ru-RU"/>
        </w:rPr>
        <w:t xml:space="preserve"> </w:t>
      </w:r>
      <w:r>
        <w:t>- С. 6-9.</w:t>
      </w:r>
    </w:p>
    <w:p w:rsidR="002819B7" w:rsidRDefault="002819B7" w:rsidP="002819B7">
      <w:pPr>
        <w:pStyle w:val="afffffffffffffffffffffffffffffffff3"/>
      </w:pPr>
      <w:r>
        <w:t>2. Дячук А.М. Клініко-психопатологічні особливості осіб із розладами особистості та агресивною поведінкою // Медичні перспективи. - 2007. - Т.12, №</w:t>
      </w:r>
      <w:r>
        <w:rPr>
          <w:lang w:val="ru-RU"/>
        </w:rPr>
        <w:t> </w:t>
      </w:r>
      <w:r>
        <w:t>2. - С. 87-90.</w:t>
      </w:r>
    </w:p>
    <w:p w:rsidR="002819B7" w:rsidRDefault="002819B7" w:rsidP="002819B7">
      <w:pPr>
        <w:pStyle w:val="afffffffffffffffffffffffffffffffff3"/>
      </w:pPr>
      <w:r>
        <w:t xml:space="preserve">3. Спіріна І.Д., Дячук А.М. Психологічні особливості мотивації </w:t>
      </w:r>
      <w:r>
        <w:lastRenderedPageBreak/>
        <w:t>агресивної поведінки при розладах особистості // Таврический журнал психиатрии. - 2007.- Т</w:t>
      </w:r>
      <w:r>
        <w:rPr>
          <w:lang w:val="ru-RU"/>
        </w:rPr>
        <w:t>.</w:t>
      </w:r>
      <w:r>
        <w:t>11, №</w:t>
      </w:r>
      <w:r>
        <w:rPr>
          <w:lang w:val="ru-RU"/>
        </w:rPr>
        <w:t> </w:t>
      </w:r>
      <w:r>
        <w:t>3</w:t>
      </w:r>
      <w:r>
        <w:rPr>
          <w:lang w:val="ru-RU"/>
        </w:rPr>
        <w:t> </w:t>
      </w:r>
      <w:r>
        <w:t>(40).</w:t>
      </w:r>
      <w:r>
        <w:rPr>
          <w:lang w:val="ru-RU"/>
        </w:rPr>
        <w:t xml:space="preserve"> </w:t>
      </w:r>
      <w:r>
        <w:t>- С.</w:t>
      </w:r>
      <w:r>
        <w:rPr>
          <w:lang w:val="ru-RU"/>
        </w:rPr>
        <w:t> </w:t>
      </w:r>
      <w:r>
        <w:t>29-33 (Здобувачем особисто проведено і</w:t>
      </w:r>
      <w:r>
        <w:t>н</w:t>
      </w:r>
      <w:r>
        <w:t>формаційний пошук, клінічне обстеження досліджуваних, обробка матеріалу, написання і підготовка статті до друку. Сумісно проанал</w:t>
      </w:r>
      <w:r>
        <w:t>і</w:t>
      </w:r>
      <w:r>
        <w:t>зовано отримані результати).</w:t>
      </w:r>
    </w:p>
    <w:p w:rsidR="002819B7" w:rsidRDefault="002819B7" w:rsidP="002819B7">
      <w:pPr>
        <w:pStyle w:val="afffffffffffffffffffffffffffffffff3"/>
      </w:pPr>
      <w:r>
        <w:t>4. Спіріна І.Д., Дячук А.М. Соціально-демографічна характеристика осіб з розладами особистості, які реалізували насильницькі дії // Український вісник психоневрології. - Харків. - 2007. - Т.15, № 3 (52). - С. 75-77 (Здобувачем особисто проведено і</w:t>
      </w:r>
      <w:r>
        <w:t>н</w:t>
      </w:r>
      <w:r>
        <w:t>формаційний пошук, клінічне обстеження досліджуваних, обробка матеріалу, написання і підготовка статті до друку. Сумісно проанал</w:t>
      </w:r>
      <w:r>
        <w:t>і</w:t>
      </w:r>
      <w:r>
        <w:t>зовано отримані результати).</w:t>
      </w:r>
    </w:p>
    <w:p w:rsidR="002819B7" w:rsidRDefault="002819B7" w:rsidP="002819B7">
      <w:pPr>
        <w:pStyle w:val="afffffffffffffffffffffffffffffffff3"/>
      </w:pPr>
      <w:r>
        <w:t>5. Спіріна І.Д., Дячук А.М. Клінічна характеристика осіб з розладами ос</w:t>
      </w:r>
      <w:r>
        <w:t>о</w:t>
      </w:r>
      <w:r>
        <w:t>бистості, які скоїли агресивні делікти // Материалы I Междунар. науч-практ. конф. «Научная индустрия европейского континента - 2006» 1-15 грудня 2006р. Том 4. – Днепропетровск: Наука и образование, 2006. - С. 80-82 (Здобувачем особисто проведено і</w:t>
      </w:r>
      <w:r>
        <w:t>н</w:t>
      </w:r>
      <w:r>
        <w:t>формаційний пошук, клінічне обстеження досліджуваних, обробка матеріалу, написання і підготовка статті до друку. Сумісно проанал</w:t>
      </w:r>
      <w:r>
        <w:t>і</w:t>
      </w:r>
      <w:r>
        <w:t>зовано отримані результати).</w:t>
      </w:r>
    </w:p>
    <w:p w:rsidR="002819B7" w:rsidRDefault="002819B7" w:rsidP="002819B7">
      <w:pPr>
        <w:pStyle w:val="afffffffffffffffffffffffffffffffff3"/>
      </w:pPr>
      <w:r>
        <w:t>6. Спіріна І.Д., Дячук А.М. Когнітивна орієнтація у осіб з розладами ос</w:t>
      </w:r>
      <w:r>
        <w:t>о</w:t>
      </w:r>
      <w:r>
        <w:t>бистості // Материалы науч-практ. конф. с междунар. участием «Возрастная нейропсихология и нейропсихиатрия» 19 лютого 2007р. – К., 2007.- С. 48. (Здобувачем особисто проведено і</w:t>
      </w:r>
      <w:r>
        <w:t>н</w:t>
      </w:r>
      <w:r>
        <w:t>формаційний пошук, клінічне обстеження досліджуваних, обробка матеріалу, написання і підготовка статті до друку. Сумісно проанал</w:t>
      </w:r>
      <w:r>
        <w:t>і</w:t>
      </w:r>
      <w:r>
        <w:t>зовано отримані результати).</w:t>
      </w:r>
    </w:p>
    <w:p w:rsidR="002819B7" w:rsidRDefault="002819B7" w:rsidP="002819B7">
      <w:pPr>
        <w:pStyle w:val="afffffffffffffffffffffffffffffffff3"/>
      </w:pPr>
      <w:r>
        <w:t>7. Дьячук А.Н. Криминологическая характеристика лиц с расстройствами личности, совершивших насильственные действия, предусмотренные уголо</w:t>
      </w:r>
      <w:r>
        <w:t>в</w:t>
      </w:r>
      <w:r>
        <w:t>ным кодексом Украины // Materialy miedzynarodowey konferenji «Dynamika naukowych badan – 2007». – Przemysl, 2007. - Р. 21-23.</w:t>
      </w:r>
    </w:p>
    <w:p w:rsidR="002819B7" w:rsidRDefault="002819B7" w:rsidP="002819B7">
      <w:pPr>
        <w:pStyle w:val="afffffffffffffffffffffffffffffffff3"/>
      </w:pPr>
      <w:r>
        <w:t>8. Дячук А.М. Особливості структури агресивності пацієнтів із розладами особистості, які перебували на лікуванні в КЗ «ДОКПЛ»</w:t>
      </w:r>
      <w:r>
        <w:rPr>
          <w:lang w:val="ru-RU"/>
        </w:rPr>
        <w:t xml:space="preserve"> </w:t>
      </w:r>
      <w:r>
        <w:t>// Програма наук.-практ. конф. «Сучасні аспекти міждисциплінарних відносин у психоневрології та наркології». – Дніпропетровськ, 2007. - С. 6.</w:t>
      </w:r>
    </w:p>
    <w:p w:rsidR="002819B7" w:rsidRDefault="002819B7" w:rsidP="002819B7">
      <w:pPr>
        <w:pStyle w:val="afffffffffffffffffffffffffffffffff3"/>
      </w:pPr>
      <w:r>
        <w:t>9. Дячук А.М. Соціально-демографічна характеристика осіб із розладами особистості, які скоїли злочини проти життя та здоров’я особистості</w:t>
      </w:r>
      <w:r>
        <w:rPr>
          <w:lang w:val="ru-RU"/>
        </w:rPr>
        <w:t xml:space="preserve"> </w:t>
      </w:r>
      <w:r>
        <w:t>// Програма наук.-практ. конф. «Сучасні аспекти міждисциплінарних відносин у психоневрології та наркології». – Дніпропетровськ, 2007. - С. 6.</w:t>
      </w:r>
    </w:p>
    <w:p w:rsidR="002819B7" w:rsidRDefault="002819B7" w:rsidP="002819B7">
      <w:pPr>
        <w:pStyle w:val="affffffff3"/>
        <w:widowControl w:val="0"/>
        <w:spacing w:line="360" w:lineRule="exact"/>
        <w:rPr>
          <w:b/>
          <w:spacing w:val="-2"/>
          <w:lang w:val="uk-UA"/>
        </w:rPr>
      </w:pPr>
      <w:r>
        <w:rPr>
          <w:b/>
          <w:spacing w:val="-2"/>
          <w:lang w:val="uk-UA"/>
        </w:rPr>
        <w:t>АНОТАЦІЯ</w:t>
      </w:r>
    </w:p>
    <w:p w:rsidR="002819B7" w:rsidRDefault="002819B7" w:rsidP="002819B7">
      <w:pPr>
        <w:pStyle w:val="afffffffffffffffffffffffffffffffff3"/>
        <w:rPr>
          <w:spacing w:val="-2"/>
          <w:highlight w:val="yellow"/>
        </w:rPr>
      </w:pPr>
      <w:r>
        <w:rPr>
          <w:spacing w:val="-2"/>
        </w:rPr>
        <w:t xml:space="preserve">Дячук А.М. </w:t>
      </w:r>
      <w:r>
        <w:rPr>
          <w:szCs w:val="28"/>
        </w:rPr>
        <w:t>Клініко-психопатологічні та психологічні особливості мотив</w:t>
      </w:r>
      <w:r>
        <w:rPr>
          <w:szCs w:val="28"/>
        </w:rPr>
        <w:t>а</w:t>
      </w:r>
      <w:r>
        <w:rPr>
          <w:szCs w:val="28"/>
        </w:rPr>
        <w:t>ції агресивної поведінки при розладах особистості</w:t>
      </w:r>
      <w:r>
        <w:rPr>
          <w:spacing w:val="-2"/>
        </w:rPr>
        <w:t xml:space="preserve">. – Рукопис. </w:t>
      </w:r>
    </w:p>
    <w:p w:rsidR="002819B7" w:rsidRDefault="002819B7" w:rsidP="002819B7">
      <w:pPr>
        <w:pStyle w:val="afffffffffffffffffffffffffffffffff3"/>
        <w:rPr>
          <w:spacing w:val="-2"/>
        </w:rPr>
      </w:pPr>
      <w:r>
        <w:rPr>
          <w:spacing w:val="-2"/>
        </w:rPr>
        <w:t xml:space="preserve">Дисертація на здобуття наукового ступеня кандидата медичних наук за </w:t>
      </w:r>
      <w:r>
        <w:rPr>
          <w:spacing w:val="-2"/>
        </w:rPr>
        <w:lastRenderedPageBreak/>
        <w:t>сп</w:t>
      </w:r>
      <w:r>
        <w:rPr>
          <w:spacing w:val="-2"/>
        </w:rPr>
        <w:t>е</w:t>
      </w:r>
      <w:r>
        <w:rPr>
          <w:spacing w:val="-2"/>
        </w:rPr>
        <w:t xml:space="preserve">ціальністю 14.01.16 – психіатрія. – </w:t>
      </w:r>
      <w:r>
        <w:rPr>
          <w:szCs w:val="28"/>
        </w:rPr>
        <w:t>Інститут неврології, психіатрії та наркології АМН України</w:t>
      </w:r>
      <w:r>
        <w:rPr>
          <w:spacing w:val="-2"/>
        </w:rPr>
        <w:t>, Харків, 2008.</w:t>
      </w:r>
    </w:p>
    <w:p w:rsidR="002819B7" w:rsidRDefault="002819B7" w:rsidP="002819B7">
      <w:pPr>
        <w:pStyle w:val="afffffffffffffffffffffffffffffffff3"/>
        <w:autoSpaceDE w:val="0"/>
        <w:rPr>
          <w:rFonts w:ascii="ZWAdobeF" w:hAnsi="ZWAdobeF"/>
          <w:sz w:val="2"/>
        </w:rPr>
      </w:pPr>
      <w:r>
        <w:t>Дисертацію присвячено питанням дослідження умов, факторів і механізмів формування та проявів агресивної поведінки при розладах особистості.</w:t>
      </w:r>
      <w:r>
        <w:rPr>
          <w:rFonts w:ascii="ZWAdobeF" w:hAnsi="ZWAdobeF"/>
          <w:sz w:val="2"/>
        </w:rPr>
        <w:t>S</w:t>
      </w:r>
    </w:p>
    <w:p w:rsidR="002819B7" w:rsidRDefault="002819B7" w:rsidP="002819B7">
      <w:pPr>
        <w:pStyle w:val="afffffffffffffffffffffffffffffffff3"/>
      </w:pPr>
      <w:r>
        <w:t>На підставі комплексного дослідження 139 чоловіків з розладами особи</w:t>
      </w:r>
      <w:r>
        <w:t>с</w:t>
      </w:r>
      <w:r>
        <w:t>тості, в тому числі 97 чоловіків з протиправними агресивними формами повед</w:t>
      </w:r>
      <w:r>
        <w:t>і</w:t>
      </w:r>
      <w:r>
        <w:t>нки, які у зв’язку з реалізованим злочином проти життя та здоров’я особистості притягувались до кримінальної відповідальності, визначено клініко-психопатологічні, клініко-анамнестичні та патопсихологічні особливості мот</w:t>
      </w:r>
      <w:r>
        <w:t>и</w:t>
      </w:r>
      <w:r>
        <w:t>вації агресивної поведінки при розладах особистості. Встановлено фактори, що підвищують ризик виникнення та рецидиву протиправної агресивної поведінки при розладах особистості. Отримані дані систематизовані по клініко-психопатологічних, клініко-анамнестичних та патопсихологічних характери</w:t>
      </w:r>
      <w:r>
        <w:t>с</w:t>
      </w:r>
      <w:r>
        <w:t>тиках, встановлено питому вагу кожного параметра в ґенезі агресивної повед</w:t>
      </w:r>
      <w:r>
        <w:t>і</w:t>
      </w:r>
      <w:r>
        <w:t>нки досліджуваних.</w:t>
      </w:r>
    </w:p>
    <w:p w:rsidR="002819B7" w:rsidRDefault="002819B7" w:rsidP="002819B7">
      <w:pPr>
        <w:pStyle w:val="afffffffffffffffffffffffffffffffff3"/>
      </w:pPr>
      <w:r>
        <w:t>На основі комплексного вивчення закономірностей формування агресивної поведінки при розладах особистості розроблено комплексну систему прогноз</w:t>
      </w:r>
      <w:r>
        <w:t>у</w:t>
      </w:r>
      <w:r>
        <w:t>вання ризику виникнення та рецидиву протиправної агресивної поведінки при розладах особистості. Корекція станів мотиваційної й емоційної сфер з урахуванням виявлених факторів ризику вин</w:t>
      </w:r>
      <w:r>
        <w:t>и</w:t>
      </w:r>
      <w:r>
        <w:t>кнення та рецидиву протиправної агресивної поведінки при розладах особист</w:t>
      </w:r>
      <w:r>
        <w:t>о</w:t>
      </w:r>
      <w:r>
        <w:t>сті є частиною комплексних реабілітаційних програм по їх профілактиці.</w:t>
      </w:r>
    </w:p>
    <w:p w:rsidR="002819B7" w:rsidRDefault="002819B7" w:rsidP="002819B7">
      <w:pPr>
        <w:pStyle w:val="afffffffffffffffffffffffffffffffff3"/>
        <w:rPr>
          <w:spacing w:val="-2"/>
        </w:rPr>
      </w:pPr>
      <w:r>
        <w:rPr>
          <w:spacing w:val="-2"/>
        </w:rPr>
        <w:t>Ключові слова: розлад особистості, мотивація, агресія, діагностика.</w:t>
      </w:r>
    </w:p>
    <w:p w:rsidR="002819B7" w:rsidRDefault="002819B7" w:rsidP="002819B7">
      <w:pPr>
        <w:pStyle w:val="affffffff3"/>
        <w:widowControl w:val="0"/>
        <w:spacing w:line="360" w:lineRule="exact"/>
        <w:rPr>
          <w:b/>
          <w:spacing w:val="-2"/>
        </w:rPr>
      </w:pPr>
      <w:r>
        <w:rPr>
          <w:b/>
          <w:spacing w:val="-2"/>
        </w:rPr>
        <w:t>АННОТАЦИЯ</w:t>
      </w:r>
    </w:p>
    <w:p w:rsidR="002819B7" w:rsidRDefault="002819B7" w:rsidP="002819B7">
      <w:pPr>
        <w:pStyle w:val="afffffffffffffffffffffffffffffffff3"/>
        <w:rPr>
          <w:spacing w:val="-2"/>
          <w:highlight w:val="yellow"/>
          <w:lang w:val="ru-RU"/>
        </w:rPr>
      </w:pPr>
      <w:r>
        <w:rPr>
          <w:spacing w:val="-2"/>
          <w:lang w:val="ru-RU"/>
        </w:rPr>
        <w:t xml:space="preserve">Дьячук А.Н. </w:t>
      </w:r>
      <w:r>
        <w:rPr>
          <w:szCs w:val="28"/>
          <w:lang w:val="ru-RU"/>
        </w:rPr>
        <w:t>Клинико-психопатологические и психологические особенн</w:t>
      </w:r>
      <w:r>
        <w:rPr>
          <w:szCs w:val="28"/>
          <w:lang w:val="ru-RU"/>
        </w:rPr>
        <w:t>о</w:t>
      </w:r>
      <w:r>
        <w:rPr>
          <w:szCs w:val="28"/>
          <w:lang w:val="ru-RU"/>
        </w:rPr>
        <w:t>сти мотивации агрессивного поведения при расстройствах личности</w:t>
      </w:r>
      <w:r>
        <w:rPr>
          <w:spacing w:val="-2"/>
          <w:lang w:val="ru-RU"/>
        </w:rPr>
        <w:t>. – Рук</w:t>
      </w:r>
      <w:r>
        <w:rPr>
          <w:spacing w:val="-2"/>
          <w:lang w:val="ru-RU"/>
        </w:rPr>
        <w:t>о</w:t>
      </w:r>
      <w:r>
        <w:rPr>
          <w:spacing w:val="-2"/>
          <w:lang w:val="ru-RU"/>
        </w:rPr>
        <w:t xml:space="preserve">пись. </w:t>
      </w:r>
    </w:p>
    <w:p w:rsidR="002819B7" w:rsidRDefault="002819B7" w:rsidP="002819B7">
      <w:pPr>
        <w:pStyle w:val="afffffffffffffffffffffffffffffffff3"/>
        <w:rPr>
          <w:spacing w:val="-2"/>
          <w:lang w:val="ru-RU"/>
        </w:rPr>
      </w:pPr>
      <w:r>
        <w:rPr>
          <w:spacing w:val="-2"/>
          <w:lang w:val="ru-RU"/>
        </w:rPr>
        <w:t>Диссертация на соискание ученой степени кандидата медицинских наук по сп</w:t>
      </w:r>
      <w:r>
        <w:rPr>
          <w:spacing w:val="-2"/>
          <w:lang w:val="ru-RU"/>
        </w:rPr>
        <w:t>е</w:t>
      </w:r>
      <w:r>
        <w:rPr>
          <w:spacing w:val="-2"/>
          <w:lang w:val="ru-RU"/>
        </w:rPr>
        <w:t xml:space="preserve">циальности 14.01.16 – психиатрия. – Институт неврологии, психиатрии и наркологии АМН Украины, Харьков, 2008. </w:t>
      </w:r>
    </w:p>
    <w:p w:rsidR="002819B7" w:rsidRDefault="002819B7" w:rsidP="002819B7">
      <w:pPr>
        <w:pStyle w:val="afffffffffffffffffffffffffffffffff3"/>
        <w:rPr>
          <w:lang w:val="ru-RU"/>
        </w:rPr>
      </w:pPr>
      <w:r>
        <w:rPr>
          <w:lang w:val="ru-RU"/>
        </w:rPr>
        <w:t>Диссертация посвящена вопросам исследования условий, факторов и механизмов формирования и проявлений агрессивного поведения при расстро</w:t>
      </w:r>
      <w:r>
        <w:rPr>
          <w:lang w:val="ru-RU"/>
        </w:rPr>
        <w:t>й</w:t>
      </w:r>
      <w:r>
        <w:rPr>
          <w:lang w:val="ru-RU"/>
        </w:rPr>
        <w:t>ствах личности.</w:t>
      </w:r>
    </w:p>
    <w:p w:rsidR="002819B7" w:rsidRDefault="002819B7" w:rsidP="002819B7">
      <w:pPr>
        <w:pStyle w:val="afffffffffffffffffffffffffffffffff3"/>
        <w:rPr>
          <w:lang w:val="ru-RU"/>
        </w:rPr>
      </w:pPr>
      <w:r>
        <w:rPr>
          <w:lang w:val="ru-RU"/>
        </w:rPr>
        <w:t xml:space="preserve">На основании комплексного исследования 139 мужчин с расстройствами личности, в том числе 97 мужчин с противоправными агрессивными формами поведения, которые в связи с реализованным преступлением против жизни и здоровья личности привлекались к уголовной ответственности, определены клинико-психопатологические, клинико-анамнестические и пато-психологические особенности мотивации агрессивного поведения при </w:t>
      </w:r>
      <w:r>
        <w:rPr>
          <w:lang w:val="ru-RU"/>
        </w:rPr>
        <w:lastRenderedPageBreak/>
        <w:t>ра</w:t>
      </w:r>
      <w:r>
        <w:rPr>
          <w:lang w:val="ru-RU"/>
        </w:rPr>
        <w:t>с</w:t>
      </w:r>
      <w:r>
        <w:rPr>
          <w:lang w:val="ru-RU"/>
        </w:rPr>
        <w:t>стройствах личности.</w:t>
      </w:r>
    </w:p>
    <w:p w:rsidR="002819B7" w:rsidRDefault="002819B7" w:rsidP="002819B7">
      <w:pPr>
        <w:pStyle w:val="afffffffffffffffffffffffffffffffff3"/>
        <w:rPr>
          <w:lang w:val="ru-RU"/>
        </w:rPr>
      </w:pPr>
      <w:r>
        <w:rPr>
          <w:lang w:val="ru-RU"/>
        </w:rPr>
        <w:t xml:space="preserve">Установлено, что диссоциальное расстройство личности </w:t>
      </w:r>
      <w:r>
        <w:t>(F60.2)</w:t>
      </w:r>
      <w:r>
        <w:rPr>
          <w:lang w:val="ru-RU"/>
        </w:rPr>
        <w:t xml:space="preserve"> чаще встречается среди исследуемых, совершивших противоправные агрессивные действия </w:t>
      </w:r>
      <w:r>
        <w:t>(p&lt;0,001)</w:t>
      </w:r>
      <w:r>
        <w:rPr>
          <w:lang w:val="ru-RU"/>
        </w:rPr>
        <w:t xml:space="preserve">, а импульсивный тип эмоционально-неустойчивого расстройства личности </w:t>
      </w:r>
      <w:r>
        <w:t>(F60.30)</w:t>
      </w:r>
      <w:r>
        <w:rPr>
          <w:lang w:val="ru-RU"/>
        </w:rPr>
        <w:t xml:space="preserve"> – среди лиц, неоднократно привлекавшихся к уг</w:t>
      </w:r>
      <w:r>
        <w:rPr>
          <w:lang w:val="ru-RU"/>
        </w:rPr>
        <w:t>о</w:t>
      </w:r>
      <w:r>
        <w:rPr>
          <w:lang w:val="ru-RU"/>
        </w:rPr>
        <w:t xml:space="preserve">ловной ответственности в связи с противоправными агрессивными действиями </w:t>
      </w:r>
      <w:r>
        <w:t>(p&lt;0,02)</w:t>
      </w:r>
      <w:r>
        <w:rPr>
          <w:lang w:val="ru-RU"/>
        </w:rPr>
        <w:t xml:space="preserve">. Среди клинико-психопатологических факторов наибольшее значение имеет аффективная симптоматика, прежде всего дисфории </w:t>
      </w:r>
      <w:r>
        <w:t>(р&lt;0,01)</w:t>
      </w:r>
      <w:r>
        <w:rPr>
          <w:lang w:val="ru-RU"/>
        </w:rPr>
        <w:t>, аффекти</w:t>
      </w:r>
      <w:r>
        <w:rPr>
          <w:lang w:val="ru-RU"/>
        </w:rPr>
        <w:t>в</w:t>
      </w:r>
      <w:r>
        <w:rPr>
          <w:lang w:val="ru-RU"/>
        </w:rPr>
        <w:t xml:space="preserve">но-эксплозивная форма патохарактерологических реакций </w:t>
      </w:r>
      <w:r>
        <w:t>(p&lt;0,001)</w:t>
      </w:r>
      <w:r>
        <w:rPr>
          <w:lang w:val="ru-RU"/>
        </w:rPr>
        <w:t xml:space="preserve"> с преобл</w:t>
      </w:r>
      <w:r>
        <w:rPr>
          <w:lang w:val="ru-RU"/>
        </w:rPr>
        <w:t>а</w:t>
      </w:r>
      <w:r>
        <w:rPr>
          <w:lang w:val="ru-RU"/>
        </w:rPr>
        <w:t>данием реакций по типу оппозиции и эмансипации.</w:t>
      </w:r>
    </w:p>
    <w:p w:rsidR="002819B7" w:rsidRDefault="002819B7" w:rsidP="002819B7">
      <w:pPr>
        <w:pStyle w:val="afffffffffffffffffffffffffffffffff3"/>
        <w:rPr>
          <w:lang w:val="ru-RU"/>
        </w:rPr>
      </w:pPr>
      <w:r>
        <w:rPr>
          <w:lang w:val="ru-RU"/>
        </w:rPr>
        <w:t>Клинико-анамнестическое исследование показало, что наиболее значим</w:t>
      </w:r>
      <w:r>
        <w:rPr>
          <w:lang w:val="ru-RU"/>
        </w:rPr>
        <w:t>ы</w:t>
      </w:r>
      <w:r>
        <w:rPr>
          <w:lang w:val="ru-RU"/>
        </w:rPr>
        <w:t>ми предиспозитами противоправного агрессивного поведения являются пр</w:t>
      </w:r>
      <w:r>
        <w:rPr>
          <w:lang w:val="ru-RU"/>
        </w:rPr>
        <w:t>о</w:t>
      </w:r>
      <w:r>
        <w:rPr>
          <w:lang w:val="ru-RU"/>
        </w:rPr>
        <w:t>блемы, связанные с трудовой деятельностью (</w:t>
      </w:r>
      <w:r>
        <w:t>p&lt;0,001</w:t>
      </w:r>
      <w:r>
        <w:rPr>
          <w:lang w:val="ru-RU"/>
        </w:rPr>
        <w:t>), в том числе конфликт</w:t>
      </w:r>
      <w:r>
        <w:rPr>
          <w:lang w:val="ru-RU"/>
        </w:rPr>
        <w:t>а</w:t>
      </w:r>
      <w:r>
        <w:rPr>
          <w:lang w:val="ru-RU"/>
        </w:rPr>
        <w:t>ми на работе, физическая агрессия со стороны окружающих (</w:t>
      </w:r>
      <w:r>
        <w:t>p&lt;0,05</w:t>
      </w:r>
      <w:r>
        <w:rPr>
          <w:lang w:val="ru-RU"/>
        </w:rPr>
        <w:t>). В детском и подростковом возрасте патогенетическое значение на формирование агрессивного поведения имеют внутрисемейные конфликты (</w:t>
      </w:r>
      <w:r>
        <w:t>p&lt;0,001</w:t>
      </w:r>
      <w:r>
        <w:rPr>
          <w:lang w:val="ru-RU"/>
        </w:rPr>
        <w:t>), физические н</w:t>
      </w:r>
      <w:r>
        <w:rPr>
          <w:lang w:val="ru-RU"/>
        </w:rPr>
        <w:t>а</w:t>
      </w:r>
      <w:r>
        <w:rPr>
          <w:lang w:val="ru-RU"/>
        </w:rPr>
        <w:t>казания (</w:t>
      </w:r>
      <w:r>
        <w:t>p&lt;0,001</w:t>
      </w:r>
      <w:r>
        <w:rPr>
          <w:lang w:val="ru-RU"/>
        </w:rPr>
        <w:t>), неполная семья, неконструктивные способы воспитания, что ведет к конфликтным взаимоотношениям в семье (</w:t>
      </w:r>
      <w:r>
        <w:t>p&lt;0,01</w:t>
      </w:r>
      <w:r>
        <w:rPr>
          <w:lang w:val="ru-RU"/>
        </w:rPr>
        <w:t>), делинквентным фо</w:t>
      </w:r>
      <w:r>
        <w:rPr>
          <w:lang w:val="ru-RU"/>
        </w:rPr>
        <w:t>р</w:t>
      </w:r>
      <w:r>
        <w:rPr>
          <w:lang w:val="ru-RU"/>
        </w:rPr>
        <w:t>мам поведения (</w:t>
      </w:r>
      <w:r>
        <w:t>p&lt;0,001</w:t>
      </w:r>
      <w:r>
        <w:rPr>
          <w:lang w:val="ru-RU"/>
        </w:rPr>
        <w:t>).</w:t>
      </w:r>
    </w:p>
    <w:p w:rsidR="002819B7" w:rsidRDefault="002819B7" w:rsidP="002819B7">
      <w:pPr>
        <w:pStyle w:val="afffffffffffffffffffffffffffffffff3"/>
        <w:rPr>
          <w:lang w:val="ru-RU"/>
        </w:rPr>
      </w:pPr>
      <w:r>
        <w:rPr>
          <w:lang w:val="ru-RU"/>
        </w:rPr>
        <w:t>Показано, что противоправное агрессивное поведение при расстройствах личности характеризуется высокой частотой, причем в 70</w:t>
      </w:r>
      <w:r>
        <w:t>%</w:t>
      </w:r>
      <w:r>
        <w:rPr>
          <w:lang w:val="ru-RU"/>
        </w:rPr>
        <w:t xml:space="preserve"> случаев неоднократно. Почти половина исследуемых совершили противопра</w:t>
      </w:r>
      <w:r>
        <w:rPr>
          <w:lang w:val="ru-RU"/>
        </w:rPr>
        <w:t>в</w:t>
      </w:r>
      <w:r>
        <w:rPr>
          <w:lang w:val="ru-RU"/>
        </w:rPr>
        <w:t>ные агрессивные действия в возрасте до 30 лет. Ведущими мотивами были психопатическая самоактуализация</w:t>
      </w:r>
      <w:r>
        <w:t>,</w:t>
      </w:r>
      <w:r>
        <w:rPr>
          <w:lang w:val="ru-RU"/>
        </w:rPr>
        <w:t xml:space="preserve"> аффектогенные и корыстные мотивы. В бол</w:t>
      </w:r>
      <w:r>
        <w:rPr>
          <w:lang w:val="ru-RU"/>
        </w:rPr>
        <w:t>ь</w:t>
      </w:r>
      <w:r>
        <w:rPr>
          <w:lang w:val="ru-RU"/>
        </w:rPr>
        <w:t>шинстве случаев преступление не планировалось, совершалось в одиночку, часто в состоянии алкогольного опьянения, противоправные агре</w:t>
      </w:r>
      <w:r>
        <w:rPr>
          <w:lang w:val="ru-RU"/>
        </w:rPr>
        <w:t>с</w:t>
      </w:r>
      <w:r>
        <w:rPr>
          <w:lang w:val="ru-RU"/>
        </w:rPr>
        <w:t>сивные действия чаще всего были направлены на знакомых и родственников.</w:t>
      </w:r>
    </w:p>
    <w:p w:rsidR="002819B7" w:rsidRDefault="002819B7" w:rsidP="002819B7">
      <w:pPr>
        <w:pStyle w:val="afffffffffffffffffffffffffffffffff3"/>
        <w:rPr>
          <w:lang w:val="ru-RU"/>
        </w:rPr>
      </w:pPr>
      <w:r>
        <w:rPr>
          <w:lang w:val="ru-RU"/>
        </w:rPr>
        <w:t>Многофакторное исследование личности по методике Р.Кеттела показало, что мужчины с расстройствами личности и противоправным агрессивным поведением имеют низкие умственные способности, эмоциональную лабильность и о</w:t>
      </w:r>
      <w:r>
        <w:rPr>
          <w:lang w:val="ru-RU"/>
        </w:rPr>
        <w:t>г</w:t>
      </w:r>
      <w:r>
        <w:rPr>
          <w:lang w:val="ru-RU"/>
        </w:rPr>
        <w:t>раниченность (приземленность) желаний. Применение методики Басса-Дарки показало достове</w:t>
      </w:r>
      <w:r>
        <w:rPr>
          <w:lang w:val="ru-RU"/>
        </w:rPr>
        <w:t>р</w:t>
      </w:r>
      <w:r>
        <w:rPr>
          <w:lang w:val="ru-RU"/>
        </w:rPr>
        <w:t>ное увеличение показателей по шкалам физической агрессии, подозрительности, раздражительности, чувства вины. В межличностных отношениях (методика Т.Лири) превалируют авторитарный, подозрительный, дружелю</w:t>
      </w:r>
      <w:r>
        <w:rPr>
          <w:lang w:val="ru-RU"/>
        </w:rPr>
        <w:t>б</w:t>
      </w:r>
      <w:r>
        <w:rPr>
          <w:lang w:val="ru-RU"/>
        </w:rPr>
        <w:t xml:space="preserve">ный и альтруистический типы дезадаптивного поведения. </w:t>
      </w:r>
    </w:p>
    <w:p w:rsidR="002819B7" w:rsidRDefault="002819B7" w:rsidP="002819B7">
      <w:pPr>
        <w:pStyle w:val="afffffffffffffffffffffffffffffffff3"/>
        <w:rPr>
          <w:lang w:val="ru-RU"/>
        </w:rPr>
      </w:pPr>
      <w:r>
        <w:rPr>
          <w:lang w:val="ru-RU"/>
        </w:rPr>
        <w:t>Полученные данные систематизированы по клинико-психопатологическим, клинико-анамнестическим и патопсихологическим характеристикам, определен удельный вес каждого параметра в генезе агресси</w:t>
      </w:r>
      <w:r>
        <w:rPr>
          <w:lang w:val="ru-RU"/>
        </w:rPr>
        <w:t>в</w:t>
      </w:r>
      <w:r>
        <w:rPr>
          <w:lang w:val="ru-RU"/>
        </w:rPr>
        <w:t>ного поведения исследуемых.</w:t>
      </w:r>
    </w:p>
    <w:p w:rsidR="002819B7" w:rsidRDefault="002819B7" w:rsidP="002819B7">
      <w:pPr>
        <w:pStyle w:val="afffffffffffffffffffffffffffffffff3"/>
        <w:rPr>
          <w:lang w:val="ru-RU"/>
        </w:rPr>
      </w:pPr>
      <w:r>
        <w:rPr>
          <w:lang w:val="ru-RU"/>
        </w:rPr>
        <w:lastRenderedPageBreak/>
        <w:t>На основании комплексного изучения закономерностей формирования а</w:t>
      </w:r>
      <w:r>
        <w:rPr>
          <w:lang w:val="ru-RU"/>
        </w:rPr>
        <w:t>г</w:t>
      </w:r>
      <w:r>
        <w:rPr>
          <w:lang w:val="ru-RU"/>
        </w:rPr>
        <w:t>рессивного поведения при расстройствах личности разработана комплексная система прогнозирования риска возникновения и рецидива противоправного агрессивного поведения при расстройствах личности. Предложен «Способ диа</w:t>
      </w:r>
      <w:r>
        <w:rPr>
          <w:lang w:val="ru-RU"/>
        </w:rPr>
        <w:t>г</w:t>
      </w:r>
      <w:r>
        <w:rPr>
          <w:lang w:val="ru-RU"/>
        </w:rPr>
        <w:t>ностики риска возникновения противоправного агрессивного поведения при расстройствах личности». Коррекция состояний мотивационной и эмоциональной сфер с учетом выявленных факторов риска возникновения и рецидива противоправн</w:t>
      </w:r>
      <w:r>
        <w:rPr>
          <w:lang w:val="ru-RU"/>
        </w:rPr>
        <w:t>о</w:t>
      </w:r>
      <w:r>
        <w:rPr>
          <w:lang w:val="ru-RU"/>
        </w:rPr>
        <w:t>го агрессивного поведения при расстройствах личности является частью ко</w:t>
      </w:r>
      <w:r>
        <w:rPr>
          <w:lang w:val="ru-RU"/>
        </w:rPr>
        <w:t>м</w:t>
      </w:r>
      <w:r>
        <w:rPr>
          <w:lang w:val="ru-RU"/>
        </w:rPr>
        <w:t>плексных реабилитационных программ по их профилактике.</w:t>
      </w:r>
    </w:p>
    <w:p w:rsidR="002819B7" w:rsidRDefault="002819B7" w:rsidP="002819B7">
      <w:pPr>
        <w:pStyle w:val="afffffffffffffffffffffffffffffffff3"/>
        <w:rPr>
          <w:spacing w:val="-2"/>
          <w:lang w:val="ru-RU"/>
        </w:rPr>
      </w:pPr>
      <w:r>
        <w:rPr>
          <w:spacing w:val="-2"/>
          <w:lang w:val="ru-RU"/>
        </w:rPr>
        <w:t>Ключевые слова: расстройство личности, мотивация, агрессия, диагностика.</w:t>
      </w:r>
    </w:p>
    <w:p w:rsidR="002819B7" w:rsidRDefault="002819B7" w:rsidP="002819B7">
      <w:pPr>
        <w:pStyle w:val="afffffffffffffffffffffffffffffffff3"/>
        <w:spacing w:before="120"/>
        <w:ind w:firstLine="0"/>
        <w:jc w:val="center"/>
        <w:rPr>
          <w:b/>
          <w:bCs/>
          <w:highlight w:val="yellow"/>
          <w:lang w:val="en-US"/>
        </w:rPr>
      </w:pPr>
      <w:r>
        <w:rPr>
          <w:b/>
          <w:bCs/>
          <w:lang w:val="en-US"/>
        </w:rPr>
        <w:t>ANNOTATION</w:t>
      </w:r>
    </w:p>
    <w:p w:rsidR="002819B7" w:rsidRDefault="002819B7" w:rsidP="002819B7">
      <w:pPr>
        <w:pStyle w:val="afffffffffffffffffffffffffffffffff3"/>
        <w:rPr>
          <w:lang w:val="en-US"/>
        </w:rPr>
      </w:pPr>
      <w:r>
        <w:rPr>
          <w:lang w:val="en-US"/>
        </w:rPr>
        <w:t>Dyachuk A.M. Clinical psychopathological and psychological features of mot</w:t>
      </w:r>
      <w:r>
        <w:rPr>
          <w:lang w:val="en-US"/>
        </w:rPr>
        <w:t>i</w:t>
      </w:r>
      <w:r>
        <w:rPr>
          <w:lang w:val="en-US"/>
        </w:rPr>
        <w:t>vation of aggressive behaviour in personality disorders. – A. manuscript.</w:t>
      </w:r>
    </w:p>
    <w:p w:rsidR="002819B7" w:rsidRDefault="002819B7" w:rsidP="002819B7">
      <w:pPr>
        <w:pStyle w:val="afffffffffffffffffffffffffffffffff3"/>
        <w:rPr>
          <w:lang w:val="en-US"/>
        </w:rPr>
      </w:pPr>
      <w:r>
        <w:rPr>
          <w:lang w:val="en-US"/>
        </w:rPr>
        <w:t>Dissertation for the candidate of medical science degree in specialty 14.01.16 – psychiatry. – Institute of Neurology, Psychiatry and Narkology of Ukrainian Science Academy. – Kharkov, 2008.</w:t>
      </w:r>
    </w:p>
    <w:p w:rsidR="002819B7" w:rsidRDefault="002819B7" w:rsidP="002819B7">
      <w:pPr>
        <w:pStyle w:val="afffffffffffffffffffffffffffffffff3"/>
        <w:autoSpaceDE w:val="0"/>
        <w:rPr>
          <w:rFonts w:ascii="ZWAdobeF" w:hAnsi="ZWAdobeF"/>
          <w:sz w:val="2"/>
          <w:lang w:val="en-US"/>
        </w:rPr>
      </w:pPr>
      <w:r>
        <w:rPr>
          <w:lang w:val="en-US"/>
        </w:rPr>
        <w:t>The dissertation is devoted to questions of research of conditions, factors and mechanisms of formation and displays of aggressive behaviour in personality diso</w:t>
      </w:r>
      <w:r>
        <w:rPr>
          <w:lang w:val="en-US"/>
        </w:rPr>
        <w:t>r</w:t>
      </w:r>
      <w:r>
        <w:rPr>
          <w:lang w:val="en-US"/>
        </w:rPr>
        <w:t>ders.</w:t>
      </w:r>
      <w:r>
        <w:rPr>
          <w:rFonts w:ascii="ZWAdobeF" w:hAnsi="ZWAdobeF"/>
          <w:sz w:val="2"/>
          <w:lang w:val="en-US"/>
        </w:rPr>
        <w:t>S</w:t>
      </w:r>
    </w:p>
    <w:p w:rsidR="002819B7" w:rsidRDefault="002819B7" w:rsidP="002819B7">
      <w:pPr>
        <w:pStyle w:val="afffffffffffffffffffffffffffffffff3"/>
        <w:rPr>
          <w:lang w:val="en-US"/>
        </w:rPr>
      </w:pPr>
      <w:r>
        <w:rPr>
          <w:lang w:val="en-US"/>
        </w:rPr>
        <w:t>On the basis of complex research of 139 men with personality disorders, inclu</w:t>
      </w:r>
      <w:r>
        <w:rPr>
          <w:lang w:val="en-US"/>
        </w:rPr>
        <w:t>d</w:t>
      </w:r>
      <w:r>
        <w:rPr>
          <w:lang w:val="en-US"/>
        </w:rPr>
        <w:t>ing 97 men with illegal aggressive forms of behaviour which in view with the rea</w:t>
      </w:r>
      <w:r>
        <w:rPr>
          <w:lang w:val="en-US"/>
        </w:rPr>
        <w:t>l</w:t>
      </w:r>
      <w:r>
        <w:rPr>
          <w:lang w:val="en-US"/>
        </w:rPr>
        <w:t>ized crime against a life and health of the person were involved in the criminal liabi</w:t>
      </w:r>
      <w:r>
        <w:rPr>
          <w:lang w:val="en-US"/>
        </w:rPr>
        <w:t>l</w:t>
      </w:r>
      <w:r>
        <w:rPr>
          <w:lang w:val="en-US"/>
        </w:rPr>
        <w:t>ity, are certain clinical psychopathological, clinical anamnestic and pathopsycholog</w:t>
      </w:r>
      <w:r>
        <w:rPr>
          <w:lang w:val="en-US"/>
        </w:rPr>
        <w:t>i</w:t>
      </w:r>
      <w:r>
        <w:rPr>
          <w:lang w:val="en-US"/>
        </w:rPr>
        <w:t>cal features of motivation of aggressive behaviour in personality disorders. The fa</w:t>
      </w:r>
      <w:r>
        <w:rPr>
          <w:lang w:val="en-US"/>
        </w:rPr>
        <w:t>c</w:t>
      </w:r>
      <w:r>
        <w:rPr>
          <w:lang w:val="en-US"/>
        </w:rPr>
        <w:t>tors raising risk of occurrence and relapse of illegal aggressive behaviour in persona</w:t>
      </w:r>
      <w:r>
        <w:rPr>
          <w:lang w:val="en-US"/>
        </w:rPr>
        <w:t>l</w:t>
      </w:r>
      <w:r>
        <w:rPr>
          <w:lang w:val="en-US"/>
        </w:rPr>
        <w:t>ity disorders are established. Obtained data are systematized under clinical psych</w:t>
      </w:r>
      <w:r>
        <w:rPr>
          <w:lang w:val="en-US"/>
        </w:rPr>
        <w:t>o</w:t>
      </w:r>
      <w:r>
        <w:rPr>
          <w:lang w:val="en-US"/>
        </w:rPr>
        <w:t>pathological, clinical anamnestic and pathopsychological characteristics, specific value of each parameter in genesis of aggressive behaviour investigated is esta</w:t>
      </w:r>
      <w:r>
        <w:rPr>
          <w:lang w:val="en-US"/>
        </w:rPr>
        <w:t>b</w:t>
      </w:r>
      <w:r>
        <w:rPr>
          <w:lang w:val="en-US"/>
        </w:rPr>
        <w:t>lished.</w:t>
      </w:r>
    </w:p>
    <w:p w:rsidR="002819B7" w:rsidRDefault="002819B7" w:rsidP="002819B7">
      <w:pPr>
        <w:pStyle w:val="afffffffffffffffffffffffffffffffff3"/>
        <w:rPr>
          <w:lang w:val="en-US"/>
        </w:rPr>
      </w:pPr>
      <w:r>
        <w:rPr>
          <w:lang w:val="en-US"/>
        </w:rPr>
        <w:t>On the basis of complex studying laws of formation of aggressive behaviour in personality disorders the complex system of forecasting of risk of occurrence and r</w:t>
      </w:r>
      <w:r>
        <w:rPr>
          <w:lang w:val="en-US"/>
        </w:rPr>
        <w:t>e</w:t>
      </w:r>
      <w:r>
        <w:rPr>
          <w:lang w:val="en-US"/>
        </w:rPr>
        <w:t>lapse of illegal aggressive behaviour in personality disorders is developed. "The way of diagnostics of risk occurrence of illegal aggressive behaviour in personality diso</w:t>
      </w:r>
      <w:r>
        <w:rPr>
          <w:lang w:val="en-US"/>
        </w:rPr>
        <w:t>r</w:t>
      </w:r>
      <w:r>
        <w:rPr>
          <w:lang w:val="en-US"/>
        </w:rPr>
        <w:t>ders" is offered. Correction of conditions of motivational and emotional spheres in view of factors of r</w:t>
      </w:r>
      <w:r>
        <w:t>isk of occurrence and relapse</w:t>
      </w:r>
      <w:r>
        <w:rPr>
          <w:lang w:val="en-US"/>
        </w:rPr>
        <w:t xml:space="preserve"> of illegal aggressive behaviour in personality disorders, which is a part of reabilitational complex programs on their preventive maintenance.</w:t>
      </w:r>
    </w:p>
    <w:p w:rsidR="002819B7" w:rsidRDefault="002819B7" w:rsidP="002819B7">
      <w:pPr>
        <w:pStyle w:val="afffffffffffffffffffffffffffffffff3"/>
        <w:rPr>
          <w:lang w:val="en-US"/>
        </w:rPr>
      </w:pPr>
      <w:r>
        <w:rPr>
          <w:lang w:val="en-US"/>
        </w:rPr>
        <w:t>Key words: personality disorder, motivation, aggression, diagnostic.</w:t>
      </w:r>
    </w:p>
    <w:p w:rsidR="00982689" w:rsidRPr="002819B7" w:rsidRDefault="00982689" w:rsidP="00982689">
      <w:pPr>
        <w:spacing w:line="360" w:lineRule="auto"/>
        <w:ind w:firstLine="720"/>
        <w:jc w:val="both"/>
        <w:rPr>
          <w:lang w:val="en-US"/>
        </w:rPr>
      </w:pPr>
      <w:bookmarkStart w:id="1" w:name="_GoBack"/>
      <w:bookmarkEnd w:id="1"/>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70" w:rsidRDefault="00377570">
      <w:r>
        <w:separator/>
      </w:r>
    </w:p>
  </w:endnote>
  <w:endnote w:type="continuationSeparator" w:id="0">
    <w:p w:rsidR="00377570" w:rsidRDefault="003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70" w:rsidRDefault="00377570">
      <w:r>
        <w:separator/>
      </w:r>
    </w:p>
  </w:footnote>
  <w:footnote w:type="continuationSeparator" w:id="0">
    <w:p w:rsidR="00377570" w:rsidRDefault="0037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B7" w:rsidRDefault="002819B7">
    <w:pPr>
      <w:pStyle w:val="affffffff6"/>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15</w:t>
    </w:r>
    <w:r>
      <w:rPr>
        <w:rStyle w:val="af9"/>
      </w:rPr>
      <w:fldChar w:fldCharType="end"/>
    </w:r>
  </w:p>
  <w:p w:rsidR="002819B7" w:rsidRDefault="002819B7">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570"/>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653027823240585E-2"/>
          <c:y val="5.0691244239631339E-2"/>
          <c:w val="0.90998363338788868"/>
          <c:h val="0.54377880184331795"/>
        </c:manualLayout>
      </c:layout>
      <c:lineChart>
        <c:grouping val="standard"/>
        <c:varyColors val="0"/>
        <c:ser>
          <c:idx val="0"/>
          <c:order val="0"/>
          <c:tx>
            <c:strRef>
              <c:f>Лист1!$B$1</c:f>
              <c:strCache>
                <c:ptCount val="1"/>
                <c:pt idx="0">
                  <c:v>Іа підгрупа (n=27)</c:v>
                </c:pt>
              </c:strCache>
            </c:strRef>
          </c:tx>
          <c:spPr>
            <a:ln w="38000">
              <a:solidFill>
                <a:srgbClr val="000080"/>
              </a:solidFill>
              <a:prstDash val="solid"/>
            </a:ln>
          </c:spPr>
          <c:marker>
            <c:symbol val="diamond"/>
            <c:size val="8"/>
            <c:spPr>
              <a:solidFill>
                <a:srgbClr val="000080"/>
              </a:solidFill>
              <a:ln>
                <a:solidFill>
                  <a:srgbClr val="000080"/>
                </a:solidFill>
                <a:prstDash val="solid"/>
              </a:ln>
            </c:spPr>
          </c:marker>
          <c:dLbls>
            <c:delete val="1"/>
          </c:dLbls>
          <c:cat>
            <c:strRef>
              <c:f>Лист1!$A$2:$A$9</c:f>
              <c:strCache>
                <c:ptCount val="8"/>
                <c:pt idx="0">
                  <c:v>Апатія</c:v>
                </c:pt>
                <c:pt idx="1">
                  <c:v>Депресія</c:v>
                </c:pt>
                <c:pt idx="2">
                  <c:v>Дисфорія</c:v>
                </c:pt>
                <c:pt idx="3">
                  <c:v>Нав'язливі ідеї</c:v>
                </c:pt>
                <c:pt idx="4">
                  <c:v>Нав'язливі потяги</c:v>
                </c:pt>
                <c:pt idx="5">
                  <c:v>Тривога</c:v>
                </c:pt>
                <c:pt idx="6">
                  <c:v>Іпохондрія</c:v>
                </c:pt>
                <c:pt idx="7">
                  <c:v>Систем. вживання алкоголю</c:v>
                </c:pt>
              </c:strCache>
            </c:strRef>
          </c:cat>
          <c:val>
            <c:numRef>
              <c:f>Лист1!$B$2:$B$9</c:f>
              <c:numCache>
                <c:formatCode>0.0</c:formatCode>
                <c:ptCount val="8"/>
                <c:pt idx="0">
                  <c:v>37</c:v>
                </c:pt>
                <c:pt idx="1">
                  <c:v>63</c:v>
                </c:pt>
                <c:pt idx="2">
                  <c:v>37</c:v>
                </c:pt>
                <c:pt idx="3">
                  <c:v>3.7</c:v>
                </c:pt>
                <c:pt idx="4">
                  <c:v>3.7</c:v>
                </c:pt>
                <c:pt idx="5">
                  <c:v>29.6</c:v>
                </c:pt>
                <c:pt idx="6">
                  <c:v>22.2</c:v>
                </c:pt>
                <c:pt idx="7">
                  <c:v>22.2</c:v>
                </c:pt>
              </c:numCache>
            </c:numRef>
          </c:val>
          <c:smooth val="0"/>
        </c:ser>
        <c:ser>
          <c:idx val="1"/>
          <c:order val="1"/>
          <c:tx>
            <c:strRef>
              <c:f>Лист1!$C$1</c:f>
              <c:strCache>
                <c:ptCount val="1"/>
                <c:pt idx="0">
                  <c:v>Іб підгрупа (n=70)</c:v>
                </c:pt>
              </c:strCache>
            </c:strRef>
          </c:tx>
          <c:spPr>
            <a:ln w="38000">
              <a:solidFill>
                <a:srgbClr val="800000"/>
              </a:solidFill>
              <a:prstDash val="solid"/>
            </a:ln>
          </c:spPr>
          <c:marker>
            <c:symbol val="square"/>
            <c:size val="8"/>
            <c:spPr>
              <a:solidFill>
                <a:srgbClr val="FFFFFF"/>
              </a:solidFill>
              <a:ln>
                <a:solidFill>
                  <a:srgbClr val="800000"/>
                </a:solidFill>
                <a:prstDash val="solid"/>
              </a:ln>
            </c:spPr>
          </c:marker>
          <c:dLbls>
            <c:delete val="1"/>
          </c:dLbls>
          <c:cat>
            <c:strRef>
              <c:f>Лист1!$A$2:$A$9</c:f>
              <c:strCache>
                <c:ptCount val="8"/>
                <c:pt idx="0">
                  <c:v>Апатія</c:v>
                </c:pt>
                <c:pt idx="1">
                  <c:v>Депресія</c:v>
                </c:pt>
                <c:pt idx="2">
                  <c:v>Дисфорія</c:v>
                </c:pt>
                <c:pt idx="3">
                  <c:v>Нав'язливі ідеї</c:v>
                </c:pt>
                <c:pt idx="4">
                  <c:v>Нав'язливі потяги</c:v>
                </c:pt>
                <c:pt idx="5">
                  <c:v>Тривога</c:v>
                </c:pt>
                <c:pt idx="6">
                  <c:v>Іпохондрія</c:v>
                </c:pt>
                <c:pt idx="7">
                  <c:v>Систем. вживання алкоголю</c:v>
                </c:pt>
              </c:strCache>
            </c:strRef>
          </c:cat>
          <c:val>
            <c:numRef>
              <c:f>Лист1!$C$2:$C$9</c:f>
              <c:numCache>
                <c:formatCode>0.0</c:formatCode>
                <c:ptCount val="8"/>
                <c:pt idx="0">
                  <c:v>22.9</c:v>
                </c:pt>
                <c:pt idx="1">
                  <c:v>37.1</c:v>
                </c:pt>
                <c:pt idx="2">
                  <c:v>65.7</c:v>
                </c:pt>
                <c:pt idx="3">
                  <c:v>30</c:v>
                </c:pt>
                <c:pt idx="4">
                  <c:v>37.1</c:v>
                </c:pt>
                <c:pt idx="5">
                  <c:v>54.3</c:v>
                </c:pt>
                <c:pt idx="6">
                  <c:v>10</c:v>
                </c:pt>
                <c:pt idx="7">
                  <c:v>41.4</c:v>
                </c:pt>
              </c:numCache>
            </c:numRef>
          </c:val>
          <c:smooth val="0"/>
        </c:ser>
        <c:ser>
          <c:idx val="2"/>
          <c:order val="2"/>
          <c:tx>
            <c:strRef>
              <c:f>Лист1!$D$1</c:f>
              <c:strCache>
                <c:ptCount val="1"/>
                <c:pt idx="0">
                  <c:v>ІІ група (n=42)</c:v>
                </c:pt>
              </c:strCache>
            </c:strRef>
          </c:tx>
          <c:spPr>
            <a:ln w="38000">
              <a:solidFill>
                <a:srgbClr val="008000"/>
              </a:solidFill>
              <a:prstDash val="solid"/>
            </a:ln>
          </c:spPr>
          <c:marker>
            <c:symbol val="triangle"/>
            <c:size val="8"/>
            <c:spPr>
              <a:solidFill>
                <a:srgbClr val="339966"/>
              </a:solidFill>
              <a:ln>
                <a:solidFill>
                  <a:srgbClr val="339966"/>
                </a:solidFill>
                <a:prstDash val="solid"/>
              </a:ln>
            </c:spPr>
          </c:marker>
          <c:dLbls>
            <c:delete val="1"/>
          </c:dLbls>
          <c:cat>
            <c:strRef>
              <c:f>Лист1!$A$2:$A$9</c:f>
              <c:strCache>
                <c:ptCount val="8"/>
                <c:pt idx="0">
                  <c:v>Апатія</c:v>
                </c:pt>
                <c:pt idx="1">
                  <c:v>Депресія</c:v>
                </c:pt>
                <c:pt idx="2">
                  <c:v>Дисфорія</c:v>
                </c:pt>
                <c:pt idx="3">
                  <c:v>Нав'язливі ідеї</c:v>
                </c:pt>
                <c:pt idx="4">
                  <c:v>Нав'язливі потяги</c:v>
                </c:pt>
                <c:pt idx="5">
                  <c:v>Тривога</c:v>
                </c:pt>
                <c:pt idx="6">
                  <c:v>Іпохондрія</c:v>
                </c:pt>
                <c:pt idx="7">
                  <c:v>Систем. вживання алкоголю</c:v>
                </c:pt>
              </c:strCache>
            </c:strRef>
          </c:cat>
          <c:val>
            <c:numRef>
              <c:f>Лист1!$D$2:$D$9</c:f>
              <c:numCache>
                <c:formatCode>General</c:formatCode>
                <c:ptCount val="8"/>
                <c:pt idx="0" formatCode="0.0">
                  <c:v>45.2</c:v>
                </c:pt>
                <c:pt idx="1">
                  <c:v>76.2</c:v>
                </c:pt>
                <c:pt idx="2">
                  <c:v>28.6</c:v>
                </c:pt>
                <c:pt idx="3">
                  <c:v>33.299999999999997</c:v>
                </c:pt>
                <c:pt idx="4">
                  <c:v>38.1</c:v>
                </c:pt>
                <c:pt idx="5">
                  <c:v>47.6</c:v>
                </c:pt>
                <c:pt idx="6">
                  <c:v>42.9</c:v>
                </c:pt>
                <c:pt idx="7">
                  <c:v>33.299999999999997</c:v>
                </c:pt>
              </c:numCache>
            </c:numRef>
          </c:val>
          <c:smooth val="0"/>
        </c:ser>
        <c:dLbls>
          <c:showLegendKey val="0"/>
          <c:showVal val="1"/>
          <c:showCatName val="0"/>
          <c:showSerName val="0"/>
          <c:showPercent val="0"/>
          <c:showBubbleSize val="0"/>
        </c:dLbls>
        <c:marker val="1"/>
        <c:smooth val="0"/>
        <c:axId val="128777216"/>
        <c:axId val="220132480"/>
      </c:lineChart>
      <c:catAx>
        <c:axId val="128777216"/>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a:defRPr sz="873" b="0" i="0" u="none" strike="noStrike" baseline="0">
                <a:solidFill>
                  <a:srgbClr val="000000"/>
                </a:solidFill>
                <a:latin typeface="Arial Cyr"/>
                <a:ea typeface="Arial Cyr"/>
                <a:cs typeface="Arial Cyr"/>
              </a:defRPr>
            </a:pPr>
            <a:endParaRPr lang="ru-RU"/>
          </a:p>
        </c:txPr>
        <c:crossAx val="220132480"/>
        <c:crosses val="autoZero"/>
        <c:auto val="1"/>
        <c:lblAlgn val="ctr"/>
        <c:lblOffset val="100"/>
        <c:tickLblSkip val="1"/>
        <c:tickMarkSkip val="1"/>
        <c:noMultiLvlLbl val="0"/>
      </c:catAx>
      <c:valAx>
        <c:axId val="220132480"/>
        <c:scaling>
          <c:orientation val="minMax"/>
          <c:max val="80"/>
        </c:scaling>
        <c:delete val="0"/>
        <c:axPos val="l"/>
        <c:majorGridlines>
          <c:spPr>
            <a:ln w="3167">
              <a:solidFill>
                <a:srgbClr val="C0C0C0"/>
              </a:solidFill>
              <a:prstDash val="solid"/>
            </a:ln>
          </c:spPr>
        </c:majorGridlines>
        <c:title>
          <c:tx>
            <c:rich>
              <a:bodyPr/>
              <a:lstStyle/>
              <a:p>
                <a:pPr>
                  <a:defRPr sz="972" b="0" i="0" u="none" strike="noStrike" baseline="0">
                    <a:solidFill>
                      <a:srgbClr val="000000"/>
                    </a:solidFill>
                    <a:latin typeface="Arial Cyr"/>
                    <a:ea typeface="Arial Cyr"/>
                    <a:cs typeface="Arial Cyr"/>
                  </a:defRPr>
                </a:pPr>
                <a:r>
                  <a:t>Кількість осіб, %</a:t>
                </a:r>
              </a:p>
            </c:rich>
          </c:tx>
          <c:layout>
            <c:manualLayout>
              <c:xMode val="edge"/>
              <c:yMode val="edge"/>
              <c:x val="0"/>
              <c:y val="5.5299539170506916E-2"/>
            </c:manualLayout>
          </c:layout>
          <c:overlay val="0"/>
          <c:spPr>
            <a:noFill/>
            <a:ln w="25333">
              <a:noFill/>
            </a:ln>
          </c:spPr>
        </c:title>
        <c:numFmt formatCode="0" sourceLinked="0"/>
        <c:majorTickMark val="out"/>
        <c:minorTickMark val="none"/>
        <c:tickLblPos val="nextTo"/>
        <c:spPr>
          <a:ln w="3167">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28777216"/>
        <c:crosses val="autoZero"/>
        <c:crossBetween val="between"/>
        <c:majorUnit val="10"/>
      </c:valAx>
      <c:spPr>
        <a:solidFill>
          <a:srgbClr val="FFFFFF"/>
        </a:solidFill>
        <a:ln w="12667">
          <a:solidFill>
            <a:srgbClr val="808080"/>
          </a:solidFill>
          <a:prstDash val="solid"/>
        </a:ln>
      </c:spPr>
    </c:plotArea>
    <c:legend>
      <c:legendPos val="b"/>
      <c:layout>
        <c:manualLayout>
          <c:xMode val="edge"/>
          <c:yMode val="edge"/>
          <c:x val="0.1276595744680851"/>
          <c:y val="0.88018433179723499"/>
          <c:w val="0.77414075286415707"/>
          <c:h val="0.10138248847926268"/>
        </c:manualLayout>
      </c:layout>
      <c:overlay val="0"/>
      <c:spPr>
        <a:solidFill>
          <a:srgbClr val="FFFFFF"/>
        </a:solidFill>
        <a:ln w="3167">
          <a:solidFill>
            <a:srgbClr val="000000"/>
          </a:solidFill>
          <a:prstDash val="solid"/>
        </a:ln>
      </c:spPr>
      <c:txPr>
        <a:bodyPr/>
        <a:lstStyle/>
        <a:p>
          <a:pPr>
            <a:defRPr sz="1007" b="0" i="0" u="none" strike="noStrike" baseline="0">
              <a:solidFill>
                <a:srgbClr val="000000"/>
              </a:solidFill>
              <a:latin typeface="Arial"/>
              <a:ea typeface="Arial"/>
              <a:cs typeface="Arial"/>
            </a:defRPr>
          </a:pPr>
          <a:endParaRPr lang="ru-RU"/>
        </a:p>
      </c:txPr>
    </c:legend>
    <c:plotVisOnly val="0"/>
    <c:dispBlanksAs val="gap"/>
    <c:showDLblsOverMax val="0"/>
  </c:chart>
  <c:spPr>
    <a:noFill/>
    <a:ln>
      <a:noFill/>
    </a:ln>
  </c:spPr>
  <c:txPr>
    <a:bodyPr/>
    <a:lstStyle/>
    <a:p>
      <a:pPr>
        <a:defRPr sz="499"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770270270270271E-2"/>
          <c:y val="6.1032863849765258E-2"/>
          <c:w val="0.91891891891891897"/>
          <c:h val="0.42253521126760563"/>
        </c:manualLayout>
      </c:layout>
      <c:lineChart>
        <c:grouping val="standard"/>
        <c:varyColors val="0"/>
        <c:ser>
          <c:idx val="0"/>
          <c:order val="0"/>
          <c:tx>
            <c:strRef>
              <c:f>Лист1!$B$1</c:f>
              <c:strCache>
                <c:ptCount val="1"/>
                <c:pt idx="0">
                  <c:v>Іа підгрупа (n=27)</c:v>
                </c:pt>
              </c:strCache>
            </c:strRef>
          </c:tx>
          <c:spPr>
            <a:ln w="38176">
              <a:solidFill>
                <a:srgbClr val="000080"/>
              </a:solidFill>
              <a:prstDash val="solid"/>
            </a:ln>
          </c:spPr>
          <c:marker>
            <c:symbol val="diamond"/>
            <c:size val="9"/>
            <c:spPr>
              <a:solidFill>
                <a:srgbClr val="000080"/>
              </a:solidFill>
              <a:ln>
                <a:solidFill>
                  <a:srgbClr val="000080"/>
                </a:solidFill>
                <a:prstDash val="solid"/>
              </a:ln>
            </c:spPr>
          </c:marker>
          <c:dLbls>
            <c:delete val="1"/>
          </c:dLbls>
          <c:cat>
            <c:strRef>
              <c:f>Лист1!$A$2:$A$8</c:f>
              <c:strCache>
                <c:ptCount val="7"/>
                <c:pt idx="0">
                  <c:v>Нестійка</c:v>
                </c:pt>
                <c:pt idx="1">
                  <c:v>Істероїдна</c:v>
                </c:pt>
                <c:pt idx="2">
                  <c:v>Афективно-експлозивна</c:v>
                </c:pt>
                <c:pt idx="3">
                  <c:v>Відмова</c:v>
                </c:pt>
                <c:pt idx="4">
                  <c:v>Опозиція</c:v>
                </c:pt>
                <c:pt idx="5">
                  <c:v>Імітація</c:v>
                </c:pt>
                <c:pt idx="6">
                  <c:v>Емансипація</c:v>
                </c:pt>
              </c:strCache>
            </c:strRef>
          </c:cat>
          <c:val>
            <c:numRef>
              <c:f>Лист1!$B$2:$B$8</c:f>
              <c:numCache>
                <c:formatCode>0.0</c:formatCode>
                <c:ptCount val="7"/>
                <c:pt idx="0">
                  <c:v>22.2</c:v>
                </c:pt>
                <c:pt idx="1">
                  <c:v>29.6</c:v>
                </c:pt>
                <c:pt idx="2">
                  <c:v>48.1</c:v>
                </c:pt>
                <c:pt idx="3">
                  <c:v>7.4</c:v>
                </c:pt>
                <c:pt idx="4">
                  <c:v>29.6</c:v>
                </c:pt>
                <c:pt idx="5">
                  <c:v>14.8</c:v>
                </c:pt>
                <c:pt idx="6">
                  <c:v>29.6</c:v>
                </c:pt>
              </c:numCache>
            </c:numRef>
          </c:val>
          <c:smooth val="0"/>
        </c:ser>
        <c:ser>
          <c:idx val="1"/>
          <c:order val="1"/>
          <c:tx>
            <c:strRef>
              <c:f>Лист1!$C$1</c:f>
              <c:strCache>
                <c:ptCount val="1"/>
                <c:pt idx="0">
                  <c:v>Іб підгрупа (n=70)</c:v>
                </c:pt>
              </c:strCache>
            </c:strRef>
          </c:tx>
          <c:spPr>
            <a:ln w="38176">
              <a:solidFill>
                <a:srgbClr val="800000"/>
              </a:solidFill>
              <a:prstDash val="solid"/>
            </a:ln>
          </c:spPr>
          <c:marker>
            <c:symbol val="square"/>
            <c:size val="9"/>
            <c:spPr>
              <a:solidFill>
                <a:srgbClr val="FFFFFF"/>
              </a:solidFill>
              <a:ln>
                <a:solidFill>
                  <a:srgbClr val="800000"/>
                </a:solidFill>
                <a:prstDash val="solid"/>
              </a:ln>
            </c:spPr>
          </c:marker>
          <c:dLbls>
            <c:delete val="1"/>
          </c:dLbls>
          <c:cat>
            <c:strRef>
              <c:f>Лист1!$A$2:$A$8</c:f>
              <c:strCache>
                <c:ptCount val="7"/>
                <c:pt idx="0">
                  <c:v>Нестійка</c:v>
                </c:pt>
                <c:pt idx="1">
                  <c:v>Істероїдна</c:v>
                </c:pt>
                <c:pt idx="2">
                  <c:v>Афективно-експлозивна</c:v>
                </c:pt>
                <c:pt idx="3">
                  <c:v>Відмова</c:v>
                </c:pt>
                <c:pt idx="4">
                  <c:v>Опозиція</c:v>
                </c:pt>
                <c:pt idx="5">
                  <c:v>Імітація</c:v>
                </c:pt>
                <c:pt idx="6">
                  <c:v>Емансипація</c:v>
                </c:pt>
              </c:strCache>
            </c:strRef>
          </c:cat>
          <c:val>
            <c:numRef>
              <c:f>Лист1!$C$2:$C$8</c:f>
              <c:numCache>
                <c:formatCode>0.0</c:formatCode>
                <c:ptCount val="7"/>
                <c:pt idx="0">
                  <c:v>18.600000000000001</c:v>
                </c:pt>
                <c:pt idx="1">
                  <c:v>18.600000000000001</c:v>
                </c:pt>
                <c:pt idx="2">
                  <c:v>62.9</c:v>
                </c:pt>
                <c:pt idx="3">
                  <c:v>7.1</c:v>
                </c:pt>
                <c:pt idx="4">
                  <c:v>45.7</c:v>
                </c:pt>
                <c:pt idx="5">
                  <c:v>10</c:v>
                </c:pt>
                <c:pt idx="6">
                  <c:v>27.1</c:v>
                </c:pt>
              </c:numCache>
            </c:numRef>
          </c:val>
          <c:smooth val="0"/>
        </c:ser>
        <c:ser>
          <c:idx val="2"/>
          <c:order val="2"/>
          <c:tx>
            <c:strRef>
              <c:f>Лист1!$D$1</c:f>
              <c:strCache>
                <c:ptCount val="1"/>
                <c:pt idx="0">
                  <c:v>ІІ група (n=42)</c:v>
                </c:pt>
              </c:strCache>
            </c:strRef>
          </c:tx>
          <c:spPr>
            <a:ln w="38176">
              <a:solidFill>
                <a:srgbClr val="008000"/>
              </a:solidFill>
              <a:prstDash val="solid"/>
            </a:ln>
          </c:spPr>
          <c:marker>
            <c:symbol val="triangle"/>
            <c:size val="9"/>
            <c:spPr>
              <a:solidFill>
                <a:srgbClr val="339966"/>
              </a:solidFill>
              <a:ln>
                <a:solidFill>
                  <a:srgbClr val="339966"/>
                </a:solidFill>
                <a:prstDash val="solid"/>
              </a:ln>
            </c:spPr>
          </c:marker>
          <c:dLbls>
            <c:delete val="1"/>
          </c:dLbls>
          <c:cat>
            <c:strRef>
              <c:f>Лист1!$A$2:$A$8</c:f>
              <c:strCache>
                <c:ptCount val="7"/>
                <c:pt idx="0">
                  <c:v>Нестійка</c:v>
                </c:pt>
                <c:pt idx="1">
                  <c:v>Істероїдна</c:v>
                </c:pt>
                <c:pt idx="2">
                  <c:v>Афективно-експлозивна</c:v>
                </c:pt>
                <c:pt idx="3">
                  <c:v>Відмова</c:v>
                </c:pt>
                <c:pt idx="4">
                  <c:v>Опозиція</c:v>
                </c:pt>
                <c:pt idx="5">
                  <c:v>Імітація</c:v>
                </c:pt>
                <c:pt idx="6">
                  <c:v>Емансипація</c:v>
                </c:pt>
              </c:strCache>
            </c:strRef>
          </c:cat>
          <c:val>
            <c:numRef>
              <c:f>Лист1!$D$2:$D$8</c:f>
              <c:numCache>
                <c:formatCode>General</c:formatCode>
                <c:ptCount val="7"/>
                <c:pt idx="0" formatCode="0.0">
                  <c:v>54.8</c:v>
                </c:pt>
                <c:pt idx="1">
                  <c:v>28.6</c:v>
                </c:pt>
                <c:pt idx="2">
                  <c:v>16.7</c:v>
                </c:pt>
                <c:pt idx="3">
                  <c:v>33.299999999999997</c:v>
                </c:pt>
                <c:pt idx="4">
                  <c:v>16.7</c:v>
                </c:pt>
                <c:pt idx="5">
                  <c:v>28.6</c:v>
                </c:pt>
                <c:pt idx="6">
                  <c:v>9.5</c:v>
                </c:pt>
              </c:numCache>
            </c:numRef>
          </c:val>
          <c:smooth val="0"/>
        </c:ser>
        <c:dLbls>
          <c:showLegendKey val="0"/>
          <c:showVal val="1"/>
          <c:showCatName val="0"/>
          <c:showSerName val="0"/>
          <c:showPercent val="0"/>
          <c:showBubbleSize val="0"/>
        </c:dLbls>
        <c:marker val="1"/>
        <c:smooth val="0"/>
        <c:axId val="67124224"/>
        <c:axId val="68732032"/>
      </c:lineChart>
      <c:catAx>
        <c:axId val="67124224"/>
        <c:scaling>
          <c:orientation val="minMax"/>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952" b="0" i="0" u="none" strike="noStrike" baseline="0">
                <a:solidFill>
                  <a:srgbClr val="000000"/>
                </a:solidFill>
                <a:latin typeface="Arial Cyr"/>
                <a:ea typeface="Arial Cyr"/>
                <a:cs typeface="Arial Cyr"/>
              </a:defRPr>
            </a:pPr>
            <a:endParaRPr lang="ru-RU"/>
          </a:p>
        </c:txPr>
        <c:crossAx val="68732032"/>
        <c:crosses val="autoZero"/>
        <c:auto val="1"/>
        <c:lblAlgn val="ctr"/>
        <c:lblOffset val="100"/>
        <c:tickLblSkip val="1"/>
        <c:tickMarkSkip val="1"/>
        <c:noMultiLvlLbl val="0"/>
      </c:catAx>
      <c:valAx>
        <c:axId val="68732032"/>
        <c:scaling>
          <c:orientation val="minMax"/>
          <c:max val="70"/>
        </c:scaling>
        <c:delete val="0"/>
        <c:axPos val="l"/>
        <c:majorGridlines>
          <c:spPr>
            <a:ln w="3181">
              <a:solidFill>
                <a:srgbClr val="C0C0C0"/>
              </a:solidFill>
              <a:prstDash val="solid"/>
            </a:ln>
          </c:spPr>
        </c:majorGridlines>
        <c:title>
          <c:tx>
            <c:rich>
              <a:bodyPr/>
              <a:lstStyle/>
              <a:p>
                <a:pPr>
                  <a:defRPr sz="902" b="0" i="0" u="none" strike="noStrike" baseline="0">
                    <a:solidFill>
                      <a:srgbClr val="000000"/>
                    </a:solidFill>
                    <a:latin typeface="Arial Cyr"/>
                    <a:ea typeface="Arial Cyr"/>
                    <a:cs typeface="Arial Cyr"/>
                  </a:defRPr>
                </a:pPr>
                <a:r>
                  <a:t>Кількість осіб, %</a:t>
                </a:r>
              </a:p>
            </c:rich>
          </c:tx>
          <c:layout>
            <c:manualLayout>
              <c:xMode val="edge"/>
              <c:yMode val="edge"/>
              <c:x val="0"/>
              <c:y val="1.8779342723004695E-2"/>
            </c:manualLayout>
          </c:layout>
          <c:overlay val="0"/>
          <c:spPr>
            <a:noFill/>
            <a:ln w="25450">
              <a:noFill/>
            </a:ln>
          </c:spPr>
        </c:title>
        <c:numFmt formatCode="0" sourceLinked="0"/>
        <c:majorTickMark val="out"/>
        <c:minorTickMark val="none"/>
        <c:tickLblPos val="nextTo"/>
        <c:spPr>
          <a:ln w="3181">
            <a:solidFill>
              <a:srgbClr val="000000"/>
            </a:solidFill>
            <a:prstDash val="solid"/>
          </a:ln>
        </c:spPr>
        <c:txPr>
          <a:bodyPr rot="0" vert="horz"/>
          <a:lstStyle/>
          <a:p>
            <a:pPr>
              <a:defRPr sz="802" b="0" i="0" u="none" strike="noStrike" baseline="0">
                <a:solidFill>
                  <a:srgbClr val="000000"/>
                </a:solidFill>
                <a:latin typeface="Arial Cyr"/>
                <a:ea typeface="Arial Cyr"/>
                <a:cs typeface="Arial Cyr"/>
              </a:defRPr>
            </a:pPr>
            <a:endParaRPr lang="ru-RU"/>
          </a:p>
        </c:txPr>
        <c:crossAx val="67124224"/>
        <c:crosses val="autoZero"/>
        <c:crossBetween val="between"/>
        <c:majorUnit val="10"/>
      </c:valAx>
      <c:spPr>
        <a:solidFill>
          <a:srgbClr val="FFFFFF"/>
        </a:solidFill>
        <a:ln w="12725">
          <a:solidFill>
            <a:srgbClr val="808080"/>
          </a:solidFill>
          <a:prstDash val="solid"/>
        </a:ln>
      </c:spPr>
    </c:plotArea>
    <c:plotVisOnly val="0"/>
    <c:dispBlanksAs val="gap"/>
    <c:showDLblsOverMax val="0"/>
  </c:chart>
  <c:spPr>
    <a:noFill/>
    <a:ln>
      <a:noFill/>
    </a:ln>
  </c:spPr>
  <c:txPr>
    <a:bodyPr/>
    <a:lstStyle/>
    <a:p>
      <a:pPr>
        <a:defRPr sz="476"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0.3385</cdr:x>
      <cdr:y>0.295</cdr:y>
    </cdr:from>
    <cdr:to>
      <cdr:x>0.36925</cdr:x>
      <cdr:y>0.345</cdr:y>
    </cdr:to>
    <cdr:sp macro="" textlink="">
      <cdr:nvSpPr>
        <cdr:cNvPr id="1032" name="Text Box 8"/>
        <cdr:cNvSpPr txBox="1">
          <a:spLocks xmlns:a="http://schemas.openxmlformats.org/drawingml/2006/main" noChangeArrowheads="1"/>
        </cdr:cNvSpPr>
      </cdr:nvSpPr>
      <cdr:spPr bwMode="auto">
        <a:xfrm xmlns:a="http://schemas.openxmlformats.org/drawingml/2006/main">
          <a:off x="1969994" y="609743"/>
          <a:ext cx="178958" cy="1033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userShapes>
</file>

<file path=word/drawings/drawing2.xml><?xml version="1.0" encoding="utf-8"?>
<c:userShapes xmlns:c="http://schemas.openxmlformats.org/drawingml/2006/chart">
  <cdr:relSizeAnchor xmlns:cdr="http://schemas.openxmlformats.org/drawingml/2006/chartDrawing">
    <cdr:from>
      <cdr:x>0.343</cdr:x>
      <cdr:y>0.3</cdr:y>
    </cdr:from>
    <cdr:to>
      <cdr:x>0.37325</cdr:x>
      <cdr:y>0.34725</cdr:y>
    </cdr:to>
    <cdr:sp macro="" textlink="">
      <cdr:nvSpPr>
        <cdr:cNvPr id="1032" name="Text Box 8"/>
        <cdr:cNvSpPr txBox="1">
          <a:spLocks xmlns:a="http://schemas.openxmlformats.org/drawingml/2006/main" noChangeArrowheads="1"/>
        </cdr:cNvSpPr>
      </cdr:nvSpPr>
      <cdr:spPr bwMode="auto">
        <a:xfrm xmlns:a="http://schemas.openxmlformats.org/drawingml/2006/main">
          <a:off x="1934108" y="608648"/>
          <a:ext cx="170574" cy="958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dr:relSizeAnchor xmlns:cdr="http://schemas.openxmlformats.org/drawingml/2006/chartDrawing">
    <cdr:from>
      <cdr:x>0.105</cdr:x>
      <cdr:y>0.63625</cdr:y>
    </cdr:from>
    <cdr:to>
      <cdr:x>0.49</cdr:x>
      <cdr:y>0.8035</cdr:y>
    </cdr:to>
    <cdr:sp macro="" textlink="">
      <cdr:nvSpPr>
        <cdr:cNvPr id="1047" name="AutoShape 23"/>
        <cdr:cNvSpPr>
          <a:spLocks xmlns:a="http://schemas.openxmlformats.org/drawingml/2006/main"/>
        </cdr:cNvSpPr>
      </cdr:nvSpPr>
      <cdr:spPr bwMode="auto">
        <a:xfrm xmlns:a="http://schemas.openxmlformats.org/drawingml/2006/main" rot="-5400000">
          <a:off x="1507882" y="375032"/>
          <a:ext cx="339321" cy="2170938"/>
        </a:xfrm>
        <a:prstGeom xmlns:a="http://schemas.openxmlformats.org/drawingml/2006/main" prst="leftBrace">
          <a:avLst>
            <a:gd name="adj1" fmla="val 53316"/>
            <a:gd name="adj2" fmla="val 50000"/>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dr:relSizeAnchor xmlns:cdr="http://schemas.openxmlformats.org/drawingml/2006/chartDrawing">
    <cdr:from>
      <cdr:x>0.51375</cdr:x>
      <cdr:y>0.656</cdr:y>
    </cdr:from>
    <cdr:to>
      <cdr:x>0.96775</cdr:x>
      <cdr:y>0.8035</cdr:y>
    </cdr:to>
    <cdr:sp macro="" textlink="">
      <cdr:nvSpPr>
        <cdr:cNvPr id="1048" name="AutoShape 24"/>
        <cdr:cNvSpPr>
          <a:spLocks xmlns:a="http://schemas.openxmlformats.org/drawingml/2006/main"/>
        </cdr:cNvSpPr>
      </cdr:nvSpPr>
      <cdr:spPr bwMode="auto">
        <a:xfrm xmlns:a="http://schemas.openxmlformats.org/drawingml/2006/main" rot="-5400000">
          <a:off x="4027316" y="200527"/>
          <a:ext cx="299252" cy="2560015"/>
        </a:xfrm>
        <a:prstGeom xmlns:a="http://schemas.openxmlformats.org/drawingml/2006/main" prst="leftBrace">
          <a:avLst>
            <a:gd name="adj1" fmla="val 71289"/>
            <a:gd name="adj2" fmla="val 50000"/>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Lst>
      </cdr:spPr>
    </cdr:sp>
  </cdr:relSizeAnchor>
  <cdr:relSizeAnchor xmlns:cdr="http://schemas.openxmlformats.org/drawingml/2006/chartDrawing">
    <cdr:from>
      <cdr:x>0.12325</cdr:x>
      <cdr:y>0.803</cdr:y>
    </cdr:from>
    <cdr:to>
      <cdr:x>0.954</cdr:x>
      <cdr:y>0.9755</cdr:y>
    </cdr:to>
    <cdr:sp macro="" textlink="">
      <cdr:nvSpPr>
        <cdr:cNvPr id="1049" name="Text Box 25"/>
        <cdr:cNvSpPr txBox="1">
          <a:spLocks xmlns:a="http://schemas.openxmlformats.org/drawingml/2006/main" noChangeArrowheads="1"/>
        </cdr:cNvSpPr>
      </cdr:nvSpPr>
      <cdr:spPr bwMode="auto">
        <a:xfrm xmlns:a="http://schemas.openxmlformats.org/drawingml/2006/main">
          <a:off x="694982" y="1629146"/>
          <a:ext cx="4684433" cy="34997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900" b="0" i="0" u="none" strike="noStrike" baseline="0">
              <a:solidFill>
                <a:srgbClr val="000000"/>
              </a:solidFill>
              <a:latin typeface="Arial Cyr"/>
              <a:cs typeface="Arial Cyr"/>
            </a:rPr>
            <a:t>Форма                                                                  Тип</a:t>
          </a:r>
        </a:p>
        <a:p xmlns:a="http://schemas.openxmlformats.org/drawingml/2006/main">
          <a:pPr algn="ctr" rtl="0">
            <a:defRPr sz="1000"/>
          </a:pPr>
          <a:r>
            <a:rPr lang="ru-RU" sz="900" b="0" i="0" u="none" strike="noStrike" baseline="0">
              <a:solidFill>
                <a:srgbClr val="000000"/>
              </a:solidFill>
              <a:latin typeface="Arial Cyr"/>
              <a:cs typeface="Arial Cyr"/>
            </a:rPr>
            <a:t>патохарактерологічних реакцій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9FA8-C37F-4EC2-9892-C1FBA1FA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24</Pages>
  <Words>8220</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676</cp:revision>
  <cp:lastPrinted>2009-02-06T08:36:00Z</cp:lastPrinted>
  <dcterms:created xsi:type="dcterms:W3CDTF">2015-03-22T11:10:00Z</dcterms:created>
  <dcterms:modified xsi:type="dcterms:W3CDTF">2015-09-03T11:25:00Z</dcterms:modified>
</cp:coreProperties>
</file>