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1C" w:rsidRPr="00F71F1C" w:rsidRDefault="00F71F1C" w:rsidP="00F71F1C">
      <w:pPr>
        <w:widowControl/>
        <w:tabs>
          <w:tab w:val="clear" w:pos="709"/>
        </w:tabs>
        <w:suppressAutoHyphens w:val="0"/>
        <w:spacing w:after="0" w:line="360" w:lineRule="auto"/>
        <w:ind w:firstLine="360"/>
        <w:jc w:val="center"/>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ЧЕРКАСЬКИЙ НАЦІОНАЛЬНИЙ УНІВЕРСИТЕТ</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kern w:val="0"/>
          <w:sz w:val="28"/>
          <w:szCs w:val="28"/>
          <w:lang w:val="uk-UA" w:eastAsia="ru-RU"/>
        </w:rPr>
        <w:t>ІМЕНІ БОГДАНА ХМЕЛЬНИЦЬКОГО</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ГАЛАТИР Віталій Вікторович</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УДК 94 (477.4) «1918»: 352.07 (043.3)</w:t>
      </w:r>
    </w:p>
    <w:p w:rsidR="00F71F1C" w:rsidRPr="00F71F1C" w:rsidRDefault="00F71F1C" w:rsidP="00F71F1C">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ru-RU"/>
        </w:rPr>
      </w:pPr>
      <w:r w:rsidRPr="00F71F1C">
        <w:rPr>
          <w:rFonts w:ascii="Times New Roman" w:eastAsia="Times New Roman" w:hAnsi="Times New Roman" w:cs="Times New Roman"/>
          <w:b/>
          <w:kern w:val="0"/>
          <w:sz w:val="28"/>
          <w:szCs w:val="28"/>
          <w:lang w:val="uk-UA" w:eastAsia="ru-RU"/>
        </w:rPr>
        <w:t>ФОРМУВАННЯ ТА ФУНКЦІОНУВАННЯ МІСЦЕВИХ ОРГАНІВ ДЕРЖАВНОЇ ВЛАДИ В ПРАВОБЕРЕЖНІЙ УКРАЇНІ У ПЕРІОД ГЕТЬМАНАТУ П.СКОРОПАДСЬКОГО</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Спеціальність 07.00.01 – історія України</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Автореферат </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дисертації на здобуття наукового ступеня </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кандидата історичних наук</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Черкаси – 2014</w:t>
      </w: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br w:type="page"/>
        <w:t>Дисертацією є рукопис</w:t>
      </w:r>
    </w:p>
    <w:p w:rsidR="00F71F1C" w:rsidRPr="00F71F1C" w:rsidRDefault="00F71F1C" w:rsidP="00F71F1C">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Роботу виконано на кафедрі історії України Кам’янець-Подільського національного університету імені Івана Огієнка Міністерства освіти і науки України</w:t>
      </w: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right="570"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Науковий керівник:</w:t>
      </w:r>
      <w:r w:rsidRPr="00F71F1C">
        <w:rPr>
          <w:rFonts w:ascii="Times New Roman" w:eastAsia="Times New Roman" w:hAnsi="Times New Roman" w:cs="Times New Roman"/>
          <w:kern w:val="0"/>
          <w:sz w:val="28"/>
          <w:szCs w:val="28"/>
          <w:lang w:val="uk-UA" w:eastAsia="ru-RU"/>
        </w:rPr>
        <w:t xml:space="preserve">    доктор історичних наук, професор</w:t>
      </w:r>
    </w:p>
    <w:p w:rsidR="00F71F1C" w:rsidRPr="00F71F1C" w:rsidRDefault="00F71F1C" w:rsidP="00F71F1C">
      <w:pPr>
        <w:widowControl/>
        <w:tabs>
          <w:tab w:val="clear" w:pos="709"/>
        </w:tabs>
        <w:suppressAutoHyphens w:val="0"/>
        <w:spacing w:after="0" w:line="240" w:lineRule="auto"/>
        <w:ind w:left="2268" w:right="570" w:firstLine="568"/>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Лозовий Віталій Станіславович,</w:t>
      </w:r>
    </w:p>
    <w:p w:rsidR="00F71F1C" w:rsidRPr="00F71F1C" w:rsidRDefault="00F71F1C" w:rsidP="00F71F1C">
      <w:pPr>
        <w:widowControl/>
        <w:tabs>
          <w:tab w:val="clear" w:pos="709"/>
        </w:tabs>
        <w:suppressAutoHyphens w:val="0"/>
        <w:spacing w:after="0" w:line="240" w:lineRule="auto"/>
        <w:ind w:left="2836" w:right="570"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Національний інститут стратегічних досліджень при Президентові України, головний науковий співробітник відділу гуманітарної політики</w:t>
      </w: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240" w:lineRule="auto"/>
        <w:ind w:right="210"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Офіційні опоненти:     </w:t>
      </w:r>
      <w:r w:rsidRPr="00F71F1C">
        <w:rPr>
          <w:rFonts w:ascii="Times New Roman" w:eastAsia="Times New Roman" w:hAnsi="Times New Roman" w:cs="Times New Roman"/>
          <w:kern w:val="0"/>
          <w:sz w:val="28"/>
          <w:szCs w:val="28"/>
          <w:lang w:val="uk-UA" w:eastAsia="ru-RU"/>
        </w:rPr>
        <w:t>доктор історичних наук, професор</w:t>
      </w:r>
    </w:p>
    <w:p w:rsidR="00F71F1C" w:rsidRPr="00F71F1C" w:rsidRDefault="00F71F1C" w:rsidP="00F71F1C">
      <w:pPr>
        <w:widowControl/>
        <w:tabs>
          <w:tab w:val="clear" w:pos="709"/>
        </w:tabs>
        <w:suppressAutoHyphens w:val="0"/>
        <w:spacing w:after="0" w:line="240" w:lineRule="auto"/>
        <w:ind w:left="2268" w:right="210" w:firstLine="568"/>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Фареній Ігор Анатолійович,</w:t>
      </w:r>
    </w:p>
    <w:p w:rsidR="00F71F1C" w:rsidRPr="00F71F1C" w:rsidRDefault="00F71F1C" w:rsidP="00F71F1C">
      <w:pPr>
        <w:widowControl/>
        <w:tabs>
          <w:tab w:val="clear" w:pos="709"/>
        </w:tabs>
        <w:suppressAutoHyphens w:val="0"/>
        <w:spacing w:after="0" w:line="240" w:lineRule="auto"/>
        <w:ind w:left="2836" w:right="570"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Черкаський національний університет імені Богдана Хмельницького, професор кафедри архівознавства, новітньої історії та спеціальних історичних дисциплін</w:t>
      </w:r>
    </w:p>
    <w:p w:rsidR="00F71F1C" w:rsidRPr="00F71F1C" w:rsidRDefault="00F71F1C" w:rsidP="00F71F1C">
      <w:pPr>
        <w:widowControl/>
        <w:tabs>
          <w:tab w:val="clear" w:pos="709"/>
        </w:tabs>
        <w:suppressAutoHyphens w:val="0"/>
        <w:spacing w:after="0" w:line="240" w:lineRule="auto"/>
        <w:ind w:left="2836" w:right="570"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left="2836" w:right="570"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кандидат історичних наук, доцент</w:t>
      </w:r>
    </w:p>
    <w:p w:rsidR="00F71F1C" w:rsidRPr="00F71F1C" w:rsidRDefault="00F71F1C" w:rsidP="00F71F1C">
      <w:pPr>
        <w:widowControl/>
        <w:tabs>
          <w:tab w:val="clear" w:pos="709"/>
        </w:tabs>
        <w:suppressAutoHyphens w:val="0"/>
        <w:spacing w:after="0" w:line="240" w:lineRule="auto"/>
        <w:ind w:left="2836" w:right="570" w:firstLine="0"/>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Бутенко Андрій Петрович,</w:t>
      </w:r>
    </w:p>
    <w:p w:rsidR="00F71F1C" w:rsidRPr="00F71F1C" w:rsidRDefault="00F71F1C" w:rsidP="00F71F1C">
      <w:pPr>
        <w:widowControl/>
        <w:tabs>
          <w:tab w:val="clear" w:pos="709"/>
        </w:tabs>
        <w:suppressAutoHyphens w:val="0"/>
        <w:spacing w:after="0" w:line="240" w:lineRule="auto"/>
        <w:ind w:left="2836" w:right="570"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Європейський університет, доцент кафедри історії та теорії держави та права</w:t>
      </w: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36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Захист відбудеться «26» лютого 2014 р. о 15 годині на засіданні спеціалізованої вченої ради К 73.053.01 у Черкаському національному університеті імені Богдана Хмельницького за адресою: 18031, м. Черкаси, бул. Шевченка, 81, кім. 211.</w:t>
      </w:r>
    </w:p>
    <w:p w:rsidR="00F71F1C" w:rsidRPr="00F71F1C" w:rsidRDefault="00F71F1C" w:rsidP="00F71F1C">
      <w:pPr>
        <w:widowControl/>
        <w:tabs>
          <w:tab w:val="clear" w:pos="709"/>
        </w:tabs>
        <w:suppressAutoHyphens w:val="0"/>
        <w:spacing w:after="0" w:line="240" w:lineRule="auto"/>
        <w:ind w:firstLine="36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 дисертацією можна ознайомитися у науковій бібліотеці Черкаського національного університету імені Богдана Хмельницького (18031, м. Черкаси, вул. Університетська, 22).</w:t>
      </w: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Автореферат розісланий  «24» січня 2014 р.</w:t>
      </w: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Вчений секретар </w:t>
      </w: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спеціалізованої вченої ради, </w:t>
      </w:r>
    </w:p>
    <w:p w:rsidR="00F71F1C" w:rsidRPr="00F71F1C" w:rsidRDefault="00F71F1C" w:rsidP="00F71F1C">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кандидат історичних наук, доцент                                                 Земзюліна Н. І.</w:t>
      </w:r>
    </w:p>
    <w:p w:rsidR="00F71F1C" w:rsidRPr="00F71F1C" w:rsidRDefault="00F71F1C" w:rsidP="00F71F1C">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kern w:val="0"/>
          <w:sz w:val="28"/>
          <w:szCs w:val="28"/>
          <w:lang w:val="uk-UA" w:eastAsia="ru-RU"/>
        </w:rPr>
        <w:br w:type="page"/>
      </w:r>
      <w:r w:rsidRPr="00F71F1C">
        <w:rPr>
          <w:rFonts w:ascii="Times New Roman" w:eastAsia="Times New Roman" w:hAnsi="Times New Roman" w:cs="Times New Roman"/>
          <w:b/>
          <w:kern w:val="0"/>
          <w:sz w:val="28"/>
          <w:szCs w:val="28"/>
          <w:lang w:val="uk-UA" w:eastAsia="ru-RU"/>
        </w:rPr>
        <w:t>ЗАГАЛЬНА ХАРАКТЕРИСТИКА РОБОТИ</w:t>
      </w:r>
    </w:p>
    <w:p w:rsidR="00F71F1C" w:rsidRPr="00F71F1C" w:rsidRDefault="00F71F1C" w:rsidP="00F71F1C">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p>
    <w:p w:rsidR="00F71F1C" w:rsidRPr="00F71F1C" w:rsidRDefault="00F71F1C" w:rsidP="00F71F1C">
      <w:pPr>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snapToGrid w:val="0"/>
          <w:kern w:val="0"/>
          <w:sz w:val="28"/>
          <w:szCs w:val="28"/>
          <w:lang w:val="uk-UA" w:eastAsia="ru-RU"/>
        </w:rPr>
        <w:t xml:space="preserve">Актуальність </w:t>
      </w:r>
      <w:r w:rsidRPr="00F71F1C">
        <w:rPr>
          <w:rFonts w:ascii="Times New Roman" w:eastAsia="Times New Roman" w:hAnsi="Times New Roman" w:cs="Times New Roman"/>
          <w:b/>
          <w:kern w:val="0"/>
          <w:sz w:val="28"/>
          <w:szCs w:val="28"/>
          <w:lang w:val="uk-UA" w:eastAsia="ru-RU"/>
        </w:rPr>
        <w:t xml:space="preserve">теми. </w:t>
      </w:r>
      <w:r w:rsidRPr="00F71F1C">
        <w:rPr>
          <w:rFonts w:ascii="Times New Roman" w:eastAsia="Times New Roman" w:hAnsi="Times New Roman" w:cs="Times New Roman"/>
          <w:kern w:val="0"/>
          <w:sz w:val="28"/>
          <w:szCs w:val="28"/>
          <w:lang w:val="uk-UA" w:eastAsia="ru-RU"/>
        </w:rPr>
        <w:t>Формуючи сучасну державну систему в Україні, необхідно звернути особливу увагу на взаємини влади та суспільства. Ставлення до влади різних верств населення в контексті державного будівництва має важливе значення для існування самої системи влади, її легітимації та стабільності.</w:t>
      </w:r>
    </w:p>
    <w:p w:rsidR="00F71F1C" w:rsidRPr="00F71F1C" w:rsidRDefault="00F71F1C" w:rsidP="00F71F1C">
      <w:pPr>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Здійснення виваженої регіональної політики не можливе без урахування особливостей регіонів та їх історичних традицій. Насамперед це стосується одного із стратегічних регіонів України – Правобережжя.</w:t>
      </w:r>
    </w:p>
    <w:p w:rsidR="00F71F1C" w:rsidRPr="00F71F1C" w:rsidRDefault="00F71F1C" w:rsidP="00F71F1C">
      <w:pPr>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 розвитком України в добу незалежності з’явилася необхідність поглибленого вивчення історії українського державотворення в революційний період</w:t>
      </w:r>
      <w:r w:rsidRPr="00F71F1C">
        <w:rPr>
          <w:rFonts w:ascii="Times New Roman" w:eastAsia="Times New Roman" w:hAnsi="Times New Roman" w:cs="Times New Roman"/>
          <w:snapToGrid w:val="0"/>
          <w:kern w:val="0"/>
          <w:sz w:val="28"/>
          <w:szCs w:val="28"/>
          <w:lang w:val="uk-UA" w:eastAsia="ru-RU"/>
        </w:rPr>
        <w:t xml:space="preserve"> 1917 – 1921 рр. Значну увагу дослідників у цьому контексті привертає Українська Держава </w:t>
      </w:r>
      <w:r w:rsidRPr="00F71F1C">
        <w:rPr>
          <w:rFonts w:ascii="Times New Roman" w:eastAsia="Times New Roman" w:hAnsi="Times New Roman" w:cs="Times New Roman"/>
          <w:kern w:val="0"/>
          <w:sz w:val="28"/>
          <w:szCs w:val="28"/>
          <w:lang w:val="uk-UA" w:eastAsia="ru-RU"/>
        </w:rPr>
        <w:t>гетьмана</w:t>
      </w:r>
      <w:r w:rsidRPr="00F71F1C">
        <w:rPr>
          <w:rFonts w:ascii="Times New Roman" w:eastAsia="Times New Roman" w:hAnsi="Times New Roman" w:cs="Times New Roman"/>
          <w:snapToGrid w:val="0"/>
          <w:kern w:val="0"/>
          <w:sz w:val="28"/>
          <w:szCs w:val="28"/>
          <w:lang w:val="uk-UA" w:eastAsia="ru-RU"/>
        </w:rPr>
        <w:t xml:space="preserve"> П. Скоропадського. </w:t>
      </w:r>
      <w:r w:rsidRPr="00F71F1C">
        <w:rPr>
          <w:rFonts w:ascii="Times New Roman" w:eastAsia="Times New Roman" w:hAnsi="Times New Roman" w:cs="Times New Roman"/>
          <w:kern w:val="0"/>
          <w:sz w:val="28"/>
          <w:szCs w:val="28"/>
          <w:lang w:val="uk-UA" w:eastAsia="ru-RU"/>
        </w:rPr>
        <w:t>Останнім часом, коли точиться багато дискусій щодо реформування органів влади на місцях у сучасних умовах, питання становлення владних інституцій на Правобережжі в період Гетьманату є досить актуальним. Незважаючи на різницю майже в століття, багато недоліків та проблем носять той самий характер у сучасну добу. Таким чином, вдосконалення структури та діяльності місцевих органів державної влади зумовлює інтерес до вивчення минулого досвіду у цій сфері.</w:t>
      </w:r>
    </w:p>
    <w:p w:rsidR="00F71F1C" w:rsidRPr="00F71F1C" w:rsidRDefault="00F71F1C" w:rsidP="00F71F1C">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Отже, з огляду на зазначене вище, обрана нами для вивчення тема має суспільно-політичне та науково-практичне значення. Цим і зумовлено її актуальність.</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Зв’язок роботи з науковими програмами, планами, темами.</w:t>
      </w:r>
      <w:r w:rsidRPr="00F71F1C">
        <w:rPr>
          <w:rFonts w:ascii="Times New Roman" w:eastAsia="Times New Roman" w:hAnsi="Times New Roman" w:cs="Times New Roman"/>
          <w:kern w:val="0"/>
          <w:sz w:val="28"/>
          <w:szCs w:val="28"/>
          <w:lang w:val="uk-UA" w:eastAsia="ru-RU"/>
        </w:rPr>
        <w:t xml:space="preserve"> Дисертацію виконано відповідно до науково-дослідної теми кафедри історії України Кам’янець-Подільського національного університету імені Івана Огієнка «Проблеми історії суспільних змін і трансформацій в Україні від найдавніших часів до сьогодення» (номер державної реєстрації 01104004634).</w:t>
      </w:r>
    </w:p>
    <w:p w:rsidR="00F71F1C" w:rsidRPr="00F71F1C" w:rsidRDefault="00F71F1C" w:rsidP="00F71F1C">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Об’єктом дослідження</w:t>
      </w:r>
      <w:r w:rsidRPr="00F71F1C">
        <w:rPr>
          <w:rFonts w:ascii="Times New Roman" w:eastAsia="Times New Roman" w:hAnsi="Times New Roman" w:cs="Times New Roman"/>
          <w:kern w:val="0"/>
          <w:sz w:val="28"/>
          <w:szCs w:val="28"/>
          <w:lang w:val="uk-UA" w:eastAsia="ru-RU"/>
        </w:rPr>
        <w:t xml:space="preserve"> є місцеві органи влади у контексті державотворчих процесів в Україні 1917 – 1921 рр.</w:t>
      </w:r>
    </w:p>
    <w:p w:rsidR="00F71F1C" w:rsidRPr="00F71F1C" w:rsidRDefault="00F71F1C" w:rsidP="00F71F1C">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Предметом дослідження</w:t>
      </w:r>
      <w:r w:rsidRPr="00F71F1C">
        <w:rPr>
          <w:rFonts w:ascii="Times New Roman" w:eastAsia="Times New Roman" w:hAnsi="Times New Roman" w:cs="Times New Roman"/>
          <w:kern w:val="0"/>
          <w:sz w:val="28"/>
          <w:szCs w:val="28"/>
          <w:lang w:val="uk-UA" w:eastAsia="ru-RU"/>
        </w:rPr>
        <w:t xml:space="preserve"> є формування та функціонування місцевих органів державної влади на Правобережжі у квітні-грудні 1918 р.</w:t>
      </w:r>
    </w:p>
    <w:p w:rsidR="00F71F1C" w:rsidRPr="00F71F1C" w:rsidRDefault="00F71F1C" w:rsidP="00F71F1C">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Хронологічні межі </w:t>
      </w:r>
      <w:r w:rsidRPr="00F71F1C">
        <w:rPr>
          <w:rFonts w:ascii="Times New Roman" w:eastAsia="Times New Roman" w:hAnsi="Times New Roman" w:cs="Times New Roman"/>
          <w:kern w:val="0"/>
          <w:sz w:val="28"/>
          <w:szCs w:val="28"/>
          <w:lang w:val="uk-UA" w:eastAsia="ru-RU"/>
        </w:rPr>
        <w:t>дослідження</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охоплюють 29 квітня – 14 грудня 1918 р. Вибір нижньої хронологічної межі зумовлено проголошенням Української Держави П. Скоропадського, верхньої – зреченням П. Скоропадським влади. Водночас, для повноти викладу матеріалу, в окремих моментах автор виходить за окреслені хронологічні межі.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i/>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Територіальні межі дослідження. </w:t>
      </w:r>
      <w:r w:rsidRPr="00F71F1C">
        <w:rPr>
          <w:rFonts w:ascii="Times New Roman" w:eastAsia="Times New Roman" w:hAnsi="Times New Roman" w:cs="Times New Roman"/>
          <w:kern w:val="0"/>
          <w:sz w:val="28"/>
          <w:szCs w:val="28"/>
          <w:lang w:val="uk-UA" w:eastAsia="ru-RU"/>
        </w:rPr>
        <w:t>Опрацьовані автором матеріали стосуються трьох губерній Правобережної України у 1918 р. – Київської, Подільської, Волинської – та прикордонних повітів правобережних губерній, що мали приєднатися до Української Держави.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Мета роботи</w:t>
      </w:r>
      <w:r w:rsidRPr="00F71F1C">
        <w:rPr>
          <w:rFonts w:ascii="Times New Roman" w:eastAsia="Times New Roman" w:hAnsi="Times New Roman" w:cs="Times New Roman"/>
          <w:kern w:val="0"/>
          <w:sz w:val="28"/>
          <w:szCs w:val="28"/>
          <w:lang w:val="uk-UA" w:eastAsia="ru-RU"/>
        </w:rPr>
        <w:t xml:space="preserve"> полягає в тому, щоб на основі аналізу історичних джерел, наукового доробку попередників, з позицій сучасної методології дослідити формування і функціонування системи місцевих органів державної влади на Правобережжі за доби Української Держави П. Скоропадського.</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Досягнення поставленої мети передбачає вирішення таких наукових</w:t>
      </w:r>
      <w:r w:rsidRPr="00F71F1C">
        <w:rPr>
          <w:rFonts w:ascii="Times New Roman" w:eastAsia="Times New Roman" w:hAnsi="Times New Roman" w:cs="Times New Roman"/>
          <w:b/>
          <w:kern w:val="0"/>
          <w:sz w:val="28"/>
          <w:szCs w:val="28"/>
          <w:lang w:val="uk-UA" w:eastAsia="ru-RU"/>
        </w:rPr>
        <w:t xml:space="preserve"> завдань:</w:t>
      </w:r>
    </w:p>
    <w:p w:rsidR="00F71F1C" w:rsidRPr="00F71F1C" w:rsidRDefault="00F71F1C" w:rsidP="00F71F1C">
      <w:pPr>
        <w:widowControl/>
        <w:numPr>
          <w:ilvl w:val="0"/>
          <w:numId w:val="16"/>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проаналізувати ступінь наукової розробки теми в історичній літературі, дослідити джерельну базу дослідження, обґрунтувати методи і принципи дослідження;</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розкрити передумови та процес формування на Правобережжі губернських органів влади Гетьманату П. Скоропадського;</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охарактеризувати</w:t>
      </w:r>
      <w:r w:rsidRPr="00F71F1C">
        <w:rPr>
          <w:rFonts w:ascii="Times New Roman" w:eastAsia="Times New Roman" w:hAnsi="Times New Roman" w:cs="Times New Roman"/>
          <w:spacing w:val="4"/>
          <w:kern w:val="0"/>
          <w:sz w:val="28"/>
          <w:szCs w:val="28"/>
          <w:lang w:val="uk-UA" w:eastAsia="ru-RU"/>
        </w:rPr>
        <w:t xml:space="preserve"> становлення, функції та </w:t>
      </w:r>
      <w:r w:rsidRPr="00F71F1C">
        <w:rPr>
          <w:rFonts w:ascii="Times New Roman" w:eastAsia="Times New Roman" w:hAnsi="Times New Roman" w:cs="Times New Roman"/>
          <w:kern w:val="0"/>
          <w:sz w:val="28"/>
          <w:szCs w:val="28"/>
          <w:lang w:val="uk-UA" w:eastAsia="ru-RU"/>
        </w:rPr>
        <w:t>кадровий склад</w:t>
      </w:r>
      <w:r w:rsidRPr="00F71F1C">
        <w:rPr>
          <w:rFonts w:ascii="Times New Roman" w:eastAsia="Times New Roman" w:hAnsi="Times New Roman" w:cs="Times New Roman"/>
          <w:spacing w:val="4"/>
          <w:kern w:val="0"/>
          <w:sz w:val="28"/>
          <w:szCs w:val="28"/>
          <w:lang w:val="uk-UA" w:eastAsia="ru-RU"/>
        </w:rPr>
        <w:t xml:space="preserve"> повітових старост, </w:t>
      </w:r>
      <w:r w:rsidRPr="00F71F1C">
        <w:rPr>
          <w:rFonts w:ascii="Times New Roman" w:eastAsia="Times New Roman" w:hAnsi="Times New Roman" w:cs="Times New Roman"/>
          <w:kern w:val="0"/>
          <w:sz w:val="28"/>
          <w:szCs w:val="28"/>
          <w:lang w:val="uk-UA" w:eastAsia="ru-RU"/>
        </w:rPr>
        <w:t xml:space="preserve">формування волосних і сільських </w:t>
      </w:r>
      <w:r w:rsidRPr="00F71F1C">
        <w:rPr>
          <w:rFonts w:ascii="Times New Roman" w:eastAsia="Times New Roman" w:hAnsi="Times New Roman" w:cs="Times New Roman"/>
          <w:spacing w:val="4"/>
          <w:kern w:val="0"/>
          <w:sz w:val="28"/>
          <w:szCs w:val="28"/>
          <w:lang w:val="uk-UA" w:eastAsia="ru-RU"/>
        </w:rPr>
        <w:t>органів влади</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spacing w:val="4"/>
          <w:kern w:val="0"/>
          <w:sz w:val="28"/>
          <w:szCs w:val="28"/>
          <w:lang w:val="uk-UA" w:eastAsia="ru-RU"/>
        </w:rPr>
        <w:t>в краї;</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з’ясувати фінансове та матеріальне забезпечення місцевих адміністрацій на Правобережжі за гетьманської доби;</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реконструювати взаємини між ланками державних органів влади та самоврядними структурами в регіоні;</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з’ясувати вплив командування німецькими і австрійськими військами на становище в краї та функціонування місцевих адміністрацій;</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розкрити особливості діяльності місцевих органів влади Української Держави з подолання розрухи в сільському господарстві та забезпеченні населення продовольством, припинення спекуляції;</w:t>
      </w:r>
    </w:p>
    <w:p w:rsidR="00F71F1C" w:rsidRPr="00F71F1C" w:rsidRDefault="00F71F1C" w:rsidP="00F71F1C">
      <w:pPr>
        <w:widowControl/>
        <w:numPr>
          <w:ilvl w:val="0"/>
          <w:numId w:val="16"/>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висвітлити діяльність місцевих органів державної влади зі стабілізації суспільно-політичного становища.</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Наукова новизна одержаних результатів</w:t>
      </w:r>
      <w:r w:rsidRPr="00F71F1C">
        <w:rPr>
          <w:rFonts w:ascii="Times New Roman" w:eastAsia="Times New Roman" w:hAnsi="Times New Roman" w:cs="Times New Roman"/>
          <w:kern w:val="0"/>
          <w:sz w:val="28"/>
          <w:szCs w:val="28"/>
          <w:lang w:val="uk-UA" w:eastAsia="ru-RU"/>
        </w:rPr>
        <w:t xml:space="preserve"> полягає у тому, що: </w:t>
      </w:r>
    </w:p>
    <w:p w:rsidR="00F71F1C" w:rsidRPr="00F71F1C" w:rsidRDefault="00F71F1C" w:rsidP="00F71F1C">
      <w:pPr>
        <w:widowControl/>
        <w:numPr>
          <w:ilvl w:val="0"/>
          <w:numId w:val="17"/>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з’ясовано якісний склад кадрів, штатна структура управлінь старост та органів міського і земського самоврядування, матеріальне становище місцевих органів влади;</w:t>
      </w:r>
    </w:p>
    <w:p w:rsidR="00F71F1C" w:rsidRPr="00F71F1C" w:rsidRDefault="00F71F1C" w:rsidP="00F71F1C">
      <w:pPr>
        <w:widowControl/>
        <w:numPr>
          <w:ilvl w:val="0"/>
          <w:numId w:val="17"/>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простежено формування волосних і сільських органів влади, з’ясовано, що реформування органів волосного управління полягало у поступальному процесі відсторонення волосних земств та їх заміни волосними радами;</w:t>
      </w:r>
    </w:p>
    <w:p w:rsidR="00F71F1C" w:rsidRPr="00F71F1C" w:rsidRDefault="00F71F1C" w:rsidP="00F71F1C">
      <w:pPr>
        <w:widowControl/>
        <w:numPr>
          <w:ilvl w:val="0"/>
          <w:numId w:val="17"/>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відтворено кроки гетьманської влади щодо становлення адміністративних органів у прикордонних повітах правобережних губерній, що мали приєднатися до Української Держави; </w:t>
      </w:r>
    </w:p>
    <w:p w:rsidR="00F71F1C" w:rsidRPr="00F71F1C" w:rsidRDefault="00F71F1C" w:rsidP="00F71F1C">
      <w:pPr>
        <w:widowControl/>
        <w:numPr>
          <w:ilvl w:val="0"/>
          <w:numId w:val="17"/>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висвітлено заходи з подолання розрухи в сільському господарстві, налагодження діяльності цукрової галузі, боротьби зі спекуляцією.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Набули подальшого розвитку проблеми: </w:t>
      </w:r>
    </w:p>
    <w:p w:rsidR="00F71F1C" w:rsidRPr="00F71F1C" w:rsidRDefault="00F71F1C" w:rsidP="00F71F1C">
      <w:pPr>
        <w:widowControl/>
        <w:numPr>
          <w:ilvl w:val="0"/>
          <w:numId w:val="18"/>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відтворення процесів ревізії місцевого самоврядування на Правобережжі;</w:t>
      </w:r>
    </w:p>
    <w:p w:rsidR="00F71F1C" w:rsidRPr="00F71F1C" w:rsidRDefault="00F71F1C" w:rsidP="00F71F1C">
      <w:pPr>
        <w:widowControl/>
        <w:numPr>
          <w:ilvl w:val="0"/>
          <w:numId w:val="18"/>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з’ясування взаємин державних адміністрацій Правобережжя між собою та з командуванням іноземного збройного контингенту, який перебував на території регіону;</w:t>
      </w:r>
    </w:p>
    <w:p w:rsidR="00F71F1C" w:rsidRPr="00F71F1C" w:rsidRDefault="00F71F1C" w:rsidP="00F71F1C">
      <w:pPr>
        <w:widowControl/>
        <w:numPr>
          <w:ilvl w:val="0"/>
          <w:numId w:val="18"/>
        </w:numPr>
        <w:suppressAutoHyphens w:val="0"/>
        <w:spacing w:after="0" w:line="360" w:lineRule="auto"/>
        <w:jc w:val="left"/>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висвітлення заходів владних структур зі стабілізації суспільно-політичної ситуації. </w:t>
      </w:r>
    </w:p>
    <w:p w:rsidR="00F71F1C" w:rsidRPr="00F71F1C" w:rsidRDefault="00F71F1C" w:rsidP="00F71F1C">
      <w:pPr>
        <w:tabs>
          <w:tab w:val="clear" w:pos="709"/>
        </w:tabs>
        <w:suppressAutoHyphens w:val="0"/>
        <w:spacing w:after="0" w:line="360" w:lineRule="auto"/>
        <w:ind w:firstLine="720"/>
        <w:rPr>
          <w:rFonts w:ascii="Times New Roman" w:eastAsia="Times New Roman" w:hAnsi="Times New Roman" w:cs="Times New Roman"/>
          <w:i/>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Практичне значення дисертації </w:t>
      </w:r>
      <w:r w:rsidRPr="00F71F1C">
        <w:rPr>
          <w:rFonts w:ascii="Times New Roman" w:eastAsia="Times New Roman" w:hAnsi="Times New Roman" w:cs="Times New Roman"/>
          <w:kern w:val="0"/>
          <w:sz w:val="28"/>
          <w:szCs w:val="28"/>
          <w:lang w:val="uk-UA" w:eastAsia="ru-RU"/>
        </w:rPr>
        <w:t>полягає у тому, що її фактологічний матеріал, основні положення та результати значно розширюють сучасні знання з історії Гетьманату П. Скоропадського. Результати дослідження можна залучати для написання узагальнювальних праць із історії Української Держави 1918 рр., регіональної історії, робіт із історичного краєзнавства. Ними можна послугуватися під час підготовки лекцій та практичних завдань з історії України, історії держави і права України, теорії та історії державного управління.</w:t>
      </w:r>
    </w:p>
    <w:p w:rsidR="00F71F1C" w:rsidRPr="00F71F1C" w:rsidRDefault="00F71F1C" w:rsidP="00F71F1C">
      <w:pPr>
        <w:widowControl/>
        <w:tabs>
          <w:tab w:val="clear" w:pos="709"/>
        </w:tabs>
        <w:suppressAutoHyphens w:val="0"/>
        <w:spacing w:after="0" w:line="360" w:lineRule="auto"/>
        <w:ind w:firstLine="720"/>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Апробація результатів дисертації.</w:t>
      </w:r>
      <w:r w:rsidRPr="00F71F1C">
        <w:rPr>
          <w:rFonts w:ascii="Times New Roman" w:eastAsia="Times New Roman" w:hAnsi="Times New Roman" w:cs="Times New Roman"/>
          <w:kern w:val="0"/>
          <w:sz w:val="28"/>
          <w:szCs w:val="28"/>
          <w:lang w:val="uk-UA" w:eastAsia="ru-RU"/>
        </w:rPr>
        <w:t xml:space="preserve"> Основні положення роботи обговорено </w:t>
      </w:r>
      <w:r w:rsidRPr="00F71F1C">
        <w:rPr>
          <w:rFonts w:ascii="Times New Roman" w:eastAsia="Times New Roman" w:hAnsi="Times New Roman" w:cs="Times New Roman"/>
          <w:kern w:val="0"/>
          <w:sz w:val="28"/>
          <w:shd w:val="clear" w:color="auto" w:fill="FFFFFF"/>
          <w:lang w:val="uk-UA" w:eastAsia="de-DE"/>
        </w:rPr>
        <w:t xml:space="preserve">на засіданнях </w:t>
      </w:r>
      <w:r w:rsidRPr="00F71F1C">
        <w:rPr>
          <w:rFonts w:ascii="Times New Roman" w:eastAsia="Times New Roman" w:hAnsi="Times New Roman" w:cs="Times New Roman"/>
          <w:kern w:val="0"/>
          <w:sz w:val="28"/>
          <w:szCs w:val="28"/>
          <w:lang w:val="uk-UA" w:eastAsia="ru-RU"/>
        </w:rPr>
        <w:t xml:space="preserve">кафедри історії України Кам’янець-Подільського національного університету імені Івана Огієнка. Загальну концепцію дослідження відображено у доповідях та повідомленнях автора на IV Міжнародній науково-практичній конференції «Кам’янець-Подільський у контексті українсько-європейських зв’язків» (Кам’янець-Подільський, 2012 р.), </w:t>
      </w:r>
      <w:r w:rsidRPr="00F71F1C">
        <w:rPr>
          <w:rFonts w:ascii="Times New Roman" w:eastAsia="Times New Roman" w:hAnsi="Times New Roman" w:cs="Times New Roman"/>
          <w:kern w:val="0"/>
          <w:sz w:val="28"/>
          <w:shd w:val="clear" w:color="auto" w:fill="FFFFFF"/>
          <w:lang w:val="uk-UA" w:eastAsia="de-DE"/>
        </w:rPr>
        <w:t>VIII Mezinarodni vedecko-prakticka konference «Vedecky prumysl evropskeho kontinentu»</w:t>
      </w:r>
      <w:r w:rsidRPr="00F71F1C">
        <w:rPr>
          <w:rFonts w:ascii="Times New Roman" w:eastAsia="Times New Roman" w:hAnsi="Times New Roman" w:cs="Times New Roman"/>
          <w:kern w:val="0"/>
          <w:sz w:val="28"/>
          <w:szCs w:val="28"/>
          <w:lang w:val="uk-UA" w:eastAsia="ru-RU"/>
        </w:rPr>
        <w:t xml:space="preserve"> (Прага, 2012 р.), Всеукраїнській науково-теоретичній конференції «Українська Держава Павла Скоропадського: державотворчі замисли та історичні наслідки» (Хмельницький, 2008 р.), Всеукраїнській науково-практичній конференції «День Соборності України й уроки української національної революції (1917-1920 рр.): сучасний аспект» (Хмельницький, 2010 р.), Всеукраїнській науково-краєзнавчій конференції «Хмельниччина в контексті історії України» (Хмельницький, 2012 р.), Всеукраїнській науково-краєзнавчій конференції «Деражнянщина: минуле і сучасне» (Деражня, 2013 р.), науково-практичній конференції «Дунаєвеччина в контексті історії України» (Дунаївці 2013 р.), </w:t>
      </w:r>
      <w:r w:rsidRPr="00F71F1C">
        <w:rPr>
          <w:rFonts w:ascii="Times New Roman" w:eastAsia="Times New Roman" w:hAnsi="Times New Roman" w:cs="Times New Roman"/>
          <w:kern w:val="0"/>
          <w:sz w:val="28"/>
          <w:shd w:val="clear" w:color="auto" w:fill="FFFFFF"/>
          <w:lang w:val="uk-UA" w:eastAsia="de-DE"/>
        </w:rPr>
        <w:t>радіопередачі «Персона біля мікрофона» ХОДТРК «Поділля Центр» (Хмельницький, 2013 р.).</w:t>
      </w:r>
    </w:p>
    <w:p w:rsidR="00F71F1C" w:rsidRPr="00F71F1C" w:rsidRDefault="00F71F1C" w:rsidP="00F71F1C">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Публікації.</w:t>
      </w:r>
      <w:r w:rsidRPr="00F71F1C">
        <w:rPr>
          <w:rFonts w:ascii="Times New Roman" w:eastAsia="Times New Roman" w:hAnsi="Times New Roman" w:cs="Times New Roman"/>
          <w:kern w:val="0"/>
          <w:sz w:val="28"/>
          <w:szCs w:val="28"/>
          <w:lang w:val="uk-UA" w:eastAsia="ru-RU"/>
        </w:rPr>
        <w:t xml:space="preserve"> Основні положення дисертації викладено у 17 публікаціях, 6 із яких – у наукових фахових виданнях. Загальний обсяг публікацій становить 7, 49 др. арк.</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Обсяг та структура дисертації </w:t>
      </w:r>
      <w:r w:rsidRPr="00F71F1C">
        <w:rPr>
          <w:rFonts w:ascii="Times New Roman" w:eastAsia="Times New Roman" w:hAnsi="Times New Roman" w:cs="Times New Roman"/>
          <w:kern w:val="0"/>
          <w:sz w:val="28"/>
          <w:szCs w:val="28"/>
          <w:lang w:val="uk-UA" w:eastAsia="ru-RU"/>
        </w:rPr>
        <w:t>зумовлені метою, завданнями та характером дослідження. Вона складається зі списку умовних скорочень, вступу, трьох розділів, десяти підрозділів, висновків до розділів, загальних висновків, списку використаних джерел та літератури (604 позиції), додатків. Загальний обсяг дисертації становить 250</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сторінок.</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ОСНОВНИЙ ЗМІСТ ДИСЕРТАЦІЇ</w:t>
      </w:r>
    </w:p>
    <w:p w:rsidR="00F71F1C" w:rsidRPr="00F71F1C" w:rsidRDefault="00F71F1C" w:rsidP="00F71F1C">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b/>
          <w:bCs/>
          <w:iCs/>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У </w:t>
      </w:r>
      <w:r w:rsidRPr="00F71F1C">
        <w:rPr>
          <w:rFonts w:ascii="Times New Roman" w:eastAsia="Times New Roman" w:hAnsi="Times New Roman" w:cs="Times New Roman"/>
          <w:b/>
          <w:bCs/>
          <w:i/>
          <w:kern w:val="0"/>
          <w:sz w:val="28"/>
          <w:szCs w:val="28"/>
          <w:lang w:val="uk-UA" w:eastAsia="ru-RU"/>
        </w:rPr>
        <w:t xml:space="preserve">вступі </w:t>
      </w:r>
      <w:r w:rsidRPr="00F71F1C">
        <w:rPr>
          <w:rFonts w:ascii="Times New Roman" w:eastAsia="Times New Roman" w:hAnsi="Times New Roman" w:cs="Times New Roman"/>
          <w:bCs/>
          <w:kern w:val="0"/>
          <w:sz w:val="28"/>
          <w:szCs w:val="28"/>
          <w:lang w:val="uk-UA" w:eastAsia="ru-RU"/>
        </w:rPr>
        <w:t>о</w:t>
      </w:r>
      <w:r w:rsidRPr="00F71F1C">
        <w:rPr>
          <w:rFonts w:ascii="Times New Roman" w:eastAsia="Times New Roman" w:hAnsi="Times New Roman" w:cs="Times New Roman"/>
          <w:kern w:val="0"/>
          <w:sz w:val="28"/>
          <w:szCs w:val="28"/>
          <w:lang w:val="uk-UA" w:eastAsia="ru-RU"/>
        </w:rPr>
        <w:t>бґрунтовано вибір теми та її актуальність, визначено об’єкт, предмет, хронологічні та територіальні межі дослідження, сформульовано мету і завдання, наукову новизну й практичне значення, наведено дані про апробацію результатів та публікації за результатами його виконання, структуру роботи.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i/>
          <w:kern w:val="0"/>
          <w:sz w:val="28"/>
          <w:szCs w:val="28"/>
          <w:lang w:val="uk-UA" w:eastAsia="ru-RU"/>
        </w:rPr>
        <w:t>У</w:t>
      </w:r>
      <w:r w:rsidRPr="00F71F1C">
        <w:rPr>
          <w:rFonts w:ascii="Times New Roman" w:eastAsia="Times New Roman" w:hAnsi="Times New Roman" w:cs="Times New Roman"/>
          <w:i/>
          <w:kern w:val="0"/>
          <w:sz w:val="28"/>
          <w:szCs w:val="28"/>
          <w:lang w:val="uk-UA" w:eastAsia="ru-RU"/>
        </w:rPr>
        <w:t xml:space="preserve"> </w:t>
      </w:r>
      <w:r w:rsidRPr="00F71F1C">
        <w:rPr>
          <w:rFonts w:ascii="Times New Roman" w:eastAsia="Times New Roman" w:hAnsi="Times New Roman" w:cs="Times New Roman"/>
          <w:b/>
          <w:i/>
          <w:kern w:val="0"/>
          <w:sz w:val="28"/>
          <w:szCs w:val="28"/>
          <w:lang w:val="uk-UA" w:eastAsia="ru-RU"/>
        </w:rPr>
        <w:t>першому розділі</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b/>
          <w:kern w:val="0"/>
          <w:sz w:val="28"/>
          <w:szCs w:val="28"/>
          <w:lang w:val="uk-UA" w:eastAsia="ru-RU"/>
        </w:rPr>
        <w:t>«Історіографічний огляд, аналіз джерельної бази, методи та принципи дослідження»</w:t>
      </w:r>
      <w:r w:rsidRPr="00F71F1C">
        <w:rPr>
          <w:rFonts w:ascii="Times New Roman" w:eastAsia="Times New Roman" w:hAnsi="Times New Roman" w:cs="Times New Roman"/>
          <w:kern w:val="0"/>
          <w:sz w:val="28"/>
          <w:szCs w:val="28"/>
          <w:lang w:val="uk-UA" w:eastAsia="ru-RU"/>
        </w:rPr>
        <w:t>, що складається з трьох взаємопов’язаних підрозділів, проаналізовано та визначено етапи наукового осмислення теми, стан її розробки, о</w:t>
      </w:r>
      <w:r w:rsidRPr="00F71F1C">
        <w:rPr>
          <w:rFonts w:ascii="Times New Roman" w:eastAsia="Times New Roman" w:hAnsi="Times New Roman" w:cs="Times New Roman"/>
          <w:color w:val="000000"/>
          <w:kern w:val="0"/>
          <w:sz w:val="28"/>
          <w:szCs w:val="28"/>
          <w:lang w:val="uk-UA" w:eastAsia="ru-RU"/>
        </w:rPr>
        <w:t>характеризовано джерельну базу, зазначено методи та принципи дослідження.</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1.1</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b/>
          <w:bCs/>
          <w:kern w:val="0"/>
          <w:sz w:val="28"/>
          <w:szCs w:val="28"/>
          <w:lang w:val="uk-UA" w:eastAsia="ru-RU"/>
        </w:rPr>
        <w:t xml:space="preserve">Історіографія теми» </w:t>
      </w:r>
      <w:r w:rsidRPr="00F71F1C">
        <w:rPr>
          <w:rFonts w:ascii="Times New Roman" w:eastAsia="Times New Roman" w:hAnsi="Times New Roman" w:cs="Times New Roman"/>
          <w:bCs/>
          <w:kern w:val="0"/>
          <w:sz w:val="28"/>
          <w:szCs w:val="28"/>
          <w:lang w:val="uk-UA" w:eastAsia="ru-RU"/>
        </w:rPr>
        <w:t>науковий доробок із теми дослідження умовно</w:t>
      </w:r>
      <w:r w:rsidRPr="00F71F1C">
        <w:rPr>
          <w:rFonts w:ascii="Times New Roman" w:eastAsia="Times New Roman" w:hAnsi="Times New Roman" w:cs="Times New Roman"/>
          <w:b/>
          <w:bCs/>
          <w:kern w:val="0"/>
          <w:sz w:val="28"/>
          <w:szCs w:val="28"/>
          <w:lang w:val="uk-UA" w:eastAsia="ru-RU"/>
        </w:rPr>
        <w:t xml:space="preserve"> </w:t>
      </w:r>
      <w:r w:rsidRPr="00F71F1C">
        <w:rPr>
          <w:rFonts w:ascii="Times New Roman" w:eastAsia="Times New Roman" w:hAnsi="Times New Roman" w:cs="Times New Roman"/>
          <w:bCs/>
          <w:kern w:val="0"/>
          <w:sz w:val="28"/>
          <w:szCs w:val="28"/>
          <w:lang w:val="uk-UA" w:eastAsia="ru-RU"/>
        </w:rPr>
        <w:t xml:space="preserve">розподілено </w:t>
      </w:r>
      <w:r w:rsidRPr="00F71F1C">
        <w:rPr>
          <w:rFonts w:ascii="Times New Roman" w:eastAsia="Times New Roman" w:hAnsi="Times New Roman" w:cs="Times New Roman"/>
          <w:kern w:val="0"/>
          <w:sz w:val="28"/>
          <w:szCs w:val="28"/>
          <w:lang w:val="uk-UA" w:eastAsia="ru-RU"/>
        </w:rPr>
        <w:t>на чотири групи. Першу групу складають наукові праці безпосередніх учасників революційних подій 1917 – 1921 рр. та роботи науковців української діаспори. Друга група представлена дослідженнями радянського періоду. До третьої групи належать праці сучасних вітчизняних науковців. Четверта – представлена працями зарубіжних дослідників новітнього періоду.</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До першої групи зараховуємо праці Д. Дорошенка, В. Липинського, М. Стахіва</w:t>
      </w:r>
      <w:r w:rsidRPr="00F71F1C">
        <w:rPr>
          <w:rFonts w:ascii="Times New Roman" w:eastAsia="Times New Roman" w:hAnsi="Times New Roman" w:cs="Times New Roman"/>
          <w:spacing w:val="-6"/>
          <w:kern w:val="0"/>
          <w:sz w:val="28"/>
          <w:szCs w:val="28"/>
          <w:lang w:val="uk-UA" w:eastAsia="ru-RU"/>
        </w:rPr>
        <w:t>.</w:t>
      </w:r>
      <w:r w:rsidRPr="00F71F1C">
        <w:rPr>
          <w:rFonts w:ascii="Times New Roman" w:eastAsia="Times New Roman" w:hAnsi="Times New Roman" w:cs="Times New Roman"/>
          <w:spacing w:val="-4"/>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Вони належать до державницької школи, яка позитивно оцінює державне управління Гетьманату. Протилежний погляд на політичні процеси, що відбувалися в Україні після гетьманського перевороту, простежується у розвідках діячів Центральної Ради та їх послідовників – </w:t>
      </w:r>
      <w:r w:rsidRPr="00F71F1C">
        <w:rPr>
          <w:rFonts w:ascii="Times New Roman" w:eastAsia="Times New Roman" w:hAnsi="Times New Roman" w:cs="Times New Roman"/>
          <w:spacing w:val="-8"/>
          <w:kern w:val="0"/>
          <w:sz w:val="28"/>
          <w:szCs w:val="28"/>
          <w:lang w:val="uk-UA" w:eastAsia="ru-RU"/>
        </w:rPr>
        <w:t>В. Винниченка</w:t>
      </w:r>
      <w:r w:rsidRPr="00F71F1C">
        <w:rPr>
          <w:rFonts w:ascii="Times New Roman" w:eastAsia="Times New Roman" w:hAnsi="Times New Roman" w:cs="Times New Roman"/>
          <w:spacing w:val="-4"/>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П. Христюка, М. Шаповала, яких зараховують до народницького напряму. Окремі проблеми формування місцевих органів державної влади за</w:t>
      </w:r>
      <w:r w:rsidRPr="00F71F1C">
        <w:rPr>
          <w:rFonts w:ascii="Times New Roman" w:eastAsia="Times New Roman" w:hAnsi="Times New Roman" w:cs="Times New Roman"/>
          <w:spacing w:val="1"/>
          <w:kern w:val="0"/>
          <w:sz w:val="28"/>
          <w:szCs w:val="28"/>
          <w:lang w:val="uk-UA" w:eastAsia="ru-RU"/>
        </w:rPr>
        <w:t xml:space="preserve"> доби Гетьманату ц</w:t>
      </w:r>
      <w:r w:rsidRPr="00F71F1C">
        <w:rPr>
          <w:rFonts w:ascii="Times New Roman" w:eastAsia="Times New Roman" w:hAnsi="Times New Roman" w:cs="Times New Roman"/>
          <w:kern w:val="0"/>
          <w:sz w:val="28"/>
          <w:szCs w:val="28"/>
          <w:lang w:val="uk-UA" w:eastAsia="ru-RU"/>
        </w:rPr>
        <w:t xml:space="preserve">ікавили й істориків діаспори – І. Лисяка-Рудницького, В. Трембіцького та ін.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Загалом автори першої групи праць залучили значний фактографічний матеріал. Проте фактор суб’єктивізму, різні ідеологічні підходи зумовили розбіжності в оцінюванні державотворчого процесу гетьманської доби.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Радянська історіографія розглядала суспільно-</w:t>
      </w:r>
      <w:r w:rsidRPr="00F71F1C">
        <w:rPr>
          <w:rFonts w:ascii="Times New Roman" w:eastAsia="Times New Roman" w:hAnsi="Times New Roman" w:cs="Times New Roman"/>
          <w:spacing w:val="7"/>
          <w:kern w:val="0"/>
          <w:sz w:val="28"/>
          <w:szCs w:val="28"/>
          <w:lang w:val="uk-UA" w:eastAsia="ru-RU"/>
        </w:rPr>
        <w:t xml:space="preserve">політичні події на Правобережжі в </w:t>
      </w:r>
      <w:r w:rsidRPr="00F71F1C">
        <w:rPr>
          <w:rFonts w:ascii="Times New Roman" w:eastAsia="Times New Roman" w:hAnsi="Times New Roman" w:cs="Times New Roman"/>
          <w:kern w:val="0"/>
          <w:sz w:val="28"/>
          <w:szCs w:val="28"/>
          <w:lang w:val="uk-UA" w:eastAsia="ru-RU"/>
        </w:rPr>
        <w:t xml:space="preserve">1917 – 1921 рр. з погляду обґрунтування закономірності встановлення радянської влади. Окремі аспекти політики Гетьманату висвітлювалися в контексті боротьби проти німецьких військ у працях Ю. Бєлана, </w:t>
      </w:r>
      <w:r w:rsidRPr="00F71F1C">
        <w:rPr>
          <w:rFonts w:ascii="Times New Roman" w:eastAsia="Times New Roman" w:hAnsi="Times New Roman" w:cs="Times New Roman"/>
          <w:spacing w:val="-5"/>
          <w:kern w:val="0"/>
          <w:sz w:val="28"/>
          <w:szCs w:val="28"/>
          <w:lang w:val="uk-UA" w:eastAsia="ru-RU"/>
        </w:rPr>
        <w:t>М. Супруненка</w:t>
      </w:r>
      <w:r w:rsidRPr="00F71F1C">
        <w:rPr>
          <w:rFonts w:ascii="Times New Roman" w:eastAsia="Times New Roman" w:hAnsi="Times New Roman" w:cs="Times New Roman"/>
          <w:spacing w:val="-7"/>
          <w:kern w:val="0"/>
          <w:sz w:val="28"/>
          <w:szCs w:val="28"/>
          <w:lang w:val="uk-UA" w:eastAsia="ru-RU"/>
        </w:rPr>
        <w:t xml:space="preserve">, </w:t>
      </w:r>
      <w:r w:rsidRPr="00F71F1C">
        <w:rPr>
          <w:rFonts w:ascii="Times New Roman" w:eastAsia="Times New Roman" w:hAnsi="Times New Roman" w:cs="Times New Roman"/>
          <w:spacing w:val="-8"/>
          <w:kern w:val="0"/>
          <w:sz w:val="28"/>
          <w:szCs w:val="28"/>
          <w:lang w:val="uk-UA" w:eastAsia="ru-RU"/>
        </w:rPr>
        <w:t>Є. Скляренка</w:t>
      </w:r>
      <w:r w:rsidRPr="00F71F1C">
        <w:rPr>
          <w:rFonts w:ascii="Times New Roman" w:eastAsia="Times New Roman" w:hAnsi="Times New Roman" w:cs="Times New Roman"/>
          <w:kern w:val="0"/>
          <w:sz w:val="28"/>
          <w:szCs w:val="28"/>
          <w:lang w:val="uk-UA" w:eastAsia="ru-RU"/>
        </w:rPr>
        <w:t xml:space="preserve">. У роботах радянських дослідників Р. Оксенюка, С. Гуменюка, В. Тичини з регіональної історії Волині, Поділля та Київщини доводилося, що єдиним прагненням населення було встановлення диктатури пролетаріату.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color w:val="FF0000"/>
          <w:spacing w:val="-2"/>
          <w:kern w:val="0"/>
          <w:sz w:val="28"/>
          <w:szCs w:val="28"/>
          <w:lang w:val="uk-UA" w:eastAsia="ru-RU"/>
        </w:rPr>
      </w:pPr>
      <w:r w:rsidRPr="00F71F1C">
        <w:rPr>
          <w:rFonts w:ascii="Times New Roman" w:eastAsia="Times New Roman" w:hAnsi="Times New Roman" w:cs="Times New Roman"/>
          <w:kern w:val="0"/>
          <w:sz w:val="28"/>
          <w:szCs w:val="28"/>
          <w:lang w:val="uk-UA" w:eastAsia="ru-RU"/>
        </w:rPr>
        <w:t>Новий етап у дослідженні історії органів влади 1918 р. розпочався зі здобуттям Україною незалежності.</w:t>
      </w:r>
      <w:r w:rsidRPr="00F71F1C">
        <w:rPr>
          <w:rFonts w:ascii="Times New Roman" w:eastAsia="Times New Roman" w:hAnsi="Times New Roman" w:cs="Times New Roman"/>
          <w:spacing w:val="-1"/>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Державотворчі процеси в добу Гетьманату частково охарактеризували</w:t>
      </w:r>
      <w:r w:rsidRPr="00F71F1C">
        <w:rPr>
          <w:rFonts w:ascii="Times New Roman" w:eastAsia="Times New Roman" w:hAnsi="Times New Roman" w:cs="Times New Roman"/>
          <w:spacing w:val="-6"/>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О. Реєнт, </w:t>
      </w:r>
      <w:r w:rsidRPr="00F71F1C">
        <w:rPr>
          <w:rFonts w:ascii="Times New Roman" w:eastAsia="Times New Roman" w:hAnsi="Times New Roman" w:cs="Times New Roman"/>
          <w:spacing w:val="-1"/>
          <w:kern w:val="0"/>
          <w:sz w:val="28"/>
          <w:szCs w:val="28"/>
          <w:lang w:val="uk-UA" w:eastAsia="ru-RU"/>
        </w:rPr>
        <w:t xml:space="preserve">О. Мироненко, </w:t>
      </w:r>
      <w:r w:rsidRPr="00F71F1C">
        <w:rPr>
          <w:rFonts w:ascii="Times New Roman" w:eastAsia="Times New Roman" w:hAnsi="Times New Roman" w:cs="Times New Roman"/>
          <w:spacing w:val="-4"/>
          <w:kern w:val="0"/>
          <w:sz w:val="28"/>
          <w:szCs w:val="28"/>
          <w:lang w:val="uk-UA" w:eastAsia="ru-RU"/>
        </w:rPr>
        <w:t>П. Гай-Нижник,</w:t>
      </w:r>
      <w:r w:rsidRPr="00F71F1C">
        <w:rPr>
          <w:rFonts w:ascii="Times New Roman" w:eastAsia="Times New Roman" w:hAnsi="Times New Roman" w:cs="Times New Roman"/>
          <w:spacing w:val="-2"/>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О. Тимощук, Ю. Терещенко, Д. Яневський</w:t>
      </w:r>
      <w:r w:rsidRPr="00F71F1C">
        <w:rPr>
          <w:rFonts w:ascii="Times New Roman" w:eastAsia="Times New Roman" w:hAnsi="Times New Roman" w:cs="Times New Roman"/>
          <w:kern w:val="0"/>
          <w:sz w:val="28"/>
          <w:vertAlign w:val="superscript"/>
          <w:lang w:val="uk-UA" w:eastAsia="ru-RU"/>
        </w:rPr>
        <w:footnoteReference w:id="1"/>
      </w:r>
      <w:r w:rsidRPr="00F71F1C">
        <w:rPr>
          <w:rFonts w:ascii="Times New Roman" w:eastAsia="Times New Roman" w:hAnsi="Times New Roman" w:cs="Times New Roman"/>
          <w:kern w:val="0"/>
          <w:sz w:val="28"/>
          <w:szCs w:val="28"/>
          <w:lang w:val="uk-UA" w:eastAsia="ru-RU"/>
        </w:rPr>
        <w:t xml:space="preserve"> та інші автори.</w:t>
      </w:r>
    </w:p>
    <w:p w:rsidR="00F71F1C" w:rsidRPr="00F71F1C" w:rsidRDefault="00F71F1C" w:rsidP="00F71F1C">
      <w:pPr>
        <w:widowControl/>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Варті уваги дослідження у новітній період з регіональної історії Правобережної України в 1918 р. </w:t>
      </w:r>
      <w:r w:rsidRPr="00F71F1C">
        <w:rPr>
          <w:rFonts w:ascii="Times New Roman" w:eastAsia="Times New Roman" w:hAnsi="Times New Roman" w:cs="Times New Roman"/>
          <w:spacing w:val="5"/>
          <w:kern w:val="0"/>
          <w:sz w:val="28"/>
          <w:szCs w:val="28"/>
          <w:lang w:val="uk-UA" w:eastAsia="ru-RU"/>
        </w:rPr>
        <w:t xml:space="preserve">В. Лозового, </w:t>
      </w:r>
      <w:r w:rsidRPr="00F71F1C">
        <w:rPr>
          <w:rFonts w:ascii="Times New Roman" w:eastAsia="Times New Roman" w:hAnsi="Times New Roman" w:cs="Times New Roman"/>
          <w:spacing w:val="-1"/>
          <w:kern w:val="0"/>
          <w:sz w:val="28"/>
          <w:szCs w:val="28"/>
          <w:lang w:val="uk-UA" w:eastAsia="ru-RU"/>
        </w:rPr>
        <w:t>О. Завальнюка, О. Комарніцького</w:t>
      </w:r>
      <w:r w:rsidRPr="00F71F1C">
        <w:rPr>
          <w:rFonts w:ascii="Times New Roman" w:eastAsia="Times New Roman" w:hAnsi="Times New Roman" w:cs="Times New Roman"/>
          <w:kern w:val="0"/>
          <w:sz w:val="28"/>
          <w:szCs w:val="28"/>
          <w:lang w:val="uk-UA" w:eastAsia="ru-RU"/>
        </w:rPr>
        <w:t>, О. Дем’янюка</w:t>
      </w:r>
      <w:r w:rsidRPr="00F71F1C">
        <w:rPr>
          <w:rFonts w:ascii="Times New Roman" w:eastAsia="Times New Roman" w:hAnsi="Times New Roman" w:cs="Times New Roman"/>
          <w:kern w:val="0"/>
          <w:sz w:val="28"/>
          <w:vertAlign w:val="superscript"/>
          <w:lang w:val="uk-UA" w:eastAsia="ru-RU"/>
        </w:rPr>
        <w:footnoteReference w:id="2"/>
      </w:r>
      <w:r w:rsidRPr="00F71F1C">
        <w:rPr>
          <w:rFonts w:ascii="Times New Roman" w:eastAsia="Times New Roman" w:hAnsi="Times New Roman" w:cs="Times New Roman"/>
          <w:kern w:val="0"/>
          <w:sz w:val="28"/>
          <w:szCs w:val="28"/>
          <w:lang w:val="uk-UA" w:eastAsia="ru-RU"/>
        </w:rPr>
        <w:t>.</w:t>
      </w:r>
    </w:p>
    <w:p w:rsidR="00F71F1C" w:rsidRPr="00F71F1C" w:rsidRDefault="00F71F1C" w:rsidP="00F71F1C">
      <w:pPr>
        <w:widowControl/>
        <w:suppressAutoHyphens w:val="0"/>
        <w:spacing w:after="0" w:line="360" w:lineRule="auto"/>
        <w:ind w:firstLine="709"/>
        <w:rPr>
          <w:rFonts w:ascii="Times New Roman" w:eastAsia="Times New Roman" w:hAnsi="Times New Roman" w:cs="Times New Roman"/>
          <w:spacing w:val="3"/>
          <w:kern w:val="0"/>
          <w:sz w:val="28"/>
          <w:szCs w:val="28"/>
          <w:lang w:val="uk-UA" w:eastAsia="ru-RU"/>
        </w:rPr>
      </w:pPr>
      <w:r w:rsidRPr="00F71F1C">
        <w:rPr>
          <w:rFonts w:ascii="Times New Roman" w:eastAsia="Times New Roman" w:hAnsi="Times New Roman" w:cs="Times New Roman"/>
          <w:color w:val="FF0000"/>
          <w:kern w:val="0"/>
          <w:sz w:val="28"/>
          <w:szCs w:val="28"/>
          <w:lang w:val="uk-UA" w:eastAsia="ru-RU"/>
        </w:rPr>
        <w:t>Характер відносин кооперативної громадськості з місцевою адміністрацією в 1918 р. дослідив І. Фареній</w:t>
      </w:r>
      <w:r w:rsidRPr="00F71F1C">
        <w:rPr>
          <w:rFonts w:ascii="Times New Roman" w:eastAsia="Times New Roman" w:hAnsi="Times New Roman" w:cs="Times New Roman"/>
          <w:color w:val="FF0000"/>
          <w:kern w:val="0"/>
          <w:sz w:val="28"/>
          <w:vertAlign w:val="superscript"/>
          <w:lang w:val="uk-UA" w:eastAsia="ru-RU"/>
        </w:rPr>
        <w:footnoteReference w:id="3"/>
      </w:r>
      <w:r w:rsidRPr="00F71F1C">
        <w:rPr>
          <w:rFonts w:ascii="Times New Roman" w:eastAsia="Times New Roman" w:hAnsi="Times New Roman" w:cs="Times New Roman"/>
          <w:color w:val="FF0000"/>
          <w:kern w:val="0"/>
          <w:sz w:val="28"/>
          <w:szCs w:val="28"/>
          <w:lang w:val="uk-UA" w:eastAsia="ru-RU"/>
        </w:rPr>
        <w:t>.</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Програмні документи й діяльність українських політичних партій та організацій в добу Гетьманату, їх ставлення до</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органів місцевої влади висвітлено О. Любовець</w:t>
      </w:r>
      <w:r w:rsidRPr="00F71F1C">
        <w:rPr>
          <w:rFonts w:ascii="Times New Roman" w:eastAsia="Times New Roman" w:hAnsi="Times New Roman" w:cs="Times New Roman"/>
          <w:kern w:val="0"/>
          <w:sz w:val="28"/>
          <w:vertAlign w:val="superscript"/>
          <w:lang w:val="uk-UA" w:eastAsia="ru-RU"/>
        </w:rPr>
        <w:footnoteReference w:id="4"/>
      </w:r>
      <w:r w:rsidRPr="00F71F1C">
        <w:rPr>
          <w:rFonts w:ascii="Times New Roman" w:eastAsia="Times New Roman" w:hAnsi="Times New Roman" w:cs="Times New Roman"/>
          <w:kern w:val="0"/>
          <w:sz w:val="28"/>
          <w:szCs w:val="28"/>
          <w:lang w:val="uk-UA" w:eastAsia="ru-RU"/>
        </w:rPr>
        <w:t>. Соціальні та політичні аспекти діяльності органів влади розкрито у працях Р. Пирога, Т. Осташко, В. Савченка</w:t>
      </w:r>
      <w:r w:rsidRPr="00F71F1C">
        <w:rPr>
          <w:rFonts w:ascii="Times New Roman" w:eastAsia="Times New Roman" w:hAnsi="Times New Roman" w:cs="Times New Roman"/>
          <w:kern w:val="0"/>
          <w:sz w:val="28"/>
          <w:vertAlign w:val="superscript"/>
          <w:lang w:val="uk-UA" w:eastAsia="ru-RU"/>
        </w:rPr>
        <w:footnoteReference w:id="5"/>
      </w:r>
      <w:r w:rsidRPr="00F71F1C">
        <w:rPr>
          <w:rFonts w:ascii="Times New Roman" w:eastAsia="Times New Roman" w:hAnsi="Times New Roman" w:cs="Times New Roman"/>
          <w:kern w:val="0"/>
          <w:sz w:val="28"/>
          <w:szCs w:val="28"/>
          <w:lang w:val="uk-UA" w:eastAsia="ru-RU"/>
        </w:rPr>
        <w:t>.</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Окремі питання формування органів влади у 1918 р. зафіксовані в дисертаціях, захищених за останнє двадцятиріччя О. Яременка, Т. Харченко, Д. Підлісного, Н. Кришиної, О. Леміжанської. Проте в них мова йде про державне управління загалом, центральні владні структури, взаємини іноземної військової адміністрації з українськими військовими органами, зосереджено увагу на антиурядовій діяльності самоврядувань. Перевага у висвітленні державотворчого процесу надається Лівобережній частині України (Харківській, Катеринославській, Полтавській губерніям). Соціально-економічне становище Волині напередодні Гетьманату, частково формування виконавчих структур, Державної варти, судових органів, суспільно-політичне та національно-культурне життя регіону висвітлила І. Козинець. Передумови приходу до влади П. Скоропадського в Подільській губернії, організацію правоохоронної та судової системи,</w:t>
      </w:r>
      <w:r w:rsidRPr="00F71F1C">
        <w:rPr>
          <w:rFonts w:ascii="Times New Roman" w:eastAsia="Times New Roman" w:hAnsi="Times New Roman" w:cs="Times New Roman"/>
          <w:bCs/>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аграрну політику, промисловість, освіту, науку, просвіту, культуру і мистецтво на Поділлі розкрив А. Антонишин. Громадсько-політичне життя на Київщині в 1917-1920 рр., відродження освіти та аграрне питання дослідила</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О. Дудник. Зазначені автори основну увагу звертають не на формування органів влади у регіонах Правобережжя, а на економічні, соціальні, освітні та культурні питання. Поверхнево торкаються губернського та повітового рівня і зовсім не досліджують становлення влади на волосному і сільському рівні, матеріальне забезпечення місцевих адміністрацій, кадрове та інші ключові питання.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6"/>
          <w:kern w:val="0"/>
          <w:sz w:val="28"/>
          <w:szCs w:val="28"/>
          <w:lang w:val="uk-UA" w:eastAsia="ru-RU"/>
        </w:rPr>
      </w:pPr>
      <w:r w:rsidRPr="00F71F1C">
        <w:rPr>
          <w:rFonts w:ascii="Times New Roman" w:eastAsia="Times New Roman" w:hAnsi="Times New Roman" w:cs="Times New Roman"/>
          <w:kern w:val="0"/>
          <w:sz w:val="28"/>
          <w:szCs w:val="28"/>
          <w:lang w:val="uk-UA" w:eastAsia="ru-RU"/>
        </w:rPr>
        <w:t>Четверта група досліджень лише побіжно стосується проблематики, зображає систему влади Гетьманату загалом. Передусім це розвідки російських дослідників Я. Бутакова, О. Федюшина та П. Боровського.</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Отже, розглянувши історіографію теми</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упродовж майже століття, можемо констатувати, що наявні напрацювання стосуються загалом Української Держави або Лівобережної України, тоді як наукове висвітлення</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становлення та діяльності владних структур Правобережжя за Гетьманату П. Скоропадського не було предметом окремого дослідження. Цим і зумовлено вибір автором теми для вивчення.</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1.2</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b/>
          <w:bCs/>
          <w:kern w:val="0"/>
          <w:sz w:val="28"/>
          <w:szCs w:val="28"/>
          <w:lang w:val="uk-UA" w:eastAsia="ru-RU"/>
        </w:rPr>
        <w:t>Джерельна база дослідження»</w:t>
      </w:r>
      <w:r w:rsidRPr="00F71F1C">
        <w:rPr>
          <w:rFonts w:ascii="Times New Roman" w:eastAsia="Times New Roman" w:hAnsi="Times New Roman" w:cs="Times New Roman"/>
          <w:kern w:val="0"/>
          <w:sz w:val="28"/>
          <w:szCs w:val="28"/>
          <w:lang w:val="uk-UA" w:eastAsia="ru-RU"/>
        </w:rPr>
        <w:t xml:space="preserve"> проаналізовано джерельну базу, залучену до дисертації. Вона складається з різнопланових за змістом і характером джерел. Під час написання дисертації автором було залучено різноманітну джерельну базу. Враховуючи це, а також сучасні підходи до класифікації джерел, ми застосували комбінований підхід. Історичні джерела, залучені до дисертації, автор класифікував за формальними ознаками (опубліковані та неопубліковані архівні), за характером (законодавчі акти, звіти тощо), за принципом походження (збірники документів та матеріалів) тощо.</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7"/>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Базове підґрунтя дослідження складають неопубліковані джерела, представлені архівними матеріалами фондів </w:t>
      </w:r>
      <w:r w:rsidRPr="00F71F1C">
        <w:rPr>
          <w:rFonts w:ascii="Times New Roman" w:eastAsia="Times New Roman" w:hAnsi="Times New Roman" w:cs="Times New Roman"/>
          <w:spacing w:val="-5"/>
          <w:kern w:val="0"/>
          <w:sz w:val="28"/>
          <w:szCs w:val="28"/>
          <w:lang w:val="uk-UA" w:eastAsia="ru-RU"/>
        </w:rPr>
        <w:t xml:space="preserve">Центрального державного архіву вищих органів </w:t>
      </w:r>
      <w:r w:rsidRPr="00F71F1C">
        <w:rPr>
          <w:rFonts w:ascii="Times New Roman" w:eastAsia="Times New Roman" w:hAnsi="Times New Roman" w:cs="Times New Roman"/>
          <w:spacing w:val="-7"/>
          <w:kern w:val="0"/>
          <w:sz w:val="28"/>
          <w:szCs w:val="28"/>
          <w:lang w:val="uk-UA" w:eastAsia="ru-RU"/>
        </w:rPr>
        <w:t>влади та управління України (ЦДАВО України),</w:t>
      </w:r>
      <w:r w:rsidRPr="00F71F1C">
        <w:rPr>
          <w:rFonts w:ascii="Times New Roman" w:eastAsia="Times New Roman" w:hAnsi="Times New Roman" w:cs="Times New Roman"/>
          <w:spacing w:val="6"/>
          <w:kern w:val="0"/>
          <w:sz w:val="28"/>
          <w:szCs w:val="28"/>
          <w:lang w:val="uk-UA" w:eastAsia="ru-RU"/>
        </w:rPr>
        <w:t xml:space="preserve"> Центрального державного архіву </w:t>
      </w:r>
      <w:r w:rsidRPr="00F71F1C">
        <w:rPr>
          <w:rFonts w:ascii="Times New Roman" w:eastAsia="Times New Roman" w:hAnsi="Times New Roman" w:cs="Times New Roman"/>
          <w:spacing w:val="-1"/>
          <w:kern w:val="0"/>
          <w:sz w:val="28"/>
          <w:szCs w:val="28"/>
          <w:lang w:val="uk-UA" w:eastAsia="ru-RU"/>
        </w:rPr>
        <w:t>громадських об’єднань України (ЦДАГО України), Центрального державного історичного архіву України у м. Києві (ЦДІАК України)</w:t>
      </w:r>
      <w:r w:rsidRPr="00F71F1C">
        <w:rPr>
          <w:rFonts w:ascii="Times New Roman" w:eastAsia="Times New Roman" w:hAnsi="Times New Roman" w:cs="Times New Roman"/>
          <w:spacing w:val="-7"/>
          <w:kern w:val="0"/>
          <w:sz w:val="28"/>
          <w:szCs w:val="28"/>
          <w:lang w:val="uk-UA" w:eastAsia="ru-RU"/>
        </w:rPr>
        <w:t>, Державного архіву Вінницької області (ДАВО), Державного архіву Житомирської області (ДАЖО), Державного архіву Київської області (ДАКО), Державного архіву Хмельницької області (ДАХмО).</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6"/>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Найбільший інтерес викликають фонди губернських та повітових старост, що містять накази про призначення й звільнення </w:t>
      </w:r>
      <w:r w:rsidRPr="00F71F1C">
        <w:rPr>
          <w:rFonts w:ascii="Times New Roman" w:eastAsia="Times New Roman" w:hAnsi="Times New Roman" w:cs="Times New Roman"/>
          <w:spacing w:val="11"/>
          <w:kern w:val="0"/>
          <w:sz w:val="28"/>
          <w:szCs w:val="28"/>
          <w:lang w:val="uk-UA" w:eastAsia="ru-RU"/>
        </w:rPr>
        <w:t xml:space="preserve">старост та службовців їх управлінь, </w:t>
      </w:r>
      <w:r w:rsidRPr="00F71F1C">
        <w:rPr>
          <w:rFonts w:ascii="Times New Roman" w:eastAsia="Times New Roman" w:hAnsi="Times New Roman" w:cs="Times New Roman"/>
          <w:spacing w:val="-2"/>
          <w:kern w:val="0"/>
          <w:sz w:val="28"/>
          <w:szCs w:val="28"/>
          <w:lang w:val="uk-UA" w:eastAsia="ru-RU"/>
        </w:rPr>
        <w:t xml:space="preserve">звіти, доповіді, </w:t>
      </w:r>
      <w:r w:rsidRPr="00F71F1C">
        <w:rPr>
          <w:rFonts w:ascii="Times New Roman" w:eastAsia="Times New Roman" w:hAnsi="Times New Roman" w:cs="Times New Roman"/>
          <w:spacing w:val="1"/>
          <w:kern w:val="0"/>
          <w:sz w:val="28"/>
          <w:szCs w:val="28"/>
          <w:lang w:val="uk-UA" w:eastAsia="ru-RU"/>
        </w:rPr>
        <w:t xml:space="preserve">повідомлення, оголошення, розпорядження старост про становище і організацію роботи у повітах і </w:t>
      </w:r>
      <w:r w:rsidRPr="00F71F1C">
        <w:rPr>
          <w:rFonts w:ascii="Times New Roman" w:eastAsia="Times New Roman" w:hAnsi="Times New Roman" w:cs="Times New Roman"/>
          <w:spacing w:val="5"/>
          <w:kern w:val="0"/>
          <w:sz w:val="28"/>
          <w:szCs w:val="28"/>
          <w:lang w:val="uk-UA" w:eastAsia="ru-RU"/>
        </w:rPr>
        <w:t>губерніях</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spacing w:val="-3"/>
          <w:kern w:val="0"/>
          <w:sz w:val="28"/>
          <w:szCs w:val="28"/>
          <w:lang w:val="uk-UA" w:eastAsia="ru-RU"/>
        </w:rPr>
        <w:t xml:space="preserve">особові справи старост та їх заступників, </w:t>
      </w:r>
      <w:r w:rsidRPr="00F71F1C">
        <w:rPr>
          <w:rFonts w:ascii="Times New Roman" w:eastAsia="Times New Roman" w:hAnsi="Times New Roman" w:cs="Times New Roman"/>
          <w:spacing w:val="-1"/>
          <w:kern w:val="0"/>
          <w:sz w:val="28"/>
          <w:szCs w:val="28"/>
          <w:lang w:val="uk-UA" w:eastAsia="ru-RU"/>
        </w:rPr>
        <w:t xml:space="preserve">ротацію </w:t>
      </w:r>
      <w:r w:rsidRPr="00F71F1C">
        <w:rPr>
          <w:rFonts w:ascii="Times New Roman" w:eastAsia="Times New Roman" w:hAnsi="Times New Roman" w:cs="Times New Roman"/>
          <w:kern w:val="0"/>
          <w:sz w:val="28"/>
          <w:szCs w:val="28"/>
          <w:lang w:val="uk-UA" w:eastAsia="ru-RU"/>
        </w:rPr>
        <w:t>верхівки місцевого керівництва та їх заходи,</w:t>
      </w:r>
      <w:r w:rsidRPr="00F71F1C">
        <w:rPr>
          <w:rFonts w:ascii="Times New Roman" w:eastAsia="Times New Roman" w:hAnsi="Times New Roman" w:cs="Times New Roman"/>
          <w:spacing w:val="11"/>
          <w:kern w:val="0"/>
          <w:sz w:val="28"/>
          <w:szCs w:val="28"/>
          <w:lang w:val="uk-UA" w:eastAsia="ru-RU"/>
        </w:rPr>
        <w:t xml:space="preserve"> асигнування державних коштів</w:t>
      </w:r>
      <w:r w:rsidRPr="00F71F1C">
        <w:rPr>
          <w:rFonts w:ascii="Times New Roman" w:eastAsia="Times New Roman" w:hAnsi="Times New Roman" w:cs="Times New Roman"/>
          <w:kern w:val="0"/>
          <w:sz w:val="28"/>
          <w:szCs w:val="28"/>
          <w:lang w:val="uk-UA" w:eastAsia="ru-RU"/>
        </w:rPr>
        <w:t xml:space="preserve">, документи про </w:t>
      </w:r>
      <w:r w:rsidRPr="00F71F1C">
        <w:rPr>
          <w:rFonts w:ascii="Times New Roman" w:eastAsia="Times New Roman" w:hAnsi="Times New Roman" w:cs="Times New Roman"/>
          <w:spacing w:val="1"/>
          <w:kern w:val="0"/>
          <w:sz w:val="28"/>
          <w:szCs w:val="28"/>
          <w:lang w:val="uk-UA" w:eastAsia="ru-RU"/>
        </w:rPr>
        <w:t>грабунки поміщицьких угідь.</w:t>
      </w:r>
      <w:r w:rsidRPr="00F71F1C">
        <w:rPr>
          <w:rFonts w:ascii="Times New Roman" w:eastAsia="Times New Roman" w:hAnsi="Times New Roman" w:cs="Times New Roman"/>
          <w:spacing w:val="-1"/>
          <w:kern w:val="0"/>
          <w:sz w:val="28"/>
          <w:szCs w:val="28"/>
          <w:lang w:val="uk-UA" w:eastAsia="ru-RU"/>
        </w:rPr>
        <w:t xml:space="preserve">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6"/>
          <w:kern w:val="0"/>
          <w:sz w:val="28"/>
          <w:szCs w:val="28"/>
          <w:lang w:val="uk-UA" w:eastAsia="ru-RU"/>
        </w:rPr>
      </w:pPr>
      <w:r w:rsidRPr="00F71F1C">
        <w:rPr>
          <w:rFonts w:ascii="Times New Roman" w:eastAsia="Times New Roman" w:hAnsi="Times New Roman" w:cs="Times New Roman"/>
          <w:spacing w:val="6"/>
          <w:kern w:val="0"/>
          <w:sz w:val="28"/>
          <w:szCs w:val="28"/>
          <w:lang w:val="uk-UA" w:eastAsia="ru-RU"/>
        </w:rPr>
        <w:t>Загалом автором вивчено документи й матеріали 47 фондів зазначених вище архівів.</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7"/>
          <w:kern w:val="0"/>
          <w:sz w:val="28"/>
          <w:szCs w:val="28"/>
          <w:lang w:val="uk-UA" w:eastAsia="ru-RU"/>
        </w:rPr>
      </w:pPr>
      <w:r w:rsidRPr="00F71F1C">
        <w:rPr>
          <w:rFonts w:ascii="Times New Roman" w:eastAsia="Times New Roman" w:hAnsi="Times New Roman" w:cs="Times New Roman"/>
          <w:spacing w:val="-7"/>
          <w:kern w:val="0"/>
          <w:sz w:val="28"/>
          <w:szCs w:val="28"/>
          <w:lang w:val="uk-UA" w:eastAsia="ru-RU"/>
        </w:rPr>
        <w:t>Опубліковані джерела за змістом та інформаційною цінністю в дослідженні умовно розподіляються на такі групи.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7"/>
          <w:kern w:val="0"/>
          <w:sz w:val="28"/>
          <w:szCs w:val="28"/>
          <w:lang w:val="uk-UA" w:eastAsia="ru-RU"/>
        </w:rPr>
      </w:pPr>
      <w:r w:rsidRPr="00F71F1C">
        <w:rPr>
          <w:rFonts w:ascii="Times New Roman" w:eastAsia="Times New Roman" w:hAnsi="Times New Roman" w:cs="Times New Roman"/>
          <w:b/>
          <w:kern w:val="0"/>
          <w:sz w:val="28"/>
          <w:szCs w:val="28"/>
          <w:lang w:val="uk-UA" w:eastAsia="ru-RU"/>
        </w:rPr>
        <w:t>Першу</w:t>
      </w:r>
      <w:r w:rsidRPr="00F71F1C">
        <w:rPr>
          <w:rFonts w:ascii="Times New Roman" w:eastAsia="Times New Roman" w:hAnsi="Times New Roman" w:cs="Times New Roman"/>
          <w:kern w:val="0"/>
          <w:sz w:val="28"/>
          <w:szCs w:val="28"/>
          <w:lang w:val="uk-UA" w:eastAsia="ru-RU"/>
        </w:rPr>
        <w:t xml:space="preserve"> групу складають законодавчі акти</w:t>
      </w:r>
      <w:r w:rsidRPr="00F71F1C">
        <w:rPr>
          <w:rFonts w:ascii="Times New Roman" w:eastAsia="Times New Roman" w:hAnsi="Times New Roman" w:cs="Times New Roman"/>
          <w:spacing w:val="-1"/>
          <w:kern w:val="0"/>
          <w:sz w:val="28"/>
          <w:szCs w:val="28"/>
          <w:lang w:val="uk-UA" w:eastAsia="ru-RU"/>
        </w:rPr>
        <w:t xml:space="preserve"> – </w:t>
      </w:r>
      <w:r w:rsidRPr="00F71F1C">
        <w:rPr>
          <w:rFonts w:ascii="Times New Roman" w:eastAsia="Times New Roman" w:hAnsi="Times New Roman" w:cs="Times New Roman"/>
          <w:spacing w:val="4"/>
          <w:kern w:val="0"/>
          <w:sz w:val="28"/>
          <w:szCs w:val="28"/>
          <w:lang w:val="uk-UA" w:eastAsia="ru-RU"/>
        </w:rPr>
        <w:t xml:space="preserve">закони та постанови гетьманського уряду, які </w:t>
      </w:r>
      <w:r w:rsidRPr="00F71F1C">
        <w:rPr>
          <w:rFonts w:ascii="Times New Roman" w:eastAsia="Times New Roman" w:hAnsi="Times New Roman" w:cs="Times New Roman"/>
          <w:spacing w:val="-1"/>
          <w:kern w:val="0"/>
          <w:sz w:val="28"/>
          <w:szCs w:val="28"/>
          <w:lang w:val="uk-UA" w:eastAsia="ru-RU"/>
        </w:rPr>
        <w:t>визначали правовий статус органів влади</w:t>
      </w:r>
      <w:r w:rsidRPr="00F71F1C">
        <w:rPr>
          <w:rFonts w:ascii="Times New Roman" w:eastAsia="Times New Roman" w:hAnsi="Times New Roman" w:cs="Times New Roman"/>
          <w:spacing w:val="1"/>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запровадження інституту старост і міських отаманів, штати їх управлінь тощо. Оприлюднення цих документів відбувалося шляхом </w:t>
      </w:r>
      <w:r w:rsidRPr="00F71F1C">
        <w:rPr>
          <w:rFonts w:ascii="Times New Roman" w:eastAsia="Times New Roman" w:hAnsi="Times New Roman" w:cs="Times New Roman"/>
          <w:spacing w:val="-1"/>
          <w:kern w:val="0"/>
          <w:sz w:val="28"/>
          <w:szCs w:val="28"/>
          <w:lang w:val="uk-UA" w:eastAsia="ru-RU"/>
        </w:rPr>
        <w:t xml:space="preserve">публікації в українських офіційних виданнях, а також у </w:t>
      </w:r>
      <w:r w:rsidRPr="00F71F1C">
        <w:rPr>
          <w:rFonts w:ascii="Times New Roman" w:eastAsia="Times New Roman" w:hAnsi="Times New Roman" w:cs="Times New Roman"/>
          <w:kern w:val="0"/>
          <w:sz w:val="28"/>
          <w:szCs w:val="28"/>
          <w:lang w:val="uk-UA" w:eastAsia="ru-RU"/>
        </w:rPr>
        <w:t>збірниках законів.</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7"/>
          <w:kern w:val="0"/>
          <w:sz w:val="28"/>
          <w:szCs w:val="28"/>
          <w:lang w:val="uk-UA" w:eastAsia="ru-RU"/>
        </w:rPr>
      </w:pPr>
      <w:r w:rsidRPr="00F71F1C">
        <w:rPr>
          <w:rFonts w:ascii="Times New Roman" w:eastAsia="Times New Roman" w:hAnsi="Times New Roman" w:cs="Times New Roman"/>
          <w:spacing w:val="-7"/>
          <w:kern w:val="0"/>
          <w:sz w:val="28"/>
          <w:szCs w:val="28"/>
          <w:lang w:val="uk-UA" w:eastAsia="ru-RU"/>
        </w:rPr>
        <w:t xml:space="preserve">До </w:t>
      </w:r>
      <w:r w:rsidRPr="00F71F1C">
        <w:rPr>
          <w:rFonts w:ascii="Times New Roman" w:eastAsia="Times New Roman" w:hAnsi="Times New Roman" w:cs="Times New Roman"/>
          <w:b/>
          <w:spacing w:val="-7"/>
          <w:kern w:val="0"/>
          <w:sz w:val="28"/>
          <w:szCs w:val="28"/>
          <w:lang w:val="uk-UA" w:eastAsia="ru-RU"/>
        </w:rPr>
        <w:t>другої</w:t>
      </w:r>
      <w:r w:rsidRPr="00F71F1C">
        <w:rPr>
          <w:rFonts w:ascii="Times New Roman" w:eastAsia="Times New Roman" w:hAnsi="Times New Roman" w:cs="Times New Roman"/>
          <w:spacing w:val="-7"/>
          <w:kern w:val="0"/>
          <w:sz w:val="28"/>
          <w:szCs w:val="28"/>
          <w:lang w:val="uk-UA" w:eastAsia="ru-RU"/>
        </w:rPr>
        <w:t xml:space="preserve"> групи належать збірники документів. У радянську добу вони</w:t>
      </w:r>
      <w:r w:rsidRPr="00F71F1C">
        <w:rPr>
          <w:rFonts w:ascii="Times New Roman" w:eastAsia="Times New Roman" w:hAnsi="Times New Roman" w:cs="Times New Roman"/>
          <w:kern w:val="0"/>
          <w:sz w:val="28"/>
          <w:szCs w:val="28"/>
          <w:lang w:val="uk-UA" w:eastAsia="ru-RU"/>
        </w:rPr>
        <w:t xml:space="preserve"> здебільшого висвітлювали повстанський рух проти іноземних військ. Наприкінці 50-х – на початку 60-х рр. ХХ ст. вийшли збірники архівних документів, що стосуються подій на Правобережжі в 1917 – 1921 рр. Публікації в цей період здійснювалися згідно з ідеологічними настановами.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snapToGrid w:val="0"/>
          <w:kern w:val="0"/>
          <w:sz w:val="28"/>
          <w:szCs w:val="28"/>
          <w:lang w:val="uk-UA" w:eastAsia="ru-RU"/>
        </w:rPr>
        <w:t>За період незалежності дисертанту у співавторстві вдалося уперше видрукувати збірник документів та матеріалів, присвячених проблематиці місцевих органів влади у 1918 р</w:t>
      </w:r>
      <w:r w:rsidRPr="00F71F1C">
        <w:rPr>
          <w:rFonts w:ascii="Times New Roman" w:eastAsia="Times New Roman" w:hAnsi="Times New Roman" w:cs="Times New Roman"/>
          <w:snapToGrid w:val="0"/>
          <w:kern w:val="0"/>
          <w:sz w:val="28"/>
          <w:vertAlign w:val="superscript"/>
          <w:lang w:val="uk-UA" w:eastAsia="ru-RU"/>
        </w:rPr>
        <w:footnoteReference w:id="6"/>
      </w:r>
      <w:r w:rsidRPr="00F71F1C">
        <w:rPr>
          <w:rFonts w:ascii="Times New Roman" w:eastAsia="Times New Roman" w:hAnsi="Times New Roman" w:cs="Times New Roman"/>
          <w:bCs/>
          <w:kern w:val="0"/>
          <w:sz w:val="28"/>
          <w:szCs w:val="28"/>
          <w:lang w:val="uk-UA" w:eastAsia="ru-RU"/>
        </w:rPr>
        <w:t>.</w:t>
      </w:r>
    </w:p>
    <w:p w:rsidR="00F71F1C" w:rsidRPr="00F71F1C" w:rsidRDefault="00F71F1C" w:rsidP="00F71F1C">
      <w:pPr>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F71F1C">
        <w:rPr>
          <w:rFonts w:ascii="Times New Roman" w:eastAsia="Times New Roman" w:hAnsi="Times New Roman" w:cs="Times New Roman"/>
          <w:b/>
          <w:bCs/>
          <w:spacing w:val="-3"/>
          <w:kern w:val="0"/>
          <w:sz w:val="28"/>
          <w:szCs w:val="28"/>
          <w:lang w:val="uk-UA" w:eastAsia="ru-RU"/>
        </w:rPr>
        <w:t>Третьою</w:t>
      </w:r>
      <w:r w:rsidRPr="00F71F1C">
        <w:rPr>
          <w:rFonts w:ascii="Times New Roman" w:eastAsia="Times New Roman" w:hAnsi="Times New Roman" w:cs="Times New Roman"/>
          <w:bCs/>
          <w:spacing w:val="-3"/>
          <w:kern w:val="0"/>
          <w:sz w:val="28"/>
          <w:szCs w:val="28"/>
          <w:lang w:val="uk-UA" w:eastAsia="ru-RU"/>
        </w:rPr>
        <w:t xml:space="preserve"> групою опублікованих джерел дослідження є періодичні видання 1918 р.</w:t>
      </w:r>
      <w:r w:rsidRPr="00F71F1C">
        <w:rPr>
          <w:rFonts w:ascii="Times New Roman" w:eastAsia="Times New Roman" w:hAnsi="Times New Roman" w:cs="Times New Roman"/>
          <w:kern w:val="0"/>
          <w:sz w:val="28"/>
          <w:szCs w:val="28"/>
          <w:lang w:val="uk-UA" w:eastAsia="ru-RU"/>
        </w:rPr>
        <w:t xml:space="preserve"> Правобережної України. Автором, зокрема, вивчено такі періодичні видання: «Державний Вістник</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spacing w:val="-6"/>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«Київські губерніяльні вісти</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kern w:val="0"/>
          <w:sz w:val="28"/>
          <w:szCs w:val="28"/>
          <w:lang w:val="uk-UA" w:eastAsia="ru-RU"/>
        </w:rPr>
        <w:t>, «Подільські губерніяльні відомости</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kern w:val="0"/>
          <w:sz w:val="28"/>
          <w:szCs w:val="28"/>
          <w:lang w:val="uk-UA" w:eastAsia="ru-RU"/>
        </w:rPr>
        <w:t>, «Вісник Волинського губерніяльного старости</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kern w:val="0"/>
          <w:sz w:val="28"/>
          <w:szCs w:val="28"/>
          <w:lang w:val="uk-UA" w:eastAsia="ru-RU"/>
        </w:rPr>
        <w:t>, «</w:t>
      </w:r>
      <w:r w:rsidRPr="00F71F1C">
        <w:rPr>
          <w:rFonts w:ascii="Times New Roman" w:eastAsia="Times New Roman" w:hAnsi="Times New Roman" w:cs="Times New Roman"/>
          <w:spacing w:val="-2"/>
          <w:kern w:val="0"/>
          <w:sz w:val="28"/>
          <w:szCs w:val="28"/>
          <w:lang w:val="uk-UA" w:eastAsia="ru-RU"/>
        </w:rPr>
        <w:t>Голос Києва</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spacing w:val="-1"/>
          <w:kern w:val="0"/>
          <w:sz w:val="28"/>
          <w:szCs w:val="28"/>
          <w:lang w:val="uk-UA" w:eastAsia="ru-RU"/>
        </w:rPr>
        <w:t>,</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Batang" w:hAnsi="Times New Roman" w:cs="Times New Roman"/>
          <w:kern w:val="0"/>
          <w:sz w:val="28"/>
          <w:szCs w:val="28"/>
          <w:lang w:val="uk-UA" w:eastAsia="ru-RU"/>
        </w:rPr>
        <w:t>Волинська газета</w:t>
      </w:r>
      <w:r w:rsidRPr="00F71F1C">
        <w:rPr>
          <w:rFonts w:ascii="Times New Roman" w:eastAsia="Times New Roman" w:hAnsi="Times New Roman" w:cs="Times New Roman"/>
          <w:bCs/>
          <w:kern w:val="0"/>
          <w:sz w:val="28"/>
          <w:szCs w:val="28"/>
          <w:lang w:val="uk-UA" w:eastAsia="ru-RU"/>
        </w:rPr>
        <w:t>»</w:t>
      </w:r>
      <w:r w:rsidRPr="00F71F1C">
        <w:rPr>
          <w:rFonts w:ascii="Times New Roman" w:eastAsia="Batang" w:hAnsi="Times New Roman" w:cs="Times New Roman"/>
          <w:kern w:val="0"/>
          <w:sz w:val="28"/>
          <w:szCs w:val="28"/>
          <w:lang w:val="uk-UA" w:eastAsia="ru-RU"/>
        </w:rPr>
        <w:t>,</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Batang" w:hAnsi="Times New Roman" w:cs="Times New Roman"/>
          <w:kern w:val="0"/>
          <w:sz w:val="28"/>
          <w:szCs w:val="28"/>
          <w:lang w:val="uk-UA" w:eastAsia="ru-RU"/>
        </w:rPr>
        <w:t>Волынь</w:t>
      </w:r>
      <w:r w:rsidRPr="00F71F1C">
        <w:rPr>
          <w:rFonts w:ascii="Times New Roman" w:eastAsia="Times New Roman" w:hAnsi="Times New Roman" w:cs="Times New Roman"/>
          <w:bCs/>
          <w:kern w:val="0"/>
          <w:sz w:val="28"/>
          <w:szCs w:val="28"/>
          <w:lang w:val="uk-UA" w:eastAsia="ru-RU"/>
        </w:rPr>
        <w:t>»</w:t>
      </w:r>
      <w:r w:rsidRPr="00F71F1C">
        <w:rPr>
          <w:rFonts w:ascii="Times New Roman" w:eastAsia="Batang" w:hAnsi="Times New Roman" w:cs="Times New Roman"/>
          <w:kern w:val="0"/>
          <w:sz w:val="28"/>
          <w:szCs w:val="28"/>
          <w:lang w:val="uk-UA" w:eastAsia="ru-RU"/>
        </w:rPr>
        <w:t>,</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spacing w:val="1"/>
          <w:kern w:val="0"/>
          <w:sz w:val="28"/>
          <w:szCs w:val="28"/>
          <w:lang w:val="uk-UA" w:eastAsia="ru-RU"/>
        </w:rPr>
        <w:t>Слово Подоліи</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spacing w:val="1"/>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w:t>
      </w:r>
      <w:r w:rsidRPr="00F71F1C">
        <w:rPr>
          <w:rFonts w:ascii="Times New Roman" w:eastAsia="Times New Roman" w:hAnsi="Times New Roman" w:cs="Times New Roman"/>
          <w:spacing w:val="1"/>
          <w:kern w:val="0"/>
          <w:sz w:val="28"/>
          <w:szCs w:val="28"/>
          <w:lang w:val="uk-UA" w:eastAsia="ru-RU"/>
        </w:rPr>
        <w:t>Жизнь Подоліи</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kern w:val="0"/>
          <w:sz w:val="28"/>
          <w:szCs w:val="28"/>
          <w:lang w:val="uk-UA" w:eastAsia="ru-RU"/>
        </w:rPr>
        <w:t>, «Село</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kern w:val="0"/>
          <w:sz w:val="28"/>
          <w:szCs w:val="28"/>
          <w:lang w:val="uk-UA" w:eastAsia="ru-RU"/>
        </w:rPr>
        <w:t>, «</w:t>
      </w:r>
      <w:r w:rsidRPr="00F71F1C">
        <w:rPr>
          <w:rFonts w:ascii="Times New Roman" w:eastAsia="Times New Roman" w:hAnsi="Times New Roman" w:cs="Times New Roman"/>
          <w:spacing w:val="7"/>
          <w:kern w:val="0"/>
          <w:sz w:val="28"/>
          <w:szCs w:val="28"/>
          <w:lang w:val="uk-UA" w:eastAsia="ru-RU"/>
        </w:rPr>
        <w:t>Уманское слово</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spacing w:val="7"/>
          <w:kern w:val="0"/>
          <w:sz w:val="28"/>
          <w:szCs w:val="28"/>
          <w:lang w:val="uk-UA" w:eastAsia="ru-RU"/>
        </w:rPr>
        <w:t xml:space="preserve"> та ін.</w:t>
      </w:r>
      <w:r w:rsidRPr="00F71F1C">
        <w:rPr>
          <w:rFonts w:ascii="Times New Roman" w:eastAsia="Times New Roman" w:hAnsi="Times New Roman" w:cs="Times New Roman"/>
          <w:spacing w:val="-4"/>
          <w:kern w:val="0"/>
          <w:sz w:val="28"/>
          <w:szCs w:val="28"/>
          <w:lang w:val="uk-UA" w:eastAsia="ru-RU"/>
        </w:rPr>
        <w:t xml:space="preserve"> У названих виданнях подавалися документи, що стосувалися місцевих органів влади, їх розпорядження, оголошення, заходи тощо.</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Четверту</w:t>
      </w:r>
      <w:r w:rsidRPr="00F71F1C">
        <w:rPr>
          <w:rFonts w:ascii="Times New Roman" w:eastAsia="Times New Roman" w:hAnsi="Times New Roman" w:cs="Times New Roman"/>
          <w:kern w:val="0"/>
          <w:sz w:val="28"/>
          <w:szCs w:val="28"/>
          <w:lang w:val="uk-UA" w:eastAsia="ru-RU"/>
        </w:rPr>
        <w:t xml:space="preserve"> групу дослідження склали спогади П. Скоропадського, </w:t>
      </w:r>
      <w:r w:rsidRPr="00F71F1C">
        <w:rPr>
          <w:rFonts w:ascii="Times New Roman" w:eastAsia="Times New Roman" w:hAnsi="Times New Roman" w:cs="Times New Roman"/>
          <w:spacing w:val="-6"/>
          <w:kern w:val="0"/>
          <w:sz w:val="28"/>
          <w:szCs w:val="28"/>
          <w:lang w:val="uk-UA" w:eastAsia="ru-RU"/>
        </w:rPr>
        <w:t>Д. Дорошенка,</w:t>
      </w:r>
      <w:r w:rsidRPr="00F71F1C">
        <w:rPr>
          <w:rFonts w:ascii="Times New Roman" w:eastAsia="Times New Roman" w:hAnsi="Times New Roman" w:cs="Times New Roman"/>
          <w:kern w:val="0"/>
          <w:sz w:val="28"/>
          <w:szCs w:val="28"/>
          <w:lang w:val="uk-UA" w:eastAsia="ru-RU"/>
        </w:rPr>
        <w:t xml:space="preserve"> М. Могилянського та інших учасників тих подій.</w:t>
      </w:r>
    </w:p>
    <w:p w:rsidR="00F71F1C" w:rsidRPr="00F71F1C" w:rsidRDefault="00F71F1C" w:rsidP="00F71F1C">
      <w:pPr>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Отже, залучений до дисертації масив джерел є репрезентативною основою, яка дає можливість комплексно дослідити </w:t>
      </w:r>
      <w:r w:rsidRPr="00F71F1C">
        <w:rPr>
          <w:rFonts w:ascii="Times New Roman" w:eastAsia="Times New Roman" w:hAnsi="Times New Roman" w:cs="Times New Roman"/>
          <w:spacing w:val="4"/>
          <w:kern w:val="0"/>
          <w:sz w:val="28"/>
          <w:szCs w:val="28"/>
          <w:lang w:val="uk-UA" w:eastAsia="ru-RU"/>
        </w:rPr>
        <w:t>формування і функціонування місцевих органів влади на Правобережжі у період Гетьманату.</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1.3</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b/>
          <w:bCs/>
          <w:kern w:val="0"/>
          <w:sz w:val="28"/>
          <w:szCs w:val="28"/>
          <w:lang w:val="uk-UA" w:eastAsia="ru-RU"/>
        </w:rPr>
        <w:t>Основні методи та принципи дослідження»</w:t>
      </w:r>
      <w:r w:rsidRPr="00F71F1C">
        <w:rPr>
          <w:rFonts w:ascii="Times New Roman" w:eastAsia="Times New Roman" w:hAnsi="Times New Roman" w:cs="Times New Roman"/>
          <w:bCs/>
          <w:i/>
          <w:kern w:val="0"/>
          <w:sz w:val="28"/>
          <w:szCs w:val="28"/>
          <w:lang w:val="uk-UA" w:eastAsia="ru-RU"/>
        </w:rPr>
        <w:t xml:space="preserve"> </w:t>
      </w:r>
      <w:r w:rsidRPr="00F71F1C">
        <w:rPr>
          <w:rFonts w:ascii="Times New Roman" w:eastAsia="Times New Roman" w:hAnsi="Times New Roman" w:cs="Times New Roman"/>
          <w:bCs/>
          <w:kern w:val="0"/>
          <w:sz w:val="28"/>
          <w:szCs w:val="28"/>
          <w:lang w:val="uk-UA" w:eastAsia="ru-RU"/>
        </w:rPr>
        <w:t>зазначено, що</w:t>
      </w:r>
      <w:r w:rsidRPr="00F71F1C">
        <w:rPr>
          <w:rFonts w:ascii="Times New Roman" w:eastAsia="Times New Roman" w:hAnsi="Times New Roman" w:cs="Times New Roman"/>
          <w:bCs/>
          <w:i/>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теоретико-методологічну основу дослідження склали фундаментальні принципи діалектики і детермінізму, загальнонаукові принципи історизму, об’єктивності, системності, багатофакторності, світоглядного плюралізму.</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Застосовані нами принципи реалізуються у дисертації за допомогою загальнонаукових методів (наукового аналізу і узагальнення, кількісного аналізу, статистичного, </w:t>
      </w:r>
      <w:r w:rsidRPr="00F71F1C">
        <w:rPr>
          <w:rFonts w:ascii="Times New Roman" w:eastAsia="Times New Roman" w:hAnsi="Times New Roman" w:cs="Times New Roman"/>
          <w:bCs/>
          <w:kern w:val="0"/>
          <w:sz w:val="28"/>
          <w:szCs w:val="28"/>
          <w:lang w:val="uk-UA" w:eastAsia="ru-RU"/>
        </w:rPr>
        <w:t>логічного та систематизації)</w:t>
      </w:r>
      <w:r w:rsidRPr="00F71F1C">
        <w:rPr>
          <w:rFonts w:ascii="Times New Roman" w:eastAsia="Times New Roman" w:hAnsi="Times New Roman" w:cs="Times New Roman"/>
          <w:kern w:val="0"/>
          <w:sz w:val="28"/>
          <w:szCs w:val="28"/>
          <w:lang w:val="uk-UA" w:eastAsia="ru-RU"/>
        </w:rPr>
        <w:t>, міждисциплінарних (</w:t>
      </w:r>
      <w:r w:rsidRPr="00F71F1C">
        <w:rPr>
          <w:rFonts w:ascii="Times New Roman" w:eastAsia="Times New Roman" w:hAnsi="Times New Roman" w:cs="Times New Roman"/>
          <w:bCs/>
          <w:kern w:val="0"/>
          <w:sz w:val="28"/>
          <w:szCs w:val="28"/>
          <w:lang w:val="uk-UA" w:eastAsia="ru-RU"/>
        </w:rPr>
        <w:t>герменевтичного</w:t>
      </w:r>
      <w:r w:rsidRPr="00F71F1C">
        <w:rPr>
          <w:rFonts w:ascii="Times New Roman" w:eastAsia="Times New Roman" w:hAnsi="Times New Roman" w:cs="Times New Roman"/>
          <w:kern w:val="0"/>
          <w:sz w:val="28"/>
          <w:szCs w:val="28"/>
          <w:lang w:val="uk-UA" w:eastAsia="ru-RU"/>
        </w:rPr>
        <w:t>, інституційного аналізу, пошуково-бібліографічного), конкретнонаукових або спеціальних (історико-генетичного, проблемно-хронологічного, історико-типологічного, історико-порівняльного, історико-ретроспективного, історико-системного, історичної психології, ідеографічного).</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Отже, комплексне застосування зазначених методів дало можливість розкрити тему, досягти мети, вирішити означені завдання, сформувати авторське бачення процесу становлення та функціонування місцевих органів влади на Правобережжі впродовж квітня-грудня 1918 р.</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д</w:t>
      </w:r>
      <w:r w:rsidRPr="00F71F1C">
        <w:rPr>
          <w:rFonts w:ascii="Times New Roman" w:eastAsia="Times New Roman" w:hAnsi="Times New Roman" w:cs="Times New Roman"/>
          <w:b/>
          <w:bCs/>
          <w:i/>
          <w:kern w:val="0"/>
          <w:sz w:val="28"/>
          <w:szCs w:val="28"/>
          <w:lang w:val="uk-UA" w:eastAsia="ru-RU"/>
        </w:rPr>
        <w:t>ругому розділі</w:t>
      </w:r>
      <w:r w:rsidRPr="00F71F1C">
        <w:rPr>
          <w:rFonts w:ascii="Times New Roman" w:eastAsia="Times New Roman" w:hAnsi="Times New Roman" w:cs="Times New Roman"/>
          <w:b/>
          <w:bCs/>
          <w:kern w:val="0"/>
          <w:sz w:val="28"/>
          <w:szCs w:val="28"/>
          <w:lang w:val="uk-UA" w:eastAsia="ru-RU"/>
        </w:rPr>
        <w:t xml:space="preserve"> </w:t>
      </w:r>
      <w:r w:rsidRPr="00F71F1C">
        <w:rPr>
          <w:rFonts w:ascii="Times New Roman" w:eastAsia="Times New Roman" w:hAnsi="Times New Roman" w:cs="Times New Roman"/>
          <w:b/>
          <w:kern w:val="0"/>
          <w:sz w:val="28"/>
          <w:szCs w:val="28"/>
          <w:lang w:val="uk-UA" w:eastAsia="ru-RU"/>
        </w:rPr>
        <w:t>«Суспільно-політичне становище на місцях та формування органів влади гетьманської держави»</w:t>
      </w:r>
      <w:r w:rsidRPr="00F71F1C">
        <w:rPr>
          <w:rFonts w:ascii="Times New Roman" w:eastAsia="Times New Roman" w:hAnsi="Times New Roman" w:cs="Times New Roman"/>
          <w:kern w:val="0"/>
          <w:sz w:val="28"/>
          <w:szCs w:val="28"/>
          <w:lang w:val="uk-UA" w:eastAsia="ru-RU"/>
        </w:rPr>
        <w:t>, що складається з чотирьох взаємопов’язаних підрозділів, висвітлено передумови формування, особливості становлення губернських, повітових, волосних і сільських органів влади, матеріальне забезпечення місцевих адміністрацій, відносини між ланками державних органів влади і самоврядними структурами.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2.1</w:t>
      </w:r>
      <w:r w:rsidRPr="00F71F1C">
        <w:rPr>
          <w:rFonts w:ascii="Times New Roman" w:eastAsia="Times New Roman" w:hAnsi="Times New Roman" w:cs="Times New Roman"/>
          <w:b/>
          <w:kern w:val="0"/>
          <w:sz w:val="28"/>
          <w:szCs w:val="28"/>
          <w:lang w:val="uk-UA" w:eastAsia="ru-RU"/>
        </w:rPr>
        <w:t xml:space="preserve"> «Передумови формування та становлення губернських органів влади» </w:t>
      </w:r>
      <w:r w:rsidRPr="00F71F1C">
        <w:rPr>
          <w:rFonts w:ascii="Times New Roman" w:eastAsia="Times New Roman" w:hAnsi="Times New Roman" w:cs="Times New Roman"/>
          <w:kern w:val="0"/>
          <w:sz w:val="28"/>
          <w:szCs w:val="28"/>
          <w:lang w:val="uk-UA" w:eastAsia="ru-RU"/>
        </w:rPr>
        <w:t xml:space="preserve">розкрито суспільно-політичне становище, що дісталося гетьманським адміністраціям від Центральної Ради та їх становлення на Правобережжі. </w:t>
      </w:r>
      <w:r w:rsidRPr="00F71F1C">
        <w:rPr>
          <w:rFonts w:ascii="Times New Roman" w:eastAsia="Times New Roman" w:hAnsi="Times New Roman" w:cs="Times New Roman"/>
          <w:spacing w:val="-6"/>
          <w:kern w:val="0"/>
          <w:sz w:val="28"/>
          <w:szCs w:val="28"/>
          <w:lang w:val="uk-UA" w:eastAsia="ru-RU"/>
        </w:rPr>
        <w:t xml:space="preserve">На початковому етапі формування влади старости вірили у швидке налагодження адміністративної системи. </w:t>
      </w:r>
      <w:r w:rsidRPr="00F71F1C">
        <w:rPr>
          <w:rFonts w:ascii="Times New Roman" w:eastAsia="Times New Roman" w:hAnsi="Times New Roman" w:cs="Times New Roman"/>
          <w:kern w:val="0"/>
          <w:sz w:val="28"/>
          <w:szCs w:val="28"/>
          <w:lang w:val="uk-UA" w:eastAsia="ru-RU"/>
        </w:rPr>
        <w:t>Першим на посаду губернського старости було призначено Волинського, наступним – Київського, а згодом і Подільського. На Київщині старосту змінювали 4 рази. Подільського губернського старосту затвердили на посаді найпізніше, але він, безперечно, найактивніше розбудовував владу на місцях, виступав із пропозиціями щодо покращення суспільно-політичної ситуації, яка змінювалася в губернії динамічно. У Києві утворили посаду міського отамана, що повторювала деякі функції губернського старости.</w:t>
      </w:r>
      <w:r w:rsidRPr="00F71F1C">
        <w:rPr>
          <w:rFonts w:ascii="Times New Roman" w:eastAsia="Times New Roman" w:hAnsi="Times New Roman" w:cs="Times New Roman"/>
          <w:spacing w:val="-6"/>
          <w:kern w:val="0"/>
          <w:sz w:val="28"/>
          <w:szCs w:val="28"/>
          <w:lang w:val="uk-UA" w:eastAsia="ru-RU"/>
        </w:rPr>
        <w:t xml:space="preserve"> Проте як у перші, так і в наступні місяці повноцінну роботу місцевого владного апарату, який би стабілізував ситуацію, налагодити не вдалося. </w:t>
      </w:r>
      <w:r w:rsidRPr="00F71F1C">
        <w:rPr>
          <w:rFonts w:ascii="Times New Roman" w:eastAsia="Times New Roman" w:hAnsi="Times New Roman" w:cs="Times New Roman"/>
          <w:kern w:val="0"/>
          <w:sz w:val="28"/>
          <w:szCs w:val="28"/>
          <w:lang w:val="uk-UA" w:eastAsia="ru-RU"/>
        </w:rPr>
        <w:t>Характерною рисою становлення губернської влади було поступове збільшення повноважень старост на відміну від їх попередників.</w:t>
      </w:r>
      <w:r w:rsidRPr="00F71F1C">
        <w:rPr>
          <w:rFonts w:ascii="Times New Roman" w:eastAsia="Times New Roman" w:hAnsi="Times New Roman" w:cs="Times New Roman"/>
          <w:b/>
          <w:i/>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Місцеві адміністрації здебільшого формувалися з представників Союзу земельних власників. Інколи місцеві адміністратори оптимістично прикрашали картину, приховуючи нестачу службовців в управліннях, ротацію кадрів.</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F71F1C">
        <w:rPr>
          <w:rFonts w:ascii="Times New Roman" w:eastAsia="Times New Roman" w:hAnsi="Times New Roman" w:cs="Times New Roman"/>
          <w:b/>
          <w:i/>
          <w:kern w:val="0"/>
          <w:sz w:val="28"/>
          <w:szCs w:val="28"/>
          <w:lang w:val="uk-UA" w:eastAsia="ru-RU"/>
        </w:rPr>
        <w:t xml:space="preserve">У підрозділі 2.2 </w:t>
      </w:r>
      <w:r w:rsidRPr="00F71F1C">
        <w:rPr>
          <w:rFonts w:ascii="Times New Roman" w:eastAsia="Times New Roman" w:hAnsi="Times New Roman" w:cs="Times New Roman"/>
          <w:b/>
          <w:kern w:val="0"/>
          <w:sz w:val="28"/>
          <w:szCs w:val="28"/>
          <w:lang w:val="uk-UA" w:eastAsia="ru-RU"/>
        </w:rPr>
        <w:t>«</w:t>
      </w:r>
      <w:r w:rsidRPr="00F71F1C">
        <w:rPr>
          <w:rFonts w:ascii="Times New Roman" w:eastAsia="Times New Roman" w:hAnsi="Times New Roman" w:cs="Times New Roman"/>
          <w:b/>
          <w:spacing w:val="4"/>
          <w:kern w:val="0"/>
          <w:sz w:val="28"/>
          <w:szCs w:val="28"/>
          <w:lang w:val="uk-UA" w:eastAsia="ru-RU"/>
        </w:rPr>
        <w:t>Становлення повітових, волосних і сільських органів влади</w:t>
      </w:r>
      <w:r w:rsidRPr="00F71F1C">
        <w:rPr>
          <w:rFonts w:ascii="Times New Roman" w:eastAsia="Times New Roman" w:hAnsi="Times New Roman" w:cs="Times New Roman"/>
          <w:b/>
          <w:kern w:val="0"/>
          <w:sz w:val="28"/>
          <w:szCs w:val="28"/>
          <w:lang w:val="uk-UA" w:eastAsia="uk-UA"/>
        </w:rPr>
        <w:t xml:space="preserve">» </w:t>
      </w:r>
      <w:r w:rsidRPr="00F71F1C">
        <w:rPr>
          <w:rFonts w:ascii="Times New Roman" w:eastAsia="Times New Roman" w:hAnsi="Times New Roman" w:cs="Times New Roman"/>
          <w:kern w:val="0"/>
          <w:sz w:val="28"/>
          <w:szCs w:val="28"/>
          <w:lang w:val="uk-UA" w:eastAsia="uk-UA"/>
        </w:rPr>
        <w:t xml:space="preserve">охарактеризовано </w:t>
      </w:r>
      <w:r w:rsidRPr="00F71F1C">
        <w:rPr>
          <w:rFonts w:ascii="Times New Roman" w:eastAsia="Times New Roman" w:hAnsi="Times New Roman" w:cs="Times New Roman"/>
          <w:spacing w:val="-6"/>
          <w:kern w:val="0"/>
          <w:sz w:val="28"/>
          <w:szCs w:val="28"/>
          <w:lang w:val="uk-UA" w:eastAsia="ru-RU"/>
        </w:rPr>
        <w:t>формування</w:t>
      </w:r>
      <w:r w:rsidRPr="00F71F1C">
        <w:rPr>
          <w:rFonts w:ascii="Times New Roman" w:eastAsia="Times New Roman" w:hAnsi="Times New Roman" w:cs="Times New Roman"/>
          <w:color w:val="FF6600"/>
          <w:spacing w:val="-6"/>
          <w:kern w:val="0"/>
          <w:sz w:val="28"/>
          <w:szCs w:val="28"/>
          <w:lang w:val="uk-UA" w:eastAsia="ru-RU"/>
        </w:rPr>
        <w:t xml:space="preserve"> </w:t>
      </w:r>
      <w:r w:rsidRPr="00F71F1C">
        <w:rPr>
          <w:rFonts w:ascii="Times New Roman" w:eastAsia="Times New Roman" w:hAnsi="Times New Roman" w:cs="Times New Roman"/>
          <w:spacing w:val="-6"/>
          <w:kern w:val="0"/>
          <w:sz w:val="28"/>
          <w:szCs w:val="28"/>
          <w:lang w:val="uk-UA" w:eastAsia="ru-RU"/>
        </w:rPr>
        <w:t xml:space="preserve">владних структур у повітах, волостях і селах Правобережжя та проблеми, які перед ними виникли. </w:t>
      </w:r>
      <w:r w:rsidRPr="00F71F1C">
        <w:rPr>
          <w:rFonts w:ascii="Times New Roman" w:eastAsia="Times New Roman" w:hAnsi="Times New Roman" w:cs="Times New Roman"/>
          <w:kern w:val="0"/>
          <w:sz w:val="28"/>
          <w:szCs w:val="28"/>
          <w:lang w:val="uk-UA" w:eastAsia="ru-RU"/>
        </w:rPr>
        <w:t xml:space="preserve">Представники влади на повітовому рівні довго «вникали в справи». Міністерство внутрішніх справ з різних причин не затверджувало низки кандидатур, а деякі старости, спробувавши управлінської роботи, і самі відмовлялися від посад. Повітові очільники часто були некомпетентні з багатьох питань. Для повітів характерною була плинність кадрів старост. За нашими підрахунками, в Київській губернії змінилося 75 % старост, в Подільській – 61 %, лише у Волинській губернії плинність була значно меншою – 8 %. Формування повітових органів влади та адміністративне </w:t>
      </w:r>
      <w:r w:rsidRPr="00F71F1C">
        <w:rPr>
          <w:rFonts w:ascii="Times New Roman" w:eastAsia="Times New Roman" w:hAnsi="Times New Roman" w:cs="Times New Roman"/>
          <w:spacing w:val="-7"/>
          <w:kern w:val="0"/>
          <w:sz w:val="28"/>
          <w:szCs w:val="28"/>
          <w:lang w:val="uk-UA" w:eastAsia="ru-RU"/>
        </w:rPr>
        <w:t xml:space="preserve">впорядкування </w:t>
      </w:r>
      <w:r w:rsidRPr="00F71F1C">
        <w:rPr>
          <w:rFonts w:ascii="Times New Roman" w:eastAsia="Times New Roman" w:hAnsi="Times New Roman" w:cs="Times New Roman"/>
          <w:kern w:val="0"/>
          <w:sz w:val="28"/>
          <w:szCs w:val="28"/>
          <w:lang w:val="uk-UA" w:eastAsia="ru-RU"/>
        </w:rPr>
        <w:t xml:space="preserve">на прикордонних територіях Правобережної України також </w:t>
      </w:r>
      <w:r w:rsidRPr="00F71F1C">
        <w:rPr>
          <w:rFonts w:ascii="Times New Roman" w:eastAsia="Times New Roman" w:hAnsi="Times New Roman" w:cs="Times New Roman"/>
          <w:spacing w:val="-7"/>
          <w:kern w:val="0"/>
          <w:sz w:val="28"/>
          <w:szCs w:val="28"/>
          <w:lang w:val="uk-UA" w:eastAsia="ru-RU"/>
        </w:rPr>
        <w:t>відбувалося із ускладненнями</w:t>
      </w:r>
      <w:r w:rsidRPr="00F71F1C">
        <w:rPr>
          <w:rFonts w:ascii="Times New Roman" w:eastAsia="Times New Roman" w:hAnsi="Times New Roman" w:cs="Times New Roman"/>
          <w:spacing w:val="-6"/>
          <w:kern w:val="0"/>
          <w:sz w:val="28"/>
          <w:szCs w:val="28"/>
          <w:lang w:val="uk-UA" w:eastAsia="ru-RU"/>
        </w:rPr>
        <w:t xml:space="preserve"> через </w:t>
      </w:r>
      <w:r w:rsidRPr="00F71F1C">
        <w:rPr>
          <w:rFonts w:ascii="Times New Roman" w:eastAsia="Times New Roman" w:hAnsi="Times New Roman" w:cs="Times New Roman"/>
          <w:spacing w:val="1"/>
          <w:kern w:val="0"/>
          <w:sz w:val="28"/>
          <w:szCs w:val="28"/>
          <w:lang w:val="uk-UA" w:eastAsia="ru-RU"/>
        </w:rPr>
        <w:t>невизначеність меж окремих адміністративних одиниць</w:t>
      </w:r>
      <w:r w:rsidRPr="00F71F1C">
        <w:rPr>
          <w:rFonts w:ascii="Times New Roman" w:eastAsia="Times New Roman" w:hAnsi="Times New Roman" w:cs="Times New Roman"/>
          <w:spacing w:val="-7"/>
          <w:kern w:val="0"/>
          <w:sz w:val="28"/>
          <w:szCs w:val="28"/>
          <w:lang w:val="uk-UA" w:eastAsia="ru-RU"/>
        </w:rPr>
        <w:t>. Старости прикордонних повітів не змогли</w:t>
      </w:r>
      <w:r w:rsidRPr="00F71F1C">
        <w:rPr>
          <w:rFonts w:ascii="Times New Roman" w:eastAsia="Times New Roman" w:hAnsi="Times New Roman" w:cs="Times New Roman"/>
          <w:spacing w:val="2"/>
          <w:kern w:val="0"/>
          <w:sz w:val="28"/>
          <w:szCs w:val="28"/>
          <w:lang w:val="uk-UA" w:eastAsia="ru-RU"/>
        </w:rPr>
        <w:t xml:space="preserve"> повноцінно виконувати свої функції</w:t>
      </w:r>
      <w:r w:rsidRPr="00F71F1C">
        <w:rPr>
          <w:rFonts w:ascii="Times New Roman" w:eastAsia="Times New Roman" w:hAnsi="Times New Roman" w:cs="Times New Roman"/>
          <w:spacing w:val="-7"/>
          <w:kern w:val="0"/>
          <w:sz w:val="28"/>
          <w:szCs w:val="28"/>
          <w:lang w:val="uk-UA" w:eastAsia="ru-RU"/>
        </w:rPr>
        <w:t>.</w:t>
      </w:r>
      <w:r w:rsidRPr="00F71F1C">
        <w:rPr>
          <w:rFonts w:ascii="Times New Roman" w:eastAsia="Times New Roman" w:hAnsi="Times New Roman" w:cs="Times New Roman"/>
          <w:spacing w:val="-4"/>
          <w:kern w:val="0"/>
          <w:sz w:val="28"/>
          <w:szCs w:val="28"/>
          <w:lang w:val="uk-UA" w:eastAsia="ru-RU"/>
        </w:rPr>
        <w:t xml:space="preserve"> </w:t>
      </w:r>
    </w:p>
    <w:p w:rsidR="00F71F1C" w:rsidRPr="00F71F1C" w:rsidRDefault="00F71F1C" w:rsidP="00F71F1C">
      <w:pPr>
        <w:widowControl/>
        <w:tabs>
          <w:tab w:val="clear" w:pos="709"/>
        </w:tabs>
        <w:suppressAutoHyphens w:val="0"/>
        <w:spacing w:after="0" w:line="360" w:lineRule="auto"/>
        <w:ind w:firstLine="0"/>
        <w:rPr>
          <w:rFonts w:ascii="Times New Roman" w:eastAsia="Times New Roman" w:hAnsi="Times New Roman" w:cs="Times New Roman"/>
          <w:color w:val="FF0000"/>
          <w:spacing w:val="-4"/>
          <w:kern w:val="0"/>
          <w:sz w:val="28"/>
          <w:szCs w:val="28"/>
          <w:lang w:val="uk-UA" w:eastAsia="ru-RU"/>
        </w:rPr>
      </w:pPr>
      <w:r w:rsidRPr="00F71F1C">
        <w:rPr>
          <w:rFonts w:ascii="Times New Roman" w:eastAsia="Times New Roman" w:hAnsi="Times New Roman" w:cs="Times New Roman"/>
          <w:color w:val="FF0000"/>
          <w:kern w:val="0"/>
          <w:sz w:val="28"/>
          <w:szCs w:val="28"/>
          <w:lang w:val="uk-UA" w:eastAsia="ru-RU"/>
        </w:rPr>
        <w:t>Представники влади в повітах були погано поінформовані про суть роботи, окремі не знали порядку звернень до вищих інстанцій влади, зловживали становищем, втручалися в справи непідлеглих їм інституцій. Мали місце випадки, коли призначалися «свої люди», за хабарі та за домовленістю. На з’їздах губернські та повітові старости Правобережжя констатували проблеми, які постали перед адміністративною владою на місцях.</w:t>
      </w:r>
      <w:r w:rsidRPr="00F71F1C">
        <w:rPr>
          <w:rFonts w:ascii="Times New Roman" w:eastAsia="Times New Roman" w:hAnsi="Times New Roman" w:cs="Times New Roman"/>
          <w:color w:val="FF0000"/>
          <w:spacing w:val="-4"/>
          <w:kern w:val="0"/>
          <w:sz w:val="28"/>
          <w:szCs w:val="28"/>
          <w:lang w:val="uk-UA" w:eastAsia="ru-RU"/>
        </w:rPr>
        <w:t xml:space="preserve"> </w:t>
      </w:r>
      <w:r w:rsidRPr="00F71F1C">
        <w:rPr>
          <w:rFonts w:ascii="Times New Roman" w:eastAsia="Times New Roman" w:hAnsi="Times New Roman" w:cs="Times New Roman"/>
          <w:color w:val="FF0000"/>
          <w:kern w:val="0"/>
          <w:sz w:val="28"/>
          <w:szCs w:val="28"/>
          <w:lang w:val="uk-UA" w:eastAsia="ru-RU"/>
        </w:rPr>
        <w:t xml:space="preserve">Становлення влади на селі відбувалося за повної невизначеності. </w:t>
      </w:r>
      <w:r w:rsidRPr="00F71F1C">
        <w:rPr>
          <w:rFonts w:ascii="Times New Roman" w:eastAsia="Times New Roman" w:hAnsi="Times New Roman" w:cs="Times New Roman"/>
          <w:color w:val="FF0000"/>
          <w:spacing w:val="-4"/>
          <w:kern w:val="0"/>
          <w:sz w:val="28"/>
          <w:szCs w:val="28"/>
          <w:lang w:val="uk-UA" w:eastAsia="ru-RU"/>
        </w:rPr>
        <w:t>Сільські старости часто переобиралися, частина відмовлялася від запропонованих посад.</w:t>
      </w:r>
      <w:r w:rsidRPr="00F71F1C">
        <w:rPr>
          <w:rFonts w:ascii="Times New Roman" w:eastAsia="Times New Roman" w:hAnsi="Times New Roman" w:cs="Times New Roman"/>
          <w:color w:val="FF0000"/>
          <w:kern w:val="0"/>
          <w:sz w:val="28"/>
          <w:szCs w:val="28"/>
          <w:lang w:val="uk-UA" w:eastAsia="ru-RU"/>
        </w:rPr>
        <w:t xml:space="preserve"> В одних регіонах Правобережжя селяни збирали волосні сходи і обирали волосного старшину, в інших старшин призначали повітові старости. Волосні та сільські адміністрації регіону уряд розглядав передусім як репрезентантів державної влади, а не самоврядування. Місцева адміністрація намагалася контролювати селянські органи влади шляхом їх переобрання. Однак переформатувати і створити дієвий адміністративний апарат на селі, який би впроваджував у життя розпорядження вищих владних структур, не вдалося.</w:t>
      </w:r>
    </w:p>
    <w:p w:rsidR="00F71F1C" w:rsidRPr="00F71F1C" w:rsidRDefault="00F71F1C" w:rsidP="00F71F1C">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2.3</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b/>
          <w:kern w:val="0"/>
          <w:sz w:val="28"/>
          <w:szCs w:val="28"/>
          <w:lang w:val="uk-UA" w:eastAsia="ru-RU"/>
        </w:rPr>
        <w:t>«</w:t>
      </w:r>
      <w:r w:rsidRPr="00F71F1C">
        <w:rPr>
          <w:rFonts w:ascii="Times New Roman" w:eastAsia="Times New Roman" w:hAnsi="Times New Roman" w:cs="Times New Roman"/>
          <w:b/>
          <w:spacing w:val="4"/>
          <w:kern w:val="0"/>
          <w:sz w:val="28"/>
          <w:szCs w:val="28"/>
          <w:lang w:val="uk-UA" w:eastAsia="ru-RU"/>
        </w:rPr>
        <w:t>Матеріальне забезпечення місцевих адміністрацій</w:t>
      </w:r>
      <w:r w:rsidRPr="00F71F1C">
        <w:rPr>
          <w:rFonts w:ascii="Times New Roman" w:eastAsia="Times New Roman" w:hAnsi="Times New Roman" w:cs="Times New Roman"/>
          <w:b/>
          <w:kern w:val="0"/>
          <w:sz w:val="28"/>
          <w:szCs w:val="28"/>
          <w:lang w:val="uk-UA" w:eastAsia="uk-UA"/>
        </w:rPr>
        <w:t xml:space="preserve">» </w:t>
      </w:r>
      <w:r w:rsidRPr="00F71F1C">
        <w:rPr>
          <w:rFonts w:ascii="Times New Roman" w:eastAsia="Times New Roman" w:hAnsi="Times New Roman" w:cs="Times New Roman"/>
          <w:kern w:val="0"/>
          <w:sz w:val="28"/>
          <w:szCs w:val="28"/>
          <w:lang w:val="uk-UA" w:eastAsia="uk-UA"/>
        </w:rPr>
        <w:t xml:space="preserve">розглянуто фінансове й матеріальне становище службовців місцевої влади. </w:t>
      </w:r>
      <w:r w:rsidRPr="00F71F1C">
        <w:rPr>
          <w:rFonts w:ascii="Times New Roman" w:eastAsia="Times New Roman" w:hAnsi="Times New Roman" w:cs="Times New Roman"/>
          <w:kern w:val="0"/>
          <w:sz w:val="28"/>
          <w:szCs w:val="28"/>
          <w:lang w:val="uk-UA" w:eastAsia="ru-RU"/>
        </w:rPr>
        <w:t>Становище новостворених та існуючих владних інституцій, порівняно з 1917 р., не покращилося. Ефективній діяльності управлінь старост заважала недостатня фінансова забезпеченість, матеріальна винагорода службовцям. Ціни на продукти першої необхідності зростали в кілька разів, перевищуючи межі встановлені владою. Найважче було працівникам найнижчої кваліфікації. Нерегулярна сплата податків зумовила брак коштів у бюджетах самоврядувань Правобережної України. Відповідно наслідком стали скрутні фінансові умови, мала матеріальна винагорода службовцям. Управи зверталися до уряду за коштами, проте кошти на місця часто не надходили.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2.4</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b/>
          <w:kern w:val="0"/>
          <w:sz w:val="28"/>
          <w:szCs w:val="28"/>
          <w:lang w:val="uk-UA" w:eastAsia="ru-RU"/>
        </w:rPr>
        <w:t>«Відносини державних органів влади та самоврядувань</w:t>
      </w:r>
      <w:r w:rsidRPr="00F71F1C">
        <w:rPr>
          <w:rFonts w:ascii="Times New Roman" w:eastAsia="Times New Roman" w:hAnsi="Times New Roman" w:cs="Times New Roman"/>
          <w:b/>
          <w:kern w:val="0"/>
          <w:sz w:val="28"/>
          <w:szCs w:val="28"/>
          <w:lang w:val="uk-UA" w:eastAsia="uk-UA"/>
        </w:rPr>
        <w:t>»</w:t>
      </w:r>
      <w:r w:rsidRPr="00F71F1C">
        <w:rPr>
          <w:rFonts w:ascii="Times New Roman" w:eastAsia="Times New Roman" w:hAnsi="Times New Roman" w:cs="Times New Roman"/>
          <w:b/>
          <w:i/>
          <w:kern w:val="0"/>
          <w:sz w:val="28"/>
          <w:szCs w:val="28"/>
          <w:lang w:val="uk-UA" w:eastAsia="uk-UA"/>
        </w:rPr>
        <w:t xml:space="preserve"> </w:t>
      </w:r>
      <w:r w:rsidRPr="00F71F1C">
        <w:rPr>
          <w:rFonts w:ascii="Times New Roman" w:eastAsia="Times New Roman" w:hAnsi="Times New Roman" w:cs="Times New Roman"/>
          <w:kern w:val="0"/>
          <w:sz w:val="28"/>
          <w:szCs w:val="28"/>
          <w:lang w:val="uk-UA" w:eastAsia="uk-UA"/>
        </w:rPr>
        <w:t xml:space="preserve">реконструйовано становище та взаємини між ланками місцевої адміністрації і самоврядними структурами в регіоні. </w:t>
      </w:r>
      <w:r w:rsidRPr="00F71F1C">
        <w:rPr>
          <w:rFonts w:ascii="Times New Roman" w:eastAsia="Times New Roman" w:hAnsi="Times New Roman" w:cs="Times New Roman"/>
          <w:kern w:val="0"/>
          <w:sz w:val="28"/>
          <w:szCs w:val="28"/>
          <w:lang w:val="uk-UA" w:eastAsia="ru-RU"/>
        </w:rPr>
        <w:t>Часто ліва або ліворадикальна діяльність частини самоврядувань</w:t>
      </w:r>
      <w:r w:rsidRPr="00F71F1C">
        <w:rPr>
          <w:rFonts w:ascii="Times New Roman" w:eastAsia="Times New Roman" w:hAnsi="Times New Roman" w:cs="Times New Roman"/>
          <w:b/>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викликала незадоволення в гетьманської місцевої державної адміністрації. Їхнє протистояння, за нашими підрахунками, вилилося у розпуск 46 із 88 самоврядувань Правобережжя та арешти службовців. </w:t>
      </w:r>
      <w:r w:rsidRPr="00F71F1C">
        <w:rPr>
          <w:rFonts w:ascii="Times New Roman" w:eastAsia="Times New Roman" w:hAnsi="Times New Roman" w:cs="Times New Roman"/>
          <w:color w:val="FF0000"/>
          <w:kern w:val="0"/>
          <w:sz w:val="28"/>
          <w:szCs w:val="28"/>
          <w:lang w:val="uk-UA" w:eastAsia="ru-RU"/>
        </w:rPr>
        <w:t>Зрозумівши, що органи самоврядування не стануть опорою влади, уряд вирішив переформатувати їх склад за допомогою утворених ревізійних комісій, які через політичну вмотивованість вдавалися до зловживань. Однак на Правобережжі траплялися випадки економічних порушень і самих органів самоврядування, фінансові зловживання, недотримання трудової дисципліни окремих службовців.</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color w:val="FF0000"/>
          <w:kern w:val="0"/>
          <w:sz w:val="28"/>
          <w:szCs w:val="28"/>
          <w:lang w:val="uk-UA" w:eastAsia="ru-RU"/>
        </w:rPr>
        <w:t>У скрутне становище потрапили волосні самоврядування, які з часом підлягали розформуванню.</w:t>
      </w:r>
      <w:r w:rsidRPr="00F71F1C">
        <w:rPr>
          <w:rFonts w:ascii="Times New Roman" w:eastAsia="Times New Roman" w:hAnsi="Times New Roman" w:cs="Times New Roman"/>
          <w:kern w:val="0"/>
          <w:sz w:val="28"/>
          <w:szCs w:val="28"/>
          <w:lang w:val="uk-UA" w:eastAsia="ru-RU"/>
        </w:rPr>
        <w:t xml:space="preserve"> На селі гетьманський уряд не зміг запровадити єдиної моделі органів самоврядування. Кожний повітовий староста діяв на власний розсуд. У підсумку законодавчо було ліквідовано земські установи волосного рівня, припинилася діяльність земських зборів (хоча логічно це мало б відбутись уже після проведення виборів). Повноцінному функціонуванню самоврядних структур заважала проблема своєчасного заповнення вакансій</w:t>
      </w:r>
      <w:r w:rsidRPr="00F71F1C">
        <w:rPr>
          <w:rFonts w:ascii="Times New Roman" w:eastAsia="Times New Roman" w:hAnsi="Times New Roman" w:cs="Times New Roman"/>
          <w:color w:val="80008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Остаточно замінити їх склад на Правобережжі не вдалося. Заплановані для цього вибори через низку причин не відбулися.</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color w:val="FF0000"/>
          <w:kern w:val="0"/>
          <w:sz w:val="28"/>
          <w:szCs w:val="28"/>
          <w:lang w:val="uk-UA" w:eastAsia="ru-RU"/>
        </w:rPr>
      </w:pPr>
      <w:r w:rsidRPr="00F71F1C">
        <w:rPr>
          <w:rFonts w:ascii="Times New Roman" w:eastAsia="Times New Roman" w:hAnsi="Times New Roman" w:cs="Times New Roman"/>
          <w:b/>
          <w:bCs/>
          <w:i/>
          <w:color w:val="FF0000"/>
          <w:kern w:val="0"/>
          <w:sz w:val="28"/>
          <w:szCs w:val="28"/>
          <w:lang w:val="uk-UA" w:eastAsia="ru-RU"/>
        </w:rPr>
        <w:t xml:space="preserve">У </w:t>
      </w:r>
      <w:r w:rsidRPr="00F71F1C">
        <w:rPr>
          <w:rFonts w:ascii="Times New Roman" w:eastAsia="Times New Roman" w:hAnsi="Times New Roman" w:cs="Times New Roman"/>
          <w:b/>
          <w:i/>
          <w:color w:val="FF0000"/>
          <w:kern w:val="0"/>
          <w:sz w:val="28"/>
          <w:szCs w:val="28"/>
          <w:lang w:val="uk-UA" w:eastAsia="ru-RU"/>
        </w:rPr>
        <w:t>третьому</w:t>
      </w:r>
      <w:r w:rsidRPr="00F71F1C">
        <w:rPr>
          <w:rFonts w:ascii="Times New Roman" w:eastAsia="Times New Roman" w:hAnsi="Times New Roman" w:cs="Times New Roman"/>
          <w:b/>
          <w:bCs/>
          <w:i/>
          <w:color w:val="FF0000"/>
          <w:kern w:val="0"/>
          <w:sz w:val="28"/>
          <w:szCs w:val="28"/>
          <w:lang w:val="uk-UA" w:eastAsia="ru-RU"/>
        </w:rPr>
        <w:t xml:space="preserve"> р</w:t>
      </w:r>
      <w:r w:rsidRPr="00F71F1C">
        <w:rPr>
          <w:rFonts w:ascii="Times New Roman" w:eastAsia="Times New Roman" w:hAnsi="Times New Roman" w:cs="Times New Roman"/>
          <w:b/>
          <w:i/>
          <w:color w:val="FF0000"/>
          <w:kern w:val="0"/>
          <w:sz w:val="28"/>
          <w:szCs w:val="28"/>
          <w:lang w:val="uk-UA" w:eastAsia="ru-RU"/>
        </w:rPr>
        <w:t>озділі</w:t>
      </w:r>
      <w:r w:rsidRPr="00F71F1C">
        <w:rPr>
          <w:rFonts w:ascii="Times New Roman" w:eastAsia="Times New Roman" w:hAnsi="Times New Roman" w:cs="Times New Roman"/>
          <w:b/>
          <w:kern w:val="0"/>
          <w:sz w:val="28"/>
          <w:szCs w:val="28"/>
          <w:lang w:val="uk-UA" w:eastAsia="ru-RU"/>
        </w:rPr>
        <w:t xml:space="preserve"> «Діяльність місцевих органів державної влади Гетьманату в суспільно</w:t>
      </w:r>
      <w:r w:rsidRPr="00F71F1C">
        <w:rPr>
          <w:rFonts w:ascii="Times New Roman" w:eastAsia="Times New Roman" w:hAnsi="Times New Roman" w:cs="Times New Roman"/>
          <w:kern w:val="0"/>
          <w:sz w:val="28"/>
          <w:szCs w:val="28"/>
          <w:lang w:val="uk-UA" w:eastAsia="ru-RU"/>
        </w:rPr>
        <w:t>-</w:t>
      </w:r>
      <w:r w:rsidRPr="00F71F1C">
        <w:rPr>
          <w:rFonts w:ascii="Times New Roman" w:eastAsia="Times New Roman" w:hAnsi="Times New Roman" w:cs="Times New Roman"/>
          <w:b/>
          <w:kern w:val="0"/>
          <w:sz w:val="28"/>
          <w:szCs w:val="28"/>
          <w:lang w:val="uk-UA" w:eastAsia="ru-RU"/>
        </w:rPr>
        <w:t xml:space="preserve">політичній сфері» </w:t>
      </w:r>
      <w:r w:rsidRPr="00F71F1C">
        <w:rPr>
          <w:rFonts w:ascii="Times New Roman" w:eastAsia="Times New Roman" w:hAnsi="Times New Roman" w:cs="Times New Roman"/>
          <w:kern w:val="0"/>
          <w:sz w:val="28"/>
          <w:szCs w:val="28"/>
          <w:lang w:val="uk-UA" w:eastAsia="ru-RU"/>
        </w:rPr>
        <w:t>досліджено відносини старост із німецько-австрійським командуванням та заходи місцевих органів державної влади щодо стабілізації розбурханої суспільно-політичної ситуації.</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color w:val="FF0000"/>
          <w:kern w:val="0"/>
          <w:sz w:val="28"/>
          <w:szCs w:val="28"/>
          <w:lang w:val="uk-UA" w:eastAsia="ru-RU"/>
        </w:rPr>
        <w:t>У підрозділі 3.1</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b/>
          <w:kern w:val="0"/>
          <w:sz w:val="28"/>
          <w:szCs w:val="28"/>
          <w:lang w:val="uk-UA" w:eastAsia="ru-RU"/>
        </w:rPr>
        <w:t>«Відносини місцевих владних структур з іноземним командуванням та діяльність німецьких і австрійських військ в краї»</w:t>
      </w:r>
      <w:r w:rsidRPr="00F71F1C">
        <w:rPr>
          <w:rFonts w:ascii="Times New Roman" w:eastAsia="Times New Roman" w:hAnsi="Times New Roman" w:cs="Times New Roman"/>
          <w:kern w:val="0"/>
          <w:sz w:val="28"/>
          <w:szCs w:val="28"/>
          <w:lang w:val="uk-UA" w:eastAsia="ru-RU"/>
        </w:rPr>
        <w:t xml:space="preserve"> відтворено вплив іноземного командування на становище в регіоні та функціонування місцевих адміністрацій гетьманської держави. Австрійські та німецькі збройні формування контролювали владу в Правобережній Україні. Місцеву українську адміністрацію вони ігнорували і намагались обмежити її вплив, роззброюючи гетьманські військові загони. </w:t>
      </w:r>
      <w:r w:rsidRPr="00F71F1C">
        <w:rPr>
          <w:rFonts w:ascii="Times New Roman" w:eastAsia="Times New Roman" w:hAnsi="Times New Roman" w:cs="Times New Roman"/>
          <w:color w:val="FF0000"/>
          <w:kern w:val="0"/>
          <w:sz w:val="28"/>
          <w:szCs w:val="28"/>
          <w:lang w:val="uk-UA" w:eastAsia="ru-RU"/>
        </w:rPr>
        <w:t>Їхніми зусиллями здійснювались арешти, розстріли, реквізиції.</w:t>
      </w:r>
      <w:r w:rsidRPr="00F71F1C">
        <w:rPr>
          <w:rFonts w:ascii="Times New Roman" w:eastAsia="Times New Roman" w:hAnsi="Times New Roman" w:cs="Times New Roman"/>
          <w:kern w:val="0"/>
          <w:sz w:val="28"/>
          <w:szCs w:val="28"/>
          <w:lang w:val="uk-UA" w:eastAsia="ru-RU"/>
        </w:rPr>
        <w:t xml:space="preserve"> Такі акції призводили до дискредитації гетьманської влади. Іноземне командування контролювало </w:t>
      </w:r>
      <w:r w:rsidRPr="00F71F1C">
        <w:rPr>
          <w:rFonts w:ascii="Times New Roman" w:eastAsia="Times New Roman" w:hAnsi="Times New Roman" w:cs="Times New Roman"/>
          <w:color w:val="FF0000"/>
          <w:kern w:val="0"/>
          <w:sz w:val="28"/>
          <w:szCs w:val="28"/>
          <w:lang w:val="uk-UA" w:eastAsia="ru-RU"/>
        </w:rPr>
        <w:t>й</w:t>
      </w:r>
      <w:r w:rsidRPr="00F71F1C">
        <w:rPr>
          <w:rFonts w:ascii="Times New Roman" w:eastAsia="Times New Roman" w:hAnsi="Times New Roman" w:cs="Times New Roman"/>
          <w:kern w:val="0"/>
          <w:sz w:val="28"/>
          <w:szCs w:val="28"/>
          <w:lang w:val="uk-UA" w:eastAsia="ru-RU"/>
        </w:rPr>
        <w:t xml:space="preserve"> основні галузі життєдіяльності суспільства, накладало великі контрибуції, проводило обстріли населених пунктів. Однак наприкінці гетьманування П. Скоропадського іноземні частини почали політично «розкладатися», в найпотрібніший момент відмовлятися допомагати органам влади в стабілізації ситуації, залишати майно, продавати повстанцям зброю, втікати. Наприклад, в Ольгополі австрійські війська приєдналися до лав повстанців. Загалом іноземні збройні формування реально впливали на місцеву владу Правобережжя і задавали свої «правила гри». Після революції в Німеччині та Австро-Угорщині іноземне військо, чинячи грабунки та розрухи, покинуло територію Правобережної України. </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color w:val="FF0000"/>
          <w:kern w:val="0"/>
          <w:sz w:val="28"/>
          <w:szCs w:val="28"/>
          <w:lang w:val="uk-UA" w:eastAsia="ru-RU"/>
        </w:rPr>
        <w:t>У підрозділі 3.2</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b/>
          <w:kern w:val="0"/>
          <w:sz w:val="28"/>
          <w:szCs w:val="28"/>
          <w:lang w:val="uk-UA" w:eastAsia="ru-RU"/>
        </w:rPr>
        <w:t>«Дії місцевих органів державної влади з подолання розрухи в сільському господарстві, забезпечення населення продовольством та припинення спекуляції»</w:t>
      </w:r>
      <w:r w:rsidRPr="00F71F1C">
        <w:rPr>
          <w:rFonts w:ascii="Times New Roman" w:eastAsia="Times New Roman" w:hAnsi="Times New Roman" w:cs="Times New Roman"/>
          <w:kern w:val="0"/>
          <w:sz w:val="28"/>
          <w:szCs w:val="28"/>
          <w:lang w:val="uk-UA" w:eastAsia="ru-RU"/>
        </w:rPr>
        <w:t xml:space="preserve"> розкрито особливості діяльності місцевих органів Правобережжя щодо залучення населення до збору урожаю, забезпечення його хлібом та подолання спекулятивних дій. </w:t>
      </w:r>
      <w:r w:rsidRPr="00F71F1C">
        <w:rPr>
          <w:rFonts w:ascii="Times New Roman" w:eastAsia="Times New Roman" w:hAnsi="Times New Roman" w:cs="Times New Roman"/>
          <w:color w:val="FF0000"/>
          <w:kern w:val="0"/>
          <w:sz w:val="28"/>
          <w:szCs w:val="28"/>
          <w:lang w:val="uk-UA" w:eastAsia="ru-RU"/>
        </w:rPr>
        <w:t>Старости, намагаючись подолати розруху в сільському господарстві, видавали розпорядження про примусову працю селян на землевласницьких угіддях. Заготівлею хліба займалися спеціальні агенти Державного хлібного бюро (ДХБ). Проте становлення нового органу затягувалося. Тому старости вдавалися до попередньої схеми заготівлі. Труднощі з продовольством призвели до спекуляції. Старости створювали спеціальні комісії по боротьбі зі спекуляцією, накладали великі штрафи та притягали до відповідальності, проте ці заходи не давали бажаного результату. Забезпечення хлібом повітів Правобережжя в останні місяці існування Української Держави залишалося проблематичним.</w:t>
      </w:r>
      <w:r w:rsidRPr="00F71F1C">
        <w:rPr>
          <w:rFonts w:ascii="Times New Roman" w:eastAsia="Times New Roman" w:hAnsi="Times New Roman" w:cs="Times New Roman"/>
          <w:kern w:val="0"/>
          <w:sz w:val="28"/>
          <w:szCs w:val="28"/>
          <w:lang w:val="uk-UA" w:eastAsia="ru-RU"/>
        </w:rPr>
        <w:t xml:space="preserve"> Сукупність названих факторів та реквізиції продовольства спричинили значні продовольчі труднощі в окремих регіонах Правобережжя. Заходи старост мали на меті виконати угоди на поставку харчів до Німеччини та Австро-Угорщини, забезпечити продовольством населення Правобережжя, припинити спекуляцію. Проте місцеві органи влади не реалізували ці завдання. Старости скаржилися до вищих адміністративних органів про скрутне становище, наближення масштабного голоду. Наслідком проведених заходів зі стабілізації продовольчої ситуації були невдалі спроби місцевих органів державної влади забезпечити постачання хлібом окремі повіти і населені пункти.</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i/>
          <w:kern w:val="0"/>
          <w:sz w:val="28"/>
          <w:szCs w:val="28"/>
          <w:lang w:val="uk-UA" w:eastAsia="ru-RU"/>
        </w:rPr>
        <w:t>У підрозділі 3.3</w:t>
      </w:r>
      <w:r w:rsidRPr="00F71F1C">
        <w:rPr>
          <w:rFonts w:ascii="Times New Roman" w:eastAsia="Times New Roman" w:hAnsi="Times New Roman" w:cs="Times New Roman"/>
          <w:b/>
          <w:kern w:val="0"/>
          <w:sz w:val="28"/>
          <w:szCs w:val="28"/>
          <w:lang w:val="uk-UA" w:eastAsia="ru-RU"/>
        </w:rPr>
        <w:t xml:space="preserve"> «Заходи місцевих адміністрацій зі стабілізації суспільно</w:t>
      </w:r>
      <w:r w:rsidRPr="00F71F1C">
        <w:rPr>
          <w:rFonts w:ascii="Times New Roman" w:eastAsia="Times New Roman" w:hAnsi="Times New Roman" w:cs="Times New Roman"/>
          <w:kern w:val="0"/>
          <w:sz w:val="28"/>
          <w:szCs w:val="28"/>
          <w:lang w:val="uk-UA" w:eastAsia="ru-RU"/>
        </w:rPr>
        <w:t>-</w:t>
      </w:r>
      <w:r w:rsidRPr="00F71F1C">
        <w:rPr>
          <w:rFonts w:ascii="Times New Roman" w:eastAsia="Times New Roman" w:hAnsi="Times New Roman" w:cs="Times New Roman"/>
          <w:b/>
          <w:kern w:val="0"/>
          <w:sz w:val="28"/>
          <w:szCs w:val="28"/>
          <w:lang w:val="uk-UA" w:eastAsia="ru-RU"/>
        </w:rPr>
        <w:t>політичної ситуації»</w:t>
      </w:r>
      <w:r w:rsidRPr="00F71F1C">
        <w:rPr>
          <w:rFonts w:ascii="Times New Roman" w:eastAsia="Times New Roman" w:hAnsi="Times New Roman" w:cs="Times New Roman"/>
          <w:b/>
          <w:i/>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 xml:space="preserve">висвітлено діяльність місцевих органів державної влади щодо покращення суспільного та політичного становища. Визначено, що з перших днів частина населення не визнавала гетьманську владу. Це в подальшому викликало реакцію адміністрацій. Старости, реагуючи на антигетьманські виступи, застосовували відповідні репресивні заходи. Повітові старости часто зловживали контрибуціями, суми за однакові порушення встановлювалися різні, кошти зберігалися на власних рахунках старост. Селянські виступи, систематично виникаючи в різних місцях Подільської, Волинської та Київської губерній, призводили до значних людських жертв. У подальшому вони поширились і на Лівобережжя. Місцеві органи влади для стабілізації суспільної ситуації на Правобережжі в оголошеннях та розпорядженнях до населення закликали селян повернути розграбоване майно землевласникам, припинити знищення природних багатств, посівів, здати зброю. Опозиційні політичні сили, об’єднавшись в Український національний союз, висували вимоги демократизації влади. Проте завдяки стеженню, обшукам, арештам, висилкам за межі держави, місцевим адміністраціям вдалося частково їх залякати. Кількість арештованих на Правобережжі за 1918 р. зросла більше, ніж удвічі. З «особливим завзяттям» ліквідовувалися ліворадикальні організації. Першочерговими завданнями у суспільній сфері були вилучення наявної в населення зброї та придушення масових повстань на території Правобережжя. Старостами у містах вводився «комендантський час» та військове становище. Заходи щодо утримання влади та стабілізації суспільно-політичної ситуації в правобережних губерніях не дали позитивного результату. </w:t>
      </w:r>
      <w:r w:rsidRPr="00F71F1C">
        <w:rPr>
          <w:rFonts w:ascii="Times New Roman" w:eastAsia="Times New Roman" w:hAnsi="Times New Roman" w:cs="Times New Roman"/>
          <w:bCs/>
          <w:kern w:val="0"/>
          <w:sz w:val="28"/>
          <w:szCs w:val="28"/>
          <w:lang w:val="uk-UA" w:eastAsia="ru-RU"/>
        </w:rPr>
        <w:t>У</w:t>
      </w:r>
      <w:r w:rsidRPr="00F71F1C">
        <w:rPr>
          <w:rFonts w:ascii="Times New Roman" w:eastAsia="Times New Roman" w:hAnsi="Times New Roman" w:cs="Times New Roman"/>
          <w:kern w:val="0"/>
          <w:sz w:val="28"/>
          <w:szCs w:val="28"/>
          <w:lang w:val="uk-UA" w:eastAsia="ru-RU"/>
        </w:rPr>
        <w:t xml:space="preserve"> середині листопада становище місцевих органів влади Правобережної України суттєво похитнулося. Сукупність цих чинників призвела до того, що Гетьманат як</w:t>
      </w:r>
      <w:r w:rsidRPr="00F71F1C">
        <w:rPr>
          <w:rFonts w:ascii="Times New Roman" w:eastAsia="Times New Roman" w:hAnsi="Times New Roman" w:cs="Times New Roman"/>
          <w:bCs/>
          <w:kern w:val="0"/>
          <w:sz w:val="28"/>
          <w:szCs w:val="28"/>
          <w:lang w:val="uk-UA" w:eastAsia="ru-RU"/>
        </w:rPr>
        <w:t xml:space="preserve"> державне утворення</w:t>
      </w:r>
      <w:r w:rsidRPr="00F71F1C">
        <w:rPr>
          <w:rFonts w:ascii="Times New Roman" w:eastAsia="Times New Roman" w:hAnsi="Times New Roman" w:cs="Times New Roman"/>
          <w:kern w:val="0"/>
          <w:sz w:val="28"/>
          <w:szCs w:val="28"/>
          <w:lang w:val="uk-UA" w:eastAsia="ru-RU"/>
        </w:rPr>
        <w:t xml:space="preserve"> </w:t>
      </w:r>
      <w:r w:rsidRPr="00F71F1C">
        <w:rPr>
          <w:rFonts w:ascii="Times New Roman" w:eastAsia="Times New Roman" w:hAnsi="Times New Roman" w:cs="Times New Roman"/>
          <w:spacing w:val="1"/>
          <w:kern w:val="0"/>
          <w:sz w:val="28"/>
          <w:szCs w:val="28"/>
          <w:lang w:val="uk-UA" w:eastAsia="ru-RU"/>
        </w:rPr>
        <w:t xml:space="preserve">виявився нездатним протистояти військам Директорії. </w:t>
      </w:r>
      <w:r w:rsidRPr="00F71F1C">
        <w:rPr>
          <w:rFonts w:ascii="Times New Roman" w:eastAsia="Times New Roman" w:hAnsi="Times New Roman" w:cs="Times New Roman"/>
          <w:kern w:val="0"/>
          <w:sz w:val="28"/>
          <w:szCs w:val="28"/>
          <w:lang w:val="uk-UA" w:eastAsia="ru-RU"/>
        </w:rPr>
        <w:t>Причинами були непопулярність режиму серед широких мас населення, залежність місцевої влади від іноземної присутності, заманливі гасла опозиційних сил.</w:t>
      </w:r>
    </w:p>
    <w:p w:rsidR="00F71F1C" w:rsidRPr="00F71F1C" w:rsidRDefault="00F71F1C" w:rsidP="00F71F1C">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У результаті проведеного наукового дослідження автор виносить на захист такі </w:t>
      </w:r>
      <w:r w:rsidRPr="00F71F1C">
        <w:rPr>
          <w:rFonts w:ascii="Times New Roman" w:eastAsia="Times New Roman" w:hAnsi="Times New Roman" w:cs="Times New Roman"/>
          <w:b/>
          <w:kern w:val="0"/>
          <w:sz w:val="28"/>
          <w:szCs w:val="28"/>
          <w:lang w:val="uk-UA" w:eastAsia="ru-RU"/>
        </w:rPr>
        <w:t>висновки і положення:</w:t>
      </w:r>
    </w:p>
    <w:p w:rsidR="00F71F1C" w:rsidRPr="00F71F1C" w:rsidRDefault="00F71F1C" w:rsidP="00F71F1C">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1. Аналіз напрацювань попередників із досліджуваної теми показав, що формування та функціонування місцевих органів влади на Правобережжі у період Гетьманату П. Скоропадського ще не були предметом окремого комплексного дослідження і </w:t>
      </w:r>
      <w:r w:rsidRPr="00F71F1C">
        <w:rPr>
          <w:rFonts w:ascii="Times New Roman" w:eastAsia="Times New Roman" w:hAnsi="Times New Roman" w:cs="Times New Roman"/>
          <w:spacing w:val="-6"/>
          <w:kern w:val="0"/>
          <w:sz w:val="28"/>
          <w:szCs w:val="28"/>
          <w:lang w:val="uk-UA" w:eastAsia="ru-RU"/>
        </w:rPr>
        <w:t xml:space="preserve">потребують </w:t>
      </w:r>
      <w:r w:rsidRPr="00F71F1C">
        <w:rPr>
          <w:rFonts w:ascii="Times New Roman" w:eastAsia="Times New Roman" w:hAnsi="Times New Roman" w:cs="Times New Roman"/>
          <w:kern w:val="0"/>
          <w:sz w:val="28"/>
          <w:szCs w:val="28"/>
          <w:lang w:val="uk-UA" w:eastAsia="ru-RU"/>
        </w:rPr>
        <w:t>подальшої наукової розробки на основі залучення нових джерел, відповідно до визначеної нами теми, мети і завдань. Залучена нами до дисертації джерельна база є репрезентативною, достовірною й дозволяє повноцінно дослідити обрану тему. Автор під час наукового дослідження послугувався фундаментальними, загальнонауковими, спеціальними історичними та міждисциплінарними методами й принципам історичного пізнання, вони допомогли комплексно розкрити досліджувану тему.</w:t>
      </w:r>
    </w:p>
    <w:p w:rsidR="00F71F1C" w:rsidRPr="00F71F1C" w:rsidRDefault="00F71F1C" w:rsidP="00F71F1C">
      <w:pPr>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2. З’ясовано, що місцеві адміністрації Правобережжя від попередників успадкували розладнану систему інститутів місцевої влади, відсутність коштів для здійснення повноважень, недосконалість нормативної бази. Лише з часом уряд спромігся сформувати чіткішу владну вертикаль стосовно попередньої адміністративної структури, базовану на дореволюційній моделі функціонування владних інституцій. </w:t>
      </w:r>
    </w:p>
    <w:p w:rsidR="00F71F1C" w:rsidRPr="00F71F1C" w:rsidRDefault="00F71F1C" w:rsidP="00F71F1C">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3. Документально доведено, що доволі проблематично відбувалося становлення інституту повітових старост та їх управлінь в Правобережній Україні. Кандидати на посади призначалися нашвидкуруч. Плинність кадрів, невідповідність кількісного складу управлінь обсягові адміністративної роботи супроводжували формування місцевих органів влади на Правобережжі весь період існування Гетьманату. Між працівниками виникали суперечки, мали місце самовільні залишення посад. </w:t>
      </w:r>
    </w:p>
    <w:p w:rsidR="00F71F1C" w:rsidRPr="00F71F1C" w:rsidRDefault="00F71F1C" w:rsidP="00F71F1C">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4. З’ясовано, що негативним фактором, який впливав на становлення місцевих адміністрацій краю, було їх матеріальне становище і фінансове забезпечення. Зарплати у значної частини службовців були нижчі прожиткового рівня, різниця в окладах із комісарами Центральної Ради була незначна, в країні зростала дорожнеча на продукти першої необхідності, насувалася інфляція. </w:t>
      </w:r>
    </w:p>
    <w:p w:rsidR="00F71F1C" w:rsidRPr="00F71F1C" w:rsidRDefault="00F71F1C" w:rsidP="00F71F1C">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5. На основі численних джерел показано, що самоврядування Правобережної України в добу Гетьманату опинилося у досить скрутних умовах. Складними були відносини з губернськими та повітовими органами влади. Земства і міські думи правобережних губерній були вороже налаштовані до гетьманського уряду. Це перетворилось у конфлікт між ними і місцевою адміністрацією. </w:t>
      </w:r>
    </w:p>
    <w:p w:rsidR="00F71F1C" w:rsidRPr="00F71F1C" w:rsidRDefault="00F71F1C" w:rsidP="00F71F1C">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6. Встановлено, що негативним фактором у формуванні місцевих органів державної влади Правобережжя була присутність іноземних військ. Підтверджено, що напруженими були стосунки старост із німецькою та австрійською військовою владою. Фактично владу в губерніях контролювали іноземні представники, за якими стояла військова сила. Військова іноземна влада поводила себе як окупанти, займаючи для свого штабу найкращі приміщення в губерніях, примусово виселяючи інші установи. Зусиллями австрійців та німців проводились арешти, висилання за межі України. </w:t>
      </w:r>
    </w:p>
    <w:p w:rsidR="00F71F1C" w:rsidRPr="00F71F1C" w:rsidRDefault="00F71F1C" w:rsidP="00F71F1C">
      <w:pPr>
        <w:tabs>
          <w:tab w:val="clear" w:pos="709"/>
        </w:tabs>
        <w:suppressAutoHyphens w:val="0"/>
        <w:autoSpaceDE w:val="0"/>
        <w:autoSpaceDN w:val="0"/>
        <w:adjustRightInd w:val="0"/>
        <w:spacing w:after="0" w:line="360" w:lineRule="auto"/>
        <w:ind w:firstLine="708"/>
        <w:rPr>
          <w:rFonts w:ascii="Times New Roman" w:eastAsia="Times New Roman" w:hAnsi="Times New Roman" w:cs="Times New Roman"/>
          <w:i/>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7. З’ясовано, що старости Правобережної України повідомляли з місць про «катастрофічне становище» повітів, насування голоду. Існувала невизначеність у заготівлі хліба новоутвореними інституціями – ДХБ (це право надавалось лише їм), мали місце чисельні зловживання з боку хлібних агентів. Подільський губернський староста поклав обов’язки із забезпечення хлібом на продовольчі управи. Для належного забезпечення роботи цукрової галузі місцеві органи влади вдавалися до незначного підвищення оплати праці, примусового залучення населення до збору урожаю, збільшення тривалості робочого дня. Така політика спричинила спротив владі. </w:t>
      </w:r>
    </w:p>
    <w:p w:rsidR="00F71F1C" w:rsidRPr="00F71F1C" w:rsidRDefault="00F71F1C" w:rsidP="00F71F1C">
      <w:pPr>
        <w:tabs>
          <w:tab w:val="clear" w:pos="709"/>
        </w:tabs>
        <w:suppressAutoHyphens w:val="0"/>
        <w:autoSpaceDE w:val="0"/>
        <w:autoSpaceDN w:val="0"/>
        <w:adjustRightInd w:val="0"/>
        <w:spacing w:after="0" w:line="360" w:lineRule="auto"/>
        <w:ind w:firstLine="708"/>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8. Визначено, що складною була суспільна ситуація на момент утворення Української Держави, протести та невдоволення населення виливалися у мітинги та демонстрації. Найбільш напруженою була ситуація на селі. Її загострювали непопулярні аграрні заходи влади, надання прерогативи землевласникам. </w:t>
      </w:r>
    </w:p>
    <w:p w:rsidR="00F71F1C" w:rsidRPr="00F71F1C" w:rsidRDefault="00F71F1C" w:rsidP="00F71F1C">
      <w:pPr>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9. Підтверджено, що, порівняно із попередньою місцевою адміністрацією Центральної Ради, структура старост на Правобережжі у квітні-грудні 1918 р. була організована чіткіше. Загалом результати їх діяльності дають підстави стверджувати, що повноцінного становлення органів адміністративної влади на місцях у правобережних губерніях так і не відбулося. Уряд не розв’язав нагальних проблем, які заважали діяльності старост, не забезпечив належне фінансування адміністративних органів, не створив ефективні правоохоронні структури, які б їм допомагали. Вирішення окремих питань залежало від іноземної військової сили, яка не завжди погоджувалася допомогти. Таким чином, старости не</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перетворилися на осередки сильної виконавчої влади в регіоні, відтак один із найважливіших елементів державного механізму виявився недостатньо функціональним для стабілізації суспільно-політичної ситуації.</w:t>
      </w:r>
    </w:p>
    <w:p w:rsidR="00F71F1C" w:rsidRPr="00F71F1C" w:rsidRDefault="00F71F1C" w:rsidP="00F71F1C">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Основний зміст дисертації викладено у таких публікаціях автора:</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1.</w:t>
      </w:r>
      <w:r w:rsidRPr="00F71F1C">
        <w:rPr>
          <w:rFonts w:ascii="Times New Roman" w:eastAsia="Times New Roman" w:hAnsi="Times New Roman" w:cs="Times New Roman"/>
          <w:b/>
          <w:bCs/>
          <w:kern w:val="0"/>
          <w:sz w:val="28"/>
          <w:szCs w:val="28"/>
          <w:lang w:val="uk-UA" w:eastAsia="ru-RU"/>
        </w:rPr>
        <w:t xml:space="preserve"> </w:t>
      </w:r>
      <w:r w:rsidRPr="00F71F1C">
        <w:rPr>
          <w:rFonts w:ascii="Times New Roman" w:eastAsia="Times New Roman" w:hAnsi="Times New Roman" w:cs="Times New Roman"/>
          <w:bCs/>
          <w:kern w:val="0"/>
          <w:sz w:val="28"/>
          <w:szCs w:val="28"/>
          <w:lang w:val="uk-UA" w:eastAsia="ru-RU"/>
        </w:rPr>
        <w:t>Питання адміністративного устрою та органів місцевої влади Української Держави П. Скоропадського в сучасній українській історіографії // Питання історії України. Збірник наук. праць. Т.13. – Чернівці : Технодрук, 2010. – С. 237-240.</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2. Становище земств у Правобережній Україні за гетьманування П. Скоропадського // Вісник Кам’янець-Подільського національного університету імені Івана Огієнка. Історичні науки / Редкол.: В.С. Степанков (відп. ред.) та ін. – Кам’янець-Подільський : Кам.-Под. нац. ун-т ім. І. Огієнка, 2010. – Вип. 3 : До 20-річчя кафедри історії України. – С. 245-251.</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3. </w:t>
      </w:r>
      <w:r w:rsidRPr="00F71F1C">
        <w:rPr>
          <w:rFonts w:ascii="Times New Roman" w:eastAsia="Times New Roman" w:hAnsi="Times New Roman" w:cs="Times New Roman"/>
          <w:kern w:val="0"/>
          <w:sz w:val="28"/>
          <w:szCs w:val="28"/>
          <w:lang w:val="uk-UA" w:eastAsia="ru-RU"/>
        </w:rPr>
        <w:t xml:space="preserve">Становлення та функції місцевих органів державної влади в Правобережній Україні у період Гетьманату П. Скоропадського </w:t>
      </w:r>
      <w:r w:rsidRPr="00F71F1C">
        <w:rPr>
          <w:rFonts w:ascii="Times New Roman" w:eastAsia="Times New Roman" w:hAnsi="Times New Roman" w:cs="Times New Roman"/>
          <w:bCs/>
          <w:kern w:val="0"/>
          <w:sz w:val="28"/>
          <w:szCs w:val="28"/>
          <w:lang w:val="uk-UA" w:eastAsia="ru-RU"/>
        </w:rPr>
        <w:t>// Вісник Кам’янець-Подільського національного університету імені Івана Огієнка. Історичні науки / Редкол. : В. С. Степанков (відп. ред.) та ін. – Кам’янець-Подільський : Кам.-Под. нац. ун-т ім. І. Огієнка, 2011. – Вип. 4 : На пошану професора А. О. Копилова. – С. 328-336.</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4. Діяльність земств в Правобережній Україні у освітній та культурній сферах життя доби Гетьманату П. Скоропадського // Наукові записки Вінницького державного педагогічного університету імені Михайла Коцюбинського. Вип. 20. Серія: Історія : Збірник наукових праць / За заг. ред. проф. П. С. Григорчука. – Вінниця, 2012. – С. 71-77.</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lang w:val="uk-UA" w:eastAsia="ru-RU"/>
        </w:rPr>
      </w:pPr>
      <w:r w:rsidRPr="00F71F1C">
        <w:rPr>
          <w:rFonts w:ascii="Times New Roman" w:eastAsia="Times New Roman" w:hAnsi="Times New Roman" w:cs="Times New Roman"/>
          <w:bCs/>
          <w:kern w:val="0"/>
          <w:sz w:val="28"/>
          <w:szCs w:val="28"/>
          <w:lang w:val="uk-UA" w:eastAsia="ru-RU"/>
        </w:rPr>
        <w:t xml:space="preserve">5. </w:t>
      </w:r>
      <w:r w:rsidRPr="00F71F1C">
        <w:rPr>
          <w:rFonts w:ascii="Times New Roman" w:eastAsia="Times New Roman" w:hAnsi="Times New Roman" w:cs="Times New Roman"/>
          <w:bCs/>
          <w:spacing w:val="4"/>
          <w:kern w:val="0"/>
          <w:sz w:val="28"/>
          <w:szCs w:val="28"/>
          <w:lang w:val="uk-UA" w:eastAsia="ru-RU"/>
        </w:rPr>
        <w:t>Діяльність місцевих адміністрацій Правобережної України в період гетьманату П. Скоропадського: огляд джерельної бази</w:t>
      </w:r>
      <w:r w:rsidRPr="00F71F1C">
        <w:rPr>
          <w:rFonts w:ascii="Times New Roman" w:eastAsia="Times New Roman" w:hAnsi="Times New Roman" w:cs="Times New Roman"/>
          <w:bCs/>
          <w:kern w:val="0"/>
          <w:sz w:val="28"/>
          <w:szCs w:val="28"/>
          <w:lang w:val="uk-UA" w:eastAsia="ru-RU"/>
        </w:rPr>
        <w:t xml:space="preserve"> </w:t>
      </w:r>
      <w:r w:rsidRPr="00F71F1C">
        <w:rPr>
          <w:rFonts w:ascii="Times New Roman" w:eastAsia="Times New Roman" w:hAnsi="Times New Roman" w:cs="Times New Roman"/>
          <w:bCs/>
          <w:kern w:val="0"/>
          <w:sz w:val="28"/>
          <w:lang w:val="uk-UA" w:eastAsia="ru-RU"/>
        </w:rPr>
        <w:t xml:space="preserve">// Архіви України. </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bCs/>
          <w:kern w:val="0"/>
          <w:sz w:val="28"/>
          <w:lang w:val="uk-UA" w:eastAsia="ru-RU"/>
        </w:rPr>
        <w:t xml:space="preserve"> 2012. </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bCs/>
          <w:kern w:val="0"/>
          <w:sz w:val="28"/>
          <w:lang w:val="uk-UA" w:eastAsia="ru-RU"/>
        </w:rPr>
        <w:t xml:space="preserve"> № 6. </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bCs/>
          <w:kern w:val="0"/>
          <w:sz w:val="28"/>
          <w:lang w:val="uk-UA" w:eastAsia="ru-RU"/>
        </w:rPr>
        <w:t xml:space="preserve"> С. 107-116.</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lang w:val="uk-UA" w:eastAsia="ru-RU"/>
        </w:rPr>
        <w:t xml:space="preserve">6. </w:t>
      </w:r>
      <w:r w:rsidRPr="00F71F1C">
        <w:rPr>
          <w:rFonts w:ascii="Times New Roman" w:eastAsia="Times New Roman" w:hAnsi="Times New Roman" w:cs="Times New Roman"/>
          <w:bCs/>
          <w:spacing w:val="4"/>
          <w:kern w:val="0"/>
          <w:sz w:val="28"/>
          <w:szCs w:val="28"/>
          <w:lang w:val="uk-UA" w:eastAsia="ru-RU"/>
        </w:rPr>
        <w:t>Проблема формування та функціонування місцевих органів державної влади в Правобережній Україні за гетьманування П. Скоропадського у документах центральних державних архівних установ України</w:t>
      </w:r>
      <w:r w:rsidRPr="00F71F1C">
        <w:rPr>
          <w:rFonts w:ascii="Times New Roman" w:eastAsia="Times New Roman" w:hAnsi="Times New Roman" w:cs="Times New Roman"/>
          <w:bCs/>
          <w:kern w:val="0"/>
          <w:sz w:val="28"/>
          <w:szCs w:val="28"/>
          <w:lang w:val="uk-UA" w:eastAsia="ru-RU"/>
        </w:rPr>
        <w:t xml:space="preserve"> </w:t>
      </w:r>
      <w:r w:rsidRPr="00F71F1C">
        <w:rPr>
          <w:rFonts w:ascii="Times New Roman" w:eastAsia="Times New Roman" w:hAnsi="Times New Roman" w:cs="Times New Roman"/>
          <w:bCs/>
          <w:kern w:val="0"/>
          <w:sz w:val="28"/>
          <w:lang w:val="uk-UA" w:eastAsia="ru-RU"/>
        </w:rPr>
        <w:t xml:space="preserve">// Архіви України. </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bCs/>
          <w:kern w:val="0"/>
          <w:sz w:val="28"/>
          <w:lang w:val="uk-UA" w:eastAsia="ru-RU"/>
        </w:rPr>
        <w:t xml:space="preserve"> 2013. </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bCs/>
          <w:kern w:val="0"/>
          <w:sz w:val="28"/>
          <w:lang w:val="uk-UA" w:eastAsia="ru-RU"/>
        </w:rPr>
        <w:t xml:space="preserve"> № 2. </w:t>
      </w:r>
      <w:r w:rsidRPr="00F71F1C">
        <w:rPr>
          <w:rFonts w:ascii="Times New Roman" w:eastAsia="Times New Roman" w:hAnsi="Times New Roman" w:cs="Times New Roman"/>
          <w:bCs/>
          <w:kern w:val="0"/>
          <w:sz w:val="28"/>
          <w:szCs w:val="28"/>
          <w:lang w:val="uk-UA" w:eastAsia="ru-RU"/>
        </w:rPr>
        <w:t>–</w:t>
      </w:r>
      <w:r w:rsidRPr="00F71F1C">
        <w:rPr>
          <w:rFonts w:ascii="Times New Roman" w:eastAsia="Times New Roman" w:hAnsi="Times New Roman" w:cs="Times New Roman"/>
          <w:bCs/>
          <w:kern w:val="0"/>
          <w:sz w:val="28"/>
          <w:lang w:val="uk-UA" w:eastAsia="ru-RU"/>
        </w:rPr>
        <w:t xml:space="preserve"> С. 88-93.</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
          <w:bCs/>
          <w:kern w:val="0"/>
          <w:sz w:val="28"/>
          <w:szCs w:val="28"/>
          <w:lang w:val="uk-UA" w:eastAsia="ru-RU"/>
        </w:rPr>
      </w:pPr>
      <w:r w:rsidRPr="00F71F1C">
        <w:rPr>
          <w:rFonts w:ascii="Times New Roman" w:eastAsia="Times New Roman" w:hAnsi="Times New Roman" w:cs="Times New Roman"/>
          <w:bCs/>
          <w:kern w:val="0"/>
          <w:sz w:val="28"/>
          <w:szCs w:val="28"/>
          <w:lang w:val="uk-UA" w:eastAsia="ru-RU"/>
        </w:rPr>
        <w:t>7. Вирішення кадрового питання на початковому етапі становлення місцевих органів державної влади в період гетьманування П. Скоропадського (травень-серпень 1918 р.) // Збірник наукових праць молодих вчених Кам’янець-Подільського національного університету імені Івана Огієнка. – Кам’янець-Подільський : Кам.-Под. нац. ун-т ім. І. Огієнка, 2009. – Вип. 1. – С. 14-15.</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8. Запровадження міського отаманства, як однієї із складових адміністративного устрою місцевих органів влади в Українській Державі П. Скоропадського // Наукові праці Кам’янець-Подільського національного університету імені Івана Огієнка: збірник за підсумками звітної наукової конференції викладачів, докторантів і аспірантів. – Вип. 9. У 5-ти т. – Кам’янець-Подільський : Кам.-Под. нац. ун-т ім. І. Огієнка, 2010. – Т. 1. – С. 16-17.</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 xml:space="preserve">9. </w:t>
      </w:r>
      <w:r w:rsidRPr="00F71F1C">
        <w:rPr>
          <w:rFonts w:ascii="Times New Roman" w:eastAsia="Times New Roman" w:hAnsi="Times New Roman" w:cs="Times New Roman"/>
          <w:kern w:val="0"/>
          <w:sz w:val="28"/>
          <w:szCs w:val="28"/>
          <w:lang w:val="uk-UA" w:eastAsia="ru-RU"/>
        </w:rPr>
        <w:t xml:space="preserve">Становище промисловості в Подільській та Волинській губерніях в добу Гетьманату П. Скоропадського </w:t>
      </w:r>
      <w:r w:rsidRPr="00F71F1C">
        <w:rPr>
          <w:rFonts w:ascii="Times New Roman" w:eastAsia="Times New Roman" w:hAnsi="Times New Roman" w:cs="Times New Roman"/>
          <w:bCs/>
          <w:kern w:val="0"/>
          <w:sz w:val="28"/>
          <w:szCs w:val="28"/>
          <w:lang w:val="uk-UA" w:eastAsia="ru-RU"/>
        </w:rPr>
        <w:t>// Матеріали ХІІІ Подільської історико-краєзнавчої конференції: [присвяченої 80-річчю від дня народження І. С. Винокура] / Завальнюк О. М., Войтенко В. І., Баженов Л. В. та ін. – Кам’янець-Подільський : Абетка, 2010. – С. 391-397.</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10. Селянські повстання в Правобережній Україні за Гетьманату П. Скоропадського // Науковий вісник «Меджибіж»: Матеріали Четвертої науково-краєзнавчої конференції «Стародавній Меджибіж  в історико-культурній спадщині України» / [під ред. О. Г. Погорільця, Л. В. Баженова, А. М. Трембіцького та ін.]. – Меджибіж-Хмельницький : ПП Мельник А. А., 2011. – Ч. 1. – С. 287-293.</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 xml:space="preserve">11. </w:t>
      </w:r>
      <w:r w:rsidRPr="00F71F1C">
        <w:rPr>
          <w:rFonts w:ascii="Times New Roman" w:eastAsia="Times New Roman" w:hAnsi="Times New Roman" w:cs="Times New Roman"/>
          <w:bCs/>
          <w:spacing w:val="-5"/>
          <w:kern w:val="0"/>
          <w:sz w:val="28"/>
          <w:szCs w:val="28"/>
          <w:lang w:val="uk-UA" w:eastAsia="ru-RU"/>
        </w:rPr>
        <w:t xml:space="preserve">Періодична преса 1918 р. як джерело для вивчення проблеми </w:t>
      </w:r>
      <w:r w:rsidRPr="00F71F1C">
        <w:rPr>
          <w:rFonts w:ascii="Times New Roman" w:eastAsia="Times New Roman" w:hAnsi="Times New Roman" w:cs="Times New Roman"/>
          <w:kern w:val="0"/>
          <w:sz w:val="28"/>
          <w:szCs w:val="28"/>
          <w:lang w:val="uk-UA" w:eastAsia="ru-RU"/>
        </w:rPr>
        <w:t xml:space="preserve">становлення місцевих органів державної влади  в Правобережній Україні у період Гетьманату П. Скоропадського </w:t>
      </w:r>
      <w:r w:rsidRPr="00F71F1C">
        <w:rPr>
          <w:rFonts w:ascii="Times New Roman" w:eastAsia="Times New Roman" w:hAnsi="Times New Roman" w:cs="Times New Roman"/>
          <w:bCs/>
          <w:kern w:val="0"/>
          <w:sz w:val="28"/>
          <w:szCs w:val="28"/>
          <w:lang w:val="uk-UA" w:eastAsia="ru-RU"/>
        </w:rPr>
        <w:t>// Збірник наукових праць молодих вчених Кам’янець-Подільського національного університету імені Івана Огієнка. – Кам’янець-Подільський : Кам.-Под. нац. ун-т ім. І. Огієнка, 2011. – Вип. 3. – С. 6-7.</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 xml:space="preserve">12. </w:t>
      </w:r>
      <w:r w:rsidRPr="00F71F1C">
        <w:rPr>
          <w:rFonts w:ascii="Times New Roman" w:eastAsia="Times New Roman" w:hAnsi="Times New Roman" w:cs="Times New Roman"/>
          <w:bCs/>
          <w:spacing w:val="-5"/>
          <w:kern w:val="0"/>
          <w:sz w:val="28"/>
          <w:szCs w:val="28"/>
          <w:lang w:val="uk-UA" w:eastAsia="ru-RU"/>
        </w:rPr>
        <w:t xml:space="preserve">Становлення посад повітових старост на Правобережжі у період Гетьманату П. Скоропадського </w:t>
      </w:r>
      <w:r w:rsidRPr="00F71F1C">
        <w:rPr>
          <w:rFonts w:ascii="Times New Roman" w:eastAsia="Times New Roman" w:hAnsi="Times New Roman" w:cs="Times New Roman"/>
          <w:bCs/>
          <w:kern w:val="0"/>
          <w:sz w:val="28"/>
          <w:szCs w:val="28"/>
          <w:lang w:val="uk-UA" w:eastAsia="ru-RU"/>
        </w:rPr>
        <w:t>// Матеріали Всеукраїнської науково-краєзнавчої конференції «Хмельниччина в контексті історії України» / Редкол.: Баженов Л. В. (голова), Єсюнін С. М. (співголова, відп. ред та ін.). – Хмельницький, 2012. – С. 92-95.</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13. Питання формування і функціонування місцевих органів державної влади на Правобережжі за гетьманування П. Скоропадського у документах державних архівів України // Сучасні засоби збереження документів та нові методологічні підходи до наукових досліджень і застосування документів Національного архівного фонду України: науковий збірник за підсумками Всеукраїнської науково-практичної конференції, м. Кам’янець-Подільський, 20-21 вересня 2012 р. Присвячується 75-й річниці утворення Хмельницької області та 90-річчю Державного архіву Хмельницької області. – Кам’янець-Подільський : Кам.-Под. нац. ун-т ім. І. Огієнка, 2012. – С.134-138.</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14. Місцеве самоврядування на Поділлі у період Гетьманату П. Скоропадського // Відродження місцевого самоврядування у незалежній Україні: тези доповідей круглого столу з нагоди 15-річчя статуту територіальної громади міста Хмельницького, 25 вересня 2012 р. – Хмельницький : ФОП Заколодний М. І., 2012. – С. 18-21.</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hd w:val="clear" w:color="auto" w:fill="FFFFFF"/>
          <w:lang w:val="uk-UA" w:eastAsia="de-DE"/>
        </w:rPr>
      </w:pPr>
      <w:r w:rsidRPr="00F71F1C">
        <w:rPr>
          <w:rFonts w:ascii="Times New Roman" w:eastAsia="Times New Roman" w:hAnsi="Times New Roman" w:cs="Times New Roman"/>
          <w:bCs/>
          <w:kern w:val="0"/>
          <w:sz w:val="28"/>
          <w:szCs w:val="28"/>
          <w:lang w:val="uk-UA" w:eastAsia="ru-RU"/>
        </w:rPr>
        <w:t xml:space="preserve">15. Питання становлення та функціонування губернського старости на Київщині у період Гетьманату П. Скоропадського </w:t>
      </w:r>
      <w:r w:rsidRPr="00F71F1C">
        <w:rPr>
          <w:rFonts w:ascii="Times New Roman" w:eastAsia="Times New Roman" w:hAnsi="Times New Roman" w:cs="Times New Roman"/>
          <w:bCs/>
          <w:kern w:val="0"/>
          <w:sz w:val="28"/>
          <w:lang w:val="uk-UA" w:eastAsia="ru-RU"/>
        </w:rPr>
        <w:t xml:space="preserve">// </w:t>
      </w:r>
      <w:bookmarkStart w:id="0" w:name="bookmark0"/>
      <w:r w:rsidRPr="00F71F1C">
        <w:rPr>
          <w:rFonts w:ascii="Times New Roman" w:eastAsia="Times New Roman" w:hAnsi="Times New Roman" w:cs="Times New Roman"/>
          <w:kern w:val="0"/>
          <w:sz w:val="28"/>
          <w:shd w:val="clear" w:color="auto" w:fill="FFFFFF"/>
          <w:lang w:val="uk-UA" w:eastAsia="de-DE"/>
        </w:rPr>
        <w:t xml:space="preserve">Materialy VIII mezinarodni vedecko-prakticka konference «Vedecky prumysl evropskeho kontinentu», 27 listopadu – 5 prosincu 2012 roku. – </w:t>
      </w:r>
      <w:r w:rsidRPr="00F71F1C">
        <w:rPr>
          <w:rFonts w:ascii="Times New Roman" w:eastAsia="Times New Roman" w:hAnsi="Times New Roman" w:cs="Times New Roman"/>
          <w:kern w:val="0"/>
          <w:sz w:val="21"/>
          <w:shd w:val="clear" w:color="auto" w:fill="FFFFFF"/>
          <w:lang w:val="de-DE" w:eastAsia="de-DE"/>
        </w:rPr>
        <w:t>Dil 17.</w:t>
      </w:r>
      <w:bookmarkStart w:id="1" w:name="bookmark1"/>
      <w:bookmarkEnd w:id="0"/>
      <w:r w:rsidRPr="00F71F1C">
        <w:rPr>
          <w:rFonts w:ascii="Times New Roman" w:eastAsia="Times New Roman" w:hAnsi="Times New Roman" w:cs="Times New Roman"/>
          <w:bCs/>
          <w:kern w:val="0"/>
          <w:sz w:val="28"/>
          <w:szCs w:val="28"/>
          <w:lang w:val="uk-UA" w:eastAsia="ru-RU"/>
        </w:rPr>
        <w:t xml:space="preserve"> </w:t>
      </w:r>
      <w:r w:rsidRPr="00F71F1C">
        <w:rPr>
          <w:rFonts w:ascii="Times New Roman" w:eastAsia="Times New Roman" w:hAnsi="Times New Roman" w:cs="Times New Roman"/>
          <w:kern w:val="0"/>
          <w:sz w:val="28"/>
          <w:shd w:val="clear" w:color="auto" w:fill="FFFFFF"/>
          <w:lang w:val="uk-UA" w:eastAsia="de-DE"/>
        </w:rPr>
        <w:t>–</w:t>
      </w:r>
      <w:r w:rsidRPr="00F71F1C">
        <w:rPr>
          <w:rFonts w:ascii="Times New Roman" w:eastAsia="Times New Roman" w:hAnsi="Times New Roman" w:cs="Times New Roman"/>
          <w:bCs/>
          <w:kern w:val="0"/>
          <w:sz w:val="28"/>
          <w:shd w:val="clear" w:color="auto" w:fill="FFFFFF"/>
          <w:lang w:val="uk-UA" w:eastAsia="de-DE"/>
        </w:rPr>
        <w:t xml:space="preserve"> Praha : Publishing </w:t>
      </w:r>
      <w:r w:rsidRPr="00F71F1C">
        <w:rPr>
          <w:rFonts w:ascii="Times New Roman" w:eastAsia="Times New Roman" w:hAnsi="Times New Roman" w:cs="Times New Roman"/>
          <w:bCs/>
          <w:kern w:val="0"/>
          <w:sz w:val="28"/>
          <w:shd w:val="clear" w:color="auto" w:fill="FFFFFF"/>
          <w:lang w:val="uk-UA" w:eastAsia="en-US"/>
        </w:rPr>
        <w:t xml:space="preserve">House «Education </w:t>
      </w:r>
      <w:r w:rsidRPr="00F71F1C">
        <w:rPr>
          <w:rFonts w:ascii="Times New Roman" w:eastAsia="Times New Roman" w:hAnsi="Times New Roman" w:cs="Times New Roman"/>
          <w:bCs/>
          <w:kern w:val="0"/>
          <w:sz w:val="28"/>
          <w:shd w:val="clear" w:color="auto" w:fill="FFFFFF"/>
          <w:lang w:val="uk-UA" w:eastAsia="de-DE"/>
        </w:rPr>
        <w:t xml:space="preserve">and Science» s.r.o., 2012. </w:t>
      </w:r>
      <w:r w:rsidRPr="00F71F1C">
        <w:rPr>
          <w:rFonts w:ascii="Times New Roman" w:eastAsia="Times New Roman" w:hAnsi="Times New Roman" w:cs="Times New Roman"/>
          <w:kern w:val="0"/>
          <w:sz w:val="28"/>
          <w:shd w:val="clear" w:color="auto" w:fill="FFFFFF"/>
          <w:lang w:val="uk-UA" w:eastAsia="de-DE"/>
        </w:rPr>
        <w:t>–</w:t>
      </w:r>
      <w:r w:rsidRPr="00F71F1C">
        <w:rPr>
          <w:rFonts w:ascii="Times New Roman" w:eastAsia="Times New Roman" w:hAnsi="Times New Roman" w:cs="Times New Roman"/>
          <w:bCs/>
          <w:kern w:val="0"/>
          <w:sz w:val="28"/>
          <w:shd w:val="clear" w:color="auto" w:fill="FFFFFF"/>
          <w:lang w:val="uk-UA" w:eastAsia="de-DE"/>
        </w:rPr>
        <w:t xml:space="preserve"> </w:t>
      </w:r>
      <w:bookmarkEnd w:id="1"/>
      <w:r w:rsidRPr="00F71F1C">
        <w:rPr>
          <w:rFonts w:ascii="Times New Roman" w:eastAsia="Times New Roman" w:hAnsi="Times New Roman" w:cs="Times New Roman"/>
          <w:bCs/>
          <w:kern w:val="0"/>
          <w:sz w:val="28"/>
          <w:shd w:val="clear" w:color="auto" w:fill="FFFFFF"/>
          <w:lang w:val="uk-UA" w:eastAsia="de-DE"/>
        </w:rPr>
        <w:t>S. 85-89.</w:t>
      </w:r>
    </w:p>
    <w:p w:rsidR="00F71F1C" w:rsidRPr="00F71F1C" w:rsidRDefault="00F71F1C" w:rsidP="00F71F1C">
      <w:pPr>
        <w:widowControl/>
        <w:tabs>
          <w:tab w:val="clear" w:pos="709"/>
        </w:tabs>
        <w:suppressAutoHyphens w:val="0"/>
        <w:spacing w:after="0" w:line="336" w:lineRule="auto"/>
        <w:ind w:firstLine="0"/>
        <w:rPr>
          <w:rFonts w:ascii="Times New Roman" w:eastAsia="Times New Roman" w:hAnsi="Times New Roman" w:cs="Times New Roman"/>
          <w:bCs/>
          <w:kern w:val="0"/>
          <w:sz w:val="28"/>
          <w:szCs w:val="28"/>
          <w:lang w:val="uk-UA" w:eastAsia="ru-RU"/>
        </w:rPr>
      </w:pPr>
      <w:r w:rsidRPr="00F71F1C">
        <w:rPr>
          <w:rFonts w:ascii="Times New Roman" w:eastAsia="Times New Roman" w:hAnsi="Times New Roman" w:cs="Times New Roman"/>
          <w:bCs/>
          <w:kern w:val="0"/>
          <w:sz w:val="28"/>
          <w:szCs w:val="28"/>
          <w:lang w:val="uk-UA" w:eastAsia="ru-RU"/>
        </w:rPr>
        <w:t>16. Заходи місцевих органів державної влади щодо стабілізації суспільної ситуації в Правобережній Україні у період Гетьманату П. Скоропадського // Історія України. – № 4. – К. : Новий світ, 2013. – С. 4-9.</w:t>
      </w:r>
    </w:p>
    <w:p w:rsidR="00F71F1C" w:rsidRPr="00F71F1C" w:rsidRDefault="00F71F1C" w:rsidP="00F71F1C">
      <w:pPr>
        <w:tabs>
          <w:tab w:val="clear" w:pos="709"/>
          <w:tab w:val="left" w:pos="9072"/>
          <w:tab w:val="left" w:pos="9356"/>
        </w:tabs>
        <w:spacing w:after="0" w:line="336" w:lineRule="auto"/>
        <w:ind w:firstLine="0"/>
        <w:rPr>
          <w:rFonts w:ascii="Times New Roman" w:eastAsia="Times New Roman" w:hAnsi="Times New Roman" w:cs="Courier"/>
          <w:kern w:val="0"/>
          <w:sz w:val="28"/>
          <w:szCs w:val="28"/>
          <w:lang w:val="uk-UA"/>
        </w:rPr>
      </w:pPr>
      <w:r w:rsidRPr="00F71F1C">
        <w:rPr>
          <w:rFonts w:ascii="Times New Roman" w:eastAsia="Times New Roman" w:hAnsi="Times New Roman" w:cs="Courier"/>
          <w:kern w:val="0"/>
          <w:sz w:val="28"/>
          <w:szCs w:val="28"/>
          <w:lang w:val="uk-UA"/>
        </w:rPr>
        <w:t>17. Державотворчий процес на Деражнянщині в добу Гетьманату П. Скоропадського // «Деражнянщина: минуле і сучасне» : Матеріали Всеукраїнської науково-краєзнавчої конференції / Редкол.: Баженов Л. В., Єсюнін С. М., Кохановський О. Б. та ін. – Хмельницький : ПП Мельник А. А., 2013. – С. 222-229.</w:t>
      </w:r>
    </w:p>
    <w:p w:rsidR="00F71F1C" w:rsidRPr="00F71F1C" w:rsidRDefault="00F71F1C" w:rsidP="00F71F1C">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p>
    <w:p w:rsidR="00F71F1C" w:rsidRPr="00F71F1C" w:rsidRDefault="00F71F1C" w:rsidP="00F71F1C">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АНОТАЦІЇ</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Галатир В. В. Формування та функціонування місцевих органів державної влади в Правобережній Україні у період Гетьманату П. Скоропадського</w:t>
      </w:r>
      <w:r w:rsidRPr="00F71F1C">
        <w:rPr>
          <w:rFonts w:ascii="Times New Roman" w:eastAsia="Times New Roman" w:hAnsi="Times New Roman" w:cs="Times New Roman"/>
          <w:kern w:val="0"/>
          <w:sz w:val="28"/>
          <w:szCs w:val="28"/>
          <w:lang w:val="uk-UA" w:eastAsia="ru-RU"/>
        </w:rPr>
        <w:t>. – Рукопис.</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Дисертація на здобуття наукового ступеня кандидата історичних наук зі спеціальності 07.00.01 – історія України. – Черкаський національний університет імені Богдана Хмельницького. – Черкаси, 2014.</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У дисертації досліджено формування та функціонування місцевих органів державної влади в Правобережній Україні у </w:t>
      </w:r>
      <w:r w:rsidRPr="00F71F1C">
        <w:rPr>
          <w:rFonts w:ascii="Times New Roman" w:eastAsia="Times New Roman" w:hAnsi="Times New Roman" w:cs="Times New Roman"/>
          <w:iCs/>
          <w:kern w:val="0"/>
          <w:sz w:val="28"/>
          <w:szCs w:val="28"/>
          <w:lang w:val="uk-UA" w:eastAsia="ru-RU"/>
        </w:rPr>
        <w:t>період</w:t>
      </w:r>
      <w:r w:rsidRPr="00F71F1C">
        <w:rPr>
          <w:rFonts w:ascii="Times New Roman" w:eastAsia="Times New Roman" w:hAnsi="Times New Roman" w:cs="Times New Roman"/>
          <w:kern w:val="0"/>
          <w:sz w:val="28"/>
          <w:szCs w:val="28"/>
          <w:lang w:val="uk-UA" w:eastAsia="ru-RU"/>
        </w:rPr>
        <w:t xml:space="preserve"> Гетьманату П. Скоропадського. Розкрито передумови та становлення губернських владних структур, </w:t>
      </w:r>
      <w:r w:rsidRPr="00F71F1C">
        <w:rPr>
          <w:rFonts w:ascii="Times New Roman" w:eastAsia="Times New Roman" w:hAnsi="Times New Roman" w:cs="Times New Roman"/>
          <w:spacing w:val="4"/>
          <w:kern w:val="0"/>
          <w:sz w:val="28"/>
          <w:szCs w:val="28"/>
          <w:lang w:val="uk-UA" w:eastAsia="ru-RU"/>
        </w:rPr>
        <w:t>формування й функціонування повітових адміністрацій,</w:t>
      </w:r>
      <w:r w:rsidRPr="00F71F1C">
        <w:rPr>
          <w:rFonts w:ascii="Times New Roman" w:eastAsia="Times New Roman" w:hAnsi="Times New Roman" w:cs="Times New Roman"/>
          <w:kern w:val="0"/>
          <w:sz w:val="28"/>
          <w:szCs w:val="28"/>
          <w:lang w:val="uk-UA" w:eastAsia="ru-RU"/>
        </w:rPr>
        <w:t xml:space="preserve"> волосних і сільських </w:t>
      </w:r>
      <w:r w:rsidRPr="00F71F1C">
        <w:rPr>
          <w:rFonts w:ascii="Times New Roman" w:eastAsia="Times New Roman" w:hAnsi="Times New Roman" w:cs="Times New Roman"/>
          <w:spacing w:val="4"/>
          <w:kern w:val="0"/>
          <w:sz w:val="28"/>
          <w:szCs w:val="28"/>
          <w:lang w:val="uk-UA" w:eastAsia="ru-RU"/>
        </w:rPr>
        <w:t xml:space="preserve">органів влади. </w:t>
      </w:r>
      <w:r w:rsidRPr="00F71F1C">
        <w:rPr>
          <w:rFonts w:ascii="Times New Roman" w:eastAsia="Times New Roman" w:hAnsi="Times New Roman" w:cs="Times New Roman"/>
          <w:kern w:val="0"/>
          <w:sz w:val="28"/>
          <w:szCs w:val="28"/>
          <w:lang w:val="uk-UA" w:eastAsia="ru-RU"/>
        </w:rPr>
        <w:t>З’ясовано матеріальне забезпечення службовців місцевих адміністрацій. Реконструйовано відносини між старостами та органами самоврядування в регіоні. Відтворено вплив німецького та австро-угорського командування на функціонування місцевих органів влади. Показано заходи старост у сільському господарстві, забезпеченні населення продовольством, у припиненні спекуляції та стабілізації суспільно-політичного становища на Правобережжі.</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Ключові слова: </w:t>
      </w:r>
      <w:r w:rsidRPr="00F71F1C">
        <w:rPr>
          <w:rFonts w:ascii="Times New Roman" w:eastAsia="Times New Roman" w:hAnsi="Times New Roman" w:cs="Times New Roman"/>
          <w:kern w:val="0"/>
          <w:sz w:val="28"/>
          <w:szCs w:val="28"/>
          <w:lang w:val="uk-UA" w:eastAsia="ru-RU"/>
        </w:rPr>
        <w:t>Гетьманат, Правобережна Україна, місцеві органи державної влади, губернія, повіт, село, староста.</w:t>
      </w:r>
    </w:p>
    <w:p w:rsidR="00F71F1C" w:rsidRPr="00F71F1C" w:rsidRDefault="00F71F1C" w:rsidP="00F71F1C">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Галатыр В. В. Формирование и функционирование местных органов государственной власти в Правобережной Украине в период Гетманата П. Скоропадского</w:t>
      </w:r>
      <w:r w:rsidRPr="00F71F1C">
        <w:rPr>
          <w:rFonts w:ascii="Times New Roman" w:eastAsia="Times New Roman" w:hAnsi="Times New Roman" w:cs="Times New Roman"/>
          <w:kern w:val="0"/>
          <w:sz w:val="28"/>
          <w:szCs w:val="28"/>
          <w:lang w:val="uk-UA" w:eastAsia="ru-RU"/>
        </w:rPr>
        <w:t>. – Рукопись.</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Диссертация на соискание ученой степени кандидата исторических наук по специальности 07.00.01 – история Украины. – Черкасский национальный университет имени Богдана Хмельницкого. – Черкассы, 2014.</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В диссертации исследовано формирование и функционирование местных органов государственной власти в Правобережной Украине в период Гетманата П. Скоропадского. Раскрыты предпосылки и процесс становления губернских властных структур, </w:t>
      </w:r>
      <w:r w:rsidRPr="00F71F1C">
        <w:rPr>
          <w:rFonts w:ascii="Times New Roman" w:eastAsia="Times New Roman" w:hAnsi="Times New Roman" w:cs="Times New Roman"/>
          <w:spacing w:val="4"/>
          <w:kern w:val="0"/>
          <w:sz w:val="28"/>
          <w:szCs w:val="28"/>
          <w:lang w:val="uk-UA" w:eastAsia="ru-RU"/>
        </w:rPr>
        <w:t xml:space="preserve">формирование и функционирование уездных администраций, </w:t>
      </w:r>
      <w:r w:rsidRPr="00F71F1C">
        <w:rPr>
          <w:rFonts w:ascii="Times New Roman" w:eastAsia="Times New Roman" w:hAnsi="Times New Roman" w:cs="Times New Roman"/>
          <w:kern w:val="0"/>
          <w:sz w:val="28"/>
          <w:szCs w:val="28"/>
          <w:lang w:val="uk-UA" w:eastAsia="ru-RU"/>
        </w:rPr>
        <w:t xml:space="preserve">волостных и сельских </w:t>
      </w:r>
      <w:r w:rsidRPr="00F71F1C">
        <w:rPr>
          <w:rFonts w:ascii="Times New Roman" w:eastAsia="Times New Roman" w:hAnsi="Times New Roman" w:cs="Times New Roman"/>
          <w:spacing w:val="4"/>
          <w:kern w:val="0"/>
          <w:sz w:val="28"/>
          <w:szCs w:val="28"/>
          <w:lang w:val="uk-UA" w:eastAsia="ru-RU"/>
        </w:rPr>
        <w:t xml:space="preserve">органов власти. Выяснено </w:t>
      </w:r>
      <w:r w:rsidRPr="00F71F1C">
        <w:rPr>
          <w:rFonts w:ascii="Times New Roman" w:eastAsia="Times New Roman" w:hAnsi="Times New Roman" w:cs="Times New Roman"/>
          <w:kern w:val="0"/>
          <w:sz w:val="28"/>
          <w:szCs w:val="28"/>
          <w:lang w:val="uk-UA" w:eastAsia="ru-RU"/>
        </w:rPr>
        <w:t xml:space="preserve">материальное обеспечение служащих местных администраций. Реконструированы взаимоотношения между старостами и </w:t>
      </w:r>
      <w:r w:rsidRPr="00F71F1C">
        <w:rPr>
          <w:rFonts w:ascii="Times New Roman" w:eastAsia="Times New Roman" w:hAnsi="Times New Roman" w:cs="Times New Roman"/>
          <w:kern w:val="0"/>
          <w:sz w:val="28"/>
          <w:szCs w:val="28"/>
          <w:lang w:eastAsia="ru-RU"/>
        </w:rPr>
        <w:t xml:space="preserve">органами </w:t>
      </w:r>
      <w:r w:rsidRPr="00F71F1C">
        <w:rPr>
          <w:rFonts w:ascii="Times New Roman" w:eastAsia="Times New Roman" w:hAnsi="Times New Roman" w:cs="Times New Roman"/>
          <w:kern w:val="0"/>
          <w:sz w:val="28"/>
          <w:szCs w:val="28"/>
          <w:lang w:val="uk-UA" w:eastAsia="ru-RU"/>
        </w:rPr>
        <w:t>самоуправления в регионе. Воспроизведено влияние немецкого и австро-венгерского командования на функционирование местных органов власти. Представлены мероприятия, проводимые старостами в сельском хозяйстве, обеспечении населения продовольствием, прекращении спекуляции и</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стабилизации общественно-политической ситуации на Правобережье.</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 xml:space="preserve">Ключевые слова: </w:t>
      </w:r>
      <w:r w:rsidRPr="00F71F1C">
        <w:rPr>
          <w:rFonts w:ascii="Times New Roman" w:eastAsia="Times New Roman" w:hAnsi="Times New Roman" w:cs="Times New Roman"/>
          <w:kern w:val="0"/>
          <w:sz w:val="28"/>
          <w:szCs w:val="28"/>
          <w:lang w:val="uk-UA" w:eastAsia="ru-RU"/>
        </w:rPr>
        <w:t>Гетманат, Правобережная Украина, местные органы государственной власти, губерния, уезд, село, староста.</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b/>
          <w:kern w:val="0"/>
          <w:sz w:val="28"/>
          <w:szCs w:val="28"/>
          <w:lang w:val="uk-UA" w:eastAsia="ru-RU"/>
        </w:rPr>
      </w:pPr>
      <w:r w:rsidRPr="00F71F1C">
        <w:rPr>
          <w:rFonts w:ascii="Times New Roman" w:eastAsia="Times New Roman" w:hAnsi="Times New Roman" w:cs="Times New Roman"/>
          <w:b/>
          <w:kern w:val="0"/>
          <w:sz w:val="28"/>
          <w:szCs w:val="28"/>
          <w:lang w:val="uk-UA" w:eastAsia="ru-RU"/>
        </w:rPr>
        <w:t>Halatyr V. Formation and Functioning of Local Authorities in the Right</w:t>
      </w:r>
      <w:r w:rsidRPr="00F71F1C">
        <w:rPr>
          <w:rFonts w:ascii="Times New Roman" w:eastAsia="Times New Roman" w:hAnsi="Times New Roman" w:cs="Times New Roman"/>
          <w:kern w:val="0"/>
          <w:sz w:val="28"/>
          <w:szCs w:val="28"/>
          <w:lang w:val="uk-UA" w:eastAsia="ru-RU"/>
        </w:rPr>
        <w:t>-</w:t>
      </w:r>
      <w:r w:rsidRPr="00F71F1C">
        <w:rPr>
          <w:rFonts w:ascii="Times New Roman" w:eastAsia="Times New Roman" w:hAnsi="Times New Roman" w:cs="Times New Roman"/>
          <w:b/>
          <w:kern w:val="0"/>
          <w:sz w:val="28"/>
          <w:szCs w:val="28"/>
          <w:lang w:val="uk-UA" w:eastAsia="ru-RU"/>
        </w:rPr>
        <w:t xml:space="preserve">Bank Ukraine During the Hetmanate of P. Skoropadskyi. </w:t>
      </w:r>
      <w:r w:rsidRPr="00F71F1C">
        <w:rPr>
          <w:rFonts w:ascii="Times New Roman" w:eastAsia="Times New Roman" w:hAnsi="Times New Roman" w:cs="Times New Roman"/>
          <w:kern w:val="0"/>
          <w:sz w:val="28"/>
          <w:szCs w:val="28"/>
          <w:lang w:val="uk-UA" w:eastAsia="ru-RU"/>
        </w:rPr>
        <w:t>– Manuscript.</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 xml:space="preserve">Thesis for the Degree of Candidate of Historical Sciences in specialty 07.00.01 </w:t>
      </w:r>
      <w:r w:rsidRPr="00F71F1C">
        <w:rPr>
          <w:rFonts w:ascii="Times New Roman" w:eastAsia="Times New Roman" w:hAnsi="Times New Roman" w:cs="Times New Roman"/>
          <w:b/>
          <w:kern w:val="0"/>
          <w:sz w:val="28"/>
          <w:szCs w:val="28"/>
          <w:lang w:val="uk-UA" w:eastAsia="ru-RU"/>
        </w:rPr>
        <w:t>–</w:t>
      </w:r>
      <w:r w:rsidRPr="00F71F1C">
        <w:rPr>
          <w:rFonts w:ascii="Times New Roman" w:eastAsia="Times New Roman" w:hAnsi="Times New Roman" w:cs="Times New Roman"/>
          <w:kern w:val="0"/>
          <w:sz w:val="28"/>
          <w:szCs w:val="28"/>
          <w:lang w:val="uk-UA" w:eastAsia="ru-RU"/>
        </w:rPr>
        <w:t xml:space="preserve"> History of Ukraine. </w:t>
      </w:r>
      <w:r w:rsidRPr="00F71F1C">
        <w:rPr>
          <w:rFonts w:ascii="Times New Roman" w:eastAsia="Times New Roman" w:hAnsi="Times New Roman" w:cs="Times New Roman"/>
          <w:b/>
          <w:kern w:val="0"/>
          <w:sz w:val="28"/>
          <w:szCs w:val="28"/>
          <w:lang w:val="uk-UA" w:eastAsia="ru-RU"/>
        </w:rPr>
        <w:t>–</w:t>
      </w:r>
      <w:r w:rsidRPr="00F71F1C">
        <w:rPr>
          <w:rFonts w:ascii="Times New Roman" w:eastAsia="Times New Roman" w:hAnsi="Times New Roman" w:cs="Times New Roman"/>
          <w:kern w:val="0"/>
          <w:sz w:val="28"/>
          <w:szCs w:val="28"/>
          <w:lang w:val="uk-UA" w:eastAsia="ru-RU"/>
        </w:rPr>
        <w:t xml:space="preserve"> Cherkasy National University named after Bohdan Khmelnytskyi. </w:t>
      </w:r>
      <w:r w:rsidRPr="00F71F1C">
        <w:rPr>
          <w:rFonts w:ascii="Times New Roman" w:eastAsia="Times New Roman" w:hAnsi="Times New Roman" w:cs="Times New Roman"/>
          <w:b/>
          <w:kern w:val="0"/>
          <w:sz w:val="28"/>
          <w:szCs w:val="28"/>
          <w:lang w:val="uk-UA" w:eastAsia="ru-RU"/>
        </w:rPr>
        <w:t>–</w:t>
      </w:r>
      <w:r w:rsidRPr="00F71F1C">
        <w:rPr>
          <w:rFonts w:ascii="Times New Roman" w:eastAsia="Times New Roman" w:hAnsi="Times New Roman" w:cs="Times New Roman"/>
          <w:kern w:val="0"/>
          <w:sz w:val="28"/>
          <w:szCs w:val="28"/>
          <w:lang w:val="uk-UA" w:eastAsia="ru-RU"/>
        </w:rPr>
        <w:t xml:space="preserve"> Cherkasy, 2014.</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The thesis investigates the formation and functioning of local government officials in the Right-Bank Ukraine during the Hetmanate of P. Skoropadskyi. In national</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and foreign historiography there isn’t any specific study on the formation of local governments on the Right Bank in the period of the Hetmanate of P. Skoropadskyi. The thesis is based on published and unpublished materials, its source base is wide enough and representative. Therefore, this thesis based on a large source base, historiographical heritage and modern methods of research discloses</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the background and the process of the provincial authorities and institution of capital ataman and socio-political situation in Kyiv, Podillya and Volyn provinces in April-December 1918. The thesis also describes the formation, operation and</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staffing of district administrations. It considers the problems of headmen functioning in the border districts of Right-Bank Ukraine and deals with development of township and village governments in the region. It also finds out financial support of the employees of local authorities. The thesis shows</w:t>
      </w:r>
      <w:r w:rsidRPr="00F71F1C">
        <w:rPr>
          <w:rFonts w:ascii="Times New Roman" w:eastAsia="Times New Roman" w:hAnsi="Times New Roman" w:cs="Times New Roman"/>
          <w:color w:val="FF0000"/>
          <w:kern w:val="0"/>
          <w:sz w:val="28"/>
          <w:szCs w:val="28"/>
          <w:lang w:val="uk-UA" w:eastAsia="ru-RU"/>
        </w:rPr>
        <w:t xml:space="preserve"> </w:t>
      </w:r>
      <w:r w:rsidRPr="00F71F1C">
        <w:rPr>
          <w:rFonts w:ascii="Times New Roman" w:eastAsia="Times New Roman" w:hAnsi="Times New Roman" w:cs="Times New Roman"/>
          <w:kern w:val="0"/>
          <w:sz w:val="28"/>
          <w:szCs w:val="28"/>
          <w:lang w:val="uk-UA" w:eastAsia="ru-RU"/>
        </w:rPr>
        <w:t>relationship between provincial and district headmen and government on the Right Bank. It analyzes the quantity of eliminated zemstvo boards and city councils in the region. The thesis examines the influence of German and Austro-Hungarian command on the functioning of the local administrations and social situation and their abuse of provinces in the Right-Bank Ukraine. It analyzes the headmen activities to overcome the devastation of agriculture, to provide the population with food and to stop speculation. It describes activities of local authorities to stabilize the socio-political situation of the Right-Bank and their authority collapse in December 1918.</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kern w:val="0"/>
          <w:sz w:val="28"/>
          <w:szCs w:val="28"/>
          <w:lang w:val="uk-UA" w:eastAsia="ru-RU"/>
        </w:rPr>
        <w:t>In general, the problem of the scientific research is up-to-date as in the context of reconstruction of the past of the Ukrainian people, and with regard to the future prospects of the national state. The study of the formation and functioning of local governments on the Right-Bank during the period of Hetmanate will enable full reproduction of the government formation process of that time , and help to understand the current problems and overcome them and prevent in the future.</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F71F1C">
        <w:rPr>
          <w:rFonts w:ascii="Times New Roman" w:eastAsia="Times New Roman" w:hAnsi="Times New Roman" w:cs="Times New Roman"/>
          <w:b/>
          <w:kern w:val="0"/>
          <w:sz w:val="28"/>
          <w:szCs w:val="28"/>
          <w:lang w:val="uk-UA" w:eastAsia="ru-RU"/>
        </w:rPr>
        <w:t>Keywords:</w:t>
      </w:r>
      <w:r w:rsidRPr="00F71F1C">
        <w:rPr>
          <w:rFonts w:ascii="Times New Roman" w:eastAsia="Times New Roman" w:hAnsi="Times New Roman" w:cs="Times New Roman"/>
          <w:kern w:val="0"/>
          <w:sz w:val="28"/>
          <w:szCs w:val="28"/>
          <w:lang w:val="uk-UA" w:eastAsia="ru-RU"/>
        </w:rPr>
        <w:t xml:space="preserve"> Hetmanate, Right-Bank Ukraine, local authorities, province, district, village headman.</w:t>
      </w: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F71F1C" w:rsidRPr="00F71F1C" w:rsidRDefault="00F71F1C" w:rsidP="00F71F1C">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7C43EA" w:rsidRPr="00F71F1C" w:rsidRDefault="007C43EA" w:rsidP="00F71F1C">
      <w:pPr>
        <w:rPr>
          <w:lang w:val="en-US"/>
        </w:rPr>
      </w:pPr>
    </w:p>
    <w:sectPr w:rsidR="007C43EA" w:rsidRPr="00F71F1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53" w:rsidRDefault="00F54953">
      <w:pPr>
        <w:spacing w:after="0" w:line="240" w:lineRule="auto"/>
      </w:pPr>
      <w:r>
        <w:separator/>
      </w:r>
    </w:p>
  </w:endnote>
  <w:endnote w:type="continuationSeparator" w:id="0">
    <w:p w:rsidR="00F54953" w:rsidRDefault="00F5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54953" w:rsidRDefault="00F5495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54953" w:rsidRDefault="00F54953">
                <w:pPr>
                  <w:spacing w:line="240" w:lineRule="auto"/>
                </w:pPr>
                <w:fldSimple w:instr=" PAGE \* MERGEFORMAT ">
                  <w:r w:rsidR="00F71F1C" w:rsidRPr="00F71F1C">
                    <w:rPr>
                      <w:rStyle w:val="afffff9"/>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53" w:rsidRDefault="00F54953"/>
    <w:p w:rsidR="00F54953" w:rsidRDefault="00F54953"/>
    <w:p w:rsidR="00F54953" w:rsidRDefault="00F54953"/>
    <w:p w:rsidR="00F54953" w:rsidRDefault="00F54953"/>
    <w:p w:rsidR="00F54953" w:rsidRDefault="00F54953"/>
    <w:p w:rsidR="00F54953" w:rsidRDefault="00F54953"/>
    <w:p w:rsidR="00F54953" w:rsidRDefault="00F54953">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54953" w:rsidRDefault="00F54953">
                  <w:pPr>
                    <w:spacing w:line="240" w:lineRule="auto"/>
                  </w:pPr>
                  <w:fldSimple w:instr=" PAGE \* MERGEFORMAT ">
                    <w:r w:rsidR="00F71F1C" w:rsidRPr="00F71F1C">
                      <w:rPr>
                        <w:rStyle w:val="afffff9"/>
                        <w:b w:val="0"/>
                        <w:bCs w:val="0"/>
                        <w:noProof/>
                      </w:rPr>
                      <w:t>15</w:t>
                    </w:r>
                  </w:fldSimple>
                </w:p>
              </w:txbxContent>
            </v:textbox>
            <w10:wrap anchorx="page" anchory="page"/>
          </v:shape>
        </w:pict>
      </w:r>
    </w:p>
    <w:p w:rsidR="00F54953" w:rsidRDefault="00F54953"/>
    <w:p w:rsidR="00F54953" w:rsidRDefault="00F54953"/>
    <w:p w:rsidR="00F54953" w:rsidRDefault="00F54953">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54953" w:rsidRDefault="00F54953"/>
              </w:txbxContent>
            </v:textbox>
            <w10:wrap anchorx="page" anchory="page"/>
          </v:shape>
        </w:pict>
      </w:r>
    </w:p>
    <w:p w:rsidR="00F54953" w:rsidRDefault="00F54953"/>
    <w:p w:rsidR="00F54953" w:rsidRDefault="00F54953">
      <w:pPr>
        <w:rPr>
          <w:sz w:val="2"/>
          <w:szCs w:val="2"/>
        </w:rPr>
      </w:pPr>
    </w:p>
    <w:p w:rsidR="00F54953" w:rsidRDefault="00F54953"/>
    <w:p w:rsidR="00F54953" w:rsidRDefault="00F54953">
      <w:pPr>
        <w:spacing w:after="0" w:line="240" w:lineRule="auto"/>
      </w:pPr>
    </w:p>
  </w:footnote>
  <w:footnote w:type="continuationSeparator" w:id="0">
    <w:p w:rsidR="00F54953" w:rsidRDefault="00F54953">
      <w:pPr>
        <w:spacing w:after="0" w:line="240" w:lineRule="auto"/>
      </w:pPr>
      <w:r>
        <w:continuationSeparator/>
      </w:r>
    </w:p>
  </w:footnote>
  <w:footnote w:id="1">
    <w:p w:rsidR="00F71F1C" w:rsidRPr="00D01F50" w:rsidRDefault="00F71F1C" w:rsidP="00F71F1C">
      <w:pPr>
        <w:pStyle w:val="affffffffffffffffffffa"/>
      </w:pPr>
      <w:r w:rsidRPr="00D01F50">
        <w:rPr>
          <w:rStyle w:val="afffffffffffffffffffffffffff5"/>
        </w:rPr>
        <w:footnoteRef/>
      </w:r>
      <w:r w:rsidRPr="00D01F50">
        <w:t xml:space="preserve"> Реєнт О. Павло Скоропадський / Реєнт О. – К. : Видавничий дім «Альтернативи», 2003.; Мироненко О. Національне владування в губерніях, повітах, містах і волостях Української держави / О. Мироненко // Мала енциклопедія етноде</w:t>
      </w:r>
      <w:r>
        <w:t>ржавознавства / [ред. кол.</w:t>
      </w:r>
      <w:r w:rsidRPr="00D01F50">
        <w:t>: Ю. І. Римаренко та ін.]; НАН України. Ін-т держави і п</w:t>
      </w:r>
      <w:r>
        <w:t>рава ім. В. М. Корецького. – К.</w:t>
      </w:r>
      <w:r w:rsidRPr="00D01F50">
        <w:t xml:space="preserve">: Довіра: Генеза, 1996.; Гай-Нижник П. Фінансова політика уряду Української Держави </w:t>
      </w:r>
      <w:r w:rsidRPr="00D01F50">
        <w:rPr>
          <w:spacing w:val="4"/>
        </w:rPr>
        <w:t xml:space="preserve">Гетьмана Скоропадського (29 квітня </w:t>
      </w:r>
      <w:r w:rsidRPr="00D01F50">
        <w:t xml:space="preserve">– </w:t>
      </w:r>
      <w:r w:rsidRPr="00D01F50">
        <w:rPr>
          <w:spacing w:val="4"/>
        </w:rPr>
        <w:t>14 грудня 1918 р.) / П. </w:t>
      </w:r>
      <w:r w:rsidRPr="00D01F50">
        <w:rPr>
          <w:spacing w:val="2"/>
        </w:rPr>
        <w:t xml:space="preserve">Гай-Нижник. </w:t>
      </w:r>
      <w:r w:rsidRPr="00D01F50">
        <w:t>–</w:t>
      </w:r>
      <w:r w:rsidRPr="00D01F50">
        <w:rPr>
          <w:spacing w:val="2"/>
        </w:rPr>
        <w:t xml:space="preserve"> К. : Друкарня СПД Щербенюк С. Г., 2004.; </w:t>
      </w:r>
      <w:r w:rsidRPr="00D01F50">
        <w:t>Тимощук О. В. Охоронний апарат Української Держави (квітень-грудень 1918 р.) / О. В. Тимощук. –</w:t>
      </w:r>
      <w:r w:rsidRPr="00D01F50">
        <w:rPr>
          <w:spacing w:val="-7"/>
        </w:rPr>
        <w:t xml:space="preserve"> Харків : Вид-во ун-ту внутр. справ</w:t>
      </w:r>
      <w:r w:rsidRPr="00D01F50">
        <w:t xml:space="preserve"> (Х. : ХНУВС), 2000.; Терещенко Ю. Гетьманат Павла Скоропадського / Ю. Терещенко // Гетьманський альманах / [відп. ред. Ю. І. Терещенко]. – Ч. ІІ. – До 85-річчя проголошення Української держави та 130-річчя від народження Гетьмана Павла Скоропадського. – К., 2003.; Яневський Д. Б. Проект «Україна», або Спроба Павла Скоропадського / Д. Б. Яневський. – Харків : Фоліо, 2010. </w:t>
      </w:r>
    </w:p>
  </w:footnote>
  <w:footnote w:id="2">
    <w:p w:rsidR="00F71F1C" w:rsidRDefault="00F71F1C" w:rsidP="00F71F1C">
      <w:pPr>
        <w:pStyle w:val="affffffffffffffffffffa"/>
      </w:pPr>
      <w:r>
        <w:rPr>
          <w:rStyle w:val="afffffffffffffffffffffffffff5"/>
        </w:rPr>
        <w:footnoteRef/>
      </w:r>
      <w:r>
        <w:t xml:space="preserve"> </w:t>
      </w:r>
      <w:r w:rsidRPr="003C44EC">
        <w:rPr>
          <w:spacing w:val="2"/>
        </w:rPr>
        <w:t xml:space="preserve">Лозовий В. С. Поділля в період Гетьманату / В. С. Лозовий // Над </w:t>
      </w:r>
      <w:r w:rsidRPr="003C44EC">
        <w:rPr>
          <w:spacing w:val="8"/>
        </w:rPr>
        <w:t xml:space="preserve">Дніпром і Віслою. Україна і Польща в європейському вимірі </w:t>
      </w:r>
      <w:r w:rsidRPr="003C44EC">
        <w:t>–</w:t>
      </w:r>
      <w:r w:rsidRPr="003C44EC">
        <w:rPr>
          <w:spacing w:val="8"/>
        </w:rPr>
        <w:t xml:space="preserve"> минуле і </w:t>
      </w:r>
      <w:r w:rsidRPr="003C44EC">
        <w:rPr>
          <w:spacing w:val="3"/>
        </w:rPr>
        <w:t xml:space="preserve">сучасність: зб. наук. праць / [під. ред. І. Срібняка, З. Карпуса]. </w:t>
      </w:r>
      <w:r w:rsidRPr="003C44EC">
        <w:t>–</w:t>
      </w:r>
      <w:r w:rsidRPr="003C44EC">
        <w:rPr>
          <w:spacing w:val="3"/>
        </w:rPr>
        <w:t xml:space="preserve"> Київ </w:t>
      </w:r>
      <w:r w:rsidRPr="003C44EC">
        <w:t xml:space="preserve">– </w:t>
      </w:r>
      <w:r w:rsidRPr="003C44EC">
        <w:rPr>
          <w:spacing w:val="3"/>
        </w:rPr>
        <w:t xml:space="preserve">Торунь, 2003 </w:t>
      </w:r>
      <w:r w:rsidRPr="003C44EC">
        <w:t xml:space="preserve">– </w:t>
      </w:r>
      <w:r w:rsidRPr="003C44EC">
        <w:rPr>
          <w:spacing w:val="3"/>
        </w:rPr>
        <w:t xml:space="preserve">2004. </w:t>
      </w:r>
      <w:r w:rsidRPr="003C44EC">
        <w:t>–</w:t>
      </w:r>
      <w:r w:rsidRPr="003C44EC">
        <w:rPr>
          <w:spacing w:val="3"/>
        </w:rPr>
        <w:t xml:space="preserve"> № 2 </w:t>
      </w:r>
      <w:r w:rsidRPr="003C44EC">
        <w:t xml:space="preserve">– </w:t>
      </w:r>
      <w:r w:rsidRPr="003C44EC">
        <w:rPr>
          <w:spacing w:val="3"/>
        </w:rPr>
        <w:t xml:space="preserve">3.; </w:t>
      </w:r>
      <w:r w:rsidRPr="003C44EC">
        <w:rPr>
          <w:spacing w:val="-1"/>
        </w:rPr>
        <w:t>Завальнюк О. М. Подільські містечка в добу Української революції 1917</w:t>
      </w:r>
      <w:r w:rsidRPr="003C44EC">
        <w:t>-</w:t>
      </w:r>
      <w:r w:rsidRPr="003C44EC">
        <w:rPr>
          <w:spacing w:val="1"/>
        </w:rPr>
        <w:t xml:space="preserve">1920 рр. / О. М. Завальнюк, О. Б. Комарніцький. </w:t>
      </w:r>
      <w:r w:rsidRPr="003C44EC">
        <w:t>–</w:t>
      </w:r>
      <w:r w:rsidRPr="003C44EC">
        <w:rPr>
          <w:spacing w:val="1"/>
        </w:rPr>
        <w:t xml:space="preserve"> Кам</w:t>
      </w:r>
      <w:r>
        <w:rPr>
          <w:spacing w:val="1"/>
        </w:rPr>
        <w:t>’</w:t>
      </w:r>
      <w:r w:rsidRPr="003C44EC">
        <w:rPr>
          <w:spacing w:val="1"/>
        </w:rPr>
        <w:t>янець-Подільський : Абетка</w:t>
      </w:r>
      <w:r w:rsidRPr="003C44EC">
        <w:t>-</w:t>
      </w:r>
      <w:r w:rsidRPr="003C44EC">
        <w:rPr>
          <w:spacing w:val="1"/>
        </w:rPr>
        <w:t xml:space="preserve">НОВА, 2005.; </w:t>
      </w:r>
      <w:r w:rsidRPr="003C44EC">
        <w:t>Дем</w:t>
      </w:r>
      <w:r>
        <w:t>’</w:t>
      </w:r>
      <w:r w:rsidRPr="003C44EC">
        <w:t>янюк О. Й. Військово-політичні аспекти розвитку Волинської губернії у 1914-1921 роках / О. Й. Дем</w:t>
      </w:r>
      <w:r>
        <w:t>’</w:t>
      </w:r>
      <w:r w:rsidRPr="003C44EC">
        <w:t>янюк. – Луцьк : ПВД «Твердиня», 2011. </w:t>
      </w:r>
    </w:p>
  </w:footnote>
  <w:footnote w:id="3">
    <w:p w:rsidR="00F71F1C" w:rsidRDefault="00F71F1C" w:rsidP="00F71F1C">
      <w:pPr>
        <w:pStyle w:val="affffffffffffffffffffa"/>
      </w:pPr>
      <w:r>
        <w:rPr>
          <w:rStyle w:val="afffffffffffffffffffffffffff5"/>
        </w:rPr>
        <w:footnoteRef/>
      </w:r>
      <w:r>
        <w:t xml:space="preserve"> </w:t>
      </w:r>
      <w:r w:rsidRPr="00E85774">
        <w:t>Фареній І. А. Український кооперативний рух у період 1917- 1920 років (історичний аспект) [Текст] : автореф. дис. канд. іст. наук: 07.00.01 / Фареній Ігор Анатолійович ; Запорізький</w:t>
      </w:r>
      <w:r>
        <w:t xml:space="preserve"> держ. ун-т. - Запоріжжя, 2000.</w:t>
      </w:r>
    </w:p>
  </w:footnote>
  <w:footnote w:id="4">
    <w:p w:rsidR="00F71F1C" w:rsidRDefault="00F71F1C" w:rsidP="00F71F1C">
      <w:pPr>
        <w:pStyle w:val="affffffffffffffffffffa"/>
      </w:pPr>
      <w:r>
        <w:rPr>
          <w:rStyle w:val="afffffffffffffffffffffffffff5"/>
        </w:rPr>
        <w:footnoteRef/>
      </w:r>
      <w:r>
        <w:t xml:space="preserve"> </w:t>
      </w:r>
      <w:r w:rsidRPr="00C12D97">
        <w:t>Любовець О. М. Українські партії й політичні альтернативи 1917-1920 років / О. М. Любовець.  – К.: Основа, 2005.</w:t>
      </w:r>
    </w:p>
  </w:footnote>
  <w:footnote w:id="5">
    <w:p w:rsidR="00F71F1C" w:rsidRPr="00C12D97" w:rsidRDefault="00F71F1C" w:rsidP="00F71F1C">
      <w:pPr>
        <w:pStyle w:val="affffffffffffffffffffa"/>
      </w:pPr>
      <w:r>
        <w:rPr>
          <w:rStyle w:val="afffffffffffffffffffffffffff5"/>
        </w:rPr>
        <w:footnoteRef/>
      </w:r>
      <w:r>
        <w:t xml:space="preserve"> </w:t>
      </w:r>
      <w:r w:rsidRPr="002206B1">
        <w:t>Пиріг Р. Українська гетьманська держава</w:t>
      </w:r>
      <w:r>
        <w:t xml:space="preserve"> 1918 року. Історичні нариси / </w:t>
      </w:r>
      <w:r w:rsidRPr="002206B1">
        <w:t>Р. Пиріг / НАН України.</w:t>
      </w:r>
      <w:r>
        <w:t xml:space="preserve"> Інститут історії України. – К.</w:t>
      </w:r>
      <w:r w:rsidRPr="002206B1">
        <w:t>: Ін-т історії України, 2011.; Осташко Т. Пріоритети соціально-економічної політики Гетьманату Павла Скоропадського / Т. Осташко // Проблеми вивчення історії Ук</w:t>
      </w:r>
      <w:r>
        <w:t>раїнської революції 1917-1921 рр.</w:t>
      </w:r>
      <w:r w:rsidRPr="002206B1">
        <w:t xml:space="preserve">: зб. наук. статей / [голов. ред. Р. Я. Пиріг]. – К. : Ін-т історії України, 2010. – Вип. 5.; Савченко В. А. Павло Скоропадський – останній гетьман України / В. А. Савченко. – </w:t>
      </w:r>
      <w:r w:rsidRPr="002206B1">
        <w:rPr>
          <w:lang w:val="en-US"/>
        </w:rPr>
        <w:t>X</w:t>
      </w:r>
      <w:r w:rsidRPr="002206B1">
        <w:t xml:space="preserve">. : Фоліо, 2008. </w:t>
      </w:r>
    </w:p>
  </w:footnote>
  <w:footnote w:id="6">
    <w:p w:rsidR="00F71F1C" w:rsidRPr="000B413D" w:rsidRDefault="00F71F1C" w:rsidP="00F71F1C">
      <w:pPr>
        <w:pStyle w:val="affffffffffffffffffffa"/>
      </w:pPr>
      <w:r>
        <w:rPr>
          <w:rStyle w:val="afffffffffffffffffffffffffff5"/>
        </w:rPr>
        <w:footnoteRef/>
      </w:r>
      <w:r>
        <w:t xml:space="preserve"> Законодавча база процесу становлення місцевих органів державної влади доби Гетьманату П. Скоропадського: збірник документів і матеріалів / </w:t>
      </w:r>
      <w:r w:rsidRPr="000B413D">
        <w:t>[</w:t>
      </w:r>
      <w:r>
        <w:t>упоряд. Галатир В.В., Олійник Ю.В.</w:t>
      </w:r>
      <w:r w:rsidRPr="000B413D">
        <w:t>]</w:t>
      </w:r>
      <w:r>
        <w:t xml:space="preserve">. – Хмельницький: Державний архів Хмельницької області,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 w:rsidR="00F54953" w:rsidRDefault="00F5495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54953" w:rsidRDefault="00F54953"/>
            </w:txbxContent>
          </v:textbox>
          <w10:wrap anchorx="page" anchory="page"/>
        </v:shape>
      </w:pict>
    </w:r>
  </w:p>
  <w:p w:rsidR="00F54953" w:rsidRPr="005856C0" w:rsidRDefault="00F549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DEF52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5800E34A"/>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nsid w:val="0000000F"/>
    <w:multiLevelType w:val="hybridMultilevel"/>
    <w:tmpl w:val="63351604"/>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2"/>
    <w:multiLevelType w:val="hybridMultilevel"/>
    <w:tmpl w:val="1A8762F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18"/>
    <w:multiLevelType w:val="hybridMultilevel"/>
    <w:tmpl w:val="C06C84E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3">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3EA5FC9"/>
    <w:multiLevelType w:val="hybridMultilevel"/>
    <w:tmpl w:val="D3F4C3E0"/>
    <w:lvl w:ilvl="0" w:tplc="25580F1E">
      <w:numFmt w:val="bullet"/>
      <w:lvlText w:val="–"/>
      <w:lvlJc w:val="left"/>
      <w:pPr>
        <w:ind w:left="102" w:hanging="394"/>
      </w:pPr>
      <w:rPr>
        <w:rFonts w:ascii="Times New Roman" w:eastAsia="Times New Roman" w:hAnsi="Times New Roman" w:cs="Times New Roman" w:hint="default"/>
        <w:w w:val="100"/>
        <w:sz w:val="28"/>
        <w:szCs w:val="28"/>
        <w:lang w:val="uk-UA" w:eastAsia="uk-UA" w:bidi="uk-UA"/>
      </w:rPr>
    </w:lvl>
    <w:lvl w:ilvl="1" w:tplc="44608174">
      <w:numFmt w:val="bullet"/>
      <w:lvlText w:val="•"/>
      <w:lvlJc w:val="left"/>
      <w:pPr>
        <w:ind w:left="1048" w:hanging="394"/>
      </w:pPr>
      <w:rPr>
        <w:rFonts w:hint="default"/>
        <w:lang w:val="uk-UA" w:eastAsia="uk-UA" w:bidi="uk-UA"/>
      </w:rPr>
    </w:lvl>
    <w:lvl w:ilvl="2" w:tplc="D48A6B4C">
      <w:numFmt w:val="bullet"/>
      <w:lvlText w:val="•"/>
      <w:lvlJc w:val="left"/>
      <w:pPr>
        <w:ind w:left="1997" w:hanging="394"/>
      </w:pPr>
      <w:rPr>
        <w:rFonts w:hint="default"/>
        <w:lang w:val="uk-UA" w:eastAsia="uk-UA" w:bidi="uk-UA"/>
      </w:rPr>
    </w:lvl>
    <w:lvl w:ilvl="3" w:tplc="E02A5386">
      <w:numFmt w:val="bullet"/>
      <w:lvlText w:val="•"/>
      <w:lvlJc w:val="left"/>
      <w:pPr>
        <w:ind w:left="2945" w:hanging="394"/>
      </w:pPr>
      <w:rPr>
        <w:rFonts w:hint="default"/>
        <w:lang w:val="uk-UA" w:eastAsia="uk-UA" w:bidi="uk-UA"/>
      </w:rPr>
    </w:lvl>
    <w:lvl w:ilvl="4" w:tplc="9B2EB3A0">
      <w:numFmt w:val="bullet"/>
      <w:lvlText w:val="•"/>
      <w:lvlJc w:val="left"/>
      <w:pPr>
        <w:ind w:left="3894" w:hanging="394"/>
      </w:pPr>
      <w:rPr>
        <w:rFonts w:hint="default"/>
        <w:lang w:val="uk-UA" w:eastAsia="uk-UA" w:bidi="uk-UA"/>
      </w:rPr>
    </w:lvl>
    <w:lvl w:ilvl="5" w:tplc="B60C67E6">
      <w:numFmt w:val="bullet"/>
      <w:lvlText w:val="•"/>
      <w:lvlJc w:val="left"/>
      <w:pPr>
        <w:ind w:left="4843" w:hanging="394"/>
      </w:pPr>
      <w:rPr>
        <w:rFonts w:hint="default"/>
        <w:lang w:val="uk-UA" w:eastAsia="uk-UA" w:bidi="uk-UA"/>
      </w:rPr>
    </w:lvl>
    <w:lvl w:ilvl="6" w:tplc="392CA9D6">
      <w:numFmt w:val="bullet"/>
      <w:lvlText w:val="•"/>
      <w:lvlJc w:val="left"/>
      <w:pPr>
        <w:ind w:left="5791" w:hanging="394"/>
      </w:pPr>
      <w:rPr>
        <w:rFonts w:hint="default"/>
        <w:lang w:val="uk-UA" w:eastAsia="uk-UA" w:bidi="uk-UA"/>
      </w:rPr>
    </w:lvl>
    <w:lvl w:ilvl="7" w:tplc="18245DB8">
      <w:numFmt w:val="bullet"/>
      <w:lvlText w:val="•"/>
      <w:lvlJc w:val="left"/>
      <w:pPr>
        <w:ind w:left="6740" w:hanging="394"/>
      </w:pPr>
      <w:rPr>
        <w:rFonts w:hint="default"/>
        <w:lang w:val="uk-UA" w:eastAsia="uk-UA" w:bidi="uk-UA"/>
      </w:rPr>
    </w:lvl>
    <w:lvl w:ilvl="8" w:tplc="BC9ADBE4">
      <w:numFmt w:val="bullet"/>
      <w:lvlText w:val="•"/>
      <w:lvlJc w:val="left"/>
      <w:pPr>
        <w:ind w:left="7689" w:hanging="394"/>
      </w:pPr>
      <w:rPr>
        <w:rFonts w:hint="default"/>
        <w:lang w:val="uk-UA" w:eastAsia="uk-UA" w:bidi="uk-UA"/>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3">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4">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6">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7">
    <w:nsid w:val="1CC9066A"/>
    <w:multiLevelType w:val="hybridMultilevel"/>
    <w:tmpl w:val="63A67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1F7513D5"/>
    <w:multiLevelType w:val="hybridMultilevel"/>
    <w:tmpl w:val="733AD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0">
    <w:nsid w:val="267B6574"/>
    <w:multiLevelType w:val="multilevel"/>
    <w:tmpl w:val="3B32503A"/>
    <w:lvl w:ilvl="0">
      <w:start w:val="2"/>
      <w:numFmt w:val="decimal"/>
      <w:lvlText w:val="%1"/>
      <w:lvlJc w:val="left"/>
      <w:pPr>
        <w:ind w:left="1095" w:hanging="564"/>
      </w:pPr>
      <w:rPr>
        <w:rFonts w:hint="default"/>
        <w:lang w:val="uk-UA" w:eastAsia="uk-UA" w:bidi="uk-UA"/>
      </w:rPr>
    </w:lvl>
    <w:lvl w:ilvl="1">
      <w:start w:val="1"/>
      <w:numFmt w:val="decimal"/>
      <w:lvlText w:val="%1.%2."/>
      <w:lvlJc w:val="left"/>
      <w:pPr>
        <w:ind w:left="1095" w:hanging="564"/>
      </w:pPr>
      <w:rPr>
        <w:rFonts w:ascii="Times New Roman" w:eastAsia="Times New Roman" w:hAnsi="Times New Roman" w:cs="Times New Roman" w:hint="default"/>
        <w:spacing w:val="-4"/>
        <w:w w:val="100"/>
        <w:sz w:val="28"/>
        <w:szCs w:val="28"/>
        <w:lang w:val="uk-UA" w:eastAsia="uk-UA" w:bidi="uk-UA"/>
      </w:rPr>
    </w:lvl>
    <w:lvl w:ilvl="2">
      <w:numFmt w:val="bullet"/>
      <w:lvlText w:val="•"/>
      <w:lvlJc w:val="left"/>
      <w:pPr>
        <w:ind w:left="2797" w:hanging="564"/>
      </w:pPr>
      <w:rPr>
        <w:rFonts w:hint="default"/>
        <w:lang w:val="uk-UA" w:eastAsia="uk-UA" w:bidi="uk-UA"/>
      </w:rPr>
    </w:lvl>
    <w:lvl w:ilvl="3">
      <w:numFmt w:val="bullet"/>
      <w:lvlText w:val="•"/>
      <w:lvlJc w:val="left"/>
      <w:pPr>
        <w:ind w:left="3645" w:hanging="564"/>
      </w:pPr>
      <w:rPr>
        <w:rFonts w:hint="default"/>
        <w:lang w:val="uk-UA" w:eastAsia="uk-UA" w:bidi="uk-UA"/>
      </w:rPr>
    </w:lvl>
    <w:lvl w:ilvl="4">
      <w:numFmt w:val="bullet"/>
      <w:lvlText w:val="•"/>
      <w:lvlJc w:val="left"/>
      <w:pPr>
        <w:ind w:left="4494" w:hanging="564"/>
      </w:pPr>
      <w:rPr>
        <w:rFonts w:hint="default"/>
        <w:lang w:val="uk-UA" w:eastAsia="uk-UA" w:bidi="uk-UA"/>
      </w:rPr>
    </w:lvl>
    <w:lvl w:ilvl="5">
      <w:numFmt w:val="bullet"/>
      <w:lvlText w:val="•"/>
      <w:lvlJc w:val="left"/>
      <w:pPr>
        <w:ind w:left="5343" w:hanging="564"/>
      </w:pPr>
      <w:rPr>
        <w:rFonts w:hint="default"/>
        <w:lang w:val="uk-UA" w:eastAsia="uk-UA" w:bidi="uk-UA"/>
      </w:rPr>
    </w:lvl>
    <w:lvl w:ilvl="6">
      <w:numFmt w:val="bullet"/>
      <w:lvlText w:val="•"/>
      <w:lvlJc w:val="left"/>
      <w:pPr>
        <w:ind w:left="6191" w:hanging="564"/>
      </w:pPr>
      <w:rPr>
        <w:rFonts w:hint="default"/>
        <w:lang w:val="uk-UA" w:eastAsia="uk-UA" w:bidi="uk-UA"/>
      </w:rPr>
    </w:lvl>
    <w:lvl w:ilvl="7">
      <w:numFmt w:val="bullet"/>
      <w:lvlText w:val="•"/>
      <w:lvlJc w:val="left"/>
      <w:pPr>
        <w:ind w:left="7040" w:hanging="564"/>
      </w:pPr>
      <w:rPr>
        <w:rFonts w:hint="default"/>
        <w:lang w:val="uk-UA" w:eastAsia="uk-UA" w:bidi="uk-UA"/>
      </w:rPr>
    </w:lvl>
    <w:lvl w:ilvl="8">
      <w:numFmt w:val="bullet"/>
      <w:lvlText w:val="•"/>
      <w:lvlJc w:val="left"/>
      <w:pPr>
        <w:ind w:left="7889" w:hanging="564"/>
      </w:pPr>
      <w:rPr>
        <w:rFonts w:hint="default"/>
        <w:lang w:val="uk-UA" w:eastAsia="uk-UA" w:bidi="uk-UA"/>
      </w:rPr>
    </w:lvl>
  </w:abstractNum>
  <w:abstractNum w:abstractNumId="91">
    <w:nsid w:val="2743678F"/>
    <w:multiLevelType w:val="multilevel"/>
    <w:tmpl w:val="5BAC6B66"/>
    <w:lvl w:ilvl="0">
      <w:start w:val="12"/>
      <w:numFmt w:val="decimal"/>
      <w:lvlText w:val="%1"/>
      <w:lvlJc w:val="left"/>
      <w:pPr>
        <w:ind w:left="102" w:hanging="1064"/>
      </w:pPr>
      <w:rPr>
        <w:rFonts w:hint="default"/>
        <w:lang w:val="uk-UA" w:eastAsia="uk-UA" w:bidi="uk-UA"/>
      </w:rPr>
    </w:lvl>
    <w:lvl w:ilvl="1">
      <w:numFmt w:val="decimalZero"/>
      <w:lvlText w:val="%1.%2"/>
      <w:lvlJc w:val="left"/>
      <w:pPr>
        <w:ind w:left="102" w:hanging="1064"/>
      </w:pPr>
      <w:rPr>
        <w:rFonts w:hint="default"/>
        <w:lang w:val="uk-UA" w:eastAsia="uk-UA" w:bidi="uk-UA"/>
      </w:rPr>
    </w:lvl>
    <w:lvl w:ilvl="2">
      <w:start w:val="7"/>
      <w:numFmt w:val="decimalZero"/>
      <w:lvlText w:val="%1.%2.%3"/>
      <w:lvlJc w:val="left"/>
      <w:pPr>
        <w:ind w:left="102" w:hanging="1064"/>
      </w:pPr>
      <w:rPr>
        <w:rFonts w:ascii="Times New Roman" w:eastAsia="Times New Roman" w:hAnsi="Times New Roman" w:cs="Times New Roman" w:hint="default"/>
        <w:spacing w:val="-4"/>
        <w:w w:val="100"/>
        <w:sz w:val="28"/>
        <w:szCs w:val="28"/>
        <w:lang w:val="uk-UA" w:eastAsia="uk-UA" w:bidi="uk-UA"/>
      </w:rPr>
    </w:lvl>
    <w:lvl w:ilvl="3">
      <w:start w:val="1"/>
      <w:numFmt w:val="decimal"/>
      <w:lvlText w:val="%4."/>
      <w:lvlJc w:val="left"/>
      <w:pPr>
        <w:ind w:left="102" w:hanging="428"/>
      </w:pPr>
      <w:rPr>
        <w:rFonts w:ascii="Times New Roman" w:eastAsia="Times New Roman" w:hAnsi="Times New Roman" w:cs="Times New Roman" w:hint="default"/>
        <w:spacing w:val="-2"/>
        <w:w w:val="100"/>
        <w:sz w:val="28"/>
        <w:szCs w:val="28"/>
        <w:lang w:val="uk-UA" w:eastAsia="uk-UA" w:bidi="uk-UA"/>
      </w:rPr>
    </w:lvl>
    <w:lvl w:ilvl="4">
      <w:start w:val="1"/>
      <w:numFmt w:val="decimal"/>
      <w:lvlText w:val="%4.%5."/>
      <w:lvlJc w:val="left"/>
      <w:pPr>
        <w:ind w:left="1095" w:hanging="425"/>
      </w:pPr>
      <w:rPr>
        <w:rFonts w:ascii="Times New Roman" w:eastAsia="Times New Roman" w:hAnsi="Times New Roman" w:cs="Times New Roman" w:hint="default"/>
        <w:spacing w:val="-4"/>
        <w:w w:val="100"/>
        <w:sz w:val="26"/>
        <w:szCs w:val="26"/>
        <w:lang w:val="uk-UA" w:eastAsia="uk-UA" w:bidi="uk-UA"/>
      </w:rPr>
    </w:lvl>
    <w:lvl w:ilvl="5">
      <w:numFmt w:val="bullet"/>
      <w:lvlText w:val="•"/>
      <w:lvlJc w:val="left"/>
      <w:pPr>
        <w:ind w:left="4871" w:hanging="425"/>
      </w:pPr>
      <w:rPr>
        <w:rFonts w:hint="default"/>
        <w:lang w:val="uk-UA" w:eastAsia="uk-UA" w:bidi="uk-UA"/>
      </w:rPr>
    </w:lvl>
    <w:lvl w:ilvl="6">
      <w:numFmt w:val="bullet"/>
      <w:lvlText w:val="•"/>
      <w:lvlJc w:val="left"/>
      <w:pPr>
        <w:ind w:left="5814" w:hanging="425"/>
      </w:pPr>
      <w:rPr>
        <w:rFonts w:hint="default"/>
        <w:lang w:val="uk-UA" w:eastAsia="uk-UA" w:bidi="uk-UA"/>
      </w:rPr>
    </w:lvl>
    <w:lvl w:ilvl="7">
      <w:numFmt w:val="bullet"/>
      <w:lvlText w:val="•"/>
      <w:lvlJc w:val="left"/>
      <w:pPr>
        <w:ind w:left="6757" w:hanging="425"/>
      </w:pPr>
      <w:rPr>
        <w:rFonts w:hint="default"/>
        <w:lang w:val="uk-UA" w:eastAsia="uk-UA" w:bidi="uk-UA"/>
      </w:rPr>
    </w:lvl>
    <w:lvl w:ilvl="8">
      <w:numFmt w:val="bullet"/>
      <w:lvlText w:val="•"/>
      <w:lvlJc w:val="left"/>
      <w:pPr>
        <w:ind w:left="7700" w:hanging="425"/>
      </w:pPr>
      <w:rPr>
        <w:rFonts w:hint="default"/>
        <w:lang w:val="uk-UA" w:eastAsia="uk-UA" w:bidi="uk-UA"/>
      </w:rPr>
    </w:lvl>
  </w:abstractNum>
  <w:abstractNum w:abstractNumId="92">
    <w:nsid w:val="3F3357B1"/>
    <w:multiLevelType w:val="multilevel"/>
    <w:tmpl w:val="2F32EAB8"/>
    <w:lvl w:ilvl="0">
      <w:start w:val="3"/>
      <w:numFmt w:val="decimal"/>
      <w:lvlText w:val="%1"/>
      <w:lvlJc w:val="left"/>
      <w:pPr>
        <w:ind w:left="1520" w:hanging="567"/>
      </w:pPr>
      <w:rPr>
        <w:rFonts w:hint="default"/>
        <w:lang w:val="uk-UA" w:eastAsia="uk-UA" w:bidi="uk-UA"/>
      </w:rPr>
    </w:lvl>
    <w:lvl w:ilvl="1">
      <w:start w:val="1"/>
      <w:numFmt w:val="decimal"/>
      <w:lvlText w:val="%1.%2"/>
      <w:lvlJc w:val="left"/>
      <w:pPr>
        <w:ind w:left="1520" w:hanging="567"/>
      </w:pPr>
      <w:rPr>
        <w:rFonts w:ascii="Times New Roman" w:eastAsia="Times New Roman" w:hAnsi="Times New Roman" w:cs="Times New Roman" w:hint="default"/>
        <w:spacing w:val="-4"/>
        <w:w w:val="100"/>
        <w:sz w:val="28"/>
        <w:szCs w:val="28"/>
        <w:lang w:val="uk-UA" w:eastAsia="uk-UA" w:bidi="uk-UA"/>
      </w:rPr>
    </w:lvl>
    <w:lvl w:ilvl="2">
      <w:numFmt w:val="bullet"/>
      <w:lvlText w:val="•"/>
      <w:lvlJc w:val="left"/>
      <w:pPr>
        <w:ind w:left="3133" w:hanging="567"/>
      </w:pPr>
      <w:rPr>
        <w:rFonts w:hint="default"/>
        <w:lang w:val="uk-UA" w:eastAsia="uk-UA" w:bidi="uk-UA"/>
      </w:rPr>
    </w:lvl>
    <w:lvl w:ilvl="3">
      <w:numFmt w:val="bullet"/>
      <w:lvlText w:val="•"/>
      <w:lvlJc w:val="left"/>
      <w:pPr>
        <w:ind w:left="3939" w:hanging="567"/>
      </w:pPr>
      <w:rPr>
        <w:rFonts w:hint="default"/>
        <w:lang w:val="uk-UA" w:eastAsia="uk-UA" w:bidi="uk-UA"/>
      </w:rPr>
    </w:lvl>
    <w:lvl w:ilvl="4">
      <w:numFmt w:val="bullet"/>
      <w:lvlText w:val="•"/>
      <w:lvlJc w:val="left"/>
      <w:pPr>
        <w:ind w:left="4746" w:hanging="567"/>
      </w:pPr>
      <w:rPr>
        <w:rFonts w:hint="default"/>
        <w:lang w:val="uk-UA" w:eastAsia="uk-UA" w:bidi="uk-UA"/>
      </w:rPr>
    </w:lvl>
    <w:lvl w:ilvl="5">
      <w:numFmt w:val="bullet"/>
      <w:lvlText w:val="•"/>
      <w:lvlJc w:val="left"/>
      <w:pPr>
        <w:ind w:left="5553" w:hanging="567"/>
      </w:pPr>
      <w:rPr>
        <w:rFonts w:hint="default"/>
        <w:lang w:val="uk-UA" w:eastAsia="uk-UA" w:bidi="uk-UA"/>
      </w:rPr>
    </w:lvl>
    <w:lvl w:ilvl="6">
      <w:numFmt w:val="bullet"/>
      <w:lvlText w:val="•"/>
      <w:lvlJc w:val="left"/>
      <w:pPr>
        <w:ind w:left="6359" w:hanging="567"/>
      </w:pPr>
      <w:rPr>
        <w:rFonts w:hint="default"/>
        <w:lang w:val="uk-UA" w:eastAsia="uk-UA" w:bidi="uk-UA"/>
      </w:rPr>
    </w:lvl>
    <w:lvl w:ilvl="7">
      <w:numFmt w:val="bullet"/>
      <w:lvlText w:val="•"/>
      <w:lvlJc w:val="left"/>
      <w:pPr>
        <w:ind w:left="7166" w:hanging="567"/>
      </w:pPr>
      <w:rPr>
        <w:rFonts w:hint="default"/>
        <w:lang w:val="uk-UA" w:eastAsia="uk-UA" w:bidi="uk-UA"/>
      </w:rPr>
    </w:lvl>
    <w:lvl w:ilvl="8">
      <w:numFmt w:val="bullet"/>
      <w:lvlText w:val="•"/>
      <w:lvlJc w:val="left"/>
      <w:pPr>
        <w:ind w:left="7973" w:hanging="567"/>
      </w:pPr>
      <w:rPr>
        <w:rFonts w:hint="default"/>
        <w:lang w:val="uk-UA" w:eastAsia="uk-UA" w:bidi="uk-UA"/>
      </w:rPr>
    </w:lvl>
  </w:abstractNum>
  <w:abstractNum w:abstractNumId="93">
    <w:nsid w:val="4702570D"/>
    <w:multiLevelType w:val="hybridMultilevel"/>
    <w:tmpl w:val="B058D3B6"/>
    <w:lvl w:ilvl="0" w:tplc="6AE43302">
      <w:start w:val="1"/>
      <w:numFmt w:val="decimal"/>
      <w:lvlText w:val="%1."/>
      <w:lvlJc w:val="left"/>
      <w:pPr>
        <w:ind w:left="102" w:hanging="708"/>
      </w:pPr>
      <w:rPr>
        <w:rFonts w:ascii="Times New Roman" w:eastAsia="Times New Roman" w:hAnsi="Times New Roman" w:cs="Times New Roman" w:hint="default"/>
        <w:spacing w:val="-2"/>
        <w:w w:val="100"/>
        <w:sz w:val="28"/>
        <w:szCs w:val="28"/>
        <w:lang w:val="uk-UA" w:eastAsia="uk-UA" w:bidi="uk-UA"/>
      </w:rPr>
    </w:lvl>
    <w:lvl w:ilvl="1" w:tplc="3C1C49BC">
      <w:numFmt w:val="bullet"/>
      <w:lvlText w:val="•"/>
      <w:lvlJc w:val="left"/>
      <w:pPr>
        <w:ind w:left="1048" w:hanging="708"/>
      </w:pPr>
      <w:rPr>
        <w:rFonts w:hint="default"/>
        <w:lang w:val="uk-UA" w:eastAsia="uk-UA" w:bidi="uk-UA"/>
      </w:rPr>
    </w:lvl>
    <w:lvl w:ilvl="2" w:tplc="0DB2BDAE">
      <w:numFmt w:val="bullet"/>
      <w:lvlText w:val="•"/>
      <w:lvlJc w:val="left"/>
      <w:pPr>
        <w:ind w:left="1997" w:hanging="708"/>
      </w:pPr>
      <w:rPr>
        <w:rFonts w:hint="default"/>
        <w:lang w:val="uk-UA" w:eastAsia="uk-UA" w:bidi="uk-UA"/>
      </w:rPr>
    </w:lvl>
    <w:lvl w:ilvl="3" w:tplc="70921216">
      <w:numFmt w:val="bullet"/>
      <w:lvlText w:val="•"/>
      <w:lvlJc w:val="left"/>
      <w:pPr>
        <w:ind w:left="2945" w:hanging="708"/>
      </w:pPr>
      <w:rPr>
        <w:rFonts w:hint="default"/>
        <w:lang w:val="uk-UA" w:eastAsia="uk-UA" w:bidi="uk-UA"/>
      </w:rPr>
    </w:lvl>
    <w:lvl w:ilvl="4" w:tplc="31CE1EA6">
      <w:numFmt w:val="bullet"/>
      <w:lvlText w:val="•"/>
      <w:lvlJc w:val="left"/>
      <w:pPr>
        <w:ind w:left="3894" w:hanging="708"/>
      </w:pPr>
      <w:rPr>
        <w:rFonts w:hint="default"/>
        <w:lang w:val="uk-UA" w:eastAsia="uk-UA" w:bidi="uk-UA"/>
      </w:rPr>
    </w:lvl>
    <w:lvl w:ilvl="5" w:tplc="4890142C">
      <w:numFmt w:val="bullet"/>
      <w:lvlText w:val="•"/>
      <w:lvlJc w:val="left"/>
      <w:pPr>
        <w:ind w:left="4843" w:hanging="708"/>
      </w:pPr>
      <w:rPr>
        <w:rFonts w:hint="default"/>
        <w:lang w:val="uk-UA" w:eastAsia="uk-UA" w:bidi="uk-UA"/>
      </w:rPr>
    </w:lvl>
    <w:lvl w:ilvl="6" w:tplc="49CA1A1C">
      <w:numFmt w:val="bullet"/>
      <w:lvlText w:val="•"/>
      <w:lvlJc w:val="left"/>
      <w:pPr>
        <w:ind w:left="5791" w:hanging="708"/>
      </w:pPr>
      <w:rPr>
        <w:rFonts w:hint="default"/>
        <w:lang w:val="uk-UA" w:eastAsia="uk-UA" w:bidi="uk-UA"/>
      </w:rPr>
    </w:lvl>
    <w:lvl w:ilvl="7" w:tplc="F26A79E8">
      <w:numFmt w:val="bullet"/>
      <w:lvlText w:val="•"/>
      <w:lvlJc w:val="left"/>
      <w:pPr>
        <w:ind w:left="6740" w:hanging="708"/>
      </w:pPr>
      <w:rPr>
        <w:rFonts w:hint="default"/>
        <w:lang w:val="uk-UA" w:eastAsia="uk-UA" w:bidi="uk-UA"/>
      </w:rPr>
    </w:lvl>
    <w:lvl w:ilvl="8" w:tplc="3A761B76">
      <w:numFmt w:val="bullet"/>
      <w:lvlText w:val="•"/>
      <w:lvlJc w:val="left"/>
      <w:pPr>
        <w:ind w:left="7689" w:hanging="708"/>
      </w:pPr>
      <w:rPr>
        <w:rFonts w:hint="default"/>
        <w:lang w:val="uk-UA" w:eastAsia="uk-UA" w:bidi="uk-UA"/>
      </w:rPr>
    </w:lvl>
  </w:abstractNum>
  <w:abstractNum w:abstractNumId="94">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95">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96">
    <w:nsid w:val="77B66302"/>
    <w:multiLevelType w:val="hybridMultilevel"/>
    <w:tmpl w:val="9EF6E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77"/>
  </w:num>
  <w:num w:numId="12">
    <w:abstractNumId w:val="92"/>
  </w:num>
  <w:num w:numId="13">
    <w:abstractNumId w:val="90"/>
  </w:num>
  <w:num w:numId="14">
    <w:abstractNumId w:val="91"/>
  </w:num>
  <w:num w:numId="15">
    <w:abstractNumId w:val="93"/>
  </w:num>
  <w:num w:numId="16">
    <w:abstractNumId w:val="87"/>
  </w:num>
  <w:num w:numId="17">
    <w:abstractNumId w:val="96"/>
  </w:num>
  <w:num w:numId="18">
    <w:abstractNumId w:val="8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35" w:qFormat="1"/>
    <w:lsdException w:name="footnote reference" w:uiPriority="0" w:qFormat="1"/>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25433-11DA-4E5F-9C79-E6641FE6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31</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2020-12-02T18:46:00Z</dcterms:created>
  <dcterms:modified xsi:type="dcterms:W3CDTF">2020-12-02T21:35:00Z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