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C92746" w:rsidRPr="00917CFD" w:rsidRDefault="00C92746" w:rsidP="00C92746">
      <w:pPr>
        <w:autoSpaceDE w:val="0"/>
        <w:autoSpaceDN w:val="0"/>
        <w:adjustRightInd w:val="0"/>
        <w:jc w:val="center"/>
        <w:rPr>
          <w:rFonts w:ascii="TimesNewRomanPS-BoldMT" w:hAnsi="TimesNewRomanPS-BoldMT" w:cs="TimesNewRomanPS-BoldMT"/>
          <w:b/>
          <w:bCs/>
          <w:lang w:val="uk-UA"/>
        </w:rPr>
      </w:pPr>
    </w:p>
    <w:p w:rsidR="00A52A1C" w:rsidRPr="00C91864" w:rsidRDefault="00A52A1C" w:rsidP="00A52A1C">
      <w:pPr>
        <w:ind w:left="-540"/>
        <w:jc w:val="center"/>
        <w:outlineLvl w:val="0"/>
        <w:rPr>
          <w:b/>
          <w:lang w:val="uk-UA"/>
        </w:rPr>
      </w:pPr>
      <w:r w:rsidRPr="00C91864">
        <w:rPr>
          <w:b/>
          <w:lang w:val="uk-UA"/>
        </w:rPr>
        <w:t>АКАДЕМІЯ МЕДИЧНИХ НАУК УКРАЇНИ</w:t>
      </w:r>
    </w:p>
    <w:p w:rsidR="00A52A1C" w:rsidRPr="00C91864" w:rsidRDefault="00A52A1C" w:rsidP="00A52A1C">
      <w:pPr>
        <w:ind w:left="-540"/>
        <w:jc w:val="center"/>
        <w:outlineLvl w:val="0"/>
        <w:rPr>
          <w:b/>
          <w:lang w:val="uk-UA"/>
        </w:rPr>
      </w:pPr>
      <w:r>
        <w:rPr>
          <w:b/>
          <w:lang w:val="uk-UA"/>
        </w:rPr>
        <w:t>ДУ «</w:t>
      </w:r>
      <w:r w:rsidRPr="00C91864">
        <w:rPr>
          <w:b/>
          <w:lang w:val="uk-UA"/>
        </w:rPr>
        <w:t>ІНСТИТУТ ФАРМАКОЛОГІЇ ТА ТОКСИКОЛОГІЇ</w:t>
      </w:r>
      <w:r>
        <w:rPr>
          <w:b/>
          <w:lang w:val="uk-UA"/>
        </w:rPr>
        <w:t>»</w:t>
      </w:r>
    </w:p>
    <w:p w:rsidR="00A52A1C" w:rsidRPr="00C91864" w:rsidRDefault="00A52A1C" w:rsidP="00A52A1C">
      <w:pPr>
        <w:ind w:left="-540"/>
        <w:jc w:val="center"/>
        <w:rPr>
          <w:b/>
          <w:lang w:val="uk-UA"/>
        </w:rPr>
      </w:pPr>
    </w:p>
    <w:p w:rsidR="00A52A1C" w:rsidRPr="00C91864" w:rsidRDefault="00A52A1C" w:rsidP="00A52A1C">
      <w:pPr>
        <w:ind w:left="-540"/>
        <w:jc w:val="center"/>
        <w:rPr>
          <w:b/>
          <w:lang w:val="uk-UA"/>
        </w:rPr>
      </w:pPr>
    </w:p>
    <w:p w:rsidR="00A52A1C" w:rsidRPr="00C91864" w:rsidRDefault="00A52A1C" w:rsidP="00A52A1C">
      <w:pPr>
        <w:ind w:left="-540"/>
        <w:jc w:val="center"/>
        <w:rPr>
          <w:b/>
          <w:lang w:val="uk-UA"/>
        </w:rPr>
      </w:pPr>
    </w:p>
    <w:p w:rsidR="00A52A1C" w:rsidRPr="00C91864" w:rsidRDefault="00A52A1C" w:rsidP="00A52A1C">
      <w:pPr>
        <w:ind w:left="-540"/>
        <w:jc w:val="center"/>
        <w:rPr>
          <w:b/>
          <w:lang w:val="uk-UA"/>
        </w:rPr>
      </w:pPr>
    </w:p>
    <w:p w:rsidR="00A52A1C" w:rsidRPr="00C91864" w:rsidRDefault="00A52A1C" w:rsidP="00A52A1C">
      <w:pPr>
        <w:ind w:left="-540"/>
        <w:jc w:val="center"/>
        <w:rPr>
          <w:b/>
          <w:lang w:val="uk-UA"/>
        </w:rPr>
      </w:pPr>
    </w:p>
    <w:p w:rsidR="00A52A1C" w:rsidRPr="00C91864" w:rsidRDefault="00A52A1C" w:rsidP="00A52A1C">
      <w:pPr>
        <w:ind w:left="-540"/>
        <w:jc w:val="center"/>
        <w:rPr>
          <w:b/>
          <w:lang w:val="uk-UA"/>
        </w:rPr>
      </w:pPr>
    </w:p>
    <w:p w:rsidR="00A52A1C" w:rsidRPr="00C91864" w:rsidRDefault="00A52A1C" w:rsidP="00A52A1C">
      <w:pPr>
        <w:ind w:left="-540"/>
        <w:jc w:val="center"/>
        <w:rPr>
          <w:b/>
          <w:lang w:val="uk-UA"/>
        </w:rPr>
      </w:pPr>
    </w:p>
    <w:p w:rsidR="00A52A1C" w:rsidRPr="00C91864" w:rsidRDefault="00A52A1C" w:rsidP="00A52A1C">
      <w:pPr>
        <w:ind w:left="-540"/>
        <w:jc w:val="center"/>
        <w:rPr>
          <w:b/>
          <w:lang w:val="uk-UA"/>
        </w:rPr>
      </w:pPr>
    </w:p>
    <w:p w:rsidR="00A52A1C" w:rsidRPr="00C91864" w:rsidRDefault="00A52A1C" w:rsidP="00A52A1C">
      <w:pPr>
        <w:ind w:left="-540"/>
        <w:jc w:val="center"/>
        <w:outlineLvl w:val="0"/>
        <w:rPr>
          <w:b/>
          <w:lang w:val="uk-UA"/>
        </w:rPr>
      </w:pPr>
      <w:r w:rsidRPr="00C91864">
        <w:rPr>
          <w:b/>
          <w:lang w:val="uk-UA"/>
        </w:rPr>
        <w:t>КІДІН ЮРІЙ ВАЛЕРІЙОВИЧ</w:t>
      </w:r>
    </w:p>
    <w:p w:rsidR="00A52A1C" w:rsidRPr="00C91864" w:rsidRDefault="00A52A1C" w:rsidP="00A52A1C">
      <w:pPr>
        <w:ind w:left="-540"/>
        <w:jc w:val="center"/>
        <w:rPr>
          <w:b/>
          <w:lang w:val="uk-UA"/>
        </w:rPr>
      </w:pPr>
    </w:p>
    <w:p w:rsidR="00A52A1C" w:rsidRPr="00C91864" w:rsidRDefault="00A52A1C" w:rsidP="00A52A1C">
      <w:pPr>
        <w:ind w:left="-540"/>
        <w:jc w:val="right"/>
        <w:rPr>
          <w:lang w:val="uk-UA"/>
        </w:rPr>
      </w:pPr>
    </w:p>
    <w:p w:rsidR="00A52A1C" w:rsidRPr="00C91864" w:rsidRDefault="00A52A1C" w:rsidP="00A52A1C">
      <w:pPr>
        <w:ind w:left="-540"/>
        <w:jc w:val="right"/>
        <w:rPr>
          <w:lang w:val="uk-UA"/>
        </w:rPr>
      </w:pPr>
    </w:p>
    <w:p w:rsidR="00A52A1C" w:rsidRPr="00C91864" w:rsidRDefault="00A52A1C" w:rsidP="00A52A1C">
      <w:pPr>
        <w:ind w:left="-540"/>
        <w:jc w:val="right"/>
        <w:outlineLvl w:val="0"/>
        <w:rPr>
          <w:lang w:val="uk-UA"/>
        </w:rPr>
      </w:pPr>
      <w:r w:rsidRPr="00C91864">
        <w:rPr>
          <w:lang w:val="uk-UA"/>
        </w:rPr>
        <w:t>УДК 615.015.23:615.214.32</w:t>
      </w:r>
    </w:p>
    <w:p w:rsidR="00A52A1C" w:rsidRPr="00C91864" w:rsidRDefault="00A52A1C" w:rsidP="00A52A1C">
      <w:pPr>
        <w:ind w:left="-540"/>
        <w:jc w:val="right"/>
        <w:rPr>
          <w:lang w:val="uk-UA"/>
        </w:rPr>
      </w:pPr>
    </w:p>
    <w:p w:rsidR="00A52A1C" w:rsidRPr="00C91864" w:rsidRDefault="00A52A1C" w:rsidP="00A52A1C">
      <w:pPr>
        <w:ind w:left="-540"/>
        <w:jc w:val="right"/>
        <w:rPr>
          <w:lang w:val="uk-UA"/>
        </w:rPr>
      </w:pPr>
    </w:p>
    <w:p w:rsidR="00A52A1C" w:rsidRPr="00C91864" w:rsidRDefault="00A52A1C" w:rsidP="00A52A1C">
      <w:pPr>
        <w:ind w:left="-540"/>
        <w:jc w:val="right"/>
        <w:rPr>
          <w:lang w:val="uk-UA"/>
        </w:rPr>
      </w:pPr>
    </w:p>
    <w:p w:rsidR="00A52A1C" w:rsidRPr="00C91864" w:rsidRDefault="00A52A1C" w:rsidP="00A52A1C">
      <w:pPr>
        <w:ind w:left="-540"/>
        <w:jc w:val="right"/>
        <w:rPr>
          <w:lang w:val="uk-UA"/>
        </w:rPr>
      </w:pPr>
    </w:p>
    <w:p w:rsidR="00A52A1C" w:rsidRPr="00C91864" w:rsidRDefault="00A52A1C" w:rsidP="00A52A1C">
      <w:pPr>
        <w:ind w:left="-540"/>
        <w:jc w:val="right"/>
        <w:rPr>
          <w:lang w:val="uk-UA"/>
        </w:rPr>
      </w:pPr>
    </w:p>
    <w:p w:rsidR="00A52A1C" w:rsidRPr="00C91864" w:rsidRDefault="00A52A1C" w:rsidP="00A52A1C">
      <w:pPr>
        <w:ind w:left="-540"/>
        <w:jc w:val="right"/>
        <w:rPr>
          <w:lang w:val="uk-UA"/>
        </w:rPr>
      </w:pPr>
    </w:p>
    <w:p w:rsidR="00A52A1C" w:rsidRPr="00C91864" w:rsidRDefault="00A52A1C" w:rsidP="00A52A1C">
      <w:pPr>
        <w:ind w:left="-540"/>
        <w:jc w:val="right"/>
        <w:rPr>
          <w:lang w:val="uk-UA"/>
        </w:rPr>
      </w:pPr>
    </w:p>
    <w:p w:rsidR="00A52A1C" w:rsidRPr="00C91864" w:rsidRDefault="00A52A1C" w:rsidP="00A52A1C">
      <w:pPr>
        <w:ind w:left="-540"/>
        <w:jc w:val="center"/>
        <w:rPr>
          <w:b/>
          <w:lang w:val="uk-UA"/>
        </w:rPr>
      </w:pPr>
      <w:r w:rsidRPr="00C91864">
        <w:rPr>
          <w:b/>
          <w:lang w:val="uk-UA"/>
        </w:rPr>
        <w:t xml:space="preserve">АНТИДЕПРЕСАНТНА АКТИВНІСТЬ НЕКОНКУРЕНТНИХ </w:t>
      </w:r>
      <w:r>
        <w:rPr>
          <w:b/>
          <w:lang w:val="uk-UA"/>
        </w:rPr>
        <w:t>БЛОКАТОРІВ</w:t>
      </w:r>
      <w:r w:rsidRPr="00C91864">
        <w:rPr>
          <w:b/>
          <w:lang w:val="uk-UA"/>
        </w:rPr>
        <w:t xml:space="preserve"> </w:t>
      </w:r>
      <w:r>
        <w:rPr>
          <w:b/>
          <w:lang w:val="uk-UA"/>
        </w:rPr>
        <w:br w:type="textWrapping" w:clear="all"/>
      </w:r>
      <w:r w:rsidRPr="00C91864">
        <w:rPr>
          <w:b/>
          <w:lang w:val="uk-UA"/>
        </w:rPr>
        <w:t>N</w:t>
      </w:r>
      <w:r>
        <w:rPr>
          <w:b/>
          <w:lang w:val="en-US"/>
        </w:rPr>
        <w:t>MDA</w:t>
      </w:r>
      <w:r w:rsidRPr="00C91864">
        <w:rPr>
          <w:b/>
          <w:lang w:val="uk-UA"/>
        </w:rPr>
        <w:t>-</w:t>
      </w:r>
      <w:r>
        <w:rPr>
          <w:b/>
          <w:lang w:val="uk-UA"/>
        </w:rPr>
        <w:t>РЕЦЕПТОРІВ ГЛУТАМАТУ</w:t>
      </w:r>
      <w:r w:rsidRPr="00C91864">
        <w:rPr>
          <w:b/>
          <w:lang w:val="uk-UA"/>
        </w:rPr>
        <w:t xml:space="preserve"> ТА МЕХАН</w:t>
      </w:r>
      <w:r>
        <w:rPr>
          <w:b/>
          <w:lang w:val="uk-UA"/>
        </w:rPr>
        <w:t>І</w:t>
      </w:r>
      <w:r w:rsidRPr="00C91864">
        <w:rPr>
          <w:b/>
          <w:lang w:val="uk-UA"/>
        </w:rPr>
        <w:t>ЗМ ЇХ ДІЇ</w:t>
      </w:r>
    </w:p>
    <w:p w:rsidR="00A52A1C" w:rsidRPr="00C91864" w:rsidRDefault="00A52A1C" w:rsidP="00A52A1C">
      <w:pPr>
        <w:ind w:left="-540"/>
        <w:jc w:val="center"/>
        <w:rPr>
          <w:b/>
          <w:lang w:val="uk-UA"/>
        </w:rPr>
      </w:pPr>
    </w:p>
    <w:p w:rsidR="00A52A1C" w:rsidRPr="00C91864" w:rsidRDefault="00A52A1C" w:rsidP="00A52A1C">
      <w:pPr>
        <w:ind w:left="-540"/>
        <w:jc w:val="center"/>
        <w:rPr>
          <w:b/>
          <w:lang w:val="uk-UA"/>
        </w:rPr>
      </w:pPr>
    </w:p>
    <w:p w:rsidR="00A52A1C" w:rsidRPr="00C91864" w:rsidRDefault="00A52A1C" w:rsidP="00A52A1C">
      <w:pPr>
        <w:ind w:left="-540"/>
        <w:jc w:val="center"/>
        <w:rPr>
          <w:b/>
          <w:lang w:val="uk-UA"/>
        </w:rPr>
      </w:pPr>
    </w:p>
    <w:p w:rsidR="00A52A1C" w:rsidRPr="00C91864" w:rsidRDefault="00A52A1C" w:rsidP="00A52A1C">
      <w:pPr>
        <w:ind w:left="-540"/>
        <w:jc w:val="center"/>
        <w:rPr>
          <w:b/>
          <w:lang w:val="uk-UA"/>
        </w:rPr>
      </w:pPr>
    </w:p>
    <w:p w:rsidR="00A52A1C" w:rsidRPr="00C91864" w:rsidRDefault="00A52A1C" w:rsidP="00A52A1C">
      <w:pPr>
        <w:ind w:left="-540"/>
        <w:jc w:val="center"/>
        <w:rPr>
          <w:b/>
          <w:lang w:val="uk-UA"/>
        </w:rPr>
      </w:pPr>
    </w:p>
    <w:p w:rsidR="00A52A1C" w:rsidRPr="00C91864" w:rsidRDefault="00A52A1C" w:rsidP="00A52A1C">
      <w:pPr>
        <w:ind w:left="-540"/>
        <w:jc w:val="center"/>
        <w:rPr>
          <w:lang w:val="uk-UA"/>
        </w:rPr>
      </w:pPr>
      <w:r w:rsidRPr="00C91864">
        <w:rPr>
          <w:lang w:val="uk-UA"/>
        </w:rPr>
        <w:lastRenderedPageBreak/>
        <w:t>14.03.05 – фармакологія</w:t>
      </w:r>
    </w:p>
    <w:p w:rsidR="00A52A1C" w:rsidRPr="00C91864" w:rsidRDefault="00A52A1C" w:rsidP="00A52A1C">
      <w:pPr>
        <w:ind w:left="-540"/>
        <w:jc w:val="center"/>
        <w:rPr>
          <w:lang w:val="uk-UA"/>
        </w:rPr>
      </w:pPr>
    </w:p>
    <w:p w:rsidR="00A52A1C" w:rsidRPr="00C91864" w:rsidRDefault="00A52A1C" w:rsidP="00A52A1C">
      <w:pPr>
        <w:ind w:left="-540"/>
        <w:jc w:val="center"/>
        <w:rPr>
          <w:lang w:val="uk-UA"/>
        </w:rPr>
      </w:pPr>
    </w:p>
    <w:p w:rsidR="00A52A1C" w:rsidRPr="00C91864" w:rsidRDefault="00A52A1C" w:rsidP="00A52A1C">
      <w:pPr>
        <w:ind w:left="-540"/>
        <w:jc w:val="center"/>
        <w:rPr>
          <w:lang w:val="uk-UA"/>
        </w:rPr>
      </w:pPr>
    </w:p>
    <w:p w:rsidR="00A52A1C" w:rsidRPr="00C91864" w:rsidRDefault="00A52A1C" w:rsidP="00A52A1C">
      <w:pPr>
        <w:ind w:left="-540"/>
        <w:jc w:val="center"/>
        <w:rPr>
          <w:lang w:val="uk-UA"/>
        </w:rPr>
      </w:pPr>
    </w:p>
    <w:p w:rsidR="00A52A1C" w:rsidRPr="00C91864" w:rsidRDefault="00A52A1C" w:rsidP="00A52A1C">
      <w:pPr>
        <w:ind w:left="-540"/>
        <w:jc w:val="center"/>
        <w:rPr>
          <w:lang w:val="uk-UA"/>
        </w:rPr>
      </w:pPr>
    </w:p>
    <w:p w:rsidR="00A52A1C" w:rsidRPr="00C91864" w:rsidRDefault="00A52A1C" w:rsidP="00A52A1C">
      <w:pPr>
        <w:ind w:left="-540"/>
        <w:jc w:val="center"/>
        <w:outlineLvl w:val="0"/>
        <w:rPr>
          <w:b/>
          <w:lang w:val="uk-UA"/>
        </w:rPr>
      </w:pPr>
      <w:r w:rsidRPr="00C91864">
        <w:rPr>
          <w:b/>
          <w:lang w:val="uk-UA"/>
        </w:rPr>
        <w:t>АВТОРЕФЕРАТ</w:t>
      </w:r>
    </w:p>
    <w:p w:rsidR="00A52A1C" w:rsidRPr="00C91864" w:rsidRDefault="00A52A1C" w:rsidP="00A52A1C">
      <w:pPr>
        <w:ind w:left="-540"/>
        <w:jc w:val="center"/>
        <w:rPr>
          <w:b/>
          <w:lang w:val="uk-UA"/>
        </w:rPr>
      </w:pPr>
    </w:p>
    <w:p w:rsidR="00A52A1C" w:rsidRPr="00C91864" w:rsidRDefault="00A52A1C" w:rsidP="00A52A1C">
      <w:pPr>
        <w:ind w:left="-540"/>
        <w:jc w:val="center"/>
        <w:rPr>
          <w:b/>
          <w:lang w:val="uk-UA"/>
        </w:rPr>
      </w:pPr>
      <w:r w:rsidRPr="00C91864">
        <w:rPr>
          <w:b/>
          <w:lang w:val="uk-UA"/>
        </w:rPr>
        <w:t>дисертації на здобуття наукового ступеня</w:t>
      </w:r>
    </w:p>
    <w:p w:rsidR="00A52A1C" w:rsidRPr="00C91864" w:rsidRDefault="00A52A1C" w:rsidP="00A52A1C">
      <w:pPr>
        <w:ind w:left="-540"/>
        <w:jc w:val="center"/>
        <w:rPr>
          <w:b/>
          <w:lang w:val="uk-UA"/>
        </w:rPr>
      </w:pPr>
      <w:r w:rsidRPr="00C91864">
        <w:rPr>
          <w:b/>
          <w:lang w:val="uk-UA"/>
        </w:rPr>
        <w:t>кандидата медичних наук</w:t>
      </w:r>
    </w:p>
    <w:p w:rsidR="00A52A1C" w:rsidRPr="00C91864" w:rsidRDefault="00A52A1C" w:rsidP="00A52A1C">
      <w:pPr>
        <w:ind w:left="-540"/>
        <w:jc w:val="center"/>
        <w:rPr>
          <w:b/>
          <w:lang w:val="uk-UA"/>
        </w:rPr>
      </w:pPr>
    </w:p>
    <w:p w:rsidR="00A52A1C" w:rsidRPr="00C91864" w:rsidRDefault="00A52A1C" w:rsidP="00A52A1C">
      <w:pPr>
        <w:ind w:left="-540"/>
        <w:jc w:val="center"/>
        <w:rPr>
          <w:b/>
          <w:lang w:val="uk-UA"/>
        </w:rPr>
      </w:pPr>
    </w:p>
    <w:p w:rsidR="00A52A1C" w:rsidRPr="00C91864" w:rsidRDefault="00A52A1C" w:rsidP="00A52A1C">
      <w:pPr>
        <w:ind w:left="-540"/>
        <w:jc w:val="center"/>
        <w:rPr>
          <w:b/>
          <w:lang w:val="uk-UA"/>
        </w:rPr>
      </w:pPr>
    </w:p>
    <w:p w:rsidR="00A52A1C" w:rsidRPr="00C91864" w:rsidRDefault="00A52A1C" w:rsidP="00A52A1C">
      <w:pPr>
        <w:ind w:left="-540"/>
        <w:jc w:val="center"/>
        <w:rPr>
          <w:b/>
          <w:lang w:val="uk-UA"/>
        </w:rPr>
      </w:pPr>
    </w:p>
    <w:p w:rsidR="00A52A1C" w:rsidRPr="00C91864" w:rsidRDefault="00A52A1C" w:rsidP="00A52A1C">
      <w:pPr>
        <w:ind w:left="-540"/>
        <w:jc w:val="center"/>
        <w:rPr>
          <w:b/>
          <w:lang w:val="uk-UA"/>
        </w:rPr>
      </w:pPr>
    </w:p>
    <w:p w:rsidR="00A52A1C" w:rsidRDefault="00A52A1C" w:rsidP="00A52A1C">
      <w:pPr>
        <w:ind w:left="-540"/>
        <w:jc w:val="center"/>
        <w:rPr>
          <w:b/>
          <w:lang w:val="uk-UA"/>
        </w:rPr>
      </w:pPr>
    </w:p>
    <w:p w:rsidR="00A52A1C" w:rsidRDefault="00A52A1C" w:rsidP="00A52A1C">
      <w:pPr>
        <w:ind w:left="-540"/>
        <w:jc w:val="center"/>
        <w:rPr>
          <w:b/>
          <w:lang w:val="uk-UA"/>
        </w:rPr>
      </w:pPr>
    </w:p>
    <w:p w:rsidR="00A52A1C" w:rsidRPr="00C91864" w:rsidRDefault="00A52A1C" w:rsidP="00A52A1C">
      <w:pPr>
        <w:ind w:left="-540"/>
        <w:jc w:val="center"/>
        <w:rPr>
          <w:b/>
          <w:lang w:val="uk-UA"/>
        </w:rPr>
      </w:pPr>
    </w:p>
    <w:p w:rsidR="00A52A1C" w:rsidRPr="00C91864" w:rsidRDefault="00A52A1C" w:rsidP="00A52A1C">
      <w:pPr>
        <w:ind w:left="-540"/>
        <w:jc w:val="center"/>
        <w:rPr>
          <w:b/>
          <w:lang w:val="uk-UA"/>
        </w:rPr>
      </w:pPr>
    </w:p>
    <w:p w:rsidR="00A52A1C" w:rsidRPr="00C91864" w:rsidRDefault="00A52A1C" w:rsidP="00A52A1C">
      <w:pPr>
        <w:ind w:left="-540"/>
        <w:jc w:val="center"/>
        <w:rPr>
          <w:b/>
          <w:lang w:val="uk-UA"/>
        </w:rPr>
      </w:pPr>
    </w:p>
    <w:p w:rsidR="00A52A1C" w:rsidRPr="00C91864" w:rsidRDefault="00A52A1C" w:rsidP="00A52A1C">
      <w:pPr>
        <w:ind w:left="-540"/>
        <w:jc w:val="center"/>
        <w:outlineLvl w:val="0"/>
        <w:rPr>
          <w:lang w:val="uk-UA"/>
        </w:rPr>
      </w:pPr>
      <w:r w:rsidRPr="00C91864">
        <w:rPr>
          <w:lang w:val="uk-UA"/>
        </w:rPr>
        <w:t>Київ – 200</w:t>
      </w:r>
      <w:r w:rsidRPr="000C38C4">
        <w:t>9</w:t>
      </w:r>
    </w:p>
    <w:p w:rsidR="00A52A1C" w:rsidRPr="00A9294A" w:rsidRDefault="00A52A1C" w:rsidP="00A52A1C">
      <w:pPr>
        <w:ind w:left="-540"/>
        <w:rPr>
          <w:sz w:val="28"/>
          <w:szCs w:val="28"/>
          <w:lang w:val="uk-UA"/>
        </w:rPr>
      </w:pPr>
      <w:r>
        <w:rPr>
          <w:lang w:val="uk-UA"/>
        </w:rPr>
        <w:br w:type="page"/>
      </w:r>
      <w:r w:rsidRPr="00A9294A">
        <w:rPr>
          <w:sz w:val="28"/>
          <w:szCs w:val="28"/>
          <w:lang w:val="uk-UA"/>
        </w:rPr>
        <w:lastRenderedPageBreak/>
        <w:t>Дисертацією є рукопис</w:t>
      </w:r>
    </w:p>
    <w:p w:rsidR="00A52A1C" w:rsidRPr="00A9294A" w:rsidRDefault="00A52A1C" w:rsidP="00A52A1C">
      <w:pPr>
        <w:ind w:left="-540"/>
        <w:rPr>
          <w:sz w:val="28"/>
          <w:szCs w:val="28"/>
          <w:lang w:val="uk-UA"/>
        </w:rPr>
      </w:pPr>
    </w:p>
    <w:p w:rsidR="00A52A1C" w:rsidRPr="00A9294A" w:rsidRDefault="00A52A1C" w:rsidP="00A52A1C">
      <w:pPr>
        <w:ind w:left="-539"/>
        <w:jc w:val="both"/>
        <w:rPr>
          <w:sz w:val="28"/>
          <w:szCs w:val="28"/>
          <w:lang w:val="uk-UA"/>
        </w:rPr>
      </w:pPr>
    </w:p>
    <w:p w:rsidR="00A52A1C" w:rsidRPr="00A9294A" w:rsidRDefault="00A52A1C" w:rsidP="00A52A1C">
      <w:pPr>
        <w:ind w:left="-539"/>
        <w:jc w:val="both"/>
        <w:rPr>
          <w:sz w:val="28"/>
          <w:szCs w:val="28"/>
          <w:lang w:val="uk-UA"/>
        </w:rPr>
      </w:pPr>
      <w:r w:rsidRPr="00A9294A">
        <w:rPr>
          <w:sz w:val="28"/>
          <w:szCs w:val="28"/>
          <w:lang w:val="uk-UA"/>
        </w:rPr>
        <w:t>Робота виконана у Донецькому національному медичному університеті</w:t>
      </w:r>
      <w:r>
        <w:rPr>
          <w:sz w:val="28"/>
          <w:szCs w:val="28"/>
          <w:lang w:val="uk-UA"/>
        </w:rPr>
        <w:br w:type="textWrapping" w:clear="all"/>
      </w:r>
      <w:r w:rsidRPr="00A9294A">
        <w:rPr>
          <w:sz w:val="28"/>
          <w:szCs w:val="28"/>
          <w:lang w:val="uk-UA"/>
        </w:rPr>
        <w:t>ім. М. Горького</w:t>
      </w:r>
      <w:r>
        <w:rPr>
          <w:sz w:val="28"/>
          <w:szCs w:val="28"/>
          <w:lang w:val="en-US"/>
        </w:rPr>
        <w:t xml:space="preserve"> </w:t>
      </w:r>
      <w:r>
        <w:rPr>
          <w:sz w:val="28"/>
          <w:szCs w:val="28"/>
          <w:lang w:val="uk-UA"/>
        </w:rPr>
        <w:t>МОЗ України</w:t>
      </w:r>
      <w:r w:rsidRPr="00A9294A">
        <w:rPr>
          <w:sz w:val="28"/>
          <w:szCs w:val="28"/>
          <w:lang w:val="uk-UA"/>
        </w:rPr>
        <w:t xml:space="preserve">, </w:t>
      </w:r>
      <w:r>
        <w:rPr>
          <w:sz w:val="28"/>
          <w:szCs w:val="28"/>
          <w:lang w:val="uk-UA"/>
        </w:rPr>
        <w:t xml:space="preserve">на </w:t>
      </w:r>
      <w:r w:rsidRPr="00A9294A">
        <w:rPr>
          <w:sz w:val="28"/>
          <w:szCs w:val="28"/>
          <w:lang w:val="uk-UA"/>
        </w:rPr>
        <w:t>кафедр</w:t>
      </w:r>
      <w:r>
        <w:rPr>
          <w:sz w:val="28"/>
          <w:szCs w:val="28"/>
          <w:lang w:val="uk-UA"/>
        </w:rPr>
        <w:t>і</w:t>
      </w:r>
      <w:r w:rsidRPr="00A9294A">
        <w:rPr>
          <w:sz w:val="28"/>
          <w:szCs w:val="28"/>
          <w:lang w:val="uk-UA"/>
        </w:rPr>
        <w:t xml:space="preserve"> фармакології. </w:t>
      </w:r>
    </w:p>
    <w:p w:rsidR="00A52A1C" w:rsidRPr="00A9294A" w:rsidRDefault="00A52A1C" w:rsidP="00A52A1C">
      <w:pPr>
        <w:ind w:left="-539"/>
        <w:jc w:val="both"/>
        <w:rPr>
          <w:sz w:val="28"/>
          <w:szCs w:val="28"/>
          <w:lang w:val="uk-UA"/>
        </w:rPr>
      </w:pPr>
    </w:p>
    <w:p w:rsidR="00A52A1C" w:rsidRPr="00A9294A" w:rsidRDefault="00A52A1C" w:rsidP="00A52A1C">
      <w:pPr>
        <w:ind w:left="-539"/>
        <w:jc w:val="both"/>
        <w:rPr>
          <w:sz w:val="28"/>
          <w:szCs w:val="28"/>
          <w:lang w:val="uk-UA"/>
        </w:rPr>
      </w:pPr>
    </w:p>
    <w:tbl>
      <w:tblPr>
        <w:tblStyle w:val="afb"/>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0"/>
        <w:gridCol w:w="7287"/>
      </w:tblGrid>
      <w:tr w:rsidR="00A52A1C" w:rsidRPr="00A9294A" w:rsidTr="00AC6D1B">
        <w:tc>
          <w:tcPr>
            <w:tcW w:w="2520" w:type="dxa"/>
          </w:tcPr>
          <w:p w:rsidR="00A52A1C" w:rsidRPr="00A9294A" w:rsidRDefault="00A52A1C" w:rsidP="00AC6D1B">
            <w:pPr>
              <w:jc w:val="both"/>
              <w:rPr>
                <w:sz w:val="28"/>
                <w:szCs w:val="28"/>
                <w:lang w:val="uk-UA"/>
              </w:rPr>
            </w:pPr>
            <w:r w:rsidRPr="00A9294A">
              <w:rPr>
                <w:b/>
                <w:sz w:val="28"/>
                <w:szCs w:val="28"/>
                <w:lang w:val="uk-UA"/>
              </w:rPr>
              <w:t>Науковий керівник:</w:t>
            </w:r>
          </w:p>
        </w:tc>
        <w:tc>
          <w:tcPr>
            <w:tcW w:w="7380" w:type="dxa"/>
          </w:tcPr>
          <w:p w:rsidR="00A52A1C" w:rsidRPr="00A9294A" w:rsidRDefault="00A52A1C" w:rsidP="00AC6D1B">
            <w:pPr>
              <w:rPr>
                <w:sz w:val="28"/>
                <w:szCs w:val="28"/>
                <w:lang w:val="uk-UA"/>
              </w:rPr>
            </w:pPr>
            <w:r w:rsidRPr="00A9294A">
              <w:rPr>
                <w:sz w:val="28"/>
                <w:szCs w:val="28"/>
                <w:lang w:val="uk-UA"/>
              </w:rPr>
              <w:t xml:space="preserve">доктор медичних наук, професор, член-кореспондент АМН і НАН України, </w:t>
            </w:r>
            <w:r w:rsidRPr="00A9294A">
              <w:rPr>
                <w:b/>
                <w:sz w:val="28"/>
                <w:szCs w:val="28"/>
                <w:lang w:val="uk-UA"/>
              </w:rPr>
              <w:t>Коміссаров Ігор Васильович</w:t>
            </w:r>
            <w:r w:rsidRPr="00A9294A">
              <w:rPr>
                <w:sz w:val="28"/>
                <w:szCs w:val="28"/>
                <w:lang w:val="uk-UA"/>
              </w:rPr>
              <w:t>, Донецький національний медичний університет ім. М.Горького, професор кафедри фармакології</w:t>
            </w:r>
          </w:p>
          <w:p w:rsidR="00A52A1C" w:rsidRPr="00A9294A" w:rsidRDefault="00A52A1C" w:rsidP="00AC6D1B">
            <w:pPr>
              <w:rPr>
                <w:sz w:val="28"/>
                <w:szCs w:val="28"/>
                <w:lang w:val="uk-UA"/>
              </w:rPr>
            </w:pPr>
          </w:p>
          <w:p w:rsidR="00A52A1C" w:rsidRPr="00A9294A" w:rsidRDefault="00A52A1C" w:rsidP="00AC6D1B">
            <w:pPr>
              <w:rPr>
                <w:sz w:val="28"/>
                <w:szCs w:val="28"/>
                <w:lang w:val="uk-UA"/>
              </w:rPr>
            </w:pPr>
          </w:p>
        </w:tc>
      </w:tr>
      <w:tr w:rsidR="00A52A1C" w:rsidRPr="00A9294A" w:rsidTr="00AC6D1B">
        <w:tc>
          <w:tcPr>
            <w:tcW w:w="2520" w:type="dxa"/>
          </w:tcPr>
          <w:p w:rsidR="00A52A1C" w:rsidRPr="00A9294A" w:rsidRDefault="00A52A1C" w:rsidP="00AC6D1B">
            <w:pPr>
              <w:jc w:val="both"/>
              <w:rPr>
                <w:b/>
                <w:sz w:val="28"/>
                <w:szCs w:val="28"/>
                <w:lang w:val="uk-UA"/>
              </w:rPr>
            </w:pPr>
            <w:r w:rsidRPr="00A9294A">
              <w:rPr>
                <w:b/>
                <w:sz w:val="28"/>
                <w:szCs w:val="28"/>
                <w:lang w:val="uk-UA"/>
              </w:rPr>
              <w:t>Офіційні опоненти:</w:t>
            </w:r>
          </w:p>
        </w:tc>
        <w:tc>
          <w:tcPr>
            <w:tcW w:w="7380" w:type="dxa"/>
          </w:tcPr>
          <w:p w:rsidR="00A52A1C" w:rsidRPr="00A9294A" w:rsidRDefault="00A52A1C" w:rsidP="00AC6D1B">
            <w:pPr>
              <w:spacing w:after="120"/>
              <w:rPr>
                <w:sz w:val="28"/>
                <w:szCs w:val="28"/>
                <w:lang w:val="uk-UA"/>
              </w:rPr>
            </w:pPr>
            <w:r w:rsidRPr="00A9294A">
              <w:rPr>
                <w:sz w:val="28"/>
                <w:szCs w:val="28"/>
                <w:lang w:val="uk-UA"/>
              </w:rPr>
              <w:t>доктор медичних наук, професор, Громов Леонід Олександрович, ДУ «Інститут фармакології та токсикології АМН України» м. Київ, завідувач відділу нейрофармакології</w:t>
            </w:r>
          </w:p>
        </w:tc>
      </w:tr>
      <w:tr w:rsidR="00A52A1C" w:rsidRPr="00A9294A" w:rsidTr="00AC6D1B">
        <w:tc>
          <w:tcPr>
            <w:tcW w:w="2520" w:type="dxa"/>
          </w:tcPr>
          <w:p w:rsidR="00A52A1C" w:rsidRPr="00A9294A" w:rsidRDefault="00A52A1C" w:rsidP="00AC6D1B">
            <w:pPr>
              <w:jc w:val="both"/>
              <w:rPr>
                <w:b/>
                <w:sz w:val="28"/>
                <w:szCs w:val="28"/>
                <w:lang w:val="uk-UA"/>
              </w:rPr>
            </w:pPr>
          </w:p>
        </w:tc>
        <w:tc>
          <w:tcPr>
            <w:tcW w:w="7380" w:type="dxa"/>
          </w:tcPr>
          <w:p w:rsidR="00A52A1C" w:rsidRPr="00A9294A" w:rsidRDefault="00A52A1C" w:rsidP="00AC6D1B">
            <w:pPr>
              <w:spacing w:before="120"/>
              <w:jc w:val="both"/>
              <w:rPr>
                <w:sz w:val="28"/>
                <w:szCs w:val="28"/>
                <w:lang w:val="uk-UA"/>
              </w:rPr>
            </w:pPr>
            <w:r w:rsidRPr="00A9294A">
              <w:rPr>
                <w:sz w:val="28"/>
                <w:szCs w:val="28"/>
                <w:lang w:val="uk-UA"/>
              </w:rPr>
              <w:t>доктор медичних наук, професор, Лук’янчук Віктор Дмитрович, Луганський державний медичний університет МОЗ України, завідувач кафедри фармакології</w:t>
            </w:r>
          </w:p>
        </w:tc>
      </w:tr>
    </w:tbl>
    <w:p w:rsidR="00A52A1C" w:rsidRPr="00A9294A" w:rsidRDefault="00A52A1C" w:rsidP="00A52A1C">
      <w:pPr>
        <w:ind w:left="-539"/>
        <w:jc w:val="both"/>
        <w:rPr>
          <w:sz w:val="28"/>
          <w:szCs w:val="28"/>
          <w:lang w:val="uk-UA"/>
        </w:rPr>
      </w:pPr>
    </w:p>
    <w:p w:rsidR="00A52A1C" w:rsidRPr="00A9294A" w:rsidRDefault="00A52A1C" w:rsidP="00A52A1C">
      <w:pPr>
        <w:ind w:left="-539"/>
        <w:jc w:val="both"/>
        <w:rPr>
          <w:sz w:val="28"/>
          <w:szCs w:val="28"/>
          <w:lang w:val="uk-UA"/>
        </w:rPr>
      </w:pPr>
    </w:p>
    <w:p w:rsidR="00A52A1C" w:rsidRPr="00A9294A" w:rsidRDefault="00A52A1C" w:rsidP="00A52A1C">
      <w:pPr>
        <w:ind w:left="-539"/>
        <w:jc w:val="both"/>
        <w:rPr>
          <w:sz w:val="28"/>
          <w:szCs w:val="28"/>
          <w:lang w:val="uk-UA"/>
        </w:rPr>
      </w:pPr>
      <w:r w:rsidRPr="00A9294A">
        <w:rPr>
          <w:sz w:val="28"/>
          <w:szCs w:val="28"/>
          <w:lang w:val="uk-UA"/>
        </w:rPr>
        <w:t>Захист дисертації відбудеться «___»___________ 2009 року о ___</w:t>
      </w:r>
      <w:r>
        <w:rPr>
          <w:sz w:val="28"/>
          <w:szCs w:val="28"/>
          <w:lang w:val="uk-UA"/>
        </w:rPr>
        <w:t>_</w:t>
      </w:r>
      <w:r w:rsidRPr="00A9294A">
        <w:rPr>
          <w:sz w:val="28"/>
          <w:szCs w:val="28"/>
          <w:lang w:val="uk-UA"/>
        </w:rPr>
        <w:t xml:space="preserve"> годині на засіданні спеціалізованої вченої ради Д 26.550.01 при ДУ «Інститут фармакології та токсикології АМН України» за адресою: </w:t>
      </w:r>
      <w:smartTag w:uri="urn:schemas-microsoft-com:office:smarttags" w:element="metricconverter">
        <w:smartTagPr>
          <w:attr w:name="ProductID" w:val="03680, м"/>
        </w:smartTagPr>
        <w:r w:rsidRPr="00A9294A">
          <w:rPr>
            <w:sz w:val="28"/>
            <w:szCs w:val="28"/>
            <w:lang w:val="uk-UA"/>
          </w:rPr>
          <w:t>03680, м</w:t>
        </w:r>
      </w:smartTag>
      <w:r w:rsidRPr="00A9294A">
        <w:rPr>
          <w:sz w:val="28"/>
          <w:szCs w:val="28"/>
          <w:lang w:val="uk-UA"/>
        </w:rPr>
        <w:t>. Київ, вул. Е. Потьє, 14.</w:t>
      </w:r>
    </w:p>
    <w:p w:rsidR="00A52A1C" w:rsidRPr="00A9294A" w:rsidRDefault="00A52A1C" w:rsidP="00A52A1C">
      <w:pPr>
        <w:ind w:left="-539"/>
        <w:jc w:val="both"/>
        <w:rPr>
          <w:sz w:val="28"/>
          <w:szCs w:val="28"/>
          <w:lang w:val="uk-UA"/>
        </w:rPr>
      </w:pPr>
    </w:p>
    <w:p w:rsidR="00A52A1C" w:rsidRPr="00A9294A" w:rsidRDefault="00A52A1C" w:rsidP="00A52A1C">
      <w:pPr>
        <w:ind w:left="-539"/>
        <w:jc w:val="both"/>
        <w:rPr>
          <w:sz w:val="28"/>
          <w:szCs w:val="28"/>
          <w:lang w:val="uk-UA"/>
        </w:rPr>
      </w:pPr>
    </w:p>
    <w:p w:rsidR="00A52A1C" w:rsidRPr="00A9294A" w:rsidRDefault="00A52A1C" w:rsidP="00A52A1C">
      <w:pPr>
        <w:ind w:left="-539"/>
        <w:jc w:val="both"/>
        <w:rPr>
          <w:sz w:val="28"/>
          <w:szCs w:val="28"/>
          <w:lang w:val="uk-UA"/>
        </w:rPr>
      </w:pPr>
    </w:p>
    <w:p w:rsidR="00A52A1C" w:rsidRPr="00A9294A" w:rsidRDefault="00A52A1C" w:rsidP="00A52A1C">
      <w:pPr>
        <w:ind w:left="-539"/>
        <w:jc w:val="both"/>
        <w:rPr>
          <w:sz w:val="28"/>
          <w:szCs w:val="28"/>
          <w:lang w:val="uk-UA"/>
        </w:rPr>
      </w:pPr>
      <w:r w:rsidRPr="00A9294A">
        <w:rPr>
          <w:sz w:val="28"/>
          <w:szCs w:val="28"/>
          <w:lang w:val="uk-UA"/>
        </w:rPr>
        <w:t xml:space="preserve">З дисертацією можна ознайомитись у бібліотеці ДУ «Інститут фармакології та токсикології АМН України» за адресою: </w:t>
      </w:r>
      <w:smartTag w:uri="urn:schemas-microsoft-com:office:smarttags" w:element="metricconverter">
        <w:smartTagPr>
          <w:attr w:name="ProductID" w:val="03680, м"/>
        </w:smartTagPr>
        <w:r w:rsidRPr="00A9294A">
          <w:rPr>
            <w:sz w:val="28"/>
            <w:szCs w:val="28"/>
            <w:lang w:val="uk-UA"/>
          </w:rPr>
          <w:t>03680, м</w:t>
        </w:r>
      </w:smartTag>
      <w:r w:rsidRPr="00A9294A">
        <w:rPr>
          <w:sz w:val="28"/>
          <w:szCs w:val="28"/>
          <w:lang w:val="uk-UA"/>
        </w:rPr>
        <w:t>. Київ, вул. Е. Потьє, 14.</w:t>
      </w:r>
    </w:p>
    <w:p w:rsidR="00A52A1C" w:rsidRPr="00A9294A" w:rsidRDefault="00A52A1C" w:rsidP="00A52A1C">
      <w:pPr>
        <w:ind w:left="-539"/>
        <w:jc w:val="both"/>
        <w:rPr>
          <w:sz w:val="28"/>
          <w:szCs w:val="28"/>
          <w:lang w:val="uk-UA"/>
        </w:rPr>
      </w:pPr>
    </w:p>
    <w:p w:rsidR="00A52A1C" w:rsidRPr="00A9294A" w:rsidRDefault="00A52A1C" w:rsidP="00A52A1C">
      <w:pPr>
        <w:ind w:left="-539"/>
        <w:jc w:val="both"/>
        <w:rPr>
          <w:sz w:val="28"/>
          <w:szCs w:val="28"/>
          <w:lang w:val="uk-UA"/>
        </w:rPr>
      </w:pPr>
    </w:p>
    <w:p w:rsidR="00A52A1C" w:rsidRPr="00A9294A" w:rsidRDefault="00A52A1C" w:rsidP="00A52A1C">
      <w:pPr>
        <w:ind w:left="-539"/>
        <w:jc w:val="both"/>
        <w:rPr>
          <w:sz w:val="28"/>
          <w:szCs w:val="28"/>
          <w:lang w:val="uk-UA"/>
        </w:rPr>
      </w:pPr>
    </w:p>
    <w:p w:rsidR="00A52A1C" w:rsidRPr="00A9294A" w:rsidRDefault="00A52A1C" w:rsidP="00A52A1C">
      <w:pPr>
        <w:ind w:left="-539"/>
        <w:jc w:val="both"/>
        <w:outlineLvl w:val="0"/>
        <w:rPr>
          <w:sz w:val="28"/>
          <w:szCs w:val="28"/>
          <w:lang w:val="uk-UA"/>
        </w:rPr>
      </w:pPr>
      <w:r w:rsidRPr="00A9294A">
        <w:rPr>
          <w:sz w:val="28"/>
          <w:szCs w:val="28"/>
          <w:lang w:val="uk-UA"/>
        </w:rPr>
        <w:lastRenderedPageBreak/>
        <w:t>Автореферат розісланий «___» __________ 2009 р.</w:t>
      </w:r>
    </w:p>
    <w:p w:rsidR="00A52A1C" w:rsidRPr="00A9294A" w:rsidRDefault="00A52A1C" w:rsidP="00A52A1C">
      <w:pPr>
        <w:ind w:left="-539"/>
        <w:jc w:val="both"/>
        <w:rPr>
          <w:sz w:val="28"/>
          <w:szCs w:val="28"/>
          <w:lang w:val="uk-UA"/>
        </w:rPr>
      </w:pPr>
    </w:p>
    <w:p w:rsidR="00A52A1C" w:rsidRPr="00A9294A" w:rsidRDefault="00A52A1C" w:rsidP="00A52A1C">
      <w:pPr>
        <w:ind w:left="-539"/>
        <w:jc w:val="both"/>
        <w:rPr>
          <w:sz w:val="28"/>
          <w:szCs w:val="28"/>
          <w:lang w:val="uk-UA"/>
        </w:rPr>
      </w:pPr>
    </w:p>
    <w:p w:rsidR="00A52A1C" w:rsidRPr="00A9294A" w:rsidRDefault="00A52A1C" w:rsidP="00A52A1C">
      <w:pPr>
        <w:ind w:left="-539"/>
        <w:jc w:val="both"/>
        <w:rPr>
          <w:sz w:val="28"/>
          <w:szCs w:val="28"/>
          <w:lang w:val="uk-UA"/>
        </w:rPr>
      </w:pPr>
      <w:r>
        <w:rPr>
          <w:noProof/>
          <w:sz w:val="28"/>
          <w:szCs w:val="28"/>
          <w:lang w:eastAsia="ru-RU"/>
        </w:rPr>
        <w:drawing>
          <wp:anchor distT="0" distB="0" distL="114300" distR="114300" simplePos="0" relativeHeight="251659264" behindDoc="0" locked="0" layoutInCell="1" allowOverlap="1">
            <wp:simplePos x="0" y="0"/>
            <wp:positionH relativeFrom="column">
              <wp:posOffset>3200400</wp:posOffset>
            </wp:positionH>
            <wp:positionV relativeFrom="paragraph">
              <wp:posOffset>102870</wp:posOffset>
            </wp:positionV>
            <wp:extent cx="1049020" cy="911860"/>
            <wp:effectExtent l="0" t="0" r="0" b="2540"/>
            <wp:wrapNone/>
            <wp:docPr id="143" name="Рисунок 14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Изображ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l="30304" t="27275" r="20981" b="18018"/>
                    <a:stretch>
                      <a:fillRect/>
                    </a:stretch>
                  </pic:blipFill>
                  <pic:spPr bwMode="auto">
                    <a:xfrm>
                      <a:off x="0" y="0"/>
                      <a:ext cx="1049020"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A1C" w:rsidRPr="00A9294A" w:rsidRDefault="00A52A1C" w:rsidP="00A52A1C">
      <w:pPr>
        <w:ind w:left="-539"/>
        <w:jc w:val="both"/>
        <w:outlineLvl w:val="0"/>
        <w:rPr>
          <w:sz w:val="28"/>
          <w:szCs w:val="28"/>
          <w:lang w:val="uk-UA"/>
        </w:rPr>
      </w:pPr>
      <w:r w:rsidRPr="00A9294A">
        <w:rPr>
          <w:sz w:val="28"/>
          <w:szCs w:val="28"/>
          <w:lang w:val="uk-UA"/>
        </w:rPr>
        <w:t>Вчений секретар</w:t>
      </w:r>
    </w:p>
    <w:p w:rsidR="00A52A1C" w:rsidRPr="00A9294A" w:rsidRDefault="00A52A1C" w:rsidP="00A52A1C">
      <w:pPr>
        <w:ind w:left="-539"/>
        <w:jc w:val="both"/>
        <w:rPr>
          <w:sz w:val="28"/>
          <w:szCs w:val="28"/>
          <w:lang w:val="uk-UA"/>
        </w:rPr>
      </w:pPr>
      <w:r w:rsidRPr="00A9294A">
        <w:rPr>
          <w:sz w:val="28"/>
          <w:szCs w:val="28"/>
          <w:lang w:val="uk-UA"/>
        </w:rPr>
        <w:t xml:space="preserve">спеціалізованої вченої ради </w:t>
      </w:r>
    </w:p>
    <w:p w:rsidR="00A52A1C" w:rsidRDefault="00A52A1C" w:rsidP="00A52A1C">
      <w:pPr>
        <w:ind w:left="-539"/>
        <w:jc w:val="both"/>
        <w:rPr>
          <w:sz w:val="28"/>
          <w:szCs w:val="28"/>
          <w:lang w:val="uk-UA"/>
        </w:rPr>
      </w:pPr>
      <w:r w:rsidRPr="00A9294A">
        <w:rPr>
          <w:sz w:val="28"/>
          <w:szCs w:val="28"/>
          <w:lang w:val="uk-UA"/>
        </w:rPr>
        <w:t xml:space="preserve">кандидат біологічних наук             </w:t>
      </w:r>
      <w:r>
        <w:rPr>
          <w:sz w:val="28"/>
          <w:szCs w:val="28"/>
          <w:lang w:val="uk-UA"/>
        </w:rPr>
        <w:t xml:space="preserve">  </w:t>
      </w:r>
      <w:r w:rsidRPr="00A9294A">
        <w:rPr>
          <w:sz w:val="28"/>
          <w:szCs w:val="28"/>
          <w:lang w:val="uk-UA"/>
        </w:rPr>
        <w:t xml:space="preserve">                                </w:t>
      </w:r>
      <w:r>
        <w:rPr>
          <w:sz w:val="28"/>
          <w:szCs w:val="28"/>
          <w:lang w:val="uk-UA"/>
        </w:rPr>
        <w:t xml:space="preserve">                   </w:t>
      </w:r>
      <w:r w:rsidRPr="00A9294A">
        <w:rPr>
          <w:sz w:val="28"/>
          <w:szCs w:val="28"/>
          <w:lang w:val="uk-UA"/>
        </w:rPr>
        <w:t xml:space="preserve">  І.В. Данова</w:t>
      </w:r>
    </w:p>
    <w:p w:rsidR="00A52A1C" w:rsidRDefault="00A52A1C" w:rsidP="00A52A1C">
      <w:pPr>
        <w:ind w:left="-539"/>
        <w:jc w:val="both"/>
        <w:rPr>
          <w:sz w:val="28"/>
          <w:szCs w:val="28"/>
          <w:lang w:val="uk-UA"/>
        </w:rPr>
      </w:pPr>
    </w:p>
    <w:p w:rsidR="00A52A1C" w:rsidRPr="00A9294A" w:rsidRDefault="00A52A1C" w:rsidP="00A52A1C">
      <w:pPr>
        <w:ind w:left="-539"/>
        <w:jc w:val="both"/>
        <w:rPr>
          <w:sz w:val="28"/>
          <w:szCs w:val="28"/>
          <w:lang w:val="uk-UA"/>
        </w:rPr>
      </w:pPr>
    </w:p>
    <w:p w:rsidR="00A52A1C" w:rsidRPr="00C91864" w:rsidRDefault="00A52A1C" w:rsidP="00A52A1C">
      <w:pPr>
        <w:spacing w:line="360" w:lineRule="auto"/>
        <w:ind w:left="-539"/>
        <w:jc w:val="both"/>
        <w:rPr>
          <w:lang w:val="uk-UA"/>
        </w:rPr>
      </w:pPr>
    </w:p>
    <w:p w:rsidR="00A52A1C" w:rsidRDefault="00A52A1C" w:rsidP="00A52A1C">
      <w:pPr>
        <w:sectPr w:rsidR="00A52A1C">
          <w:pgSz w:w="11906" w:h="16838"/>
          <w:pgMar w:top="1134" w:right="850" w:bottom="1134" w:left="1701" w:header="720" w:footer="720" w:gutter="0"/>
          <w:cols w:space="720"/>
          <w:docGrid w:linePitch="360"/>
        </w:sectPr>
      </w:pPr>
    </w:p>
    <w:p w:rsidR="00A52A1C" w:rsidRDefault="00A52A1C" w:rsidP="00A52A1C">
      <w:pPr>
        <w:jc w:val="center"/>
        <w:rPr>
          <w:b/>
          <w:sz w:val="28"/>
          <w:szCs w:val="28"/>
          <w:lang w:val="uk-UA"/>
        </w:rPr>
      </w:pPr>
      <w:r w:rsidRPr="00C91864">
        <w:rPr>
          <w:b/>
          <w:sz w:val="28"/>
          <w:szCs w:val="28"/>
          <w:lang w:val="uk-UA"/>
        </w:rPr>
        <w:lastRenderedPageBreak/>
        <w:t>ЗАГАЛЬНА ХАРАКТЕРИСТИКА РОБОТИ</w:t>
      </w:r>
    </w:p>
    <w:p w:rsidR="00A52A1C" w:rsidRPr="00C91864" w:rsidRDefault="00A52A1C" w:rsidP="00A52A1C">
      <w:pPr>
        <w:ind w:firstLine="360"/>
        <w:jc w:val="both"/>
        <w:rPr>
          <w:sz w:val="28"/>
          <w:szCs w:val="28"/>
          <w:lang w:val="uk-UA"/>
        </w:rPr>
      </w:pPr>
      <w:r w:rsidRPr="00C91864">
        <w:rPr>
          <w:b/>
          <w:sz w:val="28"/>
          <w:szCs w:val="28"/>
          <w:lang w:val="uk-UA"/>
        </w:rPr>
        <w:t xml:space="preserve">Актуальність теми. </w:t>
      </w:r>
      <w:r w:rsidRPr="00C91864">
        <w:rPr>
          <w:sz w:val="28"/>
          <w:szCs w:val="28"/>
          <w:lang w:val="uk-UA"/>
        </w:rPr>
        <w:t xml:space="preserve">Депресія – психічне захворювання, що найбільш часто зустрічається в практиці лікарів психіатрів </w:t>
      </w:r>
      <w:r>
        <w:rPr>
          <w:sz w:val="28"/>
          <w:szCs w:val="28"/>
          <w:lang w:val="uk-UA"/>
        </w:rPr>
        <w:t>(</w:t>
      </w:r>
      <w:r w:rsidRPr="004A71AF">
        <w:rPr>
          <w:sz w:val="28"/>
          <w:szCs w:val="28"/>
          <w:lang w:val="en-US"/>
        </w:rPr>
        <w:t>Kessler</w:t>
      </w:r>
      <w:r w:rsidRPr="000C38C4">
        <w:rPr>
          <w:sz w:val="28"/>
          <w:szCs w:val="28"/>
          <w:lang w:val="uk-UA"/>
        </w:rPr>
        <w:t xml:space="preserve"> </w:t>
      </w:r>
      <w:r w:rsidRPr="004A71AF">
        <w:rPr>
          <w:sz w:val="28"/>
          <w:szCs w:val="28"/>
          <w:lang w:val="en-US"/>
        </w:rPr>
        <w:t>R</w:t>
      </w:r>
      <w:r w:rsidRPr="000C38C4">
        <w:rPr>
          <w:sz w:val="28"/>
          <w:szCs w:val="28"/>
          <w:lang w:val="uk-UA"/>
        </w:rPr>
        <w:t>.</w:t>
      </w:r>
      <w:r w:rsidRPr="004A71AF">
        <w:rPr>
          <w:sz w:val="28"/>
          <w:szCs w:val="28"/>
          <w:lang w:val="en-US"/>
        </w:rPr>
        <w:t>C</w:t>
      </w:r>
      <w:r w:rsidRPr="000C38C4">
        <w:rPr>
          <w:sz w:val="28"/>
          <w:szCs w:val="28"/>
          <w:lang w:val="uk-UA"/>
        </w:rPr>
        <w:t xml:space="preserve">. </w:t>
      </w:r>
      <w:r>
        <w:rPr>
          <w:sz w:val="28"/>
          <w:szCs w:val="28"/>
          <w:lang w:val="en-US"/>
        </w:rPr>
        <w:t>et</w:t>
      </w:r>
      <w:r w:rsidRPr="000C38C4">
        <w:rPr>
          <w:sz w:val="28"/>
          <w:szCs w:val="28"/>
          <w:lang w:val="uk-UA"/>
        </w:rPr>
        <w:t xml:space="preserve"> </w:t>
      </w:r>
      <w:r>
        <w:rPr>
          <w:sz w:val="28"/>
          <w:szCs w:val="28"/>
          <w:lang w:val="en-US"/>
        </w:rPr>
        <w:t>al</w:t>
      </w:r>
      <w:r w:rsidRPr="000C38C4">
        <w:rPr>
          <w:sz w:val="28"/>
          <w:szCs w:val="28"/>
          <w:lang w:val="uk-UA"/>
        </w:rPr>
        <w:t>., 2003</w:t>
      </w:r>
      <w:r>
        <w:rPr>
          <w:sz w:val="28"/>
          <w:szCs w:val="28"/>
          <w:lang w:val="uk-UA"/>
        </w:rPr>
        <w:t>)</w:t>
      </w:r>
      <w:r w:rsidRPr="00C91864">
        <w:rPr>
          <w:sz w:val="28"/>
          <w:szCs w:val="28"/>
          <w:lang w:val="uk-UA"/>
        </w:rPr>
        <w:t xml:space="preserve">, та асоціюється з підвищеною смертністю </w:t>
      </w:r>
      <w:r>
        <w:rPr>
          <w:sz w:val="28"/>
          <w:szCs w:val="28"/>
          <w:lang w:val="uk-UA"/>
        </w:rPr>
        <w:t>(</w:t>
      </w:r>
      <w:r w:rsidRPr="004A71AF">
        <w:rPr>
          <w:sz w:val="28"/>
          <w:szCs w:val="28"/>
          <w:lang w:val="en-US"/>
        </w:rPr>
        <w:t>Zheng</w:t>
      </w:r>
      <w:r w:rsidRPr="000C38C4">
        <w:rPr>
          <w:sz w:val="28"/>
          <w:szCs w:val="28"/>
          <w:lang w:val="uk-UA"/>
        </w:rPr>
        <w:t xml:space="preserve"> </w:t>
      </w:r>
      <w:r w:rsidRPr="004A71AF">
        <w:rPr>
          <w:sz w:val="28"/>
          <w:szCs w:val="28"/>
          <w:lang w:val="en-US"/>
        </w:rPr>
        <w:t>D</w:t>
      </w:r>
      <w:r w:rsidRPr="000C38C4">
        <w:rPr>
          <w:sz w:val="28"/>
          <w:szCs w:val="28"/>
          <w:lang w:val="uk-UA"/>
        </w:rPr>
        <w:t xml:space="preserve">. </w:t>
      </w:r>
      <w:r>
        <w:rPr>
          <w:sz w:val="28"/>
          <w:szCs w:val="28"/>
          <w:lang w:val="en-US"/>
        </w:rPr>
        <w:t>et</w:t>
      </w:r>
      <w:r w:rsidRPr="000C38C4">
        <w:rPr>
          <w:sz w:val="28"/>
          <w:szCs w:val="28"/>
          <w:lang w:val="uk-UA"/>
        </w:rPr>
        <w:t xml:space="preserve"> </w:t>
      </w:r>
      <w:r>
        <w:rPr>
          <w:sz w:val="28"/>
          <w:szCs w:val="28"/>
          <w:lang w:val="en-US"/>
        </w:rPr>
        <w:t>al</w:t>
      </w:r>
      <w:r w:rsidRPr="000C38C4">
        <w:rPr>
          <w:sz w:val="28"/>
          <w:szCs w:val="28"/>
          <w:lang w:val="uk-UA"/>
        </w:rPr>
        <w:t>., 1997</w:t>
      </w:r>
      <w:r w:rsidRPr="00C91864">
        <w:rPr>
          <w:sz w:val="28"/>
          <w:szCs w:val="28"/>
          <w:lang w:val="uk-UA"/>
        </w:rPr>
        <w:t>;</w:t>
      </w:r>
      <w:r w:rsidRPr="000C38C4">
        <w:rPr>
          <w:sz w:val="28"/>
          <w:szCs w:val="28"/>
          <w:lang w:val="uk-UA"/>
        </w:rPr>
        <w:t xml:space="preserve"> </w:t>
      </w:r>
      <w:r w:rsidRPr="00F5173C">
        <w:rPr>
          <w:sz w:val="28"/>
          <w:szCs w:val="28"/>
          <w:lang w:val="en-US"/>
        </w:rPr>
        <w:t>Cuijpers</w:t>
      </w:r>
      <w:r w:rsidRPr="000C38C4">
        <w:rPr>
          <w:sz w:val="28"/>
          <w:szCs w:val="28"/>
          <w:lang w:val="uk-UA"/>
        </w:rPr>
        <w:t xml:space="preserve"> </w:t>
      </w:r>
      <w:r w:rsidRPr="00F5173C">
        <w:rPr>
          <w:sz w:val="28"/>
          <w:szCs w:val="28"/>
          <w:lang w:val="en-US"/>
        </w:rPr>
        <w:t>P</w:t>
      </w:r>
      <w:r w:rsidRPr="000C38C4">
        <w:rPr>
          <w:sz w:val="28"/>
          <w:szCs w:val="28"/>
          <w:lang w:val="uk-UA"/>
        </w:rPr>
        <w:t xml:space="preserve">., </w:t>
      </w:r>
      <w:r w:rsidRPr="00F5173C">
        <w:rPr>
          <w:sz w:val="28"/>
          <w:szCs w:val="28"/>
          <w:lang w:val="en-US"/>
        </w:rPr>
        <w:t>Smit</w:t>
      </w:r>
      <w:r w:rsidRPr="000C38C4">
        <w:rPr>
          <w:sz w:val="28"/>
          <w:szCs w:val="28"/>
          <w:lang w:val="uk-UA"/>
        </w:rPr>
        <w:t xml:space="preserve"> </w:t>
      </w:r>
      <w:r w:rsidRPr="00F5173C">
        <w:rPr>
          <w:sz w:val="28"/>
          <w:szCs w:val="28"/>
          <w:lang w:val="en-US"/>
        </w:rPr>
        <w:t>F</w:t>
      </w:r>
      <w:r w:rsidRPr="000C38C4">
        <w:rPr>
          <w:sz w:val="28"/>
          <w:szCs w:val="28"/>
          <w:lang w:val="uk-UA"/>
        </w:rPr>
        <w:t>., 2002</w:t>
      </w:r>
      <w:r>
        <w:rPr>
          <w:sz w:val="28"/>
          <w:szCs w:val="28"/>
          <w:lang w:val="uk-UA"/>
        </w:rPr>
        <w:t>)</w:t>
      </w:r>
      <w:r w:rsidRPr="00C91864">
        <w:rPr>
          <w:sz w:val="28"/>
          <w:szCs w:val="28"/>
          <w:lang w:val="uk-UA"/>
        </w:rPr>
        <w:t xml:space="preserve">, </w:t>
      </w:r>
      <w:r>
        <w:rPr>
          <w:sz w:val="28"/>
          <w:szCs w:val="28"/>
          <w:lang w:val="uk-UA"/>
        </w:rPr>
        <w:t>яка може бути результатом суїциду</w:t>
      </w:r>
      <w:r w:rsidRPr="00C91864">
        <w:rPr>
          <w:sz w:val="28"/>
          <w:szCs w:val="28"/>
          <w:lang w:val="uk-UA"/>
        </w:rPr>
        <w:t xml:space="preserve">, </w:t>
      </w:r>
      <w:r>
        <w:rPr>
          <w:sz w:val="28"/>
          <w:szCs w:val="28"/>
          <w:lang w:val="uk-UA"/>
        </w:rPr>
        <w:t>або</w:t>
      </w:r>
      <w:r w:rsidRPr="00C91864">
        <w:rPr>
          <w:sz w:val="28"/>
          <w:szCs w:val="28"/>
          <w:lang w:val="uk-UA"/>
        </w:rPr>
        <w:t xml:space="preserve"> </w:t>
      </w:r>
      <w:r>
        <w:rPr>
          <w:sz w:val="28"/>
          <w:szCs w:val="28"/>
          <w:lang w:val="uk-UA"/>
        </w:rPr>
        <w:t>більш важкого перебігу</w:t>
      </w:r>
      <w:r w:rsidRPr="00C91864">
        <w:rPr>
          <w:sz w:val="28"/>
          <w:szCs w:val="28"/>
          <w:lang w:val="uk-UA"/>
        </w:rPr>
        <w:t xml:space="preserve"> </w:t>
      </w:r>
      <w:r>
        <w:rPr>
          <w:sz w:val="28"/>
          <w:szCs w:val="28"/>
          <w:lang w:val="uk-UA"/>
        </w:rPr>
        <w:t>соматичних захворювань</w:t>
      </w:r>
      <w:r w:rsidRPr="00C91864">
        <w:rPr>
          <w:sz w:val="28"/>
          <w:szCs w:val="28"/>
          <w:lang w:val="uk-UA"/>
        </w:rPr>
        <w:t xml:space="preserve"> </w:t>
      </w:r>
      <w:r>
        <w:rPr>
          <w:sz w:val="28"/>
          <w:szCs w:val="28"/>
          <w:lang w:val="uk-UA"/>
        </w:rPr>
        <w:t>(</w:t>
      </w:r>
      <w:r w:rsidRPr="00F5173C">
        <w:rPr>
          <w:sz w:val="28"/>
          <w:szCs w:val="28"/>
          <w:lang w:val="en-US"/>
        </w:rPr>
        <w:t>Rivelli</w:t>
      </w:r>
      <w:r w:rsidRPr="000C38C4">
        <w:rPr>
          <w:sz w:val="28"/>
          <w:szCs w:val="28"/>
          <w:lang w:val="uk-UA"/>
        </w:rPr>
        <w:t xml:space="preserve"> </w:t>
      </w:r>
      <w:r w:rsidRPr="00F5173C">
        <w:rPr>
          <w:sz w:val="28"/>
          <w:szCs w:val="28"/>
          <w:lang w:val="en-US"/>
        </w:rPr>
        <w:t>S</w:t>
      </w:r>
      <w:r w:rsidRPr="000C38C4">
        <w:rPr>
          <w:sz w:val="28"/>
          <w:szCs w:val="28"/>
          <w:lang w:val="uk-UA"/>
        </w:rPr>
        <w:t xml:space="preserve">., </w:t>
      </w:r>
      <w:r w:rsidRPr="00F5173C">
        <w:rPr>
          <w:sz w:val="28"/>
          <w:szCs w:val="28"/>
          <w:lang w:val="en-US"/>
        </w:rPr>
        <w:t>Jiang</w:t>
      </w:r>
      <w:r w:rsidRPr="000C38C4">
        <w:rPr>
          <w:sz w:val="28"/>
          <w:szCs w:val="28"/>
          <w:lang w:val="uk-UA"/>
        </w:rPr>
        <w:t xml:space="preserve"> </w:t>
      </w:r>
      <w:r w:rsidRPr="00F5173C">
        <w:rPr>
          <w:sz w:val="28"/>
          <w:szCs w:val="28"/>
          <w:lang w:val="en-US"/>
        </w:rPr>
        <w:t>W</w:t>
      </w:r>
      <w:r w:rsidRPr="000C38C4">
        <w:rPr>
          <w:sz w:val="28"/>
          <w:szCs w:val="28"/>
          <w:lang w:val="uk-UA"/>
        </w:rPr>
        <w:t>., 2007</w:t>
      </w:r>
      <w:r>
        <w:rPr>
          <w:sz w:val="28"/>
          <w:szCs w:val="28"/>
          <w:lang w:val="uk-UA"/>
        </w:rPr>
        <w:t>)</w:t>
      </w:r>
      <w:r w:rsidRPr="00C91864">
        <w:rPr>
          <w:sz w:val="28"/>
          <w:szCs w:val="28"/>
          <w:lang w:val="uk-UA"/>
        </w:rPr>
        <w:t xml:space="preserve">. </w:t>
      </w:r>
      <w:r>
        <w:rPr>
          <w:sz w:val="28"/>
          <w:szCs w:val="28"/>
          <w:lang w:val="uk-UA"/>
        </w:rPr>
        <w:t>Незважаючи на велику кількість існуючих антидепресантів</w:t>
      </w:r>
      <w:r w:rsidRPr="00C91864">
        <w:rPr>
          <w:sz w:val="28"/>
          <w:szCs w:val="28"/>
          <w:lang w:val="uk-UA"/>
        </w:rPr>
        <w:t xml:space="preserve">, </w:t>
      </w:r>
      <w:r>
        <w:rPr>
          <w:sz w:val="28"/>
          <w:szCs w:val="28"/>
          <w:lang w:val="uk-UA"/>
        </w:rPr>
        <w:t>їх використання як засобів монотерапії,</w:t>
      </w:r>
      <w:r w:rsidRPr="00C91864">
        <w:rPr>
          <w:sz w:val="28"/>
          <w:szCs w:val="28"/>
          <w:lang w:val="uk-UA"/>
        </w:rPr>
        <w:t xml:space="preserve"> </w:t>
      </w:r>
      <w:r>
        <w:rPr>
          <w:sz w:val="28"/>
          <w:szCs w:val="28"/>
          <w:lang w:val="uk-UA"/>
        </w:rPr>
        <w:t>у</w:t>
      </w:r>
      <w:r w:rsidRPr="00C91864">
        <w:rPr>
          <w:sz w:val="28"/>
          <w:szCs w:val="28"/>
          <w:lang w:val="uk-UA"/>
        </w:rPr>
        <w:t xml:space="preserve"> </w:t>
      </w:r>
      <w:r>
        <w:rPr>
          <w:sz w:val="28"/>
          <w:szCs w:val="28"/>
          <w:lang w:val="uk-UA"/>
        </w:rPr>
        <w:t>комбінації один</w:t>
      </w:r>
      <w:r w:rsidRPr="00C91864">
        <w:rPr>
          <w:sz w:val="28"/>
          <w:szCs w:val="28"/>
          <w:lang w:val="uk-UA"/>
        </w:rPr>
        <w:t xml:space="preserve"> </w:t>
      </w:r>
      <w:r>
        <w:rPr>
          <w:sz w:val="28"/>
          <w:szCs w:val="28"/>
          <w:lang w:val="uk-UA"/>
        </w:rPr>
        <w:t>з</w:t>
      </w:r>
      <w:r w:rsidRPr="00C91864">
        <w:rPr>
          <w:sz w:val="28"/>
          <w:szCs w:val="28"/>
          <w:lang w:val="uk-UA"/>
        </w:rPr>
        <w:t xml:space="preserve"> </w:t>
      </w:r>
      <w:r>
        <w:rPr>
          <w:sz w:val="28"/>
          <w:szCs w:val="28"/>
          <w:lang w:val="uk-UA"/>
        </w:rPr>
        <w:t>одним</w:t>
      </w:r>
      <w:r w:rsidRPr="00C91864">
        <w:rPr>
          <w:sz w:val="28"/>
          <w:szCs w:val="28"/>
          <w:lang w:val="uk-UA"/>
        </w:rPr>
        <w:t xml:space="preserve">, </w:t>
      </w:r>
      <w:r>
        <w:rPr>
          <w:sz w:val="28"/>
          <w:szCs w:val="28"/>
          <w:lang w:val="uk-UA"/>
        </w:rPr>
        <w:t>або в комплексі</w:t>
      </w:r>
      <w:r w:rsidRPr="00C91864">
        <w:rPr>
          <w:sz w:val="28"/>
          <w:szCs w:val="28"/>
          <w:lang w:val="uk-UA"/>
        </w:rPr>
        <w:t xml:space="preserve"> </w:t>
      </w:r>
      <w:r>
        <w:rPr>
          <w:sz w:val="28"/>
          <w:szCs w:val="28"/>
          <w:lang w:val="uk-UA"/>
        </w:rPr>
        <w:t>з</w:t>
      </w:r>
      <w:r w:rsidRPr="00C91864">
        <w:rPr>
          <w:sz w:val="28"/>
          <w:szCs w:val="28"/>
          <w:lang w:val="uk-UA"/>
        </w:rPr>
        <w:t xml:space="preserve"> немедик</w:t>
      </w:r>
      <w:r>
        <w:rPr>
          <w:sz w:val="28"/>
          <w:szCs w:val="28"/>
          <w:lang w:val="uk-UA"/>
        </w:rPr>
        <w:t>а</w:t>
      </w:r>
      <w:r w:rsidRPr="00C91864">
        <w:rPr>
          <w:sz w:val="28"/>
          <w:szCs w:val="28"/>
          <w:lang w:val="uk-UA"/>
        </w:rPr>
        <w:t>ментозн</w:t>
      </w:r>
      <w:r>
        <w:rPr>
          <w:sz w:val="28"/>
          <w:szCs w:val="28"/>
          <w:lang w:val="uk-UA"/>
        </w:rPr>
        <w:t>и</w:t>
      </w:r>
      <w:r w:rsidRPr="00C91864">
        <w:rPr>
          <w:sz w:val="28"/>
          <w:szCs w:val="28"/>
          <w:lang w:val="uk-UA"/>
        </w:rPr>
        <w:t xml:space="preserve">ми методами, </w:t>
      </w:r>
      <w:r>
        <w:rPr>
          <w:sz w:val="28"/>
          <w:szCs w:val="28"/>
          <w:lang w:val="uk-UA"/>
        </w:rPr>
        <w:t>також не дає</w:t>
      </w:r>
      <w:r w:rsidRPr="00C91864">
        <w:rPr>
          <w:sz w:val="28"/>
          <w:szCs w:val="28"/>
          <w:lang w:val="uk-UA"/>
        </w:rPr>
        <w:t xml:space="preserve"> </w:t>
      </w:r>
      <w:r>
        <w:rPr>
          <w:sz w:val="28"/>
          <w:szCs w:val="28"/>
          <w:lang w:val="uk-UA"/>
        </w:rPr>
        <w:t>стійких</w:t>
      </w:r>
      <w:r w:rsidRPr="00C91864">
        <w:rPr>
          <w:sz w:val="28"/>
          <w:szCs w:val="28"/>
          <w:lang w:val="uk-UA"/>
        </w:rPr>
        <w:t xml:space="preserve"> результатів </w:t>
      </w:r>
      <w:r>
        <w:rPr>
          <w:sz w:val="28"/>
          <w:szCs w:val="28"/>
          <w:lang w:val="uk-UA"/>
        </w:rPr>
        <w:t>(</w:t>
      </w:r>
      <w:r w:rsidRPr="00F5173C">
        <w:rPr>
          <w:sz w:val="28"/>
          <w:szCs w:val="28"/>
          <w:lang w:val="en-US"/>
        </w:rPr>
        <w:t>Shelton</w:t>
      </w:r>
      <w:r w:rsidRPr="000C38C4">
        <w:rPr>
          <w:sz w:val="28"/>
          <w:szCs w:val="28"/>
          <w:lang w:val="uk-UA"/>
        </w:rPr>
        <w:t xml:space="preserve"> </w:t>
      </w:r>
      <w:r w:rsidRPr="00F5173C">
        <w:rPr>
          <w:sz w:val="28"/>
          <w:szCs w:val="28"/>
          <w:lang w:val="en-US"/>
        </w:rPr>
        <w:t>R</w:t>
      </w:r>
      <w:r w:rsidRPr="000C38C4">
        <w:rPr>
          <w:sz w:val="28"/>
          <w:szCs w:val="28"/>
          <w:lang w:val="uk-UA"/>
        </w:rPr>
        <w:t>.</w:t>
      </w:r>
      <w:r w:rsidRPr="00F5173C">
        <w:rPr>
          <w:sz w:val="28"/>
          <w:szCs w:val="28"/>
          <w:lang w:val="en-US"/>
        </w:rPr>
        <w:t>C</w:t>
      </w:r>
      <w:r w:rsidRPr="000C38C4">
        <w:rPr>
          <w:sz w:val="28"/>
          <w:szCs w:val="28"/>
          <w:lang w:val="uk-UA"/>
        </w:rPr>
        <w:t xml:space="preserve">., </w:t>
      </w:r>
      <w:r w:rsidRPr="00F5173C">
        <w:rPr>
          <w:sz w:val="28"/>
          <w:szCs w:val="28"/>
          <w:lang w:val="en-US"/>
        </w:rPr>
        <w:t>Tomarken</w:t>
      </w:r>
      <w:r w:rsidRPr="000C38C4">
        <w:rPr>
          <w:sz w:val="28"/>
          <w:szCs w:val="28"/>
          <w:lang w:val="uk-UA"/>
        </w:rPr>
        <w:t xml:space="preserve"> </w:t>
      </w:r>
      <w:r w:rsidRPr="00F5173C">
        <w:rPr>
          <w:sz w:val="28"/>
          <w:szCs w:val="28"/>
          <w:lang w:val="en-US"/>
        </w:rPr>
        <w:t>A</w:t>
      </w:r>
      <w:r w:rsidRPr="000C38C4">
        <w:rPr>
          <w:sz w:val="28"/>
          <w:szCs w:val="28"/>
          <w:lang w:val="uk-UA"/>
        </w:rPr>
        <w:t>.</w:t>
      </w:r>
      <w:r w:rsidRPr="00F5173C">
        <w:rPr>
          <w:sz w:val="28"/>
          <w:szCs w:val="28"/>
          <w:lang w:val="en-US"/>
        </w:rPr>
        <w:t>J</w:t>
      </w:r>
      <w:r w:rsidRPr="000C38C4">
        <w:rPr>
          <w:sz w:val="28"/>
          <w:szCs w:val="28"/>
          <w:lang w:val="uk-UA"/>
        </w:rPr>
        <w:t>., 2001</w:t>
      </w:r>
      <w:r>
        <w:rPr>
          <w:sz w:val="28"/>
          <w:szCs w:val="28"/>
          <w:lang w:val="uk-UA"/>
        </w:rPr>
        <w:t>).</w:t>
      </w:r>
      <w:r w:rsidRPr="00C91864">
        <w:rPr>
          <w:sz w:val="28"/>
          <w:szCs w:val="28"/>
          <w:lang w:val="uk-UA"/>
        </w:rPr>
        <w:t xml:space="preserve"> </w:t>
      </w:r>
      <w:r>
        <w:rPr>
          <w:sz w:val="28"/>
          <w:szCs w:val="28"/>
          <w:lang w:val="uk-UA"/>
        </w:rPr>
        <w:t xml:space="preserve">Крім того, до 30% хворих на депресію є </w:t>
      </w:r>
      <w:r w:rsidRPr="00C91864">
        <w:rPr>
          <w:sz w:val="28"/>
          <w:szCs w:val="28"/>
          <w:lang w:val="uk-UA"/>
        </w:rPr>
        <w:t>резистентн</w:t>
      </w:r>
      <w:r>
        <w:rPr>
          <w:sz w:val="28"/>
          <w:szCs w:val="28"/>
          <w:lang w:val="uk-UA"/>
        </w:rPr>
        <w:t>ими до терапії антидепресантами</w:t>
      </w:r>
      <w:r w:rsidRPr="00C91864">
        <w:rPr>
          <w:sz w:val="28"/>
          <w:szCs w:val="28"/>
          <w:lang w:val="uk-UA"/>
        </w:rPr>
        <w:t xml:space="preserve"> </w:t>
      </w:r>
      <w:r>
        <w:rPr>
          <w:sz w:val="28"/>
          <w:szCs w:val="28"/>
          <w:lang w:val="uk-UA"/>
        </w:rPr>
        <w:t>(</w:t>
      </w:r>
      <w:r w:rsidRPr="00CD4A93">
        <w:rPr>
          <w:sz w:val="28"/>
          <w:szCs w:val="28"/>
        </w:rPr>
        <w:t>Подкорытов В.С., Чайка Ю.Ю.</w:t>
      </w:r>
      <w:r w:rsidRPr="000C38C4">
        <w:rPr>
          <w:sz w:val="28"/>
          <w:szCs w:val="28"/>
        </w:rPr>
        <w:t>, 2002</w:t>
      </w:r>
      <w:r>
        <w:rPr>
          <w:sz w:val="28"/>
          <w:szCs w:val="28"/>
          <w:lang w:val="uk-UA"/>
        </w:rPr>
        <w:t>)</w:t>
      </w:r>
      <w:r w:rsidRPr="00C91864">
        <w:rPr>
          <w:sz w:val="28"/>
          <w:szCs w:val="28"/>
          <w:lang w:val="uk-UA"/>
        </w:rPr>
        <w:t xml:space="preserve">. Одним </w:t>
      </w:r>
      <w:r>
        <w:rPr>
          <w:sz w:val="28"/>
          <w:szCs w:val="28"/>
          <w:lang w:val="uk-UA"/>
        </w:rPr>
        <w:t>і</w:t>
      </w:r>
      <w:r w:rsidRPr="00C91864">
        <w:rPr>
          <w:sz w:val="28"/>
          <w:szCs w:val="28"/>
          <w:lang w:val="uk-UA"/>
        </w:rPr>
        <w:t xml:space="preserve">з </w:t>
      </w:r>
      <w:r>
        <w:rPr>
          <w:sz w:val="28"/>
          <w:szCs w:val="28"/>
          <w:lang w:val="uk-UA"/>
        </w:rPr>
        <w:t>пояснень</w:t>
      </w:r>
      <w:r w:rsidRPr="00C91864">
        <w:rPr>
          <w:sz w:val="28"/>
          <w:szCs w:val="28"/>
          <w:lang w:val="uk-UA"/>
        </w:rPr>
        <w:t xml:space="preserve"> тако</w:t>
      </w:r>
      <w:r>
        <w:rPr>
          <w:sz w:val="28"/>
          <w:szCs w:val="28"/>
          <w:lang w:val="uk-UA"/>
        </w:rPr>
        <w:t>ї ситуації</w:t>
      </w:r>
      <w:r w:rsidRPr="00C91864">
        <w:rPr>
          <w:sz w:val="28"/>
          <w:szCs w:val="28"/>
          <w:lang w:val="uk-UA"/>
        </w:rPr>
        <w:t xml:space="preserve"> </w:t>
      </w:r>
      <w:r>
        <w:rPr>
          <w:sz w:val="28"/>
          <w:szCs w:val="28"/>
          <w:lang w:val="uk-UA"/>
        </w:rPr>
        <w:t>є</w:t>
      </w:r>
      <w:r w:rsidRPr="00C91864">
        <w:rPr>
          <w:sz w:val="28"/>
          <w:szCs w:val="28"/>
          <w:lang w:val="uk-UA"/>
        </w:rPr>
        <w:t xml:space="preserve"> то</w:t>
      </w:r>
      <w:r>
        <w:rPr>
          <w:sz w:val="28"/>
          <w:szCs w:val="28"/>
          <w:lang w:val="uk-UA"/>
        </w:rPr>
        <w:t>й</w:t>
      </w:r>
      <w:r w:rsidRPr="00C91864">
        <w:rPr>
          <w:sz w:val="28"/>
          <w:szCs w:val="28"/>
          <w:lang w:val="uk-UA"/>
        </w:rPr>
        <w:t xml:space="preserve"> факт, </w:t>
      </w:r>
      <w:r>
        <w:rPr>
          <w:sz w:val="28"/>
          <w:szCs w:val="28"/>
          <w:lang w:val="uk-UA"/>
        </w:rPr>
        <w:t>що</w:t>
      </w:r>
      <w:r w:rsidRPr="00C91864">
        <w:rPr>
          <w:sz w:val="28"/>
          <w:szCs w:val="28"/>
          <w:lang w:val="uk-UA"/>
        </w:rPr>
        <w:t xml:space="preserve"> патоф</w:t>
      </w:r>
      <w:r>
        <w:rPr>
          <w:sz w:val="28"/>
          <w:szCs w:val="28"/>
          <w:lang w:val="uk-UA"/>
        </w:rPr>
        <w:t>і</w:t>
      </w:r>
      <w:r w:rsidRPr="00C91864">
        <w:rPr>
          <w:sz w:val="28"/>
          <w:szCs w:val="28"/>
          <w:lang w:val="uk-UA"/>
        </w:rPr>
        <w:t>з</w:t>
      </w:r>
      <w:r>
        <w:rPr>
          <w:sz w:val="28"/>
          <w:szCs w:val="28"/>
          <w:lang w:val="uk-UA"/>
        </w:rPr>
        <w:t>і</w:t>
      </w:r>
      <w:r w:rsidRPr="00C91864">
        <w:rPr>
          <w:sz w:val="28"/>
          <w:szCs w:val="28"/>
          <w:lang w:val="uk-UA"/>
        </w:rPr>
        <w:t>олог</w:t>
      </w:r>
      <w:r>
        <w:rPr>
          <w:sz w:val="28"/>
          <w:szCs w:val="28"/>
          <w:lang w:val="uk-UA"/>
        </w:rPr>
        <w:t>і</w:t>
      </w:r>
      <w:r w:rsidRPr="00C91864">
        <w:rPr>
          <w:sz w:val="28"/>
          <w:szCs w:val="28"/>
          <w:lang w:val="uk-UA"/>
        </w:rPr>
        <w:t>я депрес</w:t>
      </w:r>
      <w:r>
        <w:rPr>
          <w:sz w:val="28"/>
          <w:szCs w:val="28"/>
          <w:lang w:val="uk-UA"/>
        </w:rPr>
        <w:t>ій</w:t>
      </w:r>
      <w:r w:rsidRPr="00C91864">
        <w:rPr>
          <w:sz w:val="28"/>
          <w:szCs w:val="28"/>
          <w:lang w:val="uk-UA"/>
        </w:rPr>
        <w:t xml:space="preserve"> до к</w:t>
      </w:r>
      <w:r>
        <w:rPr>
          <w:sz w:val="28"/>
          <w:szCs w:val="28"/>
          <w:lang w:val="uk-UA"/>
        </w:rPr>
        <w:t>і</w:t>
      </w:r>
      <w:r w:rsidRPr="00C91864">
        <w:rPr>
          <w:sz w:val="28"/>
          <w:szCs w:val="28"/>
          <w:lang w:val="uk-UA"/>
        </w:rPr>
        <w:t>нц</w:t>
      </w:r>
      <w:r>
        <w:rPr>
          <w:sz w:val="28"/>
          <w:szCs w:val="28"/>
          <w:lang w:val="uk-UA"/>
        </w:rPr>
        <w:t>я</w:t>
      </w:r>
      <w:r w:rsidRPr="00C91864">
        <w:rPr>
          <w:sz w:val="28"/>
          <w:szCs w:val="28"/>
          <w:lang w:val="uk-UA"/>
        </w:rPr>
        <w:t xml:space="preserve"> не </w:t>
      </w:r>
      <w:r>
        <w:rPr>
          <w:sz w:val="28"/>
          <w:szCs w:val="28"/>
          <w:lang w:val="uk-UA"/>
        </w:rPr>
        <w:t>зрозуміла</w:t>
      </w:r>
      <w:r w:rsidRPr="00C91864">
        <w:rPr>
          <w:sz w:val="28"/>
          <w:szCs w:val="28"/>
          <w:lang w:val="uk-UA"/>
        </w:rPr>
        <w:t xml:space="preserve"> </w:t>
      </w:r>
      <w:r>
        <w:rPr>
          <w:sz w:val="28"/>
          <w:szCs w:val="28"/>
          <w:lang w:val="uk-UA"/>
        </w:rPr>
        <w:t>і</w:t>
      </w:r>
      <w:r w:rsidRPr="00C91864">
        <w:rPr>
          <w:sz w:val="28"/>
          <w:szCs w:val="28"/>
          <w:lang w:val="uk-UA"/>
        </w:rPr>
        <w:t xml:space="preserve">, </w:t>
      </w:r>
      <w:r>
        <w:rPr>
          <w:sz w:val="28"/>
          <w:szCs w:val="28"/>
          <w:lang w:val="uk-UA"/>
        </w:rPr>
        <w:t>у</w:t>
      </w:r>
      <w:r w:rsidRPr="00C91864">
        <w:rPr>
          <w:sz w:val="28"/>
          <w:szCs w:val="28"/>
          <w:lang w:val="uk-UA"/>
        </w:rPr>
        <w:t xml:space="preserve"> </w:t>
      </w:r>
      <w:r>
        <w:rPr>
          <w:sz w:val="28"/>
          <w:szCs w:val="28"/>
          <w:lang w:val="uk-UA"/>
        </w:rPr>
        <w:t>зв’язку</w:t>
      </w:r>
      <w:r w:rsidRPr="00C91864">
        <w:rPr>
          <w:sz w:val="28"/>
          <w:szCs w:val="28"/>
          <w:lang w:val="uk-UA"/>
        </w:rPr>
        <w:t xml:space="preserve"> </w:t>
      </w:r>
      <w:r>
        <w:rPr>
          <w:sz w:val="28"/>
          <w:szCs w:val="28"/>
          <w:lang w:val="uk-UA"/>
        </w:rPr>
        <w:t>з</w:t>
      </w:r>
      <w:r w:rsidRPr="00C91864">
        <w:rPr>
          <w:sz w:val="28"/>
          <w:szCs w:val="28"/>
          <w:lang w:val="uk-UA"/>
        </w:rPr>
        <w:t xml:space="preserve"> </w:t>
      </w:r>
      <w:r>
        <w:rPr>
          <w:sz w:val="28"/>
          <w:szCs w:val="28"/>
          <w:lang w:val="uk-UA"/>
        </w:rPr>
        <w:t>цим</w:t>
      </w:r>
      <w:r w:rsidRPr="00C91864">
        <w:rPr>
          <w:sz w:val="28"/>
          <w:szCs w:val="28"/>
          <w:lang w:val="uk-UA"/>
        </w:rPr>
        <w:t>, медикаментозн</w:t>
      </w:r>
      <w:r>
        <w:rPr>
          <w:sz w:val="28"/>
          <w:szCs w:val="28"/>
          <w:lang w:val="uk-UA"/>
        </w:rPr>
        <w:t>е</w:t>
      </w:r>
      <w:r w:rsidRPr="00C91864">
        <w:rPr>
          <w:sz w:val="28"/>
          <w:szCs w:val="28"/>
          <w:lang w:val="uk-UA"/>
        </w:rPr>
        <w:t xml:space="preserve"> </w:t>
      </w:r>
      <w:r>
        <w:rPr>
          <w:sz w:val="28"/>
          <w:szCs w:val="28"/>
          <w:lang w:val="uk-UA"/>
        </w:rPr>
        <w:t>лікування депресій</w:t>
      </w:r>
      <w:r w:rsidRPr="00C91864">
        <w:rPr>
          <w:sz w:val="28"/>
          <w:szCs w:val="28"/>
          <w:lang w:val="uk-UA"/>
        </w:rPr>
        <w:t xml:space="preserve"> </w:t>
      </w:r>
      <w:r>
        <w:rPr>
          <w:sz w:val="28"/>
          <w:szCs w:val="28"/>
          <w:lang w:val="uk-UA"/>
        </w:rPr>
        <w:t>має</w:t>
      </w:r>
      <w:r w:rsidRPr="00C91864">
        <w:rPr>
          <w:sz w:val="28"/>
          <w:szCs w:val="28"/>
          <w:lang w:val="uk-UA"/>
        </w:rPr>
        <w:t xml:space="preserve"> скор</w:t>
      </w:r>
      <w:r>
        <w:rPr>
          <w:sz w:val="28"/>
          <w:szCs w:val="28"/>
          <w:lang w:val="uk-UA"/>
        </w:rPr>
        <w:t>іше е</w:t>
      </w:r>
      <w:r w:rsidRPr="00C91864">
        <w:rPr>
          <w:sz w:val="28"/>
          <w:szCs w:val="28"/>
          <w:lang w:val="uk-UA"/>
        </w:rPr>
        <w:t>мп</w:t>
      </w:r>
      <w:r>
        <w:rPr>
          <w:sz w:val="28"/>
          <w:szCs w:val="28"/>
          <w:lang w:val="uk-UA"/>
        </w:rPr>
        <w:t>і</w:t>
      </w:r>
      <w:r w:rsidRPr="00C91864">
        <w:rPr>
          <w:sz w:val="28"/>
          <w:szCs w:val="28"/>
          <w:lang w:val="uk-UA"/>
        </w:rPr>
        <w:t>р</w:t>
      </w:r>
      <w:r>
        <w:rPr>
          <w:sz w:val="28"/>
          <w:szCs w:val="28"/>
          <w:lang w:val="uk-UA"/>
        </w:rPr>
        <w:t>и</w:t>
      </w:r>
      <w:r w:rsidRPr="00C91864">
        <w:rPr>
          <w:sz w:val="28"/>
          <w:szCs w:val="28"/>
          <w:lang w:val="uk-UA"/>
        </w:rPr>
        <w:t>ч</w:t>
      </w:r>
      <w:r>
        <w:rPr>
          <w:sz w:val="28"/>
          <w:szCs w:val="28"/>
          <w:lang w:val="uk-UA"/>
        </w:rPr>
        <w:t>ний</w:t>
      </w:r>
      <w:r w:rsidRPr="00C91864">
        <w:rPr>
          <w:sz w:val="28"/>
          <w:szCs w:val="28"/>
          <w:lang w:val="uk-UA"/>
        </w:rPr>
        <w:t xml:space="preserve"> характер, </w:t>
      </w:r>
      <w:r>
        <w:rPr>
          <w:sz w:val="28"/>
          <w:szCs w:val="28"/>
          <w:lang w:val="uk-UA"/>
        </w:rPr>
        <w:t>замість того</w:t>
      </w:r>
      <w:r w:rsidRPr="00C91864">
        <w:rPr>
          <w:sz w:val="28"/>
          <w:szCs w:val="28"/>
          <w:lang w:val="uk-UA"/>
        </w:rPr>
        <w:t xml:space="preserve">, </w:t>
      </w:r>
      <w:r>
        <w:rPr>
          <w:sz w:val="28"/>
          <w:szCs w:val="28"/>
          <w:lang w:val="uk-UA"/>
        </w:rPr>
        <w:t>щоб</w:t>
      </w:r>
      <w:r w:rsidRPr="00C91864">
        <w:rPr>
          <w:sz w:val="28"/>
          <w:szCs w:val="28"/>
          <w:lang w:val="uk-UA"/>
        </w:rPr>
        <w:t xml:space="preserve"> б</w:t>
      </w:r>
      <w:r>
        <w:rPr>
          <w:sz w:val="28"/>
          <w:szCs w:val="28"/>
          <w:lang w:val="uk-UA"/>
        </w:rPr>
        <w:t>ути</w:t>
      </w:r>
      <w:r w:rsidRPr="00C91864">
        <w:rPr>
          <w:sz w:val="28"/>
          <w:szCs w:val="28"/>
          <w:lang w:val="uk-UA"/>
        </w:rPr>
        <w:t xml:space="preserve"> </w:t>
      </w:r>
      <w:r>
        <w:rPr>
          <w:sz w:val="28"/>
          <w:szCs w:val="28"/>
          <w:lang w:val="uk-UA"/>
        </w:rPr>
        <w:t>спрямованим</w:t>
      </w:r>
      <w:r w:rsidRPr="00C91864">
        <w:rPr>
          <w:sz w:val="28"/>
          <w:szCs w:val="28"/>
          <w:lang w:val="uk-UA"/>
        </w:rPr>
        <w:t xml:space="preserve"> на конкретн</w:t>
      </w:r>
      <w:r>
        <w:rPr>
          <w:sz w:val="28"/>
          <w:szCs w:val="28"/>
          <w:lang w:val="uk-UA"/>
        </w:rPr>
        <w:t>і</w:t>
      </w:r>
      <w:r w:rsidRPr="00C91864">
        <w:rPr>
          <w:sz w:val="28"/>
          <w:szCs w:val="28"/>
          <w:lang w:val="uk-UA"/>
        </w:rPr>
        <w:t xml:space="preserve"> механ</w:t>
      </w:r>
      <w:r>
        <w:rPr>
          <w:sz w:val="28"/>
          <w:szCs w:val="28"/>
          <w:lang w:val="uk-UA"/>
        </w:rPr>
        <w:t>і</w:t>
      </w:r>
      <w:r w:rsidRPr="00C91864">
        <w:rPr>
          <w:sz w:val="28"/>
          <w:szCs w:val="28"/>
          <w:lang w:val="uk-UA"/>
        </w:rPr>
        <w:t>зм</w:t>
      </w:r>
      <w:r>
        <w:rPr>
          <w:sz w:val="28"/>
          <w:szCs w:val="28"/>
          <w:lang w:val="uk-UA"/>
        </w:rPr>
        <w:t>и</w:t>
      </w:r>
      <w:r w:rsidRPr="00C91864">
        <w:rPr>
          <w:sz w:val="28"/>
          <w:szCs w:val="28"/>
          <w:lang w:val="uk-UA"/>
        </w:rPr>
        <w:t xml:space="preserve">, </w:t>
      </w:r>
      <w:r>
        <w:rPr>
          <w:sz w:val="28"/>
          <w:szCs w:val="28"/>
          <w:lang w:val="uk-UA"/>
        </w:rPr>
        <w:t>що відповідають за виникнення</w:t>
      </w:r>
      <w:r w:rsidRPr="00C91864">
        <w:rPr>
          <w:sz w:val="28"/>
          <w:szCs w:val="28"/>
          <w:lang w:val="uk-UA"/>
        </w:rPr>
        <w:t xml:space="preserve"> </w:t>
      </w:r>
      <w:r>
        <w:rPr>
          <w:sz w:val="28"/>
          <w:szCs w:val="28"/>
          <w:lang w:val="uk-UA"/>
        </w:rPr>
        <w:t>цього</w:t>
      </w:r>
      <w:r w:rsidRPr="00C91864">
        <w:rPr>
          <w:sz w:val="28"/>
          <w:szCs w:val="28"/>
          <w:lang w:val="uk-UA"/>
        </w:rPr>
        <w:t xml:space="preserve"> патолог</w:t>
      </w:r>
      <w:r>
        <w:rPr>
          <w:sz w:val="28"/>
          <w:szCs w:val="28"/>
          <w:lang w:val="uk-UA"/>
        </w:rPr>
        <w:t>і</w:t>
      </w:r>
      <w:r w:rsidRPr="00C91864">
        <w:rPr>
          <w:sz w:val="28"/>
          <w:szCs w:val="28"/>
          <w:lang w:val="uk-UA"/>
        </w:rPr>
        <w:t>ч</w:t>
      </w:r>
      <w:r>
        <w:rPr>
          <w:sz w:val="28"/>
          <w:szCs w:val="28"/>
          <w:lang w:val="uk-UA"/>
        </w:rPr>
        <w:t>ного</w:t>
      </w:r>
      <w:r w:rsidRPr="00C91864">
        <w:rPr>
          <w:sz w:val="28"/>
          <w:szCs w:val="28"/>
          <w:lang w:val="uk-UA"/>
        </w:rPr>
        <w:t xml:space="preserve"> </w:t>
      </w:r>
      <w:r>
        <w:rPr>
          <w:sz w:val="28"/>
          <w:szCs w:val="28"/>
          <w:lang w:val="uk-UA"/>
        </w:rPr>
        <w:t>стану</w:t>
      </w:r>
      <w:r w:rsidRPr="00C91864">
        <w:rPr>
          <w:sz w:val="28"/>
          <w:szCs w:val="28"/>
          <w:lang w:val="uk-UA"/>
        </w:rPr>
        <w:t>.</w:t>
      </w:r>
    </w:p>
    <w:p w:rsidR="00A52A1C" w:rsidRPr="00C91864" w:rsidRDefault="00A52A1C" w:rsidP="00A52A1C">
      <w:pPr>
        <w:ind w:firstLine="360"/>
        <w:jc w:val="both"/>
        <w:rPr>
          <w:sz w:val="28"/>
          <w:szCs w:val="28"/>
          <w:lang w:val="uk-UA"/>
        </w:rPr>
      </w:pPr>
      <w:r w:rsidRPr="00C91864">
        <w:rPr>
          <w:sz w:val="28"/>
          <w:szCs w:val="28"/>
          <w:lang w:val="uk-UA"/>
        </w:rPr>
        <w:t>Дом</w:t>
      </w:r>
      <w:r>
        <w:rPr>
          <w:sz w:val="28"/>
          <w:szCs w:val="28"/>
          <w:lang w:val="uk-UA"/>
        </w:rPr>
        <w:t>інуючим</w:t>
      </w:r>
      <w:r w:rsidRPr="00C91864">
        <w:rPr>
          <w:sz w:val="28"/>
          <w:szCs w:val="28"/>
          <w:lang w:val="uk-UA"/>
        </w:rPr>
        <w:t xml:space="preserve"> напр</w:t>
      </w:r>
      <w:r>
        <w:rPr>
          <w:sz w:val="28"/>
          <w:szCs w:val="28"/>
          <w:lang w:val="uk-UA"/>
        </w:rPr>
        <w:t>ямом</w:t>
      </w:r>
      <w:r w:rsidRPr="00C91864">
        <w:rPr>
          <w:sz w:val="28"/>
          <w:szCs w:val="28"/>
          <w:lang w:val="uk-UA"/>
        </w:rPr>
        <w:t xml:space="preserve"> </w:t>
      </w:r>
      <w:r>
        <w:rPr>
          <w:sz w:val="28"/>
          <w:szCs w:val="28"/>
          <w:lang w:val="uk-UA"/>
        </w:rPr>
        <w:t>у</w:t>
      </w:r>
      <w:r w:rsidRPr="00C91864">
        <w:rPr>
          <w:sz w:val="28"/>
          <w:szCs w:val="28"/>
          <w:lang w:val="uk-UA"/>
        </w:rPr>
        <w:t xml:space="preserve"> л</w:t>
      </w:r>
      <w:r>
        <w:rPr>
          <w:sz w:val="28"/>
          <w:szCs w:val="28"/>
          <w:lang w:val="uk-UA"/>
        </w:rPr>
        <w:t>ікуванні депресій, починаючи з</w:t>
      </w:r>
      <w:r w:rsidRPr="00C91864">
        <w:rPr>
          <w:sz w:val="28"/>
          <w:szCs w:val="28"/>
          <w:lang w:val="uk-UA"/>
        </w:rPr>
        <w:t xml:space="preserve"> 50-х </w:t>
      </w:r>
      <w:r>
        <w:rPr>
          <w:sz w:val="28"/>
          <w:szCs w:val="28"/>
          <w:lang w:val="uk-UA"/>
        </w:rPr>
        <w:t>років,</w:t>
      </w:r>
      <w:r w:rsidRPr="00C91864">
        <w:rPr>
          <w:sz w:val="28"/>
          <w:szCs w:val="28"/>
          <w:lang w:val="uk-UA"/>
        </w:rPr>
        <w:t xml:space="preserve"> </w:t>
      </w:r>
      <w:r>
        <w:rPr>
          <w:sz w:val="28"/>
          <w:szCs w:val="28"/>
          <w:lang w:val="uk-UA"/>
        </w:rPr>
        <w:t>є</w:t>
      </w:r>
      <w:r w:rsidRPr="00C91864">
        <w:rPr>
          <w:sz w:val="28"/>
          <w:szCs w:val="28"/>
          <w:lang w:val="uk-UA"/>
        </w:rPr>
        <w:t xml:space="preserve"> </w:t>
      </w:r>
      <w:r>
        <w:rPr>
          <w:sz w:val="28"/>
          <w:szCs w:val="28"/>
          <w:lang w:val="uk-UA"/>
        </w:rPr>
        <w:t xml:space="preserve">використання медикаментів, що посилюють </w:t>
      </w:r>
      <w:r w:rsidRPr="00C91864">
        <w:rPr>
          <w:sz w:val="28"/>
          <w:szCs w:val="28"/>
          <w:lang w:val="uk-UA"/>
        </w:rPr>
        <w:t>моноам</w:t>
      </w:r>
      <w:r>
        <w:rPr>
          <w:sz w:val="28"/>
          <w:szCs w:val="28"/>
          <w:lang w:val="uk-UA"/>
        </w:rPr>
        <w:t>і</w:t>
      </w:r>
      <w:r w:rsidRPr="00C91864">
        <w:rPr>
          <w:sz w:val="28"/>
          <w:szCs w:val="28"/>
          <w:lang w:val="uk-UA"/>
        </w:rPr>
        <w:t>нерг</w:t>
      </w:r>
      <w:r>
        <w:rPr>
          <w:sz w:val="28"/>
          <w:szCs w:val="28"/>
          <w:lang w:val="uk-UA"/>
        </w:rPr>
        <w:t>і</w:t>
      </w:r>
      <w:r w:rsidRPr="00C91864">
        <w:rPr>
          <w:sz w:val="28"/>
          <w:szCs w:val="28"/>
          <w:lang w:val="uk-UA"/>
        </w:rPr>
        <w:t>ч</w:t>
      </w:r>
      <w:r>
        <w:rPr>
          <w:sz w:val="28"/>
          <w:szCs w:val="28"/>
          <w:lang w:val="uk-UA"/>
        </w:rPr>
        <w:t>ну</w:t>
      </w:r>
      <w:r w:rsidRPr="00C91864">
        <w:rPr>
          <w:sz w:val="28"/>
          <w:szCs w:val="28"/>
          <w:lang w:val="uk-UA"/>
        </w:rPr>
        <w:t xml:space="preserve"> передачу </w:t>
      </w:r>
      <w:r>
        <w:rPr>
          <w:sz w:val="28"/>
          <w:szCs w:val="28"/>
          <w:lang w:val="uk-UA"/>
        </w:rPr>
        <w:t>шляхом інгібіції ферментативного дезамінування а</w:t>
      </w:r>
      <w:r w:rsidRPr="00C91864">
        <w:rPr>
          <w:sz w:val="28"/>
          <w:szCs w:val="28"/>
          <w:lang w:val="uk-UA"/>
        </w:rPr>
        <w:t xml:space="preserve">бо </w:t>
      </w:r>
      <w:r>
        <w:rPr>
          <w:sz w:val="28"/>
          <w:szCs w:val="28"/>
          <w:lang w:val="uk-UA"/>
        </w:rPr>
        <w:t>зворотного захоплення</w:t>
      </w:r>
      <w:r w:rsidRPr="00C91864">
        <w:rPr>
          <w:sz w:val="28"/>
          <w:szCs w:val="28"/>
          <w:lang w:val="uk-UA"/>
        </w:rPr>
        <w:t xml:space="preserve"> норадренал</w:t>
      </w:r>
      <w:r>
        <w:rPr>
          <w:sz w:val="28"/>
          <w:szCs w:val="28"/>
          <w:lang w:val="uk-UA"/>
        </w:rPr>
        <w:t>і</w:t>
      </w:r>
      <w:r w:rsidRPr="00C91864">
        <w:rPr>
          <w:sz w:val="28"/>
          <w:szCs w:val="28"/>
          <w:lang w:val="uk-UA"/>
        </w:rPr>
        <w:t>н</w:t>
      </w:r>
      <w:r>
        <w:rPr>
          <w:sz w:val="28"/>
          <w:szCs w:val="28"/>
          <w:lang w:val="uk-UA"/>
        </w:rPr>
        <w:t>у</w:t>
      </w:r>
      <w:r w:rsidRPr="00C91864">
        <w:rPr>
          <w:sz w:val="28"/>
          <w:szCs w:val="28"/>
          <w:lang w:val="uk-UA"/>
        </w:rPr>
        <w:t>, серотон</w:t>
      </w:r>
      <w:r>
        <w:rPr>
          <w:sz w:val="28"/>
          <w:szCs w:val="28"/>
          <w:lang w:val="uk-UA"/>
        </w:rPr>
        <w:t>і</w:t>
      </w:r>
      <w:r w:rsidRPr="00C91864">
        <w:rPr>
          <w:sz w:val="28"/>
          <w:szCs w:val="28"/>
          <w:lang w:val="uk-UA"/>
        </w:rPr>
        <w:t>н</w:t>
      </w:r>
      <w:r>
        <w:rPr>
          <w:sz w:val="28"/>
          <w:szCs w:val="28"/>
          <w:lang w:val="uk-UA"/>
        </w:rPr>
        <w:t>у</w:t>
      </w:r>
      <w:r w:rsidRPr="00C91864">
        <w:rPr>
          <w:sz w:val="28"/>
          <w:szCs w:val="28"/>
          <w:lang w:val="uk-UA"/>
        </w:rPr>
        <w:t xml:space="preserve"> </w:t>
      </w:r>
      <w:r>
        <w:rPr>
          <w:sz w:val="28"/>
          <w:szCs w:val="28"/>
          <w:lang w:val="uk-UA"/>
        </w:rPr>
        <w:t>та</w:t>
      </w:r>
      <w:r w:rsidRPr="00C91864">
        <w:rPr>
          <w:sz w:val="28"/>
          <w:szCs w:val="28"/>
          <w:lang w:val="uk-UA"/>
        </w:rPr>
        <w:t xml:space="preserve"> дофам</w:t>
      </w:r>
      <w:r>
        <w:rPr>
          <w:sz w:val="28"/>
          <w:szCs w:val="28"/>
          <w:lang w:val="uk-UA"/>
        </w:rPr>
        <w:t>і</w:t>
      </w:r>
      <w:r w:rsidRPr="00C91864">
        <w:rPr>
          <w:sz w:val="28"/>
          <w:szCs w:val="28"/>
          <w:lang w:val="uk-UA"/>
        </w:rPr>
        <w:t>н</w:t>
      </w:r>
      <w:r>
        <w:rPr>
          <w:sz w:val="28"/>
          <w:szCs w:val="28"/>
          <w:lang w:val="uk-UA"/>
        </w:rPr>
        <w:t>у</w:t>
      </w:r>
      <w:r w:rsidRPr="00C91864">
        <w:rPr>
          <w:sz w:val="28"/>
          <w:szCs w:val="28"/>
          <w:lang w:val="uk-UA"/>
        </w:rPr>
        <w:t xml:space="preserve">. </w:t>
      </w:r>
      <w:r>
        <w:rPr>
          <w:sz w:val="28"/>
          <w:szCs w:val="28"/>
          <w:lang w:val="uk-UA"/>
        </w:rPr>
        <w:t xml:space="preserve">Поява в останні роки </w:t>
      </w:r>
      <w:r w:rsidRPr="00C91864">
        <w:rPr>
          <w:sz w:val="28"/>
          <w:szCs w:val="28"/>
          <w:lang w:val="uk-UA"/>
        </w:rPr>
        <w:t>препарат</w:t>
      </w:r>
      <w:r>
        <w:rPr>
          <w:sz w:val="28"/>
          <w:szCs w:val="28"/>
          <w:lang w:val="uk-UA"/>
        </w:rPr>
        <w:t>і</w:t>
      </w:r>
      <w:r w:rsidRPr="00C91864">
        <w:rPr>
          <w:sz w:val="28"/>
          <w:szCs w:val="28"/>
          <w:lang w:val="uk-UA"/>
        </w:rPr>
        <w:t xml:space="preserve">в, </w:t>
      </w:r>
      <w:r>
        <w:rPr>
          <w:sz w:val="28"/>
          <w:szCs w:val="28"/>
          <w:lang w:val="uk-UA"/>
        </w:rPr>
        <w:t xml:space="preserve">які здатні </w:t>
      </w:r>
      <w:r w:rsidRPr="00C91864">
        <w:rPr>
          <w:sz w:val="28"/>
          <w:szCs w:val="28"/>
          <w:lang w:val="uk-UA"/>
        </w:rPr>
        <w:t xml:space="preserve">селективно </w:t>
      </w:r>
      <w:r>
        <w:rPr>
          <w:sz w:val="28"/>
          <w:szCs w:val="28"/>
          <w:lang w:val="uk-UA"/>
        </w:rPr>
        <w:t>блокувати зворотне</w:t>
      </w:r>
      <w:r w:rsidRPr="00C91864">
        <w:rPr>
          <w:sz w:val="28"/>
          <w:szCs w:val="28"/>
          <w:lang w:val="uk-UA"/>
        </w:rPr>
        <w:t xml:space="preserve"> зах</w:t>
      </w:r>
      <w:r>
        <w:rPr>
          <w:sz w:val="28"/>
          <w:szCs w:val="28"/>
          <w:lang w:val="uk-UA"/>
        </w:rPr>
        <w:t>оплення</w:t>
      </w:r>
      <w:r w:rsidRPr="00C91864">
        <w:rPr>
          <w:sz w:val="28"/>
          <w:szCs w:val="28"/>
          <w:lang w:val="uk-UA"/>
        </w:rPr>
        <w:t xml:space="preserve"> серотон</w:t>
      </w:r>
      <w:r>
        <w:rPr>
          <w:sz w:val="28"/>
          <w:szCs w:val="28"/>
          <w:lang w:val="uk-UA"/>
        </w:rPr>
        <w:t>і</w:t>
      </w:r>
      <w:r w:rsidRPr="00C91864">
        <w:rPr>
          <w:sz w:val="28"/>
          <w:szCs w:val="28"/>
          <w:lang w:val="uk-UA"/>
        </w:rPr>
        <w:t>н</w:t>
      </w:r>
      <w:r>
        <w:rPr>
          <w:sz w:val="28"/>
          <w:szCs w:val="28"/>
          <w:lang w:val="uk-UA"/>
        </w:rPr>
        <w:t>у</w:t>
      </w:r>
      <w:r w:rsidRPr="00C91864">
        <w:rPr>
          <w:sz w:val="28"/>
          <w:szCs w:val="28"/>
          <w:lang w:val="uk-UA"/>
        </w:rPr>
        <w:t xml:space="preserve"> (флуоксетин, пароксетин), норадренал</w:t>
      </w:r>
      <w:r>
        <w:rPr>
          <w:sz w:val="28"/>
          <w:szCs w:val="28"/>
          <w:lang w:val="uk-UA"/>
        </w:rPr>
        <w:t>і</w:t>
      </w:r>
      <w:r w:rsidRPr="00C91864">
        <w:rPr>
          <w:sz w:val="28"/>
          <w:szCs w:val="28"/>
          <w:lang w:val="uk-UA"/>
        </w:rPr>
        <w:t>н</w:t>
      </w:r>
      <w:r>
        <w:rPr>
          <w:sz w:val="28"/>
          <w:szCs w:val="28"/>
          <w:lang w:val="uk-UA"/>
        </w:rPr>
        <w:t>у</w:t>
      </w:r>
      <w:r w:rsidRPr="00C91864">
        <w:rPr>
          <w:sz w:val="28"/>
          <w:szCs w:val="28"/>
          <w:lang w:val="uk-UA"/>
        </w:rPr>
        <w:t xml:space="preserve"> (мапротил</w:t>
      </w:r>
      <w:r>
        <w:rPr>
          <w:sz w:val="28"/>
          <w:szCs w:val="28"/>
          <w:lang w:val="uk-UA"/>
        </w:rPr>
        <w:t>і</w:t>
      </w:r>
      <w:r w:rsidRPr="00C91864">
        <w:rPr>
          <w:sz w:val="28"/>
          <w:szCs w:val="28"/>
          <w:lang w:val="uk-UA"/>
        </w:rPr>
        <w:t xml:space="preserve">н) </w:t>
      </w:r>
      <w:r>
        <w:rPr>
          <w:sz w:val="28"/>
          <w:szCs w:val="28"/>
          <w:lang w:val="uk-UA"/>
        </w:rPr>
        <w:t>або</w:t>
      </w:r>
      <w:r w:rsidRPr="00C91864">
        <w:rPr>
          <w:sz w:val="28"/>
          <w:szCs w:val="28"/>
          <w:lang w:val="uk-UA"/>
        </w:rPr>
        <w:t xml:space="preserve"> </w:t>
      </w:r>
      <w:r>
        <w:rPr>
          <w:sz w:val="28"/>
          <w:szCs w:val="28"/>
          <w:lang w:val="uk-UA"/>
        </w:rPr>
        <w:t>ї</w:t>
      </w:r>
      <w:r w:rsidRPr="00C91864">
        <w:rPr>
          <w:sz w:val="28"/>
          <w:szCs w:val="28"/>
          <w:lang w:val="uk-UA"/>
        </w:rPr>
        <w:t>х обох (Venlafaxine)</w:t>
      </w:r>
      <w:r>
        <w:rPr>
          <w:sz w:val="28"/>
          <w:szCs w:val="28"/>
          <w:lang w:val="uk-UA"/>
        </w:rPr>
        <w:t xml:space="preserve"> дещо</w:t>
      </w:r>
      <w:r w:rsidRPr="00C91864">
        <w:rPr>
          <w:sz w:val="28"/>
          <w:szCs w:val="28"/>
          <w:lang w:val="uk-UA"/>
        </w:rPr>
        <w:t xml:space="preserve"> п</w:t>
      </w:r>
      <w:r>
        <w:rPr>
          <w:sz w:val="28"/>
          <w:szCs w:val="28"/>
          <w:lang w:val="uk-UA"/>
        </w:rPr>
        <w:t>ідвищило т</w:t>
      </w:r>
      <w:r w:rsidRPr="00C91864">
        <w:rPr>
          <w:sz w:val="28"/>
          <w:szCs w:val="28"/>
          <w:lang w:val="uk-UA"/>
        </w:rPr>
        <w:t>ерапевтич</w:t>
      </w:r>
      <w:r>
        <w:rPr>
          <w:sz w:val="28"/>
          <w:szCs w:val="28"/>
          <w:lang w:val="uk-UA"/>
        </w:rPr>
        <w:t>ну</w:t>
      </w:r>
      <w:r w:rsidRPr="00C91864">
        <w:rPr>
          <w:sz w:val="28"/>
          <w:szCs w:val="28"/>
          <w:lang w:val="uk-UA"/>
        </w:rPr>
        <w:t xml:space="preserve"> </w:t>
      </w:r>
      <w:r>
        <w:rPr>
          <w:sz w:val="28"/>
          <w:szCs w:val="28"/>
          <w:lang w:val="uk-UA"/>
        </w:rPr>
        <w:t>е</w:t>
      </w:r>
      <w:r w:rsidRPr="00C91864">
        <w:rPr>
          <w:sz w:val="28"/>
          <w:szCs w:val="28"/>
          <w:lang w:val="uk-UA"/>
        </w:rPr>
        <w:t>фективн</w:t>
      </w:r>
      <w:r>
        <w:rPr>
          <w:sz w:val="28"/>
          <w:szCs w:val="28"/>
          <w:lang w:val="uk-UA"/>
        </w:rPr>
        <w:t>і</w:t>
      </w:r>
      <w:r w:rsidRPr="00C91864">
        <w:rPr>
          <w:sz w:val="28"/>
          <w:szCs w:val="28"/>
          <w:lang w:val="uk-UA"/>
        </w:rPr>
        <w:t>сть л</w:t>
      </w:r>
      <w:r>
        <w:rPr>
          <w:sz w:val="28"/>
          <w:szCs w:val="28"/>
          <w:lang w:val="uk-UA"/>
        </w:rPr>
        <w:t>ікування</w:t>
      </w:r>
      <w:r w:rsidRPr="00C91864">
        <w:rPr>
          <w:sz w:val="28"/>
          <w:szCs w:val="28"/>
          <w:lang w:val="uk-UA"/>
        </w:rPr>
        <w:t xml:space="preserve"> депрес</w:t>
      </w:r>
      <w:r>
        <w:rPr>
          <w:sz w:val="28"/>
          <w:szCs w:val="28"/>
          <w:lang w:val="uk-UA"/>
        </w:rPr>
        <w:t>і</w:t>
      </w:r>
      <w:r w:rsidRPr="00C91864">
        <w:rPr>
          <w:sz w:val="28"/>
          <w:szCs w:val="28"/>
          <w:lang w:val="uk-UA"/>
        </w:rPr>
        <w:t xml:space="preserve">й </w:t>
      </w:r>
      <w:r>
        <w:rPr>
          <w:sz w:val="28"/>
          <w:szCs w:val="28"/>
          <w:lang w:val="uk-UA"/>
        </w:rPr>
        <w:t>(</w:t>
      </w:r>
      <w:r w:rsidRPr="00CD4A93">
        <w:rPr>
          <w:sz w:val="28"/>
          <w:szCs w:val="28"/>
          <w:lang w:val="en-US"/>
        </w:rPr>
        <w:t>Benkert</w:t>
      </w:r>
      <w:r w:rsidRPr="000C38C4">
        <w:rPr>
          <w:sz w:val="28"/>
          <w:szCs w:val="28"/>
          <w:lang w:val="uk-UA"/>
        </w:rPr>
        <w:t xml:space="preserve"> </w:t>
      </w:r>
      <w:r w:rsidRPr="00CD4A93">
        <w:rPr>
          <w:sz w:val="28"/>
          <w:szCs w:val="28"/>
          <w:lang w:val="en-US"/>
        </w:rPr>
        <w:t>O</w:t>
      </w:r>
      <w:r w:rsidRPr="000C38C4">
        <w:rPr>
          <w:sz w:val="28"/>
          <w:szCs w:val="28"/>
          <w:lang w:val="uk-UA"/>
        </w:rPr>
        <w:t xml:space="preserve">., </w:t>
      </w:r>
      <w:r w:rsidRPr="00CD4A93">
        <w:rPr>
          <w:sz w:val="28"/>
          <w:szCs w:val="28"/>
          <w:lang w:val="en-US"/>
        </w:rPr>
        <w:t>Grunder</w:t>
      </w:r>
      <w:r w:rsidRPr="000C38C4">
        <w:rPr>
          <w:sz w:val="28"/>
          <w:szCs w:val="28"/>
          <w:lang w:val="uk-UA"/>
        </w:rPr>
        <w:t xml:space="preserve"> </w:t>
      </w:r>
      <w:r w:rsidRPr="00CD4A93">
        <w:rPr>
          <w:sz w:val="28"/>
          <w:szCs w:val="28"/>
          <w:lang w:val="en-US"/>
        </w:rPr>
        <w:t>G</w:t>
      </w:r>
      <w:r w:rsidRPr="000C38C4">
        <w:rPr>
          <w:sz w:val="28"/>
          <w:szCs w:val="28"/>
          <w:lang w:val="uk-UA"/>
        </w:rPr>
        <w:t xml:space="preserve">., </w:t>
      </w:r>
      <w:r w:rsidRPr="00CD4A93">
        <w:rPr>
          <w:sz w:val="28"/>
          <w:szCs w:val="28"/>
          <w:lang w:val="en-US"/>
        </w:rPr>
        <w:t>Wetzel</w:t>
      </w:r>
      <w:r w:rsidRPr="000C38C4">
        <w:rPr>
          <w:sz w:val="28"/>
          <w:szCs w:val="28"/>
          <w:lang w:val="uk-UA"/>
        </w:rPr>
        <w:t xml:space="preserve"> </w:t>
      </w:r>
      <w:r w:rsidRPr="00CD4A93">
        <w:rPr>
          <w:sz w:val="28"/>
          <w:szCs w:val="28"/>
          <w:lang w:val="en-US"/>
        </w:rPr>
        <w:t>H</w:t>
      </w:r>
      <w:r w:rsidRPr="000C38C4">
        <w:rPr>
          <w:sz w:val="28"/>
          <w:szCs w:val="28"/>
          <w:lang w:val="uk-UA"/>
        </w:rPr>
        <w:t>., 1997</w:t>
      </w:r>
      <w:r>
        <w:rPr>
          <w:sz w:val="28"/>
          <w:szCs w:val="28"/>
          <w:lang w:val="uk-UA"/>
        </w:rPr>
        <w:t>).</w:t>
      </w:r>
      <w:r w:rsidRPr="00C91864">
        <w:rPr>
          <w:sz w:val="28"/>
          <w:szCs w:val="28"/>
          <w:lang w:val="uk-UA"/>
        </w:rPr>
        <w:t xml:space="preserve"> </w:t>
      </w:r>
      <w:r>
        <w:rPr>
          <w:sz w:val="28"/>
          <w:szCs w:val="28"/>
          <w:lang w:val="uk-UA"/>
        </w:rPr>
        <w:t>О</w:t>
      </w:r>
      <w:r w:rsidRPr="00C91864">
        <w:rPr>
          <w:sz w:val="28"/>
          <w:szCs w:val="28"/>
          <w:lang w:val="uk-UA"/>
        </w:rPr>
        <w:t xml:space="preserve">днак </w:t>
      </w:r>
      <w:r>
        <w:rPr>
          <w:sz w:val="28"/>
          <w:szCs w:val="28"/>
          <w:lang w:val="uk-UA"/>
        </w:rPr>
        <w:t xml:space="preserve">висока частота виникнення </w:t>
      </w:r>
      <w:r w:rsidRPr="00C91864">
        <w:rPr>
          <w:sz w:val="28"/>
          <w:szCs w:val="28"/>
          <w:lang w:val="uk-UA"/>
        </w:rPr>
        <w:t>поб</w:t>
      </w:r>
      <w:r>
        <w:rPr>
          <w:sz w:val="28"/>
          <w:szCs w:val="28"/>
          <w:lang w:val="uk-UA"/>
        </w:rPr>
        <w:t>і</w:t>
      </w:r>
      <w:r w:rsidRPr="00C91864">
        <w:rPr>
          <w:sz w:val="28"/>
          <w:szCs w:val="28"/>
          <w:lang w:val="uk-UA"/>
        </w:rPr>
        <w:t>чн</w:t>
      </w:r>
      <w:r>
        <w:rPr>
          <w:sz w:val="28"/>
          <w:szCs w:val="28"/>
          <w:lang w:val="uk-UA"/>
        </w:rPr>
        <w:t>и</w:t>
      </w:r>
      <w:r w:rsidRPr="00C91864">
        <w:rPr>
          <w:sz w:val="28"/>
          <w:szCs w:val="28"/>
          <w:lang w:val="uk-UA"/>
        </w:rPr>
        <w:t xml:space="preserve">х </w:t>
      </w:r>
      <w:r>
        <w:rPr>
          <w:sz w:val="28"/>
          <w:szCs w:val="28"/>
          <w:lang w:val="uk-UA"/>
        </w:rPr>
        <w:t>е</w:t>
      </w:r>
      <w:r w:rsidRPr="00C91864">
        <w:rPr>
          <w:sz w:val="28"/>
          <w:szCs w:val="28"/>
          <w:lang w:val="uk-UA"/>
        </w:rPr>
        <w:t>фект</w:t>
      </w:r>
      <w:r>
        <w:rPr>
          <w:sz w:val="28"/>
          <w:szCs w:val="28"/>
          <w:lang w:val="uk-UA"/>
        </w:rPr>
        <w:t>і</w:t>
      </w:r>
      <w:r w:rsidRPr="00C91864">
        <w:rPr>
          <w:sz w:val="28"/>
          <w:szCs w:val="28"/>
          <w:lang w:val="uk-UA"/>
        </w:rPr>
        <w:t xml:space="preserve">в </w:t>
      </w:r>
      <w:r>
        <w:rPr>
          <w:sz w:val="28"/>
          <w:szCs w:val="28"/>
          <w:lang w:val="uk-UA"/>
        </w:rPr>
        <w:t>та</w:t>
      </w:r>
      <w:r w:rsidRPr="00C91864">
        <w:rPr>
          <w:sz w:val="28"/>
          <w:szCs w:val="28"/>
          <w:lang w:val="uk-UA"/>
        </w:rPr>
        <w:t xml:space="preserve"> </w:t>
      </w:r>
      <w:r>
        <w:rPr>
          <w:sz w:val="28"/>
          <w:szCs w:val="28"/>
          <w:lang w:val="uk-UA"/>
        </w:rPr>
        <w:t xml:space="preserve">недостатня </w:t>
      </w:r>
      <w:r w:rsidRPr="00C91864">
        <w:rPr>
          <w:sz w:val="28"/>
          <w:szCs w:val="28"/>
          <w:lang w:val="uk-UA"/>
        </w:rPr>
        <w:t>результативн</w:t>
      </w:r>
      <w:r>
        <w:rPr>
          <w:sz w:val="28"/>
          <w:szCs w:val="28"/>
          <w:lang w:val="uk-UA"/>
        </w:rPr>
        <w:t>і</w:t>
      </w:r>
      <w:r w:rsidRPr="00C91864">
        <w:rPr>
          <w:sz w:val="28"/>
          <w:szCs w:val="28"/>
          <w:lang w:val="uk-UA"/>
        </w:rPr>
        <w:t>сть терап</w:t>
      </w:r>
      <w:r>
        <w:rPr>
          <w:sz w:val="28"/>
          <w:szCs w:val="28"/>
          <w:lang w:val="uk-UA"/>
        </w:rPr>
        <w:t>ії</w:t>
      </w:r>
      <w:r w:rsidRPr="00C91864">
        <w:rPr>
          <w:sz w:val="28"/>
          <w:szCs w:val="28"/>
          <w:lang w:val="uk-UA"/>
        </w:rPr>
        <w:t xml:space="preserve"> </w:t>
      </w:r>
      <w:r>
        <w:rPr>
          <w:sz w:val="28"/>
          <w:szCs w:val="28"/>
          <w:lang w:val="uk-UA"/>
        </w:rPr>
        <w:t>цими</w:t>
      </w:r>
      <w:r w:rsidRPr="00C91864">
        <w:rPr>
          <w:sz w:val="28"/>
          <w:szCs w:val="28"/>
          <w:lang w:val="uk-UA"/>
        </w:rPr>
        <w:t xml:space="preserve"> </w:t>
      </w:r>
      <w:r>
        <w:rPr>
          <w:sz w:val="28"/>
          <w:szCs w:val="28"/>
          <w:lang w:val="uk-UA"/>
        </w:rPr>
        <w:t>засобами</w:t>
      </w:r>
      <w:r w:rsidRPr="00C91864">
        <w:rPr>
          <w:sz w:val="28"/>
          <w:szCs w:val="28"/>
          <w:lang w:val="uk-UA"/>
        </w:rPr>
        <w:t xml:space="preserve"> </w:t>
      </w:r>
      <w:r>
        <w:rPr>
          <w:sz w:val="28"/>
          <w:szCs w:val="28"/>
          <w:lang w:val="uk-UA"/>
        </w:rPr>
        <w:t>дають підставу для пошуку нових шляхів у лікуванні депресивних розладів</w:t>
      </w:r>
      <w:r w:rsidRPr="00C91864">
        <w:rPr>
          <w:sz w:val="28"/>
          <w:szCs w:val="28"/>
          <w:lang w:val="uk-UA"/>
        </w:rPr>
        <w:t xml:space="preserve"> </w:t>
      </w:r>
      <w:r>
        <w:rPr>
          <w:sz w:val="28"/>
          <w:szCs w:val="28"/>
          <w:lang w:val="uk-UA"/>
        </w:rPr>
        <w:t>(</w:t>
      </w:r>
      <w:r>
        <w:rPr>
          <w:sz w:val="28"/>
          <w:szCs w:val="28"/>
          <w:lang w:val="en-US"/>
        </w:rPr>
        <w:t>Lee</w:t>
      </w:r>
      <w:r w:rsidRPr="000C38C4">
        <w:rPr>
          <w:sz w:val="28"/>
          <w:szCs w:val="28"/>
          <w:lang w:val="uk-UA"/>
        </w:rPr>
        <w:t xml:space="preserve"> </w:t>
      </w:r>
      <w:r>
        <w:rPr>
          <w:sz w:val="28"/>
          <w:szCs w:val="28"/>
          <w:lang w:val="en-US"/>
        </w:rPr>
        <w:t>E</w:t>
      </w:r>
      <w:r w:rsidRPr="000C38C4">
        <w:rPr>
          <w:sz w:val="28"/>
          <w:szCs w:val="28"/>
          <w:lang w:val="uk-UA"/>
        </w:rPr>
        <w:t xml:space="preserve">. </w:t>
      </w:r>
      <w:r>
        <w:rPr>
          <w:sz w:val="28"/>
          <w:szCs w:val="28"/>
          <w:lang w:val="en-US"/>
        </w:rPr>
        <w:t>Schechter</w:t>
      </w:r>
      <w:r w:rsidRPr="000C38C4">
        <w:rPr>
          <w:sz w:val="28"/>
          <w:szCs w:val="28"/>
          <w:lang w:val="uk-UA"/>
        </w:rPr>
        <w:t xml:space="preserve"> </w:t>
      </w:r>
      <w:r>
        <w:rPr>
          <w:sz w:val="28"/>
          <w:szCs w:val="28"/>
          <w:lang w:val="en-US"/>
        </w:rPr>
        <w:t>et</w:t>
      </w:r>
      <w:r w:rsidRPr="000C38C4">
        <w:rPr>
          <w:sz w:val="28"/>
          <w:szCs w:val="28"/>
          <w:lang w:val="uk-UA"/>
        </w:rPr>
        <w:t xml:space="preserve"> </w:t>
      </w:r>
      <w:r>
        <w:rPr>
          <w:sz w:val="28"/>
          <w:szCs w:val="28"/>
          <w:lang w:val="en-US"/>
        </w:rPr>
        <w:t>al</w:t>
      </w:r>
      <w:r w:rsidRPr="000C38C4">
        <w:rPr>
          <w:sz w:val="28"/>
          <w:szCs w:val="28"/>
          <w:lang w:val="uk-UA"/>
        </w:rPr>
        <w:t>., 2005</w:t>
      </w:r>
      <w:r>
        <w:rPr>
          <w:sz w:val="28"/>
          <w:szCs w:val="28"/>
          <w:lang w:val="uk-UA"/>
        </w:rPr>
        <w:t>)</w:t>
      </w:r>
      <w:r w:rsidRPr="00C91864">
        <w:rPr>
          <w:sz w:val="28"/>
          <w:szCs w:val="28"/>
          <w:lang w:val="uk-UA"/>
        </w:rPr>
        <w:t>. Причин</w:t>
      </w:r>
      <w:r>
        <w:rPr>
          <w:sz w:val="28"/>
          <w:szCs w:val="28"/>
          <w:lang w:val="uk-UA"/>
        </w:rPr>
        <w:t>а</w:t>
      </w:r>
      <w:r w:rsidRPr="00C91864">
        <w:rPr>
          <w:sz w:val="28"/>
          <w:szCs w:val="28"/>
          <w:lang w:val="uk-UA"/>
        </w:rPr>
        <w:t xml:space="preserve"> тако</w:t>
      </w:r>
      <w:r>
        <w:rPr>
          <w:sz w:val="28"/>
          <w:szCs w:val="28"/>
          <w:lang w:val="uk-UA"/>
        </w:rPr>
        <w:t>ї</w:t>
      </w:r>
      <w:r w:rsidRPr="00C91864">
        <w:rPr>
          <w:sz w:val="28"/>
          <w:szCs w:val="28"/>
          <w:lang w:val="uk-UA"/>
        </w:rPr>
        <w:t xml:space="preserve"> ситуац</w:t>
      </w:r>
      <w:r>
        <w:rPr>
          <w:sz w:val="28"/>
          <w:szCs w:val="28"/>
          <w:lang w:val="uk-UA"/>
        </w:rPr>
        <w:t>ії</w:t>
      </w:r>
      <w:r w:rsidRPr="00C91864">
        <w:rPr>
          <w:sz w:val="28"/>
          <w:szCs w:val="28"/>
          <w:lang w:val="uk-UA"/>
        </w:rPr>
        <w:t xml:space="preserve"> може </w:t>
      </w:r>
      <w:r>
        <w:rPr>
          <w:sz w:val="28"/>
          <w:szCs w:val="28"/>
          <w:lang w:val="uk-UA"/>
        </w:rPr>
        <w:t>полягати в тому, що</w:t>
      </w:r>
      <w:r w:rsidRPr="00C91864">
        <w:rPr>
          <w:sz w:val="28"/>
          <w:szCs w:val="28"/>
          <w:lang w:val="uk-UA"/>
        </w:rPr>
        <w:t xml:space="preserve"> моноам</w:t>
      </w:r>
      <w:r>
        <w:rPr>
          <w:sz w:val="28"/>
          <w:szCs w:val="28"/>
          <w:lang w:val="uk-UA"/>
        </w:rPr>
        <w:t>ін</w:t>
      </w:r>
      <w:r w:rsidRPr="00C91864">
        <w:rPr>
          <w:sz w:val="28"/>
          <w:szCs w:val="28"/>
          <w:lang w:val="uk-UA"/>
        </w:rPr>
        <w:t>ерг</w:t>
      </w:r>
      <w:r>
        <w:rPr>
          <w:sz w:val="28"/>
          <w:szCs w:val="28"/>
          <w:lang w:val="uk-UA"/>
        </w:rPr>
        <w:t>і</w:t>
      </w:r>
      <w:r w:rsidRPr="00C91864">
        <w:rPr>
          <w:sz w:val="28"/>
          <w:szCs w:val="28"/>
          <w:lang w:val="uk-UA"/>
        </w:rPr>
        <w:t>ч</w:t>
      </w:r>
      <w:r>
        <w:rPr>
          <w:sz w:val="28"/>
          <w:szCs w:val="28"/>
          <w:lang w:val="uk-UA"/>
        </w:rPr>
        <w:t>на</w:t>
      </w:r>
      <w:r w:rsidRPr="00C91864">
        <w:rPr>
          <w:sz w:val="28"/>
          <w:szCs w:val="28"/>
          <w:lang w:val="uk-UA"/>
        </w:rPr>
        <w:t xml:space="preserve"> стратег</w:t>
      </w:r>
      <w:r>
        <w:rPr>
          <w:sz w:val="28"/>
          <w:szCs w:val="28"/>
          <w:lang w:val="uk-UA"/>
        </w:rPr>
        <w:t>і</w:t>
      </w:r>
      <w:r w:rsidRPr="00C91864">
        <w:rPr>
          <w:sz w:val="28"/>
          <w:szCs w:val="28"/>
          <w:lang w:val="uk-UA"/>
        </w:rPr>
        <w:t xml:space="preserve">я просто не </w:t>
      </w:r>
      <w:r>
        <w:rPr>
          <w:sz w:val="28"/>
          <w:szCs w:val="28"/>
          <w:lang w:val="uk-UA"/>
        </w:rPr>
        <w:t>здатна</w:t>
      </w:r>
      <w:r w:rsidRPr="00C91864">
        <w:rPr>
          <w:sz w:val="28"/>
          <w:szCs w:val="28"/>
          <w:lang w:val="uk-UA"/>
        </w:rPr>
        <w:t xml:space="preserve"> дат</w:t>
      </w:r>
      <w:r>
        <w:rPr>
          <w:sz w:val="28"/>
          <w:szCs w:val="28"/>
          <w:lang w:val="uk-UA"/>
        </w:rPr>
        <w:t>и</w:t>
      </w:r>
      <w:r w:rsidRPr="00C91864">
        <w:rPr>
          <w:sz w:val="28"/>
          <w:szCs w:val="28"/>
          <w:lang w:val="uk-UA"/>
        </w:rPr>
        <w:t xml:space="preserve"> б</w:t>
      </w:r>
      <w:r>
        <w:rPr>
          <w:sz w:val="28"/>
          <w:szCs w:val="28"/>
          <w:lang w:val="uk-UA"/>
        </w:rPr>
        <w:t>ільших</w:t>
      </w:r>
      <w:r w:rsidRPr="00C91864">
        <w:rPr>
          <w:sz w:val="28"/>
          <w:szCs w:val="28"/>
          <w:lang w:val="uk-UA"/>
        </w:rPr>
        <w:t xml:space="preserve"> результат</w:t>
      </w:r>
      <w:r>
        <w:rPr>
          <w:sz w:val="28"/>
          <w:szCs w:val="28"/>
          <w:lang w:val="uk-UA"/>
        </w:rPr>
        <w:t>і</w:t>
      </w:r>
      <w:r w:rsidRPr="00C91864">
        <w:rPr>
          <w:sz w:val="28"/>
          <w:szCs w:val="28"/>
          <w:lang w:val="uk-UA"/>
        </w:rPr>
        <w:t xml:space="preserve">в </w:t>
      </w:r>
      <w:r>
        <w:rPr>
          <w:sz w:val="28"/>
          <w:szCs w:val="28"/>
          <w:lang w:val="uk-UA"/>
        </w:rPr>
        <w:t>у</w:t>
      </w:r>
      <w:r w:rsidRPr="00C91864">
        <w:rPr>
          <w:sz w:val="28"/>
          <w:szCs w:val="28"/>
          <w:lang w:val="uk-UA"/>
        </w:rPr>
        <w:t xml:space="preserve"> л</w:t>
      </w:r>
      <w:r>
        <w:rPr>
          <w:sz w:val="28"/>
          <w:szCs w:val="28"/>
          <w:lang w:val="uk-UA"/>
        </w:rPr>
        <w:t>ікуванні депресій</w:t>
      </w:r>
      <w:r w:rsidRPr="00C91864">
        <w:rPr>
          <w:sz w:val="28"/>
          <w:szCs w:val="28"/>
          <w:lang w:val="uk-UA"/>
        </w:rPr>
        <w:t>, оск</w:t>
      </w:r>
      <w:r>
        <w:rPr>
          <w:sz w:val="28"/>
          <w:szCs w:val="28"/>
          <w:lang w:val="uk-UA"/>
        </w:rPr>
        <w:t>і</w:t>
      </w:r>
      <w:r w:rsidRPr="00C91864">
        <w:rPr>
          <w:sz w:val="28"/>
          <w:szCs w:val="28"/>
          <w:lang w:val="uk-UA"/>
        </w:rPr>
        <w:t>льк</w:t>
      </w:r>
      <w:r>
        <w:rPr>
          <w:sz w:val="28"/>
          <w:szCs w:val="28"/>
          <w:lang w:val="uk-UA"/>
        </w:rPr>
        <w:t>и</w:t>
      </w:r>
      <w:r w:rsidRPr="00C91864">
        <w:rPr>
          <w:sz w:val="28"/>
          <w:szCs w:val="28"/>
          <w:lang w:val="uk-UA"/>
        </w:rPr>
        <w:t xml:space="preserve"> </w:t>
      </w:r>
      <w:r>
        <w:rPr>
          <w:sz w:val="28"/>
          <w:szCs w:val="28"/>
          <w:lang w:val="uk-UA"/>
        </w:rPr>
        <w:t xml:space="preserve">підвищення синаптичного рівня </w:t>
      </w:r>
      <w:r w:rsidRPr="00C91864">
        <w:rPr>
          <w:sz w:val="28"/>
          <w:szCs w:val="28"/>
          <w:lang w:val="uk-UA"/>
        </w:rPr>
        <w:t>моноам</w:t>
      </w:r>
      <w:r>
        <w:rPr>
          <w:sz w:val="28"/>
          <w:szCs w:val="28"/>
          <w:lang w:val="uk-UA"/>
        </w:rPr>
        <w:t>і</w:t>
      </w:r>
      <w:r w:rsidRPr="00C91864">
        <w:rPr>
          <w:sz w:val="28"/>
          <w:szCs w:val="28"/>
          <w:lang w:val="uk-UA"/>
        </w:rPr>
        <w:t>н</w:t>
      </w:r>
      <w:r>
        <w:rPr>
          <w:sz w:val="28"/>
          <w:szCs w:val="28"/>
          <w:lang w:val="uk-UA"/>
        </w:rPr>
        <w:t>і</w:t>
      </w:r>
      <w:r w:rsidRPr="00C91864">
        <w:rPr>
          <w:sz w:val="28"/>
          <w:szCs w:val="28"/>
          <w:lang w:val="uk-UA"/>
        </w:rPr>
        <w:t xml:space="preserve">в </w:t>
      </w:r>
      <w:r>
        <w:rPr>
          <w:sz w:val="28"/>
          <w:szCs w:val="28"/>
          <w:lang w:val="uk-UA"/>
        </w:rPr>
        <w:t xml:space="preserve">є </w:t>
      </w:r>
      <w:r w:rsidRPr="00C91864">
        <w:rPr>
          <w:sz w:val="28"/>
          <w:szCs w:val="28"/>
          <w:lang w:val="uk-UA"/>
        </w:rPr>
        <w:t>проксимальн</w:t>
      </w:r>
      <w:r>
        <w:rPr>
          <w:sz w:val="28"/>
          <w:szCs w:val="28"/>
          <w:lang w:val="uk-UA"/>
        </w:rPr>
        <w:t>и</w:t>
      </w:r>
      <w:r w:rsidRPr="00C91864">
        <w:rPr>
          <w:sz w:val="28"/>
          <w:szCs w:val="28"/>
          <w:lang w:val="uk-UA"/>
        </w:rPr>
        <w:t xml:space="preserve">м </w:t>
      </w:r>
      <w:r>
        <w:rPr>
          <w:sz w:val="28"/>
          <w:szCs w:val="28"/>
          <w:lang w:val="uk-UA"/>
        </w:rPr>
        <w:t>етапом дії антидепресантів</w:t>
      </w:r>
      <w:r w:rsidRPr="00C91864">
        <w:rPr>
          <w:sz w:val="28"/>
          <w:szCs w:val="28"/>
          <w:lang w:val="uk-UA"/>
        </w:rPr>
        <w:t xml:space="preserve">, </w:t>
      </w:r>
      <w:r>
        <w:rPr>
          <w:sz w:val="28"/>
          <w:szCs w:val="28"/>
          <w:lang w:val="uk-UA"/>
        </w:rPr>
        <w:t>що призводить</w:t>
      </w:r>
      <w:r w:rsidRPr="00C91864">
        <w:rPr>
          <w:sz w:val="28"/>
          <w:szCs w:val="28"/>
          <w:lang w:val="uk-UA"/>
        </w:rPr>
        <w:t xml:space="preserve"> </w:t>
      </w:r>
      <w:r>
        <w:rPr>
          <w:sz w:val="28"/>
          <w:szCs w:val="28"/>
          <w:lang w:val="uk-UA"/>
        </w:rPr>
        <w:t>до</w:t>
      </w:r>
      <w:r w:rsidRPr="00C91864">
        <w:rPr>
          <w:sz w:val="28"/>
          <w:szCs w:val="28"/>
          <w:lang w:val="uk-UA"/>
        </w:rPr>
        <w:t xml:space="preserve"> по</w:t>
      </w:r>
      <w:r>
        <w:rPr>
          <w:sz w:val="28"/>
          <w:szCs w:val="28"/>
          <w:lang w:val="uk-UA"/>
        </w:rPr>
        <w:t>дальших</w:t>
      </w:r>
      <w:r w:rsidRPr="00C91864">
        <w:rPr>
          <w:sz w:val="28"/>
          <w:szCs w:val="28"/>
          <w:lang w:val="uk-UA"/>
        </w:rPr>
        <w:t xml:space="preserve"> </w:t>
      </w:r>
      <w:r>
        <w:rPr>
          <w:sz w:val="28"/>
          <w:szCs w:val="28"/>
          <w:lang w:val="uk-UA"/>
        </w:rPr>
        <w:t>змін</w:t>
      </w:r>
      <w:r w:rsidRPr="00C91864">
        <w:rPr>
          <w:sz w:val="28"/>
          <w:szCs w:val="28"/>
          <w:lang w:val="uk-UA"/>
        </w:rPr>
        <w:t xml:space="preserve"> функц</w:t>
      </w:r>
      <w:r>
        <w:rPr>
          <w:sz w:val="28"/>
          <w:szCs w:val="28"/>
          <w:lang w:val="uk-UA"/>
        </w:rPr>
        <w:t>ій</w:t>
      </w:r>
      <w:r w:rsidRPr="00C91864">
        <w:rPr>
          <w:sz w:val="28"/>
          <w:szCs w:val="28"/>
          <w:lang w:val="uk-UA"/>
        </w:rPr>
        <w:t xml:space="preserve"> </w:t>
      </w:r>
      <w:r>
        <w:rPr>
          <w:sz w:val="28"/>
          <w:szCs w:val="28"/>
          <w:lang w:val="uk-UA"/>
        </w:rPr>
        <w:t>інших</w:t>
      </w:r>
      <w:r w:rsidRPr="00C91864">
        <w:rPr>
          <w:sz w:val="28"/>
          <w:szCs w:val="28"/>
          <w:lang w:val="uk-UA"/>
        </w:rPr>
        <w:t xml:space="preserve"> нейромед</w:t>
      </w:r>
      <w:r>
        <w:rPr>
          <w:sz w:val="28"/>
          <w:szCs w:val="28"/>
          <w:lang w:val="uk-UA"/>
        </w:rPr>
        <w:t>і</w:t>
      </w:r>
      <w:r w:rsidRPr="00C91864">
        <w:rPr>
          <w:sz w:val="28"/>
          <w:szCs w:val="28"/>
          <w:lang w:val="uk-UA"/>
        </w:rPr>
        <w:t>аторн</w:t>
      </w:r>
      <w:r>
        <w:rPr>
          <w:sz w:val="28"/>
          <w:szCs w:val="28"/>
          <w:lang w:val="uk-UA"/>
        </w:rPr>
        <w:t>и</w:t>
      </w:r>
      <w:r w:rsidRPr="00C91864">
        <w:rPr>
          <w:sz w:val="28"/>
          <w:szCs w:val="28"/>
          <w:lang w:val="uk-UA"/>
        </w:rPr>
        <w:t>х систем моз</w:t>
      </w:r>
      <w:r>
        <w:rPr>
          <w:sz w:val="28"/>
          <w:szCs w:val="28"/>
          <w:lang w:val="uk-UA"/>
        </w:rPr>
        <w:t>ку</w:t>
      </w:r>
      <w:r w:rsidRPr="00C91864">
        <w:rPr>
          <w:sz w:val="28"/>
          <w:szCs w:val="28"/>
          <w:lang w:val="uk-UA"/>
        </w:rPr>
        <w:t xml:space="preserve">. </w:t>
      </w:r>
      <w:r>
        <w:rPr>
          <w:sz w:val="28"/>
          <w:szCs w:val="28"/>
          <w:lang w:val="uk-UA"/>
        </w:rPr>
        <w:t>У</w:t>
      </w:r>
      <w:r w:rsidRPr="00C91864">
        <w:rPr>
          <w:sz w:val="28"/>
          <w:szCs w:val="28"/>
          <w:lang w:val="uk-UA"/>
        </w:rPr>
        <w:t xml:space="preserve"> </w:t>
      </w:r>
      <w:r>
        <w:rPr>
          <w:sz w:val="28"/>
          <w:szCs w:val="28"/>
          <w:lang w:val="uk-UA"/>
        </w:rPr>
        <w:t>цих</w:t>
      </w:r>
      <w:r w:rsidRPr="00C91864">
        <w:rPr>
          <w:sz w:val="28"/>
          <w:szCs w:val="28"/>
          <w:lang w:val="uk-UA"/>
        </w:rPr>
        <w:t xml:space="preserve"> у</w:t>
      </w:r>
      <w:r>
        <w:rPr>
          <w:sz w:val="28"/>
          <w:szCs w:val="28"/>
          <w:lang w:val="uk-UA"/>
        </w:rPr>
        <w:t>мовах активація моноамінергічних процесів спостерігається</w:t>
      </w:r>
      <w:r w:rsidRPr="00C91864">
        <w:rPr>
          <w:sz w:val="28"/>
          <w:szCs w:val="28"/>
          <w:lang w:val="uk-UA"/>
        </w:rPr>
        <w:t xml:space="preserve"> </w:t>
      </w:r>
      <w:r>
        <w:rPr>
          <w:sz w:val="28"/>
          <w:szCs w:val="28"/>
          <w:lang w:val="uk-UA"/>
        </w:rPr>
        <w:t>в</w:t>
      </w:r>
      <w:r w:rsidRPr="00C91864">
        <w:rPr>
          <w:sz w:val="28"/>
          <w:szCs w:val="28"/>
          <w:lang w:val="uk-UA"/>
        </w:rPr>
        <w:t xml:space="preserve">же через </w:t>
      </w:r>
      <w:r>
        <w:rPr>
          <w:sz w:val="28"/>
          <w:szCs w:val="28"/>
          <w:lang w:val="uk-UA"/>
        </w:rPr>
        <w:t>декілька</w:t>
      </w:r>
      <w:r w:rsidRPr="00C91864">
        <w:rPr>
          <w:sz w:val="28"/>
          <w:szCs w:val="28"/>
          <w:lang w:val="uk-UA"/>
        </w:rPr>
        <w:t xml:space="preserve"> </w:t>
      </w:r>
      <w:r>
        <w:rPr>
          <w:sz w:val="28"/>
          <w:szCs w:val="28"/>
          <w:lang w:val="uk-UA"/>
        </w:rPr>
        <w:t>годин</w:t>
      </w:r>
      <w:r w:rsidRPr="00C91864">
        <w:rPr>
          <w:sz w:val="28"/>
          <w:szCs w:val="28"/>
          <w:lang w:val="uk-UA"/>
        </w:rPr>
        <w:t xml:space="preserve"> п</w:t>
      </w:r>
      <w:r>
        <w:rPr>
          <w:sz w:val="28"/>
          <w:szCs w:val="28"/>
          <w:lang w:val="uk-UA"/>
        </w:rPr>
        <w:t>і</w:t>
      </w:r>
      <w:r w:rsidRPr="00C91864">
        <w:rPr>
          <w:sz w:val="28"/>
          <w:szCs w:val="28"/>
          <w:lang w:val="uk-UA"/>
        </w:rPr>
        <w:t>сл</w:t>
      </w:r>
      <w:r>
        <w:rPr>
          <w:sz w:val="28"/>
          <w:szCs w:val="28"/>
          <w:lang w:val="uk-UA"/>
        </w:rPr>
        <w:t>я</w:t>
      </w:r>
      <w:r w:rsidRPr="00C91864">
        <w:rPr>
          <w:sz w:val="28"/>
          <w:szCs w:val="28"/>
          <w:lang w:val="uk-UA"/>
        </w:rPr>
        <w:t xml:space="preserve"> введе</w:t>
      </w:r>
      <w:r>
        <w:rPr>
          <w:sz w:val="28"/>
          <w:szCs w:val="28"/>
          <w:lang w:val="uk-UA"/>
        </w:rPr>
        <w:t>н</w:t>
      </w:r>
      <w:r w:rsidRPr="00C91864">
        <w:rPr>
          <w:sz w:val="28"/>
          <w:szCs w:val="28"/>
          <w:lang w:val="uk-UA"/>
        </w:rPr>
        <w:t>ня антидепресант</w:t>
      </w:r>
      <w:r>
        <w:rPr>
          <w:sz w:val="28"/>
          <w:szCs w:val="28"/>
          <w:lang w:val="uk-UA"/>
        </w:rPr>
        <w:t>і</w:t>
      </w:r>
      <w:r w:rsidRPr="00C91864">
        <w:rPr>
          <w:sz w:val="28"/>
          <w:szCs w:val="28"/>
          <w:lang w:val="uk-UA"/>
        </w:rPr>
        <w:t xml:space="preserve">в, </w:t>
      </w:r>
      <w:r>
        <w:rPr>
          <w:sz w:val="28"/>
          <w:szCs w:val="28"/>
          <w:lang w:val="uk-UA"/>
        </w:rPr>
        <w:t xml:space="preserve">проте терапевтична ефективність проявляється лише через </w:t>
      </w:r>
      <w:r w:rsidRPr="00C91864">
        <w:rPr>
          <w:sz w:val="28"/>
          <w:szCs w:val="28"/>
          <w:lang w:val="uk-UA"/>
        </w:rPr>
        <w:t xml:space="preserve">2-6 </w:t>
      </w:r>
      <w:r>
        <w:rPr>
          <w:sz w:val="28"/>
          <w:szCs w:val="28"/>
          <w:lang w:val="uk-UA"/>
        </w:rPr>
        <w:t>тижнів</w:t>
      </w:r>
      <w:r w:rsidRPr="00C91864">
        <w:rPr>
          <w:sz w:val="28"/>
          <w:szCs w:val="28"/>
          <w:lang w:val="uk-UA"/>
        </w:rPr>
        <w:t xml:space="preserve"> </w:t>
      </w:r>
      <w:r>
        <w:rPr>
          <w:sz w:val="28"/>
          <w:szCs w:val="28"/>
          <w:lang w:val="uk-UA"/>
        </w:rPr>
        <w:t>(</w:t>
      </w:r>
      <w:r w:rsidRPr="00C25B75">
        <w:rPr>
          <w:sz w:val="28"/>
          <w:szCs w:val="28"/>
          <w:lang w:val="en-US"/>
        </w:rPr>
        <w:t>Taylor</w:t>
      </w:r>
      <w:r w:rsidRPr="000C38C4">
        <w:rPr>
          <w:sz w:val="28"/>
          <w:szCs w:val="28"/>
          <w:lang w:val="uk-UA"/>
        </w:rPr>
        <w:t xml:space="preserve"> </w:t>
      </w:r>
      <w:r w:rsidRPr="00C25B75">
        <w:rPr>
          <w:sz w:val="28"/>
          <w:szCs w:val="28"/>
          <w:lang w:val="en-US"/>
        </w:rPr>
        <w:t>M</w:t>
      </w:r>
      <w:r w:rsidRPr="000C38C4">
        <w:rPr>
          <w:sz w:val="28"/>
          <w:szCs w:val="28"/>
          <w:lang w:val="uk-UA"/>
        </w:rPr>
        <w:t>.</w:t>
      </w:r>
      <w:r w:rsidRPr="00C25B75">
        <w:rPr>
          <w:sz w:val="28"/>
          <w:szCs w:val="28"/>
          <w:lang w:val="en-US"/>
        </w:rPr>
        <w:t>J</w:t>
      </w:r>
      <w:r w:rsidRPr="000C38C4">
        <w:rPr>
          <w:sz w:val="28"/>
          <w:szCs w:val="28"/>
          <w:lang w:val="uk-UA"/>
        </w:rPr>
        <w:t xml:space="preserve">. </w:t>
      </w:r>
      <w:r>
        <w:rPr>
          <w:sz w:val="28"/>
          <w:szCs w:val="28"/>
          <w:lang w:val="en-US"/>
        </w:rPr>
        <w:t>et</w:t>
      </w:r>
      <w:r w:rsidRPr="000C38C4">
        <w:rPr>
          <w:sz w:val="28"/>
          <w:szCs w:val="28"/>
          <w:lang w:val="uk-UA"/>
        </w:rPr>
        <w:t xml:space="preserve"> </w:t>
      </w:r>
      <w:r>
        <w:rPr>
          <w:sz w:val="28"/>
          <w:szCs w:val="28"/>
          <w:lang w:val="en-US"/>
        </w:rPr>
        <w:t>al</w:t>
      </w:r>
      <w:r w:rsidRPr="000C38C4">
        <w:rPr>
          <w:sz w:val="28"/>
          <w:szCs w:val="28"/>
          <w:lang w:val="uk-UA"/>
        </w:rPr>
        <w:t>., 2006</w:t>
      </w:r>
      <w:r>
        <w:rPr>
          <w:sz w:val="28"/>
          <w:szCs w:val="28"/>
          <w:lang w:val="uk-UA"/>
        </w:rPr>
        <w:t>)</w:t>
      </w:r>
      <w:r w:rsidRPr="00C91864">
        <w:rPr>
          <w:sz w:val="28"/>
          <w:szCs w:val="28"/>
          <w:lang w:val="uk-UA"/>
        </w:rPr>
        <w:t xml:space="preserve">. </w:t>
      </w:r>
      <w:r>
        <w:rPr>
          <w:sz w:val="28"/>
          <w:szCs w:val="28"/>
          <w:lang w:val="uk-UA"/>
        </w:rPr>
        <w:t>Час</w:t>
      </w:r>
      <w:r w:rsidRPr="00C91864">
        <w:rPr>
          <w:sz w:val="28"/>
          <w:szCs w:val="28"/>
          <w:lang w:val="uk-UA"/>
        </w:rPr>
        <w:t>, необх</w:t>
      </w:r>
      <w:r>
        <w:rPr>
          <w:sz w:val="28"/>
          <w:szCs w:val="28"/>
          <w:lang w:val="uk-UA"/>
        </w:rPr>
        <w:t>ідний</w:t>
      </w:r>
      <w:r w:rsidRPr="00C91864">
        <w:rPr>
          <w:sz w:val="28"/>
          <w:szCs w:val="28"/>
          <w:lang w:val="uk-UA"/>
        </w:rPr>
        <w:t xml:space="preserve"> для розвит</w:t>
      </w:r>
      <w:r>
        <w:rPr>
          <w:sz w:val="28"/>
          <w:szCs w:val="28"/>
          <w:lang w:val="uk-UA"/>
        </w:rPr>
        <w:t>ку</w:t>
      </w:r>
      <w:r w:rsidRPr="00C91864">
        <w:rPr>
          <w:sz w:val="28"/>
          <w:szCs w:val="28"/>
          <w:lang w:val="uk-UA"/>
        </w:rPr>
        <w:t xml:space="preserve"> терапевтич</w:t>
      </w:r>
      <w:r>
        <w:rPr>
          <w:sz w:val="28"/>
          <w:szCs w:val="28"/>
          <w:lang w:val="uk-UA"/>
        </w:rPr>
        <w:t>ного</w:t>
      </w:r>
      <w:r w:rsidRPr="00C91864">
        <w:rPr>
          <w:sz w:val="28"/>
          <w:szCs w:val="28"/>
          <w:lang w:val="uk-UA"/>
        </w:rPr>
        <w:t xml:space="preserve"> </w:t>
      </w:r>
      <w:r>
        <w:rPr>
          <w:sz w:val="28"/>
          <w:szCs w:val="28"/>
          <w:lang w:val="uk-UA"/>
        </w:rPr>
        <w:t>е</w:t>
      </w:r>
      <w:r w:rsidRPr="00C91864">
        <w:rPr>
          <w:sz w:val="28"/>
          <w:szCs w:val="28"/>
          <w:lang w:val="uk-UA"/>
        </w:rPr>
        <w:t>фект</w:t>
      </w:r>
      <w:r>
        <w:rPr>
          <w:sz w:val="28"/>
          <w:szCs w:val="28"/>
          <w:lang w:val="uk-UA"/>
        </w:rPr>
        <w:t>у</w:t>
      </w:r>
      <w:r w:rsidRPr="00C91864">
        <w:rPr>
          <w:sz w:val="28"/>
          <w:szCs w:val="28"/>
          <w:lang w:val="uk-UA"/>
        </w:rPr>
        <w:t xml:space="preserve">, </w:t>
      </w:r>
      <w:r>
        <w:rPr>
          <w:sz w:val="28"/>
          <w:szCs w:val="28"/>
          <w:lang w:val="uk-UA"/>
        </w:rPr>
        <w:t>це</w:t>
      </w:r>
      <w:r w:rsidRPr="00C91864">
        <w:rPr>
          <w:sz w:val="28"/>
          <w:szCs w:val="28"/>
          <w:lang w:val="uk-UA"/>
        </w:rPr>
        <w:t xml:space="preserve"> </w:t>
      </w:r>
      <w:r>
        <w:rPr>
          <w:sz w:val="28"/>
          <w:szCs w:val="28"/>
          <w:lang w:val="uk-UA"/>
        </w:rPr>
        <w:t>час,</w:t>
      </w:r>
      <w:r w:rsidRPr="00C91864">
        <w:rPr>
          <w:sz w:val="28"/>
          <w:szCs w:val="28"/>
          <w:lang w:val="uk-UA"/>
        </w:rPr>
        <w:t xml:space="preserve"> за </w:t>
      </w:r>
      <w:r>
        <w:rPr>
          <w:sz w:val="28"/>
          <w:szCs w:val="28"/>
          <w:lang w:val="uk-UA"/>
        </w:rPr>
        <w:t>який</w:t>
      </w:r>
      <w:r w:rsidRPr="00C91864">
        <w:rPr>
          <w:sz w:val="28"/>
          <w:szCs w:val="28"/>
          <w:lang w:val="uk-UA"/>
        </w:rPr>
        <w:t xml:space="preserve"> п</w:t>
      </w:r>
      <w:r>
        <w:rPr>
          <w:sz w:val="28"/>
          <w:szCs w:val="28"/>
          <w:lang w:val="uk-UA"/>
        </w:rPr>
        <w:t>ідвищена</w:t>
      </w:r>
      <w:r w:rsidRPr="00C91864">
        <w:rPr>
          <w:sz w:val="28"/>
          <w:szCs w:val="28"/>
          <w:lang w:val="uk-UA"/>
        </w:rPr>
        <w:t xml:space="preserve"> </w:t>
      </w:r>
      <w:r>
        <w:rPr>
          <w:sz w:val="28"/>
          <w:szCs w:val="28"/>
          <w:lang w:val="uk-UA"/>
        </w:rPr>
        <w:t>синап</w:t>
      </w:r>
      <w:r w:rsidRPr="00C91864">
        <w:rPr>
          <w:sz w:val="28"/>
          <w:szCs w:val="28"/>
          <w:lang w:val="uk-UA"/>
        </w:rPr>
        <w:t>тич</w:t>
      </w:r>
      <w:r>
        <w:rPr>
          <w:sz w:val="28"/>
          <w:szCs w:val="28"/>
          <w:lang w:val="uk-UA"/>
        </w:rPr>
        <w:t>на</w:t>
      </w:r>
      <w:r w:rsidRPr="00C91864">
        <w:rPr>
          <w:sz w:val="28"/>
          <w:szCs w:val="28"/>
          <w:lang w:val="uk-UA"/>
        </w:rPr>
        <w:t xml:space="preserve"> концентрац</w:t>
      </w:r>
      <w:r>
        <w:rPr>
          <w:sz w:val="28"/>
          <w:szCs w:val="28"/>
          <w:lang w:val="uk-UA"/>
        </w:rPr>
        <w:t>і</w:t>
      </w:r>
      <w:r w:rsidRPr="00C91864">
        <w:rPr>
          <w:sz w:val="28"/>
          <w:szCs w:val="28"/>
          <w:lang w:val="uk-UA"/>
        </w:rPr>
        <w:t>я моноам</w:t>
      </w:r>
      <w:r>
        <w:rPr>
          <w:sz w:val="28"/>
          <w:szCs w:val="28"/>
          <w:lang w:val="uk-UA"/>
        </w:rPr>
        <w:t>і</w:t>
      </w:r>
      <w:r w:rsidRPr="00C91864">
        <w:rPr>
          <w:sz w:val="28"/>
          <w:szCs w:val="28"/>
          <w:lang w:val="uk-UA"/>
        </w:rPr>
        <w:t>н</w:t>
      </w:r>
      <w:r>
        <w:rPr>
          <w:sz w:val="28"/>
          <w:szCs w:val="28"/>
          <w:lang w:val="uk-UA"/>
        </w:rPr>
        <w:t>і</w:t>
      </w:r>
      <w:r w:rsidRPr="00C91864">
        <w:rPr>
          <w:sz w:val="28"/>
          <w:szCs w:val="28"/>
          <w:lang w:val="uk-UA"/>
        </w:rPr>
        <w:t>в при</w:t>
      </w:r>
      <w:r>
        <w:rPr>
          <w:sz w:val="28"/>
          <w:szCs w:val="28"/>
          <w:lang w:val="uk-UA"/>
        </w:rPr>
        <w:t>з</w:t>
      </w:r>
      <w:r w:rsidRPr="00C91864">
        <w:rPr>
          <w:sz w:val="28"/>
          <w:szCs w:val="28"/>
          <w:lang w:val="uk-UA"/>
        </w:rPr>
        <w:t>водит</w:t>
      </w:r>
      <w:r>
        <w:rPr>
          <w:sz w:val="28"/>
          <w:szCs w:val="28"/>
          <w:lang w:val="uk-UA"/>
        </w:rPr>
        <w:t>ь</w:t>
      </w:r>
      <w:r w:rsidRPr="00C91864">
        <w:rPr>
          <w:sz w:val="28"/>
          <w:szCs w:val="28"/>
          <w:lang w:val="uk-UA"/>
        </w:rPr>
        <w:t xml:space="preserve"> </w:t>
      </w:r>
      <w:r>
        <w:rPr>
          <w:sz w:val="28"/>
          <w:szCs w:val="28"/>
          <w:lang w:val="uk-UA"/>
        </w:rPr>
        <w:t>до</w:t>
      </w:r>
      <w:r w:rsidRPr="00C91864">
        <w:rPr>
          <w:sz w:val="28"/>
          <w:szCs w:val="28"/>
          <w:lang w:val="uk-UA"/>
        </w:rPr>
        <w:t xml:space="preserve"> втори</w:t>
      </w:r>
      <w:r>
        <w:rPr>
          <w:sz w:val="28"/>
          <w:szCs w:val="28"/>
          <w:lang w:val="uk-UA"/>
        </w:rPr>
        <w:t>нних</w:t>
      </w:r>
      <w:r w:rsidRPr="00C91864">
        <w:rPr>
          <w:sz w:val="28"/>
          <w:szCs w:val="28"/>
          <w:lang w:val="uk-UA"/>
        </w:rPr>
        <w:t xml:space="preserve"> </w:t>
      </w:r>
      <w:r>
        <w:rPr>
          <w:sz w:val="28"/>
          <w:szCs w:val="28"/>
          <w:lang w:val="uk-UA"/>
        </w:rPr>
        <w:t>змін</w:t>
      </w:r>
      <w:r w:rsidRPr="00C91864">
        <w:rPr>
          <w:sz w:val="28"/>
          <w:szCs w:val="28"/>
          <w:lang w:val="uk-UA"/>
        </w:rPr>
        <w:t xml:space="preserve"> функц</w:t>
      </w:r>
      <w:r>
        <w:rPr>
          <w:sz w:val="28"/>
          <w:szCs w:val="28"/>
          <w:lang w:val="uk-UA"/>
        </w:rPr>
        <w:t>ій</w:t>
      </w:r>
      <w:r w:rsidRPr="00C91864">
        <w:rPr>
          <w:sz w:val="28"/>
          <w:szCs w:val="28"/>
          <w:lang w:val="uk-UA"/>
        </w:rPr>
        <w:t xml:space="preserve"> </w:t>
      </w:r>
      <w:r>
        <w:rPr>
          <w:sz w:val="28"/>
          <w:szCs w:val="28"/>
          <w:lang w:val="uk-UA"/>
        </w:rPr>
        <w:t>інших</w:t>
      </w:r>
      <w:r w:rsidRPr="00C91864">
        <w:rPr>
          <w:sz w:val="28"/>
          <w:szCs w:val="28"/>
          <w:lang w:val="uk-UA"/>
        </w:rPr>
        <w:t xml:space="preserve"> нейромед</w:t>
      </w:r>
      <w:r>
        <w:rPr>
          <w:sz w:val="28"/>
          <w:szCs w:val="28"/>
          <w:lang w:val="uk-UA"/>
        </w:rPr>
        <w:t>і</w:t>
      </w:r>
      <w:r w:rsidRPr="00C91864">
        <w:rPr>
          <w:sz w:val="28"/>
          <w:szCs w:val="28"/>
          <w:lang w:val="uk-UA"/>
        </w:rPr>
        <w:t>аторн</w:t>
      </w:r>
      <w:r>
        <w:rPr>
          <w:sz w:val="28"/>
          <w:szCs w:val="28"/>
          <w:lang w:val="uk-UA"/>
        </w:rPr>
        <w:t>и</w:t>
      </w:r>
      <w:r w:rsidRPr="00C91864">
        <w:rPr>
          <w:sz w:val="28"/>
          <w:szCs w:val="28"/>
          <w:lang w:val="uk-UA"/>
        </w:rPr>
        <w:t>х систем моз</w:t>
      </w:r>
      <w:r>
        <w:rPr>
          <w:sz w:val="28"/>
          <w:szCs w:val="28"/>
          <w:lang w:val="uk-UA"/>
        </w:rPr>
        <w:t>ку</w:t>
      </w:r>
      <w:r w:rsidRPr="00C91864">
        <w:rPr>
          <w:sz w:val="28"/>
          <w:szCs w:val="28"/>
          <w:lang w:val="uk-UA"/>
        </w:rPr>
        <w:t>, дисфункц</w:t>
      </w:r>
      <w:r>
        <w:rPr>
          <w:sz w:val="28"/>
          <w:szCs w:val="28"/>
          <w:lang w:val="uk-UA"/>
        </w:rPr>
        <w:t>і</w:t>
      </w:r>
      <w:r w:rsidRPr="00C91864">
        <w:rPr>
          <w:sz w:val="28"/>
          <w:szCs w:val="28"/>
          <w:lang w:val="uk-UA"/>
        </w:rPr>
        <w:t xml:space="preserve">я </w:t>
      </w:r>
      <w:r>
        <w:rPr>
          <w:sz w:val="28"/>
          <w:szCs w:val="28"/>
          <w:lang w:val="uk-UA"/>
        </w:rPr>
        <w:t>яких</w:t>
      </w:r>
      <w:r w:rsidRPr="00C91864">
        <w:rPr>
          <w:sz w:val="28"/>
          <w:szCs w:val="28"/>
          <w:lang w:val="uk-UA"/>
        </w:rPr>
        <w:t xml:space="preserve"> </w:t>
      </w:r>
      <w:r>
        <w:rPr>
          <w:sz w:val="28"/>
          <w:szCs w:val="28"/>
          <w:lang w:val="uk-UA"/>
        </w:rPr>
        <w:t>безпосередньо</w:t>
      </w:r>
      <w:r w:rsidRPr="00C91864">
        <w:rPr>
          <w:sz w:val="28"/>
          <w:szCs w:val="28"/>
          <w:lang w:val="uk-UA"/>
        </w:rPr>
        <w:t xml:space="preserve"> </w:t>
      </w:r>
      <w:r>
        <w:rPr>
          <w:sz w:val="28"/>
          <w:szCs w:val="28"/>
          <w:lang w:val="uk-UA"/>
        </w:rPr>
        <w:t>відповідає</w:t>
      </w:r>
      <w:r w:rsidRPr="00C91864">
        <w:rPr>
          <w:sz w:val="28"/>
          <w:szCs w:val="28"/>
          <w:lang w:val="uk-UA"/>
        </w:rPr>
        <w:t xml:space="preserve"> </w:t>
      </w:r>
      <w:r>
        <w:rPr>
          <w:sz w:val="28"/>
          <w:szCs w:val="28"/>
          <w:lang w:val="uk-UA"/>
        </w:rPr>
        <w:t xml:space="preserve">за </w:t>
      </w:r>
      <w:r w:rsidRPr="00C91864">
        <w:rPr>
          <w:sz w:val="28"/>
          <w:szCs w:val="28"/>
          <w:lang w:val="uk-UA"/>
        </w:rPr>
        <w:t>настр</w:t>
      </w:r>
      <w:r>
        <w:rPr>
          <w:sz w:val="28"/>
          <w:szCs w:val="28"/>
          <w:lang w:val="uk-UA"/>
        </w:rPr>
        <w:t>ій</w:t>
      </w:r>
      <w:r w:rsidRPr="00C91864">
        <w:rPr>
          <w:sz w:val="28"/>
          <w:szCs w:val="28"/>
          <w:lang w:val="uk-UA"/>
        </w:rPr>
        <w:t xml:space="preserve"> </w:t>
      </w:r>
      <w:r>
        <w:rPr>
          <w:sz w:val="28"/>
          <w:szCs w:val="28"/>
          <w:lang w:val="uk-UA"/>
        </w:rPr>
        <w:t>та</w:t>
      </w:r>
      <w:r w:rsidRPr="00C91864">
        <w:rPr>
          <w:sz w:val="28"/>
          <w:szCs w:val="28"/>
          <w:lang w:val="uk-UA"/>
        </w:rPr>
        <w:t xml:space="preserve"> мотивац</w:t>
      </w:r>
      <w:r>
        <w:rPr>
          <w:sz w:val="28"/>
          <w:szCs w:val="28"/>
          <w:lang w:val="uk-UA"/>
        </w:rPr>
        <w:t>ії. Найбільше це</w:t>
      </w:r>
      <w:r w:rsidRPr="00C91864">
        <w:rPr>
          <w:sz w:val="28"/>
          <w:szCs w:val="28"/>
          <w:lang w:val="uk-UA"/>
        </w:rPr>
        <w:t xml:space="preserve"> </w:t>
      </w:r>
      <w:r>
        <w:rPr>
          <w:sz w:val="28"/>
          <w:szCs w:val="28"/>
          <w:lang w:val="uk-UA"/>
        </w:rPr>
        <w:t>стосується</w:t>
      </w:r>
      <w:r w:rsidRPr="00C91864">
        <w:rPr>
          <w:sz w:val="28"/>
          <w:szCs w:val="28"/>
          <w:lang w:val="uk-UA"/>
        </w:rPr>
        <w:t xml:space="preserve"> глутаматерг</w:t>
      </w:r>
      <w:r>
        <w:rPr>
          <w:sz w:val="28"/>
          <w:szCs w:val="28"/>
          <w:lang w:val="uk-UA"/>
        </w:rPr>
        <w:t>і</w:t>
      </w:r>
      <w:r w:rsidRPr="00C91864">
        <w:rPr>
          <w:sz w:val="28"/>
          <w:szCs w:val="28"/>
          <w:lang w:val="uk-UA"/>
        </w:rPr>
        <w:t>ч</w:t>
      </w:r>
      <w:r>
        <w:rPr>
          <w:sz w:val="28"/>
          <w:szCs w:val="28"/>
          <w:lang w:val="uk-UA"/>
        </w:rPr>
        <w:t>ної</w:t>
      </w:r>
      <w:r w:rsidRPr="00C91864">
        <w:rPr>
          <w:sz w:val="28"/>
          <w:szCs w:val="28"/>
          <w:lang w:val="uk-UA"/>
        </w:rPr>
        <w:t xml:space="preserve"> систем</w:t>
      </w:r>
      <w:r>
        <w:rPr>
          <w:sz w:val="28"/>
          <w:szCs w:val="28"/>
          <w:lang w:val="uk-UA"/>
        </w:rPr>
        <w:t>и</w:t>
      </w:r>
      <w:r w:rsidRPr="00C91864">
        <w:rPr>
          <w:sz w:val="28"/>
          <w:szCs w:val="28"/>
          <w:lang w:val="uk-UA"/>
        </w:rPr>
        <w:t xml:space="preserve"> </w:t>
      </w:r>
      <w:r>
        <w:rPr>
          <w:sz w:val="28"/>
          <w:szCs w:val="28"/>
          <w:lang w:val="uk-UA"/>
        </w:rPr>
        <w:t>(</w:t>
      </w:r>
      <w:r w:rsidRPr="000C38C4">
        <w:rPr>
          <w:sz w:val="28"/>
          <w:szCs w:val="28"/>
          <w:lang w:val="uk-UA"/>
        </w:rPr>
        <w:t>Абрамец И.И., 2006</w:t>
      </w:r>
      <w:r>
        <w:rPr>
          <w:sz w:val="28"/>
          <w:szCs w:val="28"/>
          <w:lang w:val="uk-UA"/>
        </w:rPr>
        <w:t xml:space="preserve">; </w:t>
      </w:r>
      <w:r w:rsidRPr="00F079E4">
        <w:rPr>
          <w:sz w:val="28"/>
          <w:szCs w:val="28"/>
          <w:lang w:val="uk-UA"/>
        </w:rPr>
        <w:t>Feyissa A.M.</w:t>
      </w:r>
      <w:r>
        <w:rPr>
          <w:sz w:val="28"/>
          <w:szCs w:val="28"/>
          <w:lang w:val="uk-UA"/>
        </w:rPr>
        <w:t xml:space="preserve"> </w:t>
      </w:r>
      <w:r>
        <w:rPr>
          <w:sz w:val="28"/>
          <w:szCs w:val="28"/>
          <w:lang w:val="en-US"/>
        </w:rPr>
        <w:t>et</w:t>
      </w:r>
      <w:r w:rsidRPr="000C38C4">
        <w:rPr>
          <w:sz w:val="28"/>
          <w:szCs w:val="28"/>
          <w:lang w:val="uk-UA"/>
        </w:rPr>
        <w:t xml:space="preserve"> </w:t>
      </w:r>
      <w:r>
        <w:rPr>
          <w:sz w:val="28"/>
          <w:szCs w:val="28"/>
          <w:lang w:val="en-US"/>
        </w:rPr>
        <w:t>al</w:t>
      </w:r>
      <w:r w:rsidRPr="000C38C4">
        <w:rPr>
          <w:sz w:val="28"/>
          <w:szCs w:val="28"/>
          <w:lang w:val="uk-UA"/>
        </w:rPr>
        <w:t>.</w:t>
      </w:r>
      <w:r w:rsidRPr="00F079E4">
        <w:rPr>
          <w:sz w:val="28"/>
          <w:szCs w:val="28"/>
          <w:lang w:val="uk-UA"/>
        </w:rPr>
        <w:t>,</w:t>
      </w:r>
      <w:r>
        <w:rPr>
          <w:sz w:val="28"/>
          <w:szCs w:val="28"/>
          <w:lang w:val="uk-UA"/>
        </w:rPr>
        <w:t xml:space="preserve"> 2009; </w:t>
      </w:r>
      <w:r w:rsidRPr="00CD580D">
        <w:rPr>
          <w:sz w:val="28"/>
          <w:szCs w:val="28"/>
          <w:lang w:val="en-US"/>
        </w:rPr>
        <w:t>Murck</w:t>
      </w:r>
      <w:r w:rsidRPr="000C38C4">
        <w:rPr>
          <w:sz w:val="28"/>
          <w:szCs w:val="28"/>
          <w:lang w:val="uk-UA"/>
        </w:rPr>
        <w:t xml:space="preserve"> </w:t>
      </w:r>
      <w:r w:rsidRPr="00CD580D">
        <w:rPr>
          <w:sz w:val="28"/>
          <w:szCs w:val="28"/>
          <w:lang w:val="en-US"/>
        </w:rPr>
        <w:t>H</w:t>
      </w:r>
      <w:r w:rsidRPr="000C38C4">
        <w:rPr>
          <w:sz w:val="28"/>
          <w:szCs w:val="28"/>
          <w:lang w:val="uk-UA"/>
        </w:rPr>
        <w:t xml:space="preserve">. </w:t>
      </w:r>
      <w:r>
        <w:rPr>
          <w:sz w:val="28"/>
          <w:szCs w:val="28"/>
          <w:lang w:val="en-US"/>
        </w:rPr>
        <w:t>et</w:t>
      </w:r>
      <w:r w:rsidRPr="000C38C4">
        <w:rPr>
          <w:sz w:val="28"/>
          <w:szCs w:val="28"/>
          <w:lang w:val="uk-UA"/>
        </w:rPr>
        <w:t xml:space="preserve"> </w:t>
      </w:r>
      <w:r>
        <w:rPr>
          <w:sz w:val="28"/>
          <w:szCs w:val="28"/>
          <w:lang w:val="en-US"/>
        </w:rPr>
        <w:t>al</w:t>
      </w:r>
      <w:r w:rsidRPr="000C38C4">
        <w:rPr>
          <w:sz w:val="28"/>
          <w:szCs w:val="28"/>
          <w:lang w:val="uk-UA"/>
        </w:rPr>
        <w:t xml:space="preserve">., 2009; </w:t>
      </w:r>
      <w:r w:rsidRPr="00CD580D">
        <w:rPr>
          <w:sz w:val="28"/>
          <w:szCs w:val="28"/>
        </w:rPr>
        <w:t>Maeng</w:t>
      </w:r>
      <w:r w:rsidRPr="000C38C4">
        <w:rPr>
          <w:sz w:val="28"/>
          <w:szCs w:val="28"/>
          <w:lang w:val="uk-UA"/>
        </w:rPr>
        <w:t xml:space="preserve"> </w:t>
      </w:r>
      <w:r w:rsidRPr="00CD580D">
        <w:rPr>
          <w:sz w:val="28"/>
          <w:szCs w:val="28"/>
        </w:rPr>
        <w:t>S</w:t>
      </w:r>
      <w:r w:rsidRPr="000C38C4">
        <w:rPr>
          <w:sz w:val="28"/>
          <w:szCs w:val="28"/>
          <w:lang w:val="uk-UA"/>
        </w:rPr>
        <w:t xml:space="preserve">., </w:t>
      </w:r>
      <w:r w:rsidRPr="00CD580D">
        <w:rPr>
          <w:sz w:val="28"/>
          <w:szCs w:val="28"/>
        </w:rPr>
        <w:t>Zarate</w:t>
      </w:r>
      <w:r w:rsidRPr="000C38C4">
        <w:rPr>
          <w:sz w:val="28"/>
          <w:szCs w:val="28"/>
          <w:lang w:val="uk-UA"/>
        </w:rPr>
        <w:t xml:space="preserve"> </w:t>
      </w:r>
      <w:smartTag w:uri="urn:schemas-microsoft-com:office:smarttags" w:element="place">
        <w:smartTag w:uri="urn:schemas-microsoft-com:office:smarttags" w:element="country-region">
          <w:r w:rsidRPr="00CD580D">
            <w:rPr>
              <w:sz w:val="28"/>
              <w:szCs w:val="28"/>
            </w:rPr>
            <w:t>C</w:t>
          </w:r>
          <w:r w:rsidRPr="000C38C4">
            <w:rPr>
              <w:sz w:val="28"/>
              <w:szCs w:val="28"/>
              <w:lang w:val="uk-UA"/>
            </w:rPr>
            <w:t>.</w:t>
          </w:r>
          <w:r w:rsidRPr="00CD580D">
            <w:rPr>
              <w:sz w:val="28"/>
              <w:szCs w:val="28"/>
            </w:rPr>
            <w:t>A</w:t>
          </w:r>
          <w:r w:rsidRPr="000C38C4">
            <w:rPr>
              <w:sz w:val="28"/>
              <w:szCs w:val="28"/>
              <w:lang w:val="uk-UA"/>
            </w:rPr>
            <w:t>.</w:t>
          </w:r>
        </w:smartTag>
      </w:smartTag>
      <w:r w:rsidRPr="000C38C4">
        <w:rPr>
          <w:sz w:val="28"/>
          <w:szCs w:val="28"/>
          <w:lang w:val="uk-UA"/>
        </w:rPr>
        <w:t xml:space="preserve"> </w:t>
      </w:r>
      <w:r w:rsidRPr="00CD580D">
        <w:rPr>
          <w:sz w:val="28"/>
          <w:szCs w:val="28"/>
        </w:rPr>
        <w:t>Jr</w:t>
      </w:r>
      <w:r w:rsidRPr="000C38C4">
        <w:rPr>
          <w:sz w:val="28"/>
          <w:szCs w:val="28"/>
          <w:lang w:val="uk-UA"/>
        </w:rPr>
        <w:t xml:space="preserve">. </w:t>
      </w:r>
      <w:r w:rsidRPr="000C38C4">
        <w:rPr>
          <w:sz w:val="28"/>
          <w:szCs w:val="28"/>
          <w:lang w:val="uk-UA"/>
        </w:rPr>
        <w:lastRenderedPageBreak/>
        <w:t>2007</w:t>
      </w:r>
      <w:r>
        <w:rPr>
          <w:sz w:val="28"/>
          <w:szCs w:val="28"/>
          <w:lang w:val="uk-UA"/>
        </w:rPr>
        <w:t>)</w:t>
      </w:r>
      <w:r w:rsidRPr="00C91864">
        <w:rPr>
          <w:sz w:val="28"/>
          <w:szCs w:val="28"/>
          <w:lang w:val="uk-UA"/>
        </w:rPr>
        <w:t xml:space="preserve">. </w:t>
      </w:r>
      <w:r>
        <w:rPr>
          <w:sz w:val="28"/>
          <w:szCs w:val="28"/>
          <w:lang w:val="uk-UA"/>
        </w:rPr>
        <w:t xml:space="preserve">Порушення </w:t>
      </w:r>
      <w:r w:rsidRPr="00C91864">
        <w:rPr>
          <w:sz w:val="28"/>
          <w:szCs w:val="28"/>
          <w:lang w:val="uk-UA"/>
        </w:rPr>
        <w:t>функц</w:t>
      </w:r>
      <w:r>
        <w:rPr>
          <w:sz w:val="28"/>
          <w:szCs w:val="28"/>
          <w:lang w:val="uk-UA"/>
        </w:rPr>
        <w:t>ії</w:t>
      </w:r>
      <w:r w:rsidRPr="00C91864">
        <w:rPr>
          <w:sz w:val="28"/>
          <w:szCs w:val="28"/>
          <w:lang w:val="uk-UA"/>
        </w:rPr>
        <w:t xml:space="preserve"> глутаматерг</w:t>
      </w:r>
      <w:r>
        <w:rPr>
          <w:sz w:val="28"/>
          <w:szCs w:val="28"/>
          <w:lang w:val="uk-UA"/>
        </w:rPr>
        <w:t>і</w:t>
      </w:r>
      <w:r w:rsidRPr="00C91864">
        <w:rPr>
          <w:sz w:val="28"/>
          <w:szCs w:val="28"/>
          <w:lang w:val="uk-UA"/>
        </w:rPr>
        <w:t>ч</w:t>
      </w:r>
      <w:r>
        <w:rPr>
          <w:sz w:val="28"/>
          <w:szCs w:val="28"/>
          <w:lang w:val="uk-UA"/>
        </w:rPr>
        <w:t>ної</w:t>
      </w:r>
      <w:r w:rsidRPr="00C91864">
        <w:rPr>
          <w:sz w:val="28"/>
          <w:szCs w:val="28"/>
          <w:lang w:val="uk-UA"/>
        </w:rPr>
        <w:t xml:space="preserve"> систем</w:t>
      </w:r>
      <w:r>
        <w:rPr>
          <w:sz w:val="28"/>
          <w:szCs w:val="28"/>
          <w:lang w:val="uk-UA"/>
        </w:rPr>
        <w:t>и</w:t>
      </w:r>
      <w:r w:rsidRPr="00C91864">
        <w:rPr>
          <w:sz w:val="28"/>
          <w:szCs w:val="28"/>
          <w:lang w:val="uk-UA"/>
        </w:rPr>
        <w:t xml:space="preserve"> моз</w:t>
      </w:r>
      <w:r>
        <w:rPr>
          <w:sz w:val="28"/>
          <w:szCs w:val="28"/>
          <w:lang w:val="uk-UA"/>
        </w:rPr>
        <w:t>ку</w:t>
      </w:r>
      <w:r w:rsidRPr="00C91864">
        <w:rPr>
          <w:sz w:val="28"/>
          <w:szCs w:val="28"/>
          <w:lang w:val="uk-UA"/>
        </w:rPr>
        <w:t xml:space="preserve"> в у</w:t>
      </w:r>
      <w:r>
        <w:rPr>
          <w:sz w:val="28"/>
          <w:szCs w:val="28"/>
          <w:lang w:val="uk-UA"/>
        </w:rPr>
        <w:t>мовах</w:t>
      </w:r>
      <w:r w:rsidRPr="00C91864">
        <w:rPr>
          <w:sz w:val="28"/>
          <w:szCs w:val="28"/>
          <w:lang w:val="uk-UA"/>
        </w:rPr>
        <w:t xml:space="preserve"> депрес</w:t>
      </w:r>
      <w:r>
        <w:rPr>
          <w:sz w:val="28"/>
          <w:szCs w:val="28"/>
          <w:lang w:val="uk-UA"/>
        </w:rPr>
        <w:t>ії</w:t>
      </w:r>
      <w:r w:rsidRPr="00C91864">
        <w:rPr>
          <w:sz w:val="28"/>
          <w:szCs w:val="28"/>
          <w:lang w:val="uk-UA"/>
        </w:rPr>
        <w:t xml:space="preserve"> </w:t>
      </w:r>
      <w:r>
        <w:rPr>
          <w:sz w:val="28"/>
          <w:szCs w:val="28"/>
          <w:lang w:val="uk-UA"/>
        </w:rPr>
        <w:t>зводиться до</w:t>
      </w:r>
      <w:r w:rsidRPr="00C91864">
        <w:rPr>
          <w:sz w:val="28"/>
          <w:szCs w:val="28"/>
          <w:lang w:val="uk-UA"/>
        </w:rPr>
        <w:t xml:space="preserve"> </w:t>
      </w:r>
      <w:r>
        <w:rPr>
          <w:sz w:val="28"/>
          <w:szCs w:val="28"/>
          <w:lang w:val="uk-UA"/>
        </w:rPr>
        <w:t>зниження</w:t>
      </w:r>
      <w:r w:rsidRPr="00C91864">
        <w:rPr>
          <w:sz w:val="28"/>
          <w:szCs w:val="28"/>
          <w:lang w:val="uk-UA"/>
        </w:rPr>
        <w:t xml:space="preserve"> </w:t>
      </w:r>
      <w:r>
        <w:rPr>
          <w:sz w:val="28"/>
          <w:szCs w:val="28"/>
          <w:lang w:val="uk-UA"/>
        </w:rPr>
        <w:t>синап</w:t>
      </w:r>
      <w:r w:rsidRPr="00C91864">
        <w:rPr>
          <w:sz w:val="28"/>
          <w:szCs w:val="28"/>
          <w:lang w:val="uk-UA"/>
        </w:rPr>
        <w:t>тич</w:t>
      </w:r>
      <w:r>
        <w:rPr>
          <w:sz w:val="28"/>
          <w:szCs w:val="28"/>
          <w:lang w:val="uk-UA"/>
        </w:rPr>
        <w:t>ної</w:t>
      </w:r>
      <w:r w:rsidRPr="00C91864">
        <w:rPr>
          <w:sz w:val="28"/>
          <w:szCs w:val="28"/>
          <w:lang w:val="uk-UA"/>
        </w:rPr>
        <w:t xml:space="preserve"> концентрац</w:t>
      </w:r>
      <w:r>
        <w:rPr>
          <w:sz w:val="28"/>
          <w:szCs w:val="28"/>
          <w:lang w:val="uk-UA"/>
        </w:rPr>
        <w:t>ії</w:t>
      </w:r>
      <w:r w:rsidRPr="00C91864">
        <w:rPr>
          <w:sz w:val="28"/>
          <w:szCs w:val="28"/>
          <w:lang w:val="uk-UA"/>
        </w:rPr>
        <w:t xml:space="preserve"> норадренал</w:t>
      </w:r>
      <w:r>
        <w:rPr>
          <w:sz w:val="28"/>
          <w:szCs w:val="28"/>
          <w:lang w:val="uk-UA"/>
        </w:rPr>
        <w:t>і</w:t>
      </w:r>
      <w:r w:rsidRPr="00C91864">
        <w:rPr>
          <w:sz w:val="28"/>
          <w:szCs w:val="28"/>
          <w:lang w:val="uk-UA"/>
        </w:rPr>
        <w:t>н</w:t>
      </w:r>
      <w:r>
        <w:rPr>
          <w:sz w:val="28"/>
          <w:szCs w:val="28"/>
          <w:lang w:val="uk-UA"/>
        </w:rPr>
        <w:t>у</w:t>
      </w:r>
      <w:r w:rsidRPr="00C91864">
        <w:rPr>
          <w:sz w:val="28"/>
          <w:szCs w:val="28"/>
          <w:lang w:val="uk-UA"/>
        </w:rPr>
        <w:t xml:space="preserve"> </w:t>
      </w:r>
      <w:r>
        <w:rPr>
          <w:sz w:val="28"/>
          <w:szCs w:val="28"/>
          <w:lang w:val="uk-UA"/>
        </w:rPr>
        <w:t xml:space="preserve">та </w:t>
      </w:r>
      <w:r w:rsidRPr="00C91864">
        <w:rPr>
          <w:sz w:val="28"/>
          <w:szCs w:val="28"/>
          <w:lang w:val="uk-UA"/>
        </w:rPr>
        <w:t>серотон</w:t>
      </w:r>
      <w:r>
        <w:rPr>
          <w:sz w:val="28"/>
          <w:szCs w:val="28"/>
          <w:lang w:val="uk-UA"/>
        </w:rPr>
        <w:t>і</w:t>
      </w:r>
      <w:r w:rsidRPr="00C91864">
        <w:rPr>
          <w:sz w:val="28"/>
          <w:szCs w:val="28"/>
          <w:lang w:val="uk-UA"/>
        </w:rPr>
        <w:t>н</w:t>
      </w:r>
      <w:r>
        <w:rPr>
          <w:sz w:val="28"/>
          <w:szCs w:val="28"/>
          <w:lang w:val="uk-UA"/>
        </w:rPr>
        <w:t>у</w:t>
      </w:r>
      <w:r w:rsidRPr="00C91864">
        <w:rPr>
          <w:sz w:val="28"/>
          <w:szCs w:val="28"/>
          <w:lang w:val="uk-UA"/>
        </w:rPr>
        <w:t xml:space="preserve">, </w:t>
      </w:r>
      <w:r>
        <w:rPr>
          <w:sz w:val="28"/>
          <w:szCs w:val="28"/>
          <w:lang w:val="uk-UA"/>
        </w:rPr>
        <w:t>що</w:t>
      </w:r>
      <w:r w:rsidRPr="00C91864">
        <w:rPr>
          <w:sz w:val="28"/>
          <w:szCs w:val="28"/>
          <w:lang w:val="uk-UA"/>
        </w:rPr>
        <w:t xml:space="preserve"> </w:t>
      </w:r>
      <w:r>
        <w:rPr>
          <w:sz w:val="28"/>
          <w:szCs w:val="28"/>
          <w:lang w:val="uk-UA"/>
        </w:rPr>
        <w:t>призводить до</w:t>
      </w:r>
      <w:r w:rsidRPr="00C91864">
        <w:rPr>
          <w:sz w:val="28"/>
          <w:szCs w:val="28"/>
          <w:lang w:val="uk-UA"/>
        </w:rPr>
        <w:t xml:space="preserve"> </w:t>
      </w:r>
      <w:r>
        <w:rPr>
          <w:sz w:val="28"/>
          <w:szCs w:val="28"/>
          <w:lang w:val="uk-UA"/>
        </w:rPr>
        <w:t>пригнічення сигнального шляху:</w:t>
      </w:r>
      <w:r w:rsidRPr="00C91864">
        <w:rPr>
          <w:sz w:val="28"/>
          <w:szCs w:val="28"/>
          <w:lang w:val="uk-UA"/>
        </w:rPr>
        <w:t xml:space="preserve"> аден</w:t>
      </w:r>
      <w:r>
        <w:rPr>
          <w:sz w:val="28"/>
          <w:szCs w:val="28"/>
          <w:lang w:val="uk-UA"/>
        </w:rPr>
        <w:t>і</w:t>
      </w:r>
      <w:r w:rsidRPr="00C91864">
        <w:rPr>
          <w:sz w:val="28"/>
          <w:szCs w:val="28"/>
          <w:lang w:val="uk-UA"/>
        </w:rPr>
        <w:t>латциклаза – цАМФ – проте</w:t>
      </w:r>
      <w:r>
        <w:rPr>
          <w:sz w:val="28"/>
          <w:szCs w:val="28"/>
          <w:lang w:val="uk-UA"/>
        </w:rPr>
        <w:t>ї</w:t>
      </w:r>
      <w:r w:rsidRPr="00C91864">
        <w:rPr>
          <w:sz w:val="28"/>
          <w:szCs w:val="28"/>
          <w:lang w:val="uk-UA"/>
        </w:rPr>
        <w:t>нк</w:t>
      </w:r>
      <w:r>
        <w:rPr>
          <w:sz w:val="28"/>
          <w:szCs w:val="28"/>
          <w:lang w:val="uk-UA"/>
        </w:rPr>
        <w:t>і</w:t>
      </w:r>
      <w:r w:rsidRPr="00C91864">
        <w:rPr>
          <w:sz w:val="28"/>
          <w:szCs w:val="28"/>
          <w:lang w:val="uk-UA"/>
        </w:rPr>
        <w:t>наза А</w:t>
      </w:r>
      <w:r>
        <w:rPr>
          <w:sz w:val="28"/>
          <w:szCs w:val="28"/>
          <w:lang w:val="uk-UA"/>
        </w:rPr>
        <w:t>,</w:t>
      </w:r>
      <w:r w:rsidRPr="00C91864">
        <w:rPr>
          <w:sz w:val="28"/>
          <w:szCs w:val="28"/>
          <w:lang w:val="uk-UA"/>
        </w:rPr>
        <w:t xml:space="preserve"> </w:t>
      </w:r>
      <w:r>
        <w:rPr>
          <w:sz w:val="28"/>
          <w:szCs w:val="28"/>
          <w:lang w:val="uk-UA"/>
        </w:rPr>
        <w:t>та</w:t>
      </w:r>
      <w:r w:rsidRPr="00C91864">
        <w:rPr>
          <w:sz w:val="28"/>
          <w:szCs w:val="28"/>
          <w:lang w:val="uk-UA"/>
        </w:rPr>
        <w:t xml:space="preserve"> супрово</w:t>
      </w:r>
      <w:r>
        <w:rPr>
          <w:sz w:val="28"/>
          <w:szCs w:val="28"/>
          <w:lang w:val="uk-UA"/>
        </w:rPr>
        <w:t>джується</w:t>
      </w:r>
      <w:r w:rsidRPr="00C91864">
        <w:rPr>
          <w:sz w:val="28"/>
          <w:szCs w:val="28"/>
          <w:lang w:val="uk-UA"/>
        </w:rPr>
        <w:t xml:space="preserve"> </w:t>
      </w:r>
      <w:r>
        <w:rPr>
          <w:sz w:val="28"/>
          <w:szCs w:val="28"/>
          <w:lang w:val="uk-UA"/>
        </w:rPr>
        <w:t>з</w:t>
      </w:r>
      <w:r w:rsidRPr="00C91864">
        <w:rPr>
          <w:sz w:val="28"/>
          <w:szCs w:val="28"/>
          <w:lang w:val="uk-UA"/>
        </w:rPr>
        <w:t>меншен</w:t>
      </w:r>
      <w:r>
        <w:rPr>
          <w:sz w:val="28"/>
          <w:szCs w:val="28"/>
          <w:lang w:val="uk-UA"/>
        </w:rPr>
        <w:t>ням</w:t>
      </w:r>
      <w:r w:rsidRPr="00C91864">
        <w:rPr>
          <w:sz w:val="28"/>
          <w:szCs w:val="28"/>
          <w:lang w:val="uk-UA"/>
        </w:rPr>
        <w:t xml:space="preserve"> активност</w:t>
      </w:r>
      <w:r>
        <w:rPr>
          <w:sz w:val="28"/>
          <w:szCs w:val="28"/>
          <w:lang w:val="uk-UA"/>
        </w:rPr>
        <w:t>і</w:t>
      </w:r>
      <w:r w:rsidRPr="00C91864">
        <w:rPr>
          <w:sz w:val="28"/>
          <w:szCs w:val="28"/>
          <w:lang w:val="uk-UA"/>
        </w:rPr>
        <w:t xml:space="preserve"> CREB (цАМФ</w:t>
      </w:r>
      <w:r>
        <w:rPr>
          <w:sz w:val="28"/>
          <w:szCs w:val="28"/>
          <w:lang w:val="uk-UA"/>
        </w:rPr>
        <w:t>-е</w:t>
      </w:r>
      <w:r w:rsidRPr="00C91864">
        <w:rPr>
          <w:sz w:val="28"/>
          <w:szCs w:val="28"/>
          <w:lang w:val="uk-UA"/>
        </w:rPr>
        <w:t>лемент</w:t>
      </w:r>
      <w:r>
        <w:rPr>
          <w:sz w:val="28"/>
          <w:szCs w:val="28"/>
          <w:lang w:val="uk-UA"/>
        </w:rPr>
        <w:t>-з</w:t>
      </w:r>
      <w:r w:rsidRPr="00C91864">
        <w:rPr>
          <w:sz w:val="28"/>
          <w:szCs w:val="28"/>
          <w:lang w:val="uk-UA"/>
        </w:rPr>
        <w:t>в</w:t>
      </w:r>
      <w:r>
        <w:rPr>
          <w:sz w:val="28"/>
          <w:szCs w:val="28"/>
          <w:lang w:val="uk-UA"/>
        </w:rPr>
        <w:t>’</w:t>
      </w:r>
      <w:r w:rsidRPr="00C91864">
        <w:rPr>
          <w:sz w:val="28"/>
          <w:szCs w:val="28"/>
          <w:lang w:val="uk-UA"/>
        </w:rPr>
        <w:t>яз</w:t>
      </w:r>
      <w:r>
        <w:rPr>
          <w:sz w:val="28"/>
          <w:szCs w:val="28"/>
          <w:lang w:val="uk-UA"/>
        </w:rPr>
        <w:t>уючий білок</w:t>
      </w:r>
      <w:r w:rsidRPr="00C91864">
        <w:rPr>
          <w:sz w:val="28"/>
          <w:szCs w:val="28"/>
          <w:lang w:val="uk-UA"/>
        </w:rPr>
        <w:t>), в</w:t>
      </w:r>
      <w:r>
        <w:rPr>
          <w:sz w:val="28"/>
          <w:szCs w:val="28"/>
          <w:lang w:val="uk-UA"/>
        </w:rPr>
        <w:t>наслідок</w:t>
      </w:r>
      <w:r w:rsidRPr="00C91864">
        <w:rPr>
          <w:sz w:val="28"/>
          <w:szCs w:val="28"/>
          <w:lang w:val="uk-UA"/>
        </w:rPr>
        <w:t xml:space="preserve"> </w:t>
      </w:r>
      <w:r>
        <w:rPr>
          <w:sz w:val="28"/>
          <w:szCs w:val="28"/>
          <w:lang w:val="uk-UA"/>
        </w:rPr>
        <w:t>цього</w:t>
      </w:r>
      <w:r w:rsidRPr="00C91864">
        <w:rPr>
          <w:sz w:val="28"/>
          <w:szCs w:val="28"/>
          <w:lang w:val="uk-UA"/>
        </w:rPr>
        <w:t xml:space="preserve"> зниж</w:t>
      </w:r>
      <w:r>
        <w:rPr>
          <w:sz w:val="28"/>
          <w:szCs w:val="28"/>
          <w:lang w:val="uk-UA"/>
        </w:rPr>
        <w:t xml:space="preserve">ується </w:t>
      </w:r>
      <w:r w:rsidRPr="00C91864">
        <w:rPr>
          <w:sz w:val="28"/>
          <w:szCs w:val="28"/>
          <w:lang w:val="uk-UA"/>
        </w:rPr>
        <w:t>синтез BDNF</w:t>
      </w:r>
      <w:r>
        <w:rPr>
          <w:sz w:val="28"/>
          <w:szCs w:val="28"/>
          <w:lang w:val="uk-UA"/>
        </w:rPr>
        <w:t xml:space="preserve"> (мозковий нейротрофічний фактор)</w:t>
      </w:r>
      <w:r w:rsidRPr="00C91864">
        <w:rPr>
          <w:sz w:val="28"/>
          <w:szCs w:val="28"/>
          <w:lang w:val="uk-UA"/>
        </w:rPr>
        <w:t xml:space="preserve">. </w:t>
      </w:r>
      <w:r>
        <w:rPr>
          <w:sz w:val="28"/>
          <w:szCs w:val="28"/>
          <w:lang w:val="uk-UA"/>
        </w:rPr>
        <w:t>Останній</w:t>
      </w:r>
      <w:r w:rsidRPr="00C91864">
        <w:rPr>
          <w:sz w:val="28"/>
          <w:szCs w:val="28"/>
          <w:lang w:val="uk-UA"/>
        </w:rPr>
        <w:t xml:space="preserve"> </w:t>
      </w:r>
      <w:r>
        <w:rPr>
          <w:sz w:val="28"/>
          <w:szCs w:val="28"/>
          <w:lang w:val="uk-UA"/>
        </w:rPr>
        <w:t xml:space="preserve">є </w:t>
      </w:r>
      <w:r w:rsidRPr="00C91864">
        <w:rPr>
          <w:sz w:val="28"/>
          <w:szCs w:val="28"/>
          <w:lang w:val="uk-UA"/>
        </w:rPr>
        <w:t>нейротроф</w:t>
      </w:r>
      <w:r>
        <w:rPr>
          <w:sz w:val="28"/>
          <w:szCs w:val="28"/>
          <w:lang w:val="uk-UA"/>
        </w:rPr>
        <w:t>і</w:t>
      </w:r>
      <w:r w:rsidRPr="00C91864">
        <w:rPr>
          <w:sz w:val="28"/>
          <w:szCs w:val="28"/>
          <w:lang w:val="uk-UA"/>
        </w:rPr>
        <w:t xml:space="preserve">ном, </w:t>
      </w:r>
      <w:r>
        <w:rPr>
          <w:sz w:val="28"/>
          <w:szCs w:val="28"/>
          <w:lang w:val="uk-UA"/>
        </w:rPr>
        <w:t>та змінює</w:t>
      </w:r>
      <w:r w:rsidRPr="00C91864">
        <w:rPr>
          <w:sz w:val="28"/>
          <w:szCs w:val="28"/>
          <w:lang w:val="uk-UA"/>
        </w:rPr>
        <w:t xml:space="preserve"> </w:t>
      </w:r>
      <w:r>
        <w:rPr>
          <w:sz w:val="28"/>
          <w:szCs w:val="28"/>
          <w:lang w:val="uk-UA"/>
        </w:rPr>
        <w:t>синап</w:t>
      </w:r>
      <w:r w:rsidRPr="00C91864">
        <w:rPr>
          <w:sz w:val="28"/>
          <w:szCs w:val="28"/>
          <w:lang w:val="uk-UA"/>
        </w:rPr>
        <w:t xml:space="preserve">тогенез </w:t>
      </w:r>
      <w:r>
        <w:rPr>
          <w:sz w:val="28"/>
          <w:szCs w:val="28"/>
          <w:lang w:val="uk-UA"/>
        </w:rPr>
        <w:t>та</w:t>
      </w:r>
      <w:r w:rsidRPr="00C91864">
        <w:rPr>
          <w:sz w:val="28"/>
          <w:szCs w:val="28"/>
          <w:lang w:val="uk-UA"/>
        </w:rPr>
        <w:t xml:space="preserve"> пластич</w:t>
      </w:r>
      <w:r>
        <w:rPr>
          <w:sz w:val="28"/>
          <w:szCs w:val="28"/>
          <w:lang w:val="uk-UA"/>
        </w:rPr>
        <w:t>ні</w:t>
      </w:r>
      <w:r w:rsidRPr="00C91864">
        <w:rPr>
          <w:sz w:val="28"/>
          <w:szCs w:val="28"/>
          <w:lang w:val="uk-UA"/>
        </w:rPr>
        <w:t xml:space="preserve"> </w:t>
      </w:r>
      <w:r>
        <w:rPr>
          <w:sz w:val="28"/>
          <w:szCs w:val="28"/>
          <w:lang w:val="uk-UA"/>
        </w:rPr>
        <w:t xml:space="preserve">властивості </w:t>
      </w:r>
      <w:r w:rsidRPr="00C91864">
        <w:rPr>
          <w:sz w:val="28"/>
          <w:szCs w:val="28"/>
          <w:lang w:val="uk-UA"/>
        </w:rPr>
        <w:t>глутаматерг</w:t>
      </w:r>
      <w:r>
        <w:rPr>
          <w:sz w:val="28"/>
          <w:szCs w:val="28"/>
          <w:lang w:val="uk-UA"/>
        </w:rPr>
        <w:t>і</w:t>
      </w:r>
      <w:r w:rsidRPr="00C91864">
        <w:rPr>
          <w:sz w:val="28"/>
          <w:szCs w:val="28"/>
          <w:lang w:val="uk-UA"/>
        </w:rPr>
        <w:t>ч</w:t>
      </w:r>
      <w:r>
        <w:rPr>
          <w:sz w:val="28"/>
          <w:szCs w:val="28"/>
          <w:lang w:val="uk-UA"/>
        </w:rPr>
        <w:t>них</w:t>
      </w:r>
      <w:r w:rsidRPr="00C91864">
        <w:rPr>
          <w:sz w:val="28"/>
          <w:szCs w:val="28"/>
          <w:lang w:val="uk-UA"/>
        </w:rPr>
        <w:t xml:space="preserve"> </w:t>
      </w:r>
      <w:r>
        <w:rPr>
          <w:sz w:val="28"/>
          <w:szCs w:val="28"/>
          <w:lang w:val="uk-UA"/>
        </w:rPr>
        <w:t>синапсі</w:t>
      </w:r>
      <w:r w:rsidRPr="00C91864">
        <w:rPr>
          <w:sz w:val="28"/>
          <w:szCs w:val="28"/>
          <w:lang w:val="uk-UA"/>
        </w:rPr>
        <w:t xml:space="preserve">в, </w:t>
      </w:r>
      <w:r>
        <w:rPr>
          <w:sz w:val="28"/>
          <w:szCs w:val="28"/>
          <w:lang w:val="uk-UA"/>
        </w:rPr>
        <w:t>що</w:t>
      </w:r>
      <w:r w:rsidRPr="00C91864">
        <w:rPr>
          <w:sz w:val="28"/>
          <w:szCs w:val="28"/>
          <w:lang w:val="uk-UA"/>
        </w:rPr>
        <w:t xml:space="preserve"> </w:t>
      </w:r>
      <w:r>
        <w:rPr>
          <w:sz w:val="28"/>
          <w:szCs w:val="28"/>
          <w:lang w:val="uk-UA"/>
        </w:rPr>
        <w:t>з</w:t>
      </w:r>
      <w:r w:rsidRPr="00C91864">
        <w:rPr>
          <w:sz w:val="28"/>
          <w:szCs w:val="28"/>
          <w:lang w:val="uk-UA"/>
        </w:rPr>
        <w:t>водит</w:t>
      </w:r>
      <w:r>
        <w:rPr>
          <w:sz w:val="28"/>
          <w:szCs w:val="28"/>
          <w:lang w:val="uk-UA"/>
        </w:rPr>
        <w:t>ь</w:t>
      </w:r>
      <w:r w:rsidRPr="00C91864">
        <w:rPr>
          <w:sz w:val="28"/>
          <w:szCs w:val="28"/>
          <w:lang w:val="uk-UA"/>
        </w:rPr>
        <w:t xml:space="preserve">ся </w:t>
      </w:r>
      <w:r>
        <w:rPr>
          <w:sz w:val="28"/>
          <w:szCs w:val="28"/>
          <w:lang w:val="uk-UA"/>
        </w:rPr>
        <w:t>до</w:t>
      </w:r>
      <w:r w:rsidRPr="00C91864">
        <w:rPr>
          <w:sz w:val="28"/>
          <w:szCs w:val="28"/>
          <w:lang w:val="uk-UA"/>
        </w:rPr>
        <w:t xml:space="preserve"> </w:t>
      </w:r>
      <w:r>
        <w:rPr>
          <w:sz w:val="28"/>
          <w:szCs w:val="28"/>
          <w:lang w:val="uk-UA"/>
        </w:rPr>
        <w:t>відносної</w:t>
      </w:r>
      <w:r w:rsidRPr="00C91864">
        <w:rPr>
          <w:sz w:val="28"/>
          <w:szCs w:val="28"/>
          <w:lang w:val="uk-UA"/>
        </w:rPr>
        <w:t xml:space="preserve"> г</w:t>
      </w:r>
      <w:r>
        <w:rPr>
          <w:sz w:val="28"/>
          <w:szCs w:val="28"/>
          <w:lang w:val="uk-UA"/>
        </w:rPr>
        <w:t>і</w:t>
      </w:r>
      <w:r w:rsidRPr="00C91864">
        <w:rPr>
          <w:sz w:val="28"/>
          <w:szCs w:val="28"/>
          <w:lang w:val="uk-UA"/>
        </w:rPr>
        <w:t>перфункц</w:t>
      </w:r>
      <w:r>
        <w:rPr>
          <w:sz w:val="28"/>
          <w:szCs w:val="28"/>
          <w:lang w:val="uk-UA"/>
        </w:rPr>
        <w:t>ії</w:t>
      </w:r>
      <w:r w:rsidRPr="00C91864">
        <w:rPr>
          <w:sz w:val="28"/>
          <w:szCs w:val="28"/>
          <w:lang w:val="uk-UA"/>
        </w:rPr>
        <w:t xml:space="preserve"> NMDA рецептор</w:t>
      </w:r>
      <w:r>
        <w:rPr>
          <w:sz w:val="28"/>
          <w:szCs w:val="28"/>
          <w:lang w:val="uk-UA"/>
        </w:rPr>
        <w:t>і</w:t>
      </w:r>
      <w:r w:rsidRPr="00C91864">
        <w:rPr>
          <w:sz w:val="28"/>
          <w:szCs w:val="28"/>
          <w:lang w:val="uk-UA"/>
        </w:rPr>
        <w:t xml:space="preserve">в за </w:t>
      </w:r>
      <w:r>
        <w:rPr>
          <w:sz w:val="28"/>
          <w:szCs w:val="28"/>
          <w:lang w:val="uk-UA"/>
        </w:rPr>
        <w:t>рахунок</w:t>
      </w:r>
      <w:r w:rsidRPr="00C91864">
        <w:rPr>
          <w:sz w:val="28"/>
          <w:szCs w:val="28"/>
          <w:lang w:val="uk-UA"/>
        </w:rPr>
        <w:t xml:space="preserve"> п</w:t>
      </w:r>
      <w:r>
        <w:rPr>
          <w:sz w:val="28"/>
          <w:szCs w:val="28"/>
          <w:lang w:val="uk-UA"/>
        </w:rPr>
        <w:t>і</w:t>
      </w:r>
      <w:r w:rsidRPr="00C91864">
        <w:rPr>
          <w:sz w:val="28"/>
          <w:szCs w:val="28"/>
          <w:lang w:val="uk-UA"/>
        </w:rPr>
        <w:t>дтип</w:t>
      </w:r>
      <w:r>
        <w:rPr>
          <w:sz w:val="28"/>
          <w:szCs w:val="28"/>
          <w:lang w:val="uk-UA"/>
        </w:rPr>
        <w:t>у, що має</w:t>
      </w:r>
      <w:r w:rsidRPr="00C91864">
        <w:rPr>
          <w:sz w:val="28"/>
          <w:szCs w:val="28"/>
          <w:lang w:val="uk-UA"/>
        </w:rPr>
        <w:t xml:space="preserve"> NR1/NR2A суб</w:t>
      </w:r>
      <w:r>
        <w:rPr>
          <w:sz w:val="28"/>
          <w:szCs w:val="28"/>
          <w:lang w:val="uk-UA"/>
        </w:rPr>
        <w:t>о</w:t>
      </w:r>
      <w:r w:rsidRPr="00C91864">
        <w:rPr>
          <w:sz w:val="28"/>
          <w:szCs w:val="28"/>
          <w:lang w:val="uk-UA"/>
        </w:rPr>
        <w:t>диничну композиц</w:t>
      </w:r>
      <w:r>
        <w:rPr>
          <w:sz w:val="28"/>
          <w:szCs w:val="28"/>
          <w:lang w:val="uk-UA"/>
        </w:rPr>
        <w:t>і</w:t>
      </w:r>
      <w:r w:rsidRPr="00C91864">
        <w:rPr>
          <w:sz w:val="28"/>
          <w:szCs w:val="28"/>
          <w:lang w:val="uk-UA"/>
        </w:rPr>
        <w:t xml:space="preserve">ю </w:t>
      </w:r>
      <w:r>
        <w:rPr>
          <w:sz w:val="28"/>
          <w:szCs w:val="28"/>
          <w:lang w:val="uk-UA"/>
        </w:rPr>
        <w:t>(</w:t>
      </w:r>
      <w:r w:rsidRPr="00A52A1C">
        <w:rPr>
          <w:sz w:val="28"/>
          <w:szCs w:val="28"/>
          <w:lang w:val="uk-UA"/>
        </w:rPr>
        <w:t>Абрамец И.И., 2006;</w:t>
      </w:r>
      <w:r>
        <w:rPr>
          <w:sz w:val="28"/>
          <w:szCs w:val="28"/>
          <w:lang w:val="uk-UA"/>
        </w:rPr>
        <w:t>)</w:t>
      </w:r>
      <w:r w:rsidRPr="00C91864">
        <w:rPr>
          <w:sz w:val="28"/>
          <w:szCs w:val="28"/>
          <w:lang w:val="uk-UA"/>
        </w:rPr>
        <w:t xml:space="preserve">. </w:t>
      </w:r>
      <w:r>
        <w:rPr>
          <w:sz w:val="28"/>
          <w:szCs w:val="28"/>
          <w:lang w:val="uk-UA"/>
        </w:rPr>
        <w:t>Виходячи зі сказан</w:t>
      </w:r>
      <w:r w:rsidRPr="00C91864">
        <w:rPr>
          <w:sz w:val="28"/>
          <w:szCs w:val="28"/>
          <w:lang w:val="uk-UA"/>
        </w:rPr>
        <w:t>ого в</w:t>
      </w:r>
      <w:r>
        <w:rPr>
          <w:sz w:val="28"/>
          <w:szCs w:val="28"/>
          <w:lang w:val="uk-UA"/>
        </w:rPr>
        <w:t>ищ</w:t>
      </w:r>
      <w:r w:rsidRPr="00C91864">
        <w:rPr>
          <w:sz w:val="28"/>
          <w:szCs w:val="28"/>
          <w:lang w:val="uk-UA"/>
        </w:rPr>
        <w:t>е</w:t>
      </w:r>
      <w:r>
        <w:rPr>
          <w:sz w:val="28"/>
          <w:szCs w:val="28"/>
          <w:lang w:val="uk-UA"/>
        </w:rPr>
        <w:t>,</w:t>
      </w:r>
      <w:r w:rsidRPr="00C91864">
        <w:rPr>
          <w:sz w:val="28"/>
          <w:szCs w:val="28"/>
          <w:lang w:val="uk-UA"/>
        </w:rPr>
        <w:t xml:space="preserve"> </w:t>
      </w:r>
      <w:r>
        <w:rPr>
          <w:sz w:val="28"/>
          <w:szCs w:val="28"/>
          <w:lang w:val="uk-UA"/>
        </w:rPr>
        <w:t>цілком</w:t>
      </w:r>
      <w:r w:rsidRPr="00C91864">
        <w:rPr>
          <w:sz w:val="28"/>
          <w:szCs w:val="28"/>
          <w:lang w:val="uk-UA"/>
        </w:rPr>
        <w:t xml:space="preserve"> резон</w:t>
      </w:r>
      <w:r>
        <w:rPr>
          <w:sz w:val="28"/>
          <w:szCs w:val="28"/>
          <w:lang w:val="uk-UA"/>
        </w:rPr>
        <w:t>н</w:t>
      </w:r>
      <w:r w:rsidRPr="00C91864">
        <w:rPr>
          <w:sz w:val="28"/>
          <w:szCs w:val="28"/>
          <w:lang w:val="uk-UA"/>
        </w:rPr>
        <w:t xml:space="preserve">им </w:t>
      </w:r>
      <w:r>
        <w:rPr>
          <w:sz w:val="28"/>
          <w:szCs w:val="28"/>
          <w:lang w:val="uk-UA"/>
        </w:rPr>
        <w:t>є</w:t>
      </w:r>
      <w:r w:rsidRPr="00C91864">
        <w:rPr>
          <w:sz w:val="28"/>
          <w:szCs w:val="28"/>
          <w:lang w:val="uk-UA"/>
        </w:rPr>
        <w:t xml:space="preserve"> </w:t>
      </w:r>
      <w:r>
        <w:rPr>
          <w:sz w:val="28"/>
          <w:szCs w:val="28"/>
          <w:lang w:val="uk-UA"/>
        </w:rPr>
        <w:t>вивчення</w:t>
      </w:r>
      <w:r w:rsidRPr="00C91864">
        <w:rPr>
          <w:sz w:val="28"/>
          <w:szCs w:val="28"/>
          <w:lang w:val="uk-UA"/>
        </w:rPr>
        <w:t xml:space="preserve"> антагон</w:t>
      </w:r>
      <w:r>
        <w:rPr>
          <w:sz w:val="28"/>
          <w:szCs w:val="28"/>
          <w:lang w:val="uk-UA"/>
        </w:rPr>
        <w:t>і</w:t>
      </w:r>
      <w:r w:rsidRPr="00C91864">
        <w:rPr>
          <w:sz w:val="28"/>
          <w:szCs w:val="28"/>
          <w:lang w:val="uk-UA"/>
        </w:rPr>
        <w:t>ст</w:t>
      </w:r>
      <w:r>
        <w:rPr>
          <w:sz w:val="28"/>
          <w:szCs w:val="28"/>
          <w:lang w:val="uk-UA"/>
        </w:rPr>
        <w:t>і</w:t>
      </w:r>
      <w:r w:rsidRPr="00C91864">
        <w:rPr>
          <w:sz w:val="28"/>
          <w:szCs w:val="28"/>
          <w:lang w:val="uk-UA"/>
        </w:rPr>
        <w:t xml:space="preserve">в NMDA </w:t>
      </w:r>
      <w:r>
        <w:rPr>
          <w:sz w:val="28"/>
          <w:szCs w:val="28"/>
          <w:lang w:val="uk-UA"/>
        </w:rPr>
        <w:t>я</w:t>
      </w:r>
      <w:r w:rsidRPr="00C91864">
        <w:rPr>
          <w:sz w:val="28"/>
          <w:szCs w:val="28"/>
          <w:lang w:val="uk-UA"/>
        </w:rPr>
        <w:t xml:space="preserve">к </w:t>
      </w:r>
      <w:r>
        <w:rPr>
          <w:sz w:val="28"/>
          <w:szCs w:val="28"/>
          <w:lang w:val="uk-UA"/>
        </w:rPr>
        <w:t>засобів</w:t>
      </w:r>
      <w:r w:rsidRPr="00C91864">
        <w:rPr>
          <w:sz w:val="28"/>
          <w:szCs w:val="28"/>
          <w:lang w:val="uk-UA"/>
        </w:rPr>
        <w:t xml:space="preserve"> л</w:t>
      </w:r>
      <w:r>
        <w:rPr>
          <w:sz w:val="28"/>
          <w:szCs w:val="28"/>
          <w:lang w:val="uk-UA"/>
        </w:rPr>
        <w:t>ікування</w:t>
      </w:r>
      <w:r w:rsidRPr="00C91864">
        <w:rPr>
          <w:sz w:val="28"/>
          <w:szCs w:val="28"/>
          <w:lang w:val="uk-UA"/>
        </w:rPr>
        <w:t xml:space="preserve"> депрес</w:t>
      </w:r>
      <w:r>
        <w:rPr>
          <w:sz w:val="28"/>
          <w:szCs w:val="28"/>
          <w:lang w:val="uk-UA"/>
        </w:rPr>
        <w:t>і</w:t>
      </w:r>
      <w:r w:rsidRPr="00C91864">
        <w:rPr>
          <w:sz w:val="28"/>
          <w:szCs w:val="28"/>
          <w:lang w:val="uk-UA"/>
        </w:rPr>
        <w:t xml:space="preserve">й </w:t>
      </w:r>
      <w:r>
        <w:rPr>
          <w:sz w:val="28"/>
          <w:szCs w:val="28"/>
          <w:lang w:val="uk-UA"/>
        </w:rPr>
        <w:t>(</w:t>
      </w:r>
      <w:r w:rsidRPr="00CD580D">
        <w:rPr>
          <w:sz w:val="28"/>
          <w:szCs w:val="28"/>
        </w:rPr>
        <w:t>Maeng</w:t>
      </w:r>
      <w:r w:rsidRPr="000C38C4">
        <w:rPr>
          <w:sz w:val="28"/>
          <w:szCs w:val="28"/>
          <w:lang w:val="uk-UA"/>
        </w:rPr>
        <w:t xml:space="preserve"> </w:t>
      </w:r>
      <w:r w:rsidRPr="00CD580D">
        <w:rPr>
          <w:sz w:val="28"/>
          <w:szCs w:val="28"/>
        </w:rPr>
        <w:t>S</w:t>
      </w:r>
      <w:r w:rsidRPr="000C38C4">
        <w:rPr>
          <w:sz w:val="28"/>
          <w:szCs w:val="28"/>
          <w:lang w:val="uk-UA"/>
        </w:rPr>
        <w:t xml:space="preserve">., </w:t>
      </w:r>
      <w:r w:rsidRPr="00CD580D">
        <w:rPr>
          <w:sz w:val="28"/>
          <w:szCs w:val="28"/>
        </w:rPr>
        <w:t>Zarate</w:t>
      </w:r>
      <w:r w:rsidRPr="000C38C4">
        <w:rPr>
          <w:sz w:val="28"/>
          <w:szCs w:val="28"/>
          <w:lang w:val="uk-UA"/>
        </w:rPr>
        <w:t xml:space="preserve"> </w:t>
      </w:r>
      <w:r w:rsidRPr="00CD580D">
        <w:rPr>
          <w:sz w:val="28"/>
          <w:szCs w:val="28"/>
        </w:rPr>
        <w:t>C</w:t>
      </w:r>
      <w:r w:rsidRPr="000C38C4">
        <w:rPr>
          <w:sz w:val="28"/>
          <w:szCs w:val="28"/>
          <w:lang w:val="uk-UA"/>
        </w:rPr>
        <w:t>.</w:t>
      </w:r>
      <w:r w:rsidRPr="00CD580D">
        <w:rPr>
          <w:sz w:val="28"/>
          <w:szCs w:val="28"/>
        </w:rPr>
        <w:t>A</w:t>
      </w:r>
      <w:r w:rsidRPr="000C38C4">
        <w:rPr>
          <w:sz w:val="28"/>
          <w:szCs w:val="28"/>
          <w:lang w:val="uk-UA"/>
        </w:rPr>
        <w:t xml:space="preserve">. </w:t>
      </w:r>
      <w:r w:rsidRPr="00CD580D">
        <w:rPr>
          <w:sz w:val="28"/>
          <w:szCs w:val="28"/>
        </w:rPr>
        <w:t>Jr</w:t>
      </w:r>
      <w:r w:rsidRPr="000C38C4">
        <w:rPr>
          <w:sz w:val="28"/>
          <w:szCs w:val="28"/>
          <w:lang w:val="uk-UA"/>
        </w:rPr>
        <w:t xml:space="preserve">. 2007; </w:t>
      </w:r>
      <w:r w:rsidRPr="00B1790B">
        <w:rPr>
          <w:sz w:val="28"/>
          <w:szCs w:val="28"/>
          <w:lang w:val="en-US"/>
        </w:rPr>
        <w:t>Krystal</w:t>
      </w:r>
      <w:r w:rsidRPr="000C38C4">
        <w:rPr>
          <w:sz w:val="28"/>
          <w:szCs w:val="28"/>
          <w:lang w:val="uk-UA"/>
        </w:rPr>
        <w:t xml:space="preserve"> </w:t>
      </w:r>
      <w:r w:rsidRPr="00B1790B">
        <w:rPr>
          <w:sz w:val="28"/>
          <w:szCs w:val="28"/>
          <w:lang w:val="en-US"/>
        </w:rPr>
        <w:t>J</w:t>
      </w:r>
      <w:r w:rsidRPr="000C38C4">
        <w:rPr>
          <w:sz w:val="28"/>
          <w:szCs w:val="28"/>
          <w:lang w:val="uk-UA"/>
        </w:rPr>
        <w:t>.</w:t>
      </w:r>
      <w:r w:rsidRPr="00B1790B">
        <w:rPr>
          <w:sz w:val="28"/>
          <w:szCs w:val="28"/>
          <w:lang w:val="en-US"/>
        </w:rPr>
        <w:t>H</w:t>
      </w:r>
      <w:r w:rsidRPr="000C38C4">
        <w:rPr>
          <w:sz w:val="28"/>
          <w:szCs w:val="28"/>
          <w:lang w:val="uk-UA"/>
        </w:rPr>
        <w:t xml:space="preserve">. </w:t>
      </w:r>
      <w:r>
        <w:rPr>
          <w:sz w:val="28"/>
          <w:szCs w:val="28"/>
          <w:lang w:val="en-US"/>
        </w:rPr>
        <w:t>et</w:t>
      </w:r>
      <w:r w:rsidRPr="000C38C4">
        <w:rPr>
          <w:sz w:val="28"/>
          <w:szCs w:val="28"/>
          <w:lang w:val="uk-UA"/>
        </w:rPr>
        <w:t xml:space="preserve"> </w:t>
      </w:r>
      <w:r>
        <w:rPr>
          <w:sz w:val="28"/>
          <w:szCs w:val="28"/>
          <w:lang w:val="en-US"/>
        </w:rPr>
        <w:t>al</w:t>
      </w:r>
      <w:r w:rsidRPr="000C38C4">
        <w:rPr>
          <w:sz w:val="28"/>
          <w:szCs w:val="28"/>
          <w:lang w:val="uk-UA"/>
        </w:rPr>
        <w:t>., 2002;</w:t>
      </w:r>
      <w:r w:rsidRPr="00C91864">
        <w:rPr>
          <w:sz w:val="28"/>
          <w:szCs w:val="28"/>
          <w:lang w:val="uk-UA"/>
        </w:rPr>
        <w:t xml:space="preserve"> </w:t>
      </w:r>
      <w:r w:rsidRPr="00B1790B">
        <w:rPr>
          <w:sz w:val="28"/>
          <w:szCs w:val="28"/>
          <w:lang w:val="en-US"/>
        </w:rPr>
        <w:t>Berman</w:t>
      </w:r>
      <w:r w:rsidRPr="000C38C4">
        <w:rPr>
          <w:sz w:val="28"/>
          <w:szCs w:val="28"/>
          <w:lang w:val="uk-UA"/>
        </w:rPr>
        <w:t xml:space="preserve"> </w:t>
      </w:r>
      <w:r w:rsidRPr="00B1790B">
        <w:rPr>
          <w:sz w:val="28"/>
          <w:szCs w:val="28"/>
          <w:lang w:val="en-US"/>
        </w:rPr>
        <w:t>R</w:t>
      </w:r>
      <w:r w:rsidRPr="000C38C4">
        <w:rPr>
          <w:sz w:val="28"/>
          <w:szCs w:val="28"/>
          <w:lang w:val="uk-UA"/>
        </w:rPr>
        <w:t>.</w:t>
      </w:r>
      <w:r w:rsidRPr="00B1790B">
        <w:rPr>
          <w:sz w:val="28"/>
          <w:szCs w:val="28"/>
          <w:lang w:val="en-US"/>
        </w:rPr>
        <w:t>M</w:t>
      </w:r>
      <w:r w:rsidRPr="000C38C4">
        <w:rPr>
          <w:sz w:val="28"/>
          <w:szCs w:val="28"/>
          <w:lang w:val="uk-UA"/>
        </w:rPr>
        <w:t xml:space="preserve">., </w:t>
      </w:r>
      <w:r w:rsidRPr="00B1790B">
        <w:rPr>
          <w:sz w:val="28"/>
          <w:szCs w:val="28"/>
          <w:lang w:val="en-US"/>
        </w:rPr>
        <w:t>Krystal</w:t>
      </w:r>
      <w:r w:rsidRPr="000C38C4">
        <w:rPr>
          <w:sz w:val="28"/>
          <w:szCs w:val="28"/>
          <w:lang w:val="uk-UA"/>
        </w:rPr>
        <w:t xml:space="preserve"> </w:t>
      </w:r>
      <w:r w:rsidRPr="00B1790B">
        <w:rPr>
          <w:sz w:val="28"/>
          <w:szCs w:val="28"/>
          <w:lang w:val="en-US"/>
        </w:rPr>
        <w:t>J</w:t>
      </w:r>
      <w:r w:rsidRPr="000C38C4">
        <w:rPr>
          <w:sz w:val="28"/>
          <w:szCs w:val="28"/>
          <w:lang w:val="uk-UA"/>
        </w:rPr>
        <w:t>.</w:t>
      </w:r>
      <w:r w:rsidRPr="00B1790B">
        <w:rPr>
          <w:sz w:val="28"/>
          <w:szCs w:val="28"/>
          <w:lang w:val="en-US"/>
        </w:rPr>
        <w:t>H</w:t>
      </w:r>
      <w:r w:rsidRPr="000C38C4">
        <w:rPr>
          <w:sz w:val="28"/>
          <w:szCs w:val="28"/>
          <w:lang w:val="uk-UA"/>
        </w:rPr>
        <w:t xml:space="preserve">., </w:t>
      </w:r>
      <w:r w:rsidRPr="00B1790B">
        <w:rPr>
          <w:sz w:val="28"/>
          <w:szCs w:val="28"/>
          <w:lang w:val="en-US"/>
        </w:rPr>
        <w:t>Charney</w:t>
      </w:r>
      <w:r w:rsidRPr="000C38C4">
        <w:rPr>
          <w:sz w:val="28"/>
          <w:szCs w:val="28"/>
          <w:lang w:val="uk-UA"/>
        </w:rPr>
        <w:t xml:space="preserve"> </w:t>
      </w:r>
      <w:r w:rsidRPr="00B1790B">
        <w:rPr>
          <w:sz w:val="28"/>
          <w:szCs w:val="28"/>
          <w:lang w:val="en-US"/>
        </w:rPr>
        <w:t>D</w:t>
      </w:r>
      <w:r w:rsidRPr="000C38C4">
        <w:rPr>
          <w:sz w:val="28"/>
          <w:szCs w:val="28"/>
          <w:lang w:val="uk-UA"/>
        </w:rPr>
        <w:t>.</w:t>
      </w:r>
      <w:r w:rsidRPr="00B1790B">
        <w:rPr>
          <w:sz w:val="28"/>
          <w:szCs w:val="28"/>
          <w:lang w:val="en-US"/>
        </w:rPr>
        <w:t>S</w:t>
      </w:r>
      <w:r w:rsidRPr="000C38C4">
        <w:rPr>
          <w:sz w:val="28"/>
          <w:szCs w:val="28"/>
          <w:lang w:val="uk-UA"/>
        </w:rPr>
        <w:t>., 1996)</w:t>
      </w:r>
      <w:r w:rsidRPr="00C91864">
        <w:rPr>
          <w:sz w:val="28"/>
          <w:szCs w:val="28"/>
          <w:lang w:val="uk-UA"/>
        </w:rPr>
        <w:t>, оск</w:t>
      </w:r>
      <w:r>
        <w:rPr>
          <w:sz w:val="28"/>
          <w:szCs w:val="28"/>
          <w:lang w:val="uk-UA"/>
        </w:rPr>
        <w:t>і</w:t>
      </w:r>
      <w:r w:rsidRPr="00C91864">
        <w:rPr>
          <w:sz w:val="28"/>
          <w:szCs w:val="28"/>
          <w:lang w:val="uk-UA"/>
        </w:rPr>
        <w:t>льк</w:t>
      </w:r>
      <w:r>
        <w:rPr>
          <w:sz w:val="28"/>
          <w:szCs w:val="28"/>
          <w:lang w:val="uk-UA"/>
        </w:rPr>
        <w:t>и</w:t>
      </w:r>
      <w:r w:rsidRPr="00C91864">
        <w:rPr>
          <w:sz w:val="28"/>
          <w:szCs w:val="28"/>
          <w:lang w:val="uk-UA"/>
        </w:rPr>
        <w:t xml:space="preserve"> потенц</w:t>
      </w:r>
      <w:r>
        <w:rPr>
          <w:sz w:val="28"/>
          <w:szCs w:val="28"/>
          <w:lang w:val="uk-UA"/>
        </w:rPr>
        <w:t>ійно</w:t>
      </w:r>
      <w:r w:rsidRPr="00C91864">
        <w:rPr>
          <w:sz w:val="28"/>
          <w:szCs w:val="28"/>
          <w:lang w:val="uk-UA"/>
        </w:rPr>
        <w:t xml:space="preserve"> </w:t>
      </w:r>
      <w:r>
        <w:rPr>
          <w:sz w:val="28"/>
          <w:szCs w:val="28"/>
          <w:lang w:val="uk-UA"/>
        </w:rPr>
        <w:t>в</w:t>
      </w:r>
      <w:r w:rsidRPr="00C91864">
        <w:rPr>
          <w:sz w:val="28"/>
          <w:szCs w:val="28"/>
          <w:lang w:val="uk-UA"/>
        </w:rPr>
        <w:t>они мо</w:t>
      </w:r>
      <w:r>
        <w:rPr>
          <w:sz w:val="28"/>
          <w:szCs w:val="28"/>
          <w:lang w:val="uk-UA"/>
        </w:rPr>
        <w:t>ж</w:t>
      </w:r>
      <w:r w:rsidRPr="00C91864">
        <w:rPr>
          <w:sz w:val="28"/>
          <w:szCs w:val="28"/>
          <w:lang w:val="uk-UA"/>
        </w:rPr>
        <w:t xml:space="preserve">уть </w:t>
      </w:r>
      <w:r>
        <w:rPr>
          <w:sz w:val="28"/>
          <w:szCs w:val="28"/>
          <w:lang w:val="uk-UA"/>
        </w:rPr>
        <w:t>викликати швидкий</w:t>
      </w:r>
      <w:r w:rsidRPr="00C91864">
        <w:rPr>
          <w:sz w:val="28"/>
          <w:szCs w:val="28"/>
          <w:lang w:val="uk-UA"/>
        </w:rPr>
        <w:t xml:space="preserve"> терапевтич</w:t>
      </w:r>
      <w:r>
        <w:rPr>
          <w:sz w:val="28"/>
          <w:szCs w:val="28"/>
          <w:lang w:val="uk-UA"/>
        </w:rPr>
        <w:t>ний</w:t>
      </w:r>
      <w:r w:rsidRPr="00C91864">
        <w:rPr>
          <w:sz w:val="28"/>
          <w:szCs w:val="28"/>
          <w:lang w:val="uk-UA"/>
        </w:rPr>
        <w:t xml:space="preserve"> </w:t>
      </w:r>
      <w:r>
        <w:rPr>
          <w:sz w:val="28"/>
          <w:szCs w:val="28"/>
          <w:lang w:val="uk-UA"/>
        </w:rPr>
        <w:t>е</w:t>
      </w:r>
      <w:r w:rsidRPr="00C91864">
        <w:rPr>
          <w:sz w:val="28"/>
          <w:szCs w:val="28"/>
          <w:lang w:val="uk-UA"/>
        </w:rPr>
        <w:t xml:space="preserve">фект </w:t>
      </w:r>
      <w:r>
        <w:rPr>
          <w:sz w:val="28"/>
          <w:szCs w:val="28"/>
          <w:lang w:val="uk-UA"/>
        </w:rPr>
        <w:t>та здатні</w:t>
      </w:r>
      <w:r w:rsidRPr="00C91864">
        <w:rPr>
          <w:sz w:val="28"/>
          <w:szCs w:val="28"/>
          <w:lang w:val="uk-UA"/>
        </w:rPr>
        <w:t xml:space="preserve"> </w:t>
      </w:r>
      <w:r>
        <w:rPr>
          <w:sz w:val="28"/>
          <w:szCs w:val="28"/>
          <w:lang w:val="uk-UA"/>
        </w:rPr>
        <w:t>подолати</w:t>
      </w:r>
      <w:r w:rsidRPr="00C91864">
        <w:rPr>
          <w:sz w:val="28"/>
          <w:szCs w:val="28"/>
          <w:lang w:val="uk-UA"/>
        </w:rPr>
        <w:t xml:space="preserve"> терапевтич</w:t>
      </w:r>
      <w:r>
        <w:rPr>
          <w:sz w:val="28"/>
          <w:szCs w:val="28"/>
          <w:lang w:val="uk-UA"/>
        </w:rPr>
        <w:t>ну</w:t>
      </w:r>
      <w:r w:rsidRPr="00C91864">
        <w:rPr>
          <w:sz w:val="28"/>
          <w:szCs w:val="28"/>
          <w:lang w:val="uk-UA"/>
        </w:rPr>
        <w:t xml:space="preserve"> резистентн</w:t>
      </w:r>
      <w:r>
        <w:rPr>
          <w:sz w:val="28"/>
          <w:szCs w:val="28"/>
          <w:lang w:val="uk-UA"/>
        </w:rPr>
        <w:t>і</w:t>
      </w:r>
      <w:r w:rsidRPr="00C91864">
        <w:rPr>
          <w:sz w:val="28"/>
          <w:szCs w:val="28"/>
          <w:lang w:val="uk-UA"/>
        </w:rPr>
        <w:t>сть. Практич</w:t>
      </w:r>
      <w:r>
        <w:rPr>
          <w:sz w:val="28"/>
          <w:szCs w:val="28"/>
          <w:lang w:val="uk-UA"/>
        </w:rPr>
        <w:t>не</w:t>
      </w:r>
      <w:r w:rsidRPr="00C91864">
        <w:rPr>
          <w:sz w:val="28"/>
          <w:szCs w:val="28"/>
          <w:lang w:val="uk-UA"/>
        </w:rPr>
        <w:t xml:space="preserve"> значен</w:t>
      </w:r>
      <w:r>
        <w:rPr>
          <w:sz w:val="28"/>
          <w:szCs w:val="28"/>
          <w:lang w:val="uk-UA"/>
        </w:rPr>
        <w:t>ня</w:t>
      </w:r>
      <w:r w:rsidRPr="00C91864">
        <w:rPr>
          <w:sz w:val="28"/>
          <w:szCs w:val="28"/>
          <w:lang w:val="uk-UA"/>
        </w:rPr>
        <w:t xml:space="preserve"> </w:t>
      </w:r>
      <w:r>
        <w:rPr>
          <w:sz w:val="28"/>
          <w:szCs w:val="28"/>
          <w:lang w:val="uk-UA"/>
        </w:rPr>
        <w:t>обраної</w:t>
      </w:r>
      <w:r w:rsidRPr="00C91864">
        <w:rPr>
          <w:sz w:val="28"/>
          <w:szCs w:val="28"/>
          <w:lang w:val="uk-UA"/>
        </w:rPr>
        <w:t xml:space="preserve"> тем</w:t>
      </w:r>
      <w:r>
        <w:rPr>
          <w:sz w:val="28"/>
          <w:szCs w:val="28"/>
          <w:lang w:val="uk-UA"/>
        </w:rPr>
        <w:t>и</w:t>
      </w:r>
      <w:r w:rsidRPr="00C91864">
        <w:rPr>
          <w:sz w:val="28"/>
          <w:szCs w:val="28"/>
          <w:lang w:val="uk-UA"/>
        </w:rPr>
        <w:t xml:space="preserve"> </w:t>
      </w:r>
      <w:r>
        <w:rPr>
          <w:sz w:val="28"/>
          <w:szCs w:val="28"/>
          <w:lang w:val="uk-UA"/>
        </w:rPr>
        <w:t>зростає</w:t>
      </w:r>
      <w:r w:rsidRPr="00C91864">
        <w:rPr>
          <w:sz w:val="28"/>
          <w:szCs w:val="28"/>
          <w:lang w:val="uk-UA"/>
        </w:rPr>
        <w:t xml:space="preserve"> </w:t>
      </w:r>
      <w:r>
        <w:rPr>
          <w:sz w:val="28"/>
          <w:szCs w:val="28"/>
          <w:lang w:val="uk-UA"/>
        </w:rPr>
        <w:t>у</w:t>
      </w:r>
      <w:r w:rsidRPr="00C91864">
        <w:rPr>
          <w:sz w:val="28"/>
          <w:szCs w:val="28"/>
          <w:lang w:val="uk-UA"/>
        </w:rPr>
        <w:t xml:space="preserve"> </w:t>
      </w:r>
      <w:r>
        <w:rPr>
          <w:sz w:val="28"/>
          <w:szCs w:val="28"/>
          <w:lang w:val="uk-UA"/>
        </w:rPr>
        <w:t>зв’язку з тим</w:t>
      </w:r>
      <w:r w:rsidRPr="00C91864">
        <w:rPr>
          <w:sz w:val="28"/>
          <w:szCs w:val="28"/>
          <w:lang w:val="uk-UA"/>
        </w:rPr>
        <w:t xml:space="preserve">, </w:t>
      </w:r>
      <w:r>
        <w:rPr>
          <w:sz w:val="28"/>
          <w:szCs w:val="28"/>
          <w:lang w:val="uk-UA"/>
        </w:rPr>
        <w:t>що</w:t>
      </w:r>
      <w:r w:rsidRPr="00C91864">
        <w:rPr>
          <w:sz w:val="28"/>
          <w:szCs w:val="28"/>
          <w:lang w:val="uk-UA"/>
        </w:rPr>
        <w:t xml:space="preserve"> нау</w:t>
      </w:r>
      <w:r>
        <w:rPr>
          <w:sz w:val="28"/>
          <w:szCs w:val="28"/>
          <w:lang w:val="uk-UA"/>
        </w:rPr>
        <w:t>кове</w:t>
      </w:r>
      <w:r w:rsidRPr="00C91864">
        <w:rPr>
          <w:sz w:val="28"/>
          <w:szCs w:val="28"/>
          <w:lang w:val="uk-UA"/>
        </w:rPr>
        <w:t xml:space="preserve"> об</w:t>
      </w:r>
      <w:r>
        <w:rPr>
          <w:sz w:val="28"/>
          <w:szCs w:val="28"/>
          <w:lang w:val="uk-UA"/>
        </w:rPr>
        <w:t>ґрунтування та</w:t>
      </w:r>
      <w:r w:rsidRPr="00C91864">
        <w:rPr>
          <w:sz w:val="28"/>
          <w:szCs w:val="28"/>
          <w:lang w:val="uk-UA"/>
        </w:rPr>
        <w:t xml:space="preserve"> активне практич</w:t>
      </w:r>
      <w:r>
        <w:rPr>
          <w:sz w:val="28"/>
          <w:szCs w:val="28"/>
          <w:lang w:val="uk-UA"/>
        </w:rPr>
        <w:t>не</w:t>
      </w:r>
      <w:r w:rsidRPr="00C91864">
        <w:rPr>
          <w:sz w:val="28"/>
          <w:szCs w:val="28"/>
          <w:lang w:val="uk-UA"/>
        </w:rPr>
        <w:t xml:space="preserve"> </w:t>
      </w:r>
      <w:r>
        <w:rPr>
          <w:sz w:val="28"/>
          <w:szCs w:val="28"/>
          <w:lang w:val="uk-UA"/>
        </w:rPr>
        <w:t>впровадження</w:t>
      </w:r>
      <w:r w:rsidRPr="00C91864">
        <w:rPr>
          <w:sz w:val="28"/>
          <w:szCs w:val="28"/>
          <w:lang w:val="uk-UA"/>
        </w:rPr>
        <w:t xml:space="preserve"> нов</w:t>
      </w:r>
      <w:r>
        <w:rPr>
          <w:sz w:val="28"/>
          <w:szCs w:val="28"/>
          <w:lang w:val="uk-UA"/>
        </w:rPr>
        <w:t>и</w:t>
      </w:r>
      <w:r w:rsidRPr="00C91864">
        <w:rPr>
          <w:sz w:val="28"/>
          <w:szCs w:val="28"/>
          <w:lang w:val="uk-UA"/>
        </w:rPr>
        <w:t>х технолог</w:t>
      </w:r>
      <w:r>
        <w:rPr>
          <w:sz w:val="28"/>
          <w:szCs w:val="28"/>
          <w:lang w:val="uk-UA"/>
        </w:rPr>
        <w:t>ій</w:t>
      </w:r>
      <w:r w:rsidRPr="00C91864">
        <w:rPr>
          <w:sz w:val="28"/>
          <w:szCs w:val="28"/>
          <w:lang w:val="uk-UA"/>
        </w:rPr>
        <w:t xml:space="preserve"> фармакотерап</w:t>
      </w:r>
      <w:r>
        <w:rPr>
          <w:sz w:val="28"/>
          <w:szCs w:val="28"/>
          <w:lang w:val="uk-UA"/>
        </w:rPr>
        <w:t>ії</w:t>
      </w:r>
      <w:r w:rsidRPr="00C91864">
        <w:rPr>
          <w:sz w:val="28"/>
          <w:szCs w:val="28"/>
          <w:lang w:val="uk-UA"/>
        </w:rPr>
        <w:t xml:space="preserve"> </w:t>
      </w:r>
      <w:r>
        <w:rPr>
          <w:sz w:val="28"/>
          <w:szCs w:val="28"/>
          <w:lang w:val="uk-UA"/>
        </w:rPr>
        <w:t>є</w:t>
      </w:r>
      <w:r w:rsidRPr="00C91864">
        <w:rPr>
          <w:sz w:val="28"/>
          <w:szCs w:val="28"/>
          <w:lang w:val="uk-UA"/>
        </w:rPr>
        <w:t xml:space="preserve"> не</w:t>
      </w:r>
      <w:r>
        <w:rPr>
          <w:sz w:val="28"/>
          <w:szCs w:val="28"/>
          <w:lang w:val="uk-UA"/>
        </w:rPr>
        <w:t>від’ємною</w:t>
      </w:r>
      <w:r w:rsidRPr="00C91864">
        <w:rPr>
          <w:sz w:val="28"/>
          <w:szCs w:val="28"/>
          <w:lang w:val="uk-UA"/>
        </w:rPr>
        <w:t xml:space="preserve"> част</w:t>
      </w:r>
      <w:r>
        <w:rPr>
          <w:sz w:val="28"/>
          <w:szCs w:val="28"/>
          <w:lang w:val="uk-UA"/>
        </w:rPr>
        <w:t>иною вдосконалення</w:t>
      </w:r>
      <w:r w:rsidRPr="00C91864">
        <w:rPr>
          <w:sz w:val="28"/>
          <w:szCs w:val="28"/>
          <w:lang w:val="uk-UA"/>
        </w:rPr>
        <w:t xml:space="preserve"> меди</w:t>
      </w:r>
      <w:r>
        <w:rPr>
          <w:sz w:val="28"/>
          <w:szCs w:val="28"/>
          <w:lang w:val="uk-UA"/>
        </w:rPr>
        <w:t>чного</w:t>
      </w:r>
      <w:r w:rsidRPr="00C91864">
        <w:rPr>
          <w:sz w:val="28"/>
          <w:szCs w:val="28"/>
          <w:lang w:val="uk-UA"/>
        </w:rPr>
        <w:t xml:space="preserve"> обслу</w:t>
      </w:r>
      <w:r>
        <w:rPr>
          <w:sz w:val="28"/>
          <w:szCs w:val="28"/>
          <w:lang w:val="uk-UA"/>
        </w:rPr>
        <w:t>говування на</w:t>
      </w:r>
      <w:r w:rsidRPr="00C91864">
        <w:rPr>
          <w:sz w:val="28"/>
          <w:szCs w:val="28"/>
          <w:lang w:val="uk-UA"/>
        </w:rPr>
        <w:t>селен</w:t>
      </w:r>
      <w:r>
        <w:rPr>
          <w:sz w:val="28"/>
          <w:szCs w:val="28"/>
          <w:lang w:val="uk-UA"/>
        </w:rPr>
        <w:t>ня</w:t>
      </w:r>
      <w:r w:rsidRPr="00C91864">
        <w:rPr>
          <w:sz w:val="28"/>
          <w:szCs w:val="28"/>
          <w:lang w:val="uk-UA"/>
        </w:rPr>
        <w:t xml:space="preserve"> Укра</w:t>
      </w:r>
      <w:r>
        <w:rPr>
          <w:sz w:val="28"/>
          <w:szCs w:val="28"/>
          <w:lang w:val="uk-UA"/>
        </w:rPr>
        <w:t>ї</w:t>
      </w:r>
      <w:r w:rsidRPr="00C91864">
        <w:rPr>
          <w:sz w:val="28"/>
          <w:szCs w:val="28"/>
          <w:lang w:val="uk-UA"/>
        </w:rPr>
        <w:t xml:space="preserve">ни </w:t>
      </w:r>
      <w:r>
        <w:rPr>
          <w:sz w:val="28"/>
          <w:szCs w:val="28"/>
          <w:lang w:val="uk-UA"/>
        </w:rPr>
        <w:t>(</w:t>
      </w:r>
      <w:r w:rsidRPr="000C38C4">
        <w:rPr>
          <w:sz w:val="28"/>
          <w:szCs w:val="28"/>
          <w:lang w:val="uk-UA"/>
        </w:rPr>
        <w:t>Наприенко О. К., 2004</w:t>
      </w:r>
      <w:r>
        <w:rPr>
          <w:sz w:val="28"/>
          <w:szCs w:val="28"/>
          <w:lang w:val="uk-UA"/>
        </w:rPr>
        <w:t>)</w:t>
      </w:r>
      <w:r w:rsidRPr="00C91864">
        <w:rPr>
          <w:sz w:val="28"/>
          <w:szCs w:val="28"/>
          <w:lang w:val="uk-UA"/>
        </w:rPr>
        <w:t>.</w:t>
      </w:r>
    </w:p>
    <w:p w:rsidR="00A52A1C" w:rsidRPr="00C91864" w:rsidRDefault="00A52A1C" w:rsidP="00A52A1C">
      <w:pPr>
        <w:pStyle w:val="14063"/>
      </w:pPr>
      <w:r>
        <w:rPr>
          <w:b/>
        </w:rPr>
        <w:t>З</w:t>
      </w:r>
      <w:r w:rsidRPr="00C91864">
        <w:rPr>
          <w:b/>
        </w:rPr>
        <w:t>в</w:t>
      </w:r>
      <w:r>
        <w:rPr>
          <w:b/>
        </w:rPr>
        <w:t>’</w:t>
      </w:r>
      <w:r w:rsidRPr="00C91864">
        <w:rPr>
          <w:b/>
        </w:rPr>
        <w:t>яз</w:t>
      </w:r>
      <w:r>
        <w:rPr>
          <w:b/>
        </w:rPr>
        <w:t>ок</w:t>
      </w:r>
      <w:r w:rsidRPr="00C91864">
        <w:rPr>
          <w:b/>
        </w:rPr>
        <w:t xml:space="preserve"> р</w:t>
      </w:r>
      <w:r>
        <w:rPr>
          <w:b/>
        </w:rPr>
        <w:t>о</w:t>
      </w:r>
      <w:r w:rsidRPr="00C91864">
        <w:rPr>
          <w:b/>
        </w:rPr>
        <w:t>бот</w:t>
      </w:r>
      <w:r>
        <w:rPr>
          <w:b/>
        </w:rPr>
        <w:t>и</w:t>
      </w:r>
      <w:r w:rsidRPr="00C91864">
        <w:rPr>
          <w:b/>
        </w:rPr>
        <w:t xml:space="preserve"> </w:t>
      </w:r>
      <w:r>
        <w:rPr>
          <w:b/>
        </w:rPr>
        <w:t>з</w:t>
      </w:r>
      <w:r w:rsidRPr="00C91864">
        <w:rPr>
          <w:b/>
        </w:rPr>
        <w:t xml:space="preserve"> нау</w:t>
      </w:r>
      <w:r>
        <w:rPr>
          <w:b/>
        </w:rPr>
        <w:t xml:space="preserve">ковими </w:t>
      </w:r>
      <w:r w:rsidRPr="00C91864">
        <w:rPr>
          <w:b/>
        </w:rPr>
        <w:t>програмами, планами</w:t>
      </w:r>
      <w:r>
        <w:rPr>
          <w:b/>
        </w:rPr>
        <w:t>,</w:t>
      </w:r>
      <w:r w:rsidRPr="00C91864">
        <w:rPr>
          <w:b/>
        </w:rPr>
        <w:t xml:space="preserve"> темами. </w:t>
      </w:r>
      <w:r w:rsidRPr="00E11F46">
        <w:t>Дисертація</w:t>
      </w:r>
      <w:r w:rsidRPr="00E11F46">
        <w:rPr>
          <w:spacing w:val="8"/>
          <w:szCs w:val="28"/>
        </w:rPr>
        <w:t xml:space="preserve"> </w:t>
      </w:r>
      <w:r>
        <w:rPr>
          <w:spacing w:val="8"/>
          <w:szCs w:val="28"/>
        </w:rPr>
        <w:t xml:space="preserve">виконана відповідно до </w:t>
      </w:r>
      <w:r w:rsidRPr="001A75ED">
        <w:rPr>
          <w:spacing w:val="8"/>
          <w:szCs w:val="28"/>
        </w:rPr>
        <w:t>плану науково-дослідних робіт</w:t>
      </w:r>
      <w:r w:rsidRPr="00E11F46">
        <w:t xml:space="preserve"> </w:t>
      </w:r>
      <w:r>
        <w:t xml:space="preserve">Донецького національного медичного університету ім. М. Горького, </w:t>
      </w:r>
      <w:r w:rsidRPr="001A75ED">
        <w:rPr>
          <w:spacing w:val="8"/>
          <w:szCs w:val="28"/>
        </w:rPr>
        <w:t xml:space="preserve">і є фрагментом науково-дослідної роботи кафедри </w:t>
      </w:r>
      <w:r>
        <w:rPr>
          <w:spacing w:val="8"/>
          <w:szCs w:val="28"/>
        </w:rPr>
        <w:t>фармакології</w:t>
      </w:r>
      <w:r w:rsidRPr="001A75ED">
        <w:rPr>
          <w:spacing w:val="8"/>
          <w:szCs w:val="28"/>
        </w:rPr>
        <w:t xml:space="preserve"> на тему</w:t>
      </w:r>
      <w:r w:rsidRPr="00E11F46">
        <w:t>: «</w:t>
      </w:r>
      <w:r>
        <w:t>Е</w:t>
      </w:r>
      <w:r w:rsidRPr="00E11F46">
        <w:t>кспериментальне</w:t>
      </w:r>
      <w:r w:rsidRPr="00C91864">
        <w:t xml:space="preserve"> </w:t>
      </w:r>
      <w:r>
        <w:t>дослідження</w:t>
      </w:r>
      <w:r w:rsidRPr="00C91864">
        <w:t xml:space="preserve"> психотропно</w:t>
      </w:r>
      <w:r>
        <w:t>ї</w:t>
      </w:r>
      <w:r w:rsidRPr="00C91864">
        <w:t xml:space="preserve"> </w:t>
      </w:r>
      <w:r>
        <w:t xml:space="preserve">та </w:t>
      </w:r>
      <w:r w:rsidRPr="00C91864">
        <w:t>нейропротекторно</w:t>
      </w:r>
      <w:r>
        <w:t>ї</w:t>
      </w:r>
      <w:r w:rsidRPr="00C91864">
        <w:t xml:space="preserve"> активност</w:t>
      </w:r>
      <w:r>
        <w:t>і</w:t>
      </w:r>
      <w:r w:rsidRPr="00C91864">
        <w:t xml:space="preserve"> </w:t>
      </w:r>
      <w:r>
        <w:t>сполук</w:t>
      </w:r>
      <w:r w:rsidRPr="00C91864">
        <w:t xml:space="preserve">, </w:t>
      </w:r>
      <w:r>
        <w:t>що змінюють</w:t>
      </w:r>
      <w:r w:rsidRPr="00C91864">
        <w:t xml:space="preserve"> функц</w:t>
      </w:r>
      <w:r>
        <w:t>і</w:t>
      </w:r>
      <w:r w:rsidRPr="00C91864">
        <w:t>ональ</w:t>
      </w:r>
      <w:r>
        <w:t>ний стан</w:t>
      </w:r>
      <w:r w:rsidRPr="00C91864">
        <w:t xml:space="preserve"> НМДА рецептор</w:t>
      </w:r>
      <w:r>
        <w:t>і</w:t>
      </w:r>
      <w:r w:rsidRPr="00C91864">
        <w:t xml:space="preserve">в». Номер </w:t>
      </w:r>
      <w:r>
        <w:t xml:space="preserve">державної </w:t>
      </w:r>
      <w:r w:rsidRPr="00C91864">
        <w:t>ре</w:t>
      </w:r>
      <w:r>
        <w:t>єстрації</w:t>
      </w:r>
      <w:r w:rsidRPr="00C91864">
        <w:t xml:space="preserve"> 0106U010880, шифр УН. 07.01.01. </w:t>
      </w:r>
      <w:r>
        <w:t>Пошукачем</w:t>
      </w:r>
      <w:r w:rsidRPr="00C91864">
        <w:t xml:space="preserve"> в</w:t>
      </w:r>
      <w:r>
        <w:t>иконана</w:t>
      </w:r>
      <w:r w:rsidRPr="00C91864">
        <w:t xml:space="preserve"> част</w:t>
      </w:r>
      <w:r>
        <w:t>ина</w:t>
      </w:r>
      <w:r w:rsidRPr="00C91864">
        <w:t xml:space="preserve"> Н</w:t>
      </w:r>
      <w:r>
        <w:t>Д</w:t>
      </w:r>
      <w:r w:rsidRPr="00C91864">
        <w:t xml:space="preserve">Р, </w:t>
      </w:r>
      <w:r>
        <w:t>що стосується</w:t>
      </w:r>
      <w:r w:rsidRPr="00C91864">
        <w:t xml:space="preserve"> </w:t>
      </w:r>
      <w:r>
        <w:t>пошуку</w:t>
      </w:r>
      <w:r w:rsidRPr="00C91864">
        <w:t xml:space="preserve"> антидепресант</w:t>
      </w:r>
      <w:r>
        <w:t>і</w:t>
      </w:r>
      <w:r w:rsidRPr="00C91864">
        <w:t>в с</w:t>
      </w:r>
      <w:r>
        <w:t>е</w:t>
      </w:r>
      <w:r w:rsidRPr="00C91864">
        <w:t>ред л</w:t>
      </w:r>
      <w:r>
        <w:t>і</w:t>
      </w:r>
      <w:r w:rsidRPr="00C91864">
        <w:t>ганд</w:t>
      </w:r>
      <w:r>
        <w:t>і</w:t>
      </w:r>
      <w:r w:rsidRPr="00C91864">
        <w:t>в глутаматн</w:t>
      </w:r>
      <w:r>
        <w:t>и</w:t>
      </w:r>
      <w:r w:rsidRPr="00C91864">
        <w:t>х рецептор</w:t>
      </w:r>
      <w:r>
        <w:t>і</w:t>
      </w:r>
      <w:r w:rsidRPr="00C91864">
        <w:t xml:space="preserve">в </w:t>
      </w:r>
      <w:r>
        <w:t>та</w:t>
      </w:r>
      <w:r w:rsidRPr="00C91864">
        <w:t xml:space="preserve"> </w:t>
      </w:r>
      <w:r>
        <w:t>вивчення</w:t>
      </w:r>
      <w:r w:rsidRPr="00C91864">
        <w:t xml:space="preserve"> механ</w:t>
      </w:r>
      <w:r>
        <w:t>і</w:t>
      </w:r>
      <w:r w:rsidRPr="00C91864">
        <w:t>зм</w:t>
      </w:r>
      <w:r>
        <w:t>і</w:t>
      </w:r>
      <w:r w:rsidRPr="00C91864">
        <w:t xml:space="preserve">в </w:t>
      </w:r>
      <w:r>
        <w:t>ї</w:t>
      </w:r>
      <w:r w:rsidRPr="00C91864">
        <w:t>х д</w:t>
      </w:r>
      <w:r>
        <w:t>ії</w:t>
      </w:r>
      <w:r w:rsidRPr="00C91864">
        <w:t>.</w:t>
      </w:r>
    </w:p>
    <w:p w:rsidR="00A52A1C" w:rsidRPr="00C91864" w:rsidRDefault="00A52A1C" w:rsidP="00A52A1C">
      <w:pPr>
        <w:pStyle w:val="14063"/>
      </w:pPr>
      <w:r>
        <w:rPr>
          <w:b/>
        </w:rPr>
        <w:t>Мета</w:t>
      </w:r>
      <w:r w:rsidRPr="00C91864">
        <w:rPr>
          <w:b/>
        </w:rPr>
        <w:t xml:space="preserve"> </w:t>
      </w:r>
      <w:r>
        <w:rPr>
          <w:b/>
        </w:rPr>
        <w:t>дослідження.</w:t>
      </w:r>
      <w:r w:rsidRPr="00C91864">
        <w:t xml:space="preserve"> В</w:t>
      </w:r>
      <w:r>
        <w:t>иявити</w:t>
      </w:r>
      <w:r w:rsidRPr="00C91864">
        <w:t xml:space="preserve"> особ</w:t>
      </w:r>
      <w:r>
        <w:t>ливості</w:t>
      </w:r>
      <w:r w:rsidRPr="00C91864">
        <w:t xml:space="preserve"> механ</w:t>
      </w:r>
      <w:r>
        <w:t>і</w:t>
      </w:r>
      <w:r w:rsidRPr="00C91864">
        <w:t>зм</w:t>
      </w:r>
      <w:r>
        <w:t>у</w:t>
      </w:r>
      <w:r w:rsidRPr="00C91864">
        <w:t xml:space="preserve"> антидепресантно</w:t>
      </w:r>
      <w:r>
        <w:t>ї</w:t>
      </w:r>
      <w:r w:rsidRPr="00C91864">
        <w:t xml:space="preserve"> д</w:t>
      </w:r>
      <w:r>
        <w:t>ії</w:t>
      </w:r>
      <w:r w:rsidRPr="00C91864">
        <w:t xml:space="preserve"> неконкурентн</w:t>
      </w:r>
      <w:r>
        <w:t>их</w:t>
      </w:r>
      <w:r w:rsidRPr="00C91864">
        <w:t xml:space="preserve"> антагон</w:t>
      </w:r>
      <w:r>
        <w:t>і</w:t>
      </w:r>
      <w:r w:rsidRPr="00C91864">
        <w:t>ст</w:t>
      </w:r>
      <w:r>
        <w:t>і</w:t>
      </w:r>
      <w:r w:rsidRPr="00C91864">
        <w:t>в N-метил-D-аспартат</w:t>
      </w:r>
      <w:r>
        <w:t>у</w:t>
      </w:r>
      <w:r w:rsidRPr="00C91864">
        <w:t xml:space="preserve">, </w:t>
      </w:r>
      <w:r>
        <w:t xml:space="preserve">що впливають на функцію катіонних каналів, гліцин- та поліамін-зв’язуючих сайтів </w:t>
      </w:r>
      <w:r w:rsidRPr="00271E9D">
        <w:t>NMDA</w:t>
      </w:r>
      <w:r>
        <w:t>-рецепторів глутамату</w:t>
      </w:r>
      <w:r w:rsidRPr="00C91864">
        <w:t>.</w:t>
      </w:r>
    </w:p>
    <w:p w:rsidR="00A52A1C" w:rsidRPr="00C91864" w:rsidRDefault="00A52A1C" w:rsidP="00A52A1C">
      <w:pPr>
        <w:pStyle w:val="14063"/>
        <w:rPr>
          <w:b/>
        </w:rPr>
      </w:pPr>
      <w:r w:rsidRPr="00C91864">
        <w:rPr>
          <w:b/>
        </w:rPr>
        <w:t>Задач</w:t>
      </w:r>
      <w:r>
        <w:rPr>
          <w:b/>
        </w:rPr>
        <w:t>і</w:t>
      </w:r>
      <w:r w:rsidRPr="00C91864">
        <w:rPr>
          <w:b/>
        </w:rPr>
        <w:t xml:space="preserve"> </w:t>
      </w:r>
      <w:r>
        <w:rPr>
          <w:b/>
        </w:rPr>
        <w:t>дослідження</w:t>
      </w:r>
      <w:r w:rsidRPr="00C91864">
        <w:rPr>
          <w:b/>
        </w:rPr>
        <w:t>:</w:t>
      </w:r>
    </w:p>
    <w:p w:rsidR="00A52A1C" w:rsidRPr="00C91864" w:rsidRDefault="00A52A1C" w:rsidP="001A10DB">
      <w:pPr>
        <w:pStyle w:val="14063"/>
        <w:numPr>
          <w:ilvl w:val="0"/>
          <w:numId w:val="36"/>
        </w:numPr>
        <w:tabs>
          <w:tab w:val="clear" w:pos="1080"/>
        </w:tabs>
        <w:ind w:left="720"/>
      </w:pPr>
      <w:r w:rsidRPr="00C91864">
        <w:t>Оц</w:t>
      </w:r>
      <w:r>
        <w:t>ін</w:t>
      </w:r>
      <w:r w:rsidRPr="00C91864">
        <w:t>ит</w:t>
      </w:r>
      <w:r>
        <w:t>и</w:t>
      </w:r>
      <w:r w:rsidRPr="00C91864">
        <w:t xml:space="preserve"> </w:t>
      </w:r>
      <w:r>
        <w:t>в електрофізіологічних дослідженнях</w:t>
      </w:r>
      <w:r w:rsidRPr="00C91864">
        <w:t xml:space="preserve"> активн</w:t>
      </w:r>
      <w:r>
        <w:t>і</w:t>
      </w:r>
      <w:r w:rsidRPr="00C91864">
        <w:t>сть т</w:t>
      </w:r>
      <w:r>
        <w:t>іє</w:t>
      </w:r>
      <w:r w:rsidRPr="00C91864">
        <w:t>ноп</w:t>
      </w:r>
      <w:r>
        <w:t>і</w:t>
      </w:r>
      <w:r w:rsidRPr="00C91864">
        <w:t>р</w:t>
      </w:r>
      <w:r>
        <w:t>і</w:t>
      </w:r>
      <w:r w:rsidRPr="00C91864">
        <w:t>м</w:t>
      </w:r>
      <w:r>
        <w:t>і</w:t>
      </w:r>
      <w:r w:rsidRPr="00C91864">
        <w:t>д</w:t>
      </w:r>
      <w:r>
        <w:t>и</w:t>
      </w:r>
      <w:r w:rsidRPr="00C91864">
        <w:t>нов</w:t>
      </w:r>
      <w:r>
        <w:t>и</w:t>
      </w:r>
      <w:r w:rsidRPr="00C91864">
        <w:t xml:space="preserve">х </w:t>
      </w:r>
      <w:r>
        <w:t>похідних</w:t>
      </w:r>
      <w:r w:rsidRPr="00C91864">
        <w:t xml:space="preserve"> монокарбонов</w:t>
      </w:r>
      <w:r>
        <w:t>и</w:t>
      </w:r>
      <w:r w:rsidRPr="00C91864">
        <w:t>х ам</w:t>
      </w:r>
      <w:r>
        <w:t>і</w:t>
      </w:r>
      <w:r w:rsidRPr="00C91864">
        <w:t>нокислот (</w:t>
      </w:r>
      <w:r>
        <w:t>сполуки</w:t>
      </w:r>
      <w:r w:rsidRPr="00C91864">
        <w:t xml:space="preserve"> сер</w:t>
      </w:r>
      <w:r>
        <w:t>ії</w:t>
      </w:r>
      <w:r w:rsidRPr="00C91864">
        <w:t xml:space="preserve"> ТСВ) </w:t>
      </w:r>
      <w:r>
        <w:t>як</w:t>
      </w:r>
      <w:r w:rsidRPr="00C91864">
        <w:t xml:space="preserve"> антагон</w:t>
      </w:r>
      <w:r>
        <w:t>і</w:t>
      </w:r>
      <w:r w:rsidRPr="00C91864">
        <w:t>ст</w:t>
      </w:r>
      <w:r>
        <w:t>і</w:t>
      </w:r>
      <w:r w:rsidRPr="00C91864">
        <w:t>в NMDA.</w:t>
      </w:r>
    </w:p>
    <w:p w:rsidR="00A52A1C" w:rsidRDefault="00A52A1C" w:rsidP="001A10DB">
      <w:pPr>
        <w:pStyle w:val="14063"/>
        <w:numPr>
          <w:ilvl w:val="0"/>
          <w:numId w:val="36"/>
        </w:numPr>
        <w:tabs>
          <w:tab w:val="clear" w:pos="1080"/>
        </w:tabs>
        <w:ind w:left="720"/>
      </w:pPr>
      <w:r>
        <w:t>Вивчити</w:t>
      </w:r>
      <w:r w:rsidRPr="00C91864">
        <w:t xml:space="preserve"> </w:t>
      </w:r>
      <w:r>
        <w:t>та</w:t>
      </w:r>
      <w:r w:rsidRPr="00C91864">
        <w:t xml:space="preserve"> проанал</w:t>
      </w:r>
      <w:r>
        <w:t>і</w:t>
      </w:r>
      <w:r w:rsidRPr="00C91864">
        <w:t>з</w:t>
      </w:r>
      <w:r>
        <w:t>увати</w:t>
      </w:r>
      <w:r w:rsidRPr="00C91864">
        <w:t xml:space="preserve"> антидепресивн</w:t>
      </w:r>
      <w:r>
        <w:t>і</w:t>
      </w:r>
      <w:r w:rsidRPr="00C91864">
        <w:t xml:space="preserve"> </w:t>
      </w:r>
      <w:r>
        <w:t>та</w:t>
      </w:r>
      <w:r w:rsidRPr="00C91864">
        <w:t xml:space="preserve"> </w:t>
      </w:r>
      <w:r>
        <w:t>анксіолі</w:t>
      </w:r>
      <w:r w:rsidRPr="00C91864">
        <w:t>тич</w:t>
      </w:r>
      <w:r>
        <w:t>ні</w:t>
      </w:r>
      <w:r w:rsidRPr="00C91864">
        <w:t xml:space="preserve"> </w:t>
      </w:r>
      <w:r>
        <w:t>е</w:t>
      </w:r>
      <w:r w:rsidRPr="00C91864">
        <w:t>фект</w:t>
      </w:r>
      <w:r>
        <w:t>и</w:t>
      </w:r>
      <w:r w:rsidRPr="00C91864">
        <w:t xml:space="preserve"> </w:t>
      </w:r>
      <w:r>
        <w:t>сполук</w:t>
      </w:r>
      <w:r w:rsidRPr="00C91864">
        <w:t xml:space="preserve"> сер</w:t>
      </w:r>
      <w:r>
        <w:t>ії</w:t>
      </w:r>
      <w:r w:rsidRPr="00C91864">
        <w:t xml:space="preserve"> ТСВ</w:t>
      </w:r>
      <w:r>
        <w:t xml:space="preserve"> в експериментальних моделях депресії та тривоги.</w:t>
      </w:r>
    </w:p>
    <w:p w:rsidR="00A52A1C" w:rsidRPr="00C91864" w:rsidRDefault="00A52A1C" w:rsidP="001A10DB">
      <w:pPr>
        <w:pStyle w:val="14063"/>
        <w:numPr>
          <w:ilvl w:val="0"/>
          <w:numId w:val="36"/>
        </w:numPr>
        <w:tabs>
          <w:tab w:val="clear" w:pos="1080"/>
        </w:tabs>
        <w:ind w:left="720"/>
      </w:pPr>
      <w:r>
        <w:t>Вивчити</w:t>
      </w:r>
      <w:r w:rsidRPr="00C91864">
        <w:t xml:space="preserve"> </w:t>
      </w:r>
      <w:r>
        <w:t>та</w:t>
      </w:r>
      <w:r w:rsidRPr="00C91864">
        <w:t xml:space="preserve"> проанал</w:t>
      </w:r>
      <w:r>
        <w:t>і</w:t>
      </w:r>
      <w:r w:rsidRPr="00C91864">
        <w:t>з</w:t>
      </w:r>
      <w:r>
        <w:t>увати</w:t>
      </w:r>
      <w:r w:rsidRPr="00C91864">
        <w:t xml:space="preserve"> антидепресивн</w:t>
      </w:r>
      <w:r>
        <w:t>і</w:t>
      </w:r>
      <w:r w:rsidRPr="00C91864">
        <w:t xml:space="preserve"> </w:t>
      </w:r>
      <w:r>
        <w:t>е</w:t>
      </w:r>
      <w:r w:rsidRPr="00C91864">
        <w:t>фект</w:t>
      </w:r>
      <w:r>
        <w:t>и</w:t>
      </w:r>
      <w:r w:rsidRPr="00C91864">
        <w:t xml:space="preserve"> блокатор</w:t>
      </w:r>
      <w:r>
        <w:t>і</w:t>
      </w:r>
      <w:r w:rsidRPr="00C91864">
        <w:t xml:space="preserve">в </w:t>
      </w:r>
      <w:r>
        <w:t>і</w:t>
      </w:r>
      <w:r w:rsidRPr="00C91864">
        <w:t>онн</w:t>
      </w:r>
      <w:r>
        <w:t>и</w:t>
      </w:r>
      <w:r w:rsidRPr="00C91864">
        <w:t>х канал</w:t>
      </w:r>
      <w:r>
        <w:t>і</w:t>
      </w:r>
      <w:r w:rsidRPr="00C91864">
        <w:t xml:space="preserve">в </w:t>
      </w:r>
      <w:r>
        <w:t>та</w:t>
      </w:r>
      <w:r w:rsidRPr="00C91864">
        <w:t xml:space="preserve"> </w:t>
      </w:r>
      <w:r>
        <w:t>інших</w:t>
      </w:r>
      <w:r w:rsidRPr="00C91864">
        <w:t xml:space="preserve"> алостер</w:t>
      </w:r>
      <w:r>
        <w:t>і</w:t>
      </w:r>
      <w:r w:rsidRPr="00C91864">
        <w:t>ч</w:t>
      </w:r>
      <w:r>
        <w:t>них</w:t>
      </w:r>
      <w:r w:rsidRPr="00C91864">
        <w:t xml:space="preserve"> модулятор</w:t>
      </w:r>
      <w:r>
        <w:t>і</w:t>
      </w:r>
      <w:r w:rsidRPr="00C91864">
        <w:t>в NMDA-рецептор</w:t>
      </w:r>
      <w:r>
        <w:t>і</w:t>
      </w:r>
      <w:r w:rsidRPr="00C91864">
        <w:t>в</w:t>
      </w:r>
      <w:r>
        <w:t xml:space="preserve"> в експериментальних моделях депресії</w:t>
      </w:r>
      <w:r w:rsidRPr="00C91864">
        <w:t>.</w:t>
      </w:r>
    </w:p>
    <w:p w:rsidR="00A52A1C" w:rsidRPr="00C91864" w:rsidRDefault="00A52A1C" w:rsidP="001A10DB">
      <w:pPr>
        <w:pStyle w:val="14063"/>
        <w:numPr>
          <w:ilvl w:val="0"/>
          <w:numId w:val="36"/>
        </w:numPr>
        <w:tabs>
          <w:tab w:val="clear" w:pos="1080"/>
        </w:tabs>
        <w:ind w:left="720"/>
      </w:pPr>
      <w:r>
        <w:lastRenderedPageBreak/>
        <w:t>З’</w:t>
      </w:r>
      <w:r w:rsidRPr="00C91864">
        <w:t>яс</w:t>
      </w:r>
      <w:r>
        <w:t xml:space="preserve">увати </w:t>
      </w:r>
      <w:r w:rsidRPr="00C91864">
        <w:t>роль моноам</w:t>
      </w:r>
      <w:r>
        <w:t>і</w:t>
      </w:r>
      <w:r w:rsidRPr="00C91864">
        <w:t>нерг</w:t>
      </w:r>
      <w:r>
        <w:t>ічної</w:t>
      </w:r>
      <w:r w:rsidRPr="00C91864">
        <w:t xml:space="preserve">, ГАМК- </w:t>
      </w:r>
      <w:r>
        <w:t>та</w:t>
      </w:r>
      <w:r w:rsidRPr="00C91864">
        <w:t xml:space="preserve"> оп</w:t>
      </w:r>
      <w:r>
        <w:t>і</w:t>
      </w:r>
      <w:r w:rsidRPr="00C91864">
        <w:t>о</w:t>
      </w:r>
      <w:r>
        <w:t>і</w:t>
      </w:r>
      <w:r w:rsidRPr="00C91864">
        <w:t>дерг</w:t>
      </w:r>
      <w:r>
        <w:t>і</w:t>
      </w:r>
      <w:r w:rsidRPr="00C91864">
        <w:t>ч</w:t>
      </w:r>
      <w:r>
        <w:t>ної</w:t>
      </w:r>
      <w:r w:rsidRPr="00C91864">
        <w:t xml:space="preserve"> систем моз</w:t>
      </w:r>
      <w:r>
        <w:t>ку</w:t>
      </w:r>
      <w:r w:rsidRPr="00C91864">
        <w:t xml:space="preserve"> в антидепресивн</w:t>
      </w:r>
      <w:r>
        <w:t>и</w:t>
      </w:r>
      <w:r w:rsidRPr="00C91864">
        <w:t xml:space="preserve">х </w:t>
      </w:r>
      <w:r>
        <w:t>е</w:t>
      </w:r>
      <w:r w:rsidRPr="00C91864">
        <w:t>фектах неконкурентн</w:t>
      </w:r>
      <w:r>
        <w:t>и</w:t>
      </w:r>
      <w:r w:rsidRPr="00C91864">
        <w:t>х антагон</w:t>
      </w:r>
      <w:r>
        <w:t>і</w:t>
      </w:r>
      <w:r w:rsidRPr="00C91864">
        <w:t>ст</w:t>
      </w:r>
      <w:r>
        <w:t>і</w:t>
      </w:r>
      <w:r w:rsidRPr="00C91864">
        <w:t>в N-метил-D-аспартат</w:t>
      </w:r>
      <w:r>
        <w:t>у.</w:t>
      </w:r>
    </w:p>
    <w:p w:rsidR="00A52A1C" w:rsidRPr="00C91864" w:rsidRDefault="00A52A1C" w:rsidP="00A52A1C">
      <w:pPr>
        <w:pStyle w:val="14063"/>
      </w:pPr>
      <w:r w:rsidRPr="00C91864">
        <w:rPr>
          <w:i/>
        </w:rPr>
        <w:t>Об</w:t>
      </w:r>
      <w:r>
        <w:rPr>
          <w:i/>
        </w:rPr>
        <w:t>’є</w:t>
      </w:r>
      <w:r w:rsidRPr="00C91864">
        <w:rPr>
          <w:i/>
        </w:rPr>
        <w:t xml:space="preserve">кт </w:t>
      </w:r>
      <w:r>
        <w:rPr>
          <w:i/>
        </w:rPr>
        <w:t>дослідження</w:t>
      </w:r>
      <w:r w:rsidRPr="00C91864">
        <w:rPr>
          <w:i/>
        </w:rPr>
        <w:t>.</w:t>
      </w:r>
      <w:r w:rsidRPr="00C91864">
        <w:t xml:space="preserve"> Популяц</w:t>
      </w:r>
      <w:r>
        <w:t>ійні</w:t>
      </w:r>
      <w:r w:rsidRPr="00C91864">
        <w:t xml:space="preserve"> </w:t>
      </w:r>
      <w:r>
        <w:t>збуджуючі</w:t>
      </w:r>
      <w:r w:rsidRPr="00C91864">
        <w:t xml:space="preserve"> постс</w:t>
      </w:r>
      <w:r>
        <w:t>и</w:t>
      </w:r>
      <w:r w:rsidRPr="00C91864">
        <w:t>наптич</w:t>
      </w:r>
      <w:r>
        <w:t>ні</w:t>
      </w:r>
      <w:r w:rsidRPr="00C91864">
        <w:t xml:space="preserve"> потенц</w:t>
      </w:r>
      <w:r>
        <w:t>і</w:t>
      </w:r>
      <w:r w:rsidRPr="00C91864">
        <w:t>ал</w:t>
      </w:r>
      <w:r>
        <w:t>и</w:t>
      </w:r>
      <w:r w:rsidRPr="00C91864">
        <w:t xml:space="preserve"> (п</w:t>
      </w:r>
      <w:r>
        <w:t>З</w:t>
      </w:r>
      <w:r w:rsidRPr="008C0538">
        <w:t>ПСП</w:t>
      </w:r>
      <w:r w:rsidRPr="00C91864">
        <w:t xml:space="preserve">) </w:t>
      </w:r>
      <w:r>
        <w:t>у</w:t>
      </w:r>
      <w:r w:rsidRPr="00C91864">
        <w:t xml:space="preserve"> </w:t>
      </w:r>
      <w:r>
        <w:t>з</w:t>
      </w:r>
      <w:r w:rsidRPr="00C91864">
        <w:t>р</w:t>
      </w:r>
      <w:r>
        <w:t>ізах гіпокампу щурів</w:t>
      </w:r>
      <w:r w:rsidRPr="00C91864">
        <w:t>, тривожн</w:t>
      </w:r>
      <w:r>
        <w:t>і</w:t>
      </w:r>
      <w:r w:rsidRPr="00C91864">
        <w:t>, депресивн</w:t>
      </w:r>
      <w:r>
        <w:t>і</w:t>
      </w:r>
      <w:r w:rsidRPr="00C91864">
        <w:t xml:space="preserve"> с</w:t>
      </w:r>
      <w:r>
        <w:t>тани</w:t>
      </w:r>
      <w:r w:rsidRPr="00C91864">
        <w:t xml:space="preserve"> </w:t>
      </w:r>
      <w:r>
        <w:t>і</w:t>
      </w:r>
      <w:r w:rsidRPr="00C91864">
        <w:t xml:space="preserve"> фенам</w:t>
      </w:r>
      <w:r>
        <w:t>і</w:t>
      </w:r>
      <w:r w:rsidRPr="00C91864">
        <w:t>нова стереот</w:t>
      </w:r>
      <w:r>
        <w:t>и</w:t>
      </w:r>
      <w:r w:rsidRPr="00C91864">
        <w:t>п</w:t>
      </w:r>
      <w:r>
        <w:t>і</w:t>
      </w:r>
      <w:r w:rsidRPr="00C91864">
        <w:t>я</w:t>
      </w:r>
      <w:r>
        <w:t>, що спостерігаються</w:t>
      </w:r>
      <w:r w:rsidRPr="00C91864">
        <w:t xml:space="preserve"> у </w:t>
      </w:r>
      <w:r>
        <w:t>щурів</w:t>
      </w:r>
      <w:r w:rsidRPr="00C91864">
        <w:t xml:space="preserve"> в у</w:t>
      </w:r>
      <w:r>
        <w:t>мовах</w:t>
      </w:r>
      <w:r w:rsidRPr="00C91864">
        <w:t xml:space="preserve"> </w:t>
      </w:r>
      <w:r>
        <w:t>використання експериментальних сполук, та сполук</w:t>
      </w:r>
      <w:r w:rsidRPr="00C91864">
        <w:t>-анал</w:t>
      </w:r>
      <w:r>
        <w:t>і</w:t>
      </w:r>
      <w:r w:rsidRPr="00C91864">
        <w:t>затор</w:t>
      </w:r>
      <w:r>
        <w:t>і</w:t>
      </w:r>
      <w:r w:rsidRPr="00C91864">
        <w:t>в.</w:t>
      </w:r>
    </w:p>
    <w:p w:rsidR="00A52A1C" w:rsidRDefault="00A52A1C" w:rsidP="00A52A1C">
      <w:pPr>
        <w:pStyle w:val="14063"/>
        <w:rPr>
          <w:szCs w:val="28"/>
        </w:rPr>
      </w:pPr>
      <w:r w:rsidRPr="00C91864">
        <w:rPr>
          <w:i/>
        </w:rPr>
        <w:t xml:space="preserve">Предмет </w:t>
      </w:r>
      <w:r>
        <w:rPr>
          <w:i/>
        </w:rPr>
        <w:t>дослідження</w:t>
      </w:r>
      <w:r w:rsidRPr="00C91864">
        <w:rPr>
          <w:i/>
        </w:rPr>
        <w:t>.</w:t>
      </w:r>
      <w:r w:rsidRPr="00C91864">
        <w:t xml:space="preserve"> Т</w:t>
      </w:r>
      <w:r>
        <w:t>іє</w:t>
      </w:r>
      <w:r w:rsidRPr="00C91864">
        <w:t>ноп</w:t>
      </w:r>
      <w:r>
        <w:t>іри</w:t>
      </w:r>
      <w:r w:rsidRPr="00C91864">
        <w:t>м</w:t>
      </w:r>
      <w:r>
        <w:t>і</w:t>
      </w:r>
      <w:r w:rsidRPr="00C91864">
        <w:t>д</w:t>
      </w:r>
      <w:r>
        <w:t>и</w:t>
      </w:r>
      <w:r w:rsidRPr="00C91864">
        <w:t>нов</w:t>
      </w:r>
      <w:r>
        <w:t>і</w:t>
      </w:r>
      <w:r w:rsidRPr="00C91864">
        <w:t xml:space="preserve"> </w:t>
      </w:r>
      <w:r>
        <w:t>похідні</w:t>
      </w:r>
      <w:r w:rsidRPr="00C91864">
        <w:t xml:space="preserve"> монокарбонов</w:t>
      </w:r>
      <w:r>
        <w:t>и</w:t>
      </w:r>
      <w:r w:rsidRPr="00C91864">
        <w:t>х ам</w:t>
      </w:r>
      <w:r>
        <w:t>і</w:t>
      </w:r>
      <w:r w:rsidRPr="00C91864">
        <w:t>нокислот (</w:t>
      </w:r>
      <w:r>
        <w:t>сполуки</w:t>
      </w:r>
      <w:r w:rsidRPr="00C91864">
        <w:t xml:space="preserve"> сер</w:t>
      </w:r>
      <w:r>
        <w:t>ії</w:t>
      </w:r>
      <w:r w:rsidRPr="00C91864">
        <w:t xml:space="preserve"> ТСВ), блокатор</w:t>
      </w:r>
      <w:r>
        <w:t>и</w:t>
      </w:r>
      <w:r w:rsidRPr="00C91864">
        <w:t xml:space="preserve"> </w:t>
      </w:r>
      <w:r>
        <w:t>і</w:t>
      </w:r>
      <w:r w:rsidRPr="00C91864">
        <w:t>онн</w:t>
      </w:r>
      <w:r>
        <w:t>и</w:t>
      </w:r>
      <w:r w:rsidRPr="00C91864">
        <w:t>х канал</w:t>
      </w:r>
      <w:r>
        <w:t>і</w:t>
      </w:r>
      <w:r w:rsidRPr="00C91864">
        <w:t xml:space="preserve">в </w:t>
      </w:r>
      <w:r>
        <w:t>з</w:t>
      </w:r>
      <w:r w:rsidRPr="00C91864">
        <w:t xml:space="preserve"> </w:t>
      </w:r>
      <w:r>
        <w:t>швидкою</w:t>
      </w:r>
      <w:r w:rsidRPr="00C91864">
        <w:t xml:space="preserve"> (мемантин, м</w:t>
      </w:r>
      <w:r>
        <w:t>і</w:t>
      </w:r>
      <w:r w:rsidRPr="00C91864">
        <w:t xml:space="preserve">дантан) </w:t>
      </w:r>
      <w:r>
        <w:t>та</w:t>
      </w:r>
      <w:r w:rsidRPr="00C91864">
        <w:t xml:space="preserve"> </w:t>
      </w:r>
      <w:r>
        <w:t>дуже</w:t>
      </w:r>
      <w:r w:rsidRPr="00C91864">
        <w:t xml:space="preserve"> </w:t>
      </w:r>
      <w:r>
        <w:t>швидкою</w:t>
      </w:r>
      <w:r w:rsidRPr="00C91864">
        <w:t xml:space="preserve"> к</w:t>
      </w:r>
      <w:r>
        <w:t>і</w:t>
      </w:r>
      <w:r w:rsidRPr="00C91864">
        <w:t>нетико</w:t>
      </w:r>
      <w:r>
        <w:t>ю</w:t>
      </w:r>
      <w:r w:rsidRPr="00C91864">
        <w:t xml:space="preserve"> вза</w:t>
      </w:r>
      <w:r>
        <w:t>ємодії</w:t>
      </w:r>
      <w:r w:rsidRPr="00C91864">
        <w:t xml:space="preserve"> </w:t>
      </w:r>
      <w:r>
        <w:t>з</w:t>
      </w:r>
      <w:r w:rsidRPr="00C91864">
        <w:t xml:space="preserve"> NMDA-рецепторами (</w:t>
      </w:r>
      <w:r>
        <w:t>сполуки</w:t>
      </w:r>
      <w:r w:rsidRPr="00C91864">
        <w:t xml:space="preserve"> </w:t>
      </w:r>
      <w:r>
        <w:t>ІЕ</w:t>
      </w:r>
      <w:r w:rsidRPr="00C91864">
        <w:t xml:space="preserve">М-1460, </w:t>
      </w:r>
      <w:r>
        <w:t>ІЕ</w:t>
      </w:r>
      <w:r w:rsidRPr="00C91864">
        <w:t xml:space="preserve">М-1592, </w:t>
      </w:r>
      <w:r>
        <w:t>ІЕ</w:t>
      </w:r>
      <w:r w:rsidRPr="00C91864">
        <w:t xml:space="preserve">М-1490, </w:t>
      </w:r>
      <w:r>
        <w:t>ІЕ</w:t>
      </w:r>
      <w:r w:rsidRPr="00C91864">
        <w:t>М-1755); позитивн</w:t>
      </w:r>
      <w:r>
        <w:t>і</w:t>
      </w:r>
      <w:r w:rsidRPr="00C91864">
        <w:t xml:space="preserve"> (сперм</w:t>
      </w:r>
      <w:r>
        <w:t>і</w:t>
      </w:r>
      <w:r w:rsidRPr="00C91864">
        <w:t xml:space="preserve">н) </w:t>
      </w:r>
      <w:r>
        <w:t>і</w:t>
      </w:r>
      <w:r w:rsidRPr="00C91864">
        <w:t xml:space="preserve"> негативн</w:t>
      </w:r>
      <w:r>
        <w:t>і</w:t>
      </w:r>
      <w:r w:rsidRPr="00C91864">
        <w:t xml:space="preserve"> (арка</w:t>
      </w:r>
      <w:r>
        <w:t>ї</w:t>
      </w:r>
      <w:r w:rsidRPr="00C91864">
        <w:t xml:space="preserve">н, </w:t>
      </w:r>
      <w:r>
        <w:t>ІЕ</w:t>
      </w:r>
      <w:r w:rsidRPr="00C91864">
        <w:t xml:space="preserve">М-1460, </w:t>
      </w:r>
      <w:r>
        <w:t>ІЕ</w:t>
      </w:r>
      <w:r w:rsidRPr="00C91864">
        <w:t xml:space="preserve">М-1592, </w:t>
      </w:r>
      <w:r>
        <w:t>ІЕ</w:t>
      </w:r>
      <w:r w:rsidRPr="00C91864">
        <w:t xml:space="preserve">М-1490, </w:t>
      </w:r>
      <w:r>
        <w:t>ІЕ</w:t>
      </w:r>
      <w:r w:rsidRPr="00C91864">
        <w:t>М-1755) модулятор</w:t>
      </w:r>
      <w:r>
        <w:t>и</w:t>
      </w:r>
      <w:r w:rsidRPr="00C91864">
        <w:t xml:space="preserve"> пол</w:t>
      </w:r>
      <w:r>
        <w:t>і</w:t>
      </w:r>
      <w:r w:rsidRPr="00C91864">
        <w:t>ам</w:t>
      </w:r>
      <w:r>
        <w:t>і</w:t>
      </w:r>
      <w:r w:rsidRPr="00C91864">
        <w:t>н-</w:t>
      </w:r>
      <w:r>
        <w:t>з</w:t>
      </w:r>
      <w:r w:rsidRPr="00C91864">
        <w:t>в</w:t>
      </w:r>
      <w:r>
        <w:t>’язуючих</w:t>
      </w:r>
      <w:r w:rsidRPr="00C91864">
        <w:t xml:space="preserve"> сайт</w:t>
      </w:r>
      <w:r>
        <w:t>і</w:t>
      </w:r>
      <w:r w:rsidRPr="00C91864">
        <w:t>в NMDA-рецептор</w:t>
      </w:r>
      <w:r>
        <w:t>і</w:t>
      </w:r>
      <w:r w:rsidRPr="00C91864">
        <w:t>в, позитивн</w:t>
      </w:r>
      <w:r>
        <w:t>и</w:t>
      </w:r>
      <w:r w:rsidRPr="00C91864">
        <w:t>й модулятор гл</w:t>
      </w:r>
      <w:r>
        <w:t>і</w:t>
      </w:r>
      <w:r w:rsidRPr="00C91864">
        <w:t>цин-</w:t>
      </w:r>
      <w:r>
        <w:t>з</w:t>
      </w:r>
      <w:r w:rsidRPr="00C91864">
        <w:t>в</w:t>
      </w:r>
      <w:r>
        <w:t xml:space="preserve">’язуючого </w:t>
      </w:r>
      <w:r w:rsidRPr="00C91864">
        <w:t>сайт</w:t>
      </w:r>
      <w:r>
        <w:t>у</w:t>
      </w:r>
      <w:r w:rsidRPr="00C91864">
        <w:t xml:space="preserve"> NMDA-рецептор</w:t>
      </w:r>
      <w:r>
        <w:t>і</w:t>
      </w:r>
      <w:r w:rsidRPr="00C91864">
        <w:t>в (гл</w:t>
      </w:r>
      <w:r>
        <w:t>і</w:t>
      </w:r>
      <w:r w:rsidRPr="00C91864">
        <w:t xml:space="preserve">цин), </w:t>
      </w:r>
      <w:r w:rsidRPr="00C91864">
        <w:rPr>
          <w:szCs w:val="28"/>
        </w:rPr>
        <w:t>антидепресант (</w:t>
      </w:r>
      <w:r>
        <w:rPr>
          <w:szCs w:val="28"/>
        </w:rPr>
        <w:t>і</w:t>
      </w:r>
      <w:r w:rsidRPr="00C91864">
        <w:rPr>
          <w:szCs w:val="28"/>
        </w:rPr>
        <w:t>м</w:t>
      </w:r>
      <w:r>
        <w:rPr>
          <w:szCs w:val="28"/>
        </w:rPr>
        <w:t>і</w:t>
      </w:r>
      <w:r w:rsidRPr="00C91864">
        <w:rPr>
          <w:szCs w:val="28"/>
        </w:rPr>
        <w:t>прам</w:t>
      </w:r>
      <w:r>
        <w:rPr>
          <w:szCs w:val="28"/>
        </w:rPr>
        <w:t>і</w:t>
      </w:r>
      <w:r w:rsidRPr="00C91864">
        <w:rPr>
          <w:szCs w:val="28"/>
        </w:rPr>
        <w:t xml:space="preserve">н), </w:t>
      </w:r>
      <w:r>
        <w:rPr>
          <w:szCs w:val="28"/>
        </w:rPr>
        <w:t>що використовувався як еталон.</w:t>
      </w:r>
    </w:p>
    <w:p w:rsidR="00A52A1C" w:rsidRPr="00BE59D6" w:rsidRDefault="00A52A1C" w:rsidP="00A52A1C">
      <w:pPr>
        <w:pStyle w:val="14063"/>
        <w:rPr>
          <w:szCs w:val="28"/>
        </w:rPr>
      </w:pPr>
      <w:r>
        <w:rPr>
          <w:i/>
          <w:szCs w:val="28"/>
        </w:rPr>
        <w:t xml:space="preserve">Методи дослідження. </w:t>
      </w:r>
      <w:r>
        <w:rPr>
          <w:szCs w:val="28"/>
        </w:rPr>
        <w:t>Електрофізіологічні, фармакологічні та статистичні методи.</w:t>
      </w:r>
    </w:p>
    <w:p w:rsidR="00A52A1C" w:rsidRPr="00C91864" w:rsidRDefault="00A52A1C" w:rsidP="00A52A1C">
      <w:pPr>
        <w:pStyle w:val="14063"/>
        <w:rPr>
          <w:szCs w:val="28"/>
        </w:rPr>
      </w:pPr>
      <w:r w:rsidRPr="00C91864">
        <w:rPr>
          <w:b/>
        </w:rPr>
        <w:t>Нау</w:t>
      </w:r>
      <w:r>
        <w:rPr>
          <w:b/>
        </w:rPr>
        <w:t>кова</w:t>
      </w:r>
      <w:r w:rsidRPr="00C91864">
        <w:rPr>
          <w:b/>
        </w:rPr>
        <w:t xml:space="preserve"> новизна </w:t>
      </w:r>
      <w:r>
        <w:rPr>
          <w:b/>
        </w:rPr>
        <w:t xml:space="preserve">одержаних </w:t>
      </w:r>
      <w:r w:rsidRPr="00C91864">
        <w:rPr>
          <w:b/>
        </w:rPr>
        <w:t>результат</w:t>
      </w:r>
      <w:r>
        <w:rPr>
          <w:b/>
        </w:rPr>
        <w:t>і</w:t>
      </w:r>
      <w:r w:rsidRPr="00C91864">
        <w:rPr>
          <w:b/>
        </w:rPr>
        <w:t>в.</w:t>
      </w:r>
      <w:r w:rsidRPr="00C91864">
        <w:t xml:space="preserve"> Впер</w:t>
      </w:r>
      <w:r>
        <w:t>ше</w:t>
      </w:r>
      <w:r w:rsidRPr="00C91864">
        <w:t xml:space="preserve"> </w:t>
      </w:r>
      <w:r>
        <w:t xml:space="preserve">виявлено та вивчено здатність </w:t>
      </w:r>
      <w:r w:rsidRPr="00C91864">
        <w:t>т</w:t>
      </w:r>
      <w:r>
        <w:t>іє</w:t>
      </w:r>
      <w:r w:rsidRPr="00C91864">
        <w:t>ноп</w:t>
      </w:r>
      <w:r>
        <w:t>і</w:t>
      </w:r>
      <w:r w:rsidRPr="00C91864">
        <w:t>р</w:t>
      </w:r>
      <w:r>
        <w:t>и</w:t>
      </w:r>
      <w:r w:rsidRPr="00C91864">
        <w:t>м</w:t>
      </w:r>
      <w:r>
        <w:t>і</w:t>
      </w:r>
      <w:r w:rsidRPr="00C91864">
        <w:t>д</w:t>
      </w:r>
      <w:r>
        <w:t>и</w:t>
      </w:r>
      <w:r w:rsidRPr="00C91864">
        <w:t>нов</w:t>
      </w:r>
      <w:r>
        <w:t>и</w:t>
      </w:r>
      <w:r w:rsidRPr="00C91864">
        <w:t xml:space="preserve">х </w:t>
      </w:r>
      <w:r>
        <w:t xml:space="preserve">похідних </w:t>
      </w:r>
      <w:r w:rsidRPr="00C91864">
        <w:t>монокарбонов</w:t>
      </w:r>
      <w:r>
        <w:t>и</w:t>
      </w:r>
      <w:r w:rsidRPr="00C91864">
        <w:t>х (нейтральн</w:t>
      </w:r>
      <w:r>
        <w:t>и</w:t>
      </w:r>
      <w:r w:rsidRPr="00C91864">
        <w:t>х) ам</w:t>
      </w:r>
      <w:r>
        <w:t>і</w:t>
      </w:r>
      <w:r w:rsidRPr="00C91864">
        <w:t>нокислот блок</w:t>
      </w:r>
      <w:r>
        <w:t>увати</w:t>
      </w:r>
      <w:r w:rsidRPr="00C91864">
        <w:t xml:space="preserve"> гл</w:t>
      </w:r>
      <w:r>
        <w:t>і</w:t>
      </w:r>
      <w:r w:rsidRPr="00C91864">
        <w:t>цин-</w:t>
      </w:r>
      <w:r>
        <w:t>зв’язуючі</w:t>
      </w:r>
      <w:r w:rsidRPr="00C91864">
        <w:t xml:space="preserve"> сайт</w:t>
      </w:r>
      <w:r>
        <w:t>и</w:t>
      </w:r>
      <w:r w:rsidRPr="00C91864">
        <w:t xml:space="preserve"> NMDA-рецептор</w:t>
      </w:r>
      <w:r>
        <w:t>і</w:t>
      </w:r>
      <w:r w:rsidRPr="00C91864">
        <w:t xml:space="preserve">в </w:t>
      </w:r>
      <w:r>
        <w:t>та здійснювати</w:t>
      </w:r>
      <w:r w:rsidRPr="00C91864">
        <w:t xml:space="preserve"> за </w:t>
      </w:r>
      <w:r>
        <w:t>рахунок цього ан</w:t>
      </w:r>
      <w:r w:rsidRPr="00C91864">
        <w:t>тидепресивн</w:t>
      </w:r>
      <w:r>
        <w:t>і</w:t>
      </w:r>
      <w:r w:rsidRPr="00C91864">
        <w:t xml:space="preserve"> </w:t>
      </w:r>
      <w:r>
        <w:t>е</w:t>
      </w:r>
      <w:r w:rsidRPr="00C91864">
        <w:t>фект</w:t>
      </w:r>
      <w:r>
        <w:t>и</w:t>
      </w:r>
      <w:r w:rsidRPr="00C91864">
        <w:t xml:space="preserve"> </w:t>
      </w:r>
      <w:r>
        <w:t xml:space="preserve">на </w:t>
      </w:r>
      <w:r w:rsidRPr="00C91864">
        <w:t xml:space="preserve">моделях </w:t>
      </w:r>
      <w:r>
        <w:t>примусового</w:t>
      </w:r>
      <w:r w:rsidRPr="00C91864">
        <w:t xml:space="preserve"> плаван</w:t>
      </w:r>
      <w:r>
        <w:t>н</w:t>
      </w:r>
      <w:r w:rsidRPr="00C91864">
        <w:t xml:space="preserve">я </w:t>
      </w:r>
      <w:r>
        <w:t xml:space="preserve">та </w:t>
      </w:r>
      <w:r w:rsidRPr="00C91864">
        <w:t>резерп</w:t>
      </w:r>
      <w:r>
        <w:t>і</w:t>
      </w:r>
      <w:r w:rsidRPr="00C91864">
        <w:t>ново</w:t>
      </w:r>
      <w:r>
        <w:t>ї</w:t>
      </w:r>
      <w:r w:rsidRPr="00C91864">
        <w:t xml:space="preserve"> депрес</w:t>
      </w:r>
      <w:r>
        <w:t>ії</w:t>
      </w:r>
      <w:r w:rsidRPr="00C91864">
        <w:t xml:space="preserve">. </w:t>
      </w:r>
      <w:r>
        <w:t>У</w:t>
      </w:r>
      <w:r w:rsidRPr="00C91864">
        <w:t xml:space="preserve"> т</w:t>
      </w:r>
      <w:r>
        <w:t>и</w:t>
      </w:r>
      <w:r w:rsidRPr="00C91864">
        <w:t xml:space="preserve">х </w:t>
      </w:r>
      <w:r>
        <w:t xml:space="preserve">самих </w:t>
      </w:r>
      <w:r w:rsidRPr="00C91864">
        <w:t>методич</w:t>
      </w:r>
      <w:r>
        <w:t>них</w:t>
      </w:r>
      <w:r w:rsidRPr="00C91864">
        <w:t xml:space="preserve"> у</w:t>
      </w:r>
      <w:r>
        <w:t>мовах</w:t>
      </w:r>
      <w:r w:rsidRPr="00C91864">
        <w:t xml:space="preserve"> в</w:t>
      </w:r>
      <w:r>
        <w:t>и</w:t>
      </w:r>
      <w:r w:rsidRPr="00C91864">
        <w:t>явлен</w:t>
      </w:r>
      <w:r>
        <w:t>і</w:t>
      </w:r>
      <w:r w:rsidRPr="00C91864">
        <w:t xml:space="preserve"> антидепресивн</w:t>
      </w:r>
      <w:r>
        <w:t>і</w:t>
      </w:r>
      <w:r w:rsidRPr="00C91864">
        <w:t xml:space="preserve"> </w:t>
      </w:r>
      <w:r>
        <w:t>е</w:t>
      </w:r>
      <w:r w:rsidRPr="00C91864">
        <w:t>фект</w:t>
      </w:r>
      <w:r>
        <w:t>и</w:t>
      </w:r>
      <w:r w:rsidRPr="00C91864">
        <w:t xml:space="preserve"> канального блокатора NMDA</w:t>
      </w:r>
      <w:r>
        <w:t>-рецепторів</w:t>
      </w:r>
      <w:r w:rsidRPr="00C91864">
        <w:t xml:space="preserve"> </w:t>
      </w:r>
      <w:r>
        <w:t>з</w:t>
      </w:r>
      <w:r w:rsidRPr="00C91864">
        <w:t xml:space="preserve"> </w:t>
      </w:r>
      <w:r>
        <w:t>швидкою</w:t>
      </w:r>
      <w:r w:rsidRPr="00C91864">
        <w:t xml:space="preserve"> к</w:t>
      </w:r>
      <w:r>
        <w:t>і</w:t>
      </w:r>
      <w:r w:rsidRPr="00C91864">
        <w:t>нетико</w:t>
      </w:r>
      <w:r>
        <w:t>ю</w:t>
      </w:r>
      <w:r w:rsidRPr="00C91864">
        <w:t xml:space="preserve"> вза</w:t>
      </w:r>
      <w:r>
        <w:t>ємодії</w:t>
      </w:r>
      <w:r w:rsidRPr="00C91864">
        <w:t xml:space="preserve"> (мемантин), </w:t>
      </w:r>
      <w:r>
        <w:t>і</w:t>
      </w:r>
      <w:r w:rsidRPr="00C91864">
        <w:t xml:space="preserve"> продепресивн</w:t>
      </w:r>
      <w:r>
        <w:t>і</w:t>
      </w:r>
      <w:r w:rsidRPr="00C91864">
        <w:t xml:space="preserve"> </w:t>
      </w:r>
      <w:r>
        <w:t>властивості</w:t>
      </w:r>
      <w:r w:rsidRPr="00C91864">
        <w:t xml:space="preserve"> </w:t>
      </w:r>
      <w:r>
        <w:t>сполук</w:t>
      </w:r>
      <w:r w:rsidRPr="00C91864">
        <w:t xml:space="preserve"> сер</w:t>
      </w:r>
      <w:r>
        <w:t>ії</w:t>
      </w:r>
      <w:r w:rsidRPr="00C91864">
        <w:t xml:space="preserve"> </w:t>
      </w:r>
      <w:r>
        <w:t>ІЕ</w:t>
      </w:r>
      <w:r w:rsidRPr="00C91864">
        <w:t>М (</w:t>
      </w:r>
      <w:r>
        <w:t>ІЕ</w:t>
      </w:r>
      <w:r w:rsidRPr="00C91864">
        <w:rPr>
          <w:szCs w:val="28"/>
        </w:rPr>
        <w:t xml:space="preserve">М 1460, </w:t>
      </w:r>
      <w:r>
        <w:rPr>
          <w:szCs w:val="28"/>
        </w:rPr>
        <w:t>ІЕ</w:t>
      </w:r>
      <w:r w:rsidRPr="00C91864">
        <w:rPr>
          <w:szCs w:val="28"/>
        </w:rPr>
        <w:t xml:space="preserve">М 1490 </w:t>
      </w:r>
      <w:r>
        <w:rPr>
          <w:szCs w:val="28"/>
        </w:rPr>
        <w:t>та</w:t>
      </w:r>
      <w:r w:rsidRPr="00C91864">
        <w:rPr>
          <w:szCs w:val="28"/>
        </w:rPr>
        <w:t xml:space="preserve"> </w:t>
      </w:r>
      <w:r>
        <w:rPr>
          <w:szCs w:val="28"/>
        </w:rPr>
        <w:t>ІЕ</w:t>
      </w:r>
      <w:r w:rsidRPr="00C91864">
        <w:rPr>
          <w:szCs w:val="28"/>
        </w:rPr>
        <w:t xml:space="preserve">М 1592), </w:t>
      </w:r>
      <w:r>
        <w:rPr>
          <w:szCs w:val="28"/>
        </w:rPr>
        <w:t>що демонструють одночасно властивості не</w:t>
      </w:r>
      <w:r w:rsidRPr="00C91864">
        <w:rPr>
          <w:szCs w:val="28"/>
        </w:rPr>
        <w:t>гативн</w:t>
      </w:r>
      <w:r>
        <w:rPr>
          <w:szCs w:val="28"/>
        </w:rPr>
        <w:t>и</w:t>
      </w:r>
      <w:r w:rsidRPr="00C91864">
        <w:rPr>
          <w:szCs w:val="28"/>
        </w:rPr>
        <w:t>х парц</w:t>
      </w:r>
      <w:r>
        <w:rPr>
          <w:szCs w:val="28"/>
        </w:rPr>
        <w:t>і</w:t>
      </w:r>
      <w:r w:rsidRPr="00C91864">
        <w:rPr>
          <w:szCs w:val="28"/>
        </w:rPr>
        <w:t>альн</w:t>
      </w:r>
      <w:r>
        <w:rPr>
          <w:szCs w:val="28"/>
        </w:rPr>
        <w:t>и</w:t>
      </w:r>
      <w:r w:rsidRPr="00C91864">
        <w:rPr>
          <w:szCs w:val="28"/>
        </w:rPr>
        <w:t>х модулятор</w:t>
      </w:r>
      <w:r>
        <w:rPr>
          <w:szCs w:val="28"/>
        </w:rPr>
        <w:t>і</w:t>
      </w:r>
      <w:r w:rsidRPr="00C91864">
        <w:rPr>
          <w:szCs w:val="28"/>
        </w:rPr>
        <w:t>в пол</w:t>
      </w:r>
      <w:r>
        <w:rPr>
          <w:szCs w:val="28"/>
        </w:rPr>
        <w:t>і</w:t>
      </w:r>
      <w:r w:rsidRPr="00C91864">
        <w:rPr>
          <w:szCs w:val="28"/>
        </w:rPr>
        <w:t>ам</w:t>
      </w:r>
      <w:r>
        <w:rPr>
          <w:szCs w:val="28"/>
        </w:rPr>
        <w:t>і</w:t>
      </w:r>
      <w:r w:rsidRPr="00C91864">
        <w:rPr>
          <w:szCs w:val="28"/>
        </w:rPr>
        <w:t>н-</w:t>
      </w:r>
      <w:r>
        <w:rPr>
          <w:szCs w:val="28"/>
        </w:rPr>
        <w:t>з</w:t>
      </w:r>
      <w:r w:rsidRPr="00C91864">
        <w:rPr>
          <w:szCs w:val="28"/>
        </w:rPr>
        <w:t>в</w:t>
      </w:r>
      <w:r>
        <w:rPr>
          <w:szCs w:val="28"/>
        </w:rPr>
        <w:t>’</w:t>
      </w:r>
      <w:r w:rsidRPr="00C91864">
        <w:rPr>
          <w:szCs w:val="28"/>
        </w:rPr>
        <w:t>яз</w:t>
      </w:r>
      <w:r>
        <w:rPr>
          <w:szCs w:val="28"/>
        </w:rPr>
        <w:t>уючих</w:t>
      </w:r>
      <w:r w:rsidRPr="00C91864">
        <w:rPr>
          <w:szCs w:val="28"/>
        </w:rPr>
        <w:t xml:space="preserve"> сайт</w:t>
      </w:r>
      <w:r>
        <w:rPr>
          <w:szCs w:val="28"/>
        </w:rPr>
        <w:t>і</w:t>
      </w:r>
      <w:r w:rsidRPr="00C91864">
        <w:rPr>
          <w:szCs w:val="28"/>
        </w:rPr>
        <w:t>в NMDA-рецептор</w:t>
      </w:r>
      <w:r>
        <w:rPr>
          <w:szCs w:val="28"/>
        </w:rPr>
        <w:t>і</w:t>
      </w:r>
      <w:r w:rsidRPr="00C91864">
        <w:rPr>
          <w:szCs w:val="28"/>
        </w:rPr>
        <w:t xml:space="preserve">в </w:t>
      </w:r>
      <w:r>
        <w:rPr>
          <w:szCs w:val="28"/>
        </w:rPr>
        <w:t>і</w:t>
      </w:r>
      <w:r w:rsidRPr="00C91864">
        <w:rPr>
          <w:szCs w:val="28"/>
        </w:rPr>
        <w:t xml:space="preserve"> блокатор</w:t>
      </w:r>
      <w:r>
        <w:rPr>
          <w:szCs w:val="28"/>
        </w:rPr>
        <w:t>і</w:t>
      </w:r>
      <w:r w:rsidRPr="00C91864">
        <w:rPr>
          <w:szCs w:val="28"/>
        </w:rPr>
        <w:t xml:space="preserve">в </w:t>
      </w:r>
      <w:r>
        <w:rPr>
          <w:szCs w:val="28"/>
        </w:rPr>
        <w:t>ї</w:t>
      </w:r>
      <w:r w:rsidRPr="00C91864">
        <w:rPr>
          <w:szCs w:val="28"/>
        </w:rPr>
        <w:t>х кат</w:t>
      </w:r>
      <w:r>
        <w:rPr>
          <w:szCs w:val="28"/>
        </w:rPr>
        <w:t>і</w:t>
      </w:r>
      <w:r w:rsidRPr="00C91864">
        <w:rPr>
          <w:szCs w:val="28"/>
        </w:rPr>
        <w:t>он</w:t>
      </w:r>
      <w:r>
        <w:rPr>
          <w:szCs w:val="28"/>
        </w:rPr>
        <w:t>ни</w:t>
      </w:r>
      <w:r w:rsidRPr="00C91864">
        <w:rPr>
          <w:szCs w:val="28"/>
        </w:rPr>
        <w:t>х канал</w:t>
      </w:r>
      <w:r>
        <w:rPr>
          <w:szCs w:val="28"/>
        </w:rPr>
        <w:t>і</w:t>
      </w:r>
      <w:r w:rsidRPr="00C91864">
        <w:rPr>
          <w:szCs w:val="28"/>
        </w:rPr>
        <w:t xml:space="preserve">в </w:t>
      </w:r>
      <w:r>
        <w:rPr>
          <w:szCs w:val="28"/>
        </w:rPr>
        <w:t>з</w:t>
      </w:r>
      <w:r w:rsidRPr="00C91864">
        <w:rPr>
          <w:szCs w:val="28"/>
        </w:rPr>
        <w:t xml:space="preserve"> </w:t>
      </w:r>
      <w:r>
        <w:rPr>
          <w:szCs w:val="28"/>
        </w:rPr>
        <w:t>дуже швидкою</w:t>
      </w:r>
      <w:r w:rsidRPr="00C91864">
        <w:rPr>
          <w:szCs w:val="28"/>
        </w:rPr>
        <w:t xml:space="preserve"> к</w:t>
      </w:r>
      <w:r>
        <w:rPr>
          <w:szCs w:val="28"/>
        </w:rPr>
        <w:t>і</w:t>
      </w:r>
      <w:r w:rsidRPr="00C91864">
        <w:rPr>
          <w:szCs w:val="28"/>
        </w:rPr>
        <w:t>нетико</w:t>
      </w:r>
      <w:r>
        <w:rPr>
          <w:szCs w:val="28"/>
        </w:rPr>
        <w:t>ю</w:t>
      </w:r>
      <w:r w:rsidRPr="00C91864">
        <w:rPr>
          <w:szCs w:val="28"/>
        </w:rPr>
        <w:t xml:space="preserve"> вза</w:t>
      </w:r>
      <w:r>
        <w:rPr>
          <w:szCs w:val="28"/>
        </w:rPr>
        <w:t>є</w:t>
      </w:r>
      <w:r w:rsidRPr="00C91864">
        <w:rPr>
          <w:szCs w:val="28"/>
        </w:rPr>
        <w:t>мод</w:t>
      </w:r>
      <w:r>
        <w:rPr>
          <w:szCs w:val="28"/>
        </w:rPr>
        <w:t>ії</w:t>
      </w:r>
      <w:r w:rsidRPr="00C91864">
        <w:rPr>
          <w:szCs w:val="28"/>
        </w:rPr>
        <w:t>. Впер</w:t>
      </w:r>
      <w:r>
        <w:rPr>
          <w:szCs w:val="28"/>
        </w:rPr>
        <w:t>ше</w:t>
      </w:r>
      <w:r w:rsidRPr="00C91864">
        <w:rPr>
          <w:szCs w:val="28"/>
        </w:rPr>
        <w:t xml:space="preserve"> в</w:t>
      </w:r>
      <w:r>
        <w:rPr>
          <w:szCs w:val="28"/>
        </w:rPr>
        <w:t>исловлено думку</w:t>
      </w:r>
      <w:r w:rsidRPr="00C91864">
        <w:rPr>
          <w:szCs w:val="28"/>
        </w:rPr>
        <w:t xml:space="preserve"> </w:t>
      </w:r>
      <w:r>
        <w:rPr>
          <w:szCs w:val="28"/>
        </w:rPr>
        <w:t>про нездатність не</w:t>
      </w:r>
      <w:r w:rsidRPr="00C91864">
        <w:rPr>
          <w:szCs w:val="28"/>
        </w:rPr>
        <w:t>гативн</w:t>
      </w:r>
      <w:r>
        <w:rPr>
          <w:szCs w:val="28"/>
        </w:rPr>
        <w:t>и</w:t>
      </w:r>
      <w:r w:rsidRPr="00C91864">
        <w:rPr>
          <w:szCs w:val="28"/>
        </w:rPr>
        <w:t>х модулятор</w:t>
      </w:r>
      <w:r>
        <w:rPr>
          <w:szCs w:val="28"/>
        </w:rPr>
        <w:t>і</w:t>
      </w:r>
      <w:r w:rsidRPr="00C91864">
        <w:rPr>
          <w:szCs w:val="28"/>
        </w:rPr>
        <w:t>в пол</w:t>
      </w:r>
      <w:r>
        <w:rPr>
          <w:szCs w:val="28"/>
        </w:rPr>
        <w:t>і</w:t>
      </w:r>
      <w:r w:rsidRPr="00C91864">
        <w:rPr>
          <w:szCs w:val="28"/>
        </w:rPr>
        <w:t>ам</w:t>
      </w:r>
      <w:r>
        <w:rPr>
          <w:szCs w:val="28"/>
        </w:rPr>
        <w:t>і</w:t>
      </w:r>
      <w:r w:rsidRPr="00C91864">
        <w:rPr>
          <w:szCs w:val="28"/>
        </w:rPr>
        <w:t>н-</w:t>
      </w:r>
      <w:r>
        <w:rPr>
          <w:szCs w:val="28"/>
        </w:rPr>
        <w:t>з</w:t>
      </w:r>
      <w:r w:rsidRPr="00C91864">
        <w:rPr>
          <w:szCs w:val="28"/>
        </w:rPr>
        <w:t>в</w:t>
      </w:r>
      <w:r>
        <w:rPr>
          <w:szCs w:val="28"/>
        </w:rPr>
        <w:t>’</w:t>
      </w:r>
      <w:r w:rsidRPr="00C91864">
        <w:rPr>
          <w:szCs w:val="28"/>
        </w:rPr>
        <w:t>яз</w:t>
      </w:r>
      <w:r>
        <w:rPr>
          <w:szCs w:val="28"/>
        </w:rPr>
        <w:t>уючих</w:t>
      </w:r>
      <w:r w:rsidRPr="00C91864">
        <w:rPr>
          <w:szCs w:val="28"/>
        </w:rPr>
        <w:t xml:space="preserve"> сайт</w:t>
      </w:r>
      <w:r>
        <w:rPr>
          <w:szCs w:val="28"/>
        </w:rPr>
        <w:t>ів</w:t>
      </w:r>
      <w:r w:rsidRPr="00C91864">
        <w:rPr>
          <w:szCs w:val="28"/>
        </w:rPr>
        <w:t xml:space="preserve"> NMDA-рецептор</w:t>
      </w:r>
      <w:r>
        <w:rPr>
          <w:szCs w:val="28"/>
        </w:rPr>
        <w:t>і</w:t>
      </w:r>
      <w:r w:rsidRPr="00C91864">
        <w:rPr>
          <w:szCs w:val="28"/>
        </w:rPr>
        <w:t xml:space="preserve">в </w:t>
      </w:r>
      <w:r>
        <w:rPr>
          <w:szCs w:val="28"/>
        </w:rPr>
        <w:t xml:space="preserve">викликати </w:t>
      </w:r>
      <w:r w:rsidRPr="00C91864">
        <w:rPr>
          <w:szCs w:val="28"/>
        </w:rPr>
        <w:t>антидепресивн</w:t>
      </w:r>
      <w:r>
        <w:rPr>
          <w:szCs w:val="28"/>
        </w:rPr>
        <w:t>і е</w:t>
      </w:r>
      <w:r w:rsidRPr="00C91864">
        <w:rPr>
          <w:szCs w:val="28"/>
        </w:rPr>
        <w:t>фект</w:t>
      </w:r>
      <w:r>
        <w:rPr>
          <w:szCs w:val="28"/>
        </w:rPr>
        <w:t>и</w:t>
      </w:r>
      <w:r w:rsidRPr="00C91864">
        <w:rPr>
          <w:szCs w:val="28"/>
        </w:rPr>
        <w:t xml:space="preserve">, </w:t>
      </w:r>
      <w:r>
        <w:rPr>
          <w:szCs w:val="28"/>
        </w:rPr>
        <w:t>оскільки</w:t>
      </w:r>
      <w:r w:rsidRPr="00C91864">
        <w:rPr>
          <w:szCs w:val="28"/>
        </w:rPr>
        <w:t xml:space="preserve"> </w:t>
      </w:r>
      <w:r>
        <w:rPr>
          <w:szCs w:val="28"/>
        </w:rPr>
        <w:t>останні</w:t>
      </w:r>
      <w:r w:rsidRPr="00C91864">
        <w:rPr>
          <w:szCs w:val="28"/>
        </w:rPr>
        <w:t xml:space="preserve"> </w:t>
      </w:r>
      <w:r>
        <w:rPr>
          <w:szCs w:val="28"/>
        </w:rPr>
        <w:t>по</w:t>
      </w:r>
      <w:r w:rsidRPr="00C91864">
        <w:rPr>
          <w:szCs w:val="28"/>
        </w:rPr>
        <w:t>в</w:t>
      </w:r>
      <w:r>
        <w:rPr>
          <w:szCs w:val="28"/>
        </w:rPr>
        <w:t>’</w:t>
      </w:r>
      <w:r w:rsidRPr="00C91864">
        <w:rPr>
          <w:szCs w:val="28"/>
        </w:rPr>
        <w:t>язан</w:t>
      </w:r>
      <w:r>
        <w:rPr>
          <w:szCs w:val="28"/>
        </w:rPr>
        <w:t>і</w:t>
      </w:r>
      <w:r w:rsidRPr="00C91864">
        <w:rPr>
          <w:szCs w:val="28"/>
        </w:rPr>
        <w:t xml:space="preserve"> </w:t>
      </w:r>
      <w:r>
        <w:rPr>
          <w:szCs w:val="28"/>
        </w:rPr>
        <w:t>з</w:t>
      </w:r>
      <w:r w:rsidRPr="00C91864">
        <w:rPr>
          <w:szCs w:val="28"/>
        </w:rPr>
        <w:t xml:space="preserve"> NR2A суб</w:t>
      </w:r>
      <w:r>
        <w:rPr>
          <w:szCs w:val="28"/>
        </w:rPr>
        <w:t>о</w:t>
      </w:r>
      <w:r w:rsidRPr="00C91864">
        <w:rPr>
          <w:szCs w:val="28"/>
        </w:rPr>
        <w:t>динице</w:t>
      </w:r>
      <w:r>
        <w:rPr>
          <w:szCs w:val="28"/>
        </w:rPr>
        <w:t>ю</w:t>
      </w:r>
      <w:r w:rsidRPr="00C91864">
        <w:rPr>
          <w:szCs w:val="28"/>
        </w:rPr>
        <w:t xml:space="preserve">, </w:t>
      </w:r>
      <w:r>
        <w:rPr>
          <w:szCs w:val="28"/>
        </w:rPr>
        <w:t>у той час як</w:t>
      </w:r>
      <w:r w:rsidRPr="00C91864">
        <w:rPr>
          <w:szCs w:val="28"/>
        </w:rPr>
        <w:t xml:space="preserve"> центр </w:t>
      </w:r>
      <w:r>
        <w:rPr>
          <w:szCs w:val="28"/>
        </w:rPr>
        <w:t>з</w:t>
      </w:r>
      <w:r w:rsidRPr="00C91864">
        <w:rPr>
          <w:szCs w:val="28"/>
        </w:rPr>
        <w:t>в</w:t>
      </w:r>
      <w:r>
        <w:rPr>
          <w:szCs w:val="28"/>
        </w:rPr>
        <w:t>’</w:t>
      </w:r>
      <w:r w:rsidRPr="00C91864">
        <w:rPr>
          <w:szCs w:val="28"/>
        </w:rPr>
        <w:t>яз</w:t>
      </w:r>
      <w:r>
        <w:rPr>
          <w:szCs w:val="28"/>
        </w:rPr>
        <w:t>ування</w:t>
      </w:r>
      <w:r w:rsidRPr="00C91864">
        <w:rPr>
          <w:szCs w:val="28"/>
        </w:rPr>
        <w:t xml:space="preserve"> пол</w:t>
      </w:r>
      <w:r>
        <w:rPr>
          <w:szCs w:val="28"/>
        </w:rPr>
        <w:t>і</w:t>
      </w:r>
      <w:r w:rsidRPr="00C91864">
        <w:rPr>
          <w:szCs w:val="28"/>
        </w:rPr>
        <w:t>ам</w:t>
      </w:r>
      <w:r>
        <w:rPr>
          <w:szCs w:val="28"/>
        </w:rPr>
        <w:t>і</w:t>
      </w:r>
      <w:r w:rsidRPr="00C91864">
        <w:rPr>
          <w:szCs w:val="28"/>
        </w:rPr>
        <w:t>н</w:t>
      </w:r>
      <w:r>
        <w:rPr>
          <w:szCs w:val="28"/>
        </w:rPr>
        <w:t>і</w:t>
      </w:r>
      <w:r w:rsidRPr="00C91864">
        <w:rPr>
          <w:szCs w:val="28"/>
        </w:rPr>
        <w:t>в локал</w:t>
      </w:r>
      <w:r>
        <w:rPr>
          <w:szCs w:val="28"/>
        </w:rPr>
        <w:t>і</w:t>
      </w:r>
      <w:r w:rsidRPr="00C91864">
        <w:rPr>
          <w:szCs w:val="28"/>
        </w:rPr>
        <w:t>зован</w:t>
      </w:r>
      <w:r>
        <w:rPr>
          <w:szCs w:val="28"/>
        </w:rPr>
        <w:t>ий</w:t>
      </w:r>
      <w:r w:rsidRPr="00C91864">
        <w:rPr>
          <w:szCs w:val="28"/>
        </w:rPr>
        <w:t xml:space="preserve"> </w:t>
      </w:r>
      <w:r>
        <w:rPr>
          <w:szCs w:val="28"/>
        </w:rPr>
        <w:t>у</w:t>
      </w:r>
      <w:r w:rsidRPr="00C91864">
        <w:rPr>
          <w:szCs w:val="28"/>
        </w:rPr>
        <w:t xml:space="preserve"> NR2B суб</w:t>
      </w:r>
      <w:r>
        <w:rPr>
          <w:szCs w:val="28"/>
        </w:rPr>
        <w:t>о</w:t>
      </w:r>
      <w:r w:rsidRPr="00C91864">
        <w:rPr>
          <w:szCs w:val="28"/>
        </w:rPr>
        <w:t>диниц</w:t>
      </w:r>
      <w:r>
        <w:rPr>
          <w:szCs w:val="28"/>
        </w:rPr>
        <w:t>і</w:t>
      </w:r>
      <w:r w:rsidRPr="00C91864">
        <w:rPr>
          <w:szCs w:val="28"/>
        </w:rPr>
        <w:t xml:space="preserve"> NMDA-рецептор</w:t>
      </w:r>
      <w:r>
        <w:rPr>
          <w:szCs w:val="28"/>
        </w:rPr>
        <w:t>і</w:t>
      </w:r>
      <w:r w:rsidRPr="00C91864">
        <w:rPr>
          <w:szCs w:val="28"/>
        </w:rPr>
        <w:t>в. Впер</w:t>
      </w:r>
      <w:r>
        <w:rPr>
          <w:szCs w:val="28"/>
        </w:rPr>
        <w:t>ше</w:t>
      </w:r>
      <w:r w:rsidRPr="00C91864">
        <w:rPr>
          <w:szCs w:val="28"/>
        </w:rPr>
        <w:t xml:space="preserve"> показан</w:t>
      </w:r>
      <w:r>
        <w:rPr>
          <w:szCs w:val="28"/>
        </w:rPr>
        <w:t>о,</w:t>
      </w:r>
      <w:r w:rsidRPr="00C91864">
        <w:rPr>
          <w:szCs w:val="28"/>
        </w:rPr>
        <w:t xml:space="preserve"> самодостат</w:t>
      </w:r>
      <w:r>
        <w:rPr>
          <w:szCs w:val="28"/>
        </w:rPr>
        <w:t>ність</w:t>
      </w:r>
      <w:r w:rsidRPr="00C91864">
        <w:rPr>
          <w:szCs w:val="28"/>
        </w:rPr>
        <w:t xml:space="preserve"> </w:t>
      </w:r>
      <w:r>
        <w:rPr>
          <w:szCs w:val="28"/>
        </w:rPr>
        <w:t xml:space="preserve">блокаторів </w:t>
      </w:r>
      <w:r w:rsidRPr="00C91864">
        <w:rPr>
          <w:szCs w:val="28"/>
        </w:rPr>
        <w:t>гл</w:t>
      </w:r>
      <w:r>
        <w:rPr>
          <w:szCs w:val="28"/>
        </w:rPr>
        <w:t>і</w:t>
      </w:r>
      <w:r w:rsidRPr="00C91864">
        <w:rPr>
          <w:szCs w:val="28"/>
        </w:rPr>
        <w:t>ц</w:t>
      </w:r>
      <w:r>
        <w:rPr>
          <w:szCs w:val="28"/>
        </w:rPr>
        <w:t>и</w:t>
      </w:r>
      <w:r w:rsidRPr="00C91864">
        <w:rPr>
          <w:szCs w:val="28"/>
        </w:rPr>
        <w:t>н-</w:t>
      </w:r>
      <w:r>
        <w:rPr>
          <w:szCs w:val="28"/>
        </w:rPr>
        <w:t>з</w:t>
      </w:r>
      <w:r w:rsidRPr="00C91864">
        <w:rPr>
          <w:szCs w:val="28"/>
        </w:rPr>
        <w:t>в</w:t>
      </w:r>
      <w:r>
        <w:rPr>
          <w:szCs w:val="28"/>
        </w:rPr>
        <w:t>’</w:t>
      </w:r>
      <w:r w:rsidRPr="00C91864">
        <w:rPr>
          <w:szCs w:val="28"/>
        </w:rPr>
        <w:t>яз</w:t>
      </w:r>
      <w:r>
        <w:rPr>
          <w:szCs w:val="28"/>
        </w:rPr>
        <w:t>уючих</w:t>
      </w:r>
      <w:r w:rsidRPr="00C91864">
        <w:rPr>
          <w:szCs w:val="28"/>
        </w:rPr>
        <w:t xml:space="preserve"> сайт</w:t>
      </w:r>
      <w:r>
        <w:rPr>
          <w:szCs w:val="28"/>
        </w:rPr>
        <w:t>і</w:t>
      </w:r>
      <w:r w:rsidRPr="00C91864">
        <w:rPr>
          <w:szCs w:val="28"/>
        </w:rPr>
        <w:t>в (</w:t>
      </w:r>
      <w:r>
        <w:rPr>
          <w:szCs w:val="28"/>
        </w:rPr>
        <w:t>сполуки</w:t>
      </w:r>
      <w:r w:rsidRPr="00C91864">
        <w:rPr>
          <w:szCs w:val="28"/>
        </w:rPr>
        <w:t xml:space="preserve"> ТСВ 31.54, ТСВ 24.85</w:t>
      </w:r>
      <w:r>
        <w:rPr>
          <w:szCs w:val="28"/>
        </w:rPr>
        <w:t>, ТСВ 24.15</w:t>
      </w:r>
      <w:r w:rsidRPr="00C91864">
        <w:rPr>
          <w:szCs w:val="28"/>
        </w:rPr>
        <w:t xml:space="preserve">) </w:t>
      </w:r>
      <w:r>
        <w:rPr>
          <w:szCs w:val="28"/>
        </w:rPr>
        <w:t>і</w:t>
      </w:r>
      <w:r w:rsidRPr="00C91864">
        <w:rPr>
          <w:szCs w:val="28"/>
        </w:rPr>
        <w:t xml:space="preserve"> блокатор</w:t>
      </w:r>
      <w:r>
        <w:rPr>
          <w:szCs w:val="28"/>
        </w:rPr>
        <w:t>і</w:t>
      </w:r>
      <w:r w:rsidRPr="00C91864">
        <w:rPr>
          <w:szCs w:val="28"/>
        </w:rPr>
        <w:t xml:space="preserve">в </w:t>
      </w:r>
      <w:r>
        <w:rPr>
          <w:szCs w:val="28"/>
        </w:rPr>
        <w:t>відкритих к</w:t>
      </w:r>
      <w:r w:rsidRPr="00C91864">
        <w:rPr>
          <w:szCs w:val="28"/>
        </w:rPr>
        <w:t>анал</w:t>
      </w:r>
      <w:r>
        <w:rPr>
          <w:szCs w:val="28"/>
        </w:rPr>
        <w:t>і</w:t>
      </w:r>
      <w:r w:rsidRPr="00C91864">
        <w:rPr>
          <w:szCs w:val="28"/>
        </w:rPr>
        <w:t>в NMDA-рецептор</w:t>
      </w:r>
      <w:r>
        <w:rPr>
          <w:szCs w:val="28"/>
        </w:rPr>
        <w:t>і</w:t>
      </w:r>
      <w:r w:rsidRPr="00C91864">
        <w:rPr>
          <w:szCs w:val="28"/>
        </w:rPr>
        <w:t xml:space="preserve">в (мемантин) </w:t>
      </w:r>
      <w:r>
        <w:rPr>
          <w:szCs w:val="28"/>
        </w:rPr>
        <w:t>у</w:t>
      </w:r>
      <w:r w:rsidRPr="00C91864">
        <w:rPr>
          <w:szCs w:val="28"/>
        </w:rPr>
        <w:t xml:space="preserve"> реал</w:t>
      </w:r>
      <w:r>
        <w:rPr>
          <w:szCs w:val="28"/>
        </w:rPr>
        <w:t>і</w:t>
      </w:r>
      <w:r w:rsidRPr="00C91864">
        <w:rPr>
          <w:szCs w:val="28"/>
        </w:rPr>
        <w:t>зац</w:t>
      </w:r>
      <w:r>
        <w:rPr>
          <w:szCs w:val="28"/>
        </w:rPr>
        <w:t>ії</w:t>
      </w:r>
      <w:r w:rsidRPr="00C91864">
        <w:rPr>
          <w:szCs w:val="28"/>
        </w:rPr>
        <w:t xml:space="preserve"> </w:t>
      </w:r>
      <w:r>
        <w:rPr>
          <w:szCs w:val="28"/>
        </w:rPr>
        <w:t>ї</w:t>
      </w:r>
      <w:r w:rsidRPr="00C91864">
        <w:rPr>
          <w:szCs w:val="28"/>
        </w:rPr>
        <w:t>х антидепресивн</w:t>
      </w:r>
      <w:r>
        <w:rPr>
          <w:szCs w:val="28"/>
        </w:rPr>
        <w:t>и</w:t>
      </w:r>
      <w:r w:rsidRPr="00C91864">
        <w:rPr>
          <w:szCs w:val="28"/>
        </w:rPr>
        <w:t xml:space="preserve">х </w:t>
      </w:r>
      <w:r>
        <w:rPr>
          <w:szCs w:val="28"/>
        </w:rPr>
        <w:t>е</w:t>
      </w:r>
      <w:r w:rsidRPr="00C91864">
        <w:rPr>
          <w:szCs w:val="28"/>
        </w:rPr>
        <w:t>фект</w:t>
      </w:r>
      <w:r>
        <w:rPr>
          <w:szCs w:val="28"/>
        </w:rPr>
        <w:t>і</w:t>
      </w:r>
      <w:r w:rsidRPr="00C91864">
        <w:rPr>
          <w:szCs w:val="28"/>
        </w:rPr>
        <w:t xml:space="preserve">в </w:t>
      </w:r>
      <w:r>
        <w:rPr>
          <w:szCs w:val="28"/>
        </w:rPr>
        <w:t>і</w:t>
      </w:r>
      <w:r w:rsidRPr="00C91864">
        <w:rPr>
          <w:szCs w:val="28"/>
        </w:rPr>
        <w:t xml:space="preserve"> несу</w:t>
      </w:r>
      <w:r>
        <w:rPr>
          <w:szCs w:val="28"/>
        </w:rPr>
        <w:t>ттєвість</w:t>
      </w:r>
      <w:r w:rsidRPr="00C91864">
        <w:rPr>
          <w:szCs w:val="28"/>
        </w:rPr>
        <w:t xml:space="preserve"> моноам</w:t>
      </w:r>
      <w:r>
        <w:rPr>
          <w:szCs w:val="28"/>
        </w:rPr>
        <w:t>і</w:t>
      </w:r>
      <w:r w:rsidRPr="00C91864">
        <w:rPr>
          <w:szCs w:val="28"/>
        </w:rPr>
        <w:t>ерг</w:t>
      </w:r>
      <w:r>
        <w:rPr>
          <w:szCs w:val="28"/>
        </w:rPr>
        <w:t>і</w:t>
      </w:r>
      <w:r w:rsidRPr="00C91864">
        <w:rPr>
          <w:szCs w:val="28"/>
        </w:rPr>
        <w:t>ч</w:t>
      </w:r>
      <w:r>
        <w:rPr>
          <w:szCs w:val="28"/>
        </w:rPr>
        <w:t>ного</w:t>
      </w:r>
      <w:r w:rsidRPr="00C91864">
        <w:rPr>
          <w:szCs w:val="28"/>
        </w:rPr>
        <w:t xml:space="preserve"> компонент</w:t>
      </w:r>
      <w:r>
        <w:rPr>
          <w:szCs w:val="28"/>
        </w:rPr>
        <w:t>у</w:t>
      </w:r>
      <w:r w:rsidRPr="00C91864">
        <w:rPr>
          <w:szCs w:val="28"/>
        </w:rPr>
        <w:t xml:space="preserve"> </w:t>
      </w:r>
      <w:r>
        <w:rPr>
          <w:szCs w:val="28"/>
        </w:rPr>
        <w:t>в</w:t>
      </w:r>
      <w:r w:rsidRPr="00C91864">
        <w:rPr>
          <w:szCs w:val="28"/>
        </w:rPr>
        <w:t xml:space="preserve"> механізм</w:t>
      </w:r>
      <w:r>
        <w:rPr>
          <w:szCs w:val="28"/>
        </w:rPr>
        <w:t>і</w:t>
      </w:r>
      <w:r w:rsidRPr="00C91864">
        <w:rPr>
          <w:szCs w:val="28"/>
        </w:rPr>
        <w:t xml:space="preserve"> </w:t>
      </w:r>
      <w:r>
        <w:rPr>
          <w:szCs w:val="28"/>
        </w:rPr>
        <w:t>ї</w:t>
      </w:r>
      <w:r w:rsidRPr="00C91864">
        <w:rPr>
          <w:szCs w:val="28"/>
        </w:rPr>
        <w:t>х антидересант</w:t>
      </w:r>
      <w:r>
        <w:rPr>
          <w:szCs w:val="28"/>
        </w:rPr>
        <w:t>ної</w:t>
      </w:r>
      <w:r w:rsidRPr="00C91864">
        <w:rPr>
          <w:szCs w:val="28"/>
        </w:rPr>
        <w:t xml:space="preserve"> д</w:t>
      </w:r>
      <w:r>
        <w:rPr>
          <w:szCs w:val="28"/>
        </w:rPr>
        <w:t>ії</w:t>
      </w:r>
      <w:r w:rsidRPr="00C91864">
        <w:rPr>
          <w:szCs w:val="28"/>
        </w:rPr>
        <w:t>. Показано так</w:t>
      </w:r>
      <w:r>
        <w:rPr>
          <w:szCs w:val="28"/>
        </w:rPr>
        <w:t>ож</w:t>
      </w:r>
      <w:r w:rsidRPr="00C91864">
        <w:rPr>
          <w:szCs w:val="28"/>
        </w:rPr>
        <w:t xml:space="preserve">, </w:t>
      </w:r>
      <w:r>
        <w:rPr>
          <w:szCs w:val="28"/>
        </w:rPr>
        <w:t>що</w:t>
      </w:r>
      <w:r w:rsidRPr="00C91864">
        <w:rPr>
          <w:szCs w:val="28"/>
        </w:rPr>
        <w:t xml:space="preserve"> блокада µ-оп</w:t>
      </w:r>
      <w:r>
        <w:rPr>
          <w:szCs w:val="28"/>
        </w:rPr>
        <w:t>і</w:t>
      </w:r>
      <w:r w:rsidRPr="00C91864">
        <w:rPr>
          <w:szCs w:val="28"/>
        </w:rPr>
        <w:t>атн</w:t>
      </w:r>
      <w:r>
        <w:rPr>
          <w:szCs w:val="28"/>
        </w:rPr>
        <w:t>и</w:t>
      </w:r>
      <w:r w:rsidRPr="00C91864">
        <w:rPr>
          <w:szCs w:val="28"/>
        </w:rPr>
        <w:t>х рецептор</w:t>
      </w:r>
      <w:r>
        <w:rPr>
          <w:szCs w:val="28"/>
        </w:rPr>
        <w:t>і</w:t>
      </w:r>
      <w:r w:rsidRPr="00C91864">
        <w:rPr>
          <w:szCs w:val="28"/>
        </w:rPr>
        <w:t xml:space="preserve">в налоксоном, </w:t>
      </w:r>
      <w:r>
        <w:rPr>
          <w:szCs w:val="28"/>
        </w:rPr>
        <w:t xml:space="preserve">але </w:t>
      </w:r>
      <w:r w:rsidRPr="00C91864">
        <w:rPr>
          <w:szCs w:val="28"/>
        </w:rPr>
        <w:t>не ГАМК</w:t>
      </w:r>
      <w:r w:rsidRPr="00C91864">
        <w:rPr>
          <w:szCs w:val="28"/>
          <w:vertAlign w:val="subscript"/>
        </w:rPr>
        <w:t>а</w:t>
      </w:r>
      <w:r w:rsidRPr="00C91864">
        <w:rPr>
          <w:szCs w:val="28"/>
        </w:rPr>
        <w:t>-рецептор</w:t>
      </w:r>
      <w:r>
        <w:rPr>
          <w:szCs w:val="28"/>
        </w:rPr>
        <w:t>і</w:t>
      </w:r>
      <w:r w:rsidRPr="00C91864">
        <w:rPr>
          <w:szCs w:val="28"/>
        </w:rPr>
        <w:t>в п</w:t>
      </w:r>
      <w:r>
        <w:rPr>
          <w:szCs w:val="28"/>
        </w:rPr>
        <w:t>і</w:t>
      </w:r>
      <w:r w:rsidRPr="00C91864">
        <w:rPr>
          <w:szCs w:val="28"/>
        </w:rPr>
        <w:t xml:space="preserve">кротоксином, </w:t>
      </w:r>
      <w:r>
        <w:rPr>
          <w:szCs w:val="28"/>
        </w:rPr>
        <w:t>здатна</w:t>
      </w:r>
      <w:r w:rsidRPr="00C91864">
        <w:rPr>
          <w:szCs w:val="28"/>
        </w:rPr>
        <w:t xml:space="preserve"> знач</w:t>
      </w:r>
      <w:r>
        <w:rPr>
          <w:szCs w:val="28"/>
        </w:rPr>
        <w:t xml:space="preserve">но зменшувати </w:t>
      </w:r>
      <w:r w:rsidRPr="00C91864">
        <w:rPr>
          <w:szCs w:val="28"/>
        </w:rPr>
        <w:t>антидепресивн</w:t>
      </w:r>
      <w:r>
        <w:rPr>
          <w:szCs w:val="28"/>
        </w:rPr>
        <w:t>і</w:t>
      </w:r>
      <w:r w:rsidRPr="00C91864">
        <w:rPr>
          <w:szCs w:val="28"/>
        </w:rPr>
        <w:t xml:space="preserve"> </w:t>
      </w:r>
      <w:r>
        <w:rPr>
          <w:szCs w:val="28"/>
        </w:rPr>
        <w:t>е</w:t>
      </w:r>
      <w:r w:rsidRPr="00C91864">
        <w:rPr>
          <w:szCs w:val="28"/>
        </w:rPr>
        <w:t>фект</w:t>
      </w:r>
      <w:r>
        <w:rPr>
          <w:szCs w:val="28"/>
        </w:rPr>
        <w:t>и</w:t>
      </w:r>
      <w:r w:rsidRPr="00C91864">
        <w:rPr>
          <w:szCs w:val="28"/>
        </w:rPr>
        <w:t xml:space="preserve"> негативн</w:t>
      </w:r>
      <w:r>
        <w:rPr>
          <w:szCs w:val="28"/>
        </w:rPr>
        <w:t>и</w:t>
      </w:r>
      <w:r w:rsidRPr="00C91864">
        <w:rPr>
          <w:szCs w:val="28"/>
        </w:rPr>
        <w:t>х модулятор</w:t>
      </w:r>
      <w:r>
        <w:rPr>
          <w:szCs w:val="28"/>
        </w:rPr>
        <w:t>і</w:t>
      </w:r>
      <w:r w:rsidRPr="00C91864">
        <w:rPr>
          <w:szCs w:val="28"/>
        </w:rPr>
        <w:t>в гл</w:t>
      </w:r>
      <w:r>
        <w:rPr>
          <w:szCs w:val="28"/>
        </w:rPr>
        <w:t>і</w:t>
      </w:r>
      <w:r w:rsidRPr="00C91864">
        <w:rPr>
          <w:szCs w:val="28"/>
        </w:rPr>
        <w:t>цин-</w:t>
      </w:r>
      <w:r>
        <w:rPr>
          <w:szCs w:val="28"/>
        </w:rPr>
        <w:t>з</w:t>
      </w:r>
      <w:r w:rsidRPr="00C91864">
        <w:rPr>
          <w:szCs w:val="28"/>
        </w:rPr>
        <w:t>в</w:t>
      </w:r>
      <w:r>
        <w:rPr>
          <w:szCs w:val="28"/>
        </w:rPr>
        <w:t>’</w:t>
      </w:r>
      <w:r w:rsidRPr="00C91864">
        <w:rPr>
          <w:szCs w:val="28"/>
        </w:rPr>
        <w:t>яз</w:t>
      </w:r>
      <w:r>
        <w:rPr>
          <w:szCs w:val="28"/>
        </w:rPr>
        <w:t>уючих</w:t>
      </w:r>
      <w:r w:rsidRPr="00C91864">
        <w:rPr>
          <w:szCs w:val="28"/>
        </w:rPr>
        <w:t xml:space="preserve"> сайт</w:t>
      </w:r>
      <w:r>
        <w:rPr>
          <w:szCs w:val="28"/>
        </w:rPr>
        <w:t>і</w:t>
      </w:r>
      <w:r w:rsidRPr="00C91864">
        <w:rPr>
          <w:szCs w:val="28"/>
        </w:rPr>
        <w:t>в NMDA-рецептор</w:t>
      </w:r>
      <w:r>
        <w:rPr>
          <w:szCs w:val="28"/>
        </w:rPr>
        <w:t>і</w:t>
      </w:r>
      <w:r w:rsidRPr="00C91864">
        <w:rPr>
          <w:szCs w:val="28"/>
        </w:rPr>
        <w:t xml:space="preserve">в (ТСВ 31.54). </w:t>
      </w:r>
      <w:r>
        <w:rPr>
          <w:szCs w:val="28"/>
        </w:rPr>
        <w:t>Це вірогідно зумовлено здатністю</w:t>
      </w:r>
      <w:r w:rsidRPr="00C91864">
        <w:rPr>
          <w:szCs w:val="28"/>
        </w:rPr>
        <w:t xml:space="preserve"> </w:t>
      </w:r>
      <w:r>
        <w:rPr>
          <w:szCs w:val="28"/>
        </w:rPr>
        <w:t>е</w:t>
      </w:r>
      <w:r w:rsidRPr="00C91864">
        <w:rPr>
          <w:szCs w:val="28"/>
        </w:rPr>
        <w:t>ндогенн</w:t>
      </w:r>
      <w:r>
        <w:rPr>
          <w:szCs w:val="28"/>
        </w:rPr>
        <w:t>и</w:t>
      </w:r>
      <w:r w:rsidRPr="00C91864">
        <w:rPr>
          <w:szCs w:val="28"/>
        </w:rPr>
        <w:t>х оп</w:t>
      </w:r>
      <w:r>
        <w:rPr>
          <w:szCs w:val="28"/>
        </w:rPr>
        <w:t>і</w:t>
      </w:r>
      <w:r w:rsidRPr="00C91864">
        <w:rPr>
          <w:szCs w:val="28"/>
        </w:rPr>
        <w:t>ат</w:t>
      </w:r>
      <w:r>
        <w:rPr>
          <w:szCs w:val="28"/>
        </w:rPr>
        <w:t>і</w:t>
      </w:r>
      <w:r w:rsidRPr="00C91864">
        <w:rPr>
          <w:szCs w:val="28"/>
        </w:rPr>
        <w:t>в пресинаптич</w:t>
      </w:r>
      <w:r>
        <w:rPr>
          <w:szCs w:val="28"/>
        </w:rPr>
        <w:t>но</w:t>
      </w:r>
      <w:r w:rsidRPr="00C91864">
        <w:rPr>
          <w:szCs w:val="28"/>
        </w:rPr>
        <w:t xml:space="preserve"> </w:t>
      </w:r>
      <w:r>
        <w:rPr>
          <w:szCs w:val="28"/>
        </w:rPr>
        <w:t xml:space="preserve">зменшувати </w:t>
      </w:r>
      <w:r w:rsidRPr="00C91864">
        <w:rPr>
          <w:szCs w:val="28"/>
        </w:rPr>
        <w:t>квантове в</w:t>
      </w:r>
      <w:r>
        <w:rPr>
          <w:szCs w:val="28"/>
        </w:rPr>
        <w:t>ивільнення</w:t>
      </w:r>
      <w:r w:rsidRPr="00C91864">
        <w:rPr>
          <w:szCs w:val="28"/>
        </w:rPr>
        <w:t xml:space="preserve"> глутамат</w:t>
      </w:r>
      <w:r>
        <w:rPr>
          <w:szCs w:val="28"/>
        </w:rPr>
        <w:t>у</w:t>
      </w:r>
      <w:r w:rsidRPr="00C91864">
        <w:rPr>
          <w:szCs w:val="28"/>
        </w:rPr>
        <w:t xml:space="preserve"> </w:t>
      </w:r>
      <w:r>
        <w:rPr>
          <w:szCs w:val="28"/>
        </w:rPr>
        <w:t>у</w:t>
      </w:r>
      <w:r w:rsidRPr="00C91864">
        <w:rPr>
          <w:szCs w:val="28"/>
        </w:rPr>
        <w:t xml:space="preserve"> </w:t>
      </w:r>
      <w:r>
        <w:rPr>
          <w:szCs w:val="28"/>
        </w:rPr>
        <w:t xml:space="preserve">відділах </w:t>
      </w:r>
      <w:r w:rsidRPr="00C91864">
        <w:rPr>
          <w:szCs w:val="28"/>
        </w:rPr>
        <w:t>моз</w:t>
      </w:r>
      <w:r>
        <w:rPr>
          <w:szCs w:val="28"/>
        </w:rPr>
        <w:t>ку</w:t>
      </w:r>
      <w:r w:rsidRPr="00C91864">
        <w:rPr>
          <w:szCs w:val="28"/>
        </w:rPr>
        <w:t xml:space="preserve">, </w:t>
      </w:r>
      <w:r>
        <w:rPr>
          <w:szCs w:val="28"/>
        </w:rPr>
        <w:t>що беруть участь</w:t>
      </w:r>
      <w:r w:rsidRPr="00C91864">
        <w:rPr>
          <w:szCs w:val="28"/>
        </w:rPr>
        <w:t xml:space="preserve"> </w:t>
      </w:r>
      <w:r>
        <w:rPr>
          <w:szCs w:val="28"/>
        </w:rPr>
        <w:t>у</w:t>
      </w:r>
      <w:r w:rsidRPr="00C91864">
        <w:rPr>
          <w:szCs w:val="28"/>
        </w:rPr>
        <w:t xml:space="preserve"> форм</w:t>
      </w:r>
      <w:r>
        <w:rPr>
          <w:szCs w:val="28"/>
        </w:rPr>
        <w:t>уванні</w:t>
      </w:r>
      <w:r w:rsidRPr="00C91864">
        <w:rPr>
          <w:szCs w:val="28"/>
        </w:rPr>
        <w:t xml:space="preserve"> антидепресантн</w:t>
      </w:r>
      <w:r>
        <w:rPr>
          <w:szCs w:val="28"/>
        </w:rPr>
        <w:t>их</w:t>
      </w:r>
      <w:r w:rsidRPr="00C91864">
        <w:rPr>
          <w:szCs w:val="28"/>
        </w:rPr>
        <w:t xml:space="preserve"> </w:t>
      </w:r>
      <w:r>
        <w:rPr>
          <w:szCs w:val="28"/>
        </w:rPr>
        <w:t>е</w:t>
      </w:r>
      <w:r w:rsidRPr="00C91864">
        <w:rPr>
          <w:szCs w:val="28"/>
        </w:rPr>
        <w:t>фект</w:t>
      </w:r>
      <w:r>
        <w:rPr>
          <w:szCs w:val="28"/>
        </w:rPr>
        <w:t>і</w:t>
      </w:r>
      <w:r w:rsidRPr="00C91864">
        <w:rPr>
          <w:szCs w:val="28"/>
        </w:rPr>
        <w:t>в блокатор</w:t>
      </w:r>
      <w:r>
        <w:rPr>
          <w:szCs w:val="28"/>
        </w:rPr>
        <w:t>ами</w:t>
      </w:r>
      <w:r w:rsidRPr="00C91864">
        <w:rPr>
          <w:szCs w:val="28"/>
        </w:rPr>
        <w:t xml:space="preserve"> NMDA-рецептор</w:t>
      </w:r>
      <w:r>
        <w:rPr>
          <w:szCs w:val="28"/>
        </w:rPr>
        <w:t>і</w:t>
      </w:r>
      <w:r w:rsidRPr="00C91864">
        <w:rPr>
          <w:szCs w:val="28"/>
        </w:rPr>
        <w:t xml:space="preserve">в, </w:t>
      </w:r>
      <w:r>
        <w:rPr>
          <w:szCs w:val="28"/>
        </w:rPr>
        <w:t>а саме</w:t>
      </w:r>
      <w:r w:rsidRPr="00C91864">
        <w:rPr>
          <w:szCs w:val="28"/>
        </w:rPr>
        <w:t xml:space="preserve"> ТСВ-31.54. </w:t>
      </w:r>
      <w:r>
        <w:rPr>
          <w:szCs w:val="28"/>
        </w:rPr>
        <w:t>Останнє</w:t>
      </w:r>
      <w:r w:rsidRPr="00C91864">
        <w:rPr>
          <w:szCs w:val="28"/>
        </w:rPr>
        <w:t xml:space="preserve"> може б</w:t>
      </w:r>
      <w:r>
        <w:rPr>
          <w:szCs w:val="28"/>
        </w:rPr>
        <w:t>у</w:t>
      </w:r>
      <w:r w:rsidRPr="00C91864">
        <w:rPr>
          <w:szCs w:val="28"/>
        </w:rPr>
        <w:t>т</w:t>
      </w:r>
      <w:r>
        <w:rPr>
          <w:szCs w:val="28"/>
        </w:rPr>
        <w:t>и</w:t>
      </w:r>
      <w:r w:rsidRPr="00C91864">
        <w:rPr>
          <w:szCs w:val="28"/>
        </w:rPr>
        <w:t xml:space="preserve"> </w:t>
      </w:r>
      <w:r>
        <w:rPr>
          <w:szCs w:val="28"/>
        </w:rPr>
        <w:t>розцінене</w:t>
      </w:r>
      <w:r w:rsidRPr="00C91864">
        <w:rPr>
          <w:szCs w:val="28"/>
        </w:rPr>
        <w:t xml:space="preserve"> </w:t>
      </w:r>
      <w:r>
        <w:rPr>
          <w:szCs w:val="28"/>
        </w:rPr>
        <w:t>як ще одне</w:t>
      </w:r>
      <w:r w:rsidRPr="00C91864">
        <w:rPr>
          <w:szCs w:val="28"/>
        </w:rPr>
        <w:t xml:space="preserve"> п</w:t>
      </w:r>
      <w:r>
        <w:rPr>
          <w:szCs w:val="28"/>
        </w:rPr>
        <w:t>і</w:t>
      </w:r>
      <w:r w:rsidRPr="00C91864">
        <w:rPr>
          <w:szCs w:val="28"/>
        </w:rPr>
        <w:t>дтвер</w:t>
      </w:r>
      <w:r>
        <w:rPr>
          <w:szCs w:val="28"/>
        </w:rPr>
        <w:t>дження</w:t>
      </w:r>
      <w:r w:rsidRPr="00C91864">
        <w:rPr>
          <w:szCs w:val="28"/>
        </w:rPr>
        <w:t xml:space="preserve"> </w:t>
      </w:r>
      <w:r>
        <w:rPr>
          <w:szCs w:val="28"/>
        </w:rPr>
        <w:t>думки про те</w:t>
      </w:r>
      <w:r w:rsidRPr="00C91864">
        <w:rPr>
          <w:szCs w:val="28"/>
        </w:rPr>
        <w:t xml:space="preserve">, </w:t>
      </w:r>
      <w:r>
        <w:rPr>
          <w:szCs w:val="28"/>
        </w:rPr>
        <w:t>що</w:t>
      </w:r>
      <w:r w:rsidRPr="00C91864">
        <w:rPr>
          <w:szCs w:val="28"/>
        </w:rPr>
        <w:t xml:space="preserve"> </w:t>
      </w:r>
      <w:r>
        <w:rPr>
          <w:szCs w:val="28"/>
        </w:rPr>
        <w:t>порушення</w:t>
      </w:r>
      <w:r w:rsidRPr="00C91864">
        <w:rPr>
          <w:szCs w:val="28"/>
        </w:rPr>
        <w:t xml:space="preserve"> глутаматерг</w:t>
      </w:r>
      <w:r>
        <w:rPr>
          <w:szCs w:val="28"/>
        </w:rPr>
        <w:t>і</w:t>
      </w:r>
      <w:r w:rsidRPr="00C91864">
        <w:rPr>
          <w:szCs w:val="28"/>
        </w:rPr>
        <w:t>ч</w:t>
      </w:r>
      <w:r>
        <w:rPr>
          <w:szCs w:val="28"/>
        </w:rPr>
        <w:t>ної</w:t>
      </w:r>
      <w:r w:rsidRPr="00C91864">
        <w:rPr>
          <w:szCs w:val="28"/>
        </w:rPr>
        <w:t xml:space="preserve"> передач</w:t>
      </w:r>
      <w:r>
        <w:rPr>
          <w:szCs w:val="28"/>
        </w:rPr>
        <w:t>і</w:t>
      </w:r>
      <w:r w:rsidRPr="00C91864">
        <w:rPr>
          <w:szCs w:val="28"/>
        </w:rPr>
        <w:t xml:space="preserve"> </w:t>
      </w:r>
      <w:r>
        <w:rPr>
          <w:szCs w:val="28"/>
        </w:rPr>
        <w:t>є</w:t>
      </w:r>
      <w:r w:rsidRPr="00C91864">
        <w:rPr>
          <w:szCs w:val="28"/>
        </w:rPr>
        <w:t xml:space="preserve"> терм</w:t>
      </w:r>
      <w:r>
        <w:rPr>
          <w:szCs w:val="28"/>
        </w:rPr>
        <w:t>і</w:t>
      </w:r>
      <w:r w:rsidRPr="00C91864">
        <w:rPr>
          <w:szCs w:val="28"/>
        </w:rPr>
        <w:t>нальн</w:t>
      </w:r>
      <w:r>
        <w:rPr>
          <w:szCs w:val="28"/>
        </w:rPr>
        <w:t>ою</w:t>
      </w:r>
      <w:r w:rsidRPr="00C91864">
        <w:rPr>
          <w:szCs w:val="28"/>
        </w:rPr>
        <w:t xml:space="preserve"> </w:t>
      </w:r>
      <w:r>
        <w:rPr>
          <w:szCs w:val="28"/>
        </w:rPr>
        <w:t>ланкою</w:t>
      </w:r>
      <w:r w:rsidRPr="00C91864">
        <w:rPr>
          <w:szCs w:val="28"/>
        </w:rPr>
        <w:t xml:space="preserve"> </w:t>
      </w:r>
      <w:r>
        <w:rPr>
          <w:szCs w:val="28"/>
        </w:rPr>
        <w:t>у</w:t>
      </w:r>
      <w:r w:rsidRPr="00C91864">
        <w:rPr>
          <w:szCs w:val="28"/>
        </w:rPr>
        <w:t xml:space="preserve"> патогенез</w:t>
      </w:r>
      <w:r>
        <w:rPr>
          <w:szCs w:val="28"/>
        </w:rPr>
        <w:t>і</w:t>
      </w:r>
      <w:r w:rsidRPr="00C91864">
        <w:rPr>
          <w:szCs w:val="28"/>
        </w:rPr>
        <w:t xml:space="preserve"> депресивн</w:t>
      </w:r>
      <w:r>
        <w:rPr>
          <w:szCs w:val="28"/>
        </w:rPr>
        <w:t>и</w:t>
      </w:r>
      <w:r w:rsidRPr="00C91864">
        <w:rPr>
          <w:szCs w:val="28"/>
        </w:rPr>
        <w:t xml:space="preserve">х </w:t>
      </w:r>
      <w:r>
        <w:rPr>
          <w:szCs w:val="28"/>
        </w:rPr>
        <w:t>розладів</w:t>
      </w:r>
      <w:r w:rsidRPr="00C91864">
        <w:rPr>
          <w:szCs w:val="28"/>
        </w:rPr>
        <w:t>.</w:t>
      </w:r>
    </w:p>
    <w:p w:rsidR="00A52A1C" w:rsidRPr="00C91864" w:rsidRDefault="00A52A1C" w:rsidP="00A52A1C">
      <w:pPr>
        <w:pStyle w:val="14063"/>
      </w:pPr>
      <w:r w:rsidRPr="00C91864">
        <w:rPr>
          <w:b/>
          <w:szCs w:val="28"/>
        </w:rPr>
        <w:lastRenderedPageBreak/>
        <w:t>Практич</w:t>
      </w:r>
      <w:r>
        <w:rPr>
          <w:b/>
          <w:szCs w:val="28"/>
        </w:rPr>
        <w:t>не</w:t>
      </w:r>
      <w:r w:rsidRPr="00C91864">
        <w:rPr>
          <w:b/>
          <w:szCs w:val="28"/>
        </w:rPr>
        <w:t xml:space="preserve"> значен</w:t>
      </w:r>
      <w:r>
        <w:rPr>
          <w:b/>
          <w:szCs w:val="28"/>
        </w:rPr>
        <w:t>ня</w:t>
      </w:r>
      <w:r w:rsidRPr="00C91864">
        <w:rPr>
          <w:b/>
          <w:szCs w:val="28"/>
        </w:rPr>
        <w:t xml:space="preserve"> </w:t>
      </w:r>
      <w:r>
        <w:rPr>
          <w:b/>
          <w:szCs w:val="28"/>
        </w:rPr>
        <w:t>одержаних</w:t>
      </w:r>
      <w:r w:rsidRPr="00C91864">
        <w:rPr>
          <w:b/>
          <w:szCs w:val="28"/>
        </w:rPr>
        <w:t xml:space="preserve"> результат</w:t>
      </w:r>
      <w:r>
        <w:rPr>
          <w:b/>
          <w:szCs w:val="28"/>
        </w:rPr>
        <w:t>і</w:t>
      </w:r>
      <w:r w:rsidRPr="00C91864">
        <w:rPr>
          <w:b/>
          <w:szCs w:val="28"/>
        </w:rPr>
        <w:t>в.</w:t>
      </w:r>
      <w:r w:rsidRPr="00C91864">
        <w:rPr>
          <w:szCs w:val="28"/>
        </w:rPr>
        <w:t xml:space="preserve"> </w:t>
      </w:r>
      <w:r w:rsidRPr="00C91864">
        <w:t>Результат</w:t>
      </w:r>
      <w:r>
        <w:t>и</w:t>
      </w:r>
      <w:r w:rsidRPr="00C91864">
        <w:t xml:space="preserve"> </w:t>
      </w:r>
      <w:r>
        <w:t>досліджень</w:t>
      </w:r>
      <w:r w:rsidRPr="00C91864">
        <w:t xml:space="preserve"> показ</w:t>
      </w:r>
      <w:r>
        <w:t>ують доцільність подальшого вивчення</w:t>
      </w:r>
      <w:r w:rsidRPr="00C91864">
        <w:t xml:space="preserve"> т</w:t>
      </w:r>
      <w:r>
        <w:t>іє</w:t>
      </w:r>
      <w:r w:rsidRPr="00C91864">
        <w:t>ноп</w:t>
      </w:r>
      <w:r>
        <w:t>і</w:t>
      </w:r>
      <w:r w:rsidRPr="00C91864">
        <w:t>р</w:t>
      </w:r>
      <w:r>
        <w:t>и</w:t>
      </w:r>
      <w:r w:rsidRPr="00C91864">
        <w:t>м</w:t>
      </w:r>
      <w:r>
        <w:t>і</w:t>
      </w:r>
      <w:r w:rsidRPr="00C91864">
        <w:t>д</w:t>
      </w:r>
      <w:r>
        <w:t>и</w:t>
      </w:r>
      <w:r w:rsidRPr="00C91864">
        <w:t>нов</w:t>
      </w:r>
      <w:r>
        <w:t>и</w:t>
      </w:r>
      <w:r w:rsidRPr="00C91864">
        <w:t xml:space="preserve">х </w:t>
      </w:r>
      <w:r>
        <w:t>похідних</w:t>
      </w:r>
      <w:r w:rsidRPr="00C91864">
        <w:t xml:space="preserve"> гл</w:t>
      </w:r>
      <w:r>
        <w:t>і</w:t>
      </w:r>
      <w:r w:rsidRPr="00C91864">
        <w:t>цин</w:t>
      </w:r>
      <w:r>
        <w:t>у</w:t>
      </w:r>
      <w:r w:rsidRPr="00C91864">
        <w:t xml:space="preserve"> (ТСВ 31.54) </w:t>
      </w:r>
      <w:r>
        <w:t>і</w:t>
      </w:r>
      <w:r w:rsidRPr="00C91864">
        <w:t xml:space="preserve"> прол</w:t>
      </w:r>
      <w:r>
        <w:t>і</w:t>
      </w:r>
      <w:r w:rsidRPr="00C91864">
        <w:t>н</w:t>
      </w:r>
      <w:r>
        <w:t>у</w:t>
      </w:r>
      <w:r w:rsidRPr="00C91864">
        <w:t xml:space="preserve"> (ТСВ 24.15, ТСВ 24.85) </w:t>
      </w:r>
      <w:r>
        <w:t>як</w:t>
      </w:r>
      <w:r w:rsidRPr="00C91864">
        <w:t xml:space="preserve"> антидепресант</w:t>
      </w:r>
      <w:r>
        <w:t>і</w:t>
      </w:r>
      <w:r w:rsidRPr="00C91864">
        <w:t xml:space="preserve">в, </w:t>
      </w:r>
      <w:r>
        <w:t>оскільки</w:t>
      </w:r>
      <w:r w:rsidRPr="00C91864">
        <w:t xml:space="preserve"> механ</w:t>
      </w:r>
      <w:r>
        <w:t>і</w:t>
      </w:r>
      <w:r w:rsidRPr="00C91864">
        <w:t xml:space="preserve">зм </w:t>
      </w:r>
      <w:r>
        <w:t>ї</w:t>
      </w:r>
      <w:r w:rsidRPr="00C91864">
        <w:t>х д</w:t>
      </w:r>
      <w:r>
        <w:t>ії</w:t>
      </w:r>
      <w:r w:rsidRPr="00C91864">
        <w:t xml:space="preserve"> да</w:t>
      </w:r>
      <w:r>
        <w:t>є</w:t>
      </w:r>
      <w:r w:rsidRPr="00C91864">
        <w:t xml:space="preserve"> </w:t>
      </w:r>
      <w:r>
        <w:t>підставу</w:t>
      </w:r>
      <w:r w:rsidRPr="00C91864">
        <w:t xml:space="preserve"> </w:t>
      </w:r>
      <w:r>
        <w:t>очікувати від</w:t>
      </w:r>
      <w:r w:rsidRPr="00C91864">
        <w:t xml:space="preserve"> </w:t>
      </w:r>
      <w:r>
        <w:t>цих</w:t>
      </w:r>
      <w:r w:rsidRPr="00C91864">
        <w:t xml:space="preserve"> </w:t>
      </w:r>
      <w:r>
        <w:t>сполук</w:t>
      </w:r>
      <w:r w:rsidRPr="00C91864">
        <w:t xml:space="preserve"> </w:t>
      </w:r>
      <w:r>
        <w:t>здатність</w:t>
      </w:r>
      <w:r w:rsidRPr="00C91864">
        <w:t xml:space="preserve"> в</w:t>
      </w:r>
      <w:r>
        <w:t>икликати</w:t>
      </w:r>
      <w:r w:rsidRPr="00C91864">
        <w:t xml:space="preserve"> </w:t>
      </w:r>
      <w:r>
        <w:t xml:space="preserve">швидкий </w:t>
      </w:r>
      <w:r w:rsidRPr="00C91864">
        <w:t>кл</w:t>
      </w:r>
      <w:r>
        <w:t>і</w:t>
      </w:r>
      <w:r w:rsidRPr="00C91864">
        <w:t>ніч</w:t>
      </w:r>
      <w:r>
        <w:t>ний</w:t>
      </w:r>
      <w:r w:rsidRPr="00C91864">
        <w:t xml:space="preserve"> </w:t>
      </w:r>
      <w:r>
        <w:t>е</w:t>
      </w:r>
      <w:r w:rsidRPr="00C91864">
        <w:t xml:space="preserve">фект </w:t>
      </w:r>
      <w:r>
        <w:t>і</w:t>
      </w:r>
      <w:r w:rsidRPr="00C91864">
        <w:t xml:space="preserve"> меншу терапевтич</w:t>
      </w:r>
      <w:r>
        <w:t>ну</w:t>
      </w:r>
      <w:r w:rsidRPr="00C91864">
        <w:t xml:space="preserve"> резистентн</w:t>
      </w:r>
      <w:r>
        <w:t>ість. Дані</w:t>
      </w:r>
      <w:r w:rsidRPr="00C91864">
        <w:t xml:space="preserve"> дисертац</w:t>
      </w:r>
      <w:r>
        <w:t>ійної</w:t>
      </w:r>
      <w:r w:rsidRPr="00C91864">
        <w:t xml:space="preserve"> р</w:t>
      </w:r>
      <w:r>
        <w:t>о</w:t>
      </w:r>
      <w:r w:rsidRPr="00C91864">
        <w:t>бот</w:t>
      </w:r>
      <w:r>
        <w:t>и</w:t>
      </w:r>
      <w:r w:rsidRPr="00C91864">
        <w:t xml:space="preserve">, </w:t>
      </w:r>
      <w:r>
        <w:t xml:space="preserve">що стосуються особливостей механізму антидепресивних ефектів </w:t>
      </w:r>
      <w:r w:rsidRPr="00C91864">
        <w:t>неконкурентн</w:t>
      </w:r>
      <w:r>
        <w:t>и</w:t>
      </w:r>
      <w:r w:rsidRPr="00C91864">
        <w:t>х антагон</w:t>
      </w:r>
      <w:r>
        <w:t>і</w:t>
      </w:r>
      <w:r w:rsidRPr="00C91864">
        <w:t>ст</w:t>
      </w:r>
      <w:r>
        <w:t>і</w:t>
      </w:r>
      <w:r w:rsidRPr="00C91864">
        <w:t xml:space="preserve">в NMDA, </w:t>
      </w:r>
      <w:r>
        <w:t>а саме, відомості</w:t>
      </w:r>
      <w:r w:rsidRPr="00C91864">
        <w:t xml:space="preserve"> </w:t>
      </w:r>
      <w:r>
        <w:t>пр</w:t>
      </w:r>
      <w:r w:rsidRPr="00C91864">
        <w:t>о самодостат</w:t>
      </w:r>
      <w:r>
        <w:t>ність</w:t>
      </w:r>
      <w:r w:rsidRPr="00C91864">
        <w:t xml:space="preserve"> </w:t>
      </w:r>
      <w:r>
        <w:t>його</w:t>
      </w:r>
      <w:r w:rsidRPr="00C91864">
        <w:t xml:space="preserve"> для реал</w:t>
      </w:r>
      <w:r>
        <w:t>і</w:t>
      </w:r>
      <w:r w:rsidRPr="00C91864">
        <w:t>зац</w:t>
      </w:r>
      <w:r>
        <w:t>ії</w:t>
      </w:r>
      <w:r w:rsidRPr="00C91864">
        <w:t xml:space="preserve"> т</w:t>
      </w:r>
      <w:r>
        <w:t>и</w:t>
      </w:r>
      <w:r w:rsidRPr="00C91864">
        <w:t>молептич</w:t>
      </w:r>
      <w:r>
        <w:t>них</w:t>
      </w:r>
      <w:r w:rsidRPr="00C91864">
        <w:t xml:space="preserve"> </w:t>
      </w:r>
      <w:r>
        <w:t>влас</w:t>
      </w:r>
      <w:r w:rsidRPr="00C91864">
        <w:t>т</w:t>
      </w:r>
      <w:r>
        <w:t>ивостей</w:t>
      </w:r>
      <w:r w:rsidRPr="00C91864">
        <w:t xml:space="preserve">, </w:t>
      </w:r>
      <w:r>
        <w:t>впроваджені</w:t>
      </w:r>
      <w:r w:rsidRPr="00C91864">
        <w:t xml:space="preserve"> </w:t>
      </w:r>
      <w:r>
        <w:t>у</w:t>
      </w:r>
      <w:r w:rsidRPr="00C91864">
        <w:t xml:space="preserve"> </w:t>
      </w:r>
      <w:r>
        <w:t>навч</w:t>
      </w:r>
      <w:r w:rsidRPr="00C91864">
        <w:t>а</w:t>
      </w:r>
      <w:r>
        <w:t xml:space="preserve">льний </w:t>
      </w:r>
      <w:r w:rsidRPr="00C91864">
        <w:t xml:space="preserve">процес </w:t>
      </w:r>
      <w:r>
        <w:t>на кафедрі фармакології Донецького національного медичного університету ім. М. Горького</w:t>
      </w:r>
      <w:r w:rsidRPr="00C91864">
        <w:t>.</w:t>
      </w:r>
    </w:p>
    <w:p w:rsidR="00A52A1C" w:rsidRPr="00C91864" w:rsidRDefault="00A52A1C" w:rsidP="00A52A1C">
      <w:pPr>
        <w:pStyle w:val="14063"/>
      </w:pPr>
      <w:r w:rsidRPr="00594CB4">
        <w:rPr>
          <w:b/>
        </w:rPr>
        <w:t>Особистий внесок здобувача</w:t>
      </w:r>
      <w:r>
        <w:rPr>
          <w:b/>
        </w:rPr>
        <w:t>.</w:t>
      </w:r>
      <w:r w:rsidRPr="00C91864">
        <w:rPr>
          <w:b/>
        </w:rPr>
        <w:t xml:space="preserve"> </w:t>
      </w:r>
      <w:r w:rsidRPr="00C91864">
        <w:t>Дисертац</w:t>
      </w:r>
      <w:r>
        <w:t>ійна</w:t>
      </w:r>
      <w:r w:rsidRPr="00C91864">
        <w:t xml:space="preserve"> р</w:t>
      </w:r>
      <w:r>
        <w:t>о</w:t>
      </w:r>
      <w:r w:rsidRPr="00C91864">
        <w:t>бота в</w:t>
      </w:r>
      <w:r>
        <w:t>иконана</w:t>
      </w:r>
      <w:r w:rsidRPr="00C91864">
        <w:t xml:space="preserve"> автором самост</w:t>
      </w:r>
      <w:r>
        <w:t>ійно</w:t>
      </w:r>
      <w:r w:rsidRPr="00C91864">
        <w:t>.</w:t>
      </w:r>
      <w:r w:rsidRPr="00FC0031">
        <w:rPr>
          <w:spacing w:val="8"/>
          <w:szCs w:val="28"/>
        </w:rPr>
        <w:t xml:space="preserve"> </w:t>
      </w:r>
      <w:r w:rsidRPr="001A75ED">
        <w:rPr>
          <w:spacing w:val="8"/>
          <w:szCs w:val="28"/>
        </w:rPr>
        <w:t>Дисертантом самостійно обґрунтован</w:t>
      </w:r>
      <w:r>
        <w:rPr>
          <w:spacing w:val="8"/>
          <w:szCs w:val="28"/>
        </w:rPr>
        <w:t>о</w:t>
      </w:r>
      <w:r w:rsidRPr="001A75ED">
        <w:rPr>
          <w:spacing w:val="8"/>
          <w:szCs w:val="28"/>
        </w:rPr>
        <w:t xml:space="preserve"> актуальність проведених досліджень, їх </w:t>
      </w:r>
      <w:r>
        <w:rPr>
          <w:spacing w:val="8"/>
          <w:szCs w:val="28"/>
        </w:rPr>
        <w:t>мету</w:t>
      </w:r>
      <w:r w:rsidRPr="001A75ED">
        <w:rPr>
          <w:spacing w:val="8"/>
          <w:szCs w:val="28"/>
        </w:rPr>
        <w:t>, за</w:t>
      </w:r>
      <w:r>
        <w:rPr>
          <w:spacing w:val="8"/>
          <w:szCs w:val="28"/>
        </w:rPr>
        <w:t>дачі</w:t>
      </w:r>
      <w:r w:rsidRPr="001A75ED">
        <w:rPr>
          <w:spacing w:val="8"/>
          <w:szCs w:val="28"/>
        </w:rPr>
        <w:t>, проаналізован</w:t>
      </w:r>
      <w:r>
        <w:rPr>
          <w:spacing w:val="8"/>
          <w:szCs w:val="28"/>
        </w:rPr>
        <w:t>о</w:t>
      </w:r>
      <w:r w:rsidRPr="001A75ED">
        <w:rPr>
          <w:spacing w:val="8"/>
          <w:szCs w:val="28"/>
        </w:rPr>
        <w:t xml:space="preserve"> дані наукової літератури. Автором самостійно </w:t>
      </w:r>
      <w:r>
        <w:rPr>
          <w:spacing w:val="8"/>
          <w:szCs w:val="28"/>
        </w:rPr>
        <w:t xml:space="preserve">був </w:t>
      </w:r>
      <w:r w:rsidRPr="001A75ED">
        <w:rPr>
          <w:spacing w:val="8"/>
          <w:szCs w:val="28"/>
        </w:rPr>
        <w:t>проведений патентно-інформаційний пошук</w:t>
      </w:r>
      <w:r>
        <w:rPr>
          <w:spacing w:val="8"/>
          <w:szCs w:val="28"/>
        </w:rPr>
        <w:t>.</w:t>
      </w:r>
      <w:r w:rsidRPr="001A75ED">
        <w:rPr>
          <w:spacing w:val="8"/>
          <w:szCs w:val="28"/>
        </w:rPr>
        <w:t xml:space="preserve"> </w:t>
      </w:r>
      <w:r>
        <w:rPr>
          <w:spacing w:val="8"/>
          <w:szCs w:val="28"/>
        </w:rPr>
        <w:t xml:space="preserve">Самостійно виконано поведінкові тести, було </w:t>
      </w:r>
      <w:r w:rsidRPr="001A75ED">
        <w:rPr>
          <w:spacing w:val="8"/>
          <w:szCs w:val="28"/>
        </w:rPr>
        <w:t>проведен</w:t>
      </w:r>
      <w:r>
        <w:rPr>
          <w:spacing w:val="8"/>
          <w:szCs w:val="28"/>
        </w:rPr>
        <w:t>о</w:t>
      </w:r>
      <w:r w:rsidRPr="001A75ED">
        <w:rPr>
          <w:spacing w:val="8"/>
          <w:szCs w:val="28"/>
        </w:rPr>
        <w:t xml:space="preserve"> аналіз, статистичн</w:t>
      </w:r>
      <w:r>
        <w:rPr>
          <w:spacing w:val="8"/>
          <w:szCs w:val="28"/>
        </w:rPr>
        <w:t>у</w:t>
      </w:r>
      <w:r w:rsidRPr="001A75ED">
        <w:rPr>
          <w:spacing w:val="8"/>
          <w:szCs w:val="28"/>
        </w:rPr>
        <w:t xml:space="preserve"> обробк</w:t>
      </w:r>
      <w:r>
        <w:rPr>
          <w:spacing w:val="8"/>
          <w:szCs w:val="28"/>
        </w:rPr>
        <w:t>у</w:t>
      </w:r>
      <w:r w:rsidRPr="001A75ED">
        <w:rPr>
          <w:spacing w:val="8"/>
          <w:szCs w:val="28"/>
        </w:rPr>
        <w:t xml:space="preserve"> </w:t>
      </w:r>
      <w:r>
        <w:rPr>
          <w:spacing w:val="8"/>
          <w:szCs w:val="28"/>
        </w:rPr>
        <w:t>й</w:t>
      </w:r>
      <w:r w:rsidRPr="001A75ED">
        <w:rPr>
          <w:spacing w:val="8"/>
          <w:szCs w:val="28"/>
        </w:rPr>
        <w:t xml:space="preserve"> інтерпретаці</w:t>
      </w:r>
      <w:r>
        <w:rPr>
          <w:spacing w:val="8"/>
          <w:szCs w:val="28"/>
        </w:rPr>
        <w:t>ю</w:t>
      </w:r>
      <w:r w:rsidRPr="001A75ED">
        <w:rPr>
          <w:spacing w:val="8"/>
          <w:szCs w:val="28"/>
        </w:rPr>
        <w:t xml:space="preserve"> отриманих результатів, сформульован</w:t>
      </w:r>
      <w:r>
        <w:rPr>
          <w:spacing w:val="8"/>
          <w:szCs w:val="28"/>
        </w:rPr>
        <w:t>о</w:t>
      </w:r>
      <w:r w:rsidRPr="001A75ED">
        <w:rPr>
          <w:spacing w:val="8"/>
          <w:szCs w:val="28"/>
        </w:rPr>
        <w:t xml:space="preserve"> висновки </w:t>
      </w:r>
      <w:r>
        <w:rPr>
          <w:spacing w:val="8"/>
          <w:szCs w:val="28"/>
        </w:rPr>
        <w:t>і</w:t>
      </w:r>
      <w:r w:rsidRPr="001A75ED">
        <w:rPr>
          <w:spacing w:val="8"/>
          <w:szCs w:val="28"/>
        </w:rPr>
        <w:t xml:space="preserve"> практичні рекомендації. Самостійно написан</w:t>
      </w:r>
      <w:r>
        <w:rPr>
          <w:spacing w:val="8"/>
          <w:szCs w:val="28"/>
        </w:rPr>
        <w:t>о</w:t>
      </w:r>
      <w:r w:rsidRPr="001A75ED">
        <w:rPr>
          <w:spacing w:val="8"/>
          <w:szCs w:val="28"/>
        </w:rPr>
        <w:t xml:space="preserve"> всі розділи дисертаційної роботи, автореферат, підготовлен</w:t>
      </w:r>
      <w:r>
        <w:rPr>
          <w:spacing w:val="8"/>
          <w:szCs w:val="28"/>
        </w:rPr>
        <w:t>о</w:t>
      </w:r>
      <w:r w:rsidRPr="001A75ED">
        <w:rPr>
          <w:spacing w:val="8"/>
          <w:szCs w:val="28"/>
        </w:rPr>
        <w:t xml:space="preserve"> наукові матеріали до публікацій. </w:t>
      </w:r>
      <w:r w:rsidRPr="00C91864">
        <w:t>П</w:t>
      </w:r>
      <w:r>
        <w:t>і</w:t>
      </w:r>
      <w:r w:rsidRPr="00C91864">
        <w:t>др</w:t>
      </w:r>
      <w:r>
        <w:t>озділ</w:t>
      </w:r>
      <w:r w:rsidRPr="00C91864">
        <w:t xml:space="preserve"> 3.2 в</w:t>
      </w:r>
      <w:r>
        <w:t>иконано</w:t>
      </w:r>
      <w:r w:rsidRPr="00C91864">
        <w:t xml:space="preserve"> </w:t>
      </w:r>
      <w:r>
        <w:t>за</w:t>
      </w:r>
      <w:r w:rsidRPr="00C91864">
        <w:t xml:space="preserve"> методич</w:t>
      </w:r>
      <w:r>
        <w:t>ною та</w:t>
      </w:r>
      <w:r w:rsidRPr="00C91864">
        <w:t xml:space="preserve"> те</w:t>
      </w:r>
      <w:r>
        <w:t>х</w:t>
      </w:r>
      <w:r w:rsidRPr="00C91864">
        <w:t>н</w:t>
      </w:r>
      <w:r>
        <w:t>і</w:t>
      </w:r>
      <w:r w:rsidRPr="00C91864">
        <w:t>ч</w:t>
      </w:r>
      <w:r>
        <w:t>ною</w:t>
      </w:r>
      <w:r w:rsidRPr="00C91864">
        <w:t xml:space="preserve"> </w:t>
      </w:r>
      <w:r>
        <w:t>допомогою професора І</w:t>
      </w:r>
      <w:r w:rsidRPr="00C91864">
        <w:t>.</w:t>
      </w:r>
      <w:r>
        <w:t>І</w:t>
      </w:r>
      <w:r w:rsidRPr="00C91864">
        <w:t>. Абрамца.</w:t>
      </w:r>
      <w:r>
        <w:t xml:space="preserve"> А</w:t>
      </w:r>
      <w:r w:rsidRPr="001A75ED">
        <w:rPr>
          <w:spacing w:val="8"/>
          <w:szCs w:val="28"/>
        </w:rPr>
        <w:t xml:space="preserve">втором не були використані наукові результати </w:t>
      </w:r>
      <w:r>
        <w:rPr>
          <w:spacing w:val="8"/>
          <w:szCs w:val="28"/>
        </w:rPr>
        <w:t>та</w:t>
      </w:r>
      <w:r w:rsidRPr="001A75ED">
        <w:rPr>
          <w:spacing w:val="8"/>
          <w:szCs w:val="28"/>
        </w:rPr>
        <w:t xml:space="preserve"> ідеї, які належать співавторам опублікованих робіт.</w:t>
      </w:r>
    </w:p>
    <w:p w:rsidR="00A52A1C" w:rsidRPr="00C91864" w:rsidRDefault="00A52A1C" w:rsidP="00A52A1C">
      <w:pPr>
        <w:pStyle w:val="14063"/>
      </w:pPr>
      <w:r w:rsidRPr="00C91864">
        <w:rPr>
          <w:b/>
        </w:rPr>
        <w:t>Апробац</w:t>
      </w:r>
      <w:r>
        <w:rPr>
          <w:b/>
        </w:rPr>
        <w:t>ія</w:t>
      </w:r>
      <w:r w:rsidRPr="00C91864">
        <w:rPr>
          <w:b/>
        </w:rPr>
        <w:t xml:space="preserve"> результат</w:t>
      </w:r>
      <w:r>
        <w:rPr>
          <w:b/>
        </w:rPr>
        <w:t>і</w:t>
      </w:r>
      <w:r w:rsidRPr="00C91864">
        <w:rPr>
          <w:b/>
        </w:rPr>
        <w:t>в дисертац</w:t>
      </w:r>
      <w:r>
        <w:rPr>
          <w:b/>
        </w:rPr>
        <w:t>ії</w:t>
      </w:r>
      <w:r w:rsidRPr="00C91864">
        <w:rPr>
          <w:b/>
        </w:rPr>
        <w:t>.</w:t>
      </w:r>
      <w:r w:rsidRPr="00C91864">
        <w:t xml:space="preserve"> Результат</w:t>
      </w:r>
      <w:r>
        <w:t>и</w:t>
      </w:r>
      <w:r w:rsidRPr="00C91864">
        <w:t xml:space="preserve"> </w:t>
      </w:r>
      <w:r>
        <w:t>досліджень</w:t>
      </w:r>
      <w:r w:rsidRPr="00C91864">
        <w:t xml:space="preserve"> </w:t>
      </w:r>
      <w:r>
        <w:t xml:space="preserve">були оприлюднені </w:t>
      </w:r>
      <w:r w:rsidRPr="00C91864">
        <w:t>на II нау</w:t>
      </w:r>
      <w:r>
        <w:t>ково</w:t>
      </w:r>
      <w:r w:rsidRPr="00C91864">
        <w:t>-практич</w:t>
      </w:r>
      <w:r>
        <w:t>ній</w:t>
      </w:r>
      <w:r w:rsidRPr="00C91864">
        <w:t xml:space="preserve"> конференц</w:t>
      </w:r>
      <w:r>
        <w:t>ії</w:t>
      </w:r>
      <w:r w:rsidRPr="00C91864">
        <w:t xml:space="preserve"> молод</w:t>
      </w:r>
      <w:r>
        <w:t>и</w:t>
      </w:r>
      <w:r w:rsidRPr="00C91864">
        <w:t xml:space="preserve">х </w:t>
      </w:r>
      <w:r>
        <w:t>у</w:t>
      </w:r>
      <w:r w:rsidRPr="00C91864">
        <w:t>чен</w:t>
      </w:r>
      <w:r>
        <w:t>и</w:t>
      </w:r>
      <w:r w:rsidRPr="00C91864">
        <w:t xml:space="preserve">х </w:t>
      </w:r>
      <w:r>
        <w:t xml:space="preserve">та </w:t>
      </w:r>
      <w:r w:rsidRPr="00C91864">
        <w:t>спец</w:t>
      </w:r>
      <w:r>
        <w:t>і</w:t>
      </w:r>
      <w:r w:rsidRPr="00C91864">
        <w:t>ал</w:t>
      </w:r>
      <w:r>
        <w:t>і</w:t>
      </w:r>
      <w:r w:rsidRPr="00C91864">
        <w:t>ст</w:t>
      </w:r>
      <w:r>
        <w:t>і</w:t>
      </w:r>
      <w:r w:rsidRPr="00C91864">
        <w:t>в «Актуальні проблеми фармакології та токсикології» (Ки</w:t>
      </w:r>
      <w:r>
        <w:t>їв</w:t>
      </w:r>
      <w:r w:rsidRPr="00C91864">
        <w:t>, 2005), на зас</w:t>
      </w:r>
      <w:r>
        <w:t>і</w:t>
      </w:r>
      <w:r w:rsidRPr="00C91864">
        <w:t>дан</w:t>
      </w:r>
      <w:r>
        <w:t>нях</w:t>
      </w:r>
      <w:r w:rsidRPr="00C91864">
        <w:t xml:space="preserve"> Донец</w:t>
      </w:r>
      <w:r>
        <w:t>ької</w:t>
      </w:r>
      <w:r w:rsidRPr="00C91864">
        <w:t xml:space="preserve"> нау</w:t>
      </w:r>
      <w:r>
        <w:t>кової</w:t>
      </w:r>
      <w:r w:rsidRPr="00C91864">
        <w:t xml:space="preserve"> </w:t>
      </w:r>
      <w:r>
        <w:t>спілки</w:t>
      </w:r>
      <w:r w:rsidRPr="00C91864">
        <w:t xml:space="preserve"> фармаколог</w:t>
      </w:r>
      <w:r>
        <w:t>і</w:t>
      </w:r>
      <w:r w:rsidRPr="00C91864">
        <w:t xml:space="preserve">в (2006, 2007, 2008), </w:t>
      </w:r>
      <w:r w:rsidRPr="002E5D93">
        <w:t>опубліковані</w:t>
      </w:r>
      <w:r w:rsidRPr="00C91864">
        <w:t xml:space="preserve"> </w:t>
      </w:r>
      <w:r>
        <w:t>у</w:t>
      </w:r>
      <w:r w:rsidRPr="00C91864">
        <w:t xml:space="preserve"> тез</w:t>
      </w:r>
      <w:r>
        <w:t>ах</w:t>
      </w:r>
      <w:r w:rsidRPr="00C91864">
        <w:t xml:space="preserve"> II нау</w:t>
      </w:r>
      <w:r>
        <w:t>ков</w:t>
      </w:r>
      <w:r w:rsidRPr="00C91864">
        <w:t>о-практич</w:t>
      </w:r>
      <w:r>
        <w:t>ної</w:t>
      </w:r>
      <w:r w:rsidRPr="00C91864">
        <w:t xml:space="preserve"> конференц</w:t>
      </w:r>
      <w:r>
        <w:t>ії</w:t>
      </w:r>
      <w:r w:rsidRPr="00C91864">
        <w:t xml:space="preserve"> молод</w:t>
      </w:r>
      <w:r>
        <w:t>и</w:t>
      </w:r>
      <w:r w:rsidRPr="00C91864">
        <w:t xml:space="preserve">х </w:t>
      </w:r>
      <w:r>
        <w:t>у</w:t>
      </w:r>
      <w:r w:rsidRPr="00C91864">
        <w:t xml:space="preserve">чених </w:t>
      </w:r>
      <w:r>
        <w:t>та</w:t>
      </w:r>
      <w:r w:rsidRPr="00C91864">
        <w:t xml:space="preserve"> спец</w:t>
      </w:r>
      <w:r>
        <w:t>і</w:t>
      </w:r>
      <w:r w:rsidRPr="00C91864">
        <w:t>ал</w:t>
      </w:r>
      <w:r>
        <w:t>і</w:t>
      </w:r>
      <w:r w:rsidRPr="00C91864">
        <w:t>ст</w:t>
      </w:r>
      <w:r>
        <w:t>і</w:t>
      </w:r>
      <w:r w:rsidRPr="00C91864">
        <w:t>в «Актуальні проблеми фармакології та токсикології» (Ки</w:t>
      </w:r>
      <w:r>
        <w:t xml:space="preserve">їв, 2005), та в тезах за матеріалами науково-практичної конференції молодих учених «Актуальні питання медицини і </w:t>
      </w:r>
      <w:r w:rsidRPr="008F7EC1">
        <w:t>фармації» (Запоріжжя, 2008)</w:t>
      </w:r>
      <w:r>
        <w:t>, та 71-ї міжнародної науково-практичної конференції молодих учених «Актуальні проблеми клінічної, експериментальної, профілактичної медицини, стоматології, фармації» (Донецьк, 2009)</w:t>
      </w:r>
      <w:r w:rsidRPr="008F7EC1">
        <w:t>.</w:t>
      </w:r>
      <w:r w:rsidRPr="00C91864">
        <w:t xml:space="preserve"> </w:t>
      </w:r>
    </w:p>
    <w:p w:rsidR="00A52A1C" w:rsidRPr="00C91864" w:rsidRDefault="00A52A1C" w:rsidP="00A52A1C">
      <w:pPr>
        <w:pStyle w:val="14063"/>
      </w:pPr>
      <w:r w:rsidRPr="00C91864">
        <w:rPr>
          <w:b/>
        </w:rPr>
        <w:t>Публікац</w:t>
      </w:r>
      <w:r>
        <w:rPr>
          <w:b/>
        </w:rPr>
        <w:t>ії</w:t>
      </w:r>
      <w:r w:rsidRPr="00C91864">
        <w:rPr>
          <w:b/>
        </w:rPr>
        <w:t>.</w:t>
      </w:r>
      <w:r w:rsidRPr="00C91864">
        <w:t xml:space="preserve"> </w:t>
      </w:r>
      <w:r>
        <w:t>За</w:t>
      </w:r>
      <w:r w:rsidRPr="00C91864">
        <w:t xml:space="preserve"> матер</w:t>
      </w:r>
      <w:r>
        <w:t>і</w:t>
      </w:r>
      <w:r w:rsidRPr="00C91864">
        <w:t>алам</w:t>
      </w:r>
      <w:r>
        <w:t>и</w:t>
      </w:r>
      <w:r w:rsidRPr="00C91864">
        <w:t xml:space="preserve"> дисертац</w:t>
      </w:r>
      <w:r>
        <w:t>ії</w:t>
      </w:r>
      <w:r w:rsidRPr="00C91864">
        <w:t xml:space="preserve"> опубл</w:t>
      </w:r>
      <w:r>
        <w:t>і</w:t>
      </w:r>
      <w:r w:rsidRPr="00C91864">
        <w:t xml:space="preserve">ковано </w:t>
      </w:r>
      <w:r>
        <w:t>11</w:t>
      </w:r>
      <w:r w:rsidRPr="00C91864">
        <w:t xml:space="preserve"> нау</w:t>
      </w:r>
      <w:r>
        <w:t>кових праць</w:t>
      </w:r>
      <w:r w:rsidRPr="00C91864">
        <w:t xml:space="preserve">, з них </w:t>
      </w:r>
      <w:r>
        <w:t>6</w:t>
      </w:r>
      <w:r w:rsidRPr="00C91864">
        <w:t xml:space="preserve"> </w:t>
      </w:r>
      <w:r w:rsidRPr="001A75ED">
        <w:rPr>
          <w:spacing w:val="8"/>
          <w:szCs w:val="28"/>
        </w:rPr>
        <w:t xml:space="preserve">у </w:t>
      </w:r>
      <w:r>
        <w:rPr>
          <w:spacing w:val="8"/>
          <w:szCs w:val="28"/>
        </w:rPr>
        <w:t xml:space="preserve">фахових наукових </w:t>
      </w:r>
      <w:r w:rsidRPr="001A75ED">
        <w:rPr>
          <w:spacing w:val="8"/>
          <w:szCs w:val="28"/>
        </w:rPr>
        <w:t>вид</w:t>
      </w:r>
      <w:r>
        <w:rPr>
          <w:spacing w:val="8"/>
          <w:szCs w:val="28"/>
        </w:rPr>
        <w:t>аннях, затверджених ВАК України</w:t>
      </w:r>
      <w:r w:rsidRPr="001A75ED">
        <w:rPr>
          <w:spacing w:val="8"/>
          <w:szCs w:val="28"/>
        </w:rPr>
        <w:t xml:space="preserve"> </w:t>
      </w:r>
      <w:r w:rsidRPr="007F419E">
        <w:rPr>
          <w:spacing w:val="8"/>
          <w:szCs w:val="28"/>
        </w:rPr>
        <w:t>(</w:t>
      </w:r>
      <w:r>
        <w:rPr>
          <w:snapToGrid w:val="0"/>
          <w:szCs w:val="28"/>
        </w:rPr>
        <w:t>з них 2</w:t>
      </w:r>
      <w:r w:rsidRPr="007F419E">
        <w:rPr>
          <w:snapToGrid w:val="0"/>
          <w:szCs w:val="28"/>
        </w:rPr>
        <w:t xml:space="preserve"> – одноосібн</w:t>
      </w:r>
      <w:r>
        <w:rPr>
          <w:snapToGrid w:val="0"/>
          <w:szCs w:val="28"/>
        </w:rPr>
        <w:t>і</w:t>
      </w:r>
      <w:r w:rsidRPr="007F419E">
        <w:rPr>
          <w:snapToGrid w:val="0"/>
          <w:szCs w:val="28"/>
        </w:rPr>
        <w:t>)</w:t>
      </w:r>
      <w:r w:rsidRPr="00C91864">
        <w:t xml:space="preserve">, </w:t>
      </w:r>
      <w:r>
        <w:t>3</w:t>
      </w:r>
      <w:r w:rsidRPr="00C91864">
        <w:t xml:space="preserve">– в матеріалах </w:t>
      </w:r>
      <w:r>
        <w:t>з’ї</w:t>
      </w:r>
      <w:r w:rsidRPr="00C91864">
        <w:t>зд</w:t>
      </w:r>
      <w:r>
        <w:t>і</w:t>
      </w:r>
      <w:r w:rsidRPr="00C91864">
        <w:t xml:space="preserve">в </w:t>
      </w:r>
      <w:r>
        <w:t>та</w:t>
      </w:r>
      <w:r w:rsidRPr="00C91864">
        <w:t xml:space="preserve"> конференцій</w:t>
      </w:r>
      <w:r>
        <w:t>,</w:t>
      </w:r>
      <w:r w:rsidRPr="00C91864">
        <w:t xml:space="preserve"> </w:t>
      </w:r>
      <w:r>
        <w:t>і</w:t>
      </w:r>
      <w:r w:rsidRPr="00C91864">
        <w:t xml:space="preserve"> один патент.</w:t>
      </w:r>
    </w:p>
    <w:p w:rsidR="00A52A1C" w:rsidRDefault="00A52A1C" w:rsidP="00A52A1C">
      <w:pPr>
        <w:pStyle w:val="14063"/>
      </w:pPr>
      <w:r w:rsidRPr="00C91864">
        <w:rPr>
          <w:b/>
        </w:rPr>
        <w:t xml:space="preserve">Структура </w:t>
      </w:r>
      <w:r>
        <w:rPr>
          <w:b/>
        </w:rPr>
        <w:t>і</w:t>
      </w:r>
      <w:r w:rsidRPr="00C91864">
        <w:rPr>
          <w:b/>
        </w:rPr>
        <w:t xml:space="preserve"> об</w:t>
      </w:r>
      <w:r>
        <w:rPr>
          <w:b/>
        </w:rPr>
        <w:t>сяг</w:t>
      </w:r>
      <w:r w:rsidRPr="00C91864">
        <w:rPr>
          <w:b/>
        </w:rPr>
        <w:t xml:space="preserve"> дисертац</w:t>
      </w:r>
      <w:r>
        <w:rPr>
          <w:b/>
        </w:rPr>
        <w:t>ії</w:t>
      </w:r>
      <w:r w:rsidRPr="00C91864">
        <w:rPr>
          <w:b/>
        </w:rPr>
        <w:t>.</w:t>
      </w:r>
      <w:r w:rsidRPr="00C91864">
        <w:t xml:space="preserve"> Дисертац</w:t>
      </w:r>
      <w:r>
        <w:t>ія</w:t>
      </w:r>
      <w:r w:rsidRPr="00C91864">
        <w:t xml:space="preserve"> </w:t>
      </w:r>
      <w:r>
        <w:t xml:space="preserve">складається </w:t>
      </w:r>
      <w:r w:rsidRPr="00C91864">
        <w:t>з</w:t>
      </w:r>
      <w:r>
        <w:t>і</w:t>
      </w:r>
      <w:r w:rsidRPr="00C91864">
        <w:t xml:space="preserve"> в</w:t>
      </w:r>
      <w:r>
        <w:t>ступу</w:t>
      </w:r>
      <w:r w:rsidRPr="00C91864">
        <w:t>, о</w:t>
      </w:r>
      <w:r>
        <w:t>гляду</w:t>
      </w:r>
      <w:r w:rsidRPr="00C91864">
        <w:t xml:space="preserve"> л</w:t>
      </w:r>
      <w:r>
        <w:t>і</w:t>
      </w:r>
      <w:r w:rsidRPr="00C91864">
        <w:t>тератур</w:t>
      </w:r>
      <w:r>
        <w:t>и</w:t>
      </w:r>
      <w:r w:rsidRPr="00C91864">
        <w:t xml:space="preserve">, </w:t>
      </w:r>
      <w:r>
        <w:t>розділу</w:t>
      </w:r>
      <w:r w:rsidRPr="00C91864">
        <w:t xml:space="preserve"> «Матер</w:t>
      </w:r>
      <w:r>
        <w:t>і</w:t>
      </w:r>
      <w:r w:rsidRPr="00C91864">
        <w:t>ал</w:t>
      </w:r>
      <w:r>
        <w:t>и</w:t>
      </w:r>
      <w:r w:rsidRPr="00C91864">
        <w:t xml:space="preserve"> </w:t>
      </w:r>
      <w:r>
        <w:t>і</w:t>
      </w:r>
      <w:r w:rsidRPr="00C91864">
        <w:t xml:space="preserve"> метод</w:t>
      </w:r>
      <w:r>
        <w:t>и досліджень</w:t>
      </w:r>
      <w:r w:rsidRPr="00C91864">
        <w:t>», 3-х р</w:t>
      </w:r>
      <w:r>
        <w:t>озділів</w:t>
      </w:r>
      <w:r w:rsidRPr="00C91864">
        <w:t xml:space="preserve"> </w:t>
      </w:r>
      <w:r>
        <w:t>власних</w:t>
      </w:r>
      <w:r w:rsidRPr="00C91864">
        <w:t xml:space="preserve"> </w:t>
      </w:r>
      <w:r>
        <w:t>експериментальних</w:t>
      </w:r>
      <w:r w:rsidRPr="00C91864">
        <w:t xml:space="preserve"> </w:t>
      </w:r>
      <w:r>
        <w:t>досліджень</w:t>
      </w:r>
      <w:r w:rsidRPr="00C91864">
        <w:t xml:space="preserve">, </w:t>
      </w:r>
      <w:r w:rsidRPr="002E5D93">
        <w:t>закінчення</w:t>
      </w:r>
      <w:r w:rsidRPr="00C91864">
        <w:t xml:space="preserve"> </w:t>
      </w:r>
      <w:r>
        <w:t>та</w:t>
      </w:r>
      <w:r w:rsidRPr="00C91864">
        <w:t xml:space="preserve"> в</w:t>
      </w:r>
      <w:r>
        <w:t>исновків</w:t>
      </w:r>
      <w:r w:rsidRPr="00C91864">
        <w:t>. Р</w:t>
      </w:r>
      <w:r>
        <w:t>о</w:t>
      </w:r>
      <w:r w:rsidRPr="00C91864">
        <w:t xml:space="preserve">бота </w:t>
      </w:r>
      <w:r>
        <w:t>викладена</w:t>
      </w:r>
      <w:r w:rsidRPr="00C91864">
        <w:t xml:space="preserve"> на </w:t>
      </w:r>
      <w:r>
        <w:t>148</w:t>
      </w:r>
      <w:r w:rsidRPr="00C91864">
        <w:t xml:space="preserve"> </w:t>
      </w:r>
      <w:r>
        <w:t>сторінках</w:t>
      </w:r>
      <w:r w:rsidRPr="00C91864">
        <w:t xml:space="preserve"> </w:t>
      </w:r>
      <w:r>
        <w:t xml:space="preserve">комп’ютерного </w:t>
      </w:r>
      <w:r w:rsidRPr="00C91864">
        <w:t>текст</w:t>
      </w:r>
      <w:r>
        <w:t>у</w:t>
      </w:r>
      <w:r w:rsidRPr="00C91864">
        <w:t>, ілюстр</w:t>
      </w:r>
      <w:r>
        <w:t>ована</w:t>
      </w:r>
      <w:r w:rsidRPr="00C91864">
        <w:t xml:space="preserve"> </w:t>
      </w:r>
      <w:r>
        <w:t>12</w:t>
      </w:r>
      <w:r w:rsidRPr="00C91864">
        <w:t xml:space="preserve"> </w:t>
      </w:r>
      <w:r>
        <w:t>малюнками</w:t>
      </w:r>
      <w:r w:rsidRPr="00C91864">
        <w:t xml:space="preserve"> </w:t>
      </w:r>
      <w:r>
        <w:t>та</w:t>
      </w:r>
      <w:r w:rsidRPr="00C91864">
        <w:t xml:space="preserve"> 12 таблиц</w:t>
      </w:r>
      <w:r>
        <w:t>я</w:t>
      </w:r>
      <w:r w:rsidRPr="00C91864">
        <w:t xml:space="preserve">ми. Список </w:t>
      </w:r>
      <w:r>
        <w:t>використаних лі</w:t>
      </w:r>
      <w:r w:rsidRPr="00C91864">
        <w:t>тератур</w:t>
      </w:r>
      <w:r>
        <w:t>них джерел</w:t>
      </w:r>
      <w:r w:rsidRPr="00C91864">
        <w:t xml:space="preserve"> </w:t>
      </w:r>
      <w:r>
        <w:t>містить</w:t>
      </w:r>
      <w:r w:rsidRPr="00C91864">
        <w:t xml:space="preserve"> 2</w:t>
      </w:r>
      <w:r>
        <w:t>40</w:t>
      </w:r>
      <w:r w:rsidRPr="00C91864">
        <w:t xml:space="preserve"> </w:t>
      </w:r>
      <w:r>
        <w:t>найменувань,</w:t>
      </w:r>
      <w:r w:rsidRPr="00C91864">
        <w:t xml:space="preserve"> з </w:t>
      </w:r>
      <w:r>
        <w:t>яких</w:t>
      </w:r>
      <w:r w:rsidRPr="00C91864">
        <w:t xml:space="preserve"> </w:t>
      </w:r>
      <w:r>
        <w:t>25</w:t>
      </w:r>
      <w:r w:rsidRPr="00C91864">
        <w:t xml:space="preserve"> </w:t>
      </w:r>
      <w:r>
        <w:t>кирилицею</w:t>
      </w:r>
      <w:r w:rsidRPr="00C91864">
        <w:t xml:space="preserve"> </w:t>
      </w:r>
      <w:r>
        <w:t>і</w:t>
      </w:r>
      <w:r w:rsidRPr="00C91864">
        <w:t xml:space="preserve"> </w:t>
      </w:r>
      <w:r>
        <w:t>215</w:t>
      </w:r>
      <w:r w:rsidRPr="00C91864">
        <w:t xml:space="preserve"> </w:t>
      </w:r>
      <w:r>
        <w:t>латиницею</w:t>
      </w:r>
      <w:r w:rsidRPr="00C91864">
        <w:t>.</w:t>
      </w:r>
    </w:p>
    <w:p w:rsidR="00A52A1C" w:rsidRPr="00C91864" w:rsidRDefault="00A52A1C" w:rsidP="00A52A1C">
      <w:pPr>
        <w:pStyle w:val="14063"/>
      </w:pPr>
    </w:p>
    <w:p w:rsidR="00A52A1C" w:rsidRDefault="00A52A1C" w:rsidP="00A52A1C">
      <w:pPr>
        <w:pStyle w:val="14063"/>
        <w:jc w:val="center"/>
        <w:rPr>
          <w:b/>
        </w:rPr>
      </w:pPr>
      <w:r w:rsidRPr="00C91864">
        <w:rPr>
          <w:b/>
        </w:rPr>
        <w:t>ОСНОВНИЙ ЗМІСТ РОБОТИ</w:t>
      </w:r>
    </w:p>
    <w:p w:rsidR="00A52A1C" w:rsidRPr="004E5649" w:rsidRDefault="00A52A1C" w:rsidP="00A52A1C">
      <w:pPr>
        <w:pStyle w:val="14063"/>
        <w:rPr>
          <w:spacing w:val="8"/>
          <w:szCs w:val="28"/>
          <w:lang w:eastAsia="ja-JP"/>
        </w:rPr>
      </w:pPr>
      <w:r w:rsidRPr="001A75ED">
        <w:rPr>
          <w:b/>
          <w:szCs w:val="28"/>
        </w:rPr>
        <w:t>Матеріали та методи дослідження</w:t>
      </w:r>
      <w:r w:rsidRPr="00C91864">
        <w:rPr>
          <w:b/>
        </w:rPr>
        <w:t>.</w:t>
      </w:r>
      <w:r w:rsidRPr="00C91864">
        <w:t xml:space="preserve"> </w:t>
      </w:r>
      <w:r>
        <w:t>З</w:t>
      </w:r>
      <w:r w:rsidRPr="00C91864">
        <w:t xml:space="preserve"> </w:t>
      </w:r>
      <w:r>
        <w:t>метою вирішення задач дослідження проводили дослідження</w:t>
      </w:r>
      <w:r w:rsidRPr="00C91864">
        <w:t xml:space="preserve"> на переживаю</w:t>
      </w:r>
      <w:r>
        <w:t>чих</w:t>
      </w:r>
      <w:r w:rsidRPr="00C91864">
        <w:t xml:space="preserve"> </w:t>
      </w:r>
      <w:r>
        <w:t>зрізах</w:t>
      </w:r>
      <w:r w:rsidRPr="00C91864">
        <w:t xml:space="preserve"> г</w:t>
      </w:r>
      <w:r>
        <w:t>і</w:t>
      </w:r>
      <w:r w:rsidRPr="00C91864">
        <w:t>покамп</w:t>
      </w:r>
      <w:r>
        <w:t>у</w:t>
      </w:r>
      <w:r w:rsidRPr="00C91864">
        <w:t xml:space="preserve"> </w:t>
      </w:r>
      <w:r>
        <w:t xml:space="preserve">щурів </w:t>
      </w:r>
      <w:r w:rsidRPr="00C91864">
        <w:t xml:space="preserve">in vitro </w:t>
      </w:r>
      <w:r>
        <w:t>та</w:t>
      </w:r>
      <w:r w:rsidRPr="00C91864">
        <w:t xml:space="preserve"> </w:t>
      </w:r>
      <w:r>
        <w:t>в</w:t>
      </w:r>
      <w:r w:rsidRPr="00C91864">
        <w:t xml:space="preserve"> </w:t>
      </w:r>
      <w:r w:rsidRPr="00C91864">
        <w:lastRenderedPageBreak/>
        <w:t>повед</w:t>
      </w:r>
      <w:r>
        <w:t>інкових</w:t>
      </w:r>
      <w:r w:rsidRPr="00C91864">
        <w:t xml:space="preserve"> моделях на </w:t>
      </w:r>
      <w:r>
        <w:t>щурах</w:t>
      </w:r>
      <w:r w:rsidRPr="00C91864">
        <w:t xml:space="preserve"> in vivo. Активн</w:t>
      </w:r>
      <w:r>
        <w:t>і</w:t>
      </w:r>
      <w:r w:rsidRPr="00C91864">
        <w:t>сть т</w:t>
      </w:r>
      <w:r>
        <w:t>іє</w:t>
      </w:r>
      <w:r w:rsidRPr="00C91864">
        <w:t>ноп</w:t>
      </w:r>
      <w:r>
        <w:t>і</w:t>
      </w:r>
      <w:r w:rsidRPr="00C91864">
        <w:t>р</w:t>
      </w:r>
      <w:r>
        <w:t>и</w:t>
      </w:r>
      <w:r w:rsidRPr="00C91864">
        <w:t>м</w:t>
      </w:r>
      <w:r>
        <w:t>і</w:t>
      </w:r>
      <w:r w:rsidRPr="00C91864">
        <w:t>д</w:t>
      </w:r>
      <w:r>
        <w:t>и</w:t>
      </w:r>
      <w:r w:rsidRPr="00C91864">
        <w:t>нов</w:t>
      </w:r>
      <w:r>
        <w:t>и</w:t>
      </w:r>
      <w:r w:rsidRPr="00C91864">
        <w:t xml:space="preserve">х </w:t>
      </w:r>
      <w:r>
        <w:t>похідних</w:t>
      </w:r>
      <w:r w:rsidRPr="00C91864">
        <w:t xml:space="preserve"> монокарбонов</w:t>
      </w:r>
      <w:r>
        <w:t>и</w:t>
      </w:r>
      <w:r w:rsidRPr="00C91864">
        <w:t>х ам</w:t>
      </w:r>
      <w:r>
        <w:t>і</w:t>
      </w:r>
      <w:r w:rsidRPr="00C91864">
        <w:t>нокислот (</w:t>
      </w:r>
      <w:r>
        <w:t>сполуки</w:t>
      </w:r>
      <w:r w:rsidRPr="00C91864">
        <w:t xml:space="preserve"> сер</w:t>
      </w:r>
      <w:r>
        <w:t>ії</w:t>
      </w:r>
      <w:r w:rsidRPr="00C91864">
        <w:t xml:space="preserve"> ТСВ) </w:t>
      </w:r>
      <w:r>
        <w:t>як</w:t>
      </w:r>
      <w:r w:rsidRPr="00C91864">
        <w:t xml:space="preserve"> антагон</w:t>
      </w:r>
      <w:r>
        <w:t>і</w:t>
      </w:r>
      <w:r w:rsidRPr="00C91864">
        <w:t>ст</w:t>
      </w:r>
      <w:r>
        <w:t>і</w:t>
      </w:r>
      <w:r w:rsidRPr="00C91864">
        <w:t xml:space="preserve">в NMDA-Rs </w:t>
      </w:r>
      <w:r>
        <w:t>оцінювали</w:t>
      </w:r>
      <w:r w:rsidRPr="00C91864">
        <w:t xml:space="preserve"> в </w:t>
      </w:r>
      <w:r>
        <w:t>е</w:t>
      </w:r>
      <w:r w:rsidRPr="00C91864">
        <w:t>лектроф</w:t>
      </w:r>
      <w:r>
        <w:t>і</w:t>
      </w:r>
      <w:r w:rsidRPr="00C91864">
        <w:t>з</w:t>
      </w:r>
      <w:r>
        <w:t>і</w:t>
      </w:r>
      <w:r w:rsidRPr="00C91864">
        <w:t>олог</w:t>
      </w:r>
      <w:r>
        <w:t>і</w:t>
      </w:r>
      <w:r w:rsidRPr="00C91864">
        <w:t>ч</w:t>
      </w:r>
      <w:r>
        <w:t>них</w:t>
      </w:r>
      <w:r w:rsidRPr="00C91864">
        <w:t xml:space="preserve"> тестах </w:t>
      </w:r>
      <w:r>
        <w:t>шляхом визначенн</w:t>
      </w:r>
      <w:r w:rsidRPr="00C91864">
        <w:t>я IC</w:t>
      </w:r>
      <w:r w:rsidRPr="00C91864">
        <w:rPr>
          <w:vertAlign w:val="subscript"/>
        </w:rPr>
        <w:t>50</w:t>
      </w:r>
      <w:r w:rsidRPr="00C91864">
        <w:t xml:space="preserve"> – концентрац</w:t>
      </w:r>
      <w:r>
        <w:t>ії</w:t>
      </w:r>
      <w:r w:rsidRPr="00C91864">
        <w:t xml:space="preserve">, </w:t>
      </w:r>
      <w:r>
        <w:t>що зменшує</w:t>
      </w:r>
      <w:r w:rsidRPr="00C91864">
        <w:t xml:space="preserve"> амплітуду NMDA-компонент</w:t>
      </w:r>
      <w:r>
        <w:t>и</w:t>
      </w:r>
      <w:r w:rsidRPr="00C91864">
        <w:t xml:space="preserve"> </w:t>
      </w:r>
      <w:r w:rsidRPr="002E5D93">
        <w:t>пЗПСП</w:t>
      </w:r>
      <w:r w:rsidRPr="00C91864">
        <w:t xml:space="preserve"> нейрон</w:t>
      </w:r>
      <w:r>
        <w:t>і</w:t>
      </w:r>
      <w:r w:rsidRPr="00C91864">
        <w:t>в зубчато</w:t>
      </w:r>
      <w:r>
        <w:t>ї</w:t>
      </w:r>
      <w:r w:rsidRPr="00C91864">
        <w:t xml:space="preserve"> </w:t>
      </w:r>
      <w:r>
        <w:t xml:space="preserve">звивини </w:t>
      </w:r>
      <w:r w:rsidRPr="00C91864">
        <w:t>на 50%. В</w:t>
      </w:r>
      <w:r>
        <w:t>и</w:t>
      </w:r>
      <w:r w:rsidRPr="00C91864">
        <w:t>явлен</w:t>
      </w:r>
      <w:r>
        <w:t>ня</w:t>
      </w:r>
      <w:r w:rsidRPr="00C91864">
        <w:t xml:space="preserve"> антидепресантн</w:t>
      </w:r>
      <w:r>
        <w:t>и</w:t>
      </w:r>
      <w:r w:rsidRPr="00C91864">
        <w:t xml:space="preserve">х </w:t>
      </w:r>
      <w:r>
        <w:t>властивостей досліджуваних</w:t>
      </w:r>
      <w:r w:rsidRPr="00C91864">
        <w:t xml:space="preserve"> </w:t>
      </w:r>
      <w:r>
        <w:t>сполук</w:t>
      </w:r>
      <w:r w:rsidRPr="00C91864">
        <w:t xml:space="preserve"> </w:t>
      </w:r>
      <w:r>
        <w:t>відбувалося шляхом</w:t>
      </w:r>
      <w:r w:rsidRPr="00C91864">
        <w:t xml:space="preserve"> оц</w:t>
      </w:r>
      <w:r>
        <w:t>і</w:t>
      </w:r>
      <w:r w:rsidRPr="00C91864">
        <w:t xml:space="preserve">нки </w:t>
      </w:r>
      <w:r>
        <w:t>ї</w:t>
      </w:r>
      <w:r w:rsidRPr="00C91864">
        <w:t>х в</w:t>
      </w:r>
      <w:r>
        <w:t>пливу</w:t>
      </w:r>
      <w:r w:rsidRPr="00C91864">
        <w:t xml:space="preserve"> на повед</w:t>
      </w:r>
      <w:r>
        <w:t>інку</w:t>
      </w:r>
      <w:r w:rsidRPr="00C91864">
        <w:t xml:space="preserve"> </w:t>
      </w:r>
      <w:r>
        <w:t>тварин</w:t>
      </w:r>
      <w:r w:rsidRPr="00C91864">
        <w:t xml:space="preserve"> </w:t>
      </w:r>
      <w:r>
        <w:t>у</w:t>
      </w:r>
      <w:r w:rsidRPr="00C91864">
        <w:t xml:space="preserve"> моделях, </w:t>
      </w:r>
      <w:r>
        <w:t>що і</w:t>
      </w:r>
      <w:r w:rsidRPr="00C91864">
        <w:t>м</w:t>
      </w:r>
      <w:r>
        <w:t>і</w:t>
      </w:r>
      <w:r w:rsidRPr="00C91864">
        <w:t>т</w:t>
      </w:r>
      <w:r>
        <w:t>ують</w:t>
      </w:r>
      <w:r w:rsidRPr="00C91864">
        <w:t xml:space="preserve"> депресивн</w:t>
      </w:r>
      <w:r>
        <w:t>і</w:t>
      </w:r>
      <w:r w:rsidRPr="00C91864">
        <w:t xml:space="preserve"> </w:t>
      </w:r>
      <w:r>
        <w:t>стани</w:t>
      </w:r>
      <w:r w:rsidRPr="00C91864">
        <w:t xml:space="preserve"> у людей (повед</w:t>
      </w:r>
      <w:r>
        <w:t>інкові</w:t>
      </w:r>
      <w:r w:rsidRPr="00C91864">
        <w:t xml:space="preserve"> тест</w:t>
      </w:r>
      <w:r>
        <w:t>и</w:t>
      </w:r>
      <w:r w:rsidRPr="00C91864">
        <w:t xml:space="preserve">). </w:t>
      </w:r>
      <w:r>
        <w:t>Як</w:t>
      </w:r>
      <w:r w:rsidRPr="00C91864">
        <w:t xml:space="preserve"> так</w:t>
      </w:r>
      <w:r>
        <w:t>а</w:t>
      </w:r>
      <w:r w:rsidRPr="00C91864">
        <w:t xml:space="preserve"> </w:t>
      </w:r>
      <w:r>
        <w:t>використовувалась мо</w:t>
      </w:r>
      <w:r w:rsidRPr="00C91864">
        <w:t>дель стрес-</w:t>
      </w:r>
      <w:r>
        <w:t>ін</w:t>
      </w:r>
      <w:r w:rsidRPr="00C91864">
        <w:t>ду</w:t>
      </w:r>
      <w:r>
        <w:t>кто</w:t>
      </w:r>
      <w:r w:rsidRPr="00C91864">
        <w:t>вано</w:t>
      </w:r>
      <w:r>
        <w:t>ї</w:t>
      </w:r>
      <w:r w:rsidRPr="00C91864">
        <w:t xml:space="preserve"> депрес</w:t>
      </w:r>
      <w:r>
        <w:t>ії</w:t>
      </w:r>
      <w:r w:rsidRPr="00C91864">
        <w:t xml:space="preserve">, </w:t>
      </w:r>
      <w:r>
        <w:t xml:space="preserve">що </w:t>
      </w:r>
      <w:r w:rsidRPr="00C91864">
        <w:t>в</w:t>
      </w:r>
      <w:r>
        <w:t xml:space="preserve">икликалася </w:t>
      </w:r>
      <w:r w:rsidRPr="00C91864">
        <w:t>форс</w:t>
      </w:r>
      <w:r>
        <w:t>ованим</w:t>
      </w:r>
      <w:r w:rsidRPr="00C91864">
        <w:t xml:space="preserve"> (</w:t>
      </w:r>
      <w:r>
        <w:t>примусовим</w:t>
      </w:r>
      <w:r w:rsidRPr="00C91864">
        <w:t>) плаван</w:t>
      </w:r>
      <w:r>
        <w:t>ням</w:t>
      </w:r>
      <w:r w:rsidRPr="00C91864">
        <w:t xml:space="preserve"> – тест Порсолта </w:t>
      </w:r>
      <w:r>
        <w:t>(</w:t>
      </w:r>
      <w:r w:rsidRPr="00F20763">
        <w:rPr>
          <w:szCs w:val="28"/>
          <w:lang w:val="en-US"/>
        </w:rPr>
        <w:t>Porsolt</w:t>
      </w:r>
      <w:r w:rsidRPr="000C38C4">
        <w:rPr>
          <w:szCs w:val="28"/>
        </w:rPr>
        <w:t xml:space="preserve"> </w:t>
      </w:r>
      <w:r w:rsidRPr="00F20763">
        <w:rPr>
          <w:szCs w:val="28"/>
          <w:lang w:val="en-US"/>
        </w:rPr>
        <w:t>R</w:t>
      </w:r>
      <w:r w:rsidRPr="000C38C4">
        <w:rPr>
          <w:szCs w:val="28"/>
        </w:rPr>
        <w:t>.</w:t>
      </w:r>
      <w:r w:rsidRPr="00F20763">
        <w:rPr>
          <w:szCs w:val="28"/>
          <w:lang w:val="en-US"/>
        </w:rPr>
        <w:t>D</w:t>
      </w:r>
      <w:r w:rsidRPr="000C38C4">
        <w:rPr>
          <w:szCs w:val="28"/>
        </w:rPr>
        <w:t>., 1983</w:t>
      </w:r>
      <w:r w:rsidRPr="00C91864">
        <w:t xml:space="preserve">, </w:t>
      </w:r>
      <w:r w:rsidRPr="00F20763">
        <w:rPr>
          <w:szCs w:val="28"/>
          <w:lang w:val="en-US"/>
        </w:rPr>
        <w:t>Porsolt</w:t>
      </w:r>
      <w:r w:rsidRPr="000C38C4">
        <w:rPr>
          <w:szCs w:val="28"/>
        </w:rPr>
        <w:t xml:space="preserve"> </w:t>
      </w:r>
      <w:r w:rsidRPr="00F20763">
        <w:rPr>
          <w:szCs w:val="28"/>
          <w:lang w:val="en-US"/>
        </w:rPr>
        <w:t>R</w:t>
      </w:r>
      <w:r w:rsidRPr="000C38C4">
        <w:rPr>
          <w:szCs w:val="28"/>
        </w:rPr>
        <w:t>.</w:t>
      </w:r>
      <w:r w:rsidRPr="00F20763">
        <w:rPr>
          <w:szCs w:val="28"/>
          <w:lang w:val="en-US"/>
        </w:rPr>
        <w:t>D</w:t>
      </w:r>
      <w:r w:rsidRPr="000C38C4">
        <w:rPr>
          <w:szCs w:val="28"/>
        </w:rPr>
        <w:t xml:space="preserve">., </w:t>
      </w:r>
      <w:r w:rsidRPr="00F20763">
        <w:rPr>
          <w:szCs w:val="28"/>
          <w:lang w:val="en-US"/>
        </w:rPr>
        <w:t>Le</w:t>
      </w:r>
      <w:r w:rsidRPr="000C38C4">
        <w:rPr>
          <w:szCs w:val="28"/>
        </w:rPr>
        <w:t xml:space="preserve"> </w:t>
      </w:r>
      <w:r w:rsidRPr="00F20763">
        <w:rPr>
          <w:szCs w:val="28"/>
          <w:lang w:val="en-US"/>
        </w:rPr>
        <w:t>Pichon</w:t>
      </w:r>
      <w:r w:rsidRPr="000C38C4">
        <w:rPr>
          <w:szCs w:val="28"/>
        </w:rPr>
        <w:t xml:space="preserve"> </w:t>
      </w:r>
      <w:r w:rsidRPr="00F20763">
        <w:rPr>
          <w:szCs w:val="28"/>
          <w:lang w:val="en-US"/>
        </w:rPr>
        <w:t>M</w:t>
      </w:r>
      <w:r w:rsidRPr="000C38C4">
        <w:rPr>
          <w:szCs w:val="28"/>
        </w:rPr>
        <w:t xml:space="preserve">., </w:t>
      </w:r>
      <w:r w:rsidRPr="00F20763">
        <w:rPr>
          <w:szCs w:val="28"/>
          <w:lang w:val="en-US"/>
        </w:rPr>
        <w:t>Jalfre</w:t>
      </w:r>
      <w:r w:rsidRPr="000C38C4">
        <w:rPr>
          <w:szCs w:val="28"/>
        </w:rPr>
        <w:t xml:space="preserve"> </w:t>
      </w:r>
      <w:r w:rsidRPr="00F20763">
        <w:rPr>
          <w:szCs w:val="28"/>
          <w:lang w:val="en-US"/>
        </w:rPr>
        <w:t>M</w:t>
      </w:r>
      <w:r w:rsidRPr="000C38C4">
        <w:rPr>
          <w:szCs w:val="28"/>
        </w:rPr>
        <w:t>., 1977</w:t>
      </w:r>
      <w:r w:rsidRPr="00C91864">
        <w:t xml:space="preserve">, </w:t>
      </w:r>
      <w:r w:rsidRPr="000C38C4">
        <w:rPr>
          <w:szCs w:val="28"/>
        </w:rPr>
        <w:t>Щетинин Е.В. и соавт., 1989</w:t>
      </w:r>
      <w:r>
        <w:t>)</w:t>
      </w:r>
      <w:r w:rsidRPr="00C91864">
        <w:t xml:space="preserve"> </w:t>
      </w:r>
      <w:r>
        <w:t>та</w:t>
      </w:r>
      <w:r w:rsidRPr="00C91864">
        <w:t xml:space="preserve"> модель резерп</w:t>
      </w:r>
      <w:r>
        <w:t>і</w:t>
      </w:r>
      <w:r w:rsidRPr="00C91864">
        <w:t>ново</w:t>
      </w:r>
      <w:r>
        <w:t>ї</w:t>
      </w:r>
      <w:r w:rsidRPr="00C91864">
        <w:t xml:space="preserve"> депрес</w:t>
      </w:r>
      <w:r>
        <w:t>ії</w:t>
      </w:r>
      <w:r w:rsidRPr="00C91864">
        <w:t xml:space="preserve"> </w:t>
      </w:r>
      <w:r>
        <w:t>(</w:t>
      </w:r>
      <w:r w:rsidRPr="000C38C4">
        <w:rPr>
          <w:szCs w:val="28"/>
        </w:rPr>
        <w:t>Лапин И.П., 1968</w:t>
      </w:r>
      <w:r w:rsidRPr="00C91864">
        <w:t xml:space="preserve">, </w:t>
      </w:r>
      <w:r w:rsidRPr="00D859C5">
        <w:rPr>
          <w:szCs w:val="28"/>
        </w:rPr>
        <w:t>Машковский М. Д., Андреева Н. И., Полежаева А.И.</w:t>
      </w:r>
      <w:r w:rsidRPr="000C38C4">
        <w:rPr>
          <w:szCs w:val="28"/>
        </w:rPr>
        <w:t>, 1983</w:t>
      </w:r>
      <w:r>
        <w:t>)</w:t>
      </w:r>
      <w:r w:rsidRPr="00C91864">
        <w:t xml:space="preserve">. </w:t>
      </w:r>
      <w:r>
        <w:t>Остання</w:t>
      </w:r>
      <w:r w:rsidRPr="00C91864">
        <w:t>, кр</w:t>
      </w:r>
      <w:r>
        <w:t>ім</w:t>
      </w:r>
      <w:r w:rsidRPr="00C91864">
        <w:t xml:space="preserve"> того, </w:t>
      </w:r>
      <w:r>
        <w:t>у</w:t>
      </w:r>
      <w:r w:rsidRPr="00C91864">
        <w:t xml:space="preserve"> </w:t>
      </w:r>
      <w:r>
        <w:t>поєднанні</w:t>
      </w:r>
      <w:r w:rsidRPr="00C91864">
        <w:t xml:space="preserve"> </w:t>
      </w:r>
      <w:r>
        <w:t>з</w:t>
      </w:r>
      <w:r w:rsidRPr="00C91864">
        <w:t xml:space="preserve"> метод</w:t>
      </w:r>
      <w:r>
        <w:t>ом</w:t>
      </w:r>
      <w:r w:rsidRPr="00C91864">
        <w:t xml:space="preserve"> “фенам</w:t>
      </w:r>
      <w:r>
        <w:t>і</w:t>
      </w:r>
      <w:r w:rsidRPr="00C91864">
        <w:t>ново</w:t>
      </w:r>
      <w:r>
        <w:t>ї</w:t>
      </w:r>
      <w:r w:rsidRPr="00C91864">
        <w:t xml:space="preserve"> стереотип</w:t>
      </w:r>
      <w:r>
        <w:t>ії</w:t>
      </w:r>
      <w:r w:rsidRPr="00C91864">
        <w:t xml:space="preserve">” </w:t>
      </w:r>
      <w:r>
        <w:t>(</w:t>
      </w:r>
      <w:r w:rsidRPr="00F20763">
        <w:rPr>
          <w:szCs w:val="28"/>
        </w:rPr>
        <w:t>Щелкунов Е.Л.</w:t>
      </w:r>
      <w:r w:rsidRPr="000C38C4">
        <w:rPr>
          <w:szCs w:val="28"/>
        </w:rPr>
        <w:t>, 1964</w:t>
      </w:r>
      <w:r>
        <w:t>)</w:t>
      </w:r>
      <w:r w:rsidRPr="00C91864">
        <w:t xml:space="preserve"> б</w:t>
      </w:r>
      <w:r>
        <w:t>у</w:t>
      </w:r>
      <w:r w:rsidRPr="00C91864">
        <w:t xml:space="preserve">ла </w:t>
      </w:r>
      <w:r>
        <w:t xml:space="preserve">використана </w:t>
      </w:r>
      <w:r w:rsidRPr="00C91864">
        <w:t xml:space="preserve">для </w:t>
      </w:r>
      <w:r>
        <w:t>з’</w:t>
      </w:r>
      <w:r w:rsidRPr="00C91864">
        <w:t>яс</w:t>
      </w:r>
      <w:r>
        <w:t>ування</w:t>
      </w:r>
      <w:r w:rsidRPr="00C91864">
        <w:t xml:space="preserve"> рол</w:t>
      </w:r>
      <w:r>
        <w:t>і</w:t>
      </w:r>
      <w:r w:rsidRPr="00C91864">
        <w:t xml:space="preserve"> моноам</w:t>
      </w:r>
      <w:r>
        <w:t>і</w:t>
      </w:r>
      <w:r w:rsidRPr="00C91864">
        <w:t>нерг</w:t>
      </w:r>
      <w:r>
        <w:t>і</w:t>
      </w:r>
      <w:r w:rsidRPr="00C91864">
        <w:t>ч</w:t>
      </w:r>
      <w:r>
        <w:t>ної</w:t>
      </w:r>
      <w:r w:rsidRPr="00C91864">
        <w:t xml:space="preserve"> систем</w:t>
      </w:r>
      <w:r>
        <w:t>и</w:t>
      </w:r>
      <w:r w:rsidRPr="00C91864">
        <w:t xml:space="preserve"> в антидепресивн</w:t>
      </w:r>
      <w:r>
        <w:t>и</w:t>
      </w:r>
      <w:r w:rsidRPr="00C91864">
        <w:t xml:space="preserve">х </w:t>
      </w:r>
      <w:r>
        <w:t>е</w:t>
      </w:r>
      <w:r w:rsidRPr="00C91864">
        <w:t xml:space="preserve">фектах </w:t>
      </w:r>
      <w:r>
        <w:t>досліджуваних сполук.</w:t>
      </w:r>
      <w:r w:rsidRPr="00C91864">
        <w:t xml:space="preserve"> </w:t>
      </w:r>
      <w:r>
        <w:t>З</w:t>
      </w:r>
      <w:r w:rsidRPr="00C91864">
        <w:t xml:space="preserve"> </w:t>
      </w:r>
      <w:r>
        <w:t>цією</w:t>
      </w:r>
      <w:r w:rsidRPr="00C91864">
        <w:t xml:space="preserve"> ж </w:t>
      </w:r>
      <w:r>
        <w:t>метою</w:t>
      </w:r>
      <w:r w:rsidRPr="00C91864">
        <w:t xml:space="preserve"> б</w:t>
      </w:r>
      <w:r>
        <w:t>у</w:t>
      </w:r>
      <w:r w:rsidRPr="00C91864">
        <w:t>л</w:t>
      </w:r>
      <w:r>
        <w:t>о</w:t>
      </w:r>
      <w:r w:rsidRPr="00C91864">
        <w:t xml:space="preserve"> </w:t>
      </w:r>
      <w:r>
        <w:t>проведено</w:t>
      </w:r>
      <w:r w:rsidRPr="00C91864">
        <w:t xml:space="preserve"> сері</w:t>
      </w:r>
      <w:r>
        <w:t>ю</w:t>
      </w:r>
      <w:r w:rsidRPr="00C91864">
        <w:t xml:space="preserve"> </w:t>
      </w:r>
      <w:r>
        <w:t xml:space="preserve">дослідів з </w:t>
      </w:r>
      <w:r w:rsidRPr="00C91864">
        <w:t>посл</w:t>
      </w:r>
      <w:r>
        <w:t>і</w:t>
      </w:r>
      <w:r w:rsidRPr="00C91864">
        <w:t>дов</w:t>
      </w:r>
      <w:r>
        <w:t>ним</w:t>
      </w:r>
      <w:r w:rsidRPr="00C91864">
        <w:t xml:space="preserve"> введен</w:t>
      </w:r>
      <w:r>
        <w:t>ня</w:t>
      </w:r>
      <w:r w:rsidRPr="00C91864">
        <w:t xml:space="preserve">м </w:t>
      </w:r>
      <w:r>
        <w:t>досліджуваних сполук, та</w:t>
      </w:r>
      <w:r w:rsidRPr="00C91864">
        <w:t xml:space="preserve"> </w:t>
      </w:r>
      <w:r>
        <w:t>і</w:t>
      </w:r>
      <w:r w:rsidRPr="00C91864">
        <w:t>м</w:t>
      </w:r>
      <w:r>
        <w:t>і</w:t>
      </w:r>
      <w:r w:rsidRPr="00C91864">
        <w:t>прам</w:t>
      </w:r>
      <w:r>
        <w:t>і</w:t>
      </w:r>
      <w:r w:rsidRPr="00C91864">
        <w:t>н</w:t>
      </w:r>
      <w:r>
        <w:t>у</w:t>
      </w:r>
      <w:r w:rsidRPr="00C91864">
        <w:t xml:space="preserve"> </w:t>
      </w:r>
      <w:r>
        <w:t>з</w:t>
      </w:r>
      <w:r w:rsidRPr="00C91864">
        <w:t xml:space="preserve"> </w:t>
      </w:r>
      <w:r>
        <w:t xml:space="preserve">подальшою </w:t>
      </w:r>
      <w:r w:rsidRPr="00C91864">
        <w:t>оц</w:t>
      </w:r>
      <w:r>
        <w:t>і</w:t>
      </w:r>
      <w:r w:rsidRPr="00C91864">
        <w:t>нко</w:t>
      </w:r>
      <w:r>
        <w:t>ю</w:t>
      </w:r>
      <w:r w:rsidRPr="00C91864">
        <w:t xml:space="preserve"> </w:t>
      </w:r>
      <w:r>
        <w:t>е</w:t>
      </w:r>
      <w:r w:rsidRPr="00C91864">
        <w:t>фект</w:t>
      </w:r>
      <w:r>
        <w:t>ів</w:t>
      </w:r>
      <w:r w:rsidRPr="00C91864">
        <w:t xml:space="preserve"> тако</w:t>
      </w:r>
      <w:r>
        <w:t>ї</w:t>
      </w:r>
      <w:r w:rsidRPr="00C91864">
        <w:t xml:space="preserve"> комб</w:t>
      </w:r>
      <w:r>
        <w:t>і</w:t>
      </w:r>
      <w:r w:rsidRPr="00C91864">
        <w:t>нац</w:t>
      </w:r>
      <w:r>
        <w:t>ії</w:t>
      </w:r>
      <w:r w:rsidRPr="00C91864">
        <w:t xml:space="preserve"> </w:t>
      </w:r>
      <w:r>
        <w:t>у</w:t>
      </w:r>
      <w:r w:rsidRPr="00C91864">
        <w:t xml:space="preserve"> тест</w:t>
      </w:r>
      <w:r>
        <w:t>і</w:t>
      </w:r>
      <w:r w:rsidRPr="00C91864">
        <w:t xml:space="preserve"> Порсолта. </w:t>
      </w:r>
      <w:r>
        <w:t>Про</w:t>
      </w:r>
      <w:r w:rsidRPr="00C91864">
        <w:t xml:space="preserve"> рол</w:t>
      </w:r>
      <w:r>
        <w:t>ь</w:t>
      </w:r>
      <w:r w:rsidRPr="00C91864">
        <w:t xml:space="preserve"> ГАМК- </w:t>
      </w:r>
      <w:r>
        <w:t>та</w:t>
      </w:r>
      <w:r w:rsidRPr="00C91864">
        <w:t xml:space="preserve"> оп</w:t>
      </w:r>
      <w:r>
        <w:t>і</w:t>
      </w:r>
      <w:r w:rsidRPr="00C91864">
        <w:t>о</w:t>
      </w:r>
      <w:r>
        <w:t>і</w:t>
      </w:r>
      <w:r w:rsidRPr="00C91864">
        <w:t>дерг</w:t>
      </w:r>
      <w:r>
        <w:t>і</w:t>
      </w:r>
      <w:r w:rsidRPr="00C91864">
        <w:t>ч</w:t>
      </w:r>
      <w:r>
        <w:t>ної</w:t>
      </w:r>
      <w:r w:rsidRPr="00C91864">
        <w:t xml:space="preserve"> систем в антидепресивн</w:t>
      </w:r>
      <w:r>
        <w:t>и</w:t>
      </w:r>
      <w:r w:rsidRPr="00C91864">
        <w:t xml:space="preserve">х </w:t>
      </w:r>
      <w:r>
        <w:t>е</w:t>
      </w:r>
      <w:r w:rsidRPr="00C91864">
        <w:t>фектах неконкурентн</w:t>
      </w:r>
      <w:r>
        <w:t>и</w:t>
      </w:r>
      <w:r w:rsidRPr="00C91864">
        <w:t>х антагон</w:t>
      </w:r>
      <w:r>
        <w:t>і</w:t>
      </w:r>
      <w:r w:rsidRPr="00C91864">
        <w:t>ст</w:t>
      </w:r>
      <w:r>
        <w:t>і</w:t>
      </w:r>
      <w:r w:rsidRPr="00C91864">
        <w:t>в NMDA так</w:t>
      </w:r>
      <w:r>
        <w:t>ож</w:t>
      </w:r>
      <w:r w:rsidRPr="00C91864">
        <w:t xml:space="preserve"> </w:t>
      </w:r>
      <w:r>
        <w:t xml:space="preserve">робили висновок із </w:t>
      </w:r>
      <w:r w:rsidRPr="00C91864">
        <w:t>в</w:t>
      </w:r>
      <w:r>
        <w:t>пливу</w:t>
      </w:r>
      <w:r w:rsidRPr="00C91864">
        <w:t xml:space="preserve"> </w:t>
      </w:r>
      <w:r>
        <w:t>сполук</w:t>
      </w:r>
      <w:r w:rsidRPr="00C91864">
        <w:t xml:space="preserve"> анал</w:t>
      </w:r>
      <w:r>
        <w:t>і</w:t>
      </w:r>
      <w:r w:rsidRPr="00C91864">
        <w:t>затор</w:t>
      </w:r>
      <w:r>
        <w:t>і</w:t>
      </w:r>
      <w:r w:rsidRPr="00C91864">
        <w:t xml:space="preserve">в на </w:t>
      </w:r>
      <w:r w:rsidRPr="002E5D93">
        <w:t>антиі</w:t>
      </w:r>
      <w:r>
        <w:t>м</w:t>
      </w:r>
      <w:r w:rsidRPr="002E5D93">
        <w:t>мобілізаційні</w:t>
      </w:r>
      <w:r w:rsidRPr="00C91864">
        <w:t xml:space="preserve"> </w:t>
      </w:r>
      <w:r>
        <w:t>е</w:t>
      </w:r>
      <w:r w:rsidRPr="00C91864">
        <w:t>фект</w:t>
      </w:r>
      <w:r>
        <w:t>и</w:t>
      </w:r>
      <w:r w:rsidRPr="00C91864">
        <w:t xml:space="preserve"> антагон</w:t>
      </w:r>
      <w:r>
        <w:t>і</w:t>
      </w:r>
      <w:r w:rsidRPr="00C91864">
        <w:t>ст</w:t>
      </w:r>
      <w:r>
        <w:t>і</w:t>
      </w:r>
      <w:r w:rsidRPr="00C91864">
        <w:t xml:space="preserve">в NMDA </w:t>
      </w:r>
      <w:r>
        <w:t>на</w:t>
      </w:r>
      <w:r w:rsidRPr="00C91864">
        <w:t xml:space="preserve"> модел</w:t>
      </w:r>
      <w:r>
        <w:t>і</w:t>
      </w:r>
      <w:r w:rsidRPr="00C91864">
        <w:t xml:space="preserve"> По</w:t>
      </w:r>
      <w:r>
        <w:t>рсолта. Однак</w:t>
      </w:r>
      <w:r w:rsidRPr="00C91864">
        <w:t xml:space="preserve"> </w:t>
      </w:r>
      <w:r>
        <w:t>як</w:t>
      </w:r>
      <w:r w:rsidRPr="00C91864">
        <w:t xml:space="preserve"> </w:t>
      </w:r>
      <w:r>
        <w:t>сполуки</w:t>
      </w:r>
      <w:r w:rsidRPr="00C91864">
        <w:t>-анал</w:t>
      </w:r>
      <w:r>
        <w:t>і</w:t>
      </w:r>
      <w:r w:rsidRPr="00C91864">
        <w:t>затор</w:t>
      </w:r>
      <w:r>
        <w:t>и</w:t>
      </w:r>
      <w:r w:rsidRPr="00C91864">
        <w:t xml:space="preserve"> </w:t>
      </w:r>
      <w:r>
        <w:t>використовували не</w:t>
      </w:r>
      <w:r w:rsidRPr="00C91864">
        <w:t xml:space="preserve"> </w:t>
      </w:r>
      <w:r>
        <w:t>і</w:t>
      </w:r>
      <w:r w:rsidRPr="00C91864">
        <w:t>м</w:t>
      </w:r>
      <w:r>
        <w:t>і</w:t>
      </w:r>
      <w:r w:rsidRPr="00C91864">
        <w:t>прам</w:t>
      </w:r>
      <w:r>
        <w:t>і</w:t>
      </w:r>
      <w:r w:rsidRPr="00C91864">
        <w:t>н, а п</w:t>
      </w:r>
      <w:r>
        <w:t>і</w:t>
      </w:r>
      <w:r w:rsidRPr="00C91864">
        <w:t xml:space="preserve">кротоксин </w:t>
      </w:r>
      <w:r>
        <w:t>і</w:t>
      </w:r>
      <w:r w:rsidRPr="00C91864">
        <w:t xml:space="preserve"> налоксон, </w:t>
      </w:r>
      <w:r>
        <w:t>відповідно</w:t>
      </w:r>
      <w:r w:rsidRPr="00C91864">
        <w:t xml:space="preserve">. </w:t>
      </w:r>
      <w:r>
        <w:t xml:space="preserve">Сполуки серії </w:t>
      </w:r>
      <w:r w:rsidRPr="00C91864">
        <w:t>ТСВ так</w:t>
      </w:r>
      <w:r>
        <w:t>ож</w:t>
      </w:r>
      <w:r w:rsidRPr="00C91864">
        <w:t xml:space="preserve"> </w:t>
      </w:r>
      <w:r>
        <w:t>досліджували на</w:t>
      </w:r>
      <w:r w:rsidRPr="00C91864">
        <w:t xml:space="preserve"> модел</w:t>
      </w:r>
      <w:r>
        <w:t>і</w:t>
      </w:r>
      <w:r w:rsidRPr="00C91864">
        <w:t xml:space="preserve"> «конфл</w:t>
      </w:r>
      <w:r>
        <w:t>і</w:t>
      </w:r>
      <w:r w:rsidRPr="00C91864">
        <w:t>ктно</w:t>
      </w:r>
      <w:r>
        <w:t>ї</w:t>
      </w:r>
      <w:r w:rsidRPr="00C91864">
        <w:t xml:space="preserve"> с</w:t>
      </w:r>
      <w:r>
        <w:t>и</w:t>
      </w:r>
      <w:r w:rsidRPr="00C91864">
        <w:t>туац</w:t>
      </w:r>
      <w:r>
        <w:t>ії</w:t>
      </w:r>
      <w:r w:rsidRPr="00C91864">
        <w:t>» на предмет на</w:t>
      </w:r>
      <w:r>
        <w:t>явності</w:t>
      </w:r>
      <w:r w:rsidRPr="00C91864">
        <w:t xml:space="preserve"> </w:t>
      </w:r>
      <w:r>
        <w:t xml:space="preserve">у </w:t>
      </w:r>
      <w:r w:rsidRPr="00C91864">
        <w:t xml:space="preserve">них </w:t>
      </w:r>
      <w:r>
        <w:t xml:space="preserve">властивостей </w:t>
      </w:r>
      <w:r w:rsidRPr="00C91864">
        <w:t>анкс</w:t>
      </w:r>
      <w:r>
        <w:t>і</w:t>
      </w:r>
      <w:r w:rsidRPr="00C91864">
        <w:t>ол</w:t>
      </w:r>
      <w:r>
        <w:t>і</w:t>
      </w:r>
      <w:r w:rsidRPr="00C91864">
        <w:t>тик</w:t>
      </w:r>
      <w:r>
        <w:t>і</w:t>
      </w:r>
      <w:r w:rsidRPr="00C91864">
        <w:t>в</w:t>
      </w:r>
      <w:r>
        <w:t xml:space="preserve"> (</w:t>
      </w:r>
      <w:r w:rsidRPr="00F20763">
        <w:rPr>
          <w:szCs w:val="28"/>
        </w:rPr>
        <w:t>Клыгуль Е.А.</w:t>
      </w:r>
      <w:r>
        <w:rPr>
          <w:szCs w:val="28"/>
        </w:rPr>
        <w:t>, 1966)</w:t>
      </w:r>
      <w:r w:rsidRPr="00C91864">
        <w:t>.</w:t>
      </w:r>
      <w:r>
        <w:t xml:space="preserve"> Наявність чи відсутність міорелаксуючої активності перевіряли методом обертаючогося стрижня (</w:t>
      </w:r>
      <w:r w:rsidRPr="00074479">
        <w:rPr>
          <w:szCs w:val="28"/>
          <w:lang w:val="en-US"/>
        </w:rPr>
        <w:t>D</w:t>
      </w:r>
      <w:r>
        <w:rPr>
          <w:szCs w:val="28"/>
          <w:lang w:val="en-US"/>
        </w:rPr>
        <w:t>unham</w:t>
      </w:r>
      <w:r w:rsidRPr="000C38C4">
        <w:rPr>
          <w:szCs w:val="28"/>
        </w:rPr>
        <w:t xml:space="preserve"> </w:t>
      </w:r>
      <w:r w:rsidRPr="00074479">
        <w:rPr>
          <w:szCs w:val="28"/>
          <w:lang w:val="en-US"/>
        </w:rPr>
        <w:t>N</w:t>
      </w:r>
      <w:r w:rsidRPr="000C38C4">
        <w:rPr>
          <w:szCs w:val="28"/>
        </w:rPr>
        <w:t>.</w:t>
      </w:r>
      <w:r w:rsidRPr="00074479">
        <w:rPr>
          <w:szCs w:val="28"/>
          <w:lang w:val="en-US"/>
        </w:rPr>
        <w:t>W</w:t>
      </w:r>
      <w:r w:rsidRPr="000C38C4">
        <w:rPr>
          <w:szCs w:val="28"/>
        </w:rPr>
        <w:t xml:space="preserve">., </w:t>
      </w:r>
      <w:r w:rsidRPr="00074479">
        <w:rPr>
          <w:szCs w:val="28"/>
          <w:lang w:val="en-US"/>
        </w:rPr>
        <w:t>M</w:t>
      </w:r>
      <w:r>
        <w:rPr>
          <w:szCs w:val="28"/>
          <w:lang w:val="en-US"/>
        </w:rPr>
        <w:t>iya</w:t>
      </w:r>
      <w:r w:rsidRPr="000C38C4">
        <w:rPr>
          <w:szCs w:val="28"/>
        </w:rPr>
        <w:t xml:space="preserve"> </w:t>
      </w:r>
      <w:r w:rsidRPr="00074479">
        <w:rPr>
          <w:szCs w:val="28"/>
          <w:lang w:val="en-US"/>
        </w:rPr>
        <w:t>T</w:t>
      </w:r>
      <w:r w:rsidRPr="000C38C4">
        <w:rPr>
          <w:szCs w:val="28"/>
        </w:rPr>
        <w:t>.</w:t>
      </w:r>
      <w:r w:rsidRPr="00074479">
        <w:rPr>
          <w:szCs w:val="28"/>
          <w:lang w:val="en-US"/>
        </w:rPr>
        <w:t>S</w:t>
      </w:r>
      <w:r w:rsidRPr="000C38C4">
        <w:rPr>
          <w:szCs w:val="28"/>
        </w:rPr>
        <w:t>.</w:t>
      </w:r>
      <w:r>
        <w:rPr>
          <w:szCs w:val="28"/>
        </w:rPr>
        <w:t>, 1957).</w:t>
      </w:r>
      <w:r w:rsidRPr="00C91864">
        <w:t xml:space="preserve"> </w:t>
      </w:r>
      <w:r>
        <w:t xml:space="preserve">Токсичність сполук серії ТСВ досліджували експрес-методом за В.Б. Прозоровським (1978). </w:t>
      </w:r>
      <w:r w:rsidRPr="00AB2AD3">
        <w:rPr>
          <w:szCs w:val="28"/>
        </w:rPr>
        <w:t xml:space="preserve">Статистичну обробку цифрових даних проводили у середовищі ліцензійної копії </w:t>
      </w:r>
      <w:r>
        <w:rPr>
          <w:spacing w:val="8"/>
          <w:szCs w:val="28"/>
        </w:rPr>
        <w:t>пакету</w:t>
      </w:r>
      <w:r w:rsidRPr="001A75ED">
        <w:rPr>
          <w:spacing w:val="8"/>
          <w:szCs w:val="28"/>
        </w:rPr>
        <w:t xml:space="preserve"> MedStat із застосуванням базових методів ма</w:t>
      </w:r>
      <w:r>
        <w:rPr>
          <w:spacing w:val="8"/>
          <w:szCs w:val="28"/>
        </w:rPr>
        <w:t>т</w:t>
      </w:r>
      <w:r w:rsidRPr="001A75ED">
        <w:rPr>
          <w:spacing w:val="8"/>
          <w:szCs w:val="28"/>
        </w:rPr>
        <w:t>ематичної статистики.</w:t>
      </w:r>
      <w:r>
        <w:rPr>
          <w:spacing w:val="8"/>
          <w:szCs w:val="28"/>
        </w:rPr>
        <w:t xml:space="preserve"> Для кожної вибірки перевірявся закон нормального розподілення. Більшість вибірок були нормально розподілені, для них розраховували середню арифметичну для групи тварин, стандартну помилку середньої і вірогідність нульової гіпотези (Р) – критерій Стьюдента (</w:t>
      </w:r>
      <w:r>
        <w:rPr>
          <w:spacing w:val="8"/>
          <w:szCs w:val="28"/>
          <w:lang w:val="en-US" w:eastAsia="ja-JP"/>
        </w:rPr>
        <w:t>t</w:t>
      </w:r>
      <w:r w:rsidRPr="004E5649">
        <w:rPr>
          <w:spacing w:val="8"/>
          <w:szCs w:val="28"/>
          <w:lang w:eastAsia="ja-JP"/>
        </w:rPr>
        <w:t>- к</w:t>
      </w:r>
      <w:r>
        <w:rPr>
          <w:spacing w:val="8"/>
          <w:szCs w:val="28"/>
          <w:lang w:eastAsia="ja-JP"/>
        </w:rPr>
        <w:t>р</w:t>
      </w:r>
      <w:r w:rsidRPr="004E5649">
        <w:rPr>
          <w:spacing w:val="8"/>
          <w:szCs w:val="28"/>
          <w:lang w:eastAsia="ja-JP"/>
        </w:rPr>
        <w:t>итерій)</w:t>
      </w:r>
      <w:r>
        <w:rPr>
          <w:spacing w:val="8"/>
          <w:szCs w:val="28"/>
          <w:lang w:eastAsia="ja-JP"/>
        </w:rPr>
        <w:t xml:space="preserve">. Під час визначення активності сполук </w:t>
      </w:r>
      <w:r>
        <w:rPr>
          <w:rFonts w:hint="eastAsia"/>
          <w:spacing w:val="8"/>
          <w:szCs w:val="28"/>
          <w:lang w:eastAsia="ja-JP"/>
        </w:rPr>
        <w:t xml:space="preserve">in vitro, </w:t>
      </w:r>
      <w:r>
        <w:rPr>
          <w:spacing w:val="8"/>
          <w:szCs w:val="28"/>
          <w:lang w:eastAsia="ja-JP"/>
        </w:rPr>
        <w:t xml:space="preserve">крім того, розраховували </w:t>
      </w:r>
      <w:r>
        <w:rPr>
          <w:rFonts w:hint="eastAsia"/>
          <w:spacing w:val="8"/>
          <w:szCs w:val="28"/>
          <w:lang w:eastAsia="ja-JP"/>
        </w:rPr>
        <w:t>IC</w:t>
      </w:r>
      <w:r w:rsidRPr="004E5649">
        <w:rPr>
          <w:rFonts w:hint="eastAsia"/>
          <w:spacing w:val="8"/>
          <w:szCs w:val="28"/>
          <w:vertAlign w:val="subscript"/>
          <w:lang w:eastAsia="ja-JP"/>
        </w:rPr>
        <w:t>50</w:t>
      </w:r>
      <w:r>
        <w:rPr>
          <w:rFonts w:hint="eastAsia"/>
          <w:spacing w:val="8"/>
          <w:szCs w:val="28"/>
          <w:lang w:eastAsia="ja-JP"/>
        </w:rPr>
        <w:t xml:space="preserve">. </w:t>
      </w:r>
      <w:r>
        <w:rPr>
          <w:spacing w:val="8"/>
          <w:szCs w:val="28"/>
          <w:lang w:eastAsia="ja-JP"/>
        </w:rPr>
        <w:t xml:space="preserve">Під час розподілу, відмінного від нормального, для порівняння двох вибірок використовували непараметричні тести: Мана-Уітні (для двох незалежних вибірок), </w:t>
      </w:r>
      <w:r>
        <w:rPr>
          <w:szCs w:val="28"/>
        </w:rPr>
        <w:t xml:space="preserve">і тест </w:t>
      </w:r>
      <w:r w:rsidRPr="004D6894">
        <w:rPr>
          <w:szCs w:val="28"/>
        </w:rPr>
        <w:t>У</w:t>
      </w:r>
      <w:r>
        <w:rPr>
          <w:szCs w:val="28"/>
        </w:rPr>
        <w:t>і</w:t>
      </w:r>
      <w:r w:rsidRPr="004D6894">
        <w:rPr>
          <w:szCs w:val="28"/>
        </w:rPr>
        <w:t>лкоксона</w:t>
      </w:r>
      <w:r>
        <w:rPr>
          <w:szCs w:val="28"/>
        </w:rPr>
        <w:t>, для двох залежних вибірок.</w:t>
      </w:r>
    </w:p>
    <w:p w:rsidR="00A52A1C" w:rsidRPr="00305DD1" w:rsidRDefault="00A52A1C" w:rsidP="00A52A1C">
      <w:pPr>
        <w:pStyle w:val="14063"/>
        <w:rPr>
          <w:szCs w:val="28"/>
        </w:rPr>
      </w:pPr>
      <w:r w:rsidRPr="00C91864">
        <w:rPr>
          <w:b/>
        </w:rPr>
        <w:t>Результат</w:t>
      </w:r>
      <w:r>
        <w:rPr>
          <w:b/>
        </w:rPr>
        <w:t>и</w:t>
      </w:r>
      <w:r w:rsidRPr="00C91864">
        <w:rPr>
          <w:b/>
        </w:rPr>
        <w:t xml:space="preserve"> </w:t>
      </w:r>
      <w:r>
        <w:rPr>
          <w:b/>
        </w:rPr>
        <w:t>та їх обговорення</w:t>
      </w:r>
      <w:r w:rsidRPr="00C91864">
        <w:rPr>
          <w:b/>
        </w:rPr>
        <w:t>.</w:t>
      </w:r>
      <w:r w:rsidRPr="00C91864">
        <w:t xml:space="preserve"> </w:t>
      </w:r>
      <w:r>
        <w:t xml:space="preserve">На першому етапі проводили електрофізіологічне </w:t>
      </w:r>
      <w:r w:rsidRPr="00B31233">
        <w:t xml:space="preserve">дослідження активності тієнопіримідинових похідних монокарбонових амінокислот (сполуки серії ТСВ) як антагоністів N-метил-D-аспартату, та поведінковий аналіз </w:t>
      </w:r>
      <w:r>
        <w:t xml:space="preserve">їх </w:t>
      </w:r>
      <w:r w:rsidRPr="00B31233">
        <w:t>антидепресантних й анксіолітичних властивостей. Синт</w:t>
      </w:r>
      <w:r>
        <w:t>езовані</w:t>
      </w:r>
      <w:r w:rsidRPr="00C91864">
        <w:t xml:space="preserve"> в </w:t>
      </w:r>
      <w:r>
        <w:t>і</w:t>
      </w:r>
      <w:r w:rsidRPr="00C91864">
        <w:t>нститут</w:t>
      </w:r>
      <w:r>
        <w:t>і</w:t>
      </w:r>
      <w:r w:rsidRPr="00C91864">
        <w:t xml:space="preserve"> ф</w:t>
      </w:r>
      <w:r>
        <w:t>і</w:t>
      </w:r>
      <w:r w:rsidRPr="00C91864">
        <w:t>з</w:t>
      </w:r>
      <w:r>
        <w:t>и</w:t>
      </w:r>
      <w:r w:rsidRPr="00C91864">
        <w:t>ко-орган</w:t>
      </w:r>
      <w:r>
        <w:t>і</w:t>
      </w:r>
      <w:r w:rsidRPr="00C91864">
        <w:t>ч</w:t>
      </w:r>
      <w:r>
        <w:t xml:space="preserve">ної </w:t>
      </w:r>
      <w:r w:rsidRPr="00C91864">
        <w:t>х</w:t>
      </w:r>
      <w:r>
        <w:t>і</w:t>
      </w:r>
      <w:r w:rsidRPr="00C91864">
        <w:t>м</w:t>
      </w:r>
      <w:r>
        <w:t>ії</w:t>
      </w:r>
      <w:r w:rsidRPr="00C91864">
        <w:t xml:space="preserve"> </w:t>
      </w:r>
      <w:r>
        <w:t>та</w:t>
      </w:r>
      <w:r w:rsidRPr="00C91864">
        <w:t xml:space="preserve"> вугле</w:t>
      </w:r>
      <w:r>
        <w:t>х</w:t>
      </w:r>
      <w:r w:rsidRPr="00C91864">
        <w:t>і</w:t>
      </w:r>
      <w:r>
        <w:t>мії</w:t>
      </w:r>
      <w:r w:rsidRPr="00C91864">
        <w:t xml:space="preserve"> </w:t>
      </w:r>
      <w:r>
        <w:t>м</w:t>
      </w:r>
      <w:r w:rsidRPr="00C91864">
        <w:t>.</w:t>
      </w:r>
      <w:r>
        <w:t xml:space="preserve"> </w:t>
      </w:r>
      <w:r w:rsidRPr="00C91864">
        <w:t>Донец</w:t>
      </w:r>
      <w:r>
        <w:t>ь</w:t>
      </w:r>
      <w:r w:rsidRPr="00C91864">
        <w:t>ка т</w:t>
      </w:r>
      <w:r>
        <w:t>іє</w:t>
      </w:r>
      <w:r w:rsidRPr="00C91864">
        <w:t>ноп</w:t>
      </w:r>
      <w:r>
        <w:t>і</w:t>
      </w:r>
      <w:r w:rsidRPr="00C91864">
        <w:t>р</w:t>
      </w:r>
      <w:r>
        <w:t>и</w:t>
      </w:r>
      <w:r w:rsidRPr="00C91864">
        <w:t>м</w:t>
      </w:r>
      <w:r>
        <w:t>і</w:t>
      </w:r>
      <w:r w:rsidRPr="00C91864">
        <w:t>динов</w:t>
      </w:r>
      <w:r>
        <w:t>і</w:t>
      </w:r>
      <w:r w:rsidRPr="00C91864">
        <w:t xml:space="preserve"> п</w:t>
      </w:r>
      <w:r>
        <w:t>охідні</w:t>
      </w:r>
      <w:r w:rsidRPr="00C91864">
        <w:t xml:space="preserve"> монокарбонов</w:t>
      </w:r>
      <w:r>
        <w:t>и</w:t>
      </w:r>
      <w:r w:rsidRPr="00C91864">
        <w:t>х ам</w:t>
      </w:r>
      <w:r>
        <w:t>і</w:t>
      </w:r>
      <w:r w:rsidRPr="00C91864">
        <w:t>нокислот (с</w:t>
      </w:r>
      <w:r>
        <w:t>полуки</w:t>
      </w:r>
      <w:r w:rsidRPr="00C91864">
        <w:t xml:space="preserve"> сер</w:t>
      </w:r>
      <w:r>
        <w:t>ії</w:t>
      </w:r>
      <w:r w:rsidRPr="00C91864">
        <w:t xml:space="preserve"> ТСВ) б</w:t>
      </w:r>
      <w:r>
        <w:t>у</w:t>
      </w:r>
      <w:r w:rsidRPr="00C91864">
        <w:t xml:space="preserve">ли </w:t>
      </w:r>
      <w:r>
        <w:t>досліджені е</w:t>
      </w:r>
      <w:r w:rsidRPr="00C91864">
        <w:t>лектроф</w:t>
      </w:r>
      <w:r>
        <w:t>і</w:t>
      </w:r>
      <w:r w:rsidRPr="00C91864">
        <w:t>з</w:t>
      </w:r>
      <w:r>
        <w:t>і</w:t>
      </w:r>
      <w:r w:rsidRPr="00C91864">
        <w:t>олог</w:t>
      </w:r>
      <w:r>
        <w:t>і</w:t>
      </w:r>
      <w:r w:rsidRPr="00C91864">
        <w:t>ч</w:t>
      </w:r>
      <w:r>
        <w:t>но</w:t>
      </w:r>
      <w:r w:rsidRPr="00C91864">
        <w:t xml:space="preserve"> </w:t>
      </w:r>
      <w:r>
        <w:t>з метою виявлення</w:t>
      </w:r>
      <w:r w:rsidRPr="00C91864">
        <w:t xml:space="preserve"> у них </w:t>
      </w:r>
      <w:r>
        <w:t>власти</w:t>
      </w:r>
      <w:r w:rsidRPr="00C91864">
        <w:t>в</w:t>
      </w:r>
      <w:r>
        <w:t>остей</w:t>
      </w:r>
      <w:r w:rsidRPr="00C91864">
        <w:t xml:space="preserve"> антагон</w:t>
      </w:r>
      <w:r>
        <w:t>і</w:t>
      </w:r>
      <w:r w:rsidRPr="00C91864">
        <w:t>ст</w:t>
      </w:r>
      <w:r>
        <w:t>і</w:t>
      </w:r>
      <w:r w:rsidRPr="00C91864">
        <w:t xml:space="preserve">в NMDA. </w:t>
      </w:r>
      <w:r>
        <w:t>У</w:t>
      </w:r>
      <w:r w:rsidRPr="00C91864">
        <w:t xml:space="preserve"> групу з восьми </w:t>
      </w:r>
      <w:r>
        <w:t>сполук</w:t>
      </w:r>
      <w:r w:rsidRPr="00C91864">
        <w:t xml:space="preserve"> входили: одн</w:t>
      </w:r>
      <w:r>
        <w:t>а</w:t>
      </w:r>
      <w:r w:rsidRPr="00C91864">
        <w:t xml:space="preserve"> </w:t>
      </w:r>
      <w:r w:rsidRPr="00C91864">
        <w:lastRenderedPageBreak/>
        <w:t>п</w:t>
      </w:r>
      <w:r>
        <w:t>охідна</w:t>
      </w:r>
      <w:r w:rsidRPr="00C91864">
        <w:t xml:space="preserve"> гл</w:t>
      </w:r>
      <w:r>
        <w:t>і</w:t>
      </w:r>
      <w:r w:rsidRPr="00C91864">
        <w:t>цину (ТСВ-31.54), три п</w:t>
      </w:r>
      <w:r>
        <w:t>охідних</w:t>
      </w:r>
      <w:r w:rsidRPr="00C91864">
        <w:t xml:space="preserve"> прол</w:t>
      </w:r>
      <w:r>
        <w:t>і</w:t>
      </w:r>
      <w:r w:rsidRPr="00C91864">
        <w:t>н</w:t>
      </w:r>
      <w:r>
        <w:t>у</w:t>
      </w:r>
      <w:r w:rsidRPr="00C91864">
        <w:t xml:space="preserve"> (ТСВ-24.85, ТСВ-24.15 и ТСВ-30.47), одн</w:t>
      </w:r>
      <w:r>
        <w:t>а</w:t>
      </w:r>
      <w:r w:rsidRPr="00C91864">
        <w:t xml:space="preserve"> п</w:t>
      </w:r>
      <w:r>
        <w:t>охідна</w:t>
      </w:r>
      <w:r w:rsidRPr="00C91864">
        <w:t xml:space="preserve"> </w:t>
      </w:r>
      <w:r>
        <w:t>лейцину</w:t>
      </w:r>
      <w:r w:rsidRPr="00C91864">
        <w:t xml:space="preserve"> (ТСВ-</w:t>
      </w:r>
      <w:r w:rsidRPr="00C91864">
        <w:rPr>
          <w:szCs w:val="28"/>
        </w:rPr>
        <w:t xml:space="preserve">22.62) </w:t>
      </w:r>
      <w:r>
        <w:rPr>
          <w:szCs w:val="28"/>
        </w:rPr>
        <w:t>та</w:t>
      </w:r>
      <w:r w:rsidRPr="00C91864">
        <w:rPr>
          <w:szCs w:val="28"/>
        </w:rPr>
        <w:t xml:space="preserve"> три п</w:t>
      </w:r>
      <w:r>
        <w:rPr>
          <w:szCs w:val="28"/>
        </w:rPr>
        <w:t>охідних</w:t>
      </w:r>
      <w:r w:rsidRPr="00C91864">
        <w:rPr>
          <w:szCs w:val="28"/>
        </w:rPr>
        <w:t xml:space="preserve"> </w:t>
      </w:r>
      <w:r>
        <w:rPr>
          <w:szCs w:val="28"/>
        </w:rPr>
        <w:t>ізолейцину</w:t>
      </w:r>
      <w:r w:rsidRPr="00C91864">
        <w:rPr>
          <w:szCs w:val="28"/>
        </w:rPr>
        <w:t xml:space="preserve"> (ТСВ-22.85, ТСВ-24.27 </w:t>
      </w:r>
      <w:r>
        <w:rPr>
          <w:szCs w:val="28"/>
        </w:rPr>
        <w:t>та</w:t>
      </w:r>
      <w:r w:rsidRPr="00C91864">
        <w:rPr>
          <w:szCs w:val="28"/>
        </w:rPr>
        <w:t xml:space="preserve"> ТСВ-24.72). </w:t>
      </w:r>
      <w:r>
        <w:rPr>
          <w:szCs w:val="28"/>
        </w:rPr>
        <w:t>Про</w:t>
      </w:r>
      <w:r w:rsidRPr="00C91864">
        <w:rPr>
          <w:szCs w:val="28"/>
        </w:rPr>
        <w:t xml:space="preserve"> </w:t>
      </w:r>
      <w:r>
        <w:rPr>
          <w:szCs w:val="28"/>
        </w:rPr>
        <w:t>здатність</w:t>
      </w:r>
      <w:r w:rsidRPr="00C91864">
        <w:rPr>
          <w:szCs w:val="28"/>
        </w:rPr>
        <w:t xml:space="preserve"> блок</w:t>
      </w:r>
      <w:r>
        <w:rPr>
          <w:szCs w:val="28"/>
        </w:rPr>
        <w:t>увати</w:t>
      </w:r>
      <w:r w:rsidRPr="00C91864">
        <w:rPr>
          <w:szCs w:val="28"/>
        </w:rPr>
        <w:t xml:space="preserve"> NMDA-рецептор</w:t>
      </w:r>
      <w:r>
        <w:rPr>
          <w:szCs w:val="28"/>
        </w:rPr>
        <w:t>и</w:t>
      </w:r>
      <w:r w:rsidRPr="00C91864">
        <w:rPr>
          <w:szCs w:val="28"/>
        </w:rPr>
        <w:t xml:space="preserve"> </w:t>
      </w:r>
      <w:r>
        <w:rPr>
          <w:szCs w:val="28"/>
        </w:rPr>
        <w:t>робили висновки</w:t>
      </w:r>
      <w:r w:rsidRPr="00C91864">
        <w:rPr>
          <w:szCs w:val="28"/>
        </w:rPr>
        <w:t xml:space="preserve"> </w:t>
      </w:r>
      <w:r>
        <w:rPr>
          <w:szCs w:val="28"/>
        </w:rPr>
        <w:t>на основі</w:t>
      </w:r>
      <w:r w:rsidRPr="00C91864">
        <w:rPr>
          <w:szCs w:val="28"/>
        </w:rPr>
        <w:t xml:space="preserve"> </w:t>
      </w:r>
      <w:r>
        <w:rPr>
          <w:szCs w:val="28"/>
        </w:rPr>
        <w:t>пригнічення ви</w:t>
      </w:r>
      <w:r w:rsidRPr="00C91864">
        <w:rPr>
          <w:szCs w:val="28"/>
        </w:rPr>
        <w:t>членено</w:t>
      </w:r>
      <w:r>
        <w:rPr>
          <w:szCs w:val="28"/>
        </w:rPr>
        <w:t>ї</w:t>
      </w:r>
      <w:r w:rsidRPr="00C91864">
        <w:rPr>
          <w:szCs w:val="28"/>
        </w:rPr>
        <w:t xml:space="preserve"> NMDA компонент</w:t>
      </w:r>
      <w:r>
        <w:rPr>
          <w:szCs w:val="28"/>
        </w:rPr>
        <w:t>и</w:t>
      </w:r>
      <w:r w:rsidRPr="00C91864">
        <w:rPr>
          <w:szCs w:val="28"/>
        </w:rPr>
        <w:t xml:space="preserve"> </w:t>
      </w:r>
      <w:r w:rsidRPr="002E5D93">
        <w:rPr>
          <w:szCs w:val="28"/>
        </w:rPr>
        <w:t>пЗПСП</w:t>
      </w:r>
      <w:r w:rsidRPr="00C91864">
        <w:rPr>
          <w:szCs w:val="28"/>
        </w:rPr>
        <w:t xml:space="preserve"> зернист</w:t>
      </w:r>
      <w:r>
        <w:rPr>
          <w:szCs w:val="28"/>
        </w:rPr>
        <w:t>и</w:t>
      </w:r>
      <w:r w:rsidRPr="00C91864">
        <w:rPr>
          <w:szCs w:val="28"/>
        </w:rPr>
        <w:t>х кл</w:t>
      </w:r>
      <w:r>
        <w:rPr>
          <w:szCs w:val="28"/>
        </w:rPr>
        <w:t>і</w:t>
      </w:r>
      <w:r w:rsidRPr="00C91864">
        <w:rPr>
          <w:szCs w:val="28"/>
        </w:rPr>
        <w:t>т</w:t>
      </w:r>
      <w:r>
        <w:rPr>
          <w:szCs w:val="28"/>
        </w:rPr>
        <w:t>ин</w:t>
      </w:r>
      <w:r w:rsidRPr="00C91864">
        <w:rPr>
          <w:szCs w:val="28"/>
        </w:rPr>
        <w:t xml:space="preserve"> зубча</w:t>
      </w:r>
      <w:r>
        <w:rPr>
          <w:szCs w:val="28"/>
        </w:rPr>
        <w:t>с</w:t>
      </w:r>
      <w:r w:rsidRPr="00C91864">
        <w:rPr>
          <w:szCs w:val="28"/>
        </w:rPr>
        <w:t>то</w:t>
      </w:r>
      <w:r>
        <w:rPr>
          <w:szCs w:val="28"/>
        </w:rPr>
        <w:t>ї</w:t>
      </w:r>
      <w:r w:rsidRPr="00C91864">
        <w:rPr>
          <w:szCs w:val="28"/>
        </w:rPr>
        <w:t xml:space="preserve"> </w:t>
      </w:r>
      <w:r>
        <w:rPr>
          <w:szCs w:val="28"/>
        </w:rPr>
        <w:t>звив</w:t>
      </w:r>
      <w:r w:rsidRPr="00C91864">
        <w:rPr>
          <w:szCs w:val="28"/>
        </w:rPr>
        <w:t>ин</w:t>
      </w:r>
      <w:r>
        <w:rPr>
          <w:szCs w:val="28"/>
        </w:rPr>
        <w:t>и</w:t>
      </w:r>
      <w:r w:rsidRPr="00C91864">
        <w:rPr>
          <w:szCs w:val="28"/>
        </w:rPr>
        <w:t xml:space="preserve"> г</w:t>
      </w:r>
      <w:r>
        <w:rPr>
          <w:szCs w:val="28"/>
        </w:rPr>
        <w:t>і</w:t>
      </w:r>
      <w:r w:rsidRPr="00C91864">
        <w:rPr>
          <w:szCs w:val="28"/>
        </w:rPr>
        <w:t>покамп</w:t>
      </w:r>
      <w:r>
        <w:rPr>
          <w:szCs w:val="28"/>
        </w:rPr>
        <w:t>у</w:t>
      </w:r>
      <w:r w:rsidRPr="00C91864">
        <w:rPr>
          <w:szCs w:val="28"/>
        </w:rPr>
        <w:t xml:space="preserve"> </w:t>
      </w:r>
      <w:r>
        <w:rPr>
          <w:szCs w:val="28"/>
        </w:rPr>
        <w:t>з</w:t>
      </w:r>
      <w:r w:rsidRPr="00C91864">
        <w:rPr>
          <w:szCs w:val="28"/>
        </w:rPr>
        <w:t xml:space="preserve"> </w:t>
      </w:r>
      <w:r>
        <w:rPr>
          <w:szCs w:val="28"/>
        </w:rPr>
        <w:t>додаванням</w:t>
      </w:r>
      <w:r w:rsidRPr="00C91864">
        <w:rPr>
          <w:szCs w:val="28"/>
        </w:rPr>
        <w:t xml:space="preserve"> </w:t>
      </w:r>
      <w:r>
        <w:rPr>
          <w:szCs w:val="28"/>
        </w:rPr>
        <w:t>розчину</w:t>
      </w:r>
      <w:r w:rsidRPr="00C91864">
        <w:rPr>
          <w:szCs w:val="28"/>
        </w:rPr>
        <w:t xml:space="preserve"> </w:t>
      </w:r>
      <w:r>
        <w:rPr>
          <w:szCs w:val="28"/>
        </w:rPr>
        <w:t>досліджуваних сполук.</w:t>
      </w:r>
      <w:r w:rsidRPr="00C91864">
        <w:rPr>
          <w:szCs w:val="28"/>
        </w:rPr>
        <w:t xml:space="preserve"> </w:t>
      </w:r>
      <w:r>
        <w:rPr>
          <w:szCs w:val="28"/>
        </w:rPr>
        <w:t xml:space="preserve">Дослідивши кожну сполуку </w:t>
      </w:r>
      <w:r w:rsidRPr="00C91864">
        <w:rPr>
          <w:szCs w:val="28"/>
        </w:rPr>
        <w:t>в тр</w:t>
      </w:r>
      <w:r>
        <w:rPr>
          <w:szCs w:val="28"/>
        </w:rPr>
        <w:t>ьох</w:t>
      </w:r>
      <w:r w:rsidRPr="00C91864">
        <w:rPr>
          <w:szCs w:val="28"/>
        </w:rPr>
        <w:t xml:space="preserve"> концентрац</w:t>
      </w:r>
      <w:r>
        <w:rPr>
          <w:szCs w:val="28"/>
        </w:rPr>
        <w:t>і</w:t>
      </w:r>
      <w:r w:rsidRPr="00C91864">
        <w:rPr>
          <w:szCs w:val="28"/>
        </w:rPr>
        <w:t xml:space="preserve">ях (1, 3 </w:t>
      </w:r>
      <w:r>
        <w:rPr>
          <w:szCs w:val="28"/>
        </w:rPr>
        <w:t>та</w:t>
      </w:r>
      <w:r w:rsidRPr="00C91864">
        <w:rPr>
          <w:szCs w:val="28"/>
        </w:rPr>
        <w:t xml:space="preserve"> 10 мкМ) на ч</w:t>
      </w:r>
      <w:r>
        <w:rPr>
          <w:szCs w:val="28"/>
        </w:rPr>
        <w:t>отирьох</w:t>
      </w:r>
      <w:r w:rsidRPr="00C91864">
        <w:rPr>
          <w:szCs w:val="28"/>
        </w:rPr>
        <w:t xml:space="preserve"> зр</w:t>
      </w:r>
      <w:r>
        <w:rPr>
          <w:szCs w:val="28"/>
        </w:rPr>
        <w:t>і</w:t>
      </w:r>
      <w:r w:rsidRPr="00C91864">
        <w:rPr>
          <w:szCs w:val="28"/>
        </w:rPr>
        <w:t xml:space="preserve">зах, </w:t>
      </w:r>
      <w:r>
        <w:rPr>
          <w:szCs w:val="28"/>
        </w:rPr>
        <w:t>визначали</w:t>
      </w:r>
      <w:r w:rsidRPr="00C91864">
        <w:rPr>
          <w:szCs w:val="28"/>
        </w:rPr>
        <w:t xml:space="preserve"> NMDA блок</w:t>
      </w:r>
      <w:r>
        <w:rPr>
          <w:szCs w:val="28"/>
        </w:rPr>
        <w:t>уючу</w:t>
      </w:r>
      <w:r w:rsidRPr="00C91864">
        <w:rPr>
          <w:szCs w:val="28"/>
        </w:rPr>
        <w:t xml:space="preserve"> активн</w:t>
      </w:r>
      <w:r>
        <w:rPr>
          <w:szCs w:val="28"/>
        </w:rPr>
        <w:t>і</w:t>
      </w:r>
      <w:r w:rsidRPr="00C91864">
        <w:rPr>
          <w:szCs w:val="28"/>
        </w:rPr>
        <w:t>сть для кож</w:t>
      </w:r>
      <w:r>
        <w:rPr>
          <w:szCs w:val="28"/>
        </w:rPr>
        <w:t xml:space="preserve">ного </w:t>
      </w:r>
      <w:r w:rsidRPr="00C91864">
        <w:rPr>
          <w:szCs w:val="28"/>
        </w:rPr>
        <w:t>з них, кр</w:t>
      </w:r>
      <w:r>
        <w:rPr>
          <w:szCs w:val="28"/>
        </w:rPr>
        <w:t>и</w:t>
      </w:r>
      <w:r w:rsidRPr="00C91864">
        <w:rPr>
          <w:szCs w:val="28"/>
        </w:rPr>
        <w:t>тер</w:t>
      </w:r>
      <w:r>
        <w:rPr>
          <w:szCs w:val="28"/>
        </w:rPr>
        <w:t>іє</w:t>
      </w:r>
      <w:r w:rsidRPr="00C91864">
        <w:rPr>
          <w:szCs w:val="28"/>
        </w:rPr>
        <w:t xml:space="preserve">м </w:t>
      </w:r>
      <w:r>
        <w:rPr>
          <w:szCs w:val="28"/>
        </w:rPr>
        <w:t>якої</w:t>
      </w:r>
      <w:r w:rsidRPr="00C91864">
        <w:rPr>
          <w:szCs w:val="28"/>
        </w:rPr>
        <w:t xml:space="preserve"> </w:t>
      </w:r>
      <w:r>
        <w:rPr>
          <w:szCs w:val="28"/>
        </w:rPr>
        <w:t>була</w:t>
      </w:r>
      <w:r w:rsidRPr="00C91864">
        <w:rPr>
          <w:szCs w:val="28"/>
        </w:rPr>
        <w:t xml:space="preserve"> концентрація IC</w:t>
      </w:r>
      <w:r w:rsidRPr="00C91864">
        <w:rPr>
          <w:szCs w:val="28"/>
          <w:vertAlign w:val="subscript"/>
        </w:rPr>
        <w:t>50</w:t>
      </w:r>
      <w:r w:rsidRPr="00C91864">
        <w:rPr>
          <w:szCs w:val="28"/>
        </w:rPr>
        <w:t xml:space="preserve">, </w:t>
      </w:r>
      <w:r>
        <w:rPr>
          <w:szCs w:val="28"/>
        </w:rPr>
        <w:t>що виражалася</w:t>
      </w:r>
      <w:r w:rsidRPr="00C91864">
        <w:rPr>
          <w:szCs w:val="28"/>
        </w:rPr>
        <w:t xml:space="preserve"> в мкМ. На</w:t>
      </w:r>
      <w:r>
        <w:rPr>
          <w:szCs w:val="28"/>
        </w:rPr>
        <w:t>йбільш</w:t>
      </w:r>
      <w:r w:rsidRPr="00C91864">
        <w:rPr>
          <w:szCs w:val="28"/>
        </w:rPr>
        <w:t xml:space="preserve"> активн</w:t>
      </w:r>
      <w:r>
        <w:rPr>
          <w:szCs w:val="28"/>
        </w:rPr>
        <w:t>и</w:t>
      </w:r>
      <w:r w:rsidRPr="00C91864">
        <w:rPr>
          <w:szCs w:val="28"/>
        </w:rPr>
        <w:t xml:space="preserve">ми </w:t>
      </w:r>
      <w:r>
        <w:rPr>
          <w:szCs w:val="28"/>
        </w:rPr>
        <w:t>виявили</w:t>
      </w:r>
      <w:r w:rsidRPr="00C91864">
        <w:rPr>
          <w:szCs w:val="28"/>
        </w:rPr>
        <w:t>сь т</w:t>
      </w:r>
      <w:r>
        <w:rPr>
          <w:szCs w:val="28"/>
        </w:rPr>
        <w:t>іє</w:t>
      </w:r>
      <w:r w:rsidRPr="00C91864">
        <w:rPr>
          <w:szCs w:val="28"/>
        </w:rPr>
        <w:t>ноп</w:t>
      </w:r>
      <w:r>
        <w:rPr>
          <w:szCs w:val="28"/>
        </w:rPr>
        <w:t>і</w:t>
      </w:r>
      <w:r w:rsidRPr="00C91864">
        <w:rPr>
          <w:szCs w:val="28"/>
        </w:rPr>
        <w:t>р</w:t>
      </w:r>
      <w:r>
        <w:rPr>
          <w:szCs w:val="28"/>
        </w:rPr>
        <w:t>и</w:t>
      </w:r>
      <w:r w:rsidRPr="00C91864">
        <w:rPr>
          <w:szCs w:val="28"/>
        </w:rPr>
        <w:t>м</w:t>
      </w:r>
      <w:r>
        <w:rPr>
          <w:szCs w:val="28"/>
        </w:rPr>
        <w:t>і</w:t>
      </w:r>
      <w:r w:rsidRPr="00C91864">
        <w:rPr>
          <w:szCs w:val="28"/>
        </w:rPr>
        <w:t>динов</w:t>
      </w:r>
      <w:r>
        <w:rPr>
          <w:szCs w:val="28"/>
        </w:rPr>
        <w:t>і</w:t>
      </w:r>
      <w:r w:rsidRPr="00C91864">
        <w:rPr>
          <w:szCs w:val="28"/>
        </w:rPr>
        <w:t xml:space="preserve"> п</w:t>
      </w:r>
      <w:r>
        <w:rPr>
          <w:szCs w:val="28"/>
        </w:rPr>
        <w:t>охідні</w:t>
      </w:r>
      <w:r w:rsidRPr="00C91864">
        <w:rPr>
          <w:szCs w:val="28"/>
        </w:rPr>
        <w:t xml:space="preserve"> прол</w:t>
      </w:r>
      <w:r>
        <w:rPr>
          <w:szCs w:val="28"/>
        </w:rPr>
        <w:t>іну</w:t>
      </w:r>
      <w:r w:rsidRPr="00C91864">
        <w:rPr>
          <w:szCs w:val="28"/>
        </w:rPr>
        <w:t>, мен</w:t>
      </w:r>
      <w:r>
        <w:rPr>
          <w:szCs w:val="28"/>
        </w:rPr>
        <w:t>ш</w:t>
      </w:r>
      <w:r w:rsidRPr="00C91864">
        <w:rPr>
          <w:szCs w:val="28"/>
        </w:rPr>
        <w:t xml:space="preserve"> активн</w:t>
      </w:r>
      <w:r>
        <w:rPr>
          <w:szCs w:val="28"/>
        </w:rPr>
        <w:t>і</w:t>
      </w:r>
      <w:r w:rsidRPr="00C91864">
        <w:rPr>
          <w:szCs w:val="28"/>
        </w:rPr>
        <w:t xml:space="preserve"> </w:t>
      </w:r>
      <w:r>
        <w:rPr>
          <w:szCs w:val="28"/>
        </w:rPr>
        <w:t>похідні</w:t>
      </w:r>
      <w:r w:rsidRPr="00C91864">
        <w:rPr>
          <w:szCs w:val="28"/>
        </w:rPr>
        <w:t xml:space="preserve"> </w:t>
      </w:r>
      <w:r>
        <w:rPr>
          <w:szCs w:val="28"/>
        </w:rPr>
        <w:t>лейцину</w:t>
      </w:r>
      <w:r w:rsidRPr="00C91864">
        <w:rPr>
          <w:szCs w:val="28"/>
        </w:rPr>
        <w:t xml:space="preserve"> </w:t>
      </w:r>
      <w:r>
        <w:rPr>
          <w:szCs w:val="28"/>
        </w:rPr>
        <w:t>та</w:t>
      </w:r>
      <w:r w:rsidRPr="00C91864">
        <w:rPr>
          <w:szCs w:val="28"/>
        </w:rPr>
        <w:t xml:space="preserve"> гл</w:t>
      </w:r>
      <w:r>
        <w:rPr>
          <w:szCs w:val="28"/>
        </w:rPr>
        <w:t>іцину</w:t>
      </w:r>
      <w:r w:rsidRPr="00C91864">
        <w:rPr>
          <w:szCs w:val="28"/>
        </w:rPr>
        <w:t xml:space="preserve">, </w:t>
      </w:r>
      <w:r>
        <w:rPr>
          <w:szCs w:val="28"/>
        </w:rPr>
        <w:t>і</w:t>
      </w:r>
      <w:r w:rsidRPr="00C91864">
        <w:rPr>
          <w:szCs w:val="28"/>
        </w:rPr>
        <w:t xml:space="preserve"> за</w:t>
      </w:r>
      <w:r>
        <w:rPr>
          <w:szCs w:val="28"/>
        </w:rPr>
        <w:t>вершують</w:t>
      </w:r>
      <w:r w:rsidRPr="00C91864">
        <w:rPr>
          <w:szCs w:val="28"/>
        </w:rPr>
        <w:t xml:space="preserve"> список п</w:t>
      </w:r>
      <w:r>
        <w:rPr>
          <w:szCs w:val="28"/>
        </w:rPr>
        <w:t>охідні</w:t>
      </w:r>
      <w:r w:rsidRPr="00C91864">
        <w:rPr>
          <w:szCs w:val="28"/>
        </w:rPr>
        <w:t xml:space="preserve"> </w:t>
      </w:r>
      <w:r>
        <w:rPr>
          <w:szCs w:val="28"/>
        </w:rPr>
        <w:t>ізолейцину</w:t>
      </w:r>
      <w:r w:rsidRPr="00C91864">
        <w:rPr>
          <w:szCs w:val="28"/>
        </w:rPr>
        <w:t xml:space="preserve"> (таблиц</w:t>
      </w:r>
      <w:r>
        <w:rPr>
          <w:szCs w:val="28"/>
        </w:rPr>
        <w:t>я</w:t>
      </w:r>
      <w:r w:rsidRPr="00C91864">
        <w:rPr>
          <w:szCs w:val="28"/>
        </w:rPr>
        <w:t xml:space="preserve"> 1). Однак сказат</w:t>
      </w:r>
      <w:r>
        <w:rPr>
          <w:szCs w:val="28"/>
        </w:rPr>
        <w:t>и</w:t>
      </w:r>
      <w:r w:rsidRPr="00C91864">
        <w:rPr>
          <w:szCs w:val="28"/>
        </w:rPr>
        <w:t xml:space="preserve">, </w:t>
      </w:r>
      <w:r>
        <w:rPr>
          <w:szCs w:val="28"/>
        </w:rPr>
        <w:t>що</w:t>
      </w:r>
      <w:r w:rsidRPr="00C91864">
        <w:rPr>
          <w:szCs w:val="28"/>
        </w:rPr>
        <w:t xml:space="preserve"> NMDA</w:t>
      </w:r>
      <w:r>
        <w:rPr>
          <w:szCs w:val="28"/>
        </w:rPr>
        <w:t>-</w:t>
      </w:r>
      <w:r w:rsidRPr="00C91864">
        <w:rPr>
          <w:szCs w:val="28"/>
        </w:rPr>
        <w:t>блок</w:t>
      </w:r>
      <w:r>
        <w:rPr>
          <w:szCs w:val="28"/>
        </w:rPr>
        <w:t>уюча</w:t>
      </w:r>
      <w:r w:rsidRPr="00C91864">
        <w:rPr>
          <w:szCs w:val="28"/>
        </w:rPr>
        <w:t xml:space="preserve"> активн</w:t>
      </w:r>
      <w:r>
        <w:rPr>
          <w:szCs w:val="28"/>
        </w:rPr>
        <w:t>і</w:t>
      </w:r>
      <w:r w:rsidRPr="00C91864">
        <w:rPr>
          <w:szCs w:val="28"/>
        </w:rPr>
        <w:t>сть с</w:t>
      </w:r>
      <w:r>
        <w:rPr>
          <w:szCs w:val="28"/>
        </w:rPr>
        <w:t>полук</w:t>
      </w:r>
      <w:r w:rsidRPr="00C91864">
        <w:rPr>
          <w:szCs w:val="28"/>
        </w:rPr>
        <w:t xml:space="preserve"> сер</w:t>
      </w:r>
      <w:r>
        <w:rPr>
          <w:szCs w:val="28"/>
        </w:rPr>
        <w:t>ії</w:t>
      </w:r>
      <w:r w:rsidRPr="00C91864">
        <w:rPr>
          <w:szCs w:val="28"/>
        </w:rPr>
        <w:t xml:space="preserve"> ТСВ за</w:t>
      </w:r>
      <w:r>
        <w:rPr>
          <w:szCs w:val="28"/>
        </w:rPr>
        <w:t xml:space="preserve">лежить </w:t>
      </w:r>
      <w:r w:rsidRPr="00C91864">
        <w:rPr>
          <w:szCs w:val="28"/>
        </w:rPr>
        <w:t>лиш</w:t>
      </w:r>
      <w:r>
        <w:rPr>
          <w:szCs w:val="28"/>
        </w:rPr>
        <w:t>е</w:t>
      </w:r>
      <w:r w:rsidRPr="00C91864">
        <w:rPr>
          <w:szCs w:val="28"/>
        </w:rPr>
        <w:t xml:space="preserve"> </w:t>
      </w:r>
      <w:r>
        <w:rPr>
          <w:szCs w:val="28"/>
        </w:rPr>
        <w:t xml:space="preserve">від </w:t>
      </w:r>
      <w:r w:rsidRPr="00C91864">
        <w:rPr>
          <w:szCs w:val="28"/>
        </w:rPr>
        <w:t>а</w:t>
      </w:r>
      <w:r>
        <w:rPr>
          <w:szCs w:val="28"/>
        </w:rPr>
        <w:t>м</w:t>
      </w:r>
      <w:r w:rsidRPr="00C91864">
        <w:rPr>
          <w:szCs w:val="28"/>
        </w:rPr>
        <w:t>і</w:t>
      </w:r>
      <w:r>
        <w:rPr>
          <w:szCs w:val="28"/>
        </w:rPr>
        <w:t>нок</w:t>
      </w:r>
      <w:r w:rsidRPr="00C91864">
        <w:rPr>
          <w:szCs w:val="28"/>
        </w:rPr>
        <w:t>ислотної части</w:t>
      </w:r>
      <w:r>
        <w:rPr>
          <w:szCs w:val="28"/>
        </w:rPr>
        <w:t>ни</w:t>
      </w:r>
      <w:r w:rsidRPr="00C91864">
        <w:rPr>
          <w:szCs w:val="28"/>
        </w:rPr>
        <w:t xml:space="preserve"> не</w:t>
      </w:r>
      <w:r>
        <w:rPr>
          <w:szCs w:val="28"/>
        </w:rPr>
        <w:t xml:space="preserve"> можна</w:t>
      </w:r>
      <w:r w:rsidRPr="00C91864">
        <w:rPr>
          <w:szCs w:val="28"/>
        </w:rPr>
        <w:t>. Так</w:t>
      </w:r>
      <w:r>
        <w:rPr>
          <w:szCs w:val="28"/>
        </w:rPr>
        <w:t>,</w:t>
      </w:r>
      <w:r w:rsidRPr="00C91864">
        <w:rPr>
          <w:szCs w:val="28"/>
        </w:rPr>
        <w:t xml:space="preserve"> с</w:t>
      </w:r>
      <w:r>
        <w:rPr>
          <w:szCs w:val="28"/>
        </w:rPr>
        <w:t>полуки</w:t>
      </w:r>
      <w:r w:rsidRPr="00C91864">
        <w:rPr>
          <w:szCs w:val="28"/>
        </w:rPr>
        <w:t xml:space="preserve"> ТСВ-31.54 </w:t>
      </w:r>
      <w:r>
        <w:rPr>
          <w:szCs w:val="28"/>
        </w:rPr>
        <w:t>та</w:t>
      </w:r>
      <w:r w:rsidRPr="00C91864">
        <w:rPr>
          <w:szCs w:val="28"/>
        </w:rPr>
        <w:t xml:space="preserve"> </w:t>
      </w:r>
      <w:r w:rsidRPr="00C91864">
        <w:t>ТСВ 22.85 р</w:t>
      </w:r>
      <w:r>
        <w:t>о</w:t>
      </w:r>
      <w:r w:rsidRPr="00C91864">
        <w:t>з</w:t>
      </w:r>
      <w:r>
        <w:t>різняються в</w:t>
      </w:r>
      <w:r w:rsidRPr="00C91864">
        <w:t xml:space="preserve"> ам</w:t>
      </w:r>
      <w:r>
        <w:t>і</w:t>
      </w:r>
      <w:r w:rsidRPr="00C91864">
        <w:t>нокислотн</w:t>
      </w:r>
      <w:r>
        <w:t>і</w:t>
      </w:r>
      <w:r w:rsidRPr="00C91864">
        <w:t>й части</w:t>
      </w:r>
      <w:r>
        <w:t>ні</w:t>
      </w:r>
      <w:r w:rsidRPr="00C91864">
        <w:t xml:space="preserve">, </w:t>
      </w:r>
      <w:r>
        <w:t>проте</w:t>
      </w:r>
      <w:r w:rsidRPr="00C91864">
        <w:t xml:space="preserve"> </w:t>
      </w:r>
      <w:r>
        <w:t>мають</w:t>
      </w:r>
      <w:r w:rsidRPr="00C91864">
        <w:t xml:space="preserve"> од</w:t>
      </w:r>
      <w:r>
        <w:t>накову</w:t>
      </w:r>
      <w:r w:rsidRPr="00C91864">
        <w:t xml:space="preserve"> т</w:t>
      </w:r>
      <w:r>
        <w:t>іє</w:t>
      </w:r>
      <w:r w:rsidRPr="00C91864">
        <w:t>ноп</w:t>
      </w:r>
      <w:r>
        <w:t>і</w:t>
      </w:r>
      <w:r w:rsidRPr="00C91864">
        <w:t>р</w:t>
      </w:r>
      <w:r>
        <w:t>і</w:t>
      </w:r>
      <w:r w:rsidRPr="00C91864">
        <w:t>м</w:t>
      </w:r>
      <w:r>
        <w:t>і</w:t>
      </w:r>
      <w:r w:rsidRPr="00C91864">
        <w:t>дин</w:t>
      </w:r>
      <w:r>
        <w:t>ову</w:t>
      </w:r>
      <w:r w:rsidRPr="00C91864">
        <w:t xml:space="preserve"> част</w:t>
      </w:r>
      <w:r>
        <w:t>ину</w:t>
      </w:r>
      <w:r w:rsidRPr="00C91864">
        <w:t xml:space="preserve"> </w:t>
      </w:r>
      <w:r>
        <w:t>і</w:t>
      </w:r>
      <w:r w:rsidRPr="00C91864">
        <w:t xml:space="preserve"> </w:t>
      </w:r>
      <w:r>
        <w:t>мають</w:t>
      </w:r>
      <w:r w:rsidRPr="00C91864">
        <w:t xml:space="preserve"> при </w:t>
      </w:r>
      <w:r>
        <w:t>цьому</w:t>
      </w:r>
      <w:r w:rsidRPr="00C91864">
        <w:t xml:space="preserve"> с</w:t>
      </w:r>
      <w:r>
        <w:t>піввідносну</w:t>
      </w:r>
      <w:r w:rsidRPr="00C91864">
        <w:t xml:space="preserve"> активн</w:t>
      </w:r>
      <w:r>
        <w:t>і</w:t>
      </w:r>
      <w:r w:rsidRPr="00C91864">
        <w:t>сть (</w:t>
      </w:r>
      <w:r w:rsidRPr="00C91864">
        <w:rPr>
          <w:szCs w:val="28"/>
        </w:rPr>
        <w:t>6,05±0,50 и 8,50±0,96</w:t>
      </w:r>
      <w:r>
        <w:rPr>
          <w:szCs w:val="28"/>
        </w:rPr>
        <w:t>, відповідно</w:t>
      </w:r>
      <w:r w:rsidRPr="00C91864">
        <w:rPr>
          <w:szCs w:val="28"/>
        </w:rPr>
        <w:t xml:space="preserve">). </w:t>
      </w:r>
      <w:r>
        <w:rPr>
          <w:szCs w:val="28"/>
        </w:rPr>
        <w:t>У</w:t>
      </w:r>
      <w:r w:rsidRPr="00C91864">
        <w:rPr>
          <w:szCs w:val="28"/>
        </w:rPr>
        <w:t xml:space="preserve"> то</w:t>
      </w:r>
      <w:r>
        <w:rPr>
          <w:szCs w:val="28"/>
        </w:rPr>
        <w:t xml:space="preserve">й же час, </w:t>
      </w:r>
      <w:r w:rsidRPr="00C91864">
        <w:rPr>
          <w:szCs w:val="28"/>
        </w:rPr>
        <w:t>три п</w:t>
      </w:r>
      <w:r>
        <w:rPr>
          <w:szCs w:val="28"/>
        </w:rPr>
        <w:t>охідних</w:t>
      </w:r>
      <w:r w:rsidRPr="00C91864">
        <w:rPr>
          <w:szCs w:val="28"/>
        </w:rPr>
        <w:t xml:space="preserve"> </w:t>
      </w:r>
      <w:r>
        <w:rPr>
          <w:szCs w:val="28"/>
        </w:rPr>
        <w:t>і</w:t>
      </w:r>
      <w:r w:rsidRPr="00C91864">
        <w:rPr>
          <w:szCs w:val="28"/>
        </w:rPr>
        <w:t>золейцин</w:t>
      </w:r>
      <w:r>
        <w:rPr>
          <w:szCs w:val="28"/>
        </w:rPr>
        <w:t>у</w:t>
      </w:r>
      <w:r w:rsidRPr="00C91864">
        <w:rPr>
          <w:szCs w:val="28"/>
        </w:rPr>
        <w:t xml:space="preserve"> (ТСВ-24.85, ТСВ-24.27 </w:t>
      </w:r>
      <w:r>
        <w:rPr>
          <w:szCs w:val="28"/>
        </w:rPr>
        <w:t>та</w:t>
      </w:r>
      <w:r w:rsidRPr="00C91864">
        <w:rPr>
          <w:szCs w:val="28"/>
        </w:rPr>
        <w:t xml:space="preserve"> ТСВ-24.72) р</w:t>
      </w:r>
      <w:r>
        <w:rPr>
          <w:szCs w:val="28"/>
        </w:rPr>
        <w:t>о</w:t>
      </w:r>
      <w:r w:rsidRPr="00C91864">
        <w:rPr>
          <w:szCs w:val="28"/>
        </w:rPr>
        <w:t>з</w:t>
      </w:r>
      <w:r>
        <w:rPr>
          <w:szCs w:val="28"/>
        </w:rPr>
        <w:t>різняються між</w:t>
      </w:r>
      <w:r w:rsidRPr="00C91864">
        <w:rPr>
          <w:szCs w:val="28"/>
        </w:rPr>
        <w:t xml:space="preserve"> собо</w:t>
      </w:r>
      <w:r>
        <w:rPr>
          <w:szCs w:val="28"/>
        </w:rPr>
        <w:t>ю</w:t>
      </w:r>
      <w:r w:rsidRPr="00C91864">
        <w:rPr>
          <w:szCs w:val="28"/>
        </w:rPr>
        <w:t xml:space="preserve"> лиш</w:t>
      </w:r>
      <w:r>
        <w:rPr>
          <w:szCs w:val="28"/>
        </w:rPr>
        <w:t>е</w:t>
      </w:r>
      <w:r w:rsidRPr="00C91864">
        <w:rPr>
          <w:szCs w:val="28"/>
        </w:rPr>
        <w:t xml:space="preserve"> т</w:t>
      </w:r>
      <w:r>
        <w:rPr>
          <w:szCs w:val="28"/>
        </w:rPr>
        <w:t>іє</w:t>
      </w:r>
      <w:r w:rsidRPr="00C91864">
        <w:rPr>
          <w:szCs w:val="28"/>
        </w:rPr>
        <w:t>ноп</w:t>
      </w:r>
      <w:r>
        <w:rPr>
          <w:szCs w:val="28"/>
        </w:rPr>
        <w:t>і</w:t>
      </w:r>
      <w:r w:rsidRPr="00C91864">
        <w:rPr>
          <w:szCs w:val="28"/>
        </w:rPr>
        <w:t>р</w:t>
      </w:r>
      <w:r>
        <w:rPr>
          <w:szCs w:val="28"/>
        </w:rPr>
        <w:t>и</w:t>
      </w:r>
      <w:r w:rsidRPr="00C91864">
        <w:rPr>
          <w:szCs w:val="28"/>
        </w:rPr>
        <w:t>м</w:t>
      </w:r>
      <w:r>
        <w:rPr>
          <w:szCs w:val="28"/>
        </w:rPr>
        <w:t>і</w:t>
      </w:r>
      <w:r w:rsidRPr="00C91864">
        <w:rPr>
          <w:szCs w:val="28"/>
        </w:rPr>
        <w:t>диново</w:t>
      </w:r>
      <w:r>
        <w:rPr>
          <w:szCs w:val="28"/>
        </w:rPr>
        <w:t>ю</w:t>
      </w:r>
      <w:r w:rsidRPr="00C91864">
        <w:rPr>
          <w:szCs w:val="28"/>
        </w:rPr>
        <w:t xml:space="preserve"> част</w:t>
      </w:r>
      <w:r>
        <w:rPr>
          <w:szCs w:val="28"/>
        </w:rPr>
        <w:t>иною</w:t>
      </w:r>
      <w:r w:rsidRPr="00C91864">
        <w:rPr>
          <w:szCs w:val="28"/>
        </w:rPr>
        <w:t xml:space="preserve">, </w:t>
      </w:r>
      <w:r>
        <w:rPr>
          <w:szCs w:val="28"/>
        </w:rPr>
        <w:t>що</w:t>
      </w:r>
      <w:r w:rsidRPr="00C91864">
        <w:rPr>
          <w:szCs w:val="28"/>
        </w:rPr>
        <w:t xml:space="preserve"> при</w:t>
      </w:r>
      <w:r>
        <w:rPr>
          <w:szCs w:val="28"/>
        </w:rPr>
        <w:t>з</w:t>
      </w:r>
      <w:r w:rsidRPr="00C91864">
        <w:rPr>
          <w:szCs w:val="28"/>
        </w:rPr>
        <w:t xml:space="preserve">вело </w:t>
      </w:r>
      <w:r>
        <w:rPr>
          <w:szCs w:val="28"/>
        </w:rPr>
        <w:t>до</w:t>
      </w:r>
      <w:r w:rsidRPr="00C91864">
        <w:rPr>
          <w:szCs w:val="28"/>
        </w:rPr>
        <w:t xml:space="preserve"> знач</w:t>
      </w:r>
      <w:r>
        <w:rPr>
          <w:szCs w:val="28"/>
        </w:rPr>
        <w:t>них</w:t>
      </w:r>
      <w:r w:rsidRPr="00C91864">
        <w:rPr>
          <w:szCs w:val="28"/>
        </w:rPr>
        <w:t xml:space="preserve"> </w:t>
      </w:r>
      <w:r>
        <w:rPr>
          <w:szCs w:val="28"/>
        </w:rPr>
        <w:t>відмінностей</w:t>
      </w:r>
      <w:r w:rsidRPr="00C91864">
        <w:rPr>
          <w:szCs w:val="28"/>
        </w:rPr>
        <w:t xml:space="preserve"> </w:t>
      </w:r>
      <w:r>
        <w:rPr>
          <w:szCs w:val="28"/>
        </w:rPr>
        <w:t>у</w:t>
      </w:r>
      <w:r w:rsidRPr="00C91864">
        <w:rPr>
          <w:szCs w:val="28"/>
        </w:rPr>
        <w:t xml:space="preserve"> </w:t>
      </w:r>
      <w:r>
        <w:rPr>
          <w:szCs w:val="28"/>
        </w:rPr>
        <w:t>ї</w:t>
      </w:r>
      <w:r w:rsidRPr="00C91864">
        <w:rPr>
          <w:szCs w:val="28"/>
        </w:rPr>
        <w:t xml:space="preserve">х </w:t>
      </w:r>
      <w:r>
        <w:rPr>
          <w:szCs w:val="28"/>
        </w:rPr>
        <w:t xml:space="preserve">здатності блокувати </w:t>
      </w:r>
      <w:r w:rsidRPr="00C91864">
        <w:rPr>
          <w:szCs w:val="28"/>
        </w:rPr>
        <w:t>NMDA (8,50±0,96</w:t>
      </w:r>
      <w:r>
        <w:rPr>
          <w:szCs w:val="28"/>
        </w:rPr>
        <w:t>, 18,8±3,10 и &gt;30, відповідно</w:t>
      </w:r>
      <w:r w:rsidRPr="00C91864">
        <w:rPr>
          <w:szCs w:val="28"/>
        </w:rPr>
        <w:t xml:space="preserve">). Таким </w:t>
      </w:r>
      <w:r>
        <w:rPr>
          <w:szCs w:val="28"/>
        </w:rPr>
        <w:t>чином</w:t>
      </w:r>
      <w:r w:rsidRPr="00C91864">
        <w:rPr>
          <w:szCs w:val="28"/>
        </w:rPr>
        <w:t xml:space="preserve">, </w:t>
      </w:r>
      <w:r>
        <w:rPr>
          <w:szCs w:val="28"/>
        </w:rPr>
        <w:t xml:space="preserve">здатність сполук серії ТСВ блокувати </w:t>
      </w:r>
      <w:r w:rsidRPr="00C91864">
        <w:rPr>
          <w:szCs w:val="28"/>
        </w:rPr>
        <w:t>NMDA</w:t>
      </w:r>
      <w:r>
        <w:rPr>
          <w:szCs w:val="28"/>
        </w:rPr>
        <w:t>-рецептори</w:t>
      </w:r>
      <w:r w:rsidRPr="00C91864">
        <w:rPr>
          <w:szCs w:val="28"/>
        </w:rPr>
        <w:t xml:space="preserve"> за</w:t>
      </w:r>
      <w:r>
        <w:rPr>
          <w:szCs w:val="28"/>
        </w:rPr>
        <w:t>лежить</w:t>
      </w:r>
      <w:r w:rsidRPr="00C91864">
        <w:rPr>
          <w:szCs w:val="28"/>
        </w:rPr>
        <w:t xml:space="preserve"> </w:t>
      </w:r>
      <w:r>
        <w:rPr>
          <w:szCs w:val="28"/>
        </w:rPr>
        <w:t>як</w:t>
      </w:r>
      <w:r w:rsidRPr="00C91864">
        <w:rPr>
          <w:szCs w:val="28"/>
        </w:rPr>
        <w:t xml:space="preserve"> </w:t>
      </w:r>
      <w:r>
        <w:rPr>
          <w:szCs w:val="28"/>
        </w:rPr>
        <w:t>від</w:t>
      </w:r>
      <w:r w:rsidRPr="00C91864">
        <w:rPr>
          <w:szCs w:val="28"/>
        </w:rPr>
        <w:t xml:space="preserve"> ам</w:t>
      </w:r>
      <w:r>
        <w:rPr>
          <w:szCs w:val="28"/>
        </w:rPr>
        <w:t>і</w:t>
      </w:r>
      <w:r w:rsidRPr="00C91864">
        <w:rPr>
          <w:szCs w:val="28"/>
        </w:rPr>
        <w:t>нокислотно</w:t>
      </w:r>
      <w:r>
        <w:rPr>
          <w:szCs w:val="28"/>
        </w:rPr>
        <w:t>ї</w:t>
      </w:r>
      <w:r w:rsidRPr="00C91864">
        <w:rPr>
          <w:szCs w:val="28"/>
        </w:rPr>
        <w:t xml:space="preserve"> части</w:t>
      </w:r>
      <w:r>
        <w:rPr>
          <w:szCs w:val="28"/>
        </w:rPr>
        <w:t>ни</w:t>
      </w:r>
      <w:r w:rsidRPr="00C91864">
        <w:rPr>
          <w:szCs w:val="28"/>
        </w:rPr>
        <w:t xml:space="preserve"> (</w:t>
      </w:r>
      <w:r>
        <w:rPr>
          <w:szCs w:val="28"/>
        </w:rPr>
        <w:t>від більшого до меншого</w:t>
      </w:r>
      <w:r w:rsidRPr="00C91864">
        <w:rPr>
          <w:szCs w:val="28"/>
        </w:rPr>
        <w:t>: прол</w:t>
      </w:r>
      <w:r>
        <w:rPr>
          <w:szCs w:val="28"/>
        </w:rPr>
        <w:t>і</w:t>
      </w:r>
      <w:r w:rsidRPr="00C91864">
        <w:rPr>
          <w:szCs w:val="28"/>
        </w:rPr>
        <w:t>н, лейцин, гл</w:t>
      </w:r>
      <w:r>
        <w:rPr>
          <w:szCs w:val="28"/>
        </w:rPr>
        <w:t>і</w:t>
      </w:r>
      <w:r w:rsidRPr="00C91864">
        <w:rPr>
          <w:szCs w:val="28"/>
        </w:rPr>
        <w:t xml:space="preserve">цин, </w:t>
      </w:r>
      <w:r>
        <w:rPr>
          <w:szCs w:val="28"/>
        </w:rPr>
        <w:t>і</w:t>
      </w:r>
      <w:r w:rsidRPr="00C91864">
        <w:rPr>
          <w:szCs w:val="28"/>
        </w:rPr>
        <w:t xml:space="preserve">золейцин), так </w:t>
      </w:r>
      <w:r>
        <w:rPr>
          <w:szCs w:val="28"/>
        </w:rPr>
        <w:t>і від</w:t>
      </w:r>
      <w:r w:rsidRPr="00C91864">
        <w:rPr>
          <w:szCs w:val="28"/>
        </w:rPr>
        <w:t xml:space="preserve"> т</w:t>
      </w:r>
      <w:r>
        <w:rPr>
          <w:szCs w:val="28"/>
        </w:rPr>
        <w:t>іє</w:t>
      </w:r>
      <w:r w:rsidRPr="00C91864">
        <w:rPr>
          <w:szCs w:val="28"/>
        </w:rPr>
        <w:t>ноп</w:t>
      </w:r>
      <w:r>
        <w:rPr>
          <w:szCs w:val="28"/>
        </w:rPr>
        <w:t>і</w:t>
      </w:r>
      <w:r w:rsidRPr="00C91864">
        <w:rPr>
          <w:szCs w:val="28"/>
        </w:rPr>
        <w:t>р</w:t>
      </w:r>
      <w:r>
        <w:rPr>
          <w:szCs w:val="28"/>
        </w:rPr>
        <w:t>и</w:t>
      </w:r>
      <w:r w:rsidRPr="00C91864">
        <w:rPr>
          <w:szCs w:val="28"/>
        </w:rPr>
        <w:t>м</w:t>
      </w:r>
      <w:r>
        <w:rPr>
          <w:szCs w:val="28"/>
        </w:rPr>
        <w:t>і</w:t>
      </w:r>
      <w:r w:rsidRPr="00C91864">
        <w:rPr>
          <w:szCs w:val="28"/>
        </w:rPr>
        <w:t>дино</w:t>
      </w:r>
      <w:r>
        <w:rPr>
          <w:szCs w:val="28"/>
        </w:rPr>
        <w:t xml:space="preserve">вої </w:t>
      </w:r>
      <w:r w:rsidRPr="00C91864">
        <w:rPr>
          <w:szCs w:val="28"/>
        </w:rPr>
        <w:t>части</w:t>
      </w:r>
      <w:r>
        <w:rPr>
          <w:szCs w:val="28"/>
        </w:rPr>
        <w:t>ни</w:t>
      </w:r>
      <w:r w:rsidRPr="00C91864">
        <w:rPr>
          <w:szCs w:val="28"/>
        </w:rPr>
        <w:t xml:space="preserve"> молекул</w:t>
      </w:r>
      <w:r>
        <w:rPr>
          <w:szCs w:val="28"/>
        </w:rPr>
        <w:t>и</w:t>
      </w:r>
      <w:r w:rsidRPr="00C91864">
        <w:rPr>
          <w:szCs w:val="28"/>
        </w:rPr>
        <w:t>.</w:t>
      </w:r>
      <w:r>
        <w:rPr>
          <w:szCs w:val="28"/>
        </w:rPr>
        <w:t xml:space="preserve"> Додавання до середи </w:t>
      </w:r>
      <w:r>
        <w:rPr>
          <w:szCs w:val="28"/>
          <w:lang w:val="en-US"/>
        </w:rPr>
        <w:t>D</w:t>
      </w:r>
      <w:r w:rsidRPr="00305DD1">
        <w:rPr>
          <w:szCs w:val="28"/>
        </w:rPr>
        <w:t xml:space="preserve">-серину (1 мкМ), що </w:t>
      </w:r>
      <w:r>
        <w:rPr>
          <w:szCs w:val="28"/>
        </w:rPr>
        <w:t>є</w:t>
      </w:r>
      <w:r w:rsidRPr="00305DD1">
        <w:rPr>
          <w:szCs w:val="28"/>
        </w:rPr>
        <w:t xml:space="preserve"> природним активаторо</w:t>
      </w:r>
      <w:r>
        <w:rPr>
          <w:szCs w:val="28"/>
        </w:rPr>
        <w:t xml:space="preserve">м гліцин-зв’язуючих сайтів </w:t>
      </w:r>
      <w:r>
        <w:rPr>
          <w:szCs w:val="28"/>
          <w:lang w:val="en-US"/>
        </w:rPr>
        <w:t>NMDA</w:t>
      </w:r>
      <w:r>
        <w:rPr>
          <w:szCs w:val="28"/>
        </w:rPr>
        <w:t xml:space="preserve">-рецепторів, призвело до зниження здатності ТСВ 24.85 пригнічувати </w:t>
      </w:r>
      <w:r w:rsidRPr="002E5D93">
        <w:rPr>
          <w:szCs w:val="28"/>
        </w:rPr>
        <w:t>пЗПСП</w:t>
      </w:r>
      <w:r w:rsidRPr="00C91864">
        <w:rPr>
          <w:szCs w:val="28"/>
        </w:rPr>
        <w:t xml:space="preserve"> зернист</w:t>
      </w:r>
      <w:r>
        <w:rPr>
          <w:szCs w:val="28"/>
        </w:rPr>
        <w:t>и</w:t>
      </w:r>
      <w:r w:rsidRPr="00C91864">
        <w:rPr>
          <w:szCs w:val="28"/>
        </w:rPr>
        <w:t>х кл</w:t>
      </w:r>
      <w:r>
        <w:rPr>
          <w:szCs w:val="28"/>
        </w:rPr>
        <w:t>і</w:t>
      </w:r>
      <w:r w:rsidRPr="00C91864">
        <w:rPr>
          <w:szCs w:val="28"/>
        </w:rPr>
        <w:t>т</w:t>
      </w:r>
      <w:r>
        <w:rPr>
          <w:szCs w:val="28"/>
        </w:rPr>
        <w:t>ин</w:t>
      </w:r>
      <w:r w:rsidRPr="00C91864">
        <w:rPr>
          <w:szCs w:val="28"/>
        </w:rPr>
        <w:t xml:space="preserve"> зубча</w:t>
      </w:r>
      <w:r>
        <w:rPr>
          <w:szCs w:val="28"/>
        </w:rPr>
        <w:t>с</w:t>
      </w:r>
      <w:r w:rsidRPr="00C91864">
        <w:rPr>
          <w:szCs w:val="28"/>
        </w:rPr>
        <w:t>то</w:t>
      </w:r>
      <w:r>
        <w:rPr>
          <w:szCs w:val="28"/>
        </w:rPr>
        <w:t>ї</w:t>
      </w:r>
      <w:r w:rsidRPr="00C91864">
        <w:rPr>
          <w:szCs w:val="28"/>
        </w:rPr>
        <w:t xml:space="preserve"> </w:t>
      </w:r>
      <w:r>
        <w:rPr>
          <w:szCs w:val="28"/>
        </w:rPr>
        <w:t>звив</w:t>
      </w:r>
      <w:r w:rsidRPr="00C91864">
        <w:rPr>
          <w:szCs w:val="28"/>
        </w:rPr>
        <w:t>ин</w:t>
      </w:r>
      <w:r>
        <w:rPr>
          <w:szCs w:val="28"/>
        </w:rPr>
        <w:t>и</w:t>
      </w:r>
      <w:r w:rsidRPr="00C91864">
        <w:rPr>
          <w:szCs w:val="28"/>
        </w:rPr>
        <w:t xml:space="preserve"> г</w:t>
      </w:r>
      <w:r>
        <w:rPr>
          <w:szCs w:val="28"/>
        </w:rPr>
        <w:t>і</w:t>
      </w:r>
      <w:r w:rsidRPr="00C91864">
        <w:rPr>
          <w:szCs w:val="28"/>
        </w:rPr>
        <w:t>покамп</w:t>
      </w:r>
      <w:r>
        <w:rPr>
          <w:szCs w:val="28"/>
        </w:rPr>
        <w:t xml:space="preserve">у. Це свідчить про те, що тієнопіримідинові похідні монокарбонових амінокислот (сполуки ТСВ) блокують гліцин-зв’язуючі сайти </w:t>
      </w:r>
      <w:r>
        <w:rPr>
          <w:szCs w:val="28"/>
          <w:lang w:val="en-US"/>
        </w:rPr>
        <w:t>NMDA</w:t>
      </w:r>
      <w:r>
        <w:rPr>
          <w:szCs w:val="28"/>
        </w:rPr>
        <w:t>-рецепторів глутамату.</w:t>
      </w:r>
    </w:p>
    <w:p w:rsidR="00A52A1C" w:rsidRPr="00C91864" w:rsidRDefault="00A52A1C" w:rsidP="00A52A1C">
      <w:pPr>
        <w:pStyle w:val="14063"/>
        <w:rPr>
          <w:szCs w:val="28"/>
        </w:rPr>
      </w:pPr>
    </w:p>
    <w:p w:rsidR="00A52A1C" w:rsidRPr="00C91864" w:rsidRDefault="00A52A1C" w:rsidP="00A52A1C">
      <w:pPr>
        <w:jc w:val="right"/>
        <w:rPr>
          <w:sz w:val="28"/>
          <w:szCs w:val="28"/>
          <w:lang w:val="uk-UA"/>
        </w:rPr>
      </w:pPr>
      <w:r w:rsidRPr="00C91864">
        <w:rPr>
          <w:sz w:val="28"/>
          <w:szCs w:val="28"/>
          <w:lang w:val="uk-UA"/>
        </w:rPr>
        <w:t>Таблиц</w:t>
      </w:r>
      <w:r>
        <w:rPr>
          <w:sz w:val="28"/>
          <w:szCs w:val="28"/>
          <w:lang w:val="uk-UA"/>
        </w:rPr>
        <w:t>я</w:t>
      </w:r>
      <w:r w:rsidRPr="00C91864">
        <w:rPr>
          <w:sz w:val="28"/>
          <w:szCs w:val="28"/>
          <w:lang w:val="uk-UA"/>
        </w:rPr>
        <w:t xml:space="preserve"> 1</w:t>
      </w:r>
    </w:p>
    <w:p w:rsidR="00A52A1C" w:rsidRPr="00C91864" w:rsidRDefault="00A52A1C" w:rsidP="00A52A1C">
      <w:pPr>
        <w:jc w:val="center"/>
        <w:rPr>
          <w:sz w:val="28"/>
          <w:szCs w:val="28"/>
          <w:lang w:val="uk-UA"/>
        </w:rPr>
      </w:pPr>
      <w:r w:rsidRPr="00C91864">
        <w:rPr>
          <w:sz w:val="28"/>
          <w:szCs w:val="28"/>
          <w:lang w:val="uk-UA"/>
        </w:rPr>
        <w:t>С</w:t>
      </w:r>
      <w:r>
        <w:rPr>
          <w:sz w:val="28"/>
          <w:szCs w:val="28"/>
          <w:lang w:val="uk-UA"/>
        </w:rPr>
        <w:t>піввідношення</w:t>
      </w:r>
      <w:r w:rsidRPr="00C91864">
        <w:rPr>
          <w:sz w:val="28"/>
          <w:szCs w:val="28"/>
          <w:lang w:val="uk-UA"/>
        </w:rPr>
        <w:t xml:space="preserve"> антидепресантн</w:t>
      </w:r>
      <w:r>
        <w:rPr>
          <w:sz w:val="28"/>
          <w:szCs w:val="28"/>
          <w:lang w:val="uk-UA"/>
        </w:rPr>
        <w:t>и</w:t>
      </w:r>
      <w:r w:rsidRPr="00C91864">
        <w:rPr>
          <w:sz w:val="28"/>
          <w:szCs w:val="28"/>
          <w:lang w:val="uk-UA"/>
        </w:rPr>
        <w:t xml:space="preserve">х </w:t>
      </w:r>
      <w:r>
        <w:rPr>
          <w:sz w:val="28"/>
          <w:szCs w:val="28"/>
          <w:lang w:val="uk-UA"/>
        </w:rPr>
        <w:t>власти</w:t>
      </w:r>
      <w:r w:rsidRPr="00C91864">
        <w:rPr>
          <w:sz w:val="28"/>
          <w:szCs w:val="28"/>
          <w:lang w:val="uk-UA"/>
        </w:rPr>
        <w:t>в</w:t>
      </w:r>
      <w:r>
        <w:rPr>
          <w:sz w:val="28"/>
          <w:szCs w:val="28"/>
          <w:lang w:val="uk-UA"/>
        </w:rPr>
        <w:t>остей</w:t>
      </w:r>
      <w:r w:rsidRPr="00C91864">
        <w:rPr>
          <w:sz w:val="28"/>
          <w:szCs w:val="28"/>
          <w:lang w:val="uk-UA"/>
        </w:rPr>
        <w:t xml:space="preserve"> </w:t>
      </w:r>
      <w:r>
        <w:rPr>
          <w:sz w:val="28"/>
          <w:szCs w:val="28"/>
          <w:lang w:val="uk-UA"/>
        </w:rPr>
        <w:t>сполук</w:t>
      </w:r>
      <w:r w:rsidRPr="00C91864">
        <w:rPr>
          <w:sz w:val="28"/>
          <w:szCs w:val="28"/>
          <w:lang w:val="uk-UA"/>
        </w:rPr>
        <w:t xml:space="preserve"> сер</w:t>
      </w:r>
      <w:r>
        <w:rPr>
          <w:sz w:val="28"/>
          <w:szCs w:val="28"/>
          <w:lang w:val="uk-UA"/>
        </w:rPr>
        <w:t>ії</w:t>
      </w:r>
      <w:r w:rsidRPr="00C91864">
        <w:rPr>
          <w:sz w:val="28"/>
          <w:szCs w:val="28"/>
          <w:lang w:val="uk-UA"/>
        </w:rPr>
        <w:t xml:space="preserve"> ТСВ </w:t>
      </w:r>
      <w:r>
        <w:rPr>
          <w:sz w:val="28"/>
          <w:szCs w:val="28"/>
          <w:lang w:val="uk-UA"/>
        </w:rPr>
        <w:t>з</w:t>
      </w:r>
      <w:r w:rsidRPr="00C91864">
        <w:rPr>
          <w:sz w:val="28"/>
          <w:szCs w:val="28"/>
          <w:lang w:val="uk-UA"/>
        </w:rPr>
        <w:t xml:space="preserve"> </w:t>
      </w:r>
      <w:r>
        <w:rPr>
          <w:sz w:val="28"/>
          <w:szCs w:val="28"/>
          <w:lang w:val="uk-UA"/>
        </w:rPr>
        <w:t>ї</w:t>
      </w:r>
      <w:r w:rsidRPr="00C91864">
        <w:rPr>
          <w:sz w:val="28"/>
          <w:szCs w:val="28"/>
          <w:lang w:val="uk-UA"/>
        </w:rPr>
        <w:t>х активн</w:t>
      </w:r>
      <w:r>
        <w:rPr>
          <w:sz w:val="28"/>
          <w:szCs w:val="28"/>
          <w:lang w:val="uk-UA"/>
        </w:rPr>
        <w:t>істю</w:t>
      </w:r>
      <w:r w:rsidRPr="00C91864">
        <w:rPr>
          <w:sz w:val="28"/>
          <w:szCs w:val="28"/>
          <w:lang w:val="uk-UA"/>
        </w:rPr>
        <w:t xml:space="preserve"> </w:t>
      </w:r>
      <w:r>
        <w:rPr>
          <w:sz w:val="28"/>
          <w:szCs w:val="28"/>
          <w:lang w:val="uk-UA"/>
        </w:rPr>
        <w:t>як</w:t>
      </w:r>
      <w:r w:rsidRPr="00C91864">
        <w:rPr>
          <w:sz w:val="28"/>
          <w:szCs w:val="28"/>
          <w:lang w:val="uk-UA"/>
        </w:rPr>
        <w:t xml:space="preserve"> антагон</w:t>
      </w:r>
      <w:r>
        <w:rPr>
          <w:sz w:val="28"/>
          <w:szCs w:val="28"/>
          <w:lang w:val="uk-UA"/>
        </w:rPr>
        <w:t>і</w:t>
      </w:r>
      <w:r w:rsidRPr="00C91864">
        <w:rPr>
          <w:sz w:val="28"/>
          <w:szCs w:val="28"/>
          <w:lang w:val="uk-UA"/>
        </w:rPr>
        <w:t>ст</w:t>
      </w:r>
      <w:r>
        <w:rPr>
          <w:sz w:val="28"/>
          <w:szCs w:val="28"/>
          <w:lang w:val="uk-UA"/>
        </w:rPr>
        <w:t>і</w:t>
      </w:r>
      <w:r w:rsidRPr="00C91864">
        <w:rPr>
          <w:sz w:val="28"/>
          <w:szCs w:val="28"/>
          <w:lang w:val="uk-UA"/>
        </w:rPr>
        <w:t>в NMDA in vitro</w:t>
      </w:r>
    </w:p>
    <w:tbl>
      <w:tblPr>
        <w:tblStyle w:val="afb"/>
        <w:tblW w:w="8892" w:type="dxa"/>
        <w:jc w:val="center"/>
        <w:tblLayout w:type="fixed"/>
        <w:tblLook w:val="01E0" w:firstRow="1" w:lastRow="1" w:firstColumn="1" w:lastColumn="1" w:noHBand="0" w:noVBand="0"/>
      </w:tblPr>
      <w:tblGrid>
        <w:gridCol w:w="1440"/>
        <w:gridCol w:w="1512"/>
        <w:gridCol w:w="1440"/>
        <w:gridCol w:w="792"/>
        <w:gridCol w:w="1440"/>
        <w:gridCol w:w="2268"/>
      </w:tblGrid>
      <w:tr w:rsidR="00A52A1C" w:rsidRPr="00C91864" w:rsidTr="00AC6D1B">
        <w:trPr>
          <w:trHeight w:val="350"/>
          <w:jc w:val="center"/>
        </w:trPr>
        <w:tc>
          <w:tcPr>
            <w:tcW w:w="1440" w:type="dxa"/>
            <w:vMerge w:val="restart"/>
          </w:tcPr>
          <w:p w:rsidR="00A52A1C" w:rsidRPr="00C91864" w:rsidRDefault="00A52A1C" w:rsidP="00AC6D1B">
            <w:pPr>
              <w:ind w:right="-108"/>
              <w:rPr>
                <w:sz w:val="28"/>
                <w:szCs w:val="28"/>
                <w:lang w:val="uk-UA"/>
              </w:rPr>
            </w:pPr>
            <w:r w:rsidRPr="00C91864">
              <w:rPr>
                <w:sz w:val="28"/>
                <w:szCs w:val="28"/>
                <w:lang w:val="uk-UA"/>
              </w:rPr>
              <w:t>Лабораторн</w:t>
            </w:r>
            <w:r>
              <w:rPr>
                <w:sz w:val="28"/>
                <w:szCs w:val="28"/>
                <w:lang w:val="uk-UA"/>
              </w:rPr>
              <w:t>и</w:t>
            </w:r>
            <w:r w:rsidRPr="00C91864">
              <w:rPr>
                <w:sz w:val="28"/>
                <w:szCs w:val="28"/>
                <w:lang w:val="uk-UA"/>
              </w:rPr>
              <w:t>й шифр</w:t>
            </w:r>
          </w:p>
        </w:tc>
        <w:tc>
          <w:tcPr>
            <w:tcW w:w="1512" w:type="dxa"/>
            <w:vMerge w:val="restart"/>
          </w:tcPr>
          <w:p w:rsidR="00A52A1C" w:rsidRPr="00C91864" w:rsidRDefault="00A52A1C" w:rsidP="00AC6D1B">
            <w:pPr>
              <w:tabs>
                <w:tab w:val="left" w:pos="573"/>
              </w:tabs>
              <w:ind w:right="-108"/>
              <w:rPr>
                <w:sz w:val="28"/>
                <w:szCs w:val="28"/>
                <w:lang w:val="uk-UA"/>
              </w:rPr>
            </w:pPr>
            <w:r w:rsidRPr="00C91864">
              <w:rPr>
                <w:sz w:val="28"/>
                <w:szCs w:val="28"/>
                <w:lang w:val="uk-UA"/>
              </w:rPr>
              <w:t>Ам</w:t>
            </w:r>
            <w:r>
              <w:rPr>
                <w:sz w:val="28"/>
                <w:szCs w:val="28"/>
                <w:lang w:val="uk-UA"/>
              </w:rPr>
              <w:t>і</w:t>
            </w:r>
            <w:r w:rsidRPr="00C91864">
              <w:rPr>
                <w:sz w:val="28"/>
                <w:szCs w:val="28"/>
                <w:lang w:val="uk-UA"/>
              </w:rPr>
              <w:t>но</w:t>
            </w:r>
            <w:r>
              <w:rPr>
                <w:sz w:val="28"/>
                <w:szCs w:val="28"/>
                <w:lang w:val="uk-UA"/>
              </w:rPr>
              <w:t>-</w:t>
            </w:r>
            <w:r w:rsidRPr="00C91864">
              <w:rPr>
                <w:sz w:val="28"/>
                <w:szCs w:val="28"/>
                <w:lang w:val="uk-UA"/>
              </w:rPr>
              <w:t xml:space="preserve">кислотний </w:t>
            </w:r>
            <w:r>
              <w:rPr>
                <w:sz w:val="28"/>
                <w:szCs w:val="28"/>
                <w:lang w:val="uk-UA"/>
              </w:rPr>
              <w:t>залишок</w:t>
            </w:r>
          </w:p>
        </w:tc>
        <w:tc>
          <w:tcPr>
            <w:tcW w:w="1440" w:type="dxa"/>
            <w:vMerge w:val="restart"/>
          </w:tcPr>
          <w:p w:rsidR="00A52A1C" w:rsidRDefault="00A52A1C" w:rsidP="00AC6D1B">
            <w:pPr>
              <w:jc w:val="center"/>
              <w:rPr>
                <w:sz w:val="28"/>
                <w:szCs w:val="28"/>
                <w:lang w:val="uk-UA"/>
              </w:rPr>
            </w:pPr>
            <w:r w:rsidRPr="00C91864">
              <w:rPr>
                <w:sz w:val="28"/>
                <w:szCs w:val="28"/>
                <w:lang w:val="uk-UA"/>
              </w:rPr>
              <w:t>IC</w:t>
            </w:r>
            <w:r w:rsidRPr="00C91864">
              <w:rPr>
                <w:sz w:val="28"/>
                <w:szCs w:val="28"/>
                <w:vertAlign w:val="subscript"/>
                <w:lang w:val="uk-UA"/>
              </w:rPr>
              <w:t>50</w:t>
            </w:r>
            <w:r w:rsidRPr="00C91864">
              <w:rPr>
                <w:sz w:val="28"/>
                <w:szCs w:val="28"/>
                <w:lang w:val="uk-UA"/>
              </w:rPr>
              <w:t>±Sx</w:t>
            </w:r>
          </w:p>
          <w:p w:rsidR="00A52A1C" w:rsidRPr="00C91864" w:rsidRDefault="00A52A1C" w:rsidP="00AC6D1B">
            <w:pPr>
              <w:jc w:val="center"/>
              <w:rPr>
                <w:sz w:val="28"/>
                <w:szCs w:val="28"/>
                <w:lang w:val="uk-UA"/>
              </w:rPr>
            </w:pPr>
            <w:r>
              <w:rPr>
                <w:sz w:val="28"/>
                <w:szCs w:val="28"/>
                <w:lang w:val="uk-UA"/>
              </w:rPr>
              <w:t>мкМ</w:t>
            </w:r>
          </w:p>
        </w:tc>
        <w:tc>
          <w:tcPr>
            <w:tcW w:w="4500" w:type="dxa"/>
            <w:gridSpan w:val="3"/>
            <w:tcBorders>
              <w:bottom w:val="single" w:sz="4" w:space="0" w:color="auto"/>
            </w:tcBorders>
          </w:tcPr>
          <w:p w:rsidR="00A52A1C" w:rsidRPr="00C91864" w:rsidRDefault="00A52A1C" w:rsidP="00AC6D1B">
            <w:pPr>
              <w:jc w:val="center"/>
              <w:rPr>
                <w:sz w:val="28"/>
                <w:szCs w:val="28"/>
                <w:lang w:val="uk-UA"/>
              </w:rPr>
            </w:pPr>
            <w:r w:rsidRPr="00C91864">
              <w:rPr>
                <w:sz w:val="28"/>
                <w:szCs w:val="28"/>
                <w:lang w:val="uk-UA"/>
              </w:rPr>
              <w:t>Тест</w:t>
            </w:r>
            <w:r>
              <w:rPr>
                <w:sz w:val="28"/>
                <w:szCs w:val="28"/>
                <w:lang w:val="uk-UA"/>
              </w:rPr>
              <w:t xml:space="preserve"> Порсолта</w:t>
            </w:r>
          </w:p>
        </w:tc>
      </w:tr>
      <w:tr w:rsidR="00A52A1C" w:rsidRPr="00C91864" w:rsidTr="00AC6D1B">
        <w:trPr>
          <w:trHeight w:val="188"/>
          <w:jc w:val="center"/>
        </w:trPr>
        <w:tc>
          <w:tcPr>
            <w:tcW w:w="1440" w:type="dxa"/>
            <w:vMerge/>
          </w:tcPr>
          <w:p w:rsidR="00A52A1C" w:rsidRPr="00C91864" w:rsidRDefault="00A52A1C" w:rsidP="00AC6D1B">
            <w:pPr>
              <w:ind w:right="-108"/>
              <w:rPr>
                <w:sz w:val="28"/>
                <w:szCs w:val="28"/>
                <w:lang w:val="uk-UA"/>
              </w:rPr>
            </w:pPr>
          </w:p>
        </w:tc>
        <w:tc>
          <w:tcPr>
            <w:tcW w:w="1512" w:type="dxa"/>
            <w:vMerge/>
          </w:tcPr>
          <w:p w:rsidR="00A52A1C" w:rsidRPr="00C91864" w:rsidRDefault="00A52A1C" w:rsidP="00AC6D1B">
            <w:pPr>
              <w:ind w:right="-108"/>
              <w:rPr>
                <w:sz w:val="28"/>
                <w:szCs w:val="28"/>
                <w:lang w:val="uk-UA"/>
              </w:rPr>
            </w:pPr>
          </w:p>
        </w:tc>
        <w:tc>
          <w:tcPr>
            <w:tcW w:w="1440" w:type="dxa"/>
            <w:vMerge/>
            <w:tcBorders>
              <w:bottom w:val="nil"/>
            </w:tcBorders>
          </w:tcPr>
          <w:p w:rsidR="00A52A1C" w:rsidRPr="00C91864" w:rsidRDefault="00A52A1C" w:rsidP="00AC6D1B">
            <w:pPr>
              <w:rPr>
                <w:sz w:val="28"/>
                <w:szCs w:val="28"/>
                <w:lang w:val="uk-UA"/>
              </w:rPr>
            </w:pPr>
          </w:p>
        </w:tc>
        <w:tc>
          <w:tcPr>
            <w:tcW w:w="792" w:type="dxa"/>
            <w:tcBorders>
              <w:bottom w:val="single" w:sz="4" w:space="0" w:color="auto"/>
            </w:tcBorders>
          </w:tcPr>
          <w:p w:rsidR="00A52A1C" w:rsidRPr="00C91864" w:rsidRDefault="00A52A1C" w:rsidP="00AC6D1B">
            <w:pPr>
              <w:ind w:left="-108" w:right="-48"/>
              <w:rPr>
                <w:sz w:val="28"/>
                <w:szCs w:val="28"/>
                <w:lang w:val="uk-UA"/>
              </w:rPr>
            </w:pPr>
            <w:r w:rsidRPr="00C91864">
              <w:rPr>
                <w:sz w:val="28"/>
                <w:szCs w:val="28"/>
                <w:lang w:val="uk-UA"/>
              </w:rPr>
              <w:t>Доза,</w:t>
            </w:r>
          </w:p>
          <w:p w:rsidR="00A52A1C" w:rsidRPr="00C91864" w:rsidRDefault="00A52A1C" w:rsidP="00AC6D1B">
            <w:pPr>
              <w:ind w:left="-108"/>
              <w:rPr>
                <w:sz w:val="28"/>
                <w:szCs w:val="28"/>
                <w:lang w:val="uk-UA"/>
              </w:rPr>
            </w:pPr>
            <w:r w:rsidRPr="00C91864">
              <w:rPr>
                <w:sz w:val="28"/>
                <w:szCs w:val="28"/>
                <w:lang w:val="uk-UA"/>
              </w:rPr>
              <w:t>мг/кг</w:t>
            </w:r>
          </w:p>
        </w:tc>
        <w:tc>
          <w:tcPr>
            <w:tcW w:w="1440" w:type="dxa"/>
            <w:tcBorders>
              <w:bottom w:val="single" w:sz="4" w:space="0" w:color="auto"/>
            </w:tcBorders>
          </w:tcPr>
          <w:p w:rsidR="00A52A1C" w:rsidRPr="00C91864" w:rsidRDefault="00A52A1C" w:rsidP="00AC6D1B">
            <w:pPr>
              <w:rPr>
                <w:sz w:val="28"/>
                <w:szCs w:val="28"/>
                <w:lang w:val="uk-UA"/>
              </w:rPr>
            </w:pPr>
            <w:r>
              <w:rPr>
                <w:sz w:val="28"/>
                <w:szCs w:val="28"/>
                <w:lang w:val="uk-UA"/>
              </w:rPr>
              <w:t>Кількість</w:t>
            </w:r>
            <w:r w:rsidRPr="00C91864">
              <w:rPr>
                <w:sz w:val="28"/>
                <w:szCs w:val="28"/>
                <w:lang w:val="uk-UA"/>
              </w:rPr>
              <w:t xml:space="preserve"> </w:t>
            </w:r>
            <w:r>
              <w:rPr>
                <w:sz w:val="28"/>
                <w:szCs w:val="28"/>
                <w:lang w:val="uk-UA"/>
              </w:rPr>
              <w:t>ім</w:t>
            </w:r>
            <w:r w:rsidRPr="00C91864">
              <w:rPr>
                <w:sz w:val="28"/>
                <w:szCs w:val="28"/>
                <w:lang w:val="uk-UA"/>
              </w:rPr>
              <w:t>моб</w:t>
            </w:r>
            <w:r>
              <w:rPr>
                <w:sz w:val="28"/>
                <w:szCs w:val="28"/>
                <w:lang w:val="uk-UA"/>
              </w:rPr>
              <w:t>і</w:t>
            </w:r>
            <w:r w:rsidRPr="00C91864">
              <w:rPr>
                <w:sz w:val="28"/>
                <w:szCs w:val="28"/>
                <w:lang w:val="uk-UA"/>
              </w:rPr>
              <w:t>л</w:t>
            </w:r>
            <w:r>
              <w:rPr>
                <w:sz w:val="28"/>
                <w:szCs w:val="28"/>
                <w:lang w:val="uk-UA"/>
              </w:rPr>
              <w:t>і-</w:t>
            </w:r>
            <w:r w:rsidRPr="00C91864">
              <w:rPr>
                <w:sz w:val="28"/>
                <w:szCs w:val="28"/>
                <w:lang w:val="uk-UA"/>
              </w:rPr>
              <w:t>зац</w:t>
            </w:r>
            <w:r>
              <w:rPr>
                <w:sz w:val="28"/>
                <w:szCs w:val="28"/>
                <w:lang w:val="uk-UA"/>
              </w:rPr>
              <w:t>і</w:t>
            </w:r>
            <w:r w:rsidRPr="00C91864">
              <w:rPr>
                <w:sz w:val="28"/>
                <w:szCs w:val="28"/>
                <w:lang w:val="uk-UA"/>
              </w:rPr>
              <w:t xml:space="preserve">й &gt; 6 сек, </w:t>
            </w:r>
          </w:p>
          <w:p w:rsidR="00A52A1C" w:rsidRPr="00C91864" w:rsidRDefault="00A52A1C" w:rsidP="00AC6D1B">
            <w:pPr>
              <w:rPr>
                <w:sz w:val="28"/>
                <w:szCs w:val="28"/>
                <w:lang w:val="uk-UA"/>
              </w:rPr>
            </w:pPr>
            <w:r w:rsidRPr="00C91864">
              <w:rPr>
                <w:sz w:val="28"/>
                <w:szCs w:val="28"/>
                <w:lang w:val="uk-UA"/>
              </w:rPr>
              <w:t>M±m</w:t>
            </w:r>
          </w:p>
        </w:tc>
        <w:tc>
          <w:tcPr>
            <w:tcW w:w="2268" w:type="dxa"/>
          </w:tcPr>
          <w:p w:rsidR="00A52A1C" w:rsidRPr="00C91864" w:rsidRDefault="00A52A1C" w:rsidP="00AC6D1B">
            <w:pPr>
              <w:ind w:right="-216"/>
              <w:rPr>
                <w:sz w:val="28"/>
                <w:szCs w:val="28"/>
                <w:lang w:val="uk-UA"/>
              </w:rPr>
            </w:pPr>
            <w:r w:rsidRPr="00C91864">
              <w:rPr>
                <w:sz w:val="28"/>
                <w:szCs w:val="28"/>
                <w:lang w:val="uk-UA"/>
              </w:rPr>
              <w:t>Сумарн</w:t>
            </w:r>
            <w:r>
              <w:rPr>
                <w:sz w:val="28"/>
                <w:szCs w:val="28"/>
                <w:lang w:val="uk-UA"/>
              </w:rPr>
              <w:t>ий</w:t>
            </w:r>
            <w:r w:rsidRPr="00C91864">
              <w:rPr>
                <w:sz w:val="28"/>
                <w:szCs w:val="28"/>
                <w:lang w:val="uk-UA"/>
              </w:rPr>
              <w:t xml:space="preserve"> </w:t>
            </w:r>
            <w:r>
              <w:rPr>
                <w:sz w:val="28"/>
                <w:szCs w:val="28"/>
                <w:lang w:val="uk-UA"/>
              </w:rPr>
              <w:t>час</w:t>
            </w:r>
            <w:r w:rsidRPr="00C91864">
              <w:rPr>
                <w:sz w:val="28"/>
                <w:szCs w:val="28"/>
                <w:lang w:val="uk-UA"/>
              </w:rPr>
              <w:t xml:space="preserve"> </w:t>
            </w:r>
            <w:r>
              <w:rPr>
                <w:sz w:val="28"/>
                <w:szCs w:val="28"/>
                <w:lang w:val="uk-UA"/>
              </w:rPr>
              <w:t>і</w:t>
            </w:r>
            <w:r w:rsidRPr="00C91864">
              <w:rPr>
                <w:sz w:val="28"/>
                <w:szCs w:val="28"/>
                <w:lang w:val="uk-UA"/>
              </w:rPr>
              <w:t>ммоб</w:t>
            </w:r>
            <w:r>
              <w:rPr>
                <w:sz w:val="28"/>
                <w:szCs w:val="28"/>
                <w:lang w:val="uk-UA"/>
              </w:rPr>
              <w:t>і</w:t>
            </w:r>
            <w:r w:rsidRPr="00C91864">
              <w:rPr>
                <w:sz w:val="28"/>
                <w:szCs w:val="28"/>
                <w:lang w:val="uk-UA"/>
              </w:rPr>
              <w:t>л</w:t>
            </w:r>
            <w:r>
              <w:rPr>
                <w:sz w:val="28"/>
                <w:szCs w:val="28"/>
                <w:lang w:val="uk-UA"/>
              </w:rPr>
              <w:t>і</w:t>
            </w:r>
            <w:r w:rsidRPr="00C91864">
              <w:rPr>
                <w:sz w:val="28"/>
                <w:szCs w:val="28"/>
                <w:lang w:val="uk-UA"/>
              </w:rPr>
              <w:t>зац</w:t>
            </w:r>
            <w:r>
              <w:rPr>
                <w:sz w:val="28"/>
                <w:szCs w:val="28"/>
                <w:lang w:val="uk-UA"/>
              </w:rPr>
              <w:t>ії</w:t>
            </w:r>
            <w:r w:rsidRPr="00C91864">
              <w:rPr>
                <w:sz w:val="28"/>
                <w:szCs w:val="28"/>
                <w:lang w:val="uk-UA"/>
              </w:rPr>
              <w:t>, сек</w:t>
            </w:r>
          </w:p>
          <w:p w:rsidR="00A52A1C" w:rsidRPr="00C91864" w:rsidRDefault="00A52A1C" w:rsidP="00AC6D1B">
            <w:pPr>
              <w:ind w:right="-216"/>
              <w:rPr>
                <w:sz w:val="28"/>
                <w:szCs w:val="28"/>
                <w:lang w:val="uk-UA"/>
              </w:rPr>
            </w:pPr>
            <w:r w:rsidRPr="00C91864">
              <w:rPr>
                <w:sz w:val="28"/>
                <w:szCs w:val="28"/>
                <w:lang w:val="uk-UA"/>
              </w:rPr>
              <w:t xml:space="preserve">M±m, </w:t>
            </w:r>
          </w:p>
          <w:p w:rsidR="00A52A1C" w:rsidRPr="00C91864" w:rsidRDefault="00A52A1C" w:rsidP="00AC6D1B">
            <w:pPr>
              <w:ind w:right="-216"/>
              <w:rPr>
                <w:sz w:val="28"/>
                <w:szCs w:val="28"/>
                <w:lang w:val="uk-UA"/>
              </w:rPr>
            </w:pPr>
          </w:p>
        </w:tc>
      </w:tr>
      <w:tr w:rsidR="00A52A1C" w:rsidRPr="00C91864" w:rsidTr="00AC6D1B">
        <w:trPr>
          <w:jc w:val="center"/>
        </w:trPr>
        <w:tc>
          <w:tcPr>
            <w:tcW w:w="1440" w:type="dxa"/>
          </w:tcPr>
          <w:p w:rsidR="00A52A1C" w:rsidRPr="00C91864" w:rsidRDefault="00A52A1C" w:rsidP="00AC6D1B">
            <w:pPr>
              <w:ind w:right="-108"/>
              <w:rPr>
                <w:sz w:val="28"/>
                <w:szCs w:val="28"/>
                <w:lang w:val="uk-UA"/>
              </w:rPr>
            </w:pPr>
            <w:r w:rsidRPr="00C91864">
              <w:rPr>
                <w:sz w:val="28"/>
                <w:szCs w:val="28"/>
                <w:lang w:val="uk-UA"/>
              </w:rPr>
              <w:t>Контроль</w:t>
            </w:r>
          </w:p>
        </w:tc>
        <w:tc>
          <w:tcPr>
            <w:tcW w:w="1512" w:type="dxa"/>
          </w:tcPr>
          <w:p w:rsidR="00A52A1C" w:rsidRPr="00C91864" w:rsidRDefault="00A52A1C" w:rsidP="00AC6D1B">
            <w:pPr>
              <w:ind w:right="-108"/>
              <w:jc w:val="center"/>
              <w:rPr>
                <w:sz w:val="28"/>
                <w:szCs w:val="28"/>
                <w:lang w:val="uk-UA"/>
              </w:rPr>
            </w:pPr>
            <w:r w:rsidRPr="00C91864">
              <w:rPr>
                <w:sz w:val="28"/>
                <w:szCs w:val="28"/>
                <w:lang w:val="uk-UA"/>
              </w:rPr>
              <w:t>–</w:t>
            </w:r>
          </w:p>
        </w:tc>
        <w:tc>
          <w:tcPr>
            <w:tcW w:w="1440" w:type="dxa"/>
          </w:tcPr>
          <w:p w:rsidR="00A52A1C" w:rsidRPr="00C91864" w:rsidRDefault="00A52A1C" w:rsidP="00AC6D1B">
            <w:pPr>
              <w:jc w:val="center"/>
              <w:rPr>
                <w:sz w:val="28"/>
                <w:szCs w:val="28"/>
                <w:lang w:val="uk-UA"/>
              </w:rPr>
            </w:pPr>
            <w:r w:rsidRPr="00C91864">
              <w:rPr>
                <w:sz w:val="28"/>
                <w:szCs w:val="28"/>
                <w:lang w:val="uk-UA"/>
              </w:rPr>
              <w:t>–</w:t>
            </w:r>
          </w:p>
        </w:tc>
        <w:tc>
          <w:tcPr>
            <w:tcW w:w="792" w:type="dxa"/>
            <w:tcBorders>
              <w:top w:val="single" w:sz="4" w:space="0" w:color="auto"/>
            </w:tcBorders>
          </w:tcPr>
          <w:p w:rsidR="00A52A1C" w:rsidRPr="00C91864" w:rsidRDefault="00A52A1C" w:rsidP="00AC6D1B">
            <w:pPr>
              <w:jc w:val="center"/>
              <w:rPr>
                <w:sz w:val="28"/>
                <w:szCs w:val="28"/>
                <w:lang w:val="uk-UA"/>
              </w:rPr>
            </w:pPr>
            <w:r w:rsidRPr="00C91864">
              <w:rPr>
                <w:sz w:val="28"/>
                <w:szCs w:val="28"/>
                <w:lang w:val="uk-UA"/>
              </w:rPr>
              <w:t>–</w:t>
            </w:r>
          </w:p>
        </w:tc>
        <w:tc>
          <w:tcPr>
            <w:tcW w:w="1440" w:type="dxa"/>
            <w:tcBorders>
              <w:top w:val="single" w:sz="4" w:space="0" w:color="auto"/>
            </w:tcBorders>
          </w:tcPr>
          <w:p w:rsidR="00A52A1C" w:rsidRPr="00C91864" w:rsidRDefault="00A52A1C" w:rsidP="00AC6D1B">
            <w:pPr>
              <w:rPr>
                <w:sz w:val="28"/>
                <w:szCs w:val="28"/>
                <w:lang w:val="uk-UA"/>
              </w:rPr>
            </w:pPr>
            <w:r w:rsidRPr="00C91864">
              <w:rPr>
                <w:sz w:val="28"/>
                <w:szCs w:val="28"/>
                <w:lang w:val="uk-UA"/>
              </w:rPr>
              <w:t>3,42±0,15</w:t>
            </w:r>
          </w:p>
        </w:tc>
        <w:tc>
          <w:tcPr>
            <w:tcW w:w="2268" w:type="dxa"/>
          </w:tcPr>
          <w:p w:rsidR="00A52A1C" w:rsidRPr="00C91864" w:rsidRDefault="00A52A1C" w:rsidP="00AC6D1B">
            <w:pPr>
              <w:rPr>
                <w:sz w:val="28"/>
                <w:szCs w:val="28"/>
                <w:lang w:val="uk-UA"/>
              </w:rPr>
            </w:pPr>
            <w:r w:rsidRPr="00C91864">
              <w:rPr>
                <w:sz w:val="28"/>
                <w:szCs w:val="28"/>
                <w:lang w:val="uk-UA"/>
              </w:rPr>
              <w:t>210,5±13,3</w:t>
            </w:r>
          </w:p>
        </w:tc>
      </w:tr>
      <w:tr w:rsidR="00A52A1C" w:rsidRPr="00C91864" w:rsidTr="00AC6D1B">
        <w:trPr>
          <w:jc w:val="center"/>
        </w:trPr>
        <w:tc>
          <w:tcPr>
            <w:tcW w:w="1440" w:type="dxa"/>
          </w:tcPr>
          <w:p w:rsidR="00A52A1C" w:rsidRPr="00C91864" w:rsidRDefault="00A52A1C" w:rsidP="00AC6D1B">
            <w:pPr>
              <w:ind w:right="-108"/>
              <w:rPr>
                <w:sz w:val="28"/>
                <w:szCs w:val="28"/>
                <w:lang w:val="uk-UA"/>
              </w:rPr>
            </w:pPr>
            <w:r w:rsidRPr="00C91864">
              <w:rPr>
                <w:sz w:val="28"/>
                <w:szCs w:val="28"/>
                <w:lang w:val="uk-UA"/>
              </w:rPr>
              <w:t>ТСВ 31.54</w:t>
            </w:r>
          </w:p>
        </w:tc>
        <w:tc>
          <w:tcPr>
            <w:tcW w:w="1512" w:type="dxa"/>
          </w:tcPr>
          <w:p w:rsidR="00A52A1C" w:rsidRPr="00C91864" w:rsidRDefault="00A52A1C" w:rsidP="00AC6D1B">
            <w:pPr>
              <w:ind w:right="-108"/>
              <w:jc w:val="center"/>
              <w:rPr>
                <w:sz w:val="28"/>
                <w:szCs w:val="28"/>
                <w:lang w:val="uk-UA"/>
              </w:rPr>
            </w:pPr>
            <w:r w:rsidRPr="00C91864">
              <w:rPr>
                <w:sz w:val="28"/>
                <w:szCs w:val="28"/>
                <w:lang w:val="uk-UA"/>
              </w:rPr>
              <w:t>Гл</w:t>
            </w:r>
            <w:r>
              <w:rPr>
                <w:sz w:val="28"/>
                <w:szCs w:val="28"/>
                <w:lang w:val="uk-UA"/>
              </w:rPr>
              <w:t>і</w:t>
            </w:r>
            <w:r w:rsidRPr="00C91864">
              <w:rPr>
                <w:sz w:val="28"/>
                <w:szCs w:val="28"/>
                <w:lang w:val="uk-UA"/>
              </w:rPr>
              <w:t>цин</w:t>
            </w:r>
          </w:p>
        </w:tc>
        <w:tc>
          <w:tcPr>
            <w:tcW w:w="1440" w:type="dxa"/>
          </w:tcPr>
          <w:p w:rsidR="00A52A1C" w:rsidRPr="00C91864" w:rsidRDefault="00A52A1C" w:rsidP="00AC6D1B">
            <w:pPr>
              <w:rPr>
                <w:sz w:val="28"/>
                <w:szCs w:val="28"/>
                <w:lang w:val="uk-UA"/>
              </w:rPr>
            </w:pPr>
            <w:r w:rsidRPr="00C91864">
              <w:rPr>
                <w:sz w:val="28"/>
                <w:szCs w:val="28"/>
                <w:lang w:val="uk-UA"/>
              </w:rPr>
              <w:t>6,05±0,50</w:t>
            </w:r>
          </w:p>
        </w:tc>
        <w:tc>
          <w:tcPr>
            <w:tcW w:w="792" w:type="dxa"/>
          </w:tcPr>
          <w:p w:rsidR="00A52A1C" w:rsidRPr="00C91864" w:rsidRDefault="00A52A1C" w:rsidP="00AC6D1B">
            <w:pPr>
              <w:jc w:val="center"/>
              <w:rPr>
                <w:sz w:val="28"/>
                <w:szCs w:val="28"/>
                <w:lang w:val="uk-UA"/>
              </w:rPr>
            </w:pPr>
            <w:r w:rsidRPr="00C91864">
              <w:rPr>
                <w:sz w:val="28"/>
                <w:szCs w:val="28"/>
                <w:lang w:val="uk-UA"/>
              </w:rPr>
              <w:t>10</w:t>
            </w:r>
          </w:p>
        </w:tc>
        <w:tc>
          <w:tcPr>
            <w:tcW w:w="1440" w:type="dxa"/>
          </w:tcPr>
          <w:p w:rsidR="00A52A1C" w:rsidRPr="00C91864" w:rsidRDefault="00A52A1C" w:rsidP="00AC6D1B">
            <w:pPr>
              <w:rPr>
                <w:sz w:val="28"/>
                <w:szCs w:val="28"/>
                <w:lang w:val="uk-UA"/>
              </w:rPr>
            </w:pPr>
            <w:r w:rsidRPr="00C91864">
              <w:rPr>
                <w:sz w:val="28"/>
                <w:szCs w:val="28"/>
                <w:lang w:val="uk-UA"/>
              </w:rPr>
              <w:t>4,72±0,38</w:t>
            </w:r>
          </w:p>
        </w:tc>
        <w:tc>
          <w:tcPr>
            <w:tcW w:w="2268" w:type="dxa"/>
          </w:tcPr>
          <w:p w:rsidR="00A52A1C" w:rsidRPr="00C91864" w:rsidRDefault="00A52A1C" w:rsidP="00AC6D1B">
            <w:pPr>
              <w:ind w:right="-166"/>
              <w:rPr>
                <w:sz w:val="28"/>
                <w:szCs w:val="28"/>
                <w:lang w:val="uk-UA"/>
              </w:rPr>
            </w:pPr>
            <w:r w:rsidRPr="00C91864">
              <w:rPr>
                <w:sz w:val="28"/>
                <w:szCs w:val="28"/>
                <w:lang w:val="uk-UA"/>
              </w:rPr>
              <w:t>104,2±11,1*</w:t>
            </w:r>
          </w:p>
        </w:tc>
      </w:tr>
      <w:tr w:rsidR="00A52A1C" w:rsidRPr="00C91864" w:rsidTr="00AC6D1B">
        <w:trPr>
          <w:jc w:val="center"/>
        </w:trPr>
        <w:tc>
          <w:tcPr>
            <w:tcW w:w="1440" w:type="dxa"/>
          </w:tcPr>
          <w:p w:rsidR="00A52A1C" w:rsidRPr="00C91864" w:rsidRDefault="00A52A1C" w:rsidP="00AC6D1B">
            <w:pPr>
              <w:ind w:right="-108"/>
              <w:rPr>
                <w:sz w:val="28"/>
                <w:szCs w:val="28"/>
                <w:lang w:val="uk-UA"/>
              </w:rPr>
            </w:pPr>
            <w:r w:rsidRPr="00C91864">
              <w:rPr>
                <w:sz w:val="28"/>
                <w:szCs w:val="28"/>
                <w:lang w:val="uk-UA"/>
              </w:rPr>
              <w:t>ТСВ 24.15</w:t>
            </w:r>
          </w:p>
        </w:tc>
        <w:tc>
          <w:tcPr>
            <w:tcW w:w="1512" w:type="dxa"/>
          </w:tcPr>
          <w:p w:rsidR="00A52A1C" w:rsidRPr="00C91864" w:rsidRDefault="00A52A1C" w:rsidP="00AC6D1B">
            <w:pPr>
              <w:ind w:right="-108"/>
              <w:jc w:val="center"/>
              <w:rPr>
                <w:sz w:val="28"/>
                <w:szCs w:val="28"/>
                <w:lang w:val="uk-UA"/>
              </w:rPr>
            </w:pPr>
            <w:r w:rsidRPr="00C91864">
              <w:rPr>
                <w:sz w:val="28"/>
                <w:szCs w:val="28"/>
                <w:lang w:val="uk-UA"/>
              </w:rPr>
              <w:t>Прол</w:t>
            </w:r>
            <w:r>
              <w:rPr>
                <w:sz w:val="28"/>
                <w:szCs w:val="28"/>
                <w:lang w:val="uk-UA"/>
              </w:rPr>
              <w:t>і</w:t>
            </w:r>
            <w:r w:rsidRPr="00C91864">
              <w:rPr>
                <w:sz w:val="28"/>
                <w:szCs w:val="28"/>
                <w:lang w:val="uk-UA"/>
              </w:rPr>
              <w:t>н</w:t>
            </w:r>
          </w:p>
        </w:tc>
        <w:tc>
          <w:tcPr>
            <w:tcW w:w="1440" w:type="dxa"/>
          </w:tcPr>
          <w:p w:rsidR="00A52A1C" w:rsidRPr="00C91864" w:rsidRDefault="00A52A1C" w:rsidP="00AC6D1B">
            <w:pPr>
              <w:rPr>
                <w:sz w:val="28"/>
                <w:szCs w:val="28"/>
                <w:lang w:val="uk-UA"/>
              </w:rPr>
            </w:pPr>
            <w:r w:rsidRPr="00C91864">
              <w:rPr>
                <w:sz w:val="28"/>
                <w:szCs w:val="28"/>
                <w:lang w:val="uk-UA"/>
              </w:rPr>
              <w:t>2,75±0,47</w:t>
            </w:r>
          </w:p>
        </w:tc>
        <w:tc>
          <w:tcPr>
            <w:tcW w:w="792" w:type="dxa"/>
          </w:tcPr>
          <w:p w:rsidR="00A52A1C" w:rsidRPr="00C91864" w:rsidRDefault="00A52A1C" w:rsidP="00AC6D1B">
            <w:pPr>
              <w:jc w:val="center"/>
              <w:rPr>
                <w:sz w:val="28"/>
                <w:szCs w:val="28"/>
                <w:lang w:val="uk-UA"/>
              </w:rPr>
            </w:pPr>
            <w:r w:rsidRPr="00C91864">
              <w:rPr>
                <w:sz w:val="28"/>
                <w:szCs w:val="28"/>
                <w:lang w:val="uk-UA"/>
              </w:rPr>
              <w:t>10</w:t>
            </w:r>
          </w:p>
        </w:tc>
        <w:tc>
          <w:tcPr>
            <w:tcW w:w="1440" w:type="dxa"/>
          </w:tcPr>
          <w:p w:rsidR="00A52A1C" w:rsidRPr="00C91864" w:rsidRDefault="00A52A1C" w:rsidP="00AC6D1B">
            <w:pPr>
              <w:rPr>
                <w:sz w:val="28"/>
                <w:szCs w:val="28"/>
                <w:lang w:val="uk-UA"/>
              </w:rPr>
            </w:pPr>
            <w:r w:rsidRPr="00C91864">
              <w:rPr>
                <w:sz w:val="28"/>
                <w:szCs w:val="28"/>
                <w:lang w:val="uk-UA"/>
              </w:rPr>
              <w:t>3,25±0,27</w:t>
            </w:r>
          </w:p>
        </w:tc>
        <w:tc>
          <w:tcPr>
            <w:tcW w:w="2268" w:type="dxa"/>
          </w:tcPr>
          <w:p w:rsidR="00A52A1C" w:rsidRPr="00C91864" w:rsidRDefault="00A52A1C" w:rsidP="00AC6D1B">
            <w:pPr>
              <w:ind w:right="-166"/>
              <w:rPr>
                <w:sz w:val="28"/>
                <w:szCs w:val="28"/>
                <w:lang w:val="uk-UA"/>
              </w:rPr>
            </w:pPr>
            <w:r w:rsidRPr="00C91864">
              <w:rPr>
                <w:sz w:val="28"/>
                <w:szCs w:val="28"/>
                <w:lang w:val="uk-UA"/>
              </w:rPr>
              <w:t>146,4±16,1*</w:t>
            </w:r>
          </w:p>
        </w:tc>
      </w:tr>
      <w:tr w:rsidR="00A52A1C" w:rsidRPr="00C91864" w:rsidTr="00AC6D1B">
        <w:trPr>
          <w:jc w:val="center"/>
        </w:trPr>
        <w:tc>
          <w:tcPr>
            <w:tcW w:w="1440" w:type="dxa"/>
          </w:tcPr>
          <w:p w:rsidR="00A52A1C" w:rsidRPr="00C91864" w:rsidRDefault="00A52A1C" w:rsidP="00AC6D1B">
            <w:pPr>
              <w:ind w:right="-108"/>
              <w:rPr>
                <w:sz w:val="28"/>
                <w:szCs w:val="28"/>
                <w:lang w:val="uk-UA"/>
              </w:rPr>
            </w:pPr>
            <w:r w:rsidRPr="00C91864">
              <w:rPr>
                <w:sz w:val="28"/>
                <w:szCs w:val="28"/>
                <w:lang w:val="uk-UA"/>
              </w:rPr>
              <w:t>ТСВ 24.15</w:t>
            </w:r>
          </w:p>
        </w:tc>
        <w:tc>
          <w:tcPr>
            <w:tcW w:w="1512" w:type="dxa"/>
          </w:tcPr>
          <w:p w:rsidR="00A52A1C" w:rsidRPr="00C91864" w:rsidRDefault="00A52A1C" w:rsidP="00AC6D1B">
            <w:pPr>
              <w:ind w:right="-108"/>
              <w:jc w:val="center"/>
              <w:rPr>
                <w:sz w:val="28"/>
                <w:szCs w:val="28"/>
                <w:lang w:val="uk-UA"/>
              </w:rPr>
            </w:pPr>
            <w:r w:rsidRPr="00C91864">
              <w:rPr>
                <w:sz w:val="28"/>
                <w:szCs w:val="28"/>
                <w:lang w:val="uk-UA"/>
              </w:rPr>
              <w:t>Прол</w:t>
            </w:r>
            <w:r>
              <w:rPr>
                <w:sz w:val="28"/>
                <w:szCs w:val="28"/>
                <w:lang w:val="uk-UA"/>
              </w:rPr>
              <w:t>ін</w:t>
            </w:r>
          </w:p>
        </w:tc>
        <w:tc>
          <w:tcPr>
            <w:tcW w:w="1440" w:type="dxa"/>
          </w:tcPr>
          <w:p w:rsidR="00A52A1C" w:rsidRPr="00C91864" w:rsidRDefault="00A52A1C" w:rsidP="00AC6D1B">
            <w:pPr>
              <w:rPr>
                <w:sz w:val="28"/>
                <w:szCs w:val="28"/>
                <w:lang w:val="uk-UA"/>
              </w:rPr>
            </w:pPr>
            <w:r w:rsidRPr="00C91864">
              <w:rPr>
                <w:sz w:val="28"/>
                <w:szCs w:val="28"/>
                <w:lang w:val="uk-UA"/>
              </w:rPr>
              <w:t>2,75±0,47</w:t>
            </w:r>
          </w:p>
        </w:tc>
        <w:tc>
          <w:tcPr>
            <w:tcW w:w="792" w:type="dxa"/>
          </w:tcPr>
          <w:p w:rsidR="00A52A1C" w:rsidRPr="00C91864" w:rsidRDefault="00A52A1C" w:rsidP="00AC6D1B">
            <w:pPr>
              <w:jc w:val="center"/>
              <w:rPr>
                <w:sz w:val="28"/>
                <w:szCs w:val="28"/>
                <w:lang w:val="uk-UA"/>
              </w:rPr>
            </w:pPr>
            <w:r w:rsidRPr="00C91864">
              <w:rPr>
                <w:sz w:val="28"/>
                <w:szCs w:val="28"/>
                <w:lang w:val="uk-UA"/>
              </w:rPr>
              <w:t>30</w:t>
            </w:r>
          </w:p>
        </w:tc>
        <w:tc>
          <w:tcPr>
            <w:tcW w:w="1440" w:type="dxa"/>
          </w:tcPr>
          <w:p w:rsidR="00A52A1C" w:rsidRPr="00C91864" w:rsidRDefault="00A52A1C" w:rsidP="00AC6D1B">
            <w:pPr>
              <w:ind w:right="-108"/>
              <w:rPr>
                <w:sz w:val="28"/>
                <w:szCs w:val="28"/>
                <w:lang w:val="uk-UA"/>
              </w:rPr>
            </w:pPr>
            <w:r w:rsidRPr="00C91864">
              <w:rPr>
                <w:sz w:val="28"/>
                <w:szCs w:val="28"/>
                <w:lang w:val="uk-UA"/>
              </w:rPr>
              <w:t>3,75±0,17</w:t>
            </w:r>
          </w:p>
        </w:tc>
        <w:tc>
          <w:tcPr>
            <w:tcW w:w="2268" w:type="dxa"/>
          </w:tcPr>
          <w:p w:rsidR="00A52A1C" w:rsidRPr="00C91864" w:rsidRDefault="00A52A1C" w:rsidP="00AC6D1B">
            <w:pPr>
              <w:ind w:right="-166"/>
              <w:rPr>
                <w:sz w:val="28"/>
                <w:szCs w:val="28"/>
                <w:lang w:val="uk-UA"/>
              </w:rPr>
            </w:pPr>
            <w:r w:rsidRPr="00C91864">
              <w:rPr>
                <w:sz w:val="28"/>
                <w:szCs w:val="28"/>
                <w:lang w:val="uk-UA"/>
              </w:rPr>
              <w:t>174,0±11,5</w:t>
            </w:r>
          </w:p>
        </w:tc>
      </w:tr>
      <w:tr w:rsidR="00A52A1C" w:rsidRPr="00C91864" w:rsidTr="00AC6D1B">
        <w:trPr>
          <w:jc w:val="center"/>
        </w:trPr>
        <w:tc>
          <w:tcPr>
            <w:tcW w:w="1440" w:type="dxa"/>
          </w:tcPr>
          <w:p w:rsidR="00A52A1C" w:rsidRPr="00C91864" w:rsidRDefault="00A52A1C" w:rsidP="00AC6D1B">
            <w:pPr>
              <w:ind w:right="-108"/>
              <w:rPr>
                <w:sz w:val="28"/>
                <w:szCs w:val="28"/>
                <w:lang w:val="uk-UA"/>
              </w:rPr>
            </w:pPr>
            <w:r w:rsidRPr="00C91864">
              <w:rPr>
                <w:sz w:val="28"/>
                <w:szCs w:val="28"/>
                <w:lang w:val="uk-UA"/>
              </w:rPr>
              <w:t>ТСВ 24.85</w:t>
            </w:r>
          </w:p>
        </w:tc>
        <w:tc>
          <w:tcPr>
            <w:tcW w:w="1512" w:type="dxa"/>
          </w:tcPr>
          <w:p w:rsidR="00A52A1C" w:rsidRPr="00C91864" w:rsidRDefault="00A52A1C" w:rsidP="00AC6D1B">
            <w:pPr>
              <w:ind w:right="-108"/>
              <w:jc w:val="center"/>
              <w:rPr>
                <w:sz w:val="28"/>
                <w:szCs w:val="28"/>
                <w:lang w:val="uk-UA"/>
              </w:rPr>
            </w:pPr>
            <w:r w:rsidRPr="00C91864">
              <w:rPr>
                <w:sz w:val="28"/>
                <w:szCs w:val="28"/>
                <w:lang w:val="uk-UA"/>
              </w:rPr>
              <w:t>Прол</w:t>
            </w:r>
            <w:r>
              <w:rPr>
                <w:sz w:val="28"/>
                <w:szCs w:val="28"/>
                <w:lang w:val="uk-UA"/>
              </w:rPr>
              <w:t>і</w:t>
            </w:r>
            <w:r w:rsidRPr="00C91864">
              <w:rPr>
                <w:sz w:val="28"/>
                <w:szCs w:val="28"/>
                <w:lang w:val="uk-UA"/>
              </w:rPr>
              <w:t>н</w:t>
            </w:r>
          </w:p>
        </w:tc>
        <w:tc>
          <w:tcPr>
            <w:tcW w:w="1440" w:type="dxa"/>
          </w:tcPr>
          <w:p w:rsidR="00A52A1C" w:rsidRPr="00C91864" w:rsidRDefault="00A52A1C" w:rsidP="00AC6D1B">
            <w:pPr>
              <w:rPr>
                <w:sz w:val="28"/>
                <w:szCs w:val="28"/>
                <w:lang w:val="uk-UA"/>
              </w:rPr>
            </w:pPr>
            <w:r w:rsidRPr="00C91864">
              <w:rPr>
                <w:sz w:val="28"/>
                <w:szCs w:val="28"/>
                <w:lang w:val="uk-UA"/>
              </w:rPr>
              <w:t>2,50±0,20</w:t>
            </w:r>
          </w:p>
        </w:tc>
        <w:tc>
          <w:tcPr>
            <w:tcW w:w="792" w:type="dxa"/>
          </w:tcPr>
          <w:p w:rsidR="00A52A1C" w:rsidRPr="00C91864" w:rsidRDefault="00A52A1C" w:rsidP="00AC6D1B">
            <w:pPr>
              <w:jc w:val="center"/>
              <w:rPr>
                <w:sz w:val="28"/>
                <w:szCs w:val="28"/>
                <w:lang w:val="uk-UA"/>
              </w:rPr>
            </w:pPr>
            <w:r w:rsidRPr="00C91864">
              <w:rPr>
                <w:sz w:val="28"/>
                <w:szCs w:val="28"/>
                <w:lang w:val="uk-UA"/>
              </w:rPr>
              <w:t>10</w:t>
            </w:r>
          </w:p>
        </w:tc>
        <w:tc>
          <w:tcPr>
            <w:tcW w:w="1440" w:type="dxa"/>
          </w:tcPr>
          <w:p w:rsidR="00A52A1C" w:rsidRPr="00C91864" w:rsidRDefault="00A52A1C" w:rsidP="00AC6D1B">
            <w:pPr>
              <w:ind w:right="-108"/>
              <w:rPr>
                <w:sz w:val="28"/>
                <w:szCs w:val="28"/>
                <w:lang w:val="uk-UA"/>
              </w:rPr>
            </w:pPr>
            <w:r w:rsidRPr="00C91864">
              <w:rPr>
                <w:sz w:val="28"/>
                <w:szCs w:val="28"/>
                <w:lang w:val="uk-UA"/>
              </w:rPr>
              <w:t>4,54±0,25*</w:t>
            </w:r>
          </w:p>
        </w:tc>
        <w:tc>
          <w:tcPr>
            <w:tcW w:w="2268" w:type="dxa"/>
          </w:tcPr>
          <w:p w:rsidR="00A52A1C" w:rsidRPr="00C91864" w:rsidRDefault="00A52A1C" w:rsidP="00AC6D1B">
            <w:pPr>
              <w:ind w:right="-166"/>
              <w:rPr>
                <w:sz w:val="28"/>
                <w:szCs w:val="28"/>
                <w:lang w:val="uk-UA"/>
              </w:rPr>
            </w:pPr>
            <w:r w:rsidRPr="00C91864">
              <w:rPr>
                <w:sz w:val="28"/>
                <w:szCs w:val="28"/>
                <w:lang w:val="uk-UA"/>
              </w:rPr>
              <w:t>171,1±9,0*</w:t>
            </w:r>
          </w:p>
        </w:tc>
      </w:tr>
      <w:tr w:rsidR="00A52A1C" w:rsidRPr="00C91864" w:rsidTr="00AC6D1B">
        <w:trPr>
          <w:jc w:val="center"/>
        </w:trPr>
        <w:tc>
          <w:tcPr>
            <w:tcW w:w="1440" w:type="dxa"/>
          </w:tcPr>
          <w:p w:rsidR="00A52A1C" w:rsidRPr="00C91864" w:rsidRDefault="00A52A1C" w:rsidP="00AC6D1B">
            <w:pPr>
              <w:ind w:right="-108"/>
              <w:rPr>
                <w:sz w:val="28"/>
                <w:szCs w:val="28"/>
                <w:lang w:val="uk-UA"/>
              </w:rPr>
            </w:pPr>
            <w:r w:rsidRPr="00C91864">
              <w:rPr>
                <w:sz w:val="28"/>
                <w:szCs w:val="28"/>
                <w:lang w:val="uk-UA"/>
              </w:rPr>
              <w:t>ТСВ 30.47</w:t>
            </w:r>
          </w:p>
        </w:tc>
        <w:tc>
          <w:tcPr>
            <w:tcW w:w="1512" w:type="dxa"/>
          </w:tcPr>
          <w:p w:rsidR="00A52A1C" w:rsidRPr="00C91864" w:rsidRDefault="00A52A1C" w:rsidP="00AC6D1B">
            <w:pPr>
              <w:ind w:right="-108"/>
              <w:jc w:val="center"/>
              <w:rPr>
                <w:sz w:val="28"/>
                <w:szCs w:val="28"/>
                <w:lang w:val="uk-UA"/>
              </w:rPr>
            </w:pPr>
            <w:r w:rsidRPr="00C91864">
              <w:rPr>
                <w:sz w:val="28"/>
                <w:szCs w:val="28"/>
                <w:lang w:val="uk-UA"/>
              </w:rPr>
              <w:t>Прол</w:t>
            </w:r>
            <w:r>
              <w:rPr>
                <w:sz w:val="28"/>
                <w:szCs w:val="28"/>
                <w:lang w:val="uk-UA"/>
              </w:rPr>
              <w:t>і</w:t>
            </w:r>
            <w:r w:rsidRPr="00C91864">
              <w:rPr>
                <w:sz w:val="28"/>
                <w:szCs w:val="28"/>
                <w:lang w:val="uk-UA"/>
              </w:rPr>
              <w:t>н</w:t>
            </w:r>
          </w:p>
        </w:tc>
        <w:tc>
          <w:tcPr>
            <w:tcW w:w="1440" w:type="dxa"/>
          </w:tcPr>
          <w:p w:rsidR="00A52A1C" w:rsidRPr="00C91864" w:rsidRDefault="00A52A1C" w:rsidP="00AC6D1B">
            <w:pPr>
              <w:rPr>
                <w:sz w:val="28"/>
                <w:szCs w:val="28"/>
                <w:lang w:val="uk-UA"/>
              </w:rPr>
            </w:pPr>
            <w:r w:rsidRPr="00C91864">
              <w:rPr>
                <w:sz w:val="28"/>
                <w:szCs w:val="28"/>
                <w:lang w:val="uk-UA"/>
              </w:rPr>
              <w:t>4,50±0,86</w:t>
            </w:r>
          </w:p>
        </w:tc>
        <w:tc>
          <w:tcPr>
            <w:tcW w:w="792" w:type="dxa"/>
          </w:tcPr>
          <w:p w:rsidR="00A52A1C" w:rsidRPr="00C91864" w:rsidRDefault="00A52A1C" w:rsidP="00AC6D1B">
            <w:pPr>
              <w:jc w:val="center"/>
              <w:rPr>
                <w:sz w:val="28"/>
                <w:szCs w:val="28"/>
                <w:lang w:val="uk-UA"/>
              </w:rPr>
            </w:pPr>
            <w:r w:rsidRPr="00C91864">
              <w:rPr>
                <w:sz w:val="28"/>
                <w:szCs w:val="28"/>
                <w:lang w:val="uk-UA"/>
              </w:rPr>
              <w:t>10</w:t>
            </w:r>
          </w:p>
        </w:tc>
        <w:tc>
          <w:tcPr>
            <w:tcW w:w="1440" w:type="dxa"/>
          </w:tcPr>
          <w:p w:rsidR="00A52A1C" w:rsidRPr="00C91864" w:rsidRDefault="00A52A1C" w:rsidP="00AC6D1B">
            <w:pPr>
              <w:rPr>
                <w:sz w:val="28"/>
                <w:szCs w:val="28"/>
                <w:lang w:val="uk-UA"/>
              </w:rPr>
            </w:pPr>
            <w:r w:rsidRPr="00C91864">
              <w:rPr>
                <w:sz w:val="28"/>
                <w:szCs w:val="28"/>
                <w:lang w:val="uk-UA"/>
              </w:rPr>
              <w:t>3,83±0,4</w:t>
            </w:r>
          </w:p>
        </w:tc>
        <w:tc>
          <w:tcPr>
            <w:tcW w:w="2268" w:type="dxa"/>
          </w:tcPr>
          <w:p w:rsidR="00A52A1C" w:rsidRPr="00C91864" w:rsidRDefault="00A52A1C" w:rsidP="00AC6D1B">
            <w:pPr>
              <w:ind w:right="-166"/>
              <w:rPr>
                <w:sz w:val="28"/>
                <w:szCs w:val="28"/>
                <w:lang w:val="uk-UA"/>
              </w:rPr>
            </w:pPr>
            <w:r w:rsidRPr="00C91864">
              <w:rPr>
                <w:sz w:val="28"/>
                <w:szCs w:val="28"/>
                <w:lang w:val="uk-UA"/>
              </w:rPr>
              <w:t>181,0±10,9</w:t>
            </w:r>
          </w:p>
        </w:tc>
      </w:tr>
      <w:tr w:rsidR="00A52A1C" w:rsidRPr="00C91864" w:rsidTr="00AC6D1B">
        <w:trPr>
          <w:jc w:val="center"/>
        </w:trPr>
        <w:tc>
          <w:tcPr>
            <w:tcW w:w="1440" w:type="dxa"/>
          </w:tcPr>
          <w:p w:rsidR="00A52A1C" w:rsidRPr="00C91864" w:rsidRDefault="00A52A1C" w:rsidP="00AC6D1B">
            <w:pPr>
              <w:ind w:right="-108"/>
              <w:rPr>
                <w:sz w:val="28"/>
                <w:szCs w:val="28"/>
                <w:lang w:val="uk-UA"/>
              </w:rPr>
            </w:pPr>
            <w:r w:rsidRPr="00C91864">
              <w:rPr>
                <w:sz w:val="28"/>
                <w:szCs w:val="28"/>
                <w:lang w:val="uk-UA"/>
              </w:rPr>
              <w:lastRenderedPageBreak/>
              <w:t>ТСВ 22.62</w:t>
            </w:r>
          </w:p>
        </w:tc>
        <w:tc>
          <w:tcPr>
            <w:tcW w:w="1512" w:type="dxa"/>
          </w:tcPr>
          <w:p w:rsidR="00A52A1C" w:rsidRPr="00C91864" w:rsidRDefault="00A52A1C" w:rsidP="00AC6D1B">
            <w:pPr>
              <w:ind w:right="-108"/>
              <w:jc w:val="center"/>
              <w:rPr>
                <w:sz w:val="28"/>
                <w:szCs w:val="28"/>
                <w:lang w:val="uk-UA"/>
              </w:rPr>
            </w:pPr>
            <w:r w:rsidRPr="00C91864">
              <w:rPr>
                <w:sz w:val="28"/>
                <w:szCs w:val="28"/>
                <w:lang w:val="uk-UA"/>
              </w:rPr>
              <w:t>Лейцин</w:t>
            </w:r>
          </w:p>
        </w:tc>
        <w:tc>
          <w:tcPr>
            <w:tcW w:w="1440" w:type="dxa"/>
          </w:tcPr>
          <w:p w:rsidR="00A52A1C" w:rsidRPr="00C91864" w:rsidRDefault="00A52A1C" w:rsidP="00AC6D1B">
            <w:pPr>
              <w:rPr>
                <w:sz w:val="28"/>
                <w:szCs w:val="28"/>
                <w:lang w:val="uk-UA"/>
              </w:rPr>
            </w:pPr>
            <w:r w:rsidRPr="00C91864">
              <w:rPr>
                <w:sz w:val="28"/>
                <w:szCs w:val="28"/>
                <w:lang w:val="uk-UA"/>
              </w:rPr>
              <w:t>5,25±1,10</w:t>
            </w:r>
          </w:p>
        </w:tc>
        <w:tc>
          <w:tcPr>
            <w:tcW w:w="792" w:type="dxa"/>
          </w:tcPr>
          <w:p w:rsidR="00A52A1C" w:rsidRPr="00C91864" w:rsidRDefault="00A52A1C" w:rsidP="00AC6D1B">
            <w:pPr>
              <w:jc w:val="center"/>
              <w:rPr>
                <w:sz w:val="28"/>
                <w:szCs w:val="28"/>
                <w:lang w:val="uk-UA"/>
              </w:rPr>
            </w:pPr>
            <w:r w:rsidRPr="00C91864">
              <w:rPr>
                <w:sz w:val="28"/>
                <w:szCs w:val="28"/>
                <w:lang w:val="uk-UA"/>
              </w:rPr>
              <w:t>10</w:t>
            </w:r>
          </w:p>
        </w:tc>
        <w:tc>
          <w:tcPr>
            <w:tcW w:w="1440" w:type="dxa"/>
          </w:tcPr>
          <w:p w:rsidR="00A52A1C" w:rsidRPr="00C91864" w:rsidRDefault="00A52A1C" w:rsidP="00AC6D1B">
            <w:pPr>
              <w:rPr>
                <w:sz w:val="28"/>
                <w:szCs w:val="28"/>
                <w:lang w:val="uk-UA"/>
              </w:rPr>
            </w:pPr>
            <w:r w:rsidRPr="00C91864">
              <w:rPr>
                <w:sz w:val="28"/>
                <w:szCs w:val="28"/>
                <w:lang w:val="uk-UA"/>
              </w:rPr>
              <w:t>3,92±0,23</w:t>
            </w:r>
          </w:p>
        </w:tc>
        <w:tc>
          <w:tcPr>
            <w:tcW w:w="2268" w:type="dxa"/>
          </w:tcPr>
          <w:p w:rsidR="00A52A1C" w:rsidRPr="00C91864" w:rsidRDefault="00A52A1C" w:rsidP="00AC6D1B">
            <w:pPr>
              <w:ind w:right="-166"/>
              <w:rPr>
                <w:sz w:val="28"/>
                <w:szCs w:val="28"/>
                <w:lang w:val="uk-UA"/>
              </w:rPr>
            </w:pPr>
            <w:r w:rsidRPr="00C91864">
              <w:rPr>
                <w:sz w:val="28"/>
                <w:szCs w:val="28"/>
                <w:lang w:val="uk-UA"/>
              </w:rPr>
              <w:t>208,2±20,7</w:t>
            </w:r>
          </w:p>
        </w:tc>
      </w:tr>
      <w:tr w:rsidR="00A52A1C" w:rsidRPr="00C91864" w:rsidTr="00AC6D1B">
        <w:trPr>
          <w:jc w:val="center"/>
        </w:trPr>
        <w:tc>
          <w:tcPr>
            <w:tcW w:w="1440" w:type="dxa"/>
          </w:tcPr>
          <w:p w:rsidR="00A52A1C" w:rsidRPr="00C91864" w:rsidRDefault="00A52A1C" w:rsidP="00AC6D1B">
            <w:pPr>
              <w:ind w:right="-108"/>
              <w:rPr>
                <w:sz w:val="28"/>
                <w:szCs w:val="28"/>
                <w:lang w:val="uk-UA"/>
              </w:rPr>
            </w:pPr>
            <w:r w:rsidRPr="00C91864">
              <w:rPr>
                <w:sz w:val="28"/>
                <w:szCs w:val="28"/>
                <w:lang w:val="uk-UA"/>
              </w:rPr>
              <w:t>ТСВ 22.85</w:t>
            </w:r>
          </w:p>
        </w:tc>
        <w:tc>
          <w:tcPr>
            <w:tcW w:w="1512" w:type="dxa"/>
          </w:tcPr>
          <w:p w:rsidR="00A52A1C" w:rsidRPr="00C91864" w:rsidRDefault="00A52A1C" w:rsidP="00AC6D1B">
            <w:pPr>
              <w:ind w:right="-108"/>
              <w:jc w:val="center"/>
              <w:rPr>
                <w:sz w:val="28"/>
                <w:szCs w:val="28"/>
                <w:lang w:val="uk-UA"/>
              </w:rPr>
            </w:pPr>
            <w:r>
              <w:rPr>
                <w:sz w:val="28"/>
                <w:szCs w:val="28"/>
                <w:lang w:val="uk-UA"/>
              </w:rPr>
              <w:t>І</w:t>
            </w:r>
            <w:r w:rsidRPr="00C91864">
              <w:rPr>
                <w:sz w:val="28"/>
                <w:szCs w:val="28"/>
                <w:lang w:val="uk-UA"/>
              </w:rPr>
              <w:t>золейцин</w:t>
            </w:r>
          </w:p>
        </w:tc>
        <w:tc>
          <w:tcPr>
            <w:tcW w:w="1440" w:type="dxa"/>
          </w:tcPr>
          <w:p w:rsidR="00A52A1C" w:rsidRPr="00C91864" w:rsidRDefault="00A52A1C" w:rsidP="00AC6D1B">
            <w:pPr>
              <w:rPr>
                <w:sz w:val="28"/>
                <w:szCs w:val="28"/>
                <w:lang w:val="uk-UA"/>
              </w:rPr>
            </w:pPr>
            <w:r w:rsidRPr="00C91864">
              <w:rPr>
                <w:sz w:val="28"/>
                <w:szCs w:val="28"/>
                <w:lang w:val="uk-UA"/>
              </w:rPr>
              <w:t>8,50±0,96</w:t>
            </w:r>
          </w:p>
        </w:tc>
        <w:tc>
          <w:tcPr>
            <w:tcW w:w="792" w:type="dxa"/>
          </w:tcPr>
          <w:p w:rsidR="00A52A1C" w:rsidRPr="00C91864" w:rsidRDefault="00A52A1C" w:rsidP="00AC6D1B">
            <w:pPr>
              <w:jc w:val="center"/>
              <w:rPr>
                <w:sz w:val="28"/>
                <w:szCs w:val="28"/>
                <w:lang w:val="uk-UA"/>
              </w:rPr>
            </w:pPr>
            <w:r w:rsidRPr="00C91864">
              <w:rPr>
                <w:sz w:val="28"/>
                <w:szCs w:val="28"/>
                <w:lang w:val="uk-UA"/>
              </w:rPr>
              <w:t>10</w:t>
            </w:r>
          </w:p>
        </w:tc>
        <w:tc>
          <w:tcPr>
            <w:tcW w:w="1440" w:type="dxa"/>
          </w:tcPr>
          <w:p w:rsidR="00A52A1C" w:rsidRPr="00C91864" w:rsidRDefault="00A52A1C" w:rsidP="00AC6D1B">
            <w:pPr>
              <w:ind w:right="-108"/>
              <w:rPr>
                <w:sz w:val="28"/>
                <w:szCs w:val="28"/>
                <w:lang w:val="uk-UA"/>
              </w:rPr>
            </w:pPr>
            <w:r w:rsidRPr="00C91864">
              <w:rPr>
                <w:sz w:val="28"/>
                <w:szCs w:val="28"/>
                <w:lang w:val="uk-UA"/>
              </w:rPr>
              <w:t>4,10±0,23</w:t>
            </w:r>
          </w:p>
        </w:tc>
        <w:tc>
          <w:tcPr>
            <w:tcW w:w="2268" w:type="dxa"/>
          </w:tcPr>
          <w:p w:rsidR="00A52A1C" w:rsidRPr="00C91864" w:rsidRDefault="00A52A1C" w:rsidP="00AC6D1B">
            <w:pPr>
              <w:ind w:right="-166"/>
              <w:rPr>
                <w:sz w:val="28"/>
                <w:szCs w:val="28"/>
                <w:lang w:val="uk-UA"/>
              </w:rPr>
            </w:pPr>
            <w:r w:rsidRPr="00C91864">
              <w:rPr>
                <w:sz w:val="28"/>
                <w:szCs w:val="28"/>
                <w:lang w:val="uk-UA"/>
              </w:rPr>
              <w:t>210,9±14,8</w:t>
            </w:r>
          </w:p>
        </w:tc>
      </w:tr>
    </w:tbl>
    <w:p w:rsidR="00A52A1C" w:rsidRDefault="00A52A1C" w:rsidP="00A52A1C">
      <w:pPr>
        <w:pStyle w:val="14063"/>
        <w:rPr>
          <w:szCs w:val="28"/>
        </w:rPr>
      </w:pPr>
      <w:r w:rsidRPr="00C91864">
        <w:rPr>
          <w:szCs w:val="28"/>
        </w:rPr>
        <w:t>* –</w:t>
      </w:r>
      <w:r>
        <w:rPr>
          <w:szCs w:val="28"/>
        </w:rPr>
        <w:t xml:space="preserve"> </w:t>
      </w:r>
      <w:r w:rsidRPr="00C91864">
        <w:rPr>
          <w:szCs w:val="28"/>
        </w:rPr>
        <w:t>Р&lt;0,05</w:t>
      </w:r>
      <w:r>
        <w:rPr>
          <w:szCs w:val="28"/>
        </w:rPr>
        <w:t xml:space="preserve"> у порівнянні з контролем</w:t>
      </w:r>
    </w:p>
    <w:p w:rsidR="00A52A1C" w:rsidRPr="00C91864" w:rsidRDefault="00A52A1C" w:rsidP="00A52A1C">
      <w:pPr>
        <w:pStyle w:val="14063"/>
        <w:rPr>
          <w:szCs w:val="28"/>
        </w:rPr>
      </w:pPr>
    </w:p>
    <w:p w:rsidR="00A52A1C" w:rsidRPr="00C91864" w:rsidRDefault="00A52A1C" w:rsidP="00A52A1C">
      <w:pPr>
        <w:pStyle w:val="14063"/>
      </w:pPr>
      <w:r w:rsidRPr="00C91864">
        <w:t>Ш</w:t>
      </w:r>
      <w:r>
        <w:t>і</w:t>
      </w:r>
      <w:r w:rsidRPr="00C91864">
        <w:t>сть с</w:t>
      </w:r>
      <w:r>
        <w:t>полук</w:t>
      </w:r>
      <w:r w:rsidRPr="00C91864">
        <w:t xml:space="preserve"> сер</w:t>
      </w:r>
      <w:r>
        <w:t>ії</w:t>
      </w:r>
      <w:r w:rsidRPr="00C91864">
        <w:t xml:space="preserve"> ТСВ </w:t>
      </w:r>
      <w:r>
        <w:t>з</w:t>
      </w:r>
      <w:r w:rsidRPr="00C91864">
        <w:t xml:space="preserve"> </w:t>
      </w:r>
      <w:r>
        <w:t xml:space="preserve">прийнятною </w:t>
      </w:r>
      <w:r w:rsidRPr="00C91864">
        <w:t>NMDA антагон</w:t>
      </w:r>
      <w:r>
        <w:t>і</w:t>
      </w:r>
      <w:r w:rsidRPr="00C91864">
        <w:t>з</w:t>
      </w:r>
      <w:r>
        <w:t>уючою</w:t>
      </w:r>
      <w:r w:rsidRPr="00C91864">
        <w:t xml:space="preserve"> активн</w:t>
      </w:r>
      <w:r>
        <w:t>іст</w:t>
      </w:r>
      <w:r w:rsidRPr="00C91864">
        <w:t>ю (IC</w:t>
      </w:r>
      <w:r w:rsidRPr="00C91864">
        <w:rPr>
          <w:vertAlign w:val="subscript"/>
        </w:rPr>
        <w:t>50</w:t>
      </w:r>
      <w:r w:rsidRPr="00C91864">
        <w:t xml:space="preserve"> мен</w:t>
      </w:r>
      <w:r>
        <w:t>ш ніж</w:t>
      </w:r>
      <w:r w:rsidRPr="00C91864">
        <w:t xml:space="preserve"> 10 мкМ) б</w:t>
      </w:r>
      <w:r>
        <w:t>у</w:t>
      </w:r>
      <w:r w:rsidRPr="00C91864">
        <w:t xml:space="preserve">ли </w:t>
      </w:r>
      <w:r>
        <w:t>досліджені</w:t>
      </w:r>
      <w:r w:rsidRPr="00C91864">
        <w:t xml:space="preserve"> в тест</w:t>
      </w:r>
      <w:r>
        <w:t>і</w:t>
      </w:r>
      <w:r w:rsidRPr="00C91864">
        <w:t xml:space="preserve"> </w:t>
      </w:r>
      <w:r>
        <w:t>примусового</w:t>
      </w:r>
      <w:r w:rsidRPr="00C91864">
        <w:t xml:space="preserve"> плаван</w:t>
      </w:r>
      <w:r>
        <w:t>н</w:t>
      </w:r>
      <w:r w:rsidRPr="00C91864">
        <w:t>я для виявлен</w:t>
      </w:r>
      <w:r>
        <w:t>н</w:t>
      </w:r>
      <w:r w:rsidRPr="00C91864">
        <w:t>я с</w:t>
      </w:r>
      <w:r>
        <w:t>еред</w:t>
      </w:r>
      <w:r w:rsidRPr="00C91864">
        <w:t xml:space="preserve"> них </w:t>
      </w:r>
      <w:r>
        <w:t>сполук</w:t>
      </w:r>
      <w:r w:rsidRPr="00C91864">
        <w:t xml:space="preserve"> </w:t>
      </w:r>
      <w:r>
        <w:t>з</w:t>
      </w:r>
      <w:r w:rsidRPr="00C91864">
        <w:t xml:space="preserve"> антидепресивно</w:t>
      </w:r>
      <w:r>
        <w:t>ю</w:t>
      </w:r>
      <w:r w:rsidRPr="00C91864">
        <w:t xml:space="preserve"> активн</w:t>
      </w:r>
      <w:r>
        <w:t>і</w:t>
      </w:r>
      <w:r w:rsidRPr="00C91864">
        <w:t>стю. Найб</w:t>
      </w:r>
      <w:r>
        <w:t>і</w:t>
      </w:r>
      <w:r w:rsidRPr="00C91864">
        <w:t>л</w:t>
      </w:r>
      <w:r>
        <w:t>ьш</w:t>
      </w:r>
      <w:r w:rsidRPr="00C91864">
        <w:t xml:space="preserve"> активн</w:t>
      </w:r>
      <w:r>
        <w:t>і</w:t>
      </w:r>
      <w:r w:rsidRPr="00C91864">
        <w:t xml:space="preserve"> in vitro п</w:t>
      </w:r>
      <w:r>
        <w:t>охідні</w:t>
      </w:r>
      <w:r w:rsidRPr="00C91864">
        <w:t xml:space="preserve"> прол</w:t>
      </w:r>
      <w:r>
        <w:t>і</w:t>
      </w:r>
      <w:r w:rsidRPr="00C91864">
        <w:t>н</w:t>
      </w:r>
      <w:r>
        <w:t>у</w:t>
      </w:r>
      <w:r w:rsidRPr="00C91864">
        <w:t xml:space="preserve"> ТСВ-24.15 и ТСВ-24.85</w:t>
      </w:r>
      <w:r>
        <w:t xml:space="preserve">, що </w:t>
      </w:r>
      <w:r w:rsidRPr="00C91864">
        <w:t>вводи</w:t>
      </w:r>
      <w:r>
        <w:t>лися</w:t>
      </w:r>
      <w:r w:rsidRPr="00C91864">
        <w:t xml:space="preserve"> </w:t>
      </w:r>
      <w:r>
        <w:t>внутрішньочеревинно</w:t>
      </w:r>
      <w:r w:rsidRPr="00C91864">
        <w:t xml:space="preserve"> </w:t>
      </w:r>
      <w:r>
        <w:t>в</w:t>
      </w:r>
      <w:r w:rsidRPr="00C91864">
        <w:t xml:space="preserve"> доз</w:t>
      </w:r>
      <w:r>
        <w:t>і</w:t>
      </w:r>
      <w:r w:rsidRPr="00C91864">
        <w:t xml:space="preserve"> 10 мг/кг за 30 </w:t>
      </w:r>
      <w:r>
        <w:t xml:space="preserve">хвилин </w:t>
      </w:r>
      <w:r w:rsidRPr="00C91864">
        <w:t xml:space="preserve">до </w:t>
      </w:r>
      <w:r>
        <w:t>досліду</w:t>
      </w:r>
      <w:r w:rsidRPr="00C91864">
        <w:t xml:space="preserve"> достовірно с</w:t>
      </w:r>
      <w:r>
        <w:t>корочували</w:t>
      </w:r>
      <w:r w:rsidRPr="00C91864">
        <w:t xml:space="preserve"> сумарн</w:t>
      </w:r>
      <w:r>
        <w:t>ий</w:t>
      </w:r>
      <w:r w:rsidRPr="00C91864">
        <w:t xml:space="preserve"> </w:t>
      </w:r>
      <w:r>
        <w:t>час</w:t>
      </w:r>
      <w:r w:rsidRPr="00C91864">
        <w:t xml:space="preserve"> </w:t>
      </w:r>
      <w:r>
        <w:t>і</w:t>
      </w:r>
      <w:r w:rsidRPr="00C91864">
        <w:t>ммоб</w:t>
      </w:r>
      <w:r>
        <w:t>і</w:t>
      </w:r>
      <w:r w:rsidRPr="00C91864">
        <w:t>л</w:t>
      </w:r>
      <w:r>
        <w:t>і</w:t>
      </w:r>
      <w:r w:rsidRPr="00C91864">
        <w:t>зац</w:t>
      </w:r>
      <w:r>
        <w:t>ії (СЧІ)</w:t>
      </w:r>
      <w:r w:rsidRPr="00C91864">
        <w:t>, демонстр</w:t>
      </w:r>
      <w:r>
        <w:t>уючи</w:t>
      </w:r>
      <w:r w:rsidRPr="00C91864">
        <w:t xml:space="preserve"> антидепресивн</w:t>
      </w:r>
      <w:r>
        <w:t>і</w:t>
      </w:r>
      <w:r w:rsidRPr="00C91864">
        <w:t xml:space="preserve"> </w:t>
      </w:r>
      <w:r>
        <w:t>е</w:t>
      </w:r>
      <w:r w:rsidRPr="00C91864">
        <w:t>фект</w:t>
      </w:r>
      <w:r>
        <w:t>и</w:t>
      </w:r>
      <w:r w:rsidRPr="00C91864">
        <w:t xml:space="preserve"> (табл. 1). </w:t>
      </w:r>
      <w:r>
        <w:t>Цікаво, що збільшення дози</w:t>
      </w:r>
      <w:r w:rsidRPr="00C91864">
        <w:t xml:space="preserve"> ТСВ-24.15 </w:t>
      </w:r>
      <w:r>
        <w:t>у</w:t>
      </w:r>
      <w:r w:rsidRPr="00C91864">
        <w:t xml:space="preserve"> три раз</w:t>
      </w:r>
      <w:r>
        <w:t>и</w:t>
      </w:r>
      <w:r w:rsidRPr="00C91864">
        <w:t xml:space="preserve"> не </w:t>
      </w:r>
      <w:r>
        <w:t>призвело до збільшення а</w:t>
      </w:r>
      <w:r w:rsidRPr="00C91864">
        <w:t>нтидепресивн</w:t>
      </w:r>
      <w:r>
        <w:t>и</w:t>
      </w:r>
      <w:r w:rsidRPr="00C91864">
        <w:t xml:space="preserve">х </w:t>
      </w:r>
      <w:r>
        <w:t>е</w:t>
      </w:r>
      <w:r w:rsidRPr="00C91864">
        <w:t>фект</w:t>
      </w:r>
      <w:r>
        <w:t>і</w:t>
      </w:r>
      <w:r w:rsidRPr="00C91864">
        <w:t>в, а, на</w:t>
      </w:r>
      <w:r>
        <w:t>впаки</w:t>
      </w:r>
      <w:r w:rsidRPr="00C91864">
        <w:t>, проявилос</w:t>
      </w:r>
      <w:r>
        <w:t>я</w:t>
      </w:r>
      <w:r w:rsidRPr="00C91864">
        <w:t xml:space="preserve"> </w:t>
      </w:r>
      <w:r>
        <w:t>ї</w:t>
      </w:r>
      <w:r w:rsidRPr="00C91864">
        <w:t>х по</w:t>
      </w:r>
      <w:r>
        <w:t>в</w:t>
      </w:r>
      <w:r w:rsidRPr="00C91864">
        <w:t>н</w:t>
      </w:r>
      <w:r>
        <w:t>и</w:t>
      </w:r>
      <w:r w:rsidRPr="00C91864">
        <w:t xml:space="preserve">м </w:t>
      </w:r>
      <w:r>
        <w:t xml:space="preserve">усуненням </w:t>
      </w:r>
      <w:r w:rsidRPr="00C91864">
        <w:t>(табл. 1). На</w:t>
      </w:r>
      <w:r>
        <w:t xml:space="preserve">йбільш </w:t>
      </w:r>
      <w:r w:rsidRPr="00C91864">
        <w:t>в</w:t>
      </w:r>
      <w:r>
        <w:t>иражене скорочення</w:t>
      </w:r>
      <w:r w:rsidRPr="00C91864">
        <w:t xml:space="preserve"> С</w:t>
      </w:r>
      <w:r>
        <w:t>ЧІ</w:t>
      </w:r>
      <w:r w:rsidRPr="00C91864">
        <w:t xml:space="preserve"> </w:t>
      </w:r>
      <w:r>
        <w:t>у тесті</w:t>
      </w:r>
      <w:r w:rsidRPr="00C91864">
        <w:t xml:space="preserve"> Порсолта </w:t>
      </w:r>
      <w:r>
        <w:t>спостерігалося після введення похідного</w:t>
      </w:r>
      <w:r w:rsidRPr="00C91864">
        <w:t xml:space="preserve"> гл</w:t>
      </w:r>
      <w:r>
        <w:t>і</w:t>
      </w:r>
      <w:r w:rsidRPr="00C91864">
        <w:t>цин</w:t>
      </w:r>
      <w:r>
        <w:t>у</w:t>
      </w:r>
      <w:r w:rsidRPr="00C91864">
        <w:t xml:space="preserve"> (ТСВ-31.54, 10 мг/кг). Антидепресивн</w:t>
      </w:r>
      <w:r>
        <w:t>и</w:t>
      </w:r>
      <w:r w:rsidRPr="00C91864">
        <w:t xml:space="preserve">й </w:t>
      </w:r>
      <w:r>
        <w:t>е</w:t>
      </w:r>
      <w:r w:rsidRPr="00C91864">
        <w:t>фект ТСВ-31.54 по</w:t>
      </w:r>
      <w:r>
        <w:t>вністю</w:t>
      </w:r>
      <w:r w:rsidRPr="00C91864">
        <w:t xml:space="preserve"> ус</w:t>
      </w:r>
      <w:r>
        <w:t>увався</w:t>
      </w:r>
      <w:r w:rsidRPr="00C91864">
        <w:t xml:space="preserve"> гл</w:t>
      </w:r>
      <w:r>
        <w:t>і</w:t>
      </w:r>
      <w:r w:rsidRPr="00C91864">
        <w:t xml:space="preserve">цином, </w:t>
      </w:r>
      <w:r>
        <w:t>що вводився</w:t>
      </w:r>
      <w:r w:rsidRPr="00C91864">
        <w:t xml:space="preserve"> </w:t>
      </w:r>
      <w:r>
        <w:t>внутрішньочеревинно</w:t>
      </w:r>
      <w:r w:rsidRPr="00C91864">
        <w:t xml:space="preserve"> </w:t>
      </w:r>
      <w:r>
        <w:t>в</w:t>
      </w:r>
      <w:r w:rsidRPr="00C91864">
        <w:t xml:space="preserve"> доз</w:t>
      </w:r>
      <w:r>
        <w:t>і</w:t>
      </w:r>
      <w:r w:rsidRPr="00C91864">
        <w:t xml:space="preserve"> 50 мг/кг за 30 </w:t>
      </w:r>
      <w:r>
        <w:t>хвилин</w:t>
      </w:r>
      <w:r w:rsidRPr="00C91864">
        <w:t xml:space="preserve"> до введен</w:t>
      </w:r>
      <w:r>
        <w:t>н</w:t>
      </w:r>
      <w:r w:rsidRPr="00C91864">
        <w:t>я</w:t>
      </w:r>
      <w:r>
        <w:t xml:space="preserve"> досліджуваної сполуки</w:t>
      </w:r>
      <w:r w:rsidRPr="00C91864">
        <w:t>. Така доза гл</w:t>
      </w:r>
      <w:r>
        <w:t>і</w:t>
      </w:r>
      <w:r w:rsidRPr="00C91864">
        <w:t>цин</w:t>
      </w:r>
      <w:r>
        <w:t>у</w:t>
      </w:r>
      <w:r w:rsidRPr="00C91864">
        <w:t xml:space="preserve"> б</w:t>
      </w:r>
      <w:r>
        <w:t>у</w:t>
      </w:r>
      <w:r w:rsidRPr="00C91864">
        <w:t>ла в</w:t>
      </w:r>
      <w:r>
        <w:t>и</w:t>
      </w:r>
      <w:r w:rsidRPr="00C91864">
        <w:t>брана</w:t>
      </w:r>
      <w:r>
        <w:t>,</w:t>
      </w:r>
      <w:r w:rsidRPr="00C91864">
        <w:t xml:space="preserve"> </w:t>
      </w:r>
      <w:r>
        <w:t xml:space="preserve">виходячи </w:t>
      </w:r>
      <w:r w:rsidRPr="00C91864">
        <w:t>з дан</w:t>
      </w:r>
      <w:r>
        <w:t>и</w:t>
      </w:r>
      <w:r w:rsidRPr="00C91864">
        <w:t xml:space="preserve">х </w:t>
      </w:r>
      <w:r>
        <w:t>про</w:t>
      </w:r>
      <w:r w:rsidRPr="00C91864">
        <w:t xml:space="preserve"> </w:t>
      </w:r>
      <w:r>
        <w:t>здатність</w:t>
      </w:r>
      <w:r w:rsidRPr="00C91864">
        <w:t xml:space="preserve"> гл</w:t>
      </w:r>
      <w:r>
        <w:t>і</w:t>
      </w:r>
      <w:r w:rsidRPr="00C91864">
        <w:t>цин</w:t>
      </w:r>
      <w:r>
        <w:t>у</w:t>
      </w:r>
      <w:r w:rsidRPr="00C91864">
        <w:t xml:space="preserve"> </w:t>
      </w:r>
      <w:r>
        <w:t>збільшувати</w:t>
      </w:r>
      <w:r w:rsidRPr="00C91864">
        <w:t xml:space="preserve"> функц</w:t>
      </w:r>
      <w:r>
        <w:t>і</w:t>
      </w:r>
      <w:r w:rsidRPr="00C91864">
        <w:t>ю глутаматерг</w:t>
      </w:r>
      <w:r>
        <w:t>і</w:t>
      </w:r>
      <w:r w:rsidRPr="00C91864">
        <w:t>ч</w:t>
      </w:r>
      <w:r>
        <w:t>них</w:t>
      </w:r>
      <w:r w:rsidRPr="00C91864">
        <w:t xml:space="preserve"> </w:t>
      </w:r>
      <w:r>
        <w:t>синапсі</w:t>
      </w:r>
      <w:r w:rsidRPr="00C91864">
        <w:t xml:space="preserve">в </w:t>
      </w:r>
      <w:r>
        <w:t>в</w:t>
      </w:r>
      <w:r w:rsidRPr="00C91864">
        <w:t xml:space="preserve"> доз</w:t>
      </w:r>
      <w:r>
        <w:t>і</w:t>
      </w:r>
      <w:r w:rsidRPr="00C91864">
        <w:t xml:space="preserve"> 50 мг/кг </w:t>
      </w:r>
      <w:r>
        <w:t>(</w:t>
      </w:r>
      <w:r w:rsidRPr="00270168">
        <w:rPr>
          <w:szCs w:val="28"/>
        </w:rPr>
        <w:t>Комиссаров И.В., Журавский А.В., Гмиро В.Е.</w:t>
      </w:r>
      <w:r>
        <w:rPr>
          <w:szCs w:val="28"/>
        </w:rPr>
        <w:t>, 2003</w:t>
      </w:r>
      <w:r>
        <w:t>)</w:t>
      </w:r>
      <w:r w:rsidRPr="00C91864">
        <w:t xml:space="preserve">. </w:t>
      </w:r>
    </w:p>
    <w:p w:rsidR="00A52A1C" w:rsidRDefault="00A52A1C" w:rsidP="00A52A1C">
      <w:pPr>
        <w:pStyle w:val="14063"/>
      </w:pPr>
      <w:r w:rsidRPr="00C91864">
        <w:t xml:space="preserve">ТСВ-24.15 и ТСВ-31.54, </w:t>
      </w:r>
      <w:r>
        <w:t>що демонстрували а</w:t>
      </w:r>
      <w:r w:rsidRPr="00C91864">
        <w:t>нтидепресивн</w:t>
      </w:r>
      <w:r>
        <w:t>і</w:t>
      </w:r>
      <w:r w:rsidRPr="00C91864">
        <w:t xml:space="preserve"> </w:t>
      </w:r>
      <w:r>
        <w:t>властивості</w:t>
      </w:r>
      <w:r w:rsidRPr="00C91864">
        <w:t xml:space="preserve"> п</w:t>
      </w:r>
      <w:r>
        <w:t>і</w:t>
      </w:r>
      <w:r w:rsidRPr="00C91864">
        <w:t>сл</w:t>
      </w:r>
      <w:r>
        <w:t>я</w:t>
      </w:r>
      <w:r w:rsidRPr="00C91864">
        <w:t xml:space="preserve"> однократного введен</w:t>
      </w:r>
      <w:r>
        <w:t>ня</w:t>
      </w:r>
      <w:r w:rsidRPr="00C91864">
        <w:t xml:space="preserve">, </w:t>
      </w:r>
      <w:r>
        <w:t>і</w:t>
      </w:r>
      <w:r w:rsidRPr="00C91864">
        <w:t xml:space="preserve"> ТСВ-22.85, </w:t>
      </w:r>
      <w:r>
        <w:t xml:space="preserve">що не показував </w:t>
      </w:r>
      <w:r w:rsidRPr="00C91864">
        <w:t>так</w:t>
      </w:r>
      <w:r>
        <w:t>их</w:t>
      </w:r>
      <w:r w:rsidRPr="00C91864">
        <w:t xml:space="preserve">, </w:t>
      </w:r>
      <w:r>
        <w:t>в</w:t>
      </w:r>
      <w:r w:rsidRPr="00C91864">
        <w:t>водилис</w:t>
      </w:r>
      <w:r>
        <w:t>я</w:t>
      </w:r>
      <w:r w:rsidRPr="00C91864">
        <w:t xml:space="preserve"> </w:t>
      </w:r>
      <w:r>
        <w:t>щурам</w:t>
      </w:r>
      <w:r w:rsidRPr="00C91864">
        <w:t xml:space="preserve"> </w:t>
      </w:r>
      <w:r>
        <w:t>внутрішньочеревинно</w:t>
      </w:r>
      <w:r w:rsidRPr="00C91864">
        <w:t xml:space="preserve"> (10 мг/кг) протя</w:t>
      </w:r>
      <w:r>
        <w:t>гом 14 днів</w:t>
      </w:r>
      <w:r w:rsidRPr="00C91864">
        <w:t xml:space="preserve">, </w:t>
      </w:r>
      <w:r>
        <w:t>оскільки</w:t>
      </w:r>
      <w:r w:rsidRPr="00C91864">
        <w:t xml:space="preserve"> </w:t>
      </w:r>
      <w:r>
        <w:t>відомо</w:t>
      </w:r>
      <w:r w:rsidRPr="00C91864">
        <w:t xml:space="preserve">, </w:t>
      </w:r>
      <w:r>
        <w:t xml:space="preserve">що дія </w:t>
      </w:r>
      <w:r w:rsidRPr="00C91864">
        <w:t>класич</w:t>
      </w:r>
      <w:r>
        <w:t>них</w:t>
      </w:r>
      <w:r w:rsidRPr="00C91864">
        <w:t xml:space="preserve"> антидепресант</w:t>
      </w:r>
      <w:r>
        <w:t>і</w:t>
      </w:r>
      <w:r w:rsidRPr="00C91864">
        <w:t xml:space="preserve">в </w:t>
      </w:r>
      <w:r>
        <w:t>краще</w:t>
      </w:r>
      <w:r w:rsidRPr="00C91864">
        <w:t xml:space="preserve"> в</w:t>
      </w:r>
      <w:r>
        <w:t>и</w:t>
      </w:r>
      <w:r w:rsidRPr="00C91864">
        <w:t>явля</w:t>
      </w:r>
      <w:r>
        <w:t xml:space="preserve">ється </w:t>
      </w:r>
      <w:r w:rsidRPr="00C91864">
        <w:t xml:space="preserve">при </w:t>
      </w:r>
      <w:r>
        <w:t>ї</w:t>
      </w:r>
      <w:r w:rsidRPr="00C91864">
        <w:t xml:space="preserve">х </w:t>
      </w:r>
      <w:r>
        <w:t>тривалому (</w:t>
      </w:r>
      <w:r w:rsidRPr="00C91864">
        <w:t xml:space="preserve">2-5 </w:t>
      </w:r>
      <w:r>
        <w:t>тижнів</w:t>
      </w:r>
      <w:r w:rsidRPr="00C91864">
        <w:t>) систематич</w:t>
      </w:r>
      <w:r>
        <w:t>ному</w:t>
      </w:r>
      <w:r w:rsidRPr="00C91864">
        <w:t xml:space="preserve"> </w:t>
      </w:r>
      <w:r>
        <w:t>використанні</w:t>
      </w:r>
      <w:r w:rsidRPr="00C91864">
        <w:t xml:space="preserve">. </w:t>
      </w:r>
      <w:r>
        <w:t>Жодна зі сполук не скорочувала</w:t>
      </w:r>
      <w:r w:rsidRPr="00C91864">
        <w:t xml:space="preserve"> сумарн</w:t>
      </w:r>
      <w:r>
        <w:t>ий</w:t>
      </w:r>
      <w:r w:rsidRPr="00C91864">
        <w:t xml:space="preserve"> </w:t>
      </w:r>
      <w:r>
        <w:t>час</w:t>
      </w:r>
      <w:r w:rsidRPr="00C91864">
        <w:t xml:space="preserve"> </w:t>
      </w:r>
      <w:r>
        <w:t>і</w:t>
      </w:r>
      <w:r w:rsidRPr="00C91864">
        <w:t>ммоб</w:t>
      </w:r>
      <w:r>
        <w:t>і</w:t>
      </w:r>
      <w:r w:rsidRPr="00C91864">
        <w:t>л</w:t>
      </w:r>
      <w:r>
        <w:t>і</w:t>
      </w:r>
      <w:r w:rsidRPr="00C91864">
        <w:t>зац</w:t>
      </w:r>
      <w:r>
        <w:t>ії</w:t>
      </w:r>
      <w:r w:rsidRPr="00C91864">
        <w:t xml:space="preserve">, однак ТСВ-24.15 </w:t>
      </w:r>
      <w:r>
        <w:t>і</w:t>
      </w:r>
      <w:r w:rsidRPr="00C91864">
        <w:t xml:space="preserve"> ТСВ-31.54 при</w:t>
      </w:r>
      <w:r>
        <w:t>з</w:t>
      </w:r>
      <w:r w:rsidRPr="00C91864">
        <w:t xml:space="preserve">вели </w:t>
      </w:r>
      <w:r>
        <w:t>до</w:t>
      </w:r>
      <w:r w:rsidRPr="00C91864">
        <w:t xml:space="preserve"> </w:t>
      </w:r>
      <w:r>
        <w:t>зменшення</w:t>
      </w:r>
      <w:r w:rsidRPr="00C91864">
        <w:t xml:space="preserve"> </w:t>
      </w:r>
      <w:r>
        <w:t>і</w:t>
      </w:r>
      <w:r w:rsidRPr="00C91864">
        <w:t>ндекс</w:t>
      </w:r>
      <w:r>
        <w:t>у</w:t>
      </w:r>
      <w:r w:rsidRPr="00C91864">
        <w:t xml:space="preserve"> депресивност</w:t>
      </w:r>
      <w:r>
        <w:t>і</w:t>
      </w:r>
      <w:r w:rsidRPr="00C91864">
        <w:t xml:space="preserve">, </w:t>
      </w:r>
      <w:r>
        <w:t>що</w:t>
      </w:r>
      <w:r w:rsidRPr="00C91864">
        <w:t xml:space="preserve"> так</w:t>
      </w:r>
      <w:r>
        <w:t>ож</w:t>
      </w:r>
      <w:r w:rsidRPr="00C91864">
        <w:t xml:space="preserve"> </w:t>
      </w:r>
      <w:r>
        <w:t>є</w:t>
      </w:r>
      <w:r w:rsidRPr="00C91864">
        <w:t xml:space="preserve"> показ</w:t>
      </w:r>
      <w:r>
        <w:t xml:space="preserve">ником </w:t>
      </w:r>
      <w:r w:rsidRPr="00C91864">
        <w:t>антидепресивно</w:t>
      </w:r>
      <w:r>
        <w:t>ї</w:t>
      </w:r>
      <w:r w:rsidRPr="00C91864">
        <w:t xml:space="preserve"> активност</w:t>
      </w:r>
      <w:r>
        <w:t>і</w:t>
      </w:r>
      <w:r w:rsidRPr="00C91864">
        <w:t xml:space="preserve"> </w:t>
      </w:r>
      <w:r>
        <w:t>(</w:t>
      </w:r>
      <w:r w:rsidRPr="000C38C4">
        <w:rPr>
          <w:szCs w:val="28"/>
        </w:rPr>
        <w:t>Щетинин Е.В. и соавт., 1989</w:t>
      </w:r>
      <w:r>
        <w:t>)</w:t>
      </w:r>
      <w:r w:rsidRPr="00C91864">
        <w:t>.</w:t>
      </w:r>
    </w:p>
    <w:p w:rsidR="00A52A1C" w:rsidRPr="004229DE" w:rsidRDefault="00A52A1C" w:rsidP="00A52A1C">
      <w:pPr>
        <w:pStyle w:val="14063"/>
      </w:pPr>
      <w:r>
        <w:t xml:space="preserve">На моделі резерпінової депресії </w:t>
      </w:r>
      <w:r w:rsidRPr="00C91864">
        <w:rPr>
          <w:szCs w:val="28"/>
        </w:rPr>
        <w:t>ТСВ 31.54 под</w:t>
      </w:r>
      <w:r>
        <w:rPr>
          <w:szCs w:val="28"/>
        </w:rPr>
        <w:t>і</w:t>
      </w:r>
      <w:r w:rsidRPr="00C91864">
        <w:rPr>
          <w:szCs w:val="28"/>
        </w:rPr>
        <w:t xml:space="preserve">бно </w:t>
      </w:r>
      <w:r>
        <w:rPr>
          <w:szCs w:val="28"/>
        </w:rPr>
        <w:t>до і</w:t>
      </w:r>
      <w:r w:rsidRPr="00C91864">
        <w:rPr>
          <w:szCs w:val="28"/>
        </w:rPr>
        <w:t>м</w:t>
      </w:r>
      <w:r>
        <w:rPr>
          <w:szCs w:val="28"/>
        </w:rPr>
        <w:t>і</w:t>
      </w:r>
      <w:r w:rsidRPr="00C91864">
        <w:rPr>
          <w:szCs w:val="28"/>
        </w:rPr>
        <w:t>прам</w:t>
      </w:r>
      <w:r>
        <w:rPr>
          <w:szCs w:val="28"/>
        </w:rPr>
        <w:t>і</w:t>
      </w:r>
      <w:r w:rsidRPr="00C91864">
        <w:rPr>
          <w:szCs w:val="28"/>
        </w:rPr>
        <w:t xml:space="preserve">ну, </w:t>
      </w:r>
      <w:r>
        <w:rPr>
          <w:szCs w:val="28"/>
        </w:rPr>
        <w:t>зменшував</w:t>
      </w:r>
      <w:r w:rsidRPr="00C91864">
        <w:rPr>
          <w:szCs w:val="28"/>
        </w:rPr>
        <w:t xml:space="preserve"> птоз</w:t>
      </w:r>
      <w:r>
        <w:rPr>
          <w:szCs w:val="28"/>
        </w:rPr>
        <w:t>, спричинений ре</w:t>
      </w:r>
      <w:r w:rsidRPr="00C91864">
        <w:rPr>
          <w:szCs w:val="28"/>
        </w:rPr>
        <w:t>зерп</w:t>
      </w:r>
      <w:r>
        <w:rPr>
          <w:szCs w:val="28"/>
        </w:rPr>
        <w:t>і</w:t>
      </w:r>
      <w:r w:rsidRPr="00C91864">
        <w:rPr>
          <w:szCs w:val="28"/>
        </w:rPr>
        <w:t>ном</w:t>
      </w:r>
      <w:r>
        <w:rPr>
          <w:szCs w:val="28"/>
        </w:rPr>
        <w:t>,</w:t>
      </w:r>
      <w:r w:rsidRPr="00C91864">
        <w:rPr>
          <w:szCs w:val="28"/>
        </w:rPr>
        <w:t xml:space="preserve"> (Р=0,019), а ТСВ 24.85 </w:t>
      </w:r>
      <w:r>
        <w:rPr>
          <w:szCs w:val="28"/>
        </w:rPr>
        <w:t>має</w:t>
      </w:r>
      <w:r w:rsidRPr="00C91864">
        <w:rPr>
          <w:szCs w:val="28"/>
        </w:rPr>
        <w:t xml:space="preserve"> тенденц</w:t>
      </w:r>
      <w:r>
        <w:rPr>
          <w:szCs w:val="28"/>
        </w:rPr>
        <w:t>і</w:t>
      </w:r>
      <w:r w:rsidRPr="00C91864">
        <w:rPr>
          <w:szCs w:val="28"/>
        </w:rPr>
        <w:t xml:space="preserve">ю </w:t>
      </w:r>
      <w:r>
        <w:rPr>
          <w:szCs w:val="28"/>
        </w:rPr>
        <w:t>до</w:t>
      </w:r>
      <w:r w:rsidRPr="00C91864">
        <w:rPr>
          <w:szCs w:val="28"/>
        </w:rPr>
        <w:t xml:space="preserve"> тако</w:t>
      </w:r>
      <w:r>
        <w:rPr>
          <w:szCs w:val="28"/>
        </w:rPr>
        <w:t>ї</w:t>
      </w:r>
      <w:r w:rsidRPr="00C91864">
        <w:rPr>
          <w:szCs w:val="28"/>
        </w:rPr>
        <w:t xml:space="preserve"> д</w:t>
      </w:r>
      <w:r>
        <w:rPr>
          <w:szCs w:val="28"/>
        </w:rPr>
        <w:t>ії</w:t>
      </w:r>
      <w:r w:rsidRPr="00C91864">
        <w:rPr>
          <w:szCs w:val="28"/>
        </w:rPr>
        <w:t xml:space="preserve"> (Р=0,09). </w:t>
      </w:r>
      <w:r>
        <w:rPr>
          <w:szCs w:val="28"/>
        </w:rPr>
        <w:t xml:space="preserve">Ці дані підтверджують наявність антидепресивної активності у блокаторів гліцин-зв’язуючих сайтів </w:t>
      </w:r>
      <w:r>
        <w:rPr>
          <w:szCs w:val="28"/>
          <w:lang w:val="en-US"/>
        </w:rPr>
        <w:t>NMDA</w:t>
      </w:r>
      <w:r>
        <w:rPr>
          <w:szCs w:val="28"/>
        </w:rPr>
        <w:t>-рецепторів глутамату.</w:t>
      </w:r>
    </w:p>
    <w:p w:rsidR="00A52A1C" w:rsidRPr="00C91864" w:rsidRDefault="00A52A1C" w:rsidP="00A52A1C">
      <w:pPr>
        <w:pStyle w:val="14063"/>
      </w:pPr>
      <w:r>
        <w:t xml:space="preserve">Зменшення </w:t>
      </w:r>
      <w:r w:rsidRPr="00C91864">
        <w:t>антидепресантопод</w:t>
      </w:r>
      <w:r>
        <w:t>і</w:t>
      </w:r>
      <w:r w:rsidRPr="00C91864">
        <w:t>бн</w:t>
      </w:r>
      <w:r>
        <w:t>и</w:t>
      </w:r>
      <w:r w:rsidRPr="00C91864">
        <w:t xml:space="preserve">х </w:t>
      </w:r>
      <w:r>
        <w:t>власти</w:t>
      </w:r>
      <w:r w:rsidRPr="00C91864">
        <w:t>в</w:t>
      </w:r>
      <w:r>
        <w:t>остей</w:t>
      </w:r>
      <w:r w:rsidRPr="00C91864">
        <w:t xml:space="preserve"> ТСВ 24.15 при </w:t>
      </w:r>
      <w:r>
        <w:t>збільшенні</w:t>
      </w:r>
      <w:r w:rsidRPr="00C91864">
        <w:t xml:space="preserve"> </w:t>
      </w:r>
      <w:r>
        <w:t>йог</w:t>
      </w:r>
      <w:r w:rsidRPr="00C91864">
        <w:t>о доз</w:t>
      </w:r>
      <w:r>
        <w:t>и</w:t>
      </w:r>
      <w:r w:rsidRPr="00C91864">
        <w:t xml:space="preserve">, </w:t>
      </w:r>
      <w:r>
        <w:t>попередження</w:t>
      </w:r>
      <w:r w:rsidRPr="00C91864">
        <w:t xml:space="preserve"> р</w:t>
      </w:r>
      <w:r>
        <w:t>о</w:t>
      </w:r>
      <w:r w:rsidRPr="00C91864">
        <w:t>звит</w:t>
      </w:r>
      <w:r>
        <w:t>ку</w:t>
      </w:r>
      <w:r w:rsidRPr="00C91864">
        <w:t xml:space="preserve"> антидепресивн</w:t>
      </w:r>
      <w:r>
        <w:t>и</w:t>
      </w:r>
      <w:r w:rsidRPr="00C91864">
        <w:t xml:space="preserve">х </w:t>
      </w:r>
      <w:r>
        <w:t>е</w:t>
      </w:r>
      <w:r w:rsidRPr="00C91864">
        <w:t>фект</w:t>
      </w:r>
      <w:r>
        <w:t>і</w:t>
      </w:r>
      <w:r w:rsidRPr="00C91864">
        <w:t>в ТСВ 31.54 п</w:t>
      </w:r>
      <w:r>
        <w:t>опереднім</w:t>
      </w:r>
      <w:r w:rsidRPr="00C91864">
        <w:t xml:space="preserve"> </w:t>
      </w:r>
      <w:r>
        <w:t>в</w:t>
      </w:r>
      <w:r w:rsidRPr="00C91864">
        <w:t>веден</w:t>
      </w:r>
      <w:r>
        <w:t>ня</w:t>
      </w:r>
      <w:r w:rsidRPr="00C91864">
        <w:t>м гл</w:t>
      </w:r>
      <w:r>
        <w:t>і</w:t>
      </w:r>
      <w:r w:rsidRPr="00C91864">
        <w:t>цин</w:t>
      </w:r>
      <w:r>
        <w:t>у</w:t>
      </w:r>
      <w:r w:rsidRPr="00C91864">
        <w:t>, част</w:t>
      </w:r>
      <w:r>
        <w:t>ковий</w:t>
      </w:r>
      <w:r w:rsidRPr="00C91864">
        <w:t xml:space="preserve"> антидепресивн</w:t>
      </w:r>
      <w:r>
        <w:t>и</w:t>
      </w:r>
      <w:r w:rsidRPr="00C91864">
        <w:t xml:space="preserve">й </w:t>
      </w:r>
      <w:r>
        <w:t>е</w:t>
      </w:r>
      <w:r w:rsidRPr="00C91864">
        <w:t>фект ТСВ 24.15 и ТСВ 31.54 п</w:t>
      </w:r>
      <w:r>
        <w:t>і</w:t>
      </w:r>
      <w:r w:rsidRPr="00C91864">
        <w:t>сл</w:t>
      </w:r>
      <w:r>
        <w:t>я</w:t>
      </w:r>
      <w:r w:rsidRPr="00C91864">
        <w:t xml:space="preserve"> </w:t>
      </w:r>
      <w:r>
        <w:t>тривалого</w:t>
      </w:r>
      <w:r w:rsidRPr="00C91864">
        <w:t xml:space="preserve"> </w:t>
      </w:r>
      <w:r>
        <w:t>ї</w:t>
      </w:r>
      <w:r w:rsidRPr="00C91864">
        <w:t>х введен</w:t>
      </w:r>
      <w:r>
        <w:t>н</w:t>
      </w:r>
      <w:r w:rsidRPr="00C91864">
        <w:t xml:space="preserve">я, </w:t>
      </w:r>
      <w:r>
        <w:t>що проявлявся</w:t>
      </w:r>
      <w:r w:rsidRPr="00C91864">
        <w:t xml:space="preserve"> </w:t>
      </w:r>
      <w:r>
        <w:t>з</w:t>
      </w:r>
      <w:r w:rsidRPr="00C91864">
        <w:t>нижен</w:t>
      </w:r>
      <w:r>
        <w:t>ням</w:t>
      </w:r>
      <w:r w:rsidRPr="00C91864">
        <w:t xml:space="preserve"> </w:t>
      </w:r>
      <w:r>
        <w:t>і</w:t>
      </w:r>
      <w:r w:rsidRPr="00C91864">
        <w:t>ндекс</w:t>
      </w:r>
      <w:r>
        <w:t>у</w:t>
      </w:r>
      <w:r w:rsidRPr="00C91864">
        <w:t xml:space="preserve"> депресивност</w:t>
      </w:r>
      <w:r>
        <w:t>і</w:t>
      </w:r>
      <w:r w:rsidRPr="00C91864">
        <w:t xml:space="preserve"> без </w:t>
      </w:r>
      <w:r>
        <w:t>суттєвого</w:t>
      </w:r>
      <w:r w:rsidRPr="00C91864">
        <w:t xml:space="preserve"> </w:t>
      </w:r>
      <w:r>
        <w:t>скорочення</w:t>
      </w:r>
      <w:r w:rsidRPr="00C91864">
        <w:t xml:space="preserve"> сумарного </w:t>
      </w:r>
      <w:r>
        <w:t>часу</w:t>
      </w:r>
      <w:r w:rsidRPr="00C91864">
        <w:t xml:space="preserve"> </w:t>
      </w:r>
      <w:r>
        <w:t>і</w:t>
      </w:r>
      <w:r w:rsidRPr="00C91864">
        <w:t>ммоб</w:t>
      </w:r>
      <w:r>
        <w:t>і</w:t>
      </w:r>
      <w:r w:rsidRPr="00C91864">
        <w:t>л</w:t>
      </w:r>
      <w:r>
        <w:t>і</w:t>
      </w:r>
      <w:r w:rsidRPr="00C91864">
        <w:t>зац</w:t>
      </w:r>
      <w:r>
        <w:t>ії, разом з даними електрофізіологічних досліджень</w:t>
      </w:r>
      <w:r w:rsidRPr="00C91864">
        <w:t xml:space="preserve"> дают</w:t>
      </w:r>
      <w:r>
        <w:t>ь</w:t>
      </w:r>
      <w:r w:rsidRPr="00C91864">
        <w:t xml:space="preserve"> </w:t>
      </w:r>
      <w:r>
        <w:t>підстави</w:t>
      </w:r>
      <w:r w:rsidRPr="00C91864">
        <w:t xml:space="preserve"> </w:t>
      </w:r>
      <w:r>
        <w:t>думати</w:t>
      </w:r>
      <w:r w:rsidRPr="00C91864">
        <w:t xml:space="preserve">, </w:t>
      </w:r>
      <w:r>
        <w:t>щ</w:t>
      </w:r>
      <w:r w:rsidRPr="00C91864">
        <w:t>о т</w:t>
      </w:r>
      <w:r>
        <w:t>іє</w:t>
      </w:r>
      <w:r w:rsidRPr="00C91864">
        <w:t>ноп</w:t>
      </w:r>
      <w:r>
        <w:t>і</w:t>
      </w:r>
      <w:r w:rsidRPr="00C91864">
        <w:t>р</w:t>
      </w:r>
      <w:r>
        <w:t>и</w:t>
      </w:r>
      <w:r w:rsidRPr="00C91864">
        <w:t>м</w:t>
      </w:r>
      <w:r>
        <w:t>і</w:t>
      </w:r>
      <w:r w:rsidRPr="00C91864">
        <w:t>динов</w:t>
      </w:r>
      <w:r>
        <w:t>і</w:t>
      </w:r>
      <w:r w:rsidRPr="00C91864">
        <w:t xml:space="preserve"> п</w:t>
      </w:r>
      <w:r>
        <w:t>охідні</w:t>
      </w:r>
      <w:r w:rsidRPr="00C91864">
        <w:t xml:space="preserve"> прол</w:t>
      </w:r>
      <w:r>
        <w:t>іну</w:t>
      </w:r>
      <w:r w:rsidRPr="00C91864">
        <w:t xml:space="preserve"> (ТСВ-24.15, ТСВ-24.85) </w:t>
      </w:r>
      <w:r>
        <w:t>і</w:t>
      </w:r>
      <w:r w:rsidRPr="00C91864">
        <w:t xml:space="preserve"> гл</w:t>
      </w:r>
      <w:r>
        <w:t>і</w:t>
      </w:r>
      <w:r w:rsidRPr="00C91864">
        <w:t>цин</w:t>
      </w:r>
      <w:r>
        <w:t>у</w:t>
      </w:r>
      <w:r w:rsidRPr="00C91864">
        <w:t xml:space="preserve"> (ТСВ-31.54) </w:t>
      </w:r>
      <w:r>
        <w:t>є па</w:t>
      </w:r>
      <w:r w:rsidRPr="00C91864">
        <w:t>рц</w:t>
      </w:r>
      <w:r>
        <w:t>і</w:t>
      </w:r>
      <w:r w:rsidRPr="00C91864">
        <w:t>альн</w:t>
      </w:r>
      <w:r>
        <w:t>и</w:t>
      </w:r>
      <w:r w:rsidRPr="00C91864">
        <w:t>ми агон</w:t>
      </w:r>
      <w:r>
        <w:t>і</w:t>
      </w:r>
      <w:r w:rsidRPr="00C91864">
        <w:t>стами («агон</w:t>
      </w:r>
      <w:r>
        <w:t>і</w:t>
      </w:r>
      <w:r w:rsidRPr="00C91864">
        <w:t>стами-антагон</w:t>
      </w:r>
      <w:r>
        <w:t>і</w:t>
      </w:r>
      <w:r w:rsidRPr="00C91864">
        <w:t>стами») гл</w:t>
      </w:r>
      <w:r>
        <w:t>і</w:t>
      </w:r>
      <w:r w:rsidRPr="00C91864">
        <w:t>цин-</w:t>
      </w:r>
      <w:r>
        <w:t>з</w:t>
      </w:r>
      <w:r w:rsidRPr="00C91864">
        <w:t>в</w:t>
      </w:r>
      <w:r>
        <w:t>’</w:t>
      </w:r>
      <w:r w:rsidRPr="00C91864">
        <w:t>яз</w:t>
      </w:r>
      <w:r>
        <w:t>уючих</w:t>
      </w:r>
      <w:r w:rsidRPr="00C91864">
        <w:t xml:space="preserve"> сайт</w:t>
      </w:r>
      <w:r>
        <w:t>і</w:t>
      </w:r>
      <w:r w:rsidRPr="00C91864">
        <w:t>в NMDA-рецептор</w:t>
      </w:r>
      <w:r>
        <w:t>і</w:t>
      </w:r>
      <w:r w:rsidRPr="00C91864">
        <w:t>в.</w:t>
      </w:r>
    </w:p>
    <w:p w:rsidR="00A52A1C" w:rsidRDefault="00A52A1C" w:rsidP="00A52A1C">
      <w:pPr>
        <w:pStyle w:val="14063"/>
      </w:pPr>
      <w:r w:rsidRPr="00C91864">
        <w:t xml:space="preserve">ТСВ 31.54 </w:t>
      </w:r>
      <w:r>
        <w:t>в</w:t>
      </w:r>
      <w:r w:rsidRPr="00C91864">
        <w:t xml:space="preserve"> доз</w:t>
      </w:r>
      <w:r>
        <w:t>і</w:t>
      </w:r>
      <w:r w:rsidRPr="00C91864">
        <w:t xml:space="preserve"> 3 мг/кг </w:t>
      </w:r>
      <w:r>
        <w:t>і</w:t>
      </w:r>
      <w:r w:rsidRPr="00C91864">
        <w:t xml:space="preserve"> 10мг/кг </w:t>
      </w:r>
      <w:r>
        <w:t>внутрішньочеревинно</w:t>
      </w:r>
      <w:r w:rsidRPr="00C91864">
        <w:t>, а так</w:t>
      </w:r>
      <w:r>
        <w:t>ож</w:t>
      </w:r>
      <w:r w:rsidRPr="00C91864">
        <w:t xml:space="preserve"> ТСВ 24.15 </w:t>
      </w:r>
      <w:r>
        <w:t>в</w:t>
      </w:r>
      <w:r w:rsidRPr="00C91864">
        <w:t xml:space="preserve"> доз</w:t>
      </w:r>
      <w:r>
        <w:t>і</w:t>
      </w:r>
      <w:r w:rsidRPr="00C91864">
        <w:t xml:space="preserve"> 10 мг</w:t>
      </w:r>
      <w:r>
        <w:t>/кг і ТСВ 24.85 в дозі 3 мг/кг викликають</w:t>
      </w:r>
      <w:r w:rsidRPr="00C91864">
        <w:t xml:space="preserve"> анкс</w:t>
      </w:r>
      <w:r>
        <w:t>і</w:t>
      </w:r>
      <w:r w:rsidRPr="00C91864">
        <w:t>ол</w:t>
      </w:r>
      <w:r>
        <w:t>і</w:t>
      </w:r>
      <w:r w:rsidRPr="00C91864">
        <w:t>тич</w:t>
      </w:r>
      <w:r>
        <w:t>ні</w:t>
      </w:r>
      <w:r w:rsidRPr="00C91864">
        <w:t xml:space="preserve"> </w:t>
      </w:r>
      <w:r>
        <w:t>е</w:t>
      </w:r>
      <w:r w:rsidRPr="00C91864">
        <w:t>фект</w:t>
      </w:r>
      <w:r>
        <w:t>и</w:t>
      </w:r>
      <w:r w:rsidRPr="00C91864">
        <w:t xml:space="preserve"> </w:t>
      </w:r>
      <w:r>
        <w:t>на</w:t>
      </w:r>
      <w:r w:rsidRPr="00C91864">
        <w:t xml:space="preserve"> модел</w:t>
      </w:r>
      <w:r>
        <w:t>і</w:t>
      </w:r>
      <w:r w:rsidRPr="00C91864">
        <w:t xml:space="preserve"> «конфл</w:t>
      </w:r>
      <w:r>
        <w:t>і</w:t>
      </w:r>
      <w:r w:rsidRPr="00C91864">
        <w:t>ктно</w:t>
      </w:r>
      <w:r>
        <w:t>ї</w:t>
      </w:r>
      <w:r w:rsidRPr="00C91864">
        <w:t xml:space="preserve"> ситуац</w:t>
      </w:r>
      <w:r>
        <w:t>ії</w:t>
      </w:r>
      <w:r w:rsidRPr="00C91864">
        <w:t xml:space="preserve">», </w:t>
      </w:r>
      <w:r>
        <w:t>збільшуючи</w:t>
      </w:r>
      <w:r w:rsidRPr="00C91864">
        <w:t xml:space="preserve"> </w:t>
      </w:r>
      <w:r>
        <w:t>кількість взять</w:t>
      </w:r>
      <w:r w:rsidRPr="00C91864">
        <w:t xml:space="preserve"> вод</w:t>
      </w:r>
      <w:r>
        <w:t>и</w:t>
      </w:r>
      <w:r w:rsidRPr="00C91864">
        <w:t xml:space="preserve"> (табл. 2).</w:t>
      </w:r>
      <w:r>
        <w:t xml:space="preserve"> Анксіолітична активність сполук серії ТСВ не супроводжується </w:t>
      </w:r>
      <w:r>
        <w:lastRenderedPageBreak/>
        <w:t>міорелаксуючою дією. Про це свідчить нездатність цих сполук знижувати рухову активність (табл. 2), та відсутність у них впливу на м’язовий тонус на моделі обертаючогося стрижня. Те, що сполуки серії ТСВ чинять анксіолітичні ефекти в дозах, які не викликають міорелаксації, означає, що свої ефекти вони реалізують не за рахунок збільшення ГАМК-ергічного гальмування, а безпосередньо за рахунок зниження глутаматергічної нейротрансмісії.</w:t>
      </w:r>
    </w:p>
    <w:p w:rsidR="00A52A1C" w:rsidRPr="00C91864" w:rsidRDefault="00A52A1C" w:rsidP="00A52A1C">
      <w:pPr>
        <w:pStyle w:val="14063"/>
      </w:pPr>
    </w:p>
    <w:p w:rsidR="00A52A1C" w:rsidRPr="00C91864" w:rsidRDefault="00A52A1C" w:rsidP="00A52A1C">
      <w:pPr>
        <w:pStyle w:val="14063"/>
        <w:jc w:val="right"/>
      </w:pPr>
      <w:r w:rsidRPr="00C91864">
        <w:t>Таблиця 2</w:t>
      </w:r>
    </w:p>
    <w:p w:rsidR="00A52A1C" w:rsidRPr="00C91864" w:rsidRDefault="00A52A1C" w:rsidP="00A52A1C">
      <w:pPr>
        <w:ind w:firstLine="360"/>
        <w:jc w:val="center"/>
        <w:rPr>
          <w:sz w:val="28"/>
          <w:szCs w:val="28"/>
          <w:lang w:val="uk-UA"/>
        </w:rPr>
      </w:pPr>
      <w:r w:rsidRPr="00C91864">
        <w:rPr>
          <w:sz w:val="28"/>
          <w:szCs w:val="28"/>
          <w:lang w:val="uk-UA"/>
        </w:rPr>
        <w:t>Анкс</w:t>
      </w:r>
      <w:r>
        <w:rPr>
          <w:sz w:val="28"/>
          <w:szCs w:val="28"/>
          <w:lang w:val="uk-UA"/>
        </w:rPr>
        <w:t>і</w:t>
      </w:r>
      <w:r w:rsidRPr="00C91864">
        <w:rPr>
          <w:sz w:val="28"/>
          <w:szCs w:val="28"/>
          <w:lang w:val="uk-UA"/>
        </w:rPr>
        <w:t>ол</w:t>
      </w:r>
      <w:r>
        <w:rPr>
          <w:sz w:val="28"/>
          <w:szCs w:val="28"/>
          <w:lang w:val="uk-UA"/>
        </w:rPr>
        <w:t>і</w:t>
      </w:r>
      <w:r w:rsidRPr="00C91864">
        <w:rPr>
          <w:sz w:val="28"/>
          <w:szCs w:val="28"/>
          <w:lang w:val="uk-UA"/>
        </w:rPr>
        <w:t>тич</w:t>
      </w:r>
      <w:r>
        <w:rPr>
          <w:sz w:val="28"/>
          <w:szCs w:val="28"/>
          <w:lang w:val="uk-UA"/>
        </w:rPr>
        <w:t>на</w:t>
      </w:r>
      <w:r w:rsidRPr="00C91864">
        <w:rPr>
          <w:sz w:val="28"/>
          <w:szCs w:val="28"/>
          <w:lang w:val="uk-UA"/>
        </w:rPr>
        <w:t xml:space="preserve"> активн</w:t>
      </w:r>
      <w:r>
        <w:rPr>
          <w:sz w:val="28"/>
          <w:szCs w:val="28"/>
          <w:lang w:val="uk-UA"/>
        </w:rPr>
        <w:t>і</w:t>
      </w:r>
      <w:r w:rsidRPr="00C91864">
        <w:rPr>
          <w:sz w:val="28"/>
          <w:szCs w:val="28"/>
          <w:lang w:val="uk-UA"/>
        </w:rPr>
        <w:t>сть т</w:t>
      </w:r>
      <w:r>
        <w:rPr>
          <w:sz w:val="28"/>
          <w:szCs w:val="28"/>
          <w:lang w:val="uk-UA"/>
        </w:rPr>
        <w:t>іє</w:t>
      </w:r>
      <w:r w:rsidRPr="00C91864">
        <w:rPr>
          <w:sz w:val="28"/>
          <w:szCs w:val="28"/>
          <w:lang w:val="uk-UA"/>
        </w:rPr>
        <w:t>ноп</w:t>
      </w:r>
      <w:r>
        <w:rPr>
          <w:sz w:val="28"/>
          <w:szCs w:val="28"/>
          <w:lang w:val="uk-UA"/>
        </w:rPr>
        <w:t>і</w:t>
      </w:r>
      <w:r w:rsidRPr="00C91864">
        <w:rPr>
          <w:sz w:val="28"/>
          <w:szCs w:val="28"/>
          <w:lang w:val="uk-UA"/>
        </w:rPr>
        <w:t>р</w:t>
      </w:r>
      <w:r>
        <w:rPr>
          <w:sz w:val="28"/>
          <w:szCs w:val="28"/>
          <w:lang w:val="uk-UA"/>
        </w:rPr>
        <w:t>и</w:t>
      </w:r>
      <w:r w:rsidRPr="00C91864">
        <w:rPr>
          <w:sz w:val="28"/>
          <w:szCs w:val="28"/>
          <w:lang w:val="uk-UA"/>
        </w:rPr>
        <w:t>м</w:t>
      </w:r>
      <w:r>
        <w:rPr>
          <w:sz w:val="28"/>
          <w:szCs w:val="28"/>
          <w:lang w:val="uk-UA"/>
        </w:rPr>
        <w:t>і</w:t>
      </w:r>
      <w:r w:rsidRPr="00C91864">
        <w:rPr>
          <w:sz w:val="28"/>
          <w:szCs w:val="28"/>
          <w:lang w:val="uk-UA"/>
        </w:rPr>
        <w:t>динов</w:t>
      </w:r>
      <w:r>
        <w:rPr>
          <w:sz w:val="28"/>
          <w:szCs w:val="28"/>
          <w:lang w:val="uk-UA"/>
        </w:rPr>
        <w:t>и</w:t>
      </w:r>
      <w:r w:rsidRPr="00C91864">
        <w:rPr>
          <w:sz w:val="28"/>
          <w:szCs w:val="28"/>
          <w:lang w:val="uk-UA"/>
        </w:rPr>
        <w:t>х п</w:t>
      </w:r>
      <w:r>
        <w:rPr>
          <w:sz w:val="28"/>
          <w:szCs w:val="28"/>
          <w:lang w:val="uk-UA"/>
        </w:rPr>
        <w:t>охідних</w:t>
      </w:r>
      <w:r w:rsidRPr="00C91864">
        <w:rPr>
          <w:sz w:val="28"/>
          <w:szCs w:val="28"/>
          <w:lang w:val="uk-UA"/>
        </w:rPr>
        <w:t xml:space="preserve"> монокарбонов</w:t>
      </w:r>
      <w:r>
        <w:rPr>
          <w:sz w:val="28"/>
          <w:szCs w:val="28"/>
          <w:lang w:val="uk-UA"/>
        </w:rPr>
        <w:t>и</w:t>
      </w:r>
      <w:r w:rsidRPr="00C91864">
        <w:rPr>
          <w:sz w:val="28"/>
          <w:szCs w:val="28"/>
          <w:lang w:val="uk-UA"/>
        </w:rPr>
        <w:t>х ам</w:t>
      </w:r>
      <w:r>
        <w:rPr>
          <w:sz w:val="28"/>
          <w:szCs w:val="28"/>
          <w:lang w:val="uk-UA"/>
        </w:rPr>
        <w:t>і</w:t>
      </w:r>
      <w:r w:rsidRPr="00C91864">
        <w:rPr>
          <w:sz w:val="28"/>
          <w:szCs w:val="28"/>
          <w:lang w:val="uk-UA"/>
        </w:rPr>
        <w:t>нокислот (препарат</w:t>
      </w:r>
      <w:r>
        <w:rPr>
          <w:sz w:val="28"/>
          <w:szCs w:val="28"/>
          <w:lang w:val="uk-UA"/>
        </w:rPr>
        <w:t>і</w:t>
      </w:r>
      <w:r w:rsidRPr="00C91864">
        <w:rPr>
          <w:sz w:val="28"/>
          <w:szCs w:val="28"/>
          <w:lang w:val="uk-UA"/>
        </w:rPr>
        <w:t>в сер</w:t>
      </w:r>
      <w:r>
        <w:rPr>
          <w:sz w:val="28"/>
          <w:szCs w:val="28"/>
          <w:lang w:val="uk-UA"/>
        </w:rPr>
        <w:t>ії</w:t>
      </w:r>
      <w:r w:rsidRPr="00C91864">
        <w:rPr>
          <w:sz w:val="28"/>
          <w:szCs w:val="28"/>
          <w:lang w:val="uk-UA"/>
        </w:rPr>
        <w:t xml:space="preserve"> ТСВ)</w:t>
      </w:r>
    </w:p>
    <w:tbl>
      <w:tblPr>
        <w:tblStyle w:val="afb"/>
        <w:tblW w:w="0" w:type="auto"/>
        <w:tblLook w:val="01E0" w:firstRow="1" w:lastRow="1" w:firstColumn="1" w:lastColumn="1" w:noHBand="0" w:noVBand="0"/>
      </w:tblPr>
      <w:tblGrid>
        <w:gridCol w:w="1836"/>
        <w:gridCol w:w="1814"/>
        <w:gridCol w:w="1898"/>
        <w:gridCol w:w="1898"/>
        <w:gridCol w:w="1899"/>
      </w:tblGrid>
      <w:tr w:rsidR="00A52A1C" w:rsidRPr="00C91864" w:rsidTr="00AC6D1B">
        <w:tc>
          <w:tcPr>
            <w:tcW w:w="1913" w:type="dxa"/>
          </w:tcPr>
          <w:p w:rsidR="00A52A1C" w:rsidRPr="00C91864" w:rsidRDefault="00A52A1C" w:rsidP="00AC6D1B">
            <w:pPr>
              <w:ind w:firstLine="360"/>
              <w:jc w:val="both"/>
              <w:rPr>
                <w:sz w:val="28"/>
                <w:szCs w:val="28"/>
                <w:lang w:val="uk-UA"/>
              </w:rPr>
            </w:pPr>
            <w:r>
              <w:rPr>
                <w:sz w:val="28"/>
                <w:szCs w:val="28"/>
                <w:lang w:val="uk-UA"/>
              </w:rPr>
              <w:t>Сполука</w:t>
            </w:r>
          </w:p>
        </w:tc>
        <w:tc>
          <w:tcPr>
            <w:tcW w:w="1914" w:type="dxa"/>
          </w:tcPr>
          <w:p w:rsidR="00A52A1C" w:rsidRPr="00C91864" w:rsidRDefault="00A52A1C" w:rsidP="00AC6D1B">
            <w:pPr>
              <w:ind w:firstLine="360"/>
              <w:jc w:val="center"/>
              <w:rPr>
                <w:sz w:val="28"/>
                <w:szCs w:val="28"/>
                <w:lang w:val="uk-UA"/>
              </w:rPr>
            </w:pPr>
            <w:r w:rsidRPr="00C91864">
              <w:rPr>
                <w:sz w:val="28"/>
                <w:szCs w:val="28"/>
                <w:lang w:val="uk-UA"/>
              </w:rPr>
              <w:t>Доза мг/кг</w:t>
            </w:r>
          </w:p>
        </w:tc>
        <w:tc>
          <w:tcPr>
            <w:tcW w:w="1914" w:type="dxa"/>
          </w:tcPr>
          <w:p w:rsidR="00A52A1C" w:rsidRPr="00C91864" w:rsidRDefault="00A52A1C" w:rsidP="00AC6D1B">
            <w:pPr>
              <w:ind w:firstLine="360"/>
              <w:jc w:val="center"/>
              <w:rPr>
                <w:sz w:val="28"/>
                <w:szCs w:val="28"/>
                <w:lang w:val="uk-UA"/>
              </w:rPr>
            </w:pPr>
            <w:r>
              <w:rPr>
                <w:sz w:val="28"/>
                <w:szCs w:val="28"/>
                <w:lang w:val="uk-UA"/>
              </w:rPr>
              <w:t>Рухова активність</w:t>
            </w:r>
          </w:p>
          <w:p w:rsidR="00A52A1C" w:rsidRPr="00C91864" w:rsidRDefault="00A52A1C" w:rsidP="00AC6D1B">
            <w:pPr>
              <w:ind w:firstLine="360"/>
              <w:jc w:val="center"/>
              <w:rPr>
                <w:sz w:val="28"/>
                <w:szCs w:val="28"/>
                <w:lang w:val="uk-UA"/>
              </w:rPr>
            </w:pPr>
            <w:r w:rsidRPr="00C91864">
              <w:rPr>
                <w:sz w:val="28"/>
                <w:szCs w:val="28"/>
                <w:lang w:val="uk-UA"/>
              </w:rPr>
              <w:t>М±m</w:t>
            </w:r>
          </w:p>
        </w:tc>
        <w:tc>
          <w:tcPr>
            <w:tcW w:w="1914" w:type="dxa"/>
          </w:tcPr>
          <w:p w:rsidR="00A52A1C" w:rsidRPr="00C91864" w:rsidRDefault="00A52A1C" w:rsidP="00AC6D1B">
            <w:pPr>
              <w:ind w:firstLine="360"/>
              <w:jc w:val="center"/>
              <w:rPr>
                <w:sz w:val="28"/>
                <w:szCs w:val="28"/>
                <w:lang w:val="uk-UA"/>
              </w:rPr>
            </w:pPr>
            <w:r w:rsidRPr="00C91864">
              <w:rPr>
                <w:sz w:val="28"/>
                <w:szCs w:val="28"/>
                <w:lang w:val="uk-UA"/>
              </w:rPr>
              <w:t>П</w:t>
            </w:r>
            <w:r>
              <w:rPr>
                <w:sz w:val="28"/>
                <w:szCs w:val="28"/>
                <w:lang w:val="uk-UA"/>
              </w:rPr>
              <w:t>і</w:t>
            </w:r>
            <w:r w:rsidRPr="00C91864">
              <w:rPr>
                <w:sz w:val="28"/>
                <w:szCs w:val="28"/>
                <w:lang w:val="uk-UA"/>
              </w:rPr>
              <w:t>дх</w:t>
            </w:r>
            <w:r>
              <w:rPr>
                <w:sz w:val="28"/>
                <w:szCs w:val="28"/>
                <w:lang w:val="uk-UA"/>
              </w:rPr>
              <w:t>о</w:t>
            </w:r>
            <w:r w:rsidRPr="00C91864">
              <w:rPr>
                <w:sz w:val="28"/>
                <w:szCs w:val="28"/>
                <w:lang w:val="uk-UA"/>
              </w:rPr>
              <w:t>д</w:t>
            </w:r>
            <w:r>
              <w:rPr>
                <w:sz w:val="28"/>
                <w:szCs w:val="28"/>
                <w:lang w:val="uk-UA"/>
              </w:rPr>
              <w:t>и</w:t>
            </w:r>
            <w:r w:rsidRPr="00C91864">
              <w:rPr>
                <w:sz w:val="28"/>
                <w:szCs w:val="28"/>
                <w:lang w:val="uk-UA"/>
              </w:rPr>
              <w:t xml:space="preserve"> </w:t>
            </w:r>
            <w:r>
              <w:rPr>
                <w:sz w:val="28"/>
                <w:szCs w:val="28"/>
                <w:lang w:val="uk-UA"/>
              </w:rPr>
              <w:t xml:space="preserve">до </w:t>
            </w:r>
            <w:r w:rsidRPr="00C91864">
              <w:rPr>
                <w:sz w:val="28"/>
                <w:szCs w:val="28"/>
                <w:lang w:val="uk-UA"/>
              </w:rPr>
              <w:t>по</w:t>
            </w:r>
            <w:r>
              <w:rPr>
                <w:sz w:val="28"/>
                <w:szCs w:val="28"/>
                <w:lang w:val="uk-UA"/>
              </w:rPr>
              <w:t>ї</w:t>
            </w:r>
            <w:r w:rsidRPr="00C91864">
              <w:rPr>
                <w:sz w:val="28"/>
                <w:szCs w:val="28"/>
                <w:lang w:val="uk-UA"/>
              </w:rPr>
              <w:t>лк</w:t>
            </w:r>
            <w:r>
              <w:rPr>
                <w:sz w:val="28"/>
                <w:szCs w:val="28"/>
                <w:lang w:val="uk-UA"/>
              </w:rPr>
              <w:t>и</w:t>
            </w:r>
          </w:p>
          <w:p w:rsidR="00A52A1C" w:rsidRPr="00C91864" w:rsidRDefault="00A52A1C" w:rsidP="00AC6D1B">
            <w:pPr>
              <w:ind w:firstLine="360"/>
              <w:jc w:val="center"/>
              <w:rPr>
                <w:sz w:val="28"/>
                <w:szCs w:val="28"/>
                <w:lang w:val="uk-UA"/>
              </w:rPr>
            </w:pPr>
            <w:r w:rsidRPr="00C91864">
              <w:rPr>
                <w:sz w:val="28"/>
                <w:szCs w:val="28"/>
                <w:lang w:val="uk-UA"/>
              </w:rPr>
              <w:t>М±m</w:t>
            </w:r>
          </w:p>
        </w:tc>
        <w:tc>
          <w:tcPr>
            <w:tcW w:w="1915" w:type="dxa"/>
          </w:tcPr>
          <w:p w:rsidR="00A52A1C" w:rsidRPr="00C91864" w:rsidRDefault="00A52A1C" w:rsidP="00AC6D1B">
            <w:pPr>
              <w:ind w:firstLine="360"/>
              <w:jc w:val="center"/>
              <w:rPr>
                <w:sz w:val="28"/>
                <w:szCs w:val="28"/>
                <w:lang w:val="uk-UA"/>
              </w:rPr>
            </w:pPr>
            <w:r w:rsidRPr="00C91864">
              <w:rPr>
                <w:sz w:val="28"/>
                <w:szCs w:val="28"/>
                <w:lang w:val="uk-UA"/>
              </w:rPr>
              <w:t xml:space="preserve">Число </w:t>
            </w:r>
            <w:r>
              <w:rPr>
                <w:sz w:val="28"/>
                <w:szCs w:val="28"/>
                <w:lang w:val="uk-UA"/>
              </w:rPr>
              <w:t>взять</w:t>
            </w:r>
            <w:r w:rsidRPr="00C91864">
              <w:rPr>
                <w:sz w:val="28"/>
                <w:szCs w:val="28"/>
                <w:lang w:val="uk-UA"/>
              </w:rPr>
              <w:t xml:space="preserve"> вод</w:t>
            </w:r>
            <w:r>
              <w:rPr>
                <w:sz w:val="28"/>
                <w:szCs w:val="28"/>
                <w:lang w:val="uk-UA"/>
              </w:rPr>
              <w:t>и</w:t>
            </w:r>
          </w:p>
          <w:p w:rsidR="00A52A1C" w:rsidRPr="00C91864" w:rsidRDefault="00A52A1C" w:rsidP="00AC6D1B">
            <w:pPr>
              <w:ind w:firstLine="360"/>
              <w:jc w:val="center"/>
              <w:rPr>
                <w:sz w:val="28"/>
                <w:szCs w:val="28"/>
                <w:lang w:val="uk-UA"/>
              </w:rPr>
            </w:pPr>
            <w:r w:rsidRPr="00C91864">
              <w:rPr>
                <w:sz w:val="28"/>
                <w:szCs w:val="28"/>
                <w:lang w:val="uk-UA"/>
              </w:rPr>
              <w:t>М±m</w:t>
            </w:r>
          </w:p>
        </w:tc>
      </w:tr>
      <w:tr w:rsidR="00A52A1C" w:rsidRPr="00C91864" w:rsidTr="00AC6D1B">
        <w:tc>
          <w:tcPr>
            <w:tcW w:w="1913" w:type="dxa"/>
            <w:vMerge w:val="restart"/>
          </w:tcPr>
          <w:p w:rsidR="00A52A1C" w:rsidRPr="00C91864" w:rsidRDefault="00A52A1C" w:rsidP="00AC6D1B">
            <w:pPr>
              <w:ind w:firstLine="360"/>
              <w:jc w:val="both"/>
              <w:rPr>
                <w:sz w:val="28"/>
                <w:szCs w:val="28"/>
                <w:lang w:val="uk-UA"/>
              </w:rPr>
            </w:pPr>
          </w:p>
          <w:p w:rsidR="00A52A1C" w:rsidRPr="00C91864" w:rsidRDefault="00A52A1C" w:rsidP="00AC6D1B">
            <w:pPr>
              <w:ind w:firstLine="360"/>
              <w:jc w:val="both"/>
              <w:rPr>
                <w:sz w:val="28"/>
                <w:szCs w:val="28"/>
                <w:lang w:val="uk-UA"/>
              </w:rPr>
            </w:pPr>
            <w:r w:rsidRPr="00C91864">
              <w:rPr>
                <w:sz w:val="28"/>
                <w:szCs w:val="28"/>
                <w:lang w:val="uk-UA"/>
              </w:rPr>
              <w:t>ТСВ-31.54</w:t>
            </w:r>
          </w:p>
        </w:tc>
        <w:tc>
          <w:tcPr>
            <w:tcW w:w="1914" w:type="dxa"/>
          </w:tcPr>
          <w:p w:rsidR="00A52A1C" w:rsidRPr="00C91864" w:rsidRDefault="00A52A1C" w:rsidP="00AC6D1B">
            <w:pPr>
              <w:jc w:val="center"/>
              <w:rPr>
                <w:sz w:val="28"/>
                <w:szCs w:val="28"/>
                <w:lang w:val="uk-UA"/>
              </w:rPr>
            </w:pPr>
            <w:r w:rsidRPr="00C91864">
              <w:rPr>
                <w:sz w:val="28"/>
                <w:szCs w:val="28"/>
                <w:lang w:val="uk-UA"/>
              </w:rPr>
              <w:t>0</w:t>
            </w:r>
            <w:r>
              <w:rPr>
                <w:sz w:val="28"/>
                <w:szCs w:val="28"/>
                <w:lang w:val="uk-UA"/>
              </w:rPr>
              <w:t xml:space="preserve"> (контроль)</w:t>
            </w:r>
          </w:p>
        </w:tc>
        <w:tc>
          <w:tcPr>
            <w:tcW w:w="1914" w:type="dxa"/>
          </w:tcPr>
          <w:p w:rsidR="00A52A1C" w:rsidRPr="00C91864" w:rsidRDefault="00A52A1C" w:rsidP="00AC6D1B">
            <w:pPr>
              <w:ind w:firstLine="360"/>
              <w:jc w:val="both"/>
              <w:rPr>
                <w:sz w:val="28"/>
                <w:szCs w:val="28"/>
                <w:lang w:val="uk-UA"/>
              </w:rPr>
            </w:pPr>
            <w:r w:rsidRPr="00C91864">
              <w:rPr>
                <w:sz w:val="28"/>
                <w:szCs w:val="28"/>
                <w:lang w:val="uk-UA"/>
              </w:rPr>
              <w:t>45,2±2,26</w:t>
            </w:r>
          </w:p>
        </w:tc>
        <w:tc>
          <w:tcPr>
            <w:tcW w:w="1914" w:type="dxa"/>
          </w:tcPr>
          <w:p w:rsidR="00A52A1C" w:rsidRPr="00C91864" w:rsidRDefault="00A52A1C" w:rsidP="00AC6D1B">
            <w:pPr>
              <w:ind w:firstLine="360"/>
              <w:jc w:val="both"/>
              <w:rPr>
                <w:sz w:val="28"/>
                <w:szCs w:val="28"/>
                <w:lang w:val="uk-UA"/>
              </w:rPr>
            </w:pPr>
            <w:r w:rsidRPr="00C91864">
              <w:rPr>
                <w:sz w:val="28"/>
                <w:szCs w:val="28"/>
                <w:lang w:val="uk-UA"/>
              </w:rPr>
              <w:t>3,8±0,37</w:t>
            </w:r>
          </w:p>
        </w:tc>
        <w:tc>
          <w:tcPr>
            <w:tcW w:w="1915" w:type="dxa"/>
          </w:tcPr>
          <w:p w:rsidR="00A52A1C" w:rsidRPr="00C91864" w:rsidRDefault="00A52A1C" w:rsidP="00AC6D1B">
            <w:pPr>
              <w:ind w:firstLine="360"/>
              <w:jc w:val="both"/>
              <w:rPr>
                <w:sz w:val="28"/>
                <w:szCs w:val="28"/>
                <w:lang w:val="uk-UA"/>
              </w:rPr>
            </w:pPr>
            <w:r w:rsidRPr="00C91864">
              <w:rPr>
                <w:sz w:val="28"/>
                <w:szCs w:val="28"/>
                <w:lang w:val="uk-UA"/>
              </w:rPr>
              <w:t>1,8±0,37</w:t>
            </w:r>
          </w:p>
        </w:tc>
      </w:tr>
      <w:tr w:rsidR="00A52A1C" w:rsidRPr="00C91864" w:rsidTr="00AC6D1B">
        <w:tc>
          <w:tcPr>
            <w:tcW w:w="1913" w:type="dxa"/>
            <w:vMerge/>
          </w:tcPr>
          <w:p w:rsidR="00A52A1C" w:rsidRPr="00C91864" w:rsidRDefault="00A52A1C" w:rsidP="00AC6D1B">
            <w:pPr>
              <w:ind w:firstLine="360"/>
              <w:jc w:val="both"/>
              <w:rPr>
                <w:sz w:val="28"/>
                <w:szCs w:val="28"/>
                <w:lang w:val="uk-UA"/>
              </w:rPr>
            </w:pPr>
          </w:p>
        </w:tc>
        <w:tc>
          <w:tcPr>
            <w:tcW w:w="1914" w:type="dxa"/>
          </w:tcPr>
          <w:p w:rsidR="00A52A1C" w:rsidRPr="00C91864" w:rsidRDefault="00A52A1C" w:rsidP="00AC6D1B">
            <w:pPr>
              <w:jc w:val="center"/>
              <w:rPr>
                <w:sz w:val="28"/>
                <w:szCs w:val="28"/>
                <w:lang w:val="uk-UA"/>
              </w:rPr>
            </w:pPr>
            <w:r w:rsidRPr="00C91864">
              <w:rPr>
                <w:sz w:val="28"/>
                <w:szCs w:val="28"/>
                <w:lang w:val="uk-UA"/>
              </w:rPr>
              <w:t>3</w:t>
            </w:r>
          </w:p>
        </w:tc>
        <w:tc>
          <w:tcPr>
            <w:tcW w:w="1914" w:type="dxa"/>
          </w:tcPr>
          <w:p w:rsidR="00A52A1C" w:rsidRPr="00C91864" w:rsidRDefault="00A52A1C" w:rsidP="00AC6D1B">
            <w:pPr>
              <w:ind w:firstLine="360"/>
              <w:jc w:val="both"/>
              <w:rPr>
                <w:sz w:val="28"/>
                <w:szCs w:val="28"/>
                <w:lang w:val="uk-UA"/>
              </w:rPr>
            </w:pPr>
            <w:r w:rsidRPr="00C91864">
              <w:rPr>
                <w:sz w:val="28"/>
                <w:szCs w:val="28"/>
                <w:lang w:val="uk-UA"/>
              </w:rPr>
              <w:t>36,1±1,3</w:t>
            </w:r>
            <w:r>
              <w:rPr>
                <w:sz w:val="28"/>
                <w:szCs w:val="28"/>
                <w:lang w:val="uk-UA"/>
              </w:rPr>
              <w:t>*</w:t>
            </w:r>
          </w:p>
        </w:tc>
        <w:tc>
          <w:tcPr>
            <w:tcW w:w="1914" w:type="dxa"/>
          </w:tcPr>
          <w:p w:rsidR="00A52A1C" w:rsidRPr="00C91864" w:rsidRDefault="00A52A1C" w:rsidP="00AC6D1B">
            <w:pPr>
              <w:ind w:firstLine="360"/>
              <w:jc w:val="both"/>
              <w:rPr>
                <w:sz w:val="28"/>
                <w:szCs w:val="28"/>
                <w:lang w:val="uk-UA"/>
              </w:rPr>
            </w:pPr>
            <w:r w:rsidRPr="00C91864">
              <w:rPr>
                <w:sz w:val="28"/>
                <w:szCs w:val="28"/>
                <w:lang w:val="uk-UA"/>
              </w:rPr>
              <w:t>5,66±0,49</w:t>
            </w:r>
            <w:r>
              <w:rPr>
                <w:sz w:val="28"/>
                <w:szCs w:val="28"/>
                <w:lang w:val="uk-UA"/>
              </w:rPr>
              <w:t>*</w:t>
            </w:r>
          </w:p>
        </w:tc>
        <w:tc>
          <w:tcPr>
            <w:tcW w:w="1915" w:type="dxa"/>
          </w:tcPr>
          <w:p w:rsidR="00A52A1C" w:rsidRPr="00C91864" w:rsidRDefault="00A52A1C" w:rsidP="00AC6D1B">
            <w:pPr>
              <w:ind w:firstLine="360"/>
              <w:jc w:val="both"/>
              <w:rPr>
                <w:sz w:val="28"/>
                <w:szCs w:val="28"/>
                <w:lang w:val="uk-UA"/>
              </w:rPr>
            </w:pPr>
            <w:r w:rsidRPr="00C91864">
              <w:rPr>
                <w:sz w:val="28"/>
                <w:szCs w:val="28"/>
                <w:lang w:val="uk-UA"/>
              </w:rPr>
              <w:t>4,5±0,43</w:t>
            </w:r>
            <w:r>
              <w:rPr>
                <w:sz w:val="28"/>
                <w:szCs w:val="28"/>
                <w:lang w:val="uk-UA"/>
              </w:rPr>
              <w:t>*</w:t>
            </w:r>
          </w:p>
        </w:tc>
      </w:tr>
      <w:tr w:rsidR="00A52A1C" w:rsidRPr="00C91864" w:rsidTr="00AC6D1B">
        <w:tc>
          <w:tcPr>
            <w:tcW w:w="1913" w:type="dxa"/>
            <w:vMerge/>
          </w:tcPr>
          <w:p w:rsidR="00A52A1C" w:rsidRPr="00C91864" w:rsidRDefault="00A52A1C" w:rsidP="00AC6D1B">
            <w:pPr>
              <w:ind w:firstLine="360"/>
              <w:jc w:val="both"/>
              <w:rPr>
                <w:sz w:val="28"/>
                <w:szCs w:val="28"/>
                <w:lang w:val="uk-UA"/>
              </w:rPr>
            </w:pPr>
          </w:p>
        </w:tc>
        <w:tc>
          <w:tcPr>
            <w:tcW w:w="1914" w:type="dxa"/>
          </w:tcPr>
          <w:p w:rsidR="00A52A1C" w:rsidRPr="00C91864" w:rsidRDefault="00A52A1C" w:rsidP="00AC6D1B">
            <w:pPr>
              <w:jc w:val="center"/>
              <w:rPr>
                <w:sz w:val="28"/>
                <w:szCs w:val="28"/>
                <w:lang w:val="uk-UA"/>
              </w:rPr>
            </w:pPr>
            <w:r w:rsidRPr="00C91864">
              <w:rPr>
                <w:sz w:val="28"/>
                <w:szCs w:val="28"/>
                <w:lang w:val="uk-UA"/>
              </w:rPr>
              <w:t>10</w:t>
            </w:r>
          </w:p>
        </w:tc>
        <w:tc>
          <w:tcPr>
            <w:tcW w:w="1914" w:type="dxa"/>
          </w:tcPr>
          <w:p w:rsidR="00A52A1C" w:rsidRPr="00C91864" w:rsidRDefault="00A52A1C" w:rsidP="00AC6D1B">
            <w:pPr>
              <w:ind w:firstLine="360"/>
              <w:jc w:val="both"/>
              <w:rPr>
                <w:sz w:val="28"/>
                <w:szCs w:val="28"/>
                <w:lang w:val="uk-UA"/>
              </w:rPr>
            </w:pPr>
            <w:r w:rsidRPr="00C91864">
              <w:rPr>
                <w:sz w:val="28"/>
                <w:szCs w:val="28"/>
                <w:lang w:val="uk-UA"/>
              </w:rPr>
              <w:t>29,6±2,37</w:t>
            </w:r>
            <w:r>
              <w:rPr>
                <w:sz w:val="28"/>
                <w:szCs w:val="28"/>
                <w:lang w:val="uk-UA"/>
              </w:rPr>
              <w:t>*</w:t>
            </w:r>
          </w:p>
        </w:tc>
        <w:tc>
          <w:tcPr>
            <w:tcW w:w="1914" w:type="dxa"/>
          </w:tcPr>
          <w:p w:rsidR="00A52A1C" w:rsidRPr="00C91864" w:rsidRDefault="00A52A1C" w:rsidP="00AC6D1B">
            <w:pPr>
              <w:ind w:firstLine="360"/>
              <w:jc w:val="both"/>
              <w:rPr>
                <w:sz w:val="28"/>
                <w:szCs w:val="28"/>
                <w:lang w:val="uk-UA"/>
              </w:rPr>
            </w:pPr>
            <w:r w:rsidRPr="00C91864">
              <w:rPr>
                <w:sz w:val="28"/>
                <w:szCs w:val="28"/>
                <w:lang w:val="uk-UA"/>
              </w:rPr>
              <w:t>9,5±0,56</w:t>
            </w:r>
            <w:r>
              <w:rPr>
                <w:sz w:val="28"/>
                <w:szCs w:val="28"/>
                <w:lang w:val="uk-UA"/>
              </w:rPr>
              <w:t>*</w:t>
            </w:r>
          </w:p>
        </w:tc>
        <w:tc>
          <w:tcPr>
            <w:tcW w:w="1915" w:type="dxa"/>
          </w:tcPr>
          <w:p w:rsidR="00A52A1C" w:rsidRPr="00C91864" w:rsidRDefault="00A52A1C" w:rsidP="00AC6D1B">
            <w:pPr>
              <w:ind w:firstLine="360"/>
              <w:jc w:val="both"/>
              <w:rPr>
                <w:sz w:val="28"/>
                <w:szCs w:val="28"/>
                <w:lang w:val="uk-UA"/>
              </w:rPr>
            </w:pPr>
            <w:r w:rsidRPr="00C91864">
              <w:rPr>
                <w:sz w:val="28"/>
                <w:szCs w:val="28"/>
                <w:lang w:val="uk-UA"/>
              </w:rPr>
              <w:t>11,5±0,76</w:t>
            </w:r>
            <w:r>
              <w:rPr>
                <w:sz w:val="28"/>
                <w:szCs w:val="28"/>
                <w:lang w:val="uk-UA"/>
              </w:rPr>
              <w:t>*</w:t>
            </w:r>
          </w:p>
        </w:tc>
      </w:tr>
      <w:tr w:rsidR="00A52A1C" w:rsidRPr="00C91864" w:rsidTr="00AC6D1B">
        <w:tc>
          <w:tcPr>
            <w:tcW w:w="1913" w:type="dxa"/>
            <w:vMerge w:val="restart"/>
          </w:tcPr>
          <w:p w:rsidR="00A52A1C" w:rsidRPr="00C91864" w:rsidRDefault="00A52A1C" w:rsidP="00AC6D1B">
            <w:pPr>
              <w:ind w:firstLine="360"/>
              <w:jc w:val="both"/>
              <w:rPr>
                <w:sz w:val="28"/>
                <w:szCs w:val="28"/>
                <w:lang w:val="uk-UA"/>
              </w:rPr>
            </w:pPr>
          </w:p>
          <w:p w:rsidR="00A52A1C" w:rsidRPr="00C91864" w:rsidRDefault="00A52A1C" w:rsidP="00AC6D1B">
            <w:pPr>
              <w:ind w:firstLine="360"/>
              <w:jc w:val="both"/>
              <w:rPr>
                <w:sz w:val="28"/>
                <w:szCs w:val="28"/>
                <w:lang w:val="uk-UA"/>
              </w:rPr>
            </w:pPr>
            <w:r w:rsidRPr="00C91864">
              <w:rPr>
                <w:sz w:val="28"/>
                <w:szCs w:val="28"/>
                <w:lang w:val="uk-UA"/>
              </w:rPr>
              <w:t>ТСВ-24.15</w:t>
            </w:r>
          </w:p>
        </w:tc>
        <w:tc>
          <w:tcPr>
            <w:tcW w:w="1914" w:type="dxa"/>
          </w:tcPr>
          <w:p w:rsidR="00A52A1C" w:rsidRPr="00C91864" w:rsidRDefault="00A52A1C" w:rsidP="00AC6D1B">
            <w:pPr>
              <w:jc w:val="center"/>
              <w:rPr>
                <w:sz w:val="28"/>
                <w:szCs w:val="28"/>
                <w:lang w:val="uk-UA"/>
              </w:rPr>
            </w:pPr>
            <w:r w:rsidRPr="00C91864">
              <w:rPr>
                <w:sz w:val="28"/>
                <w:szCs w:val="28"/>
                <w:lang w:val="uk-UA"/>
              </w:rPr>
              <w:t>0</w:t>
            </w:r>
            <w:r>
              <w:rPr>
                <w:sz w:val="28"/>
                <w:szCs w:val="28"/>
                <w:lang w:val="uk-UA"/>
              </w:rPr>
              <w:t xml:space="preserve"> (контроль)</w:t>
            </w:r>
          </w:p>
        </w:tc>
        <w:tc>
          <w:tcPr>
            <w:tcW w:w="1914" w:type="dxa"/>
          </w:tcPr>
          <w:p w:rsidR="00A52A1C" w:rsidRPr="00C91864" w:rsidRDefault="00A52A1C" w:rsidP="00AC6D1B">
            <w:pPr>
              <w:ind w:firstLine="360"/>
              <w:jc w:val="both"/>
              <w:rPr>
                <w:sz w:val="28"/>
                <w:szCs w:val="28"/>
                <w:lang w:val="uk-UA"/>
              </w:rPr>
            </w:pPr>
            <w:r w:rsidRPr="00C91864">
              <w:rPr>
                <w:sz w:val="28"/>
                <w:szCs w:val="28"/>
                <w:lang w:val="uk-UA"/>
              </w:rPr>
              <w:t>54,2±1,8</w:t>
            </w:r>
          </w:p>
        </w:tc>
        <w:tc>
          <w:tcPr>
            <w:tcW w:w="1914" w:type="dxa"/>
          </w:tcPr>
          <w:p w:rsidR="00A52A1C" w:rsidRPr="00C91864" w:rsidRDefault="00A52A1C" w:rsidP="00AC6D1B">
            <w:pPr>
              <w:ind w:firstLine="360"/>
              <w:jc w:val="both"/>
              <w:rPr>
                <w:sz w:val="28"/>
                <w:szCs w:val="28"/>
                <w:lang w:val="uk-UA"/>
              </w:rPr>
            </w:pPr>
            <w:r w:rsidRPr="00C91864">
              <w:rPr>
                <w:sz w:val="28"/>
                <w:szCs w:val="28"/>
                <w:lang w:val="uk-UA"/>
              </w:rPr>
              <w:t>3,0±0,36</w:t>
            </w:r>
          </w:p>
        </w:tc>
        <w:tc>
          <w:tcPr>
            <w:tcW w:w="1915" w:type="dxa"/>
          </w:tcPr>
          <w:p w:rsidR="00A52A1C" w:rsidRPr="00C91864" w:rsidRDefault="00A52A1C" w:rsidP="00AC6D1B">
            <w:pPr>
              <w:ind w:firstLine="360"/>
              <w:jc w:val="both"/>
              <w:rPr>
                <w:sz w:val="28"/>
                <w:szCs w:val="28"/>
                <w:lang w:val="uk-UA"/>
              </w:rPr>
            </w:pPr>
            <w:r w:rsidRPr="00C91864">
              <w:rPr>
                <w:sz w:val="28"/>
                <w:szCs w:val="28"/>
                <w:lang w:val="uk-UA"/>
              </w:rPr>
              <w:t>1,5±0,22</w:t>
            </w:r>
          </w:p>
        </w:tc>
      </w:tr>
      <w:tr w:rsidR="00A52A1C" w:rsidRPr="00C91864" w:rsidTr="00AC6D1B">
        <w:tc>
          <w:tcPr>
            <w:tcW w:w="1913" w:type="dxa"/>
            <w:vMerge/>
          </w:tcPr>
          <w:p w:rsidR="00A52A1C" w:rsidRPr="00C91864" w:rsidRDefault="00A52A1C" w:rsidP="00AC6D1B">
            <w:pPr>
              <w:ind w:firstLine="360"/>
              <w:jc w:val="both"/>
              <w:rPr>
                <w:sz w:val="28"/>
                <w:szCs w:val="28"/>
                <w:lang w:val="uk-UA"/>
              </w:rPr>
            </w:pPr>
          </w:p>
        </w:tc>
        <w:tc>
          <w:tcPr>
            <w:tcW w:w="1914" w:type="dxa"/>
          </w:tcPr>
          <w:p w:rsidR="00A52A1C" w:rsidRPr="00C91864" w:rsidRDefault="00A52A1C" w:rsidP="00AC6D1B">
            <w:pPr>
              <w:jc w:val="center"/>
              <w:rPr>
                <w:sz w:val="28"/>
                <w:szCs w:val="28"/>
                <w:lang w:val="uk-UA"/>
              </w:rPr>
            </w:pPr>
            <w:r w:rsidRPr="00C91864">
              <w:rPr>
                <w:sz w:val="28"/>
                <w:szCs w:val="28"/>
                <w:lang w:val="uk-UA"/>
              </w:rPr>
              <w:t>3</w:t>
            </w:r>
          </w:p>
        </w:tc>
        <w:tc>
          <w:tcPr>
            <w:tcW w:w="1914" w:type="dxa"/>
          </w:tcPr>
          <w:p w:rsidR="00A52A1C" w:rsidRPr="00C91864" w:rsidRDefault="00A52A1C" w:rsidP="00AC6D1B">
            <w:pPr>
              <w:ind w:firstLine="360"/>
              <w:jc w:val="both"/>
              <w:rPr>
                <w:sz w:val="28"/>
                <w:szCs w:val="28"/>
                <w:lang w:val="uk-UA"/>
              </w:rPr>
            </w:pPr>
            <w:r w:rsidRPr="00C91864">
              <w:rPr>
                <w:sz w:val="28"/>
                <w:szCs w:val="28"/>
                <w:lang w:val="uk-UA"/>
              </w:rPr>
              <w:t>53±1,3</w:t>
            </w:r>
          </w:p>
        </w:tc>
        <w:tc>
          <w:tcPr>
            <w:tcW w:w="1914" w:type="dxa"/>
          </w:tcPr>
          <w:p w:rsidR="00A52A1C" w:rsidRPr="00C91864" w:rsidRDefault="00A52A1C" w:rsidP="00AC6D1B">
            <w:pPr>
              <w:ind w:firstLine="360"/>
              <w:jc w:val="both"/>
              <w:rPr>
                <w:sz w:val="28"/>
                <w:szCs w:val="28"/>
                <w:lang w:val="uk-UA"/>
              </w:rPr>
            </w:pPr>
            <w:r w:rsidRPr="00C91864">
              <w:rPr>
                <w:sz w:val="28"/>
                <w:szCs w:val="28"/>
                <w:lang w:val="uk-UA"/>
              </w:rPr>
              <w:t>4,0±0,58</w:t>
            </w:r>
          </w:p>
        </w:tc>
        <w:tc>
          <w:tcPr>
            <w:tcW w:w="1915" w:type="dxa"/>
          </w:tcPr>
          <w:p w:rsidR="00A52A1C" w:rsidRPr="00C91864" w:rsidRDefault="00A52A1C" w:rsidP="00AC6D1B">
            <w:pPr>
              <w:ind w:firstLine="360"/>
              <w:jc w:val="both"/>
              <w:rPr>
                <w:sz w:val="28"/>
                <w:szCs w:val="28"/>
                <w:lang w:val="uk-UA"/>
              </w:rPr>
            </w:pPr>
            <w:r w:rsidRPr="00C91864">
              <w:rPr>
                <w:sz w:val="28"/>
                <w:szCs w:val="28"/>
                <w:lang w:val="uk-UA"/>
              </w:rPr>
              <w:t>2,29±0,42</w:t>
            </w:r>
          </w:p>
        </w:tc>
      </w:tr>
      <w:tr w:rsidR="00A52A1C" w:rsidRPr="00C91864" w:rsidTr="00AC6D1B">
        <w:tc>
          <w:tcPr>
            <w:tcW w:w="1913" w:type="dxa"/>
            <w:vMerge/>
          </w:tcPr>
          <w:p w:rsidR="00A52A1C" w:rsidRPr="00C91864" w:rsidRDefault="00A52A1C" w:rsidP="00AC6D1B">
            <w:pPr>
              <w:ind w:firstLine="360"/>
              <w:jc w:val="both"/>
              <w:rPr>
                <w:sz w:val="28"/>
                <w:szCs w:val="28"/>
                <w:lang w:val="uk-UA"/>
              </w:rPr>
            </w:pPr>
          </w:p>
        </w:tc>
        <w:tc>
          <w:tcPr>
            <w:tcW w:w="1914" w:type="dxa"/>
          </w:tcPr>
          <w:p w:rsidR="00A52A1C" w:rsidRPr="00C91864" w:rsidRDefault="00A52A1C" w:rsidP="00AC6D1B">
            <w:pPr>
              <w:jc w:val="center"/>
              <w:rPr>
                <w:sz w:val="28"/>
                <w:szCs w:val="28"/>
                <w:lang w:val="uk-UA"/>
              </w:rPr>
            </w:pPr>
            <w:r w:rsidRPr="00C91864">
              <w:rPr>
                <w:sz w:val="28"/>
                <w:szCs w:val="28"/>
                <w:lang w:val="uk-UA"/>
              </w:rPr>
              <w:t>10</w:t>
            </w:r>
          </w:p>
        </w:tc>
        <w:tc>
          <w:tcPr>
            <w:tcW w:w="1914" w:type="dxa"/>
          </w:tcPr>
          <w:p w:rsidR="00A52A1C" w:rsidRPr="00C91864" w:rsidRDefault="00A52A1C" w:rsidP="00AC6D1B">
            <w:pPr>
              <w:ind w:firstLine="360"/>
              <w:jc w:val="both"/>
              <w:rPr>
                <w:sz w:val="28"/>
                <w:szCs w:val="28"/>
                <w:lang w:val="uk-UA"/>
              </w:rPr>
            </w:pPr>
            <w:r w:rsidRPr="00C91864">
              <w:rPr>
                <w:sz w:val="28"/>
                <w:szCs w:val="28"/>
                <w:lang w:val="uk-UA"/>
              </w:rPr>
              <w:t>43,8±0,94</w:t>
            </w:r>
            <w:r>
              <w:rPr>
                <w:sz w:val="28"/>
                <w:szCs w:val="28"/>
                <w:lang w:val="uk-UA"/>
              </w:rPr>
              <w:t>*</w:t>
            </w:r>
          </w:p>
        </w:tc>
        <w:tc>
          <w:tcPr>
            <w:tcW w:w="1914" w:type="dxa"/>
          </w:tcPr>
          <w:p w:rsidR="00A52A1C" w:rsidRPr="00C91864" w:rsidRDefault="00A52A1C" w:rsidP="00AC6D1B">
            <w:pPr>
              <w:ind w:firstLine="360"/>
              <w:jc w:val="both"/>
              <w:rPr>
                <w:sz w:val="28"/>
                <w:szCs w:val="28"/>
                <w:lang w:val="uk-UA"/>
              </w:rPr>
            </w:pPr>
            <w:r w:rsidRPr="00C91864">
              <w:rPr>
                <w:sz w:val="28"/>
                <w:szCs w:val="28"/>
                <w:lang w:val="uk-UA"/>
              </w:rPr>
              <w:t>6,17±0,4</w:t>
            </w:r>
            <w:r>
              <w:rPr>
                <w:sz w:val="28"/>
                <w:szCs w:val="28"/>
                <w:lang w:val="uk-UA"/>
              </w:rPr>
              <w:t>*</w:t>
            </w:r>
          </w:p>
        </w:tc>
        <w:tc>
          <w:tcPr>
            <w:tcW w:w="1915" w:type="dxa"/>
          </w:tcPr>
          <w:p w:rsidR="00A52A1C" w:rsidRPr="00C91864" w:rsidRDefault="00A52A1C" w:rsidP="00AC6D1B">
            <w:pPr>
              <w:ind w:firstLine="360"/>
              <w:jc w:val="both"/>
              <w:rPr>
                <w:sz w:val="28"/>
                <w:szCs w:val="28"/>
                <w:lang w:val="uk-UA"/>
              </w:rPr>
            </w:pPr>
            <w:r w:rsidRPr="00C91864">
              <w:rPr>
                <w:sz w:val="28"/>
                <w:szCs w:val="28"/>
                <w:lang w:val="uk-UA"/>
              </w:rPr>
              <w:t>5,0±0,58</w:t>
            </w:r>
            <w:r>
              <w:rPr>
                <w:sz w:val="28"/>
                <w:szCs w:val="28"/>
                <w:lang w:val="uk-UA"/>
              </w:rPr>
              <w:t>*</w:t>
            </w:r>
          </w:p>
        </w:tc>
      </w:tr>
      <w:tr w:rsidR="00A52A1C" w:rsidRPr="00C91864" w:rsidTr="00AC6D1B">
        <w:tc>
          <w:tcPr>
            <w:tcW w:w="1913" w:type="dxa"/>
            <w:vMerge w:val="restart"/>
          </w:tcPr>
          <w:p w:rsidR="00A52A1C" w:rsidRPr="00C91864" w:rsidRDefault="00A52A1C" w:rsidP="00AC6D1B">
            <w:pPr>
              <w:ind w:firstLine="360"/>
              <w:jc w:val="both"/>
              <w:rPr>
                <w:sz w:val="28"/>
                <w:szCs w:val="28"/>
                <w:lang w:val="uk-UA"/>
              </w:rPr>
            </w:pPr>
          </w:p>
          <w:p w:rsidR="00A52A1C" w:rsidRPr="00C91864" w:rsidRDefault="00A52A1C" w:rsidP="00AC6D1B">
            <w:pPr>
              <w:ind w:firstLine="360"/>
              <w:jc w:val="both"/>
              <w:rPr>
                <w:sz w:val="28"/>
                <w:szCs w:val="28"/>
                <w:lang w:val="uk-UA"/>
              </w:rPr>
            </w:pPr>
            <w:r w:rsidRPr="00C91864">
              <w:rPr>
                <w:sz w:val="28"/>
                <w:szCs w:val="28"/>
                <w:lang w:val="uk-UA"/>
              </w:rPr>
              <w:t>ТСВ-24.85</w:t>
            </w:r>
          </w:p>
        </w:tc>
        <w:tc>
          <w:tcPr>
            <w:tcW w:w="1914" w:type="dxa"/>
          </w:tcPr>
          <w:p w:rsidR="00A52A1C" w:rsidRPr="00C91864" w:rsidRDefault="00A52A1C" w:rsidP="00AC6D1B">
            <w:pPr>
              <w:jc w:val="center"/>
              <w:rPr>
                <w:sz w:val="28"/>
                <w:szCs w:val="28"/>
                <w:lang w:val="uk-UA"/>
              </w:rPr>
            </w:pPr>
            <w:r w:rsidRPr="00C91864">
              <w:rPr>
                <w:sz w:val="28"/>
                <w:szCs w:val="28"/>
                <w:lang w:val="uk-UA"/>
              </w:rPr>
              <w:t>0</w:t>
            </w:r>
            <w:r>
              <w:rPr>
                <w:sz w:val="28"/>
                <w:szCs w:val="28"/>
                <w:lang w:val="uk-UA"/>
              </w:rPr>
              <w:t xml:space="preserve"> (контроль)</w:t>
            </w:r>
          </w:p>
        </w:tc>
        <w:tc>
          <w:tcPr>
            <w:tcW w:w="1914" w:type="dxa"/>
          </w:tcPr>
          <w:p w:rsidR="00A52A1C" w:rsidRPr="00C91864" w:rsidRDefault="00A52A1C" w:rsidP="00AC6D1B">
            <w:pPr>
              <w:ind w:firstLine="360"/>
              <w:jc w:val="both"/>
              <w:rPr>
                <w:sz w:val="28"/>
                <w:szCs w:val="28"/>
                <w:lang w:val="uk-UA"/>
              </w:rPr>
            </w:pPr>
            <w:r w:rsidRPr="00C91864">
              <w:rPr>
                <w:sz w:val="28"/>
                <w:szCs w:val="28"/>
                <w:lang w:val="uk-UA"/>
              </w:rPr>
              <w:t>42,6±7,05</w:t>
            </w:r>
          </w:p>
        </w:tc>
        <w:tc>
          <w:tcPr>
            <w:tcW w:w="1914" w:type="dxa"/>
          </w:tcPr>
          <w:p w:rsidR="00A52A1C" w:rsidRPr="00C91864" w:rsidRDefault="00A52A1C" w:rsidP="00AC6D1B">
            <w:pPr>
              <w:ind w:firstLine="360"/>
              <w:jc w:val="both"/>
              <w:rPr>
                <w:sz w:val="28"/>
                <w:szCs w:val="28"/>
                <w:lang w:val="uk-UA"/>
              </w:rPr>
            </w:pPr>
            <w:r w:rsidRPr="00C91864">
              <w:rPr>
                <w:sz w:val="28"/>
                <w:szCs w:val="28"/>
                <w:lang w:val="uk-UA"/>
              </w:rPr>
              <w:t>6,2±0,97</w:t>
            </w:r>
          </w:p>
        </w:tc>
        <w:tc>
          <w:tcPr>
            <w:tcW w:w="1915" w:type="dxa"/>
          </w:tcPr>
          <w:p w:rsidR="00A52A1C" w:rsidRPr="00C91864" w:rsidRDefault="00A52A1C" w:rsidP="00AC6D1B">
            <w:pPr>
              <w:ind w:firstLine="360"/>
              <w:jc w:val="both"/>
              <w:rPr>
                <w:sz w:val="28"/>
                <w:szCs w:val="28"/>
                <w:lang w:val="uk-UA"/>
              </w:rPr>
            </w:pPr>
            <w:r w:rsidRPr="00C91864">
              <w:rPr>
                <w:sz w:val="28"/>
                <w:szCs w:val="28"/>
                <w:lang w:val="uk-UA"/>
              </w:rPr>
              <w:t>1,0±0</w:t>
            </w:r>
          </w:p>
        </w:tc>
      </w:tr>
      <w:tr w:rsidR="00A52A1C" w:rsidRPr="00C91864" w:rsidTr="00AC6D1B">
        <w:tc>
          <w:tcPr>
            <w:tcW w:w="1913" w:type="dxa"/>
            <w:vMerge/>
          </w:tcPr>
          <w:p w:rsidR="00A52A1C" w:rsidRPr="00C91864" w:rsidRDefault="00A52A1C" w:rsidP="00AC6D1B">
            <w:pPr>
              <w:ind w:firstLine="360"/>
              <w:jc w:val="both"/>
              <w:rPr>
                <w:sz w:val="28"/>
                <w:szCs w:val="28"/>
                <w:lang w:val="uk-UA"/>
              </w:rPr>
            </w:pPr>
          </w:p>
        </w:tc>
        <w:tc>
          <w:tcPr>
            <w:tcW w:w="1914" w:type="dxa"/>
          </w:tcPr>
          <w:p w:rsidR="00A52A1C" w:rsidRPr="00C91864" w:rsidRDefault="00A52A1C" w:rsidP="00AC6D1B">
            <w:pPr>
              <w:jc w:val="center"/>
              <w:rPr>
                <w:sz w:val="28"/>
                <w:szCs w:val="28"/>
                <w:lang w:val="uk-UA"/>
              </w:rPr>
            </w:pPr>
            <w:r w:rsidRPr="00C91864">
              <w:rPr>
                <w:sz w:val="28"/>
                <w:szCs w:val="28"/>
                <w:lang w:val="uk-UA"/>
              </w:rPr>
              <w:t>3</w:t>
            </w:r>
          </w:p>
        </w:tc>
        <w:tc>
          <w:tcPr>
            <w:tcW w:w="1914" w:type="dxa"/>
          </w:tcPr>
          <w:p w:rsidR="00A52A1C" w:rsidRPr="00C91864" w:rsidRDefault="00A52A1C" w:rsidP="00AC6D1B">
            <w:pPr>
              <w:ind w:firstLine="360"/>
              <w:jc w:val="both"/>
              <w:rPr>
                <w:sz w:val="28"/>
                <w:szCs w:val="28"/>
                <w:lang w:val="uk-UA"/>
              </w:rPr>
            </w:pPr>
            <w:r w:rsidRPr="00C91864">
              <w:rPr>
                <w:sz w:val="28"/>
                <w:szCs w:val="28"/>
                <w:lang w:val="uk-UA"/>
              </w:rPr>
              <w:t>26,0±4,3</w:t>
            </w:r>
          </w:p>
        </w:tc>
        <w:tc>
          <w:tcPr>
            <w:tcW w:w="1914" w:type="dxa"/>
          </w:tcPr>
          <w:p w:rsidR="00A52A1C" w:rsidRPr="00C91864" w:rsidRDefault="00A52A1C" w:rsidP="00AC6D1B">
            <w:pPr>
              <w:ind w:firstLine="360"/>
              <w:jc w:val="both"/>
              <w:rPr>
                <w:sz w:val="28"/>
                <w:szCs w:val="28"/>
                <w:lang w:val="uk-UA"/>
              </w:rPr>
            </w:pPr>
            <w:r w:rsidRPr="00C91864">
              <w:rPr>
                <w:sz w:val="28"/>
                <w:szCs w:val="28"/>
                <w:lang w:val="uk-UA"/>
              </w:rPr>
              <w:t>9,0±0,89</w:t>
            </w:r>
          </w:p>
        </w:tc>
        <w:tc>
          <w:tcPr>
            <w:tcW w:w="1915" w:type="dxa"/>
          </w:tcPr>
          <w:p w:rsidR="00A52A1C" w:rsidRPr="00C91864" w:rsidRDefault="00A52A1C" w:rsidP="00AC6D1B">
            <w:pPr>
              <w:ind w:firstLine="360"/>
              <w:jc w:val="both"/>
              <w:rPr>
                <w:sz w:val="28"/>
                <w:szCs w:val="28"/>
                <w:lang w:val="uk-UA"/>
              </w:rPr>
            </w:pPr>
            <w:r w:rsidRPr="00C91864">
              <w:rPr>
                <w:sz w:val="28"/>
                <w:szCs w:val="28"/>
                <w:lang w:val="uk-UA"/>
              </w:rPr>
              <w:t>1,8±0,37</w:t>
            </w:r>
            <w:r>
              <w:rPr>
                <w:sz w:val="28"/>
                <w:szCs w:val="28"/>
                <w:lang w:val="uk-UA"/>
              </w:rPr>
              <w:t>*</w:t>
            </w:r>
          </w:p>
        </w:tc>
      </w:tr>
      <w:tr w:rsidR="00A52A1C" w:rsidRPr="00C91864" w:rsidTr="00AC6D1B">
        <w:tc>
          <w:tcPr>
            <w:tcW w:w="1913" w:type="dxa"/>
            <w:vMerge/>
          </w:tcPr>
          <w:p w:rsidR="00A52A1C" w:rsidRPr="00C91864" w:rsidRDefault="00A52A1C" w:rsidP="00AC6D1B">
            <w:pPr>
              <w:ind w:firstLine="360"/>
              <w:jc w:val="both"/>
              <w:rPr>
                <w:sz w:val="28"/>
                <w:szCs w:val="28"/>
                <w:lang w:val="uk-UA"/>
              </w:rPr>
            </w:pPr>
          </w:p>
        </w:tc>
        <w:tc>
          <w:tcPr>
            <w:tcW w:w="1914" w:type="dxa"/>
          </w:tcPr>
          <w:p w:rsidR="00A52A1C" w:rsidRPr="00C91864" w:rsidRDefault="00A52A1C" w:rsidP="00AC6D1B">
            <w:pPr>
              <w:jc w:val="center"/>
              <w:rPr>
                <w:sz w:val="28"/>
                <w:szCs w:val="28"/>
                <w:lang w:val="uk-UA"/>
              </w:rPr>
            </w:pPr>
            <w:r w:rsidRPr="00C91864">
              <w:rPr>
                <w:sz w:val="28"/>
                <w:szCs w:val="28"/>
                <w:lang w:val="uk-UA"/>
              </w:rPr>
              <w:t>10</w:t>
            </w:r>
          </w:p>
        </w:tc>
        <w:tc>
          <w:tcPr>
            <w:tcW w:w="1914" w:type="dxa"/>
          </w:tcPr>
          <w:p w:rsidR="00A52A1C" w:rsidRPr="00C91864" w:rsidRDefault="00A52A1C" w:rsidP="00AC6D1B">
            <w:pPr>
              <w:ind w:firstLine="360"/>
              <w:jc w:val="both"/>
              <w:rPr>
                <w:sz w:val="28"/>
                <w:szCs w:val="28"/>
                <w:lang w:val="uk-UA"/>
              </w:rPr>
            </w:pPr>
            <w:r w:rsidRPr="00C91864">
              <w:rPr>
                <w:sz w:val="28"/>
                <w:szCs w:val="28"/>
                <w:lang w:val="uk-UA"/>
              </w:rPr>
              <w:t>11,0±3,2</w:t>
            </w:r>
            <w:r>
              <w:rPr>
                <w:sz w:val="28"/>
                <w:szCs w:val="28"/>
                <w:lang w:val="uk-UA"/>
              </w:rPr>
              <w:t>*</w:t>
            </w:r>
          </w:p>
        </w:tc>
        <w:tc>
          <w:tcPr>
            <w:tcW w:w="1914" w:type="dxa"/>
          </w:tcPr>
          <w:p w:rsidR="00A52A1C" w:rsidRPr="00C91864" w:rsidRDefault="00A52A1C" w:rsidP="00AC6D1B">
            <w:pPr>
              <w:ind w:firstLine="360"/>
              <w:jc w:val="both"/>
              <w:rPr>
                <w:sz w:val="28"/>
                <w:szCs w:val="28"/>
                <w:lang w:val="uk-UA"/>
              </w:rPr>
            </w:pPr>
            <w:r w:rsidRPr="00C91864">
              <w:rPr>
                <w:sz w:val="28"/>
                <w:szCs w:val="28"/>
                <w:lang w:val="uk-UA"/>
              </w:rPr>
              <w:t>12,6±1,8</w:t>
            </w:r>
            <w:r>
              <w:rPr>
                <w:sz w:val="28"/>
                <w:szCs w:val="28"/>
                <w:lang w:val="uk-UA"/>
              </w:rPr>
              <w:t>*</w:t>
            </w:r>
          </w:p>
        </w:tc>
        <w:tc>
          <w:tcPr>
            <w:tcW w:w="1915" w:type="dxa"/>
          </w:tcPr>
          <w:p w:rsidR="00A52A1C" w:rsidRPr="00C91864" w:rsidRDefault="00A52A1C" w:rsidP="00AC6D1B">
            <w:pPr>
              <w:ind w:firstLine="360"/>
              <w:jc w:val="both"/>
              <w:rPr>
                <w:sz w:val="28"/>
                <w:szCs w:val="28"/>
                <w:lang w:val="uk-UA"/>
              </w:rPr>
            </w:pPr>
            <w:r w:rsidRPr="00C91864">
              <w:rPr>
                <w:sz w:val="28"/>
                <w:szCs w:val="28"/>
                <w:lang w:val="uk-UA"/>
              </w:rPr>
              <w:t>1,8±0,66</w:t>
            </w:r>
          </w:p>
        </w:tc>
      </w:tr>
    </w:tbl>
    <w:p w:rsidR="00A52A1C" w:rsidRDefault="00A52A1C" w:rsidP="00A52A1C">
      <w:pPr>
        <w:pStyle w:val="14063"/>
        <w:spacing w:before="120"/>
        <w:ind w:firstLine="357"/>
      </w:pPr>
      <w:r w:rsidRPr="00C91864">
        <w:rPr>
          <w:szCs w:val="28"/>
        </w:rPr>
        <w:t>* –</w:t>
      </w:r>
      <w:r>
        <w:rPr>
          <w:szCs w:val="28"/>
        </w:rPr>
        <w:t xml:space="preserve"> </w:t>
      </w:r>
      <w:r w:rsidRPr="00C91864">
        <w:rPr>
          <w:szCs w:val="28"/>
        </w:rPr>
        <w:t>Р&lt;0,05</w:t>
      </w:r>
      <w:r>
        <w:rPr>
          <w:szCs w:val="28"/>
        </w:rPr>
        <w:t xml:space="preserve"> у порівнянні з контролем</w:t>
      </w:r>
    </w:p>
    <w:p w:rsidR="00A52A1C" w:rsidRDefault="00A52A1C" w:rsidP="00A52A1C">
      <w:pPr>
        <w:pStyle w:val="14063"/>
        <w:spacing w:before="120"/>
        <w:ind w:firstLine="357"/>
      </w:pPr>
      <w:r w:rsidRPr="00AD0C9A">
        <w:t>Дані літератури про те, що генетична інактивація</w:t>
      </w:r>
      <w:r w:rsidRPr="00C91864">
        <w:t xml:space="preserve"> NR2A </w:t>
      </w:r>
      <w:r>
        <w:t xml:space="preserve">субодиниці </w:t>
      </w:r>
      <w:r w:rsidRPr="00C91864">
        <w:t>NMDA-</w:t>
      </w:r>
      <w:r>
        <w:t>рецепторів супроводжується як антидепресивними, так і анксіолітичними ефектами</w:t>
      </w:r>
      <w:r w:rsidRPr="00C91864">
        <w:t xml:space="preserve"> </w:t>
      </w:r>
      <w:r>
        <w:t>(</w:t>
      </w:r>
      <w:r w:rsidRPr="00996ED3">
        <w:rPr>
          <w:szCs w:val="28"/>
          <w:lang w:val="en-US"/>
        </w:rPr>
        <w:t>Janel</w:t>
      </w:r>
      <w:r w:rsidRPr="000C38C4">
        <w:rPr>
          <w:szCs w:val="28"/>
        </w:rPr>
        <w:t xml:space="preserve"> </w:t>
      </w:r>
      <w:r w:rsidRPr="00996ED3">
        <w:rPr>
          <w:szCs w:val="28"/>
          <w:lang w:val="en-US"/>
        </w:rPr>
        <w:t>M</w:t>
      </w:r>
      <w:r w:rsidRPr="000C38C4">
        <w:rPr>
          <w:szCs w:val="28"/>
        </w:rPr>
        <w:t xml:space="preserve"> </w:t>
      </w:r>
      <w:r w:rsidRPr="00996ED3">
        <w:rPr>
          <w:szCs w:val="28"/>
          <w:lang w:val="en-US"/>
        </w:rPr>
        <w:t>Boyce</w:t>
      </w:r>
      <w:r w:rsidRPr="000C38C4">
        <w:rPr>
          <w:szCs w:val="28"/>
        </w:rPr>
        <w:t>-</w:t>
      </w:r>
      <w:r w:rsidRPr="00996ED3">
        <w:rPr>
          <w:szCs w:val="28"/>
          <w:lang w:val="en-US"/>
        </w:rPr>
        <w:t>Rustay</w:t>
      </w:r>
      <w:r w:rsidRPr="000C38C4">
        <w:rPr>
          <w:szCs w:val="28"/>
        </w:rPr>
        <w:t xml:space="preserve">, </w:t>
      </w:r>
      <w:r w:rsidRPr="00996ED3">
        <w:rPr>
          <w:szCs w:val="28"/>
          <w:lang w:val="en-US"/>
        </w:rPr>
        <w:t>Andrew</w:t>
      </w:r>
      <w:r w:rsidRPr="000C38C4">
        <w:rPr>
          <w:szCs w:val="28"/>
        </w:rPr>
        <w:t xml:space="preserve"> </w:t>
      </w:r>
      <w:r w:rsidRPr="00996ED3">
        <w:rPr>
          <w:szCs w:val="28"/>
          <w:lang w:val="en-US"/>
        </w:rPr>
        <w:t>Holmes</w:t>
      </w:r>
      <w:r>
        <w:t>, 2006)</w:t>
      </w:r>
      <w:r w:rsidRPr="00C91864">
        <w:t>, дают</w:t>
      </w:r>
      <w:r>
        <w:t xml:space="preserve">ь підстави думати, що </w:t>
      </w:r>
      <w:r w:rsidRPr="00C91864">
        <w:t>антагон</w:t>
      </w:r>
      <w:r>
        <w:t>і</w:t>
      </w:r>
      <w:r w:rsidRPr="00C91864">
        <w:t>ст</w:t>
      </w:r>
      <w:r>
        <w:t>и</w:t>
      </w:r>
      <w:r w:rsidRPr="00C91864">
        <w:t xml:space="preserve"> N-метил-D-аспартат</w:t>
      </w:r>
      <w:r>
        <w:t>у</w:t>
      </w:r>
      <w:r w:rsidRPr="00C91864">
        <w:t xml:space="preserve">, </w:t>
      </w:r>
      <w:r>
        <w:t>що мають одночасно властивості антидепресантів та анксіолі</w:t>
      </w:r>
      <w:r w:rsidRPr="00C91864">
        <w:t>тик</w:t>
      </w:r>
      <w:r>
        <w:t>і</w:t>
      </w:r>
      <w:r w:rsidRPr="00C91864">
        <w:t>в, реал</w:t>
      </w:r>
      <w:r>
        <w:t>і</w:t>
      </w:r>
      <w:r w:rsidRPr="00C91864">
        <w:t>зуют</w:t>
      </w:r>
      <w:r>
        <w:t>ь властиві їм ефекти за рахунок блокади</w:t>
      </w:r>
      <w:r w:rsidRPr="00C91864">
        <w:t xml:space="preserve"> NMDA-рецептор</w:t>
      </w:r>
      <w:r>
        <w:t>і</w:t>
      </w:r>
      <w:r w:rsidRPr="00C91864">
        <w:t>в NR1/NR2A суб</w:t>
      </w:r>
      <w:r>
        <w:t>о</w:t>
      </w:r>
      <w:r w:rsidRPr="00C91864">
        <w:t>динично</w:t>
      </w:r>
      <w:r>
        <w:t>ї</w:t>
      </w:r>
      <w:r w:rsidRPr="00C91864">
        <w:t xml:space="preserve"> композиц</w:t>
      </w:r>
      <w:r>
        <w:t>ії</w:t>
      </w:r>
      <w:r w:rsidRPr="00C91864">
        <w:t xml:space="preserve">. </w:t>
      </w:r>
      <w:r>
        <w:t>З цього виходить, що</w:t>
      </w:r>
      <w:r w:rsidRPr="00C91864">
        <w:t xml:space="preserve"> т</w:t>
      </w:r>
      <w:r>
        <w:t>іє</w:t>
      </w:r>
      <w:r w:rsidRPr="00C91864">
        <w:t>ноп</w:t>
      </w:r>
      <w:r>
        <w:t>і</w:t>
      </w:r>
      <w:r w:rsidRPr="00C91864">
        <w:t>р</w:t>
      </w:r>
      <w:r>
        <w:t>і</w:t>
      </w:r>
      <w:r w:rsidRPr="00C91864">
        <w:t>м</w:t>
      </w:r>
      <w:r>
        <w:t>і</w:t>
      </w:r>
      <w:r w:rsidRPr="00C91864">
        <w:t>динов</w:t>
      </w:r>
      <w:r>
        <w:t>і похідні гліцину</w:t>
      </w:r>
      <w:r w:rsidRPr="00C91864">
        <w:t xml:space="preserve"> (ТСВ-31.54) </w:t>
      </w:r>
      <w:r>
        <w:t>і</w:t>
      </w:r>
      <w:r w:rsidRPr="00C91864">
        <w:t xml:space="preserve"> прол</w:t>
      </w:r>
      <w:r>
        <w:t>і</w:t>
      </w:r>
      <w:r w:rsidRPr="00C91864">
        <w:t>н</w:t>
      </w:r>
      <w:r>
        <w:t>у</w:t>
      </w:r>
      <w:r w:rsidRPr="00C91864">
        <w:t xml:space="preserve"> (ТСВ-24.15, ТСВ-24.85) в</w:t>
      </w:r>
      <w:r>
        <w:t>иклик</w:t>
      </w:r>
      <w:r w:rsidRPr="00C91864">
        <w:t>ают</w:t>
      </w:r>
      <w:r>
        <w:t xml:space="preserve">ь </w:t>
      </w:r>
      <w:r w:rsidRPr="00C91864">
        <w:t>антидепресивн</w:t>
      </w:r>
      <w:r>
        <w:t>і</w:t>
      </w:r>
      <w:r w:rsidRPr="00C91864">
        <w:t xml:space="preserve"> </w:t>
      </w:r>
      <w:r>
        <w:t>та</w:t>
      </w:r>
      <w:r w:rsidRPr="00C91864">
        <w:t xml:space="preserve"> </w:t>
      </w:r>
      <w:r>
        <w:t>анксіолі</w:t>
      </w:r>
      <w:r w:rsidRPr="00C91864">
        <w:t>тич</w:t>
      </w:r>
      <w:r>
        <w:t>ні</w:t>
      </w:r>
      <w:r w:rsidRPr="00C91864">
        <w:t xml:space="preserve"> </w:t>
      </w:r>
      <w:r>
        <w:t>е</w:t>
      </w:r>
      <w:r w:rsidRPr="00C91864">
        <w:t>фект</w:t>
      </w:r>
      <w:r>
        <w:t>и</w:t>
      </w:r>
      <w:r w:rsidRPr="00C91864">
        <w:t xml:space="preserve"> за </w:t>
      </w:r>
      <w:r>
        <w:t xml:space="preserve">рахунок блокади </w:t>
      </w:r>
      <w:r w:rsidRPr="00C91864">
        <w:t>гл</w:t>
      </w:r>
      <w:r>
        <w:t>і</w:t>
      </w:r>
      <w:r w:rsidRPr="00C91864">
        <w:t>цин-</w:t>
      </w:r>
      <w:r>
        <w:t>з</w:t>
      </w:r>
      <w:r w:rsidRPr="00C91864">
        <w:t>в</w:t>
      </w:r>
      <w:r>
        <w:t>’</w:t>
      </w:r>
      <w:r w:rsidRPr="00C91864">
        <w:t>яз</w:t>
      </w:r>
      <w:r>
        <w:t>уючих</w:t>
      </w:r>
      <w:r w:rsidRPr="00C91864">
        <w:t xml:space="preserve"> сайт</w:t>
      </w:r>
      <w:r>
        <w:t>ів</w:t>
      </w:r>
      <w:r w:rsidRPr="00C91864">
        <w:t xml:space="preserve"> NMDA-рецептор</w:t>
      </w:r>
      <w:r>
        <w:t>і</w:t>
      </w:r>
      <w:r w:rsidRPr="00C91864">
        <w:t xml:space="preserve">в, </w:t>
      </w:r>
      <w:r>
        <w:t xml:space="preserve">що, вірогідно, мають </w:t>
      </w:r>
      <w:r w:rsidRPr="00C91864">
        <w:t>NR1/NR2A суб</w:t>
      </w:r>
      <w:r>
        <w:t>о</w:t>
      </w:r>
      <w:r w:rsidRPr="00C91864">
        <w:t>диничну композиц</w:t>
      </w:r>
      <w:r>
        <w:t>і</w:t>
      </w:r>
      <w:r w:rsidRPr="00C91864">
        <w:t>ю.</w:t>
      </w:r>
    </w:p>
    <w:p w:rsidR="00A52A1C" w:rsidRPr="007A0F61" w:rsidRDefault="00A52A1C" w:rsidP="00A52A1C">
      <w:pPr>
        <w:pStyle w:val="14063"/>
        <w:ind w:firstLine="357"/>
      </w:pPr>
      <w:r>
        <w:rPr>
          <w:lang w:val="en-US"/>
        </w:rPr>
        <w:t>LD</w:t>
      </w:r>
      <w:r w:rsidRPr="007A0F61">
        <w:rPr>
          <w:vertAlign w:val="subscript"/>
        </w:rPr>
        <w:t>50</w:t>
      </w:r>
      <w:r>
        <w:t xml:space="preserve"> ТСВ 31.54 склала </w:t>
      </w:r>
      <w:r>
        <w:rPr>
          <w:szCs w:val="28"/>
        </w:rPr>
        <w:t xml:space="preserve">1120 мг/кг (920–134 мг/кг), що більше ніж у 100 разів перевищує дози, які чинять антидепресивні та анксіолітичні ефекти. </w:t>
      </w:r>
    </w:p>
    <w:p w:rsidR="00A52A1C" w:rsidRPr="00C91864" w:rsidRDefault="00A52A1C" w:rsidP="00A52A1C">
      <w:pPr>
        <w:pStyle w:val="14063"/>
      </w:pPr>
      <w:r w:rsidRPr="00EB4862">
        <w:rPr>
          <w:szCs w:val="28"/>
        </w:rPr>
        <w:t xml:space="preserve">В подальшому вивчали </w:t>
      </w:r>
      <w:r>
        <w:rPr>
          <w:szCs w:val="28"/>
        </w:rPr>
        <w:t>а</w:t>
      </w:r>
      <w:r w:rsidRPr="00EB4862">
        <w:rPr>
          <w:szCs w:val="28"/>
        </w:rPr>
        <w:t xml:space="preserve">нтидепресантні властивості канальних блокаторів та інших алостеричних модуляторів NMDA-рецепторів. </w:t>
      </w:r>
      <w:r w:rsidRPr="00EB4862">
        <w:t>Мемантин, що блокує відкриті канали NMDA-рецептрів, подібно до</w:t>
      </w:r>
      <w:r w:rsidRPr="00C91864">
        <w:t xml:space="preserve"> </w:t>
      </w:r>
      <w:r>
        <w:t>і</w:t>
      </w:r>
      <w:r w:rsidRPr="00C91864">
        <w:t>м</w:t>
      </w:r>
      <w:r>
        <w:t>і</w:t>
      </w:r>
      <w:r w:rsidRPr="00C91864">
        <w:t>прам</w:t>
      </w:r>
      <w:r>
        <w:t>і</w:t>
      </w:r>
      <w:r w:rsidRPr="00C91864">
        <w:t xml:space="preserve">ну </w:t>
      </w:r>
      <w:r>
        <w:t>скорочує</w:t>
      </w:r>
      <w:r w:rsidRPr="00C91864">
        <w:t xml:space="preserve"> сумарн</w:t>
      </w:r>
      <w:r>
        <w:t>ий</w:t>
      </w:r>
      <w:r w:rsidRPr="00C91864">
        <w:t xml:space="preserve"> </w:t>
      </w:r>
      <w:r>
        <w:t>час</w:t>
      </w:r>
      <w:r w:rsidRPr="00C91864">
        <w:t xml:space="preserve"> </w:t>
      </w:r>
      <w:r>
        <w:t>ім</w:t>
      </w:r>
      <w:r w:rsidRPr="00C91864">
        <w:t>моб</w:t>
      </w:r>
      <w:r>
        <w:t>і</w:t>
      </w:r>
      <w:r w:rsidRPr="00C91864">
        <w:t>л</w:t>
      </w:r>
      <w:r>
        <w:t>і</w:t>
      </w:r>
      <w:r w:rsidRPr="00C91864">
        <w:t>зац</w:t>
      </w:r>
      <w:r>
        <w:t>ії</w:t>
      </w:r>
      <w:r w:rsidRPr="00C91864">
        <w:t xml:space="preserve"> </w:t>
      </w:r>
      <w:r>
        <w:t>у</w:t>
      </w:r>
      <w:r w:rsidRPr="00C91864">
        <w:t xml:space="preserve"> тест</w:t>
      </w:r>
      <w:r>
        <w:t>і</w:t>
      </w:r>
      <w:r w:rsidRPr="00C91864">
        <w:t xml:space="preserve"> Порсолта (</w:t>
      </w:r>
      <w:r>
        <w:t>рис</w:t>
      </w:r>
      <w:r w:rsidRPr="00C91864">
        <w:t xml:space="preserve">. 1) </w:t>
      </w:r>
      <w:r>
        <w:t xml:space="preserve">та збільшує пригнічену </w:t>
      </w:r>
      <w:r w:rsidRPr="00C91864">
        <w:t>резерп</w:t>
      </w:r>
      <w:r>
        <w:t>і</w:t>
      </w:r>
      <w:r w:rsidRPr="00C91864">
        <w:t>ном локомоц</w:t>
      </w:r>
      <w:r>
        <w:t>і</w:t>
      </w:r>
      <w:r w:rsidRPr="00C91864">
        <w:t xml:space="preserve">ю </w:t>
      </w:r>
      <w:r>
        <w:t>щурів на</w:t>
      </w:r>
      <w:r w:rsidRPr="00C91864">
        <w:t xml:space="preserve"> модел</w:t>
      </w:r>
      <w:r>
        <w:t>і</w:t>
      </w:r>
      <w:r w:rsidRPr="00C91864">
        <w:t xml:space="preserve"> резерп</w:t>
      </w:r>
      <w:r>
        <w:t>і</w:t>
      </w:r>
      <w:r w:rsidRPr="00C91864">
        <w:t>ново</w:t>
      </w:r>
      <w:r>
        <w:t>ї</w:t>
      </w:r>
      <w:r w:rsidRPr="00C91864">
        <w:t xml:space="preserve"> депрес</w:t>
      </w:r>
      <w:r>
        <w:t>ії</w:t>
      </w:r>
      <w:r w:rsidRPr="00C91864">
        <w:t xml:space="preserve"> (Р=0,001), </w:t>
      </w:r>
      <w:r>
        <w:t>після його вну</w:t>
      </w:r>
      <w:r w:rsidRPr="00C91864">
        <w:t>тр</w:t>
      </w:r>
      <w:r>
        <w:t>ішньочеревного в</w:t>
      </w:r>
      <w:r w:rsidRPr="00C91864">
        <w:t>веде</w:t>
      </w:r>
      <w:r>
        <w:t>ння</w:t>
      </w:r>
      <w:r w:rsidRPr="00C91864">
        <w:t xml:space="preserve"> </w:t>
      </w:r>
      <w:r>
        <w:t>в</w:t>
      </w:r>
      <w:r w:rsidRPr="00C91864">
        <w:t xml:space="preserve"> доз</w:t>
      </w:r>
      <w:r>
        <w:t>і</w:t>
      </w:r>
      <w:r w:rsidRPr="00C91864">
        <w:t xml:space="preserve"> 10 мг/кг, </w:t>
      </w:r>
      <w:r>
        <w:t xml:space="preserve">що свідчить про наявність </w:t>
      </w:r>
      <w:r w:rsidRPr="00C91864">
        <w:t>у мемантин</w:t>
      </w:r>
      <w:r>
        <w:t>у антидепрес</w:t>
      </w:r>
      <w:r w:rsidRPr="00C91864">
        <w:t>ант</w:t>
      </w:r>
      <w:r>
        <w:t>и</w:t>
      </w:r>
      <w:r w:rsidRPr="00C91864">
        <w:t xml:space="preserve">х </w:t>
      </w:r>
      <w:r>
        <w:t>властивостей.</w:t>
      </w:r>
      <w:r w:rsidRPr="00973BAA">
        <w:t xml:space="preserve"> </w:t>
      </w:r>
      <w:r>
        <w:t>Його структурний а</w:t>
      </w:r>
      <w:r w:rsidRPr="00C91864">
        <w:t>налог м</w:t>
      </w:r>
      <w:r>
        <w:t>і</w:t>
      </w:r>
      <w:r w:rsidRPr="00C91864">
        <w:t xml:space="preserve">дантан </w:t>
      </w:r>
      <w:r>
        <w:lastRenderedPageBreak/>
        <w:t>у</w:t>
      </w:r>
      <w:r w:rsidRPr="00C91864">
        <w:t xml:space="preserve"> т</w:t>
      </w:r>
      <w:r>
        <w:t>ій самій дозі</w:t>
      </w:r>
      <w:r w:rsidRPr="00C91864">
        <w:t xml:space="preserve"> не ск</w:t>
      </w:r>
      <w:r>
        <w:t>орочував с</w:t>
      </w:r>
      <w:r w:rsidRPr="00C91864">
        <w:t>умарн</w:t>
      </w:r>
      <w:r>
        <w:t>ий</w:t>
      </w:r>
      <w:r w:rsidRPr="00C91864">
        <w:t xml:space="preserve"> </w:t>
      </w:r>
      <w:r>
        <w:t>час</w:t>
      </w:r>
      <w:r w:rsidRPr="00C91864">
        <w:t xml:space="preserve"> </w:t>
      </w:r>
      <w:r>
        <w:t>та</w:t>
      </w:r>
      <w:r w:rsidRPr="00C91864">
        <w:t xml:space="preserve"> к</w:t>
      </w:r>
      <w:r>
        <w:t>ількість</w:t>
      </w:r>
      <w:r w:rsidRPr="00C91864">
        <w:t xml:space="preserve"> </w:t>
      </w:r>
      <w:r>
        <w:t>і</w:t>
      </w:r>
      <w:r w:rsidRPr="00C91864">
        <w:t>ммоб</w:t>
      </w:r>
      <w:r>
        <w:t>і</w:t>
      </w:r>
      <w:r w:rsidRPr="00C91864">
        <w:t>л</w:t>
      </w:r>
      <w:r>
        <w:t>і</w:t>
      </w:r>
      <w:r w:rsidRPr="00C91864">
        <w:t>зац</w:t>
      </w:r>
      <w:r>
        <w:t>і</w:t>
      </w:r>
      <w:r w:rsidRPr="00C91864">
        <w:t xml:space="preserve">й </w:t>
      </w:r>
      <w:r>
        <w:t>на</w:t>
      </w:r>
      <w:r w:rsidRPr="00C91864">
        <w:t xml:space="preserve"> модел</w:t>
      </w:r>
      <w:r>
        <w:t>і</w:t>
      </w:r>
      <w:r w:rsidRPr="00C91864">
        <w:t xml:space="preserve"> </w:t>
      </w:r>
      <w:r>
        <w:t>примусового</w:t>
      </w:r>
      <w:r w:rsidRPr="00C91864">
        <w:t xml:space="preserve"> плаван</w:t>
      </w:r>
      <w:r>
        <w:t>н</w:t>
      </w:r>
      <w:r w:rsidRPr="00C91864">
        <w:t xml:space="preserve">я. </w:t>
      </w:r>
      <w:r>
        <w:t xml:space="preserve">Це підтверджує дані про меншу здатність мідантану блокувати </w:t>
      </w:r>
      <w:r w:rsidRPr="00C91864">
        <w:t>NMDA-</w:t>
      </w:r>
      <w:r>
        <w:t>рецептори в порівнянні з мемантином</w:t>
      </w:r>
      <w:r w:rsidRPr="00C91864">
        <w:t xml:space="preserve"> </w:t>
      </w:r>
      <w:r>
        <w:t>(</w:t>
      </w:r>
      <w:r w:rsidRPr="00272E98">
        <w:rPr>
          <w:iCs/>
          <w:szCs w:val="28"/>
          <w:lang w:val="en-US"/>
        </w:rPr>
        <w:t>Parsons</w:t>
      </w:r>
      <w:r w:rsidRPr="000C38C4">
        <w:rPr>
          <w:iCs/>
          <w:szCs w:val="28"/>
        </w:rPr>
        <w:t xml:space="preserve"> </w:t>
      </w:r>
      <w:r w:rsidRPr="00272E98">
        <w:rPr>
          <w:iCs/>
          <w:szCs w:val="28"/>
          <w:lang w:val="en-US"/>
        </w:rPr>
        <w:t>L</w:t>
      </w:r>
      <w:r w:rsidRPr="000C38C4">
        <w:rPr>
          <w:iCs/>
          <w:szCs w:val="28"/>
        </w:rPr>
        <w:t>.</w:t>
      </w:r>
      <w:r w:rsidRPr="00272E98">
        <w:rPr>
          <w:iCs/>
          <w:szCs w:val="28"/>
          <w:lang w:val="en-US"/>
        </w:rPr>
        <w:t>G</w:t>
      </w:r>
      <w:r w:rsidRPr="000C38C4">
        <w:rPr>
          <w:iCs/>
          <w:szCs w:val="28"/>
        </w:rPr>
        <w:t>.</w:t>
      </w:r>
      <w:r>
        <w:rPr>
          <w:iCs/>
          <w:szCs w:val="28"/>
        </w:rPr>
        <w:t xml:space="preserve"> </w:t>
      </w:r>
      <w:r>
        <w:rPr>
          <w:iCs/>
          <w:szCs w:val="28"/>
          <w:lang w:val="en-US"/>
        </w:rPr>
        <w:t>et</w:t>
      </w:r>
      <w:r w:rsidRPr="000C38C4">
        <w:rPr>
          <w:iCs/>
          <w:szCs w:val="28"/>
        </w:rPr>
        <w:t xml:space="preserve"> </w:t>
      </w:r>
      <w:r>
        <w:rPr>
          <w:iCs/>
          <w:szCs w:val="28"/>
          <w:lang w:val="en-US"/>
        </w:rPr>
        <w:t>al</w:t>
      </w:r>
      <w:r w:rsidRPr="000C38C4">
        <w:rPr>
          <w:iCs/>
          <w:szCs w:val="28"/>
        </w:rPr>
        <w:t>., 1995</w:t>
      </w:r>
      <w:r>
        <w:t>)</w:t>
      </w:r>
      <w:r w:rsidRPr="00C91864">
        <w:t>.</w:t>
      </w:r>
    </w:p>
    <w:p w:rsidR="00A52A1C" w:rsidRPr="00C91864" w:rsidRDefault="00A52A1C" w:rsidP="00A52A1C">
      <w:pPr>
        <w:ind w:firstLine="360"/>
        <w:jc w:val="both"/>
        <w:rPr>
          <w:sz w:val="28"/>
          <w:szCs w:val="28"/>
          <w:lang w:val="uk-UA"/>
        </w:rPr>
      </w:pPr>
      <w:r w:rsidRPr="00751CBC">
        <w:rPr>
          <w:noProof/>
          <w:sz w:val="28"/>
          <w:szCs w:val="28"/>
          <w:lang w:eastAsia="ru-RU"/>
        </w:rPr>
        <w:drawing>
          <wp:inline distT="0" distB="0" distL="0" distR="0">
            <wp:extent cx="5596255" cy="2667000"/>
            <wp:effectExtent l="0" t="0" r="444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6255" cy="2667000"/>
                    </a:xfrm>
                    <a:prstGeom prst="rect">
                      <a:avLst/>
                    </a:prstGeom>
                    <a:noFill/>
                    <a:ln>
                      <a:noFill/>
                    </a:ln>
                  </pic:spPr>
                </pic:pic>
              </a:graphicData>
            </a:graphic>
          </wp:inline>
        </w:drawing>
      </w:r>
    </w:p>
    <w:p w:rsidR="00A52A1C" w:rsidRPr="00C91864" w:rsidRDefault="00A52A1C" w:rsidP="00A52A1C">
      <w:pPr>
        <w:ind w:firstLine="360"/>
        <w:jc w:val="both"/>
        <w:rPr>
          <w:sz w:val="28"/>
          <w:szCs w:val="28"/>
          <w:lang w:val="uk-UA"/>
        </w:rPr>
      </w:pPr>
      <w:r>
        <w:rPr>
          <w:sz w:val="28"/>
          <w:szCs w:val="28"/>
          <w:lang w:val="uk-UA"/>
        </w:rPr>
        <w:t>Рис</w:t>
      </w:r>
      <w:r w:rsidRPr="00C91864">
        <w:rPr>
          <w:sz w:val="28"/>
          <w:szCs w:val="28"/>
          <w:lang w:val="uk-UA"/>
        </w:rPr>
        <w:t>. 1. Сумарн</w:t>
      </w:r>
      <w:r>
        <w:rPr>
          <w:sz w:val="28"/>
          <w:szCs w:val="28"/>
          <w:lang w:val="uk-UA"/>
        </w:rPr>
        <w:t>ий</w:t>
      </w:r>
      <w:r w:rsidRPr="00C91864">
        <w:rPr>
          <w:sz w:val="28"/>
          <w:szCs w:val="28"/>
          <w:lang w:val="uk-UA"/>
        </w:rPr>
        <w:t xml:space="preserve"> </w:t>
      </w:r>
      <w:r>
        <w:rPr>
          <w:sz w:val="28"/>
          <w:szCs w:val="28"/>
          <w:lang w:val="uk-UA"/>
        </w:rPr>
        <w:t>час</w:t>
      </w:r>
      <w:r w:rsidRPr="00C91864">
        <w:rPr>
          <w:sz w:val="28"/>
          <w:szCs w:val="28"/>
          <w:lang w:val="uk-UA"/>
        </w:rPr>
        <w:t xml:space="preserve"> </w:t>
      </w:r>
      <w:r>
        <w:rPr>
          <w:sz w:val="28"/>
          <w:szCs w:val="28"/>
          <w:lang w:val="uk-UA"/>
        </w:rPr>
        <w:t>і</w:t>
      </w:r>
      <w:r w:rsidRPr="00C91864">
        <w:rPr>
          <w:sz w:val="28"/>
          <w:szCs w:val="28"/>
          <w:lang w:val="uk-UA"/>
        </w:rPr>
        <w:t>ммоб</w:t>
      </w:r>
      <w:r>
        <w:rPr>
          <w:sz w:val="28"/>
          <w:szCs w:val="28"/>
          <w:lang w:val="uk-UA"/>
        </w:rPr>
        <w:t>і</w:t>
      </w:r>
      <w:r w:rsidRPr="00C91864">
        <w:rPr>
          <w:sz w:val="28"/>
          <w:szCs w:val="28"/>
          <w:lang w:val="uk-UA"/>
        </w:rPr>
        <w:t>л</w:t>
      </w:r>
      <w:r>
        <w:rPr>
          <w:sz w:val="28"/>
          <w:szCs w:val="28"/>
          <w:lang w:val="uk-UA"/>
        </w:rPr>
        <w:t>і</w:t>
      </w:r>
      <w:r w:rsidRPr="00C91864">
        <w:rPr>
          <w:sz w:val="28"/>
          <w:szCs w:val="28"/>
          <w:lang w:val="uk-UA"/>
        </w:rPr>
        <w:t>зац</w:t>
      </w:r>
      <w:r>
        <w:rPr>
          <w:sz w:val="28"/>
          <w:szCs w:val="28"/>
          <w:lang w:val="uk-UA"/>
        </w:rPr>
        <w:t>ії</w:t>
      </w:r>
      <w:r w:rsidRPr="00C91864">
        <w:rPr>
          <w:sz w:val="28"/>
          <w:szCs w:val="28"/>
          <w:lang w:val="uk-UA"/>
        </w:rPr>
        <w:t xml:space="preserve"> </w:t>
      </w:r>
      <w:r>
        <w:rPr>
          <w:sz w:val="28"/>
          <w:szCs w:val="28"/>
          <w:lang w:val="uk-UA"/>
        </w:rPr>
        <w:t>щурів у</w:t>
      </w:r>
      <w:r w:rsidRPr="00C91864">
        <w:rPr>
          <w:sz w:val="28"/>
          <w:szCs w:val="28"/>
          <w:lang w:val="uk-UA"/>
        </w:rPr>
        <w:t xml:space="preserve"> тест</w:t>
      </w:r>
      <w:r>
        <w:rPr>
          <w:sz w:val="28"/>
          <w:szCs w:val="28"/>
          <w:lang w:val="uk-UA"/>
        </w:rPr>
        <w:t>і</w:t>
      </w:r>
      <w:r w:rsidRPr="00C91864">
        <w:rPr>
          <w:sz w:val="28"/>
          <w:szCs w:val="28"/>
          <w:lang w:val="uk-UA"/>
        </w:rPr>
        <w:t xml:space="preserve"> </w:t>
      </w:r>
      <w:r>
        <w:rPr>
          <w:sz w:val="28"/>
          <w:szCs w:val="28"/>
          <w:lang w:val="uk-UA"/>
        </w:rPr>
        <w:t>примусового</w:t>
      </w:r>
      <w:r w:rsidRPr="00C91864">
        <w:rPr>
          <w:sz w:val="28"/>
          <w:szCs w:val="28"/>
          <w:lang w:val="uk-UA"/>
        </w:rPr>
        <w:t xml:space="preserve"> плаван</w:t>
      </w:r>
      <w:r>
        <w:rPr>
          <w:sz w:val="28"/>
          <w:szCs w:val="28"/>
          <w:lang w:val="uk-UA"/>
        </w:rPr>
        <w:t>н</w:t>
      </w:r>
      <w:r w:rsidRPr="00C91864">
        <w:rPr>
          <w:sz w:val="28"/>
          <w:szCs w:val="28"/>
          <w:lang w:val="uk-UA"/>
        </w:rPr>
        <w:t>я п</w:t>
      </w:r>
      <w:r>
        <w:rPr>
          <w:sz w:val="28"/>
          <w:szCs w:val="28"/>
          <w:lang w:val="uk-UA"/>
        </w:rPr>
        <w:t>і</w:t>
      </w:r>
      <w:r w:rsidRPr="00C91864">
        <w:rPr>
          <w:sz w:val="28"/>
          <w:szCs w:val="28"/>
          <w:lang w:val="uk-UA"/>
        </w:rPr>
        <w:t>сл</w:t>
      </w:r>
      <w:r>
        <w:rPr>
          <w:sz w:val="28"/>
          <w:szCs w:val="28"/>
          <w:lang w:val="uk-UA"/>
        </w:rPr>
        <w:t>я</w:t>
      </w:r>
      <w:r w:rsidRPr="00C91864">
        <w:rPr>
          <w:sz w:val="28"/>
          <w:szCs w:val="28"/>
          <w:lang w:val="uk-UA"/>
        </w:rPr>
        <w:t xml:space="preserve"> </w:t>
      </w:r>
      <w:r>
        <w:rPr>
          <w:sz w:val="28"/>
          <w:szCs w:val="28"/>
          <w:lang w:val="uk-UA"/>
        </w:rPr>
        <w:t>о</w:t>
      </w:r>
      <w:r w:rsidRPr="00C91864">
        <w:rPr>
          <w:sz w:val="28"/>
          <w:szCs w:val="28"/>
          <w:lang w:val="uk-UA"/>
        </w:rPr>
        <w:t xml:space="preserve">днократного </w:t>
      </w:r>
      <w:r>
        <w:rPr>
          <w:sz w:val="28"/>
          <w:szCs w:val="28"/>
          <w:lang w:val="uk-UA"/>
        </w:rPr>
        <w:t>в</w:t>
      </w:r>
      <w:r w:rsidRPr="00C91864">
        <w:rPr>
          <w:sz w:val="28"/>
          <w:szCs w:val="28"/>
          <w:lang w:val="uk-UA"/>
        </w:rPr>
        <w:t>веден</w:t>
      </w:r>
      <w:r>
        <w:rPr>
          <w:sz w:val="28"/>
          <w:szCs w:val="28"/>
          <w:lang w:val="uk-UA"/>
        </w:rPr>
        <w:t>н</w:t>
      </w:r>
      <w:r w:rsidRPr="00C91864">
        <w:rPr>
          <w:sz w:val="28"/>
          <w:szCs w:val="28"/>
          <w:lang w:val="uk-UA"/>
        </w:rPr>
        <w:t xml:space="preserve">я </w:t>
      </w:r>
      <w:r>
        <w:rPr>
          <w:sz w:val="28"/>
          <w:szCs w:val="28"/>
          <w:lang w:val="uk-UA"/>
        </w:rPr>
        <w:t xml:space="preserve">досліджуваних сполук </w:t>
      </w:r>
      <w:r w:rsidRPr="00476FFB">
        <w:rPr>
          <w:sz w:val="28"/>
          <w:szCs w:val="28"/>
          <w:lang w:val="uk-UA"/>
        </w:rPr>
        <w:t>(* – вірогідність нульової гіпотези Р&lt;0,05): 1 – вода (контроль); 2 – іміпрамін, 15 мг/кг; 3 – мемантин, 10 мг/кг; 4 – м</w:t>
      </w:r>
      <w:r>
        <w:rPr>
          <w:sz w:val="28"/>
          <w:szCs w:val="28"/>
          <w:lang w:val="uk-UA"/>
        </w:rPr>
        <w:t>і</w:t>
      </w:r>
      <w:r w:rsidRPr="00C91864">
        <w:rPr>
          <w:sz w:val="28"/>
          <w:szCs w:val="28"/>
          <w:lang w:val="uk-UA"/>
        </w:rPr>
        <w:t>дантан, 10 мг/кг; 5а – арка</w:t>
      </w:r>
      <w:r>
        <w:rPr>
          <w:sz w:val="28"/>
          <w:szCs w:val="28"/>
          <w:lang w:val="uk-UA"/>
        </w:rPr>
        <w:t>ї</w:t>
      </w:r>
      <w:r w:rsidRPr="00C91864">
        <w:rPr>
          <w:sz w:val="28"/>
          <w:szCs w:val="28"/>
          <w:lang w:val="uk-UA"/>
        </w:rPr>
        <w:t>н, 10 мг/кг; 5б – арка</w:t>
      </w:r>
      <w:r>
        <w:rPr>
          <w:sz w:val="28"/>
          <w:szCs w:val="28"/>
          <w:lang w:val="uk-UA"/>
        </w:rPr>
        <w:t>ї</w:t>
      </w:r>
      <w:r w:rsidRPr="00C91864">
        <w:rPr>
          <w:sz w:val="28"/>
          <w:szCs w:val="28"/>
          <w:lang w:val="uk-UA"/>
        </w:rPr>
        <w:t>н, 20 мг/кг; 6 – сперм</w:t>
      </w:r>
      <w:r>
        <w:rPr>
          <w:sz w:val="28"/>
          <w:szCs w:val="28"/>
          <w:lang w:val="uk-UA"/>
        </w:rPr>
        <w:t>і</w:t>
      </w:r>
      <w:r w:rsidRPr="00C91864">
        <w:rPr>
          <w:sz w:val="28"/>
          <w:szCs w:val="28"/>
          <w:lang w:val="uk-UA"/>
        </w:rPr>
        <w:t xml:space="preserve">н, 10 мг/кг; 7 – </w:t>
      </w:r>
      <w:r>
        <w:rPr>
          <w:sz w:val="28"/>
          <w:szCs w:val="28"/>
          <w:lang w:val="uk-UA"/>
        </w:rPr>
        <w:t>ІЕ</w:t>
      </w:r>
      <w:r w:rsidRPr="00C91864">
        <w:rPr>
          <w:sz w:val="28"/>
          <w:szCs w:val="28"/>
          <w:lang w:val="uk-UA"/>
        </w:rPr>
        <w:t xml:space="preserve">М 1755, 10 мг/кг; 8 – </w:t>
      </w:r>
      <w:r>
        <w:rPr>
          <w:sz w:val="28"/>
          <w:szCs w:val="28"/>
          <w:lang w:val="uk-UA"/>
        </w:rPr>
        <w:t>ІЕ</w:t>
      </w:r>
      <w:r w:rsidRPr="00C91864">
        <w:rPr>
          <w:sz w:val="28"/>
          <w:szCs w:val="28"/>
          <w:lang w:val="uk-UA"/>
        </w:rPr>
        <w:t xml:space="preserve">М 1490, 10 мг/кг; 9 – </w:t>
      </w:r>
      <w:r>
        <w:rPr>
          <w:sz w:val="28"/>
          <w:szCs w:val="28"/>
          <w:lang w:val="uk-UA"/>
        </w:rPr>
        <w:t>ІЕ</w:t>
      </w:r>
      <w:r w:rsidRPr="00C91864">
        <w:rPr>
          <w:sz w:val="28"/>
          <w:szCs w:val="28"/>
          <w:lang w:val="uk-UA"/>
        </w:rPr>
        <w:t xml:space="preserve">М 1460, 10 мг/кг; 10 – </w:t>
      </w:r>
      <w:r>
        <w:rPr>
          <w:sz w:val="28"/>
          <w:szCs w:val="28"/>
          <w:lang w:val="uk-UA"/>
        </w:rPr>
        <w:t>ІЕ</w:t>
      </w:r>
      <w:r w:rsidRPr="00C91864">
        <w:rPr>
          <w:sz w:val="28"/>
          <w:szCs w:val="28"/>
          <w:lang w:val="uk-UA"/>
        </w:rPr>
        <w:t>М 1592, 10 мг/кг; 11 – гл</w:t>
      </w:r>
      <w:r>
        <w:rPr>
          <w:sz w:val="28"/>
          <w:szCs w:val="28"/>
          <w:lang w:val="uk-UA"/>
        </w:rPr>
        <w:t>і</w:t>
      </w:r>
      <w:r w:rsidRPr="00C91864">
        <w:rPr>
          <w:sz w:val="28"/>
          <w:szCs w:val="28"/>
          <w:lang w:val="uk-UA"/>
        </w:rPr>
        <w:t>цин, 50 мг/кг.</w:t>
      </w:r>
    </w:p>
    <w:p w:rsidR="00A52A1C" w:rsidRPr="00C91864" w:rsidRDefault="00A52A1C" w:rsidP="00A52A1C">
      <w:pPr>
        <w:pStyle w:val="14063"/>
        <w:spacing w:before="240"/>
        <w:ind w:firstLine="357"/>
        <w:rPr>
          <w:szCs w:val="28"/>
        </w:rPr>
      </w:pPr>
      <w:r w:rsidRPr="00C91864">
        <w:t>Модулятор</w:t>
      </w:r>
      <w:r>
        <w:t>и</w:t>
      </w:r>
      <w:r w:rsidRPr="00C91864">
        <w:t xml:space="preserve"> пол</w:t>
      </w:r>
      <w:r>
        <w:t>і</w:t>
      </w:r>
      <w:r w:rsidRPr="00C91864">
        <w:t>ам</w:t>
      </w:r>
      <w:r>
        <w:t>і</w:t>
      </w:r>
      <w:r w:rsidRPr="00C91864">
        <w:t>н-</w:t>
      </w:r>
      <w:r>
        <w:t>з</w:t>
      </w:r>
      <w:r w:rsidRPr="00C91864">
        <w:t>в</w:t>
      </w:r>
      <w:r>
        <w:t>’</w:t>
      </w:r>
      <w:r w:rsidRPr="00C91864">
        <w:t>яз</w:t>
      </w:r>
      <w:r>
        <w:t>уючих</w:t>
      </w:r>
      <w:r w:rsidRPr="00C91864">
        <w:t xml:space="preserve"> сайт</w:t>
      </w:r>
      <w:r>
        <w:t>і</w:t>
      </w:r>
      <w:r w:rsidRPr="00C91864">
        <w:t xml:space="preserve">в, </w:t>
      </w:r>
      <w:r>
        <w:t>що мають властивості</w:t>
      </w:r>
      <w:r w:rsidRPr="00C91864">
        <w:t xml:space="preserve"> активатор</w:t>
      </w:r>
      <w:r>
        <w:t>і</w:t>
      </w:r>
      <w:r w:rsidRPr="00C91864">
        <w:t>в (сперм</w:t>
      </w:r>
      <w:r>
        <w:t>і</w:t>
      </w:r>
      <w:r w:rsidRPr="00C91864">
        <w:t>н), блокатор</w:t>
      </w:r>
      <w:r>
        <w:t>і</w:t>
      </w:r>
      <w:r w:rsidRPr="00C91864">
        <w:t>в (арка</w:t>
      </w:r>
      <w:r>
        <w:t>ї</w:t>
      </w:r>
      <w:r w:rsidRPr="00C91864">
        <w:t xml:space="preserve">н) </w:t>
      </w:r>
      <w:r>
        <w:t>і</w:t>
      </w:r>
      <w:r w:rsidRPr="00C91864">
        <w:t xml:space="preserve"> парц</w:t>
      </w:r>
      <w:r>
        <w:t>і</w:t>
      </w:r>
      <w:r w:rsidRPr="00C91864">
        <w:t>альн</w:t>
      </w:r>
      <w:r>
        <w:t>и</w:t>
      </w:r>
      <w:r w:rsidRPr="00C91864">
        <w:t>х модулятор</w:t>
      </w:r>
      <w:r>
        <w:t>і</w:t>
      </w:r>
      <w:r w:rsidRPr="00C91864">
        <w:t>в (</w:t>
      </w:r>
      <w:r>
        <w:t>сполуки</w:t>
      </w:r>
      <w:r w:rsidRPr="00C91864">
        <w:rPr>
          <w:szCs w:val="28"/>
        </w:rPr>
        <w:t xml:space="preserve"> сер</w:t>
      </w:r>
      <w:r>
        <w:rPr>
          <w:szCs w:val="28"/>
        </w:rPr>
        <w:t>ії</w:t>
      </w:r>
      <w:r w:rsidRPr="00C91864">
        <w:rPr>
          <w:szCs w:val="28"/>
        </w:rPr>
        <w:t xml:space="preserve"> </w:t>
      </w:r>
      <w:r>
        <w:rPr>
          <w:szCs w:val="28"/>
        </w:rPr>
        <w:t>ІЕ</w:t>
      </w:r>
      <w:r w:rsidRPr="00C91864">
        <w:rPr>
          <w:szCs w:val="28"/>
        </w:rPr>
        <w:t xml:space="preserve">М) </w:t>
      </w:r>
      <w:r>
        <w:rPr>
          <w:szCs w:val="28"/>
        </w:rPr>
        <w:t>місць</w:t>
      </w:r>
      <w:r w:rsidRPr="00C91864">
        <w:rPr>
          <w:szCs w:val="28"/>
        </w:rPr>
        <w:t xml:space="preserve"> </w:t>
      </w:r>
      <w:r>
        <w:rPr>
          <w:szCs w:val="28"/>
        </w:rPr>
        <w:t xml:space="preserve">зв’язування </w:t>
      </w:r>
      <w:r w:rsidRPr="00C91864">
        <w:rPr>
          <w:szCs w:val="28"/>
        </w:rPr>
        <w:t>пол</w:t>
      </w:r>
      <w:r>
        <w:rPr>
          <w:szCs w:val="28"/>
        </w:rPr>
        <w:t>і</w:t>
      </w:r>
      <w:r w:rsidRPr="00C91864">
        <w:rPr>
          <w:szCs w:val="28"/>
        </w:rPr>
        <w:t>ам</w:t>
      </w:r>
      <w:r>
        <w:rPr>
          <w:szCs w:val="28"/>
        </w:rPr>
        <w:t>і</w:t>
      </w:r>
      <w:r w:rsidRPr="00C91864">
        <w:rPr>
          <w:szCs w:val="28"/>
        </w:rPr>
        <w:t>н</w:t>
      </w:r>
      <w:r>
        <w:rPr>
          <w:szCs w:val="28"/>
        </w:rPr>
        <w:t>і</w:t>
      </w:r>
      <w:r w:rsidRPr="00C91864">
        <w:rPr>
          <w:szCs w:val="28"/>
        </w:rPr>
        <w:t>в, не с</w:t>
      </w:r>
      <w:r>
        <w:rPr>
          <w:szCs w:val="28"/>
        </w:rPr>
        <w:t xml:space="preserve">корочують </w:t>
      </w:r>
      <w:r w:rsidRPr="00C91864">
        <w:rPr>
          <w:szCs w:val="28"/>
        </w:rPr>
        <w:t>С</w:t>
      </w:r>
      <w:r>
        <w:rPr>
          <w:szCs w:val="28"/>
        </w:rPr>
        <w:t>ЧІ</w:t>
      </w:r>
      <w:r w:rsidRPr="00C91864">
        <w:rPr>
          <w:szCs w:val="28"/>
        </w:rPr>
        <w:t xml:space="preserve"> </w:t>
      </w:r>
      <w:r>
        <w:rPr>
          <w:szCs w:val="28"/>
        </w:rPr>
        <w:t>та</w:t>
      </w:r>
      <w:r w:rsidRPr="00C91864">
        <w:rPr>
          <w:szCs w:val="28"/>
        </w:rPr>
        <w:t xml:space="preserve"> </w:t>
      </w:r>
      <w:r>
        <w:rPr>
          <w:szCs w:val="28"/>
        </w:rPr>
        <w:t>кількість</w:t>
      </w:r>
      <w:r w:rsidRPr="00C91864">
        <w:rPr>
          <w:szCs w:val="28"/>
        </w:rPr>
        <w:t xml:space="preserve"> пер</w:t>
      </w:r>
      <w:r>
        <w:rPr>
          <w:szCs w:val="28"/>
        </w:rPr>
        <w:t>і</w:t>
      </w:r>
      <w:r w:rsidRPr="00C91864">
        <w:rPr>
          <w:szCs w:val="28"/>
        </w:rPr>
        <w:t>од</w:t>
      </w:r>
      <w:r>
        <w:rPr>
          <w:szCs w:val="28"/>
        </w:rPr>
        <w:t>і</w:t>
      </w:r>
      <w:r w:rsidRPr="00C91864">
        <w:rPr>
          <w:szCs w:val="28"/>
        </w:rPr>
        <w:t xml:space="preserve">в </w:t>
      </w:r>
      <w:r>
        <w:rPr>
          <w:szCs w:val="28"/>
        </w:rPr>
        <w:t>і</w:t>
      </w:r>
      <w:r w:rsidRPr="00C91864">
        <w:rPr>
          <w:szCs w:val="28"/>
        </w:rPr>
        <w:t>ммоб</w:t>
      </w:r>
      <w:r>
        <w:rPr>
          <w:szCs w:val="28"/>
        </w:rPr>
        <w:t>і</w:t>
      </w:r>
      <w:r w:rsidRPr="00C91864">
        <w:rPr>
          <w:szCs w:val="28"/>
        </w:rPr>
        <w:t>л</w:t>
      </w:r>
      <w:r>
        <w:rPr>
          <w:szCs w:val="28"/>
        </w:rPr>
        <w:t>і</w:t>
      </w:r>
      <w:r w:rsidRPr="00C91864">
        <w:rPr>
          <w:szCs w:val="28"/>
        </w:rPr>
        <w:t>зац</w:t>
      </w:r>
      <w:r>
        <w:rPr>
          <w:szCs w:val="28"/>
        </w:rPr>
        <w:t>ії</w:t>
      </w:r>
      <w:r w:rsidRPr="00C91864">
        <w:rPr>
          <w:szCs w:val="28"/>
        </w:rPr>
        <w:t xml:space="preserve"> </w:t>
      </w:r>
      <w:r>
        <w:rPr>
          <w:szCs w:val="28"/>
        </w:rPr>
        <w:t>у</w:t>
      </w:r>
      <w:r w:rsidRPr="00C91864">
        <w:rPr>
          <w:szCs w:val="28"/>
        </w:rPr>
        <w:t xml:space="preserve"> тест</w:t>
      </w:r>
      <w:r>
        <w:rPr>
          <w:szCs w:val="28"/>
        </w:rPr>
        <w:t>і</w:t>
      </w:r>
      <w:r w:rsidRPr="00C91864">
        <w:rPr>
          <w:szCs w:val="28"/>
        </w:rPr>
        <w:t xml:space="preserve"> Порсолта при </w:t>
      </w:r>
      <w:r>
        <w:rPr>
          <w:szCs w:val="28"/>
        </w:rPr>
        <w:t>ї</w:t>
      </w:r>
      <w:r w:rsidRPr="00C91864">
        <w:rPr>
          <w:szCs w:val="28"/>
        </w:rPr>
        <w:t>х однократном</w:t>
      </w:r>
      <w:r>
        <w:rPr>
          <w:szCs w:val="28"/>
        </w:rPr>
        <w:t>у</w:t>
      </w:r>
      <w:r w:rsidRPr="00C91864">
        <w:rPr>
          <w:szCs w:val="28"/>
        </w:rPr>
        <w:t xml:space="preserve"> </w:t>
      </w:r>
      <w:r>
        <w:rPr>
          <w:szCs w:val="28"/>
        </w:rPr>
        <w:t>та</w:t>
      </w:r>
      <w:r w:rsidRPr="00C91864">
        <w:rPr>
          <w:szCs w:val="28"/>
        </w:rPr>
        <w:t xml:space="preserve"> 12 д</w:t>
      </w:r>
      <w:r>
        <w:rPr>
          <w:szCs w:val="28"/>
        </w:rPr>
        <w:t>енному</w:t>
      </w:r>
      <w:r w:rsidRPr="00C91864">
        <w:rPr>
          <w:szCs w:val="28"/>
        </w:rPr>
        <w:t xml:space="preserve"> (арка</w:t>
      </w:r>
      <w:r>
        <w:rPr>
          <w:szCs w:val="28"/>
        </w:rPr>
        <w:t>ї</w:t>
      </w:r>
      <w:r w:rsidRPr="00C91864">
        <w:rPr>
          <w:szCs w:val="28"/>
        </w:rPr>
        <w:t xml:space="preserve">н, </w:t>
      </w:r>
      <w:r>
        <w:rPr>
          <w:szCs w:val="28"/>
        </w:rPr>
        <w:t>ІЕ</w:t>
      </w:r>
      <w:r w:rsidRPr="00C91864">
        <w:rPr>
          <w:szCs w:val="28"/>
        </w:rPr>
        <w:t xml:space="preserve">М 1490) </w:t>
      </w:r>
      <w:r>
        <w:rPr>
          <w:szCs w:val="28"/>
        </w:rPr>
        <w:t>у</w:t>
      </w:r>
      <w:r w:rsidRPr="00C91864">
        <w:rPr>
          <w:szCs w:val="28"/>
        </w:rPr>
        <w:t>веден</w:t>
      </w:r>
      <w:r>
        <w:rPr>
          <w:szCs w:val="28"/>
        </w:rPr>
        <w:t>ні</w:t>
      </w:r>
      <w:r w:rsidRPr="00C91864">
        <w:rPr>
          <w:szCs w:val="28"/>
        </w:rPr>
        <w:t>. Б</w:t>
      </w:r>
      <w:r>
        <w:rPr>
          <w:szCs w:val="28"/>
        </w:rPr>
        <w:t>ільше</w:t>
      </w:r>
      <w:r w:rsidRPr="00C91864">
        <w:rPr>
          <w:szCs w:val="28"/>
        </w:rPr>
        <w:t xml:space="preserve"> того, </w:t>
      </w:r>
      <w:r>
        <w:rPr>
          <w:szCs w:val="28"/>
        </w:rPr>
        <w:t>ІЕ</w:t>
      </w:r>
      <w:r w:rsidRPr="00C91864">
        <w:rPr>
          <w:szCs w:val="28"/>
        </w:rPr>
        <w:t xml:space="preserve">М 1490, </w:t>
      </w:r>
      <w:r>
        <w:rPr>
          <w:szCs w:val="28"/>
        </w:rPr>
        <w:t>ІЕ</w:t>
      </w:r>
      <w:r w:rsidRPr="00C91864">
        <w:rPr>
          <w:szCs w:val="28"/>
        </w:rPr>
        <w:t xml:space="preserve">М 1460, </w:t>
      </w:r>
      <w:r>
        <w:rPr>
          <w:szCs w:val="28"/>
        </w:rPr>
        <w:t>та</w:t>
      </w:r>
      <w:r w:rsidRPr="00C91864">
        <w:rPr>
          <w:szCs w:val="28"/>
        </w:rPr>
        <w:t xml:space="preserve"> </w:t>
      </w:r>
      <w:r>
        <w:rPr>
          <w:szCs w:val="28"/>
        </w:rPr>
        <w:t>ІЕ</w:t>
      </w:r>
      <w:r w:rsidRPr="00C91864">
        <w:rPr>
          <w:szCs w:val="28"/>
        </w:rPr>
        <w:t xml:space="preserve">М 1592 </w:t>
      </w:r>
      <w:r>
        <w:rPr>
          <w:szCs w:val="28"/>
        </w:rPr>
        <w:t>в</w:t>
      </w:r>
      <w:r w:rsidRPr="00C91864">
        <w:rPr>
          <w:szCs w:val="28"/>
        </w:rPr>
        <w:t xml:space="preserve"> доз</w:t>
      </w:r>
      <w:r>
        <w:rPr>
          <w:szCs w:val="28"/>
        </w:rPr>
        <w:t>і</w:t>
      </w:r>
      <w:r w:rsidRPr="00C91864">
        <w:rPr>
          <w:szCs w:val="28"/>
        </w:rPr>
        <w:t xml:space="preserve"> 10 мг/кг </w:t>
      </w:r>
      <w:r w:rsidRPr="007B608B">
        <w:rPr>
          <w:szCs w:val="28"/>
        </w:rPr>
        <w:t>внутрішньочеревно</w:t>
      </w:r>
      <w:r>
        <w:rPr>
          <w:szCs w:val="28"/>
        </w:rPr>
        <w:t xml:space="preserve"> </w:t>
      </w:r>
      <w:r w:rsidRPr="00C91864">
        <w:rPr>
          <w:szCs w:val="28"/>
        </w:rPr>
        <w:t>знач</w:t>
      </w:r>
      <w:r>
        <w:rPr>
          <w:szCs w:val="28"/>
        </w:rPr>
        <w:t>но</w:t>
      </w:r>
      <w:r w:rsidRPr="00C91864">
        <w:rPr>
          <w:szCs w:val="28"/>
        </w:rPr>
        <w:t xml:space="preserve"> </w:t>
      </w:r>
      <w:r>
        <w:rPr>
          <w:szCs w:val="28"/>
        </w:rPr>
        <w:t xml:space="preserve">збільшують </w:t>
      </w:r>
      <w:r w:rsidRPr="00C91864">
        <w:rPr>
          <w:szCs w:val="28"/>
        </w:rPr>
        <w:t>сумарн</w:t>
      </w:r>
      <w:r>
        <w:rPr>
          <w:szCs w:val="28"/>
        </w:rPr>
        <w:t>ий</w:t>
      </w:r>
      <w:r w:rsidRPr="00C91864">
        <w:rPr>
          <w:szCs w:val="28"/>
        </w:rPr>
        <w:t xml:space="preserve"> </w:t>
      </w:r>
      <w:r>
        <w:rPr>
          <w:szCs w:val="28"/>
        </w:rPr>
        <w:t>час</w:t>
      </w:r>
      <w:r w:rsidRPr="00C91864">
        <w:rPr>
          <w:szCs w:val="28"/>
        </w:rPr>
        <w:t xml:space="preserve"> </w:t>
      </w:r>
      <w:r>
        <w:rPr>
          <w:szCs w:val="28"/>
        </w:rPr>
        <w:t>і</w:t>
      </w:r>
      <w:r w:rsidRPr="00C91864">
        <w:rPr>
          <w:szCs w:val="28"/>
        </w:rPr>
        <w:t>ммоб</w:t>
      </w:r>
      <w:r>
        <w:rPr>
          <w:szCs w:val="28"/>
        </w:rPr>
        <w:t>і</w:t>
      </w:r>
      <w:r w:rsidRPr="00C91864">
        <w:rPr>
          <w:szCs w:val="28"/>
        </w:rPr>
        <w:t>л</w:t>
      </w:r>
      <w:r>
        <w:rPr>
          <w:szCs w:val="28"/>
        </w:rPr>
        <w:t>і</w:t>
      </w:r>
      <w:r w:rsidRPr="00C91864">
        <w:rPr>
          <w:szCs w:val="28"/>
        </w:rPr>
        <w:t>зац</w:t>
      </w:r>
      <w:r>
        <w:rPr>
          <w:szCs w:val="28"/>
        </w:rPr>
        <w:t>ії</w:t>
      </w:r>
      <w:r w:rsidRPr="00C91864">
        <w:rPr>
          <w:szCs w:val="28"/>
        </w:rPr>
        <w:t>, демонстр</w:t>
      </w:r>
      <w:r>
        <w:rPr>
          <w:szCs w:val="28"/>
        </w:rPr>
        <w:t>уючи</w:t>
      </w:r>
      <w:r w:rsidRPr="00C91864">
        <w:rPr>
          <w:szCs w:val="28"/>
        </w:rPr>
        <w:t xml:space="preserve"> продепресивн</w:t>
      </w:r>
      <w:r>
        <w:rPr>
          <w:szCs w:val="28"/>
        </w:rPr>
        <w:t>і</w:t>
      </w:r>
      <w:r w:rsidRPr="00C91864">
        <w:rPr>
          <w:szCs w:val="28"/>
        </w:rPr>
        <w:t xml:space="preserve"> </w:t>
      </w:r>
      <w:r>
        <w:rPr>
          <w:szCs w:val="28"/>
        </w:rPr>
        <w:t>е</w:t>
      </w:r>
      <w:r w:rsidRPr="00C91864">
        <w:rPr>
          <w:szCs w:val="28"/>
        </w:rPr>
        <w:t>фект</w:t>
      </w:r>
      <w:r>
        <w:rPr>
          <w:szCs w:val="28"/>
        </w:rPr>
        <w:t>и</w:t>
      </w:r>
      <w:r w:rsidRPr="00C91864">
        <w:rPr>
          <w:szCs w:val="28"/>
        </w:rPr>
        <w:t xml:space="preserve"> (</w:t>
      </w:r>
      <w:r>
        <w:rPr>
          <w:szCs w:val="28"/>
        </w:rPr>
        <w:t>рис</w:t>
      </w:r>
      <w:r w:rsidRPr="00C91864">
        <w:rPr>
          <w:szCs w:val="28"/>
        </w:rPr>
        <w:t>. 1). Арка</w:t>
      </w:r>
      <w:r>
        <w:rPr>
          <w:szCs w:val="28"/>
        </w:rPr>
        <w:t>ї</w:t>
      </w:r>
      <w:r w:rsidRPr="00C91864">
        <w:rPr>
          <w:szCs w:val="28"/>
        </w:rPr>
        <w:t>н, сперм</w:t>
      </w:r>
      <w:r>
        <w:rPr>
          <w:szCs w:val="28"/>
        </w:rPr>
        <w:t>і</w:t>
      </w:r>
      <w:r w:rsidRPr="00C91864">
        <w:rPr>
          <w:szCs w:val="28"/>
        </w:rPr>
        <w:t xml:space="preserve">н, </w:t>
      </w:r>
      <w:r>
        <w:rPr>
          <w:szCs w:val="28"/>
        </w:rPr>
        <w:t>ІЕ</w:t>
      </w:r>
      <w:r w:rsidRPr="00C91864">
        <w:rPr>
          <w:szCs w:val="28"/>
        </w:rPr>
        <w:t xml:space="preserve">М 1490 </w:t>
      </w:r>
      <w:r>
        <w:rPr>
          <w:szCs w:val="28"/>
        </w:rPr>
        <w:t>та</w:t>
      </w:r>
      <w:r w:rsidRPr="00C91864">
        <w:rPr>
          <w:szCs w:val="28"/>
        </w:rPr>
        <w:t xml:space="preserve"> </w:t>
      </w:r>
      <w:r>
        <w:rPr>
          <w:szCs w:val="28"/>
        </w:rPr>
        <w:t>ІЕ</w:t>
      </w:r>
      <w:r w:rsidRPr="00C91864">
        <w:rPr>
          <w:szCs w:val="28"/>
        </w:rPr>
        <w:t>М 1460 не ус</w:t>
      </w:r>
      <w:r>
        <w:rPr>
          <w:szCs w:val="28"/>
        </w:rPr>
        <w:t>увають</w:t>
      </w:r>
      <w:r w:rsidRPr="00C91864">
        <w:rPr>
          <w:szCs w:val="28"/>
        </w:rPr>
        <w:t xml:space="preserve"> птоз </w:t>
      </w:r>
      <w:r>
        <w:rPr>
          <w:szCs w:val="28"/>
        </w:rPr>
        <w:t>та</w:t>
      </w:r>
      <w:r w:rsidRPr="00C91864">
        <w:rPr>
          <w:szCs w:val="28"/>
        </w:rPr>
        <w:t xml:space="preserve"> г</w:t>
      </w:r>
      <w:r>
        <w:rPr>
          <w:szCs w:val="28"/>
        </w:rPr>
        <w:t>і</w:t>
      </w:r>
      <w:r w:rsidRPr="00C91864">
        <w:rPr>
          <w:szCs w:val="28"/>
        </w:rPr>
        <w:t>пок</w:t>
      </w:r>
      <w:r>
        <w:rPr>
          <w:szCs w:val="28"/>
        </w:rPr>
        <w:t>і</w:t>
      </w:r>
      <w:r w:rsidRPr="00C91864">
        <w:rPr>
          <w:szCs w:val="28"/>
        </w:rPr>
        <w:t>нез</w:t>
      </w:r>
      <w:r>
        <w:rPr>
          <w:szCs w:val="28"/>
        </w:rPr>
        <w:t>і</w:t>
      </w:r>
      <w:r w:rsidRPr="00C91864">
        <w:rPr>
          <w:szCs w:val="28"/>
        </w:rPr>
        <w:t xml:space="preserve">ю, </w:t>
      </w:r>
      <w:r>
        <w:rPr>
          <w:szCs w:val="28"/>
        </w:rPr>
        <w:t xml:space="preserve">що була викликана </w:t>
      </w:r>
      <w:r w:rsidRPr="00C91864">
        <w:rPr>
          <w:szCs w:val="28"/>
        </w:rPr>
        <w:t>внутр</w:t>
      </w:r>
      <w:r>
        <w:rPr>
          <w:szCs w:val="28"/>
        </w:rPr>
        <w:t>ішньочеревним</w:t>
      </w:r>
      <w:r w:rsidRPr="00C91864">
        <w:rPr>
          <w:szCs w:val="28"/>
        </w:rPr>
        <w:t xml:space="preserve"> </w:t>
      </w:r>
      <w:r>
        <w:rPr>
          <w:szCs w:val="28"/>
        </w:rPr>
        <w:t>в</w:t>
      </w:r>
      <w:r w:rsidRPr="00C91864">
        <w:rPr>
          <w:szCs w:val="28"/>
        </w:rPr>
        <w:t>веден</w:t>
      </w:r>
      <w:r>
        <w:rPr>
          <w:szCs w:val="28"/>
        </w:rPr>
        <w:t>ня</w:t>
      </w:r>
      <w:r w:rsidRPr="00C91864">
        <w:rPr>
          <w:szCs w:val="28"/>
        </w:rPr>
        <w:t>м резерп</w:t>
      </w:r>
      <w:r>
        <w:rPr>
          <w:szCs w:val="28"/>
        </w:rPr>
        <w:t>і</w:t>
      </w:r>
      <w:r w:rsidRPr="00C91864">
        <w:rPr>
          <w:szCs w:val="28"/>
        </w:rPr>
        <w:t>н</w:t>
      </w:r>
      <w:r>
        <w:rPr>
          <w:szCs w:val="28"/>
        </w:rPr>
        <w:t>у</w:t>
      </w:r>
      <w:r w:rsidRPr="00C91864">
        <w:rPr>
          <w:szCs w:val="28"/>
        </w:rPr>
        <w:t xml:space="preserve"> (4мг/кг через 30 </w:t>
      </w:r>
      <w:r>
        <w:rPr>
          <w:szCs w:val="28"/>
        </w:rPr>
        <w:t>хвилин</w:t>
      </w:r>
      <w:r w:rsidRPr="00C91864">
        <w:rPr>
          <w:szCs w:val="28"/>
        </w:rPr>
        <w:t xml:space="preserve"> п</w:t>
      </w:r>
      <w:r>
        <w:rPr>
          <w:szCs w:val="28"/>
        </w:rPr>
        <w:t>і</w:t>
      </w:r>
      <w:r w:rsidRPr="00C91864">
        <w:rPr>
          <w:szCs w:val="28"/>
        </w:rPr>
        <w:t>сл</w:t>
      </w:r>
      <w:r>
        <w:rPr>
          <w:szCs w:val="28"/>
        </w:rPr>
        <w:t>я</w:t>
      </w:r>
      <w:r w:rsidRPr="00C91864">
        <w:rPr>
          <w:szCs w:val="28"/>
        </w:rPr>
        <w:t xml:space="preserve"> </w:t>
      </w:r>
      <w:r>
        <w:rPr>
          <w:szCs w:val="28"/>
        </w:rPr>
        <w:t>введення сполук, що досліджуються</w:t>
      </w:r>
      <w:r w:rsidRPr="00C91864">
        <w:rPr>
          <w:szCs w:val="28"/>
        </w:rPr>
        <w:t xml:space="preserve">), </w:t>
      </w:r>
      <w:r>
        <w:rPr>
          <w:szCs w:val="28"/>
        </w:rPr>
        <w:t xml:space="preserve">що </w:t>
      </w:r>
      <w:r w:rsidRPr="00C91864">
        <w:rPr>
          <w:szCs w:val="28"/>
        </w:rPr>
        <w:t>п</w:t>
      </w:r>
      <w:r>
        <w:rPr>
          <w:szCs w:val="28"/>
        </w:rPr>
        <w:t>і</w:t>
      </w:r>
      <w:r w:rsidRPr="00C91864">
        <w:rPr>
          <w:szCs w:val="28"/>
        </w:rPr>
        <w:t>дтвер</w:t>
      </w:r>
      <w:r>
        <w:rPr>
          <w:szCs w:val="28"/>
        </w:rPr>
        <w:t>джує</w:t>
      </w:r>
      <w:r w:rsidRPr="00C91864">
        <w:rPr>
          <w:szCs w:val="28"/>
        </w:rPr>
        <w:t xml:space="preserve"> </w:t>
      </w:r>
      <w:r>
        <w:rPr>
          <w:szCs w:val="28"/>
        </w:rPr>
        <w:t>відсутність</w:t>
      </w:r>
      <w:r w:rsidRPr="00C91864">
        <w:rPr>
          <w:szCs w:val="28"/>
        </w:rPr>
        <w:t xml:space="preserve"> у них антидепресантн</w:t>
      </w:r>
      <w:r>
        <w:rPr>
          <w:szCs w:val="28"/>
        </w:rPr>
        <w:t>и</w:t>
      </w:r>
      <w:r w:rsidRPr="00C91864">
        <w:rPr>
          <w:szCs w:val="28"/>
        </w:rPr>
        <w:t xml:space="preserve">х </w:t>
      </w:r>
      <w:r>
        <w:rPr>
          <w:szCs w:val="28"/>
        </w:rPr>
        <w:t>властивостей.</w:t>
      </w:r>
    </w:p>
    <w:p w:rsidR="00A52A1C" w:rsidRPr="00C91864" w:rsidRDefault="00A52A1C" w:rsidP="00A52A1C">
      <w:pPr>
        <w:pStyle w:val="14063"/>
        <w:rPr>
          <w:szCs w:val="28"/>
        </w:rPr>
      </w:pPr>
      <w:r>
        <w:rPr>
          <w:szCs w:val="28"/>
        </w:rPr>
        <w:t>Виявлена відсутність</w:t>
      </w:r>
      <w:r w:rsidRPr="00C91864">
        <w:rPr>
          <w:szCs w:val="28"/>
        </w:rPr>
        <w:t xml:space="preserve"> антидепресантно</w:t>
      </w:r>
      <w:r>
        <w:rPr>
          <w:szCs w:val="28"/>
        </w:rPr>
        <w:t>ї</w:t>
      </w:r>
      <w:r w:rsidRPr="00C91864">
        <w:rPr>
          <w:szCs w:val="28"/>
        </w:rPr>
        <w:t xml:space="preserve"> активност</w:t>
      </w:r>
      <w:r>
        <w:rPr>
          <w:szCs w:val="28"/>
        </w:rPr>
        <w:t>і</w:t>
      </w:r>
      <w:r w:rsidRPr="00C91864">
        <w:rPr>
          <w:szCs w:val="28"/>
        </w:rPr>
        <w:t xml:space="preserve"> у модулятор</w:t>
      </w:r>
      <w:r>
        <w:rPr>
          <w:szCs w:val="28"/>
        </w:rPr>
        <w:t>і</w:t>
      </w:r>
      <w:r w:rsidRPr="00C91864">
        <w:rPr>
          <w:szCs w:val="28"/>
        </w:rPr>
        <w:t>в пол</w:t>
      </w:r>
      <w:r>
        <w:rPr>
          <w:szCs w:val="28"/>
        </w:rPr>
        <w:t>і</w:t>
      </w:r>
      <w:r w:rsidRPr="00C91864">
        <w:rPr>
          <w:szCs w:val="28"/>
        </w:rPr>
        <w:t>ам</w:t>
      </w:r>
      <w:r>
        <w:rPr>
          <w:szCs w:val="28"/>
        </w:rPr>
        <w:t>ін-зв’язуючих</w:t>
      </w:r>
      <w:r w:rsidRPr="00C91864">
        <w:rPr>
          <w:szCs w:val="28"/>
        </w:rPr>
        <w:t xml:space="preserve"> сайт</w:t>
      </w:r>
      <w:r>
        <w:rPr>
          <w:szCs w:val="28"/>
        </w:rPr>
        <w:t>і</w:t>
      </w:r>
      <w:r w:rsidRPr="00C91864">
        <w:rPr>
          <w:szCs w:val="28"/>
        </w:rPr>
        <w:t>в</w:t>
      </w:r>
      <w:r w:rsidRPr="00040D8E">
        <w:rPr>
          <w:szCs w:val="28"/>
        </w:rPr>
        <w:t xml:space="preserve"> </w:t>
      </w:r>
      <w:r w:rsidRPr="00C91864">
        <w:rPr>
          <w:szCs w:val="28"/>
        </w:rPr>
        <w:t>NMDA-рецептор</w:t>
      </w:r>
      <w:r>
        <w:rPr>
          <w:szCs w:val="28"/>
        </w:rPr>
        <w:t>і</w:t>
      </w:r>
      <w:r w:rsidRPr="00C91864">
        <w:rPr>
          <w:szCs w:val="28"/>
        </w:rPr>
        <w:t>в</w:t>
      </w:r>
      <w:r>
        <w:rPr>
          <w:szCs w:val="28"/>
        </w:rPr>
        <w:t xml:space="preserve"> </w:t>
      </w:r>
      <w:r w:rsidRPr="00C91864">
        <w:rPr>
          <w:szCs w:val="28"/>
        </w:rPr>
        <w:t>може б</w:t>
      </w:r>
      <w:r>
        <w:rPr>
          <w:szCs w:val="28"/>
        </w:rPr>
        <w:t>ути</w:t>
      </w:r>
      <w:r w:rsidRPr="00C91864">
        <w:rPr>
          <w:szCs w:val="28"/>
        </w:rPr>
        <w:t xml:space="preserve"> </w:t>
      </w:r>
      <w:r>
        <w:rPr>
          <w:szCs w:val="28"/>
        </w:rPr>
        <w:t>пояснена</w:t>
      </w:r>
      <w:r w:rsidRPr="00C91864">
        <w:rPr>
          <w:szCs w:val="28"/>
        </w:rPr>
        <w:t xml:space="preserve"> т</w:t>
      </w:r>
      <w:r>
        <w:rPr>
          <w:szCs w:val="28"/>
        </w:rPr>
        <w:t>и</w:t>
      </w:r>
      <w:r w:rsidRPr="00C91864">
        <w:rPr>
          <w:szCs w:val="28"/>
        </w:rPr>
        <w:t xml:space="preserve">м, </w:t>
      </w:r>
      <w:r>
        <w:rPr>
          <w:szCs w:val="28"/>
        </w:rPr>
        <w:t xml:space="preserve">що </w:t>
      </w:r>
      <w:r w:rsidRPr="00C91864">
        <w:rPr>
          <w:szCs w:val="28"/>
        </w:rPr>
        <w:t xml:space="preserve">сайт </w:t>
      </w:r>
      <w:r>
        <w:rPr>
          <w:szCs w:val="28"/>
        </w:rPr>
        <w:t>з</w:t>
      </w:r>
      <w:r w:rsidRPr="00C91864">
        <w:rPr>
          <w:szCs w:val="28"/>
        </w:rPr>
        <w:t>в</w:t>
      </w:r>
      <w:r>
        <w:rPr>
          <w:szCs w:val="28"/>
        </w:rPr>
        <w:t>’</w:t>
      </w:r>
      <w:r w:rsidRPr="00C91864">
        <w:rPr>
          <w:szCs w:val="28"/>
        </w:rPr>
        <w:t>яз</w:t>
      </w:r>
      <w:r>
        <w:rPr>
          <w:szCs w:val="28"/>
        </w:rPr>
        <w:t>у</w:t>
      </w:r>
      <w:r w:rsidRPr="00C91864">
        <w:rPr>
          <w:szCs w:val="28"/>
        </w:rPr>
        <w:t>ван</w:t>
      </w:r>
      <w:r>
        <w:rPr>
          <w:szCs w:val="28"/>
        </w:rPr>
        <w:t>н</w:t>
      </w:r>
      <w:r w:rsidRPr="00C91864">
        <w:rPr>
          <w:szCs w:val="28"/>
        </w:rPr>
        <w:t>я пол</w:t>
      </w:r>
      <w:r>
        <w:rPr>
          <w:szCs w:val="28"/>
        </w:rPr>
        <w:t>і</w:t>
      </w:r>
      <w:r w:rsidRPr="00C91864">
        <w:rPr>
          <w:szCs w:val="28"/>
        </w:rPr>
        <w:t>ам</w:t>
      </w:r>
      <w:r>
        <w:rPr>
          <w:szCs w:val="28"/>
        </w:rPr>
        <w:t>і</w:t>
      </w:r>
      <w:r w:rsidRPr="00C91864">
        <w:rPr>
          <w:szCs w:val="28"/>
        </w:rPr>
        <w:t>н</w:t>
      </w:r>
      <w:r>
        <w:rPr>
          <w:szCs w:val="28"/>
        </w:rPr>
        <w:t>і</w:t>
      </w:r>
      <w:r w:rsidRPr="00C91864">
        <w:rPr>
          <w:szCs w:val="28"/>
        </w:rPr>
        <w:t>в локал</w:t>
      </w:r>
      <w:r>
        <w:rPr>
          <w:szCs w:val="28"/>
        </w:rPr>
        <w:t>і</w:t>
      </w:r>
      <w:r w:rsidRPr="00C91864">
        <w:rPr>
          <w:szCs w:val="28"/>
        </w:rPr>
        <w:t>зу</w:t>
      </w:r>
      <w:r>
        <w:rPr>
          <w:szCs w:val="28"/>
        </w:rPr>
        <w:t>є</w:t>
      </w:r>
      <w:r w:rsidRPr="00C91864">
        <w:rPr>
          <w:szCs w:val="28"/>
        </w:rPr>
        <w:t>т</w:t>
      </w:r>
      <w:r>
        <w:rPr>
          <w:szCs w:val="28"/>
        </w:rPr>
        <w:t>ь</w:t>
      </w:r>
      <w:r w:rsidRPr="00C91864">
        <w:rPr>
          <w:szCs w:val="28"/>
        </w:rPr>
        <w:t xml:space="preserve">ся </w:t>
      </w:r>
      <w:r>
        <w:rPr>
          <w:szCs w:val="28"/>
        </w:rPr>
        <w:t>у</w:t>
      </w:r>
      <w:r w:rsidRPr="00C91864">
        <w:rPr>
          <w:szCs w:val="28"/>
        </w:rPr>
        <w:t xml:space="preserve"> NR2B суб</w:t>
      </w:r>
      <w:r>
        <w:rPr>
          <w:szCs w:val="28"/>
        </w:rPr>
        <w:t>о</w:t>
      </w:r>
      <w:r w:rsidRPr="00C91864">
        <w:rPr>
          <w:szCs w:val="28"/>
        </w:rPr>
        <w:t>диниц</w:t>
      </w:r>
      <w:r>
        <w:rPr>
          <w:szCs w:val="28"/>
        </w:rPr>
        <w:t>і</w:t>
      </w:r>
      <w:r w:rsidRPr="00C91864">
        <w:rPr>
          <w:szCs w:val="28"/>
        </w:rPr>
        <w:t xml:space="preserve"> </w:t>
      </w:r>
      <w:r>
        <w:rPr>
          <w:szCs w:val="28"/>
        </w:rPr>
        <w:t>(</w:t>
      </w:r>
      <w:r w:rsidRPr="00A7500C">
        <w:rPr>
          <w:szCs w:val="28"/>
          <w:lang w:val="en-US"/>
        </w:rPr>
        <w:t>Danysz</w:t>
      </w:r>
      <w:r w:rsidRPr="000C38C4">
        <w:rPr>
          <w:szCs w:val="28"/>
        </w:rPr>
        <w:t xml:space="preserve"> </w:t>
      </w:r>
      <w:r w:rsidRPr="00A7500C">
        <w:rPr>
          <w:szCs w:val="28"/>
          <w:lang w:val="en-US"/>
        </w:rPr>
        <w:t>W</w:t>
      </w:r>
      <w:r w:rsidRPr="000C38C4">
        <w:rPr>
          <w:szCs w:val="28"/>
        </w:rPr>
        <w:t xml:space="preserve">., </w:t>
      </w:r>
      <w:r w:rsidRPr="00A7500C">
        <w:rPr>
          <w:szCs w:val="28"/>
          <w:lang w:val="en-US"/>
        </w:rPr>
        <w:t>Parsons</w:t>
      </w:r>
      <w:r w:rsidRPr="000C38C4">
        <w:rPr>
          <w:szCs w:val="28"/>
        </w:rPr>
        <w:t xml:space="preserve"> </w:t>
      </w:r>
      <w:r w:rsidRPr="00A7500C">
        <w:rPr>
          <w:szCs w:val="28"/>
          <w:lang w:val="en-US"/>
        </w:rPr>
        <w:t>C</w:t>
      </w:r>
      <w:r w:rsidRPr="000C38C4">
        <w:rPr>
          <w:szCs w:val="28"/>
        </w:rPr>
        <w:t>.</w:t>
      </w:r>
      <w:r w:rsidRPr="00A7500C">
        <w:rPr>
          <w:szCs w:val="28"/>
          <w:lang w:val="en-US"/>
        </w:rPr>
        <w:t>G</w:t>
      </w:r>
      <w:r w:rsidRPr="000C38C4">
        <w:rPr>
          <w:szCs w:val="28"/>
        </w:rPr>
        <w:t>.</w:t>
      </w:r>
      <w:r>
        <w:rPr>
          <w:szCs w:val="28"/>
        </w:rPr>
        <w:t>, 1998)</w:t>
      </w:r>
      <w:r w:rsidRPr="00C91864">
        <w:rPr>
          <w:szCs w:val="28"/>
        </w:rPr>
        <w:t>, в то</w:t>
      </w:r>
      <w:r>
        <w:rPr>
          <w:szCs w:val="28"/>
        </w:rPr>
        <w:t>й час</w:t>
      </w:r>
      <w:r w:rsidRPr="00C91864">
        <w:rPr>
          <w:szCs w:val="28"/>
        </w:rPr>
        <w:t xml:space="preserve"> </w:t>
      </w:r>
      <w:r>
        <w:rPr>
          <w:szCs w:val="28"/>
        </w:rPr>
        <w:t>я</w:t>
      </w:r>
      <w:r w:rsidRPr="00C91864">
        <w:rPr>
          <w:szCs w:val="28"/>
        </w:rPr>
        <w:t>к антидепресивн</w:t>
      </w:r>
      <w:r>
        <w:rPr>
          <w:szCs w:val="28"/>
        </w:rPr>
        <w:t>і</w:t>
      </w:r>
      <w:r w:rsidRPr="00C91864">
        <w:rPr>
          <w:szCs w:val="28"/>
        </w:rPr>
        <w:t xml:space="preserve"> </w:t>
      </w:r>
      <w:r>
        <w:rPr>
          <w:szCs w:val="28"/>
        </w:rPr>
        <w:t>е</w:t>
      </w:r>
      <w:r w:rsidRPr="00C91864">
        <w:rPr>
          <w:szCs w:val="28"/>
        </w:rPr>
        <w:t>фект</w:t>
      </w:r>
      <w:r>
        <w:rPr>
          <w:szCs w:val="28"/>
        </w:rPr>
        <w:t>и</w:t>
      </w:r>
      <w:r w:rsidRPr="00C91864">
        <w:rPr>
          <w:szCs w:val="28"/>
        </w:rPr>
        <w:t xml:space="preserve"> блокатор</w:t>
      </w:r>
      <w:r>
        <w:rPr>
          <w:szCs w:val="28"/>
        </w:rPr>
        <w:t>і</w:t>
      </w:r>
      <w:r w:rsidRPr="00C91864">
        <w:rPr>
          <w:szCs w:val="28"/>
        </w:rPr>
        <w:t>в NMDA-рецептор</w:t>
      </w:r>
      <w:r>
        <w:rPr>
          <w:szCs w:val="28"/>
        </w:rPr>
        <w:t>і</w:t>
      </w:r>
      <w:r w:rsidRPr="00C91864">
        <w:rPr>
          <w:szCs w:val="28"/>
        </w:rPr>
        <w:t>в, в</w:t>
      </w:r>
      <w:r>
        <w:rPr>
          <w:szCs w:val="28"/>
        </w:rPr>
        <w:t>ірогідно,</w:t>
      </w:r>
      <w:r w:rsidRPr="00C91864">
        <w:rPr>
          <w:szCs w:val="28"/>
        </w:rPr>
        <w:t xml:space="preserve"> </w:t>
      </w:r>
      <w:r>
        <w:rPr>
          <w:szCs w:val="28"/>
        </w:rPr>
        <w:t>пов’язані зі</w:t>
      </w:r>
      <w:r w:rsidRPr="00C91864">
        <w:rPr>
          <w:szCs w:val="28"/>
        </w:rPr>
        <w:t xml:space="preserve"> </w:t>
      </w:r>
      <w:r>
        <w:rPr>
          <w:szCs w:val="28"/>
        </w:rPr>
        <w:t>з</w:t>
      </w:r>
      <w:r w:rsidRPr="00C91864">
        <w:rPr>
          <w:szCs w:val="28"/>
        </w:rPr>
        <w:t>нижен</w:t>
      </w:r>
      <w:r>
        <w:rPr>
          <w:szCs w:val="28"/>
        </w:rPr>
        <w:t>ня</w:t>
      </w:r>
      <w:r w:rsidRPr="00C91864">
        <w:rPr>
          <w:szCs w:val="28"/>
        </w:rPr>
        <w:t>м функц</w:t>
      </w:r>
      <w:r>
        <w:rPr>
          <w:szCs w:val="28"/>
        </w:rPr>
        <w:t>ії</w:t>
      </w:r>
      <w:r w:rsidRPr="00C91864">
        <w:rPr>
          <w:szCs w:val="28"/>
        </w:rPr>
        <w:t xml:space="preserve"> рецептор</w:t>
      </w:r>
      <w:r>
        <w:rPr>
          <w:szCs w:val="28"/>
        </w:rPr>
        <w:t>і</w:t>
      </w:r>
      <w:r w:rsidRPr="00C91864">
        <w:rPr>
          <w:szCs w:val="28"/>
        </w:rPr>
        <w:t>в NR1/NR2A су</w:t>
      </w:r>
      <w:r>
        <w:rPr>
          <w:szCs w:val="28"/>
        </w:rPr>
        <w:t>бо</w:t>
      </w:r>
      <w:r w:rsidRPr="00C91864">
        <w:rPr>
          <w:szCs w:val="28"/>
        </w:rPr>
        <w:t>динично</w:t>
      </w:r>
      <w:r>
        <w:rPr>
          <w:szCs w:val="28"/>
        </w:rPr>
        <w:t>ї</w:t>
      </w:r>
      <w:r w:rsidRPr="00C91864">
        <w:rPr>
          <w:szCs w:val="28"/>
        </w:rPr>
        <w:t xml:space="preserve"> композиц</w:t>
      </w:r>
      <w:r>
        <w:rPr>
          <w:szCs w:val="28"/>
        </w:rPr>
        <w:t>ії</w:t>
      </w:r>
      <w:r w:rsidRPr="00C91864">
        <w:rPr>
          <w:szCs w:val="28"/>
        </w:rPr>
        <w:t xml:space="preserve"> </w:t>
      </w:r>
      <w:r>
        <w:rPr>
          <w:szCs w:val="28"/>
        </w:rPr>
        <w:t>(</w:t>
      </w:r>
      <w:r w:rsidRPr="00996ED3">
        <w:rPr>
          <w:szCs w:val="28"/>
          <w:lang w:val="en-US"/>
        </w:rPr>
        <w:t>Janel</w:t>
      </w:r>
      <w:r w:rsidRPr="000C38C4">
        <w:rPr>
          <w:szCs w:val="28"/>
        </w:rPr>
        <w:t xml:space="preserve"> </w:t>
      </w:r>
      <w:r w:rsidRPr="00996ED3">
        <w:rPr>
          <w:szCs w:val="28"/>
          <w:lang w:val="en-US"/>
        </w:rPr>
        <w:t>M</w:t>
      </w:r>
      <w:r w:rsidRPr="000C38C4">
        <w:rPr>
          <w:szCs w:val="28"/>
        </w:rPr>
        <w:t xml:space="preserve"> </w:t>
      </w:r>
      <w:r w:rsidRPr="00996ED3">
        <w:rPr>
          <w:szCs w:val="28"/>
          <w:lang w:val="en-US"/>
        </w:rPr>
        <w:t>Boyce</w:t>
      </w:r>
      <w:r w:rsidRPr="000C38C4">
        <w:rPr>
          <w:szCs w:val="28"/>
        </w:rPr>
        <w:t>-</w:t>
      </w:r>
      <w:r w:rsidRPr="00996ED3">
        <w:rPr>
          <w:szCs w:val="28"/>
          <w:lang w:val="en-US"/>
        </w:rPr>
        <w:t>Rustay</w:t>
      </w:r>
      <w:r w:rsidRPr="000C38C4">
        <w:rPr>
          <w:szCs w:val="28"/>
        </w:rPr>
        <w:t xml:space="preserve">, </w:t>
      </w:r>
      <w:r w:rsidRPr="00996ED3">
        <w:rPr>
          <w:szCs w:val="28"/>
          <w:lang w:val="en-US"/>
        </w:rPr>
        <w:t>Andrew</w:t>
      </w:r>
      <w:r w:rsidRPr="000C38C4">
        <w:rPr>
          <w:szCs w:val="28"/>
        </w:rPr>
        <w:t xml:space="preserve"> </w:t>
      </w:r>
      <w:r w:rsidRPr="00996ED3">
        <w:rPr>
          <w:szCs w:val="28"/>
          <w:lang w:val="en-US"/>
        </w:rPr>
        <w:t>Holmes</w:t>
      </w:r>
      <w:r>
        <w:rPr>
          <w:szCs w:val="28"/>
        </w:rPr>
        <w:t>, 2006)</w:t>
      </w:r>
      <w:r w:rsidRPr="00C91864">
        <w:rPr>
          <w:szCs w:val="28"/>
        </w:rPr>
        <w:t xml:space="preserve">. </w:t>
      </w:r>
      <w:r>
        <w:rPr>
          <w:szCs w:val="28"/>
        </w:rPr>
        <w:t>З огляду на те, що</w:t>
      </w:r>
      <w:r w:rsidRPr="00C91864">
        <w:rPr>
          <w:szCs w:val="28"/>
        </w:rPr>
        <w:t xml:space="preserve"> гл</w:t>
      </w:r>
      <w:r>
        <w:rPr>
          <w:szCs w:val="28"/>
        </w:rPr>
        <w:t>і</w:t>
      </w:r>
      <w:r w:rsidRPr="00C91864">
        <w:rPr>
          <w:szCs w:val="28"/>
        </w:rPr>
        <w:t>цин-</w:t>
      </w:r>
      <w:r>
        <w:rPr>
          <w:szCs w:val="28"/>
        </w:rPr>
        <w:t>з</w:t>
      </w:r>
      <w:r w:rsidRPr="00C91864">
        <w:rPr>
          <w:szCs w:val="28"/>
        </w:rPr>
        <w:t>в</w:t>
      </w:r>
      <w:r>
        <w:rPr>
          <w:szCs w:val="28"/>
        </w:rPr>
        <w:t>’</w:t>
      </w:r>
      <w:r w:rsidRPr="00C91864">
        <w:rPr>
          <w:szCs w:val="28"/>
        </w:rPr>
        <w:t>яз</w:t>
      </w:r>
      <w:r>
        <w:rPr>
          <w:szCs w:val="28"/>
        </w:rPr>
        <w:t>уючий</w:t>
      </w:r>
      <w:r w:rsidRPr="00C91864">
        <w:rPr>
          <w:szCs w:val="28"/>
        </w:rPr>
        <w:t xml:space="preserve"> сайт локал</w:t>
      </w:r>
      <w:r>
        <w:rPr>
          <w:szCs w:val="28"/>
        </w:rPr>
        <w:t>і</w:t>
      </w:r>
      <w:r w:rsidRPr="00C91864">
        <w:rPr>
          <w:szCs w:val="28"/>
        </w:rPr>
        <w:t>зован</w:t>
      </w:r>
      <w:r>
        <w:rPr>
          <w:szCs w:val="28"/>
        </w:rPr>
        <w:t>ий</w:t>
      </w:r>
      <w:r w:rsidRPr="00C91864">
        <w:rPr>
          <w:szCs w:val="28"/>
        </w:rPr>
        <w:t xml:space="preserve"> </w:t>
      </w:r>
      <w:r>
        <w:rPr>
          <w:szCs w:val="28"/>
        </w:rPr>
        <w:t>у</w:t>
      </w:r>
      <w:r w:rsidRPr="00C91864">
        <w:rPr>
          <w:szCs w:val="28"/>
        </w:rPr>
        <w:t xml:space="preserve"> NR1 суб</w:t>
      </w:r>
      <w:r>
        <w:rPr>
          <w:szCs w:val="28"/>
        </w:rPr>
        <w:t>одиниці</w:t>
      </w:r>
      <w:r w:rsidRPr="00C91864">
        <w:rPr>
          <w:szCs w:val="28"/>
        </w:rPr>
        <w:t xml:space="preserve"> </w:t>
      </w:r>
      <w:r>
        <w:rPr>
          <w:szCs w:val="28"/>
        </w:rPr>
        <w:t>(</w:t>
      </w:r>
      <w:r w:rsidRPr="00F20763">
        <w:rPr>
          <w:szCs w:val="28"/>
          <w:lang w:val="en-US"/>
        </w:rPr>
        <w:t>Grimwood</w:t>
      </w:r>
      <w:r w:rsidRPr="000C38C4">
        <w:rPr>
          <w:szCs w:val="28"/>
        </w:rPr>
        <w:t xml:space="preserve"> </w:t>
      </w:r>
      <w:r w:rsidRPr="00F20763">
        <w:rPr>
          <w:szCs w:val="28"/>
          <w:lang w:val="en-US"/>
        </w:rPr>
        <w:t>S</w:t>
      </w:r>
      <w:r w:rsidRPr="000C38C4">
        <w:rPr>
          <w:szCs w:val="28"/>
        </w:rPr>
        <w:t xml:space="preserve">., </w:t>
      </w:r>
      <w:r w:rsidRPr="00F20763">
        <w:rPr>
          <w:szCs w:val="28"/>
          <w:lang w:val="en-US"/>
        </w:rPr>
        <w:t>Lebourdelles</w:t>
      </w:r>
      <w:r w:rsidRPr="000C38C4">
        <w:rPr>
          <w:szCs w:val="28"/>
        </w:rPr>
        <w:t xml:space="preserve"> </w:t>
      </w:r>
      <w:r w:rsidRPr="00F20763">
        <w:rPr>
          <w:szCs w:val="28"/>
          <w:lang w:val="en-US"/>
        </w:rPr>
        <w:t>B</w:t>
      </w:r>
      <w:r w:rsidRPr="000C38C4">
        <w:rPr>
          <w:szCs w:val="28"/>
        </w:rPr>
        <w:t xml:space="preserve">., </w:t>
      </w:r>
      <w:r w:rsidRPr="00F20763">
        <w:rPr>
          <w:szCs w:val="28"/>
          <w:lang w:val="en-US"/>
        </w:rPr>
        <w:t>Whiting</w:t>
      </w:r>
      <w:r w:rsidRPr="000C38C4">
        <w:rPr>
          <w:szCs w:val="28"/>
        </w:rPr>
        <w:t xml:space="preserve"> </w:t>
      </w:r>
      <w:r w:rsidRPr="00F20763">
        <w:rPr>
          <w:szCs w:val="28"/>
          <w:lang w:val="en-US"/>
        </w:rPr>
        <w:t>P</w:t>
      </w:r>
      <w:r w:rsidRPr="000C38C4">
        <w:rPr>
          <w:szCs w:val="28"/>
        </w:rPr>
        <w:t>.</w:t>
      </w:r>
      <w:r w:rsidRPr="00F20763">
        <w:rPr>
          <w:szCs w:val="28"/>
          <w:lang w:val="en-US"/>
        </w:rPr>
        <w:t>S</w:t>
      </w:r>
      <w:r w:rsidRPr="000C38C4">
        <w:rPr>
          <w:szCs w:val="28"/>
        </w:rPr>
        <w:t>.</w:t>
      </w:r>
      <w:r>
        <w:rPr>
          <w:szCs w:val="28"/>
        </w:rPr>
        <w:t>, 1</w:t>
      </w:r>
      <w:r w:rsidRPr="000C38C4">
        <w:rPr>
          <w:szCs w:val="28"/>
        </w:rPr>
        <w:t>9</w:t>
      </w:r>
      <w:r>
        <w:rPr>
          <w:szCs w:val="28"/>
        </w:rPr>
        <w:t>95</w:t>
      </w:r>
      <w:r>
        <w:rPr>
          <w:szCs w:val="28"/>
          <w:lang w:val="en-US"/>
        </w:rPr>
        <w:t>b</w:t>
      </w:r>
      <w:r w:rsidRPr="00C91864">
        <w:rPr>
          <w:szCs w:val="28"/>
        </w:rPr>
        <w:t xml:space="preserve">; </w:t>
      </w:r>
      <w:r w:rsidRPr="00F20763">
        <w:rPr>
          <w:szCs w:val="28"/>
          <w:lang w:val="en-US"/>
        </w:rPr>
        <w:t>Siegel</w:t>
      </w:r>
      <w:r w:rsidRPr="000C38C4">
        <w:rPr>
          <w:szCs w:val="28"/>
        </w:rPr>
        <w:t xml:space="preserve"> </w:t>
      </w:r>
      <w:r w:rsidRPr="00F20763">
        <w:rPr>
          <w:szCs w:val="28"/>
          <w:lang w:val="en-US"/>
        </w:rPr>
        <w:t>B</w:t>
      </w:r>
      <w:r w:rsidRPr="000C38C4">
        <w:rPr>
          <w:szCs w:val="28"/>
        </w:rPr>
        <w:t>.</w:t>
      </w:r>
      <w:r>
        <w:rPr>
          <w:szCs w:val="28"/>
          <w:lang w:val="en-US"/>
        </w:rPr>
        <w:t>W</w:t>
      </w:r>
      <w:r w:rsidRPr="000C38C4">
        <w:rPr>
          <w:szCs w:val="28"/>
        </w:rPr>
        <w:t xml:space="preserve">., </w:t>
      </w:r>
      <w:r>
        <w:rPr>
          <w:szCs w:val="28"/>
          <w:lang w:val="en-US"/>
        </w:rPr>
        <w:t>Sreekrishna</w:t>
      </w:r>
      <w:r w:rsidRPr="000C38C4">
        <w:rPr>
          <w:szCs w:val="28"/>
        </w:rPr>
        <w:t xml:space="preserve"> </w:t>
      </w:r>
      <w:r>
        <w:rPr>
          <w:szCs w:val="28"/>
          <w:lang w:val="en-US"/>
        </w:rPr>
        <w:t>K</w:t>
      </w:r>
      <w:r w:rsidRPr="000C38C4">
        <w:rPr>
          <w:szCs w:val="28"/>
        </w:rPr>
        <w:t xml:space="preserve">., </w:t>
      </w:r>
      <w:r>
        <w:rPr>
          <w:szCs w:val="28"/>
          <w:lang w:val="en-US"/>
        </w:rPr>
        <w:t>Baron</w:t>
      </w:r>
      <w:r w:rsidRPr="000C38C4">
        <w:rPr>
          <w:szCs w:val="28"/>
        </w:rPr>
        <w:t xml:space="preserve"> </w:t>
      </w:r>
      <w:r>
        <w:rPr>
          <w:szCs w:val="28"/>
          <w:lang w:val="en-US"/>
        </w:rPr>
        <w:t>B</w:t>
      </w:r>
      <w:r w:rsidRPr="000C38C4">
        <w:rPr>
          <w:szCs w:val="28"/>
        </w:rPr>
        <w:t>.</w:t>
      </w:r>
      <w:r>
        <w:rPr>
          <w:szCs w:val="28"/>
          <w:lang w:val="en-US"/>
        </w:rPr>
        <w:t>M</w:t>
      </w:r>
      <w:r w:rsidRPr="000C38C4">
        <w:rPr>
          <w:szCs w:val="28"/>
        </w:rPr>
        <w:t>., 1996</w:t>
      </w:r>
      <w:r>
        <w:rPr>
          <w:szCs w:val="28"/>
        </w:rPr>
        <w:t>)</w:t>
      </w:r>
      <w:r w:rsidRPr="00C91864">
        <w:rPr>
          <w:szCs w:val="28"/>
        </w:rPr>
        <w:t>, блок</w:t>
      </w:r>
      <w:r>
        <w:rPr>
          <w:szCs w:val="28"/>
        </w:rPr>
        <w:t>ада</w:t>
      </w:r>
      <w:r w:rsidRPr="00C91864">
        <w:rPr>
          <w:szCs w:val="28"/>
        </w:rPr>
        <w:t xml:space="preserve"> гл</w:t>
      </w:r>
      <w:r>
        <w:rPr>
          <w:szCs w:val="28"/>
        </w:rPr>
        <w:t>і</w:t>
      </w:r>
      <w:r w:rsidRPr="00C91864">
        <w:rPr>
          <w:szCs w:val="28"/>
        </w:rPr>
        <w:t>цин-</w:t>
      </w:r>
      <w:r>
        <w:rPr>
          <w:szCs w:val="28"/>
        </w:rPr>
        <w:t>з</w:t>
      </w:r>
      <w:r w:rsidRPr="00C91864">
        <w:rPr>
          <w:szCs w:val="28"/>
        </w:rPr>
        <w:t>в</w:t>
      </w:r>
      <w:r>
        <w:rPr>
          <w:szCs w:val="28"/>
        </w:rPr>
        <w:t>’</w:t>
      </w:r>
      <w:r w:rsidRPr="00C91864">
        <w:rPr>
          <w:szCs w:val="28"/>
        </w:rPr>
        <w:t>яз</w:t>
      </w:r>
      <w:r>
        <w:rPr>
          <w:szCs w:val="28"/>
        </w:rPr>
        <w:t>уючих</w:t>
      </w:r>
      <w:r w:rsidRPr="00C91864">
        <w:rPr>
          <w:szCs w:val="28"/>
        </w:rPr>
        <w:t xml:space="preserve"> сайт</w:t>
      </w:r>
      <w:r>
        <w:rPr>
          <w:szCs w:val="28"/>
        </w:rPr>
        <w:t>і</w:t>
      </w:r>
      <w:r w:rsidRPr="00C91864">
        <w:rPr>
          <w:szCs w:val="28"/>
        </w:rPr>
        <w:t xml:space="preserve">в </w:t>
      </w:r>
      <w:r>
        <w:rPr>
          <w:szCs w:val="28"/>
        </w:rPr>
        <w:t xml:space="preserve">призводить до зниження </w:t>
      </w:r>
      <w:r>
        <w:rPr>
          <w:szCs w:val="28"/>
        </w:rPr>
        <w:lastRenderedPageBreak/>
        <w:t xml:space="preserve">функції усіх </w:t>
      </w:r>
      <w:r w:rsidRPr="00C91864">
        <w:rPr>
          <w:szCs w:val="28"/>
        </w:rPr>
        <w:t>п</w:t>
      </w:r>
      <w:r>
        <w:rPr>
          <w:szCs w:val="28"/>
        </w:rPr>
        <w:t>і</w:t>
      </w:r>
      <w:r w:rsidRPr="00C91864">
        <w:rPr>
          <w:szCs w:val="28"/>
        </w:rPr>
        <w:t>дтип</w:t>
      </w:r>
      <w:r>
        <w:rPr>
          <w:szCs w:val="28"/>
        </w:rPr>
        <w:t>і</w:t>
      </w:r>
      <w:r w:rsidRPr="00C91864">
        <w:rPr>
          <w:szCs w:val="28"/>
        </w:rPr>
        <w:t>в NMDA-рецептор</w:t>
      </w:r>
      <w:r>
        <w:rPr>
          <w:szCs w:val="28"/>
        </w:rPr>
        <w:t>і</w:t>
      </w:r>
      <w:r w:rsidRPr="00C91864">
        <w:rPr>
          <w:szCs w:val="28"/>
        </w:rPr>
        <w:t xml:space="preserve">в, </w:t>
      </w:r>
      <w:r>
        <w:rPr>
          <w:szCs w:val="28"/>
        </w:rPr>
        <w:t>у</w:t>
      </w:r>
      <w:r w:rsidRPr="00C91864">
        <w:rPr>
          <w:szCs w:val="28"/>
        </w:rPr>
        <w:t xml:space="preserve"> том</w:t>
      </w:r>
      <w:r>
        <w:rPr>
          <w:szCs w:val="28"/>
        </w:rPr>
        <w:t>у</w:t>
      </w:r>
      <w:r w:rsidRPr="00C91864">
        <w:rPr>
          <w:szCs w:val="28"/>
        </w:rPr>
        <w:t xml:space="preserve"> числ</w:t>
      </w:r>
      <w:r>
        <w:rPr>
          <w:szCs w:val="28"/>
        </w:rPr>
        <w:t>і</w:t>
      </w:r>
      <w:r w:rsidRPr="00C91864">
        <w:rPr>
          <w:szCs w:val="28"/>
        </w:rPr>
        <w:t xml:space="preserve"> </w:t>
      </w:r>
      <w:r>
        <w:rPr>
          <w:szCs w:val="28"/>
        </w:rPr>
        <w:t>і</w:t>
      </w:r>
      <w:r w:rsidRPr="00C91864">
        <w:rPr>
          <w:szCs w:val="28"/>
        </w:rPr>
        <w:t xml:space="preserve"> NR1/NR2A суб</w:t>
      </w:r>
      <w:r>
        <w:rPr>
          <w:szCs w:val="28"/>
        </w:rPr>
        <w:t>о</w:t>
      </w:r>
      <w:r w:rsidRPr="00C91864">
        <w:rPr>
          <w:szCs w:val="28"/>
        </w:rPr>
        <w:t>динично</w:t>
      </w:r>
      <w:r>
        <w:rPr>
          <w:szCs w:val="28"/>
        </w:rPr>
        <w:t>ї</w:t>
      </w:r>
      <w:r w:rsidRPr="00C91864">
        <w:rPr>
          <w:szCs w:val="28"/>
        </w:rPr>
        <w:t xml:space="preserve"> композиц</w:t>
      </w:r>
      <w:r>
        <w:rPr>
          <w:szCs w:val="28"/>
        </w:rPr>
        <w:t>ії</w:t>
      </w:r>
      <w:r w:rsidRPr="00C91864">
        <w:rPr>
          <w:szCs w:val="28"/>
        </w:rPr>
        <w:t xml:space="preserve">, </w:t>
      </w:r>
      <w:r>
        <w:rPr>
          <w:szCs w:val="28"/>
        </w:rPr>
        <w:t>та</w:t>
      </w:r>
      <w:r w:rsidRPr="00C91864">
        <w:rPr>
          <w:szCs w:val="28"/>
        </w:rPr>
        <w:t xml:space="preserve"> </w:t>
      </w:r>
      <w:r>
        <w:rPr>
          <w:szCs w:val="28"/>
        </w:rPr>
        <w:t>чинить</w:t>
      </w:r>
      <w:r w:rsidRPr="00C91864">
        <w:rPr>
          <w:szCs w:val="28"/>
        </w:rPr>
        <w:t xml:space="preserve"> антидепресивн</w:t>
      </w:r>
      <w:r>
        <w:rPr>
          <w:szCs w:val="28"/>
        </w:rPr>
        <w:t>і</w:t>
      </w:r>
      <w:r w:rsidRPr="00C91864">
        <w:rPr>
          <w:szCs w:val="28"/>
        </w:rPr>
        <w:t xml:space="preserve"> </w:t>
      </w:r>
      <w:r>
        <w:rPr>
          <w:szCs w:val="28"/>
        </w:rPr>
        <w:t>е</w:t>
      </w:r>
      <w:r w:rsidRPr="00C91864">
        <w:rPr>
          <w:szCs w:val="28"/>
        </w:rPr>
        <w:t>фект</w:t>
      </w:r>
      <w:r>
        <w:rPr>
          <w:szCs w:val="28"/>
        </w:rPr>
        <w:t>и</w:t>
      </w:r>
      <w:r w:rsidRPr="00C91864">
        <w:rPr>
          <w:szCs w:val="28"/>
        </w:rPr>
        <w:t xml:space="preserve"> </w:t>
      </w:r>
      <w:r>
        <w:rPr>
          <w:szCs w:val="28"/>
        </w:rPr>
        <w:t>(</w:t>
      </w:r>
      <w:r w:rsidRPr="00250E27">
        <w:rPr>
          <w:szCs w:val="28"/>
          <w:lang w:val="en-US"/>
        </w:rPr>
        <w:t>Ewa</w:t>
      </w:r>
      <w:r w:rsidRPr="000C38C4">
        <w:rPr>
          <w:szCs w:val="28"/>
        </w:rPr>
        <w:t xml:space="preserve"> </w:t>
      </w:r>
      <w:r w:rsidRPr="00250E27">
        <w:rPr>
          <w:szCs w:val="28"/>
          <w:lang w:val="en-US"/>
        </w:rPr>
        <w:t>Poleszak</w:t>
      </w:r>
      <w:r w:rsidRPr="00C91864">
        <w:rPr>
          <w:szCs w:val="28"/>
        </w:rPr>
        <w:t xml:space="preserve"> </w:t>
      </w:r>
      <w:r>
        <w:rPr>
          <w:szCs w:val="28"/>
          <w:lang w:val="en-US"/>
        </w:rPr>
        <w:t>et</w:t>
      </w:r>
      <w:r w:rsidRPr="000C38C4">
        <w:rPr>
          <w:szCs w:val="28"/>
        </w:rPr>
        <w:t xml:space="preserve"> </w:t>
      </w:r>
      <w:r>
        <w:rPr>
          <w:szCs w:val="28"/>
          <w:lang w:val="en-US"/>
        </w:rPr>
        <w:t>al</w:t>
      </w:r>
      <w:r w:rsidRPr="000C38C4">
        <w:rPr>
          <w:szCs w:val="28"/>
        </w:rPr>
        <w:t>., 2007</w:t>
      </w:r>
      <w:r w:rsidRPr="00C91864">
        <w:rPr>
          <w:szCs w:val="28"/>
        </w:rPr>
        <w:t xml:space="preserve">; </w:t>
      </w:r>
      <w:r w:rsidRPr="002E0278">
        <w:rPr>
          <w:szCs w:val="28"/>
          <w:lang w:val="en-US"/>
        </w:rPr>
        <w:t>Trullas</w:t>
      </w:r>
      <w:r w:rsidRPr="000C38C4">
        <w:rPr>
          <w:szCs w:val="28"/>
        </w:rPr>
        <w:t xml:space="preserve"> </w:t>
      </w:r>
      <w:r w:rsidRPr="002E0278">
        <w:rPr>
          <w:szCs w:val="28"/>
          <w:lang w:val="en-US"/>
        </w:rPr>
        <w:t>R</w:t>
      </w:r>
      <w:r w:rsidRPr="000C38C4">
        <w:rPr>
          <w:szCs w:val="28"/>
        </w:rPr>
        <w:t xml:space="preserve">., </w:t>
      </w:r>
      <w:r w:rsidRPr="002E0278">
        <w:rPr>
          <w:szCs w:val="28"/>
          <w:lang w:val="en-US"/>
        </w:rPr>
        <w:t>Skolnick</w:t>
      </w:r>
      <w:r w:rsidRPr="000C38C4">
        <w:rPr>
          <w:szCs w:val="28"/>
        </w:rPr>
        <w:t xml:space="preserve"> </w:t>
      </w:r>
      <w:r w:rsidRPr="002E0278">
        <w:rPr>
          <w:szCs w:val="28"/>
          <w:lang w:val="en-US"/>
        </w:rPr>
        <w:t>P</w:t>
      </w:r>
      <w:r w:rsidRPr="000C38C4">
        <w:rPr>
          <w:szCs w:val="28"/>
        </w:rPr>
        <w:t>., 1990</w:t>
      </w:r>
      <w:r w:rsidRPr="00C91864">
        <w:rPr>
          <w:szCs w:val="28"/>
        </w:rPr>
        <w:t xml:space="preserve">; </w:t>
      </w:r>
      <w:r w:rsidRPr="00F20763">
        <w:rPr>
          <w:iCs/>
          <w:szCs w:val="28"/>
          <w:lang w:val="en-US"/>
        </w:rPr>
        <w:t>Przegalinski</w:t>
      </w:r>
      <w:r w:rsidRPr="000C38C4">
        <w:rPr>
          <w:iCs/>
          <w:szCs w:val="28"/>
        </w:rPr>
        <w:t xml:space="preserve"> </w:t>
      </w:r>
      <w:r w:rsidRPr="00F20763">
        <w:rPr>
          <w:iCs/>
          <w:szCs w:val="28"/>
          <w:lang w:val="en-US"/>
        </w:rPr>
        <w:t>E</w:t>
      </w:r>
      <w:r w:rsidRPr="000C38C4">
        <w:rPr>
          <w:iCs/>
          <w:szCs w:val="28"/>
        </w:rPr>
        <w:t xml:space="preserve">. </w:t>
      </w:r>
      <w:r>
        <w:rPr>
          <w:iCs/>
          <w:szCs w:val="28"/>
          <w:lang w:val="en-US"/>
        </w:rPr>
        <w:t>et</w:t>
      </w:r>
      <w:r w:rsidRPr="000C38C4">
        <w:rPr>
          <w:iCs/>
          <w:szCs w:val="28"/>
        </w:rPr>
        <w:t xml:space="preserve"> </w:t>
      </w:r>
      <w:r>
        <w:rPr>
          <w:iCs/>
          <w:szCs w:val="28"/>
          <w:lang w:val="en-US"/>
        </w:rPr>
        <w:t>al</w:t>
      </w:r>
      <w:r w:rsidRPr="000C38C4">
        <w:rPr>
          <w:iCs/>
          <w:szCs w:val="28"/>
        </w:rPr>
        <w:t>., 1997</w:t>
      </w:r>
      <w:r w:rsidRPr="00C91864">
        <w:rPr>
          <w:szCs w:val="28"/>
        </w:rPr>
        <w:t xml:space="preserve">; </w:t>
      </w:r>
      <w:r w:rsidRPr="00F20763">
        <w:rPr>
          <w:iCs/>
          <w:szCs w:val="28"/>
          <w:lang w:val="en-US"/>
        </w:rPr>
        <w:t>Trullas</w:t>
      </w:r>
      <w:r w:rsidRPr="000C38C4">
        <w:rPr>
          <w:iCs/>
          <w:szCs w:val="28"/>
        </w:rPr>
        <w:t xml:space="preserve"> </w:t>
      </w:r>
      <w:r w:rsidRPr="00F20763">
        <w:rPr>
          <w:iCs/>
          <w:szCs w:val="28"/>
          <w:lang w:val="en-US"/>
        </w:rPr>
        <w:t>R</w:t>
      </w:r>
      <w:r w:rsidRPr="000C38C4">
        <w:rPr>
          <w:iCs/>
          <w:szCs w:val="28"/>
        </w:rPr>
        <w:t xml:space="preserve">. </w:t>
      </w:r>
      <w:r>
        <w:rPr>
          <w:iCs/>
          <w:szCs w:val="28"/>
          <w:lang w:val="en-US"/>
        </w:rPr>
        <w:t>et</w:t>
      </w:r>
      <w:r w:rsidRPr="000C38C4">
        <w:rPr>
          <w:iCs/>
          <w:szCs w:val="28"/>
        </w:rPr>
        <w:t xml:space="preserve"> </w:t>
      </w:r>
      <w:r>
        <w:rPr>
          <w:iCs/>
          <w:szCs w:val="28"/>
          <w:lang w:val="en-US"/>
        </w:rPr>
        <w:t>al</w:t>
      </w:r>
      <w:r w:rsidRPr="000C38C4">
        <w:rPr>
          <w:iCs/>
          <w:szCs w:val="28"/>
        </w:rPr>
        <w:t>., 199</w:t>
      </w:r>
      <w:r w:rsidRPr="00C91864">
        <w:rPr>
          <w:szCs w:val="28"/>
        </w:rPr>
        <w:t xml:space="preserve">1; </w:t>
      </w:r>
      <w:r w:rsidRPr="00F20763">
        <w:rPr>
          <w:iCs/>
          <w:szCs w:val="28"/>
          <w:lang w:val="en-US"/>
        </w:rPr>
        <w:t>Papp</w:t>
      </w:r>
      <w:r w:rsidRPr="000C38C4">
        <w:rPr>
          <w:iCs/>
          <w:szCs w:val="28"/>
        </w:rPr>
        <w:t xml:space="preserve"> </w:t>
      </w:r>
      <w:r w:rsidRPr="00F20763">
        <w:rPr>
          <w:iCs/>
          <w:szCs w:val="28"/>
          <w:lang w:val="en-US"/>
        </w:rPr>
        <w:t>M</w:t>
      </w:r>
      <w:r w:rsidRPr="000C38C4">
        <w:rPr>
          <w:iCs/>
          <w:szCs w:val="28"/>
        </w:rPr>
        <w:t xml:space="preserve">., </w:t>
      </w:r>
      <w:r w:rsidRPr="00F20763">
        <w:rPr>
          <w:iCs/>
          <w:szCs w:val="28"/>
          <w:lang w:val="en-US"/>
        </w:rPr>
        <w:t>Moryl</w:t>
      </w:r>
      <w:r w:rsidRPr="000C38C4">
        <w:rPr>
          <w:iCs/>
          <w:szCs w:val="28"/>
        </w:rPr>
        <w:t xml:space="preserve"> </w:t>
      </w:r>
      <w:r w:rsidRPr="00F20763">
        <w:rPr>
          <w:iCs/>
          <w:szCs w:val="28"/>
          <w:lang w:val="en-US"/>
        </w:rPr>
        <w:t>E</w:t>
      </w:r>
      <w:r w:rsidRPr="000C38C4">
        <w:rPr>
          <w:iCs/>
          <w:szCs w:val="28"/>
        </w:rPr>
        <w:t>., 1996</w:t>
      </w:r>
      <w:r>
        <w:rPr>
          <w:szCs w:val="28"/>
        </w:rPr>
        <w:t>).</w:t>
      </w:r>
      <w:r w:rsidRPr="00C91864">
        <w:rPr>
          <w:szCs w:val="28"/>
        </w:rPr>
        <w:t xml:space="preserve"> </w:t>
      </w:r>
      <w:r>
        <w:rPr>
          <w:szCs w:val="28"/>
        </w:rPr>
        <w:t>У</w:t>
      </w:r>
      <w:r w:rsidRPr="00C91864">
        <w:rPr>
          <w:szCs w:val="28"/>
        </w:rPr>
        <w:t xml:space="preserve"> то</w:t>
      </w:r>
      <w:r>
        <w:rPr>
          <w:szCs w:val="28"/>
        </w:rPr>
        <w:t>й</w:t>
      </w:r>
      <w:r w:rsidRPr="00C91864">
        <w:rPr>
          <w:szCs w:val="28"/>
        </w:rPr>
        <w:t xml:space="preserve"> </w:t>
      </w:r>
      <w:r>
        <w:rPr>
          <w:szCs w:val="28"/>
        </w:rPr>
        <w:t>же час</w:t>
      </w:r>
      <w:r w:rsidRPr="00C91864">
        <w:rPr>
          <w:szCs w:val="28"/>
        </w:rPr>
        <w:t xml:space="preserve"> сам гл</w:t>
      </w:r>
      <w:r>
        <w:rPr>
          <w:szCs w:val="28"/>
        </w:rPr>
        <w:t>і</w:t>
      </w:r>
      <w:r w:rsidRPr="00C91864">
        <w:rPr>
          <w:szCs w:val="28"/>
        </w:rPr>
        <w:t xml:space="preserve">цин </w:t>
      </w:r>
      <w:r>
        <w:rPr>
          <w:szCs w:val="28"/>
        </w:rPr>
        <w:t>у</w:t>
      </w:r>
      <w:r w:rsidRPr="00C91864">
        <w:rPr>
          <w:szCs w:val="28"/>
        </w:rPr>
        <w:t xml:space="preserve"> доз</w:t>
      </w:r>
      <w:r>
        <w:rPr>
          <w:szCs w:val="28"/>
        </w:rPr>
        <w:t>і</w:t>
      </w:r>
      <w:r w:rsidRPr="00C91864">
        <w:rPr>
          <w:szCs w:val="28"/>
        </w:rPr>
        <w:t xml:space="preserve"> 50 мг/кг  демонстр</w:t>
      </w:r>
      <w:r>
        <w:rPr>
          <w:szCs w:val="28"/>
        </w:rPr>
        <w:t>ує</w:t>
      </w:r>
      <w:r w:rsidRPr="00C91864">
        <w:rPr>
          <w:szCs w:val="28"/>
        </w:rPr>
        <w:t xml:space="preserve"> тенденц</w:t>
      </w:r>
      <w:r>
        <w:rPr>
          <w:szCs w:val="28"/>
        </w:rPr>
        <w:t>і</w:t>
      </w:r>
      <w:r w:rsidRPr="00C91864">
        <w:rPr>
          <w:szCs w:val="28"/>
        </w:rPr>
        <w:t xml:space="preserve">ю </w:t>
      </w:r>
      <w:r>
        <w:rPr>
          <w:szCs w:val="28"/>
        </w:rPr>
        <w:t>до</w:t>
      </w:r>
      <w:r w:rsidRPr="00C91864">
        <w:rPr>
          <w:szCs w:val="28"/>
        </w:rPr>
        <w:t xml:space="preserve"> продепресивн</w:t>
      </w:r>
      <w:r>
        <w:rPr>
          <w:szCs w:val="28"/>
        </w:rPr>
        <w:t>их</w:t>
      </w:r>
      <w:r w:rsidRPr="00C91864">
        <w:rPr>
          <w:szCs w:val="28"/>
        </w:rPr>
        <w:t xml:space="preserve"> </w:t>
      </w:r>
      <w:r>
        <w:rPr>
          <w:szCs w:val="28"/>
        </w:rPr>
        <w:t>е</w:t>
      </w:r>
      <w:r w:rsidRPr="00C91864">
        <w:rPr>
          <w:szCs w:val="28"/>
        </w:rPr>
        <w:t>фект</w:t>
      </w:r>
      <w:r>
        <w:rPr>
          <w:szCs w:val="28"/>
        </w:rPr>
        <w:t>ів</w:t>
      </w:r>
      <w:r w:rsidRPr="00C91864">
        <w:rPr>
          <w:szCs w:val="28"/>
        </w:rPr>
        <w:t xml:space="preserve"> </w:t>
      </w:r>
      <w:r>
        <w:rPr>
          <w:szCs w:val="28"/>
        </w:rPr>
        <w:t>на</w:t>
      </w:r>
      <w:r w:rsidRPr="00C91864">
        <w:rPr>
          <w:szCs w:val="28"/>
        </w:rPr>
        <w:t xml:space="preserve"> модел</w:t>
      </w:r>
      <w:r>
        <w:rPr>
          <w:szCs w:val="28"/>
        </w:rPr>
        <w:t>і</w:t>
      </w:r>
      <w:r w:rsidRPr="00C91864">
        <w:rPr>
          <w:szCs w:val="28"/>
        </w:rPr>
        <w:t xml:space="preserve"> </w:t>
      </w:r>
      <w:r>
        <w:rPr>
          <w:szCs w:val="28"/>
        </w:rPr>
        <w:t>примусового плавання</w:t>
      </w:r>
      <w:r w:rsidRPr="00C91864">
        <w:rPr>
          <w:szCs w:val="28"/>
        </w:rPr>
        <w:t xml:space="preserve"> (</w:t>
      </w:r>
      <w:r>
        <w:rPr>
          <w:szCs w:val="28"/>
        </w:rPr>
        <w:t>мал</w:t>
      </w:r>
      <w:r w:rsidRPr="00C91864">
        <w:rPr>
          <w:szCs w:val="28"/>
        </w:rPr>
        <w:t>. 1).</w:t>
      </w:r>
    </w:p>
    <w:p w:rsidR="00A52A1C" w:rsidRPr="00C91864" w:rsidRDefault="00A52A1C" w:rsidP="00A52A1C">
      <w:pPr>
        <w:pStyle w:val="14063"/>
        <w:rPr>
          <w:szCs w:val="28"/>
        </w:rPr>
      </w:pPr>
      <w:r w:rsidRPr="00433883">
        <w:rPr>
          <w:szCs w:val="28"/>
        </w:rPr>
        <w:t>Продепресивні ефекти полиамин</w:t>
      </w:r>
      <w:r>
        <w:rPr>
          <w:szCs w:val="28"/>
        </w:rPr>
        <w:t>і</w:t>
      </w:r>
      <w:r w:rsidRPr="00433883">
        <w:rPr>
          <w:szCs w:val="28"/>
        </w:rPr>
        <w:t>в</w:t>
      </w:r>
      <w:r>
        <w:rPr>
          <w:szCs w:val="28"/>
        </w:rPr>
        <w:t>, що містять ада</w:t>
      </w:r>
      <w:r w:rsidRPr="00C91864">
        <w:rPr>
          <w:szCs w:val="28"/>
        </w:rPr>
        <w:t>мантил (</w:t>
      </w:r>
      <w:r>
        <w:rPr>
          <w:szCs w:val="28"/>
        </w:rPr>
        <w:t>ІЕ</w:t>
      </w:r>
      <w:r w:rsidRPr="00C91864">
        <w:rPr>
          <w:szCs w:val="28"/>
        </w:rPr>
        <w:t xml:space="preserve">М 1460, </w:t>
      </w:r>
      <w:r>
        <w:rPr>
          <w:szCs w:val="28"/>
        </w:rPr>
        <w:t>ІЕ</w:t>
      </w:r>
      <w:r w:rsidRPr="00C91864">
        <w:rPr>
          <w:szCs w:val="28"/>
        </w:rPr>
        <w:t xml:space="preserve">М 1490 и </w:t>
      </w:r>
      <w:r>
        <w:rPr>
          <w:szCs w:val="28"/>
        </w:rPr>
        <w:t>ІЕ</w:t>
      </w:r>
      <w:r w:rsidRPr="00C91864">
        <w:rPr>
          <w:szCs w:val="28"/>
        </w:rPr>
        <w:t>М 1592)</w:t>
      </w:r>
      <w:r>
        <w:rPr>
          <w:szCs w:val="28"/>
        </w:rPr>
        <w:t>,</w:t>
      </w:r>
      <w:r w:rsidRPr="00C91864">
        <w:rPr>
          <w:szCs w:val="28"/>
        </w:rPr>
        <w:t xml:space="preserve"> мо</w:t>
      </w:r>
      <w:r>
        <w:rPr>
          <w:szCs w:val="28"/>
        </w:rPr>
        <w:t>ж</w:t>
      </w:r>
      <w:r w:rsidRPr="00C91864">
        <w:rPr>
          <w:szCs w:val="28"/>
        </w:rPr>
        <w:t>ут</w:t>
      </w:r>
      <w:r>
        <w:rPr>
          <w:szCs w:val="28"/>
        </w:rPr>
        <w:t>ь</w:t>
      </w:r>
      <w:r w:rsidRPr="00C91864">
        <w:rPr>
          <w:szCs w:val="28"/>
        </w:rPr>
        <w:t xml:space="preserve"> б</w:t>
      </w:r>
      <w:r>
        <w:rPr>
          <w:szCs w:val="28"/>
        </w:rPr>
        <w:t>у</w:t>
      </w:r>
      <w:r w:rsidRPr="00C91864">
        <w:rPr>
          <w:szCs w:val="28"/>
        </w:rPr>
        <w:t>т</w:t>
      </w:r>
      <w:r>
        <w:rPr>
          <w:szCs w:val="28"/>
        </w:rPr>
        <w:t>и</w:t>
      </w:r>
      <w:r w:rsidRPr="00C91864">
        <w:rPr>
          <w:szCs w:val="28"/>
        </w:rPr>
        <w:t xml:space="preserve"> </w:t>
      </w:r>
      <w:r>
        <w:rPr>
          <w:szCs w:val="28"/>
        </w:rPr>
        <w:t>пояснені наявністю</w:t>
      </w:r>
      <w:r w:rsidRPr="00C91864">
        <w:rPr>
          <w:szCs w:val="28"/>
        </w:rPr>
        <w:t xml:space="preserve"> у них </w:t>
      </w:r>
      <w:r>
        <w:rPr>
          <w:szCs w:val="28"/>
        </w:rPr>
        <w:t>властивостей «дуже</w:t>
      </w:r>
      <w:r w:rsidRPr="00C91864">
        <w:rPr>
          <w:szCs w:val="28"/>
        </w:rPr>
        <w:t xml:space="preserve"> </w:t>
      </w:r>
      <w:r>
        <w:rPr>
          <w:szCs w:val="28"/>
        </w:rPr>
        <w:t>швидких</w:t>
      </w:r>
      <w:r w:rsidRPr="00C91864">
        <w:rPr>
          <w:szCs w:val="28"/>
        </w:rPr>
        <w:t>» блокатор</w:t>
      </w:r>
      <w:r>
        <w:rPr>
          <w:szCs w:val="28"/>
        </w:rPr>
        <w:t>і</w:t>
      </w:r>
      <w:r w:rsidRPr="00C91864">
        <w:rPr>
          <w:szCs w:val="28"/>
        </w:rPr>
        <w:t>в канал</w:t>
      </w:r>
      <w:r>
        <w:rPr>
          <w:szCs w:val="28"/>
        </w:rPr>
        <w:t>і</w:t>
      </w:r>
      <w:r w:rsidRPr="00C91864">
        <w:rPr>
          <w:szCs w:val="28"/>
        </w:rPr>
        <w:t>в NMDA-рецептор</w:t>
      </w:r>
      <w:r>
        <w:rPr>
          <w:szCs w:val="28"/>
        </w:rPr>
        <w:t>і</w:t>
      </w:r>
      <w:r w:rsidRPr="00C91864">
        <w:rPr>
          <w:szCs w:val="28"/>
        </w:rPr>
        <w:t>в. К</w:t>
      </w:r>
      <w:r>
        <w:rPr>
          <w:szCs w:val="28"/>
        </w:rPr>
        <w:t>і</w:t>
      </w:r>
      <w:r w:rsidRPr="00C91864">
        <w:rPr>
          <w:szCs w:val="28"/>
        </w:rPr>
        <w:t>нетика д</w:t>
      </w:r>
      <w:r>
        <w:rPr>
          <w:szCs w:val="28"/>
        </w:rPr>
        <w:t>и</w:t>
      </w:r>
      <w:r w:rsidRPr="00C91864">
        <w:rPr>
          <w:szCs w:val="28"/>
        </w:rPr>
        <w:t>соц</w:t>
      </w:r>
      <w:r>
        <w:rPr>
          <w:szCs w:val="28"/>
        </w:rPr>
        <w:t>і</w:t>
      </w:r>
      <w:r w:rsidRPr="00C91864">
        <w:rPr>
          <w:szCs w:val="28"/>
        </w:rPr>
        <w:t>ац</w:t>
      </w:r>
      <w:r>
        <w:rPr>
          <w:szCs w:val="28"/>
        </w:rPr>
        <w:t>ії</w:t>
      </w:r>
      <w:r w:rsidRPr="00C91864">
        <w:rPr>
          <w:szCs w:val="28"/>
        </w:rPr>
        <w:t xml:space="preserve"> </w:t>
      </w:r>
      <w:r>
        <w:rPr>
          <w:szCs w:val="28"/>
        </w:rPr>
        <w:t>та</w:t>
      </w:r>
      <w:r w:rsidRPr="00C91864">
        <w:rPr>
          <w:szCs w:val="28"/>
        </w:rPr>
        <w:t xml:space="preserve"> повторного </w:t>
      </w:r>
      <w:r>
        <w:rPr>
          <w:szCs w:val="28"/>
        </w:rPr>
        <w:t>з</w:t>
      </w:r>
      <w:r w:rsidRPr="00C91864">
        <w:rPr>
          <w:szCs w:val="28"/>
        </w:rPr>
        <w:t>в</w:t>
      </w:r>
      <w:r>
        <w:rPr>
          <w:szCs w:val="28"/>
        </w:rPr>
        <w:t>’</w:t>
      </w:r>
      <w:r w:rsidRPr="00C91864">
        <w:rPr>
          <w:szCs w:val="28"/>
        </w:rPr>
        <w:t>яз</w:t>
      </w:r>
      <w:r>
        <w:rPr>
          <w:szCs w:val="28"/>
        </w:rPr>
        <w:t>у</w:t>
      </w:r>
      <w:r w:rsidRPr="00C91864">
        <w:rPr>
          <w:szCs w:val="28"/>
        </w:rPr>
        <w:t>ван</w:t>
      </w:r>
      <w:r>
        <w:rPr>
          <w:szCs w:val="28"/>
        </w:rPr>
        <w:t>н</w:t>
      </w:r>
      <w:r w:rsidRPr="00C91864">
        <w:rPr>
          <w:szCs w:val="28"/>
        </w:rPr>
        <w:t xml:space="preserve">я </w:t>
      </w:r>
      <w:r>
        <w:rPr>
          <w:szCs w:val="28"/>
        </w:rPr>
        <w:t>з</w:t>
      </w:r>
      <w:r w:rsidRPr="00C91864">
        <w:rPr>
          <w:szCs w:val="28"/>
        </w:rPr>
        <w:t xml:space="preserve"> субстратом у </w:t>
      </w:r>
      <w:r>
        <w:rPr>
          <w:szCs w:val="28"/>
        </w:rPr>
        <w:t>цих сполук</w:t>
      </w:r>
      <w:r w:rsidRPr="00C91864">
        <w:rPr>
          <w:szCs w:val="28"/>
        </w:rPr>
        <w:t xml:space="preserve"> наст</w:t>
      </w:r>
      <w:r>
        <w:rPr>
          <w:szCs w:val="28"/>
        </w:rPr>
        <w:t>і</w:t>
      </w:r>
      <w:r w:rsidRPr="00C91864">
        <w:rPr>
          <w:szCs w:val="28"/>
        </w:rPr>
        <w:t>льк</w:t>
      </w:r>
      <w:r>
        <w:rPr>
          <w:szCs w:val="28"/>
        </w:rPr>
        <w:t>и</w:t>
      </w:r>
      <w:r w:rsidRPr="00C91864">
        <w:rPr>
          <w:szCs w:val="28"/>
        </w:rPr>
        <w:t xml:space="preserve"> в</w:t>
      </w:r>
      <w:r>
        <w:rPr>
          <w:szCs w:val="28"/>
        </w:rPr>
        <w:t>елика</w:t>
      </w:r>
      <w:r w:rsidRPr="00C91864">
        <w:rPr>
          <w:szCs w:val="28"/>
        </w:rPr>
        <w:t xml:space="preserve">, </w:t>
      </w:r>
      <w:r>
        <w:rPr>
          <w:szCs w:val="28"/>
        </w:rPr>
        <w:t>що</w:t>
      </w:r>
      <w:r w:rsidRPr="00C91864">
        <w:rPr>
          <w:szCs w:val="28"/>
        </w:rPr>
        <w:t xml:space="preserve"> </w:t>
      </w:r>
      <w:r>
        <w:rPr>
          <w:szCs w:val="28"/>
        </w:rPr>
        <w:t xml:space="preserve">канал не встигає закритися та </w:t>
      </w:r>
      <w:r w:rsidRPr="00C91864">
        <w:rPr>
          <w:szCs w:val="28"/>
        </w:rPr>
        <w:t>сумарн</w:t>
      </w:r>
      <w:r>
        <w:rPr>
          <w:szCs w:val="28"/>
        </w:rPr>
        <w:t>а</w:t>
      </w:r>
      <w:r w:rsidRPr="00C91864">
        <w:rPr>
          <w:szCs w:val="28"/>
        </w:rPr>
        <w:t xml:space="preserve"> к</w:t>
      </w:r>
      <w:r>
        <w:rPr>
          <w:szCs w:val="28"/>
        </w:rPr>
        <w:t>ількість</w:t>
      </w:r>
      <w:r w:rsidRPr="00C91864">
        <w:rPr>
          <w:szCs w:val="28"/>
        </w:rPr>
        <w:t xml:space="preserve"> кат</w:t>
      </w:r>
      <w:r>
        <w:rPr>
          <w:szCs w:val="28"/>
        </w:rPr>
        <w:t>і</w:t>
      </w:r>
      <w:r w:rsidRPr="00C91864">
        <w:rPr>
          <w:szCs w:val="28"/>
        </w:rPr>
        <w:t>он</w:t>
      </w:r>
      <w:r>
        <w:rPr>
          <w:szCs w:val="28"/>
        </w:rPr>
        <w:t>і</w:t>
      </w:r>
      <w:r w:rsidRPr="00C91864">
        <w:rPr>
          <w:szCs w:val="28"/>
        </w:rPr>
        <w:t>в</w:t>
      </w:r>
      <w:r>
        <w:rPr>
          <w:szCs w:val="28"/>
        </w:rPr>
        <w:t>, що надходять</w:t>
      </w:r>
      <w:r w:rsidRPr="00C91864">
        <w:rPr>
          <w:szCs w:val="28"/>
        </w:rPr>
        <w:t xml:space="preserve"> </w:t>
      </w:r>
      <w:r>
        <w:rPr>
          <w:szCs w:val="28"/>
        </w:rPr>
        <w:t>у</w:t>
      </w:r>
      <w:r w:rsidRPr="00C91864">
        <w:rPr>
          <w:szCs w:val="28"/>
        </w:rPr>
        <w:t xml:space="preserve"> нейрон, </w:t>
      </w:r>
      <w:r>
        <w:rPr>
          <w:szCs w:val="28"/>
        </w:rPr>
        <w:t>істотно збільшується</w:t>
      </w:r>
      <w:r w:rsidRPr="00C91864">
        <w:rPr>
          <w:szCs w:val="28"/>
        </w:rPr>
        <w:t xml:space="preserve"> </w:t>
      </w:r>
      <w:r>
        <w:rPr>
          <w:szCs w:val="28"/>
        </w:rPr>
        <w:t>(</w:t>
      </w:r>
      <w:r w:rsidRPr="00996ED3">
        <w:rPr>
          <w:szCs w:val="28"/>
          <w:lang w:val="en-US"/>
        </w:rPr>
        <w:t>Johnson</w:t>
      </w:r>
      <w:r w:rsidRPr="000C38C4">
        <w:rPr>
          <w:szCs w:val="28"/>
        </w:rPr>
        <w:t xml:space="preserve"> </w:t>
      </w:r>
      <w:r w:rsidRPr="00996ED3">
        <w:rPr>
          <w:szCs w:val="28"/>
          <w:lang w:val="en-US"/>
        </w:rPr>
        <w:t>J</w:t>
      </w:r>
      <w:r w:rsidRPr="000C38C4">
        <w:rPr>
          <w:szCs w:val="28"/>
        </w:rPr>
        <w:t>.</w:t>
      </w:r>
      <w:r w:rsidRPr="00996ED3">
        <w:rPr>
          <w:szCs w:val="28"/>
          <w:lang w:val="en-US"/>
        </w:rPr>
        <w:t>W</w:t>
      </w:r>
      <w:r w:rsidRPr="000C38C4">
        <w:rPr>
          <w:szCs w:val="28"/>
        </w:rPr>
        <w:t xml:space="preserve">. </w:t>
      </w:r>
      <w:r>
        <w:rPr>
          <w:szCs w:val="28"/>
          <w:lang w:val="en-US"/>
        </w:rPr>
        <w:t>et</w:t>
      </w:r>
      <w:r w:rsidRPr="000C38C4">
        <w:rPr>
          <w:szCs w:val="28"/>
        </w:rPr>
        <w:t xml:space="preserve"> </w:t>
      </w:r>
      <w:r>
        <w:rPr>
          <w:szCs w:val="28"/>
          <w:lang w:val="en-US"/>
        </w:rPr>
        <w:t>al</w:t>
      </w:r>
      <w:r w:rsidRPr="000C38C4">
        <w:rPr>
          <w:szCs w:val="28"/>
        </w:rPr>
        <w:t>., 1995</w:t>
      </w:r>
      <w:r>
        <w:rPr>
          <w:szCs w:val="28"/>
        </w:rPr>
        <w:t>)</w:t>
      </w:r>
      <w:r w:rsidRPr="00C91864">
        <w:rPr>
          <w:szCs w:val="28"/>
        </w:rPr>
        <w:t xml:space="preserve">, </w:t>
      </w:r>
      <w:r>
        <w:rPr>
          <w:szCs w:val="28"/>
        </w:rPr>
        <w:t>у зв’язку з цим</w:t>
      </w:r>
      <w:r w:rsidRPr="00C91864">
        <w:rPr>
          <w:szCs w:val="28"/>
        </w:rPr>
        <w:t xml:space="preserve"> </w:t>
      </w:r>
      <w:r>
        <w:rPr>
          <w:szCs w:val="28"/>
        </w:rPr>
        <w:t xml:space="preserve">відбувається </w:t>
      </w:r>
      <w:r w:rsidRPr="00C91864">
        <w:rPr>
          <w:szCs w:val="28"/>
        </w:rPr>
        <w:t>позитивн</w:t>
      </w:r>
      <w:r>
        <w:rPr>
          <w:szCs w:val="28"/>
        </w:rPr>
        <w:t>е</w:t>
      </w:r>
      <w:r w:rsidRPr="00C91864">
        <w:rPr>
          <w:szCs w:val="28"/>
        </w:rPr>
        <w:t xml:space="preserve"> модул</w:t>
      </w:r>
      <w:r>
        <w:rPr>
          <w:szCs w:val="28"/>
        </w:rPr>
        <w:t>ювання</w:t>
      </w:r>
      <w:r w:rsidRPr="00C91864">
        <w:rPr>
          <w:szCs w:val="28"/>
        </w:rPr>
        <w:t xml:space="preserve"> NMDA-рецептурного комплекс</w:t>
      </w:r>
      <w:r>
        <w:rPr>
          <w:szCs w:val="28"/>
        </w:rPr>
        <w:t>у</w:t>
      </w:r>
      <w:r w:rsidRPr="00C91864">
        <w:rPr>
          <w:szCs w:val="28"/>
        </w:rPr>
        <w:t xml:space="preserve">, </w:t>
      </w:r>
      <w:r>
        <w:rPr>
          <w:szCs w:val="28"/>
        </w:rPr>
        <w:t>що</w:t>
      </w:r>
      <w:r w:rsidRPr="00C91864">
        <w:rPr>
          <w:szCs w:val="28"/>
        </w:rPr>
        <w:t xml:space="preserve"> в у</w:t>
      </w:r>
      <w:r>
        <w:rPr>
          <w:szCs w:val="28"/>
        </w:rPr>
        <w:t>мовах</w:t>
      </w:r>
      <w:r w:rsidRPr="00C91864">
        <w:rPr>
          <w:szCs w:val="28"/>
        </w:rPr>
        <w:t xml:space="preserve"> модел</w:t>
      </w:r>
      <w:r>
        <w:rPr>
          <w:szCs w:val="28"/>
        </w:rPr>
        <w:t>і</w:t>
      </w:r>
      <w:r w:rsidRPr="00C91864">
        <w:rPr>
          <w:szCs w:val="28"/>
        </w:rPr>
        <w:t xml:space="preserve"> при</w:t>
      </w:r>
      <w:r>
        <w:rPr>
          <w:szCs w:val="28"/>
        </w:rPr>
        <w:t>мусового плавання</w:t>
      </w:r>
      <w:r w:rsidRPr="00C91864">
        <w:rPr>
          <w:szCs w:val="28"/>
        </w:rPr>
        <w:t xml:space="preserve"> прояв</w:t>
      </w:r>
      <w:r>
        <w:rPr>
          <w:szCs w:val="28"/>
        </w:rPr>
        <w:t xml:space="preserve">ляється </w:t>
      </w:r>
      <w:r w:rsidRPr="00C91864">
        <w:rPr>
          <w:szCs w:val="28"/>
        </w:rPr>
        <w:t>продепресивн</w:t>
      </w:r>
      <w:r>
        <w:rPr>
          <w:szCs w:val="28"/>
        </w:rPr>
        <w:t>и</w:t>
      </w:r>
      <w:r w:rsidRPr="00C91864">
        <w:rPr>
          <w:szCs w:val="28"/>
        </w:rPr>
        <w:t xml:space="preserve">м </w:t>
      </w:r>
      <w:r>
        <w:rPr>
          <w:szCs w:val="28"/>
        </w:rPr>
        <w:t>е</w:t>
      </w:r>
      <w:r w:rsidRPr="00C91864">
        <w:rPr>
          <w:szCs w:val="28"/>
        </w:rPr>
        <w:t>фектом.</w:t>
      </w:r>
    </w:p>
    <w:p w:rsidR="00A52A1C" w:rsidRDefault="00A52A1C" w:rsidP="00A52A1C">
      <w:pPr>
        <w:pStyle w:val="14063"/>
        <w:rPr>
          <w:szCs w:val="28"/>
        </w:rPr>
      </w:pPr>
      <w:r>
        <w:rPr>
          <w:szCs w:val="28"/>
        </w:rPr>
        <w:t xml:space="preserve">Наявність </w:t>
      </w:r>
      <w:r w:rsidRPr="00C91864">
        <w:rPr>
          <w:szCs w:val="28"/>
        </w:rPr>
        <w:t>антидепресантно</w:t>
      </w:r>
      <w:r>
        <w:rPr>
          <w:szCs w:val="28"/>
        </w:rPr>
        <w:t>ї</w:t>
      </w:r>
      <w:r w:rsidRPr="00C91864">
        <w:rPr>
          <w:szCs w:val="28"/>
        </w:rPr>
        <w:t xml:space="preserve"> активност</w:t>
      </w:r>
      <w:r>
        <w:rPr>
          <w:szCs w:val="28"/>
        </w:rPr>
        <w:t>і</w:t>
      </w:r>
      <w:r w:rsidRPr="00C91864">
        <w:rPr>
          <w:szCs w:val="28"/>
        </w:rPr>
        <w:t xml:space="preserve"> </w:t>
      </w:r>
      <w:r>
        <w:rPr>
          <w:szCs w:val="28"/>
        </w:rPr>
        <w:t>встановлено я</w:t>
      </w:r>
      <w:r w:rsidRPr="00C91864">
        <w:rPr>
          <w:szCs w:val="28"/>
        </w:rPr>
        <w:t>к у блокатор</w:t>
      </w:r>
      <w:r>
        <w:rPr>
          <w:szCs w:val="28"/>
        </w:rPr>
        <w:t>і</w:t>
      </w:r>
      <w:r w:rsidRPr="00C91864">
        <w:rPr>
          <w:szCs w:val="28"/>
        </w:rPr>
        <w:t>в кат</w:t>
      </w:r>
      <w:r>
        <w:rPr>
          <w:szCs w:val="28"/>
        </w:rPr>
        <w:t>і</w:t>
      </w:r>
      <w:r w:rsidRPr="00C91864">
        <w:rPr>
          <w:szCs w:val="28"/>
        </w:rPr>
        <w:t>онного канал</w:t>
      </w:r>
      <w:r>
        <w:rPr>
          <w:szCs w:val="28"/>
        </w:rPr>
        <w:t>у</w:t>
      </w:r>
      <w:r w:rsidRPr="00C91864">
        <w:rPr>
          <w:szCs w:val="28"/>
        </w:rPr>
        <w:t xml:space="preserve">, так </w:t>
      </w:r>
      <w:r>
        <w:rPr>
          <w:szCs w:val="28"/>
        </w:rPr>
        <w:t>і</w:t>
      </w:r>
      <w:r w:rsidRPr="00C91864">
        <w:rPr>
          <w:szCs w:val="28"/>
        </w:rPr>
        <w:t xml:space="preserve"> блокатор</w:t>
      </w:r>
      <w:r>
        <w:rPr>
          <w:szCs w:val="28"/>
        </w:rPr>
        <w:t>і</w:t>
      </w:r>
      <w:r w:rsidRPr="00C91864">
        <w:rPr>
          <w:szCs w:val="28"/>
        </w:rPr>
        <w:t>в сайт</w:t>
      </w:r>
      <w:r>
        <w:rPr>
          <w:szCs w:val="28"/>
        </w:rPr>
        <w:t>ів</w:t>
      </w:r>
      <w:r w:rsidRPr="00C91864">
        <w:rPr>
          <w:szCs w:val="28"/>
        </w:rPr>
        <w:t xml:space="preserve"> NMDA-рецептор</w:t>
      </w:r>
      <w:r>
        <w:rPr>
          <w:szCs w:val="28"/>
        </w:rPr>
        <w:t>і</w:t>
      </w:r>
      <w:r w:rsidRPr="00C91864">
        <w:rPr>
          <w:szCs w:val="28"/>
        </w:rPr>
        <w:t>в</w:t>
      </w:r>
      <w:r>
        <w:rPr>
          <w:szCs w:val="28"/>
        </w:rPr>
        <w:t xml:space="preserve">, що зв’язують </w:t>
      </w:r>
      <w:r w:rsidRPr="00C91864">
        <w:rPr>
          <w:szCs w:val="28"/>
        </w:rPr>
        <w:t>гл</w:t>
      </w:r>
      <w:r>
        <w:rPr>
          <w:szCs w:val="28"/>
        </w:rPr>
        <w:t>і</w:t>
      </w:r>
      <w:r w:rsidRPr="00C91864">
        <w:rPr>
          <w:szCs w:val="28"/>
        </w:rPr>
        <w:t xml:space="preserve">цин. Однак не </w:t>
      </w:r>
      <w:r>
        <w:rPr>
          <w:szCs w:val="28"/>
        </w:rPr>
        <w:t>зрозуміло</w:t>
      </w:r>
      <w:r w:rsidRPr="00C91864">
        <w:rPr>
          <w:szCs w:val="28"/>
        </w:rPr>
        <w:t xml:space="preserve">, </w:t>
      </w:r>
      <w:r>
        <w:rPr>
          <w:szCs w:val="28"/>
        </w:rPr>
        <w:t>чи є з</w:t>
      </w:r>
      <w:r w:rsidRPr="00C91864">
        <w:rPr>
          <w:szCs w:val="28"/>
        </w:rPr>
        <w:t>нижен</w:t>
      </w:r>
      <w:r>
        <w:rPr>
          <w:szCs w:val="28"/>
        </w:rPr>
        <w:t>ня</w:t>
      </w:r>
      <w:r w:rsidRPr="00C91864">
        <w:rPr>
          <w:szCs w:val="28"/>
        </w:rPr>
        <w:t xml:space="preserve"> глутаматерг</w:t>
      </w:r>
      <w:r>
        <w:rPr>
          <w:szCs w:val="28"/>
        </w:rPr>
        <w:t>і</w:t>
      </w:r>
      <w:r w:rsidRPr="00C91864">
        <w:rPr>
          <w:szCs w:val="28"/>
        </w:rPr>
        <w:t>ч</w:t>
      </w:r>
      <w:r>
        <w:rPr>
          <w:szCs w:val="28"/>
        </w:rPr>
        <w:t>ної</w:t>
      </w:r>
      <w:r w:rsidRPr="00C91864">
        <w:rPr>
          <w:szCs w:val="28"/>
        </w:rPr>
        <w:t xml:space="preserve"> передач</w:t>
      </w:r>
      <w:r>
        <w:rPr>
          <w:szCs w:val="28"/>
        </w:rPr>
        <w:t>і</w:t>
      </w:r>
      <w:r w:rsidRPr="00C91864">
        <w:rPr>
          <w:szCs w:val="28"/>
        </w:rPr>
        <w:t xml:space="preserve"> </w:t>
      </w:r>
      <w:r>
        <w:rPr>
          <w:szCs w:val="28"/>
        </w:rPr>
        <w:t xml:space="preserve">безпосередньою </w:t>
      </w:r>
      <w:r w:rsidRPr="00C91864">
        <w:rPr>
          <w:szCs w:val="28"/>
        </w:rPr>
        <w:t>причино</w:t>
      </w:r>
      <w:r>
        <w:rPr>
          <w:szCs w:val="28"/>
        </w:rPr>
        <w:t>ю</w:t>
      </w:r>
      <w:r w:rsidRPr="00C91864">
        <w:rPr>
          <w:szCs w:val="28"/>
        </w:rPr>
        <w:t xml:space="preserve"> антидепресивно</w:t>
      </w:r>
      <w:r>
        <w:rPr>
          <w:szCs w:val="28"/>
        </w:rPr>
        <w:t>ї</w:t>
      </w:r>
      <w:r w:rsidRPr="00C91864">
        <w:rPr>
          <w:szCs w:val="28"/>
        </w:rPr>
        <w:t xml:space="preserve"> активност</w:t>
      </w:r>
      <w:r>
        <w:rPr>
          <w:szCs w:val="28"/>
        </w:rPr>
        <w:t>і</w:t>
      </w:r>
      <w:r w:rsidRPr="00C91864">
        <w:rPr>
          <w:szCs w:val="28"/>
        </w:rPr>
        <w:t xml:space="preserve"> </w:t>
      </w:r>
      <w:r>
        <w:rPr>
          <w:szCs w:val="28"/>
        </w:rPr>
        <w:t>досліджуваних сполук</w:t>
      </w:r>
      <w:r w:rsidRPr="00C91864">
        <w:rPr>
          <w:szCs w:val="28"/>
        </w:rPr>
        <w:t xml:space="preserve">, </w:t>
      </w:r>
      <w:r>
        <w:rPr>
          <w:szCs w:val="28"/>
        </w:rPr>
        <w:t>або</w:t>
      </w:r>
      <w:r w:rsidRPr="00C91864">
        <w:rPr>
          <w:szCs w:val="28"/>
        </w:rPr>
        <w:t xml:space="preserve"> </w:t>
      </w:r>
      <w:r>
        <w:rPr>
          <w:szCs w:val="28"/>
        </w:rPr>
        <w:t>ці</w:t>
      </w:r>
      <w:r w:rsidRPr="00C91864">
        <w:rPr>
          <w:szCs w:val="28"/>
        </w:rPr>
        <w:t xml:space="preserve"> </w:t>
      </w:r>
      <w:r>
        <w:rPr>
          <w:szCs w:val="28"/>
        </w:rPr>
        <w:t>е</w:t>
      </w:r>
      <w:r w:rsidRPr="00C91864">
        <w:rPr>
          <w:szCs w:val="28"/>
        </w:rPr>
        <w:t>фект</w:t>
      </w:r>
      <w:r>
        <w:rPr>
          <w:szCs w:val="28"/>
        </w:rPr>
        <w:t>и</w:t>
      </w:r>
      <w:r w:rsidRPr="00C91864">
        <w:rPr>
          <w:szCs w:val="28"/>
        </w:rPr>
        <w:t xml:space="preserve"> </w:t>
      </w:r>
      <w:r>
        <w:rPr>
          <w:szCs w:val="28"/>
        </w:rPr>
        <w:t>виникають</w:t>
      </w:r>
      <w:r w:rsidRPr="00C91864">
        <w:rPr>
          <w:szCs w:val="28"/>
        </w:rPr>
        <w:t xml:space="preserve"> за </w:t>
      </w:r>
      <w:r>
        <w:rPr>
          <w:szCs w:val="28"/>
        </w:rPr>
        <w:t>рахунок</w:t>
      </w:r>
      <w:r w:rsidRPr="00C91864">
        <w:rPr>
          <w:szCs w:val="28"/>
        </w:rPr>
        <w:t xml:space="preserve"> втори</w:t>
      </w:r>
      <w:r>
        <w:rPr>
          <w:szCs w:val="28"/>
        </w:rPr>
        <w:t>нних</w:t>
      </w:r>
      <w:r w:rsidRPr="00C91864">
        <w:rPr>
          <w:szCs w:val="28"/>
        </w:rPr>
        <w:t xml:space="preserve"> </w:t>
      </w:r>
      <w:r>
        <w:rPr>
          <w:szCs w:val="28"/>
        </w:rPr>
        <w:t>змін</w:t>
      </w:r>
      <w:r w:rsidRPr="00C91864">
        <w:rPr>
          <w:szCs w:val="28"/>
        </w:rPr>
        <w:t xml:space="preserve"> функц</w:t>
      </w:r>
      <w:r>
        <w:rPr>
          <w:szCs w:val="28"/>
        </w:rPr>
        <w:t>ії</w:t>
      </w:r>
      <w:r w:rsidRPr="00C91864">
        <w:rPr>
          <w:szCs w:val="28"/>
        </w:rPr>
        <w:t xml:space="preserve"> </w:t>
      </w:r>
      <w:r>
        <w:rPr>
          <w:szCs w:val="28"/>
        </w:rPr>
        <w:t>інших</w:t>
      </w:r>
      <w:r w:rsidRPr="00C91864">
        <w:rPr>
          <w:szCs w:val="28"/>
        </w:rPr>
        <w:t xml:space="preserve"> нейромед</w:t>
      </w:r>
      <w:r>
        <w:rPr>
          <w:szCs w:val="28"/>
        </w:rPr>
        <w:t>і</w:t>
      </w:r>
      <w:r w:rsidRPr="00C91864">
        <w:rPr>
          <w:szCs w:val="28"/>
        </w:rPr>
        <w:t>аторн</w:t>
      </w:r>
      <w:r>
        <w:rPr>
          <w:szCs w:val="28"/>
        </w:rPr>
        <w:t>и</w:t>
      </w:r>
      <w:r w:rsidRPr="00C91864">
        <w:rPr>
          <w:szCs w:val="28"/>
        </w:rPr>
        <w:t>х с</w:t>
      </w:r>
      <w:r>
        <w:rPr>
          <w:szCs w:val="28"/>
        </w:rPr>
        <w:t>и</w:t>
      </w:r>
      <w:r w:rsidRPr="00C91864">
        <w:rPr>
          <w:szCs w:val="28"/>
        </w:rPr>
        <w:t xml:space="preserve">стем. </w:t>
      </w:r>
      <w:r>
        <w:rPr>
          <w:szCs w:val="28"/>
        </w:rPr>
        <w:t>З метою відповіді на це питання було проведено д</w:t>
      </w:r>
      <w:r w:rsidRPr="00975E08">
        <w:rPr>
          <w:szCs w:val="28"/>
        </w:rPr>
        <w:t xml:space="preserve">ослідження ролі моноамінергічної, ГАМК- та опіоідергічної систем в антидепресивних ефектах неконкурентних антагоністів N-метил-D-аспартату. </w:t>
      </w:r>
    </w:p>
    <w:p w:rsidR="00A52A1C" w:rsidRPr="00C91864" w:rsidRDefault="00A52A1C" w:rsidP="00A52A1C">
      <w:pPr>
        <w:pStyle w:val="14063"/>
        <w:rPr>
          <w:szCs w:val="28"/>
        </w:rPr>
      </w:pPr>
      <w:r w:rsidRPr="00975E08">
        <w:rPr>
          <w:szCs w:val="28"/>
        </w:rPr>
        <w:t>П</w:t>
      </w:r>
      <w:r>
        <w:rPr>
          <w:szCs w:val="28"/>
        </w:rPr>
        <w:t>ро роль</w:t>
      </w:r>
      <w:r w:rsidRPr="00C91864">
        <w:rPr>
          <w:szCs w:val="28"/>
        </w:rPr>
        <w:t xml:space="preserve"> моноам</w:t>
      </w:r>
      <w:r>
        <w:rPr>
          <w:szCs w:val="28"/>
        </w:rPr>
        <w:t>і</w:t>
      </w:r>
      <w:r w:rsidRPr="00C91864">
        <w:rPr>
          <w:szCs w:val="28"/>
        </w:rPr>
        <w:t>нерг</w:t>
      </w:r>
      <w:r>
        <w:rPr>
          <w:szCs w:val="28"/>
        </w:rPr>
        <w:t>і</w:t>
      </w:r>
      <w:r w:rsidRPr="00C91864">
        <w:rPr>
          <w:szCs w:val="28"/>
        </w:rPr>
        <w:t>ч</w:t>
      </w:r>
      <w:r>
        <w:rPr>
          <w:szCs w:val="28"/>
        </w:rPr>
        <w:t>них</w:t>
      </w:r>
      <w:r w:rsidRPr="00C91864">
        <w:rPr>
          <w:szCs w:val="28"/>
        </w:rPr>
        <w:t xml:space="preserve"> процес</w:t>
      </w:r>
      <w:r>
        <w:rPr>
          <w:szCs w:val="28"/>
        </w:rPr>
        <w:t>і</w:t>
      </w:r>
      <w:r w:rsidRPr="00C91864">
        <w:rPr>
          <w:szCs w:val="28"/>
        </w:rPr>
        <w:t xml:space="preserve">в </w:t>
      </w:r>
      <w:r>
        <w:rPr>
          <w:szCs w:val="28"/>
        </w:rPr>
        <w:t>у</w:t>
      </w:r>
      <w:r w:rsidRPr="00C91864">
        <w:rPr>
          <w:szCs w:val="28"/>
        </w:rPr>
        <w:t xml:space="preserve"> механ</w:t>
      </w:r>
      <w:r>
        <w:rPr>
          <w:szCs w:val="28"/>
        </w:rPr>
        <w:t>і</w:t>
      </w:r>
      <w:r w:rsidRPr="00C91864">
        <w:rPr>
          <w:szCs w:val="28"/>
        </w:rPr>
        <w:t>зм</w:t>
      </w:r>
      <w:r>
        <w:rPr>
          <w:szCs w:val="28"/>
        </w:rPr>
        <w:t>і</w:t>
      </w:r>
      <w:r w:rsidRPr="00C91864">
        <w:rPr>
          <w:szCs w:val="28"/>
        </w:rPr>
        <w:t xml:space="preserve"> антидепресантно</w:t>
      </w:r>
      <w:r>
        <w:rPr>
          <w:szCs w:val="28"/>
        </w:rPr>
        <w:t xml:space="preserve">ї </w:t>
      </w:r>
      <w:r w:rsidRPr="00C91864">
        <w:rPr>
          <w:szCs w:val="28"/>
        </w:rPr>
        <w:t>д</w:t>
      </w:r>
      <w:r>
        <w:rPr>
          <w:szCs w:val="28"/>
        </w:rPr>
        <w:t>ії</w:t>
      </w:r>
      <w:r w:rsidRPr="00166833">
        <w:rPr>
          <w:szCs w:val="28"/>
        </w:rPr>
        <w:t xml:space="preserve"> </w:t>
      </w:r>
      <w:r>
        <w:rPr>
          <w:szCs w:val="28"/>
        </w:rPr>
        <w:t xml:space="preserve">досліджуваних </w:t>
      </w:r>
      <w:r w:rsidRPr="00C91864">
        <w:rPr>
          <w:szCs w:val="28"/>
        </w:rPr>
        <w:t>антагон</w:t>
      </w:r>
      <w:r>
        <w:rPr>
          <w:szCs w:val="28"/>
        </w:rPr>
        <w:t>і</w:t>
      </w:r>
      <w:r w:rsidRPr="00C91864">
        <w:rPr>
          <w:szCs w:val="28"/>
        </w:rPr>
        <w:t>ст</w:t>
      </w:r>
      <w:r>
        <w:rPr>
          <w:szCs w:val="28"/>
        </w:rPr>
        <w:t>і</w:t>
      </w:r>
      <w:r w:rsidRPr="00C91864">
        <w:rPr>
          <w:szCs w:val="28"/>
        </w:rPr>
        <w:t xml:space="preserve">в NMDA </w:t>
      </w:r>
      <w:r>
        <w:rPr>
          <w:szCs w:val="28"/>
        </w:rPr>
        <w:t>робили висновки на основі їх впливу на</w:t>
      </w:r>
      <w:r w:rsidRPr="00C91864">
        <w:rPr>
          <w:szCs w:val="28"/>
        </w:rPr>
        <w:t xml:space="preserve"> повед</w:t>
      </w:r>
      <w:r>
        <w:rPr>
          <w:szCs w:val="28"/>
        </w:rPr>
        <w:t>інкові</w:t>
      </w:r>
      <w:r w:rsidRPr="00C91864">
        <w:rPr>
          <w:szCs w:val="28"/>
        </w:rPr>
        <w:t xml:space="preserve"> </w:t>
      </w:r>
      <w:r>
        <w:rPr>
          <w:szCs w:val="28"/>
        </w:rPr>
        <w:t>е</w:t>
      </w:r>
      <w:r w:rsidRPr="00C91864">
        <w:rPr>
          <w:szCs w:val="28"/>
        </w:rPr>
        <w:t>фект</w:t>
      </w:r>
      <w:r>
        <w:rPr>
          <w:szCs w:val="28"/>
        </w:rPr>
        <w:t>и</w:t>
      </w:r>
      <w:r w:rsidRPr="00C91864">
        <w:rPr>
          <w:szCs w:val="28"/>
        </w:rPr>
        <w:t xml:space="preserve"> </w:t>
      </w:r>
      <w:r>
        <w:rPr>
          <w:szCs w:val="28"/>
        </w:rPr>
        <w:t>сполук</w:t>
      </w:r>
      <w:r w:rsidRPr="00C91864">
        <w:rPr>
          <w:szCs w:val="28"/>
        </w:rPr>
        <w:t xml:space="preserve">, </w:t>
      </w:r>
      <w:r>
        <w:rPr>
          <w:szCs w:val="28"/>
        </w:rPr>
        <w:t>що змінюють</w:t>
      </w:r>
      <w:r w:rsidRPr="00C91864">
        <w:rPr>
          <w:szCs w:val="28"/>
        </w:rPr>
        <w:t xml:space="preserve"> функц</w:t>
      </w:r>
      <w:r>
        <w:rPr>
          <w:szCs w:val="28"/>
        </w:rPr>
        <w:t>і</w:t>
      </w:r>
      <w:r w:rsidRPr="00C91864">
        <w:rPr>
          <w:szCs w:val="28"/>
        </w:rPr>
        <w:t>ю моноам</w:t>
      </w:r>
      <w:r>
        <w:rPr>
          <w:szCs w:val="28"/>
        </w:rPr>
        <w:t>і</w:t>
      </w:r>
      <w:r w:rsidRPr="00C91864">
        <w:rPr>
          <w:szCs w:val="28"/>
        </w:rPr>
        <w:t>нерг</w:t>
      </w:r>
      <w:r>
        <w:rPr>
          <w:szCs w:val="28"/>
        </w:rPr>
        <w:t>і</w:t>
      </w:r>
      <w:r w:rsidRPr="00C91864">
        <w:rPr>
          <w:szCs w:val="28"/>
        </w:rPr>
        <w:t>ч</w:t>
      </w:r>
      <w:r>
        <w:rPr>
          <w:szCs w:val="28"/>
        </w:rPr>
        <w:t>них</w:t>
      </w:r>
      <w:r w:rsidRPr="00C91864">
        <w:rPr>
          <w:szCs w:val="28"/>
        </w:rPr>
        <w:t xml:space="preserve"> </w:t>
      </w:r>
      <w:r>
        <w:rPr>
          <w:szCs w:val="28"/>
        </w:rPr>
        <w:t>синапсі</w:t>
      </w:r>
      <w:r w:rsidRPr="00C91864">
        <w:rPr>
          <w:szCs w:val="28"/>
        </w:rPr>
        <w:t>в. Оц</w:t>
      </w:r>
      <w:r>
        <w:rPr>
          <w:szCs w:val="28"/>
        </w:rPr>
        <w:t>і</w:t>
      </w:r>
      <w:r w:rsidRPr="00C91864">
        <w:rPr>
          <w:szCs w:val="28"/>
        </w:rPr>
        <w:t>н</w:t>
      </w:r>
      <w:r>
        <w:rPr>
          <w:szCs w:val="28"/>
        </w:rPr>
        <w:t>ю</w:t>
      </w:r>
      <w:r w:rsidRPr="00C91864">
        <w:rPr>
          <w:szCs w:val="28"/>
        </w:rPr>
        <w:t xml:space="preserve">вали </w:t>
      </w:r>
      <w:r>
        <w:rPr>
          <w:szCs w:val="28"/>
        </w:rPr>
        <w:t>е</w:t>
      </w:r>
      <w:r w:rsidRPr="00C91864">
        <w:rPr>
          <w:szCs w:val="28"/>
        </w:rPr>
        <w:t>фект</w:t>
      </w:r>
      <w:r>
        <w:rPr>
          <w:szCs w:val="28"/>
        </w:rPr>
        <w:t>и</w:t>
      </w:r>
      <w:r w:rsidRPr="00C91864">
        <w:rPr>
          <w:szCs w:val="28"/>
        </w:rPr>
        <w:t xml:space="preserve"> </w:t>
      </w:r>
      <w:r>
        <w:rPr>
          <w:szCs w:val="28"/>
        </w:rPr>
        <w:t>комбінованого використання</w:t>
      </w:r>
      <w:r w:rsidRPr="00C91864">
        <w:rPr>
          <w:szCs w:val="28"/>
        </w:rPr>
        <w:t xml:space="preserve"> антагон</w:t>
      </w:r>
      <w:r>
        <w:rPr>
          <w:szCs w:val="28"/>
        </w:rPr>
        <w:t>і</w:t>
      </w:r>
      <w:r w:rsidRPr="00C91864">
        <w:rPr>
          <w:szCs w:val="28"/>
        </w:rPr>
        <w:t>ст</w:t>
      </w:r>
      <w:r>
        <w:rPr>
          <w:szCs w:val="28"/>
        </w:rPr>
        <w:t>і</w:t>
      </w:r>
      <w:r w:rsidRPr="00C91864">
        <w:rPr>
          <w:szCs w:val="28"/>
        </w:rPr>
        <w:t xml:space="preserve">в NMDA </w:t>
      </w:r>
      <w:r>
        <w:rPr>
          <w:szCs w:val="28"/>
        </w:rPr>
        <w:t>та</w:t>
      </w:r>
      <w:r w:rsidRPr="00C91864">
        <w:rPr>
          <w:szCs w:val="28"/>
        </w:rPr>
        <w:t xml:space="preserve"> </w:t>
      </w:r>
      <w:r>
        <w:rPr>
          <w:szCs w:val="28"/>
        </w:rPr>
        <w:t>і</w:t>
      </w:r>
      <w:r w:rsidRPr="00C91864">
        <w:rPr>
          <w:szCs w:val="28"/>
        </w:rPr>
        <w:t>м</w:t>
      </w:r>
      <w:r>
        <w:rPr>
          <w:szCs w:val="28"/>
        </w:rPr>
        <w:t>і</w:t>
      </w:r>
      <w:r w:rsidRPr="00C91864">
        <w:rPr>
          <w:szCs w:val="28"/>
        </w:rPr>
        <w:t>прам</w:t>
      </w:r>
      <w:r>
        <w:rPr>
          <w:szCs w:val="28"/>
        </w:rPr>
        <w:t>і</w:t>
      </w:r>
      <w:r w:rsidRPr="00C91864">
        <w:rPr>
          <w:szCs w:val="28"/>
        </w:rPr>
        <w:t>н</w:t>
      </w:r>
      <w:r>
        <w:rPr>
          <w:szCs w:val="28"/>
        </w:rPr>
        <w:t>у</w:t>
      </w:r>
      <w:r w:rsidRPr="00C91864">
        <w:rPr>
          <w:szCs w:val="28"/>
        </w:rPr>
        <w:t xml:space="preserve"> </w:t>
      </w:r>
      <w:r>
        <w:rPr>
          <w:szCs w:val="28"/>
        </w:rPr>
        <w:t>у</w:t>
      </w:r>
      <w:r w:rsidRPr="00C91864">
        <w:rPr>
          <w:szCs w:val="28"/>
        </w:rPr>
        <w:t xml:space="preserve"> тест</w:t>
      </w:r>
      <w:r>
        <w:rPr>
          <w:szCs w:val="28"/>
        </w:rPr>
        <w:t>і</w:t>
      </w:r>
      <w:r w:rsidRPr="00C91864">
        <w:rPr>
          <w:szCs w:val="28"/>
        </w:rPr>
        <w:t xml:space="preserve"> Порсолта, а так</w:t>
      </w:r>
      <w:r>
        <w:rPr>
          <w:szCs w:val="28"/>
        </w:rPr>
        <w:t>о</w:t>
      </w:r>
      <w:r w:rsidRPr="00C91864">
        <w:rPr>
          <w:szCs w:val="28"/>
        </w:rPr>
        <w:t>ж в</w:t>
      </w:r>
      <w:r>
        <w:rPr>
          <w:szCs w:val="28"/>
        </w:rPr>
        <w:t xml:space="preserve">плив досліджуваних сполук </w:t>
      </w:r>
      <w:r w:rsidRPr="00C91864">
        <w:rPr>
          <w:szCs w:val="28"/>
        </w:rPr>
        <w:t xml:space="preserve">на </w:t>
      </w:r>
      <w:r>
        <w:rPr>
          <w:szCs w:val="28"/>
        </w:rPr>
        <w:t>тривалість</w:t>
      </w:r>
      <w:r w:rsidRPr="00C91864">
        <w:rPr>
          <w:szCs w:val="28"/>
        </w:rPr>
        <w:t xml:space="preserve"> фенам</w:t>
      </w:r>
      <w:r>
        <w:rPr>
          <w:szCs w:val="28"/>
        </w:rPr>
        <w:t>і</w:t>
      </w:r>
      <w:r w:rsidRPr="00C91864">
        <w:rPr>
          <w:szCs w:val="28"/>
        </w:rPr>
        <w:t>ново</w:t>
      </w:r>
      <w:r>
        <w:rPr>
          <w:szCs w:val="28"/>
        </w:rPr>
        <w:t>ї</w:t>
      </w:r>
      <w:r w:rsidRPr="00C91864">
        <w:rPr>
          <w:szCs w:val="28"/>
        </w:rPr>
        <w:t xml:space="preserve"> стереотип</w:t>
      </w:r>
      <w:r>
        <w:rPr>
          <w:szCs w:val="28"/>
        </w:rPr>
        <w:t>ії</w:t>
      </w:r>
      <w:r w:rsidRPr="00C91864">
        <w:rPr>
          <w:szCs w:val="28"/>
        </w:rPr>
        <w:t xml:space="preserve"> </w:t>
      </w:r>
      <w:r>
        <w:rPr>
          <w:szCs w:val="28"/>
        </w:rPr>
        <w:t>та</w:t>
      </w:r>
      <w:r w:rsidRPr="00C91864">
        <w:rPr>
          <w:szCs w:val="28"/>
        </w:rPr>
        <w:t xml:space="preserve"> </w:t>
      </w:r>
      <w:r>
        <w:rPr>
          <w:szCs w:val="28"/>
        </w:rPr>
        <w:t>прояви</w:t>
      </w:r>
      <w:r w:rsidRPr="00C91864">
        <w:rPr>
          <w:szCs w:val="28"/>
        </w:rPr>
        <w:t xml:space="preserve"> резерп</w:t>
      </w:r>
      <w:r>
        <w:rPr>
          <w:szCs w:val="28"/>
        </w:rPr>
        <w:t>і</w:t>
      </w:r>
      <w:r w:rsidRPr="00C91864">
        <w:rPr>
          <w:szCs w:val="28"/>
        </w:rPr>
        <w:t>ново</w:t>
      </w:r>
      <w:r>
        <w:rPr>
          <w:szCs w:val="28"/>
        </w:rPr>
        <w:t>ї</w:t>
      </w:r>
      <w:r w:rsidRPr="00C91864">
        <w:rPr>
          <w:szCs w:val="28"/>
        </w:rPr>
        <w:t xml:space="preserve"> депрес</w:t>
      </w:r>
      <w:r>
        <w:rPr>
          <w:szCs w:val="28"/>
        </w:rPr>
        <w:t>ії</w:t>
      </w:r>
      <w:r w:rsidRPr="00C91864">
        <w:rPr>
          <w:szCs w:val="28"/>
        </w:rPr>
        <w:t xml:space="preserve">. </w:t>
      </w:r>
    </w:p>
    <w:p w:rsidR="00A52A1C" w:rsidRPr="00C91864" w:rsidRDefault="00A52A1C" w:rsidP="00A52A1C">
      <w:pPr>
        <w:pStyle w:val="14063"/>
        <w:rPr>
          <w:szCs w:val="28"/>
        </w:rPr>
      </w:pPr>
      <w:r>
        <w:rPr>
          <w:szCs w:val="28"/>
        </w:rPr>
        <w:t>У</w:t>
      </w:r>
      <w:r w:rsidRPr="00C91864">
        <w:rPr>
          <w:szCs w:val="28"/>
        </w:rPr>
        <w:t xml:space="preserve"> тест</w:t>
      </w:r>
      <w:r>
        <w:rPr>
          <w:szCs w:val="28"/>
        </w:rPr>
        <w:t>і</w:t>
      </w:r>
      <w:r w:rsidRPr="00C91864">
        <w:rPr>
          <w:szCs w:val="28"/>
        </w:rPr>
        <w:t xml:space="preserve"> Порсолта внутр</w:t>
      </w:r>
      <w:r>
        <w:rPr>
          <w:szCs w:val="28"/>
        </w:rPr>
        <w:t xml:space="preserve">ішньочеревне </w:t>
      </w:r>
      <w:r w:rsidRPr="00C91864">
        <w:rPr>
          <w:szCs w:val="28"/>
        </w:rPr>
        <w:t>введен</w:t>
      </w:r>
      <w:r>
        <w:rPr>
          <w:szCs w:val="28"/>
        </w:rPr>
        <w:t>ня</w:t>
      </w:r>
      <w:r w:rsidRPr="00C91864">
        <w:rPr>
          <w:szCs w:val="28"/>
        </w:rPr>
        <w:t xml:space="preserve"> </w:t>
      </w:r>
      <w:r>
        <w:rPr>
          <w:szCs w:val="28"/>
        </w:rPr>
        <w:t>і</w:t>
      </w:r>
      <w:r w:rsidRPr="00C91864">
        <w:rPr>
          <w:szCs w:val="28"/>
        </w:rPr>
        <w:t>м</w:t>
      </w:r>
      <w:r>
        <w:rPr>
          <w:szCs w:val="28"/>
        </w:rPr>
        <w:t>іп</w:t>
      </w:r>
      <w:r w:rsidRPr="00C91864">
        <w:rPr>
          <w:szCs w:val="28"/>
        </w:rPr>
        <w:t>рам</w:t>
      </w:r>
      <w:r>
        <w:rPr>
          <w:szCs w:val="28"/>
        </w:rPr>
        <w:t>і</w:t>
      </w:r>
      <w:r w:rsidRPr="00C91864">
        <w:rPr>
          <w:szCs w:val="28"/>
        </w:rPr>
        <w:t>н</w:t>
      </w:r>
      <w:r>
        <w:rPr>
          <w:szCs w:val="28"/>
        </w:rPr>
        <w:t>у</w:t>
      </w:r>
      <w:r w:rsidRPr="00C91864">
        <w:rPr>
          <w:szCs w:val="28"/>
        </w:rPr>
        <w:t>, мемантин</w:t>
      </w:r>
      <w:r>
        <w:rPr>
          <w:szCs w:val="28"/>
        </w:rPr>
        <w:t>у</w:t>
      </w:r>
      <w:r w:rsidRPr="00C91864">
        <w:rPr>
          <w:szCs w:val="28"/>
        </w:rPr>
        <w:t xml:space="preserve"> </w:t>
      </w:r>
      <w:r>
        <w:rPr>
          <w:szCs w:val="28"/>
        </w:rPr>
        <w:t>і</w:t>
      </w:r>
      <w:r w:rsidRPr="00C91864">
        <w:rPr>
          <w:szCs w:val="28"/>
        </w:rPr>
        <w:t xml:space="preserve"> ТСВ 31.54 за </w:t>
      </w:r>
      <w:r>
        <w:rPr>
          <w:szCs w:val="28"/>
        </w:rPr>
        <w:t xml:space="preserve">годину </w:t>
      </w:r>
      <w:r w:rsidRPr="00C91864">
        <w:rPr>
          <w:szCs w:val="28"/>
        </w:rPr>
        <w:t xml:space="preserve">до </w:t>
      </w:r>
      <w:r>
        <w:rPr>
          <w:szCs w:val="28"/>
        </w:rPr>
        <w:t>досліду</w:t>
      </w:r>
      <w:r w:rsidRPr="00C91864">
        <w:rPr>
          <w:szCs w:val="28"/>
        </w:rPr>
        <w:t xml:space="preserve"> в</w:t>
      </w:r>
      <w:r>
        <w:rPr>
          <w:szCs w:val="28"/>
        </w:rPr>
        <w:t>и</w:t>
      </w:r>
      <w:r w:rsidRPr="00C91864">
        <w:rPr>
          <w:szCs w:val="28"/>
        </w:rPr>
        <w:t>з</w:t>
      </w:r>
      <w:r>
        <w:rPr>
          <w:szCs w:val="28"/>
        </w:rPr>
        <w:t>и</w:t>
      </w:r>
      <w:r w:rsidRPr="00C91864">
        <w:rPr>
          <w:szCs w:val="28"/>
        </w:rPr>
        <w:t>ва</w:t>
      </w:r>
      <w:r>
        <w:rPr>
          <w:szCs w:val="28"/>
        </w:rPr>
        <w:t>є</w:t>
      </w:r>
      <w:r w:rsidRPr="00C91864">
        <w:rPr>
          <w:szCs w:val="28"/>
        </w:rPr>
        <w:t xml:space="preserve"> знач</w:t>
      </w:r>
      <w:r>
        <w:rPr>
          <w:szCs w:val="28"/>
        </w:rPr>
        <w:t>не</w:t>
      </w:r>
      <w:r w:rsidRPr="00C91864">
        <w:rPr>
          <w:szCs w:val="28"/>
        </w:rPr>
        <w:t xml:space="preserve"> с</w:t>
      </w:r>
      <w:r>
        <w:rPr>
          <w:szCs w:val="28"/>
        </w:rPr>
        <w:t>корочення</w:t>
      </w:r>
      <w:r w:rsidRPr="00C91864">
        <w:rPr>
          <w:szCs w:val="28"/>
        </w:rPr>
        <w:t xml:space="preserve"> сумарного </w:t>
      </w:r>
      <w:r>
        <w:rPr>
          <w:szCs w:val="28"/>
        </w:rPr>
        <w:t>часу</w:t>
      </w:r>
      <w:r w:rsidRPr="00C91864">
        <w:rPr>
          <w:szCs w:val="28"/>
        </w:rPr>
        <w:t xml:space="preserve"> </w:t>
      </w:r>
      <w:r>
        <w:rPr>
          <w:szCs w:val="28"/>
        </w:rPr>
        <w:t>і</w:t>
      </w:r>
      <w:r w:rsidRPr="00C91864">
        <w:rPr>
          <w:szCs w:val="28"/>
        </w:rPr>
        <w:t>ммоб</w:t>
      </w:r>
      <w:r>
        <w:rPr>
          <w:szCs w:val="28"/>
        </w:rPr>
        <w:t>і</w:t>
      </w:r>
      <w:r w:rsidRPr="00C91864">
        <w:rPr>
          <w:szCs w:val="28"/>
        </w:rPr>
        <w:t>л</w:t>
      </w:r>
      <w:r>
        <w:rPr>
          <w:szCs w:val="28"/>
        </w:rPr>
        <w:t>і</w:t>
      </w:r>
      <w:r w:rsidRPr="00C91864">
        <w:rPr>
          <w:szCs w:val="28"/>
        </w:rPr>
        <w:t>зац</w:t>
      </w:r>
      <w:r>
        <w:rPr>
          <w:szCs w:val="28"/>
        </w:rPr>
        <w:t>ії</w:t>
      </w:r>
      <w:r w:rsidRPr="00C91864">
        <w:rPr>
          <w:szCs w:val="28"/>
        </w:rPr>
        <w:t xml:space="preserve"> </w:t>
      </w:r>
      <w:r>
        <w:rPr>
          <w:szCs w:val="28"/>
        </w:rPr>
        <w:t>та</w:t>
      </w:r>
      <w:r w:rsidRPr="00C91864">
        <w:rPr>
          <w:szCs w:val="28"/>
        </w:rPr>
        <w:t xml:space="preserve"> </w:t>
      </w:r>
      <w:r>
        <w:rPr>
          <w:szCs w:val="28"/>
        </w:rPr>
        <w:t>ін</w:t>
      </w:r>
      <w:r w:rsidRPr="00C91864">
        <w:rPr>
          <w:szCs w:val="28"/>
        </w:rPr>
        <w:t>декс</w:t>
      </w:r>
      <w:r>
        <w:rPr>
          <w:szCs w:val="28"/>
        </w:rPr>
        <w:t>у</w:t>
      </w:r>
      <w:r w:rsidRPr="00C91864">
        <w:rPr>
          <w:szCs w:val="28"/>
        </w:rPr>
        <w:t xml:space="preserve"> депресивност</w:t>
      </w:r>
      <w:r>
        <w:rPr>
          <w:szCs w:val="28"/>
        </w:rPr>
        <w:t>і</w:t>
      </w:r>
      <w:r w:rsidRPr="00C91864">
        <w:rPr>
          <w:szCs w:val="28"/>
        </w:rPr>
        <w:t xml:space="preserve"> у </w:t>
      </w:r>
      <w:r>
        <w:rPr>
          <w:szCs w:val="28"/>
        </w:rPr>
        <w:t>щурів</w:t>
      </w:r>
      <w:r w:rsidRPr="00C91864">
        <w:rPr>
          <w:szCs w:val="28"/>
        </w:rPr>
        <w:t xml:space="preserve"> (</w:t>
      </w:r>
      <w:r>
        <w:rPr>
          <w:szCs w:val="28"/>
        </w:rPr>
        <w:t>рис</w:t>
      </w:r>
      <w:r w:rsidRPr="00C91864">
        <w:rPr>
          <w:szCs w:val="28"/>
        </w:rPr>
        <w:t>. 2). ТСВ 24.85 достов</w:t>
      </w:r>
      <w:r>
        <w:rPr>
          <w:szCs w:val="28"/>
        </w:rPr>
        <w:t>і</w:t>
      </w:r>
      <w:r w:rsidRPr="00C91864">
        <w:rPr>
          <w:szCs w:val="28"/>
        </w:rPr>
        <w:t xml:space="preserve">рно </w:t>
      </w:r>
      <w:r>
        <w:rPr>
          <w:szCs w:val="28"/>
        </w:rPr>
        <w:t>з</w:t>
      </w:r>
      <w:r w:rsidRPr="00C91864">
        <w:rPr>
          <w:szCs w:val="28"/>
        </w:rPr>
        <w:t>ниж</w:t>
      </w:r>
      <w:r>
        <w:rPr>
          <w:szCs w:val="28"/>
        </w:rPr>
        <w:t>ує</w:t>
      </w:r>
      <w:r w:rsidRPr="00C91864">
        <w:rPr>
          <w:szCs w:val="28"/>
        </w:rPr>
        <w:t xml:space="preserve"> </w:t>
      </w:r>
      <w:r>
        <w:rPr>
          <w:szCs w:val="28"/>
        </w:rPr>
        <w:t>І</w:t>
      </w:r>
      <w:r w:rsidRPr="00C91864">
        <w:rPr>
          <w:szCs w:val="28"/>
        </w:rPr>
        <w:t xml:space="preserve">Д, </w:t>
      </w:r>
      <w:r>
        <w:rPr>
          <w:szCs w:val="28"/>
        </w:rPr>
        <w:t>проте не</w:t>
      </w:r>
      <w:r w:rsidRPr="00C91864">
        <w:rPr>
          <w:szCs w:val="28"/>
        </w:rPr>
        <w:t xml:space="preserve"> </w:t>
      </w:r>
      <w:r>
        <w:rPr>
          <w:szCs w:val="28"/>
        </w:rPr>
        <w:t>чинить</w:t>
      </w:r>
      <w:r w:rsidRPr="00C91864">
        <w:rPr>
          <w:szCs w:val="28"/>
        </w:rPr>
        <w:t xml:space="preserve"> знач</w:t>
      </w:r>
      <w:r>
        <w:rPr>
          <w:szCs w:val="28"/>
        </w:rPr>
        <w:t>ного</w:t>
      </w:r>
      <w:r w:rsidRPr="00C91864">
        <w:rPr>
          <w:szCs w:val="28"/>
        </w:rPr>
        <w:t xml:space="preserve"> в</w:t>
      </w:r>
      <w:r>
        <w:rPr>
          <w:szCs w:val="28"/>
        </w:rPr>
        <w:t>пливу</w:t>
      </w:r>
      <w:r w:rsidRPr="00C91864">
        <w:rPr>
          <w:szCs w:val="28"/>
        </w:rPr>
        <w:t xml:space="preserve"> на С</w:t>
      </w:r>
      <w:r>
        <w:rPr>
          <w:szCs w:val="28"/>
        </w:rPr>
        <w:t>ЧІ</w:t>
      </w:r>
      <w:r w:rsidRPr="00C91864">
        <w:rPr>
          <w:szCs w:val="28"/>
        </w:rPr>
        <w:t>. Анти</w:t>
      </w:r>
      <w:r>
        <w:rPr>
          <w:szCs w:val="28"/>
        </w:rPr>
        <w:t>і</w:t>
      </w:r>
      <w:r w:rsidRPr="00C91864">
        <w:rPr>
          <w:szCs w:val="28"/>
        </w:rPr>
        <w:t>ммоб</w:t>
      </w:r>
      <w:r>
        <w:rPr>
          <w:szCs w:val="28"/>
        </w:rPr>
        <w:t>і</w:t>
      </w:r>
      <w:r w:rsidRPr="00C91864">
        <w:rPr>
          <w:szCs w:val="28"/>
        </w:rPr>
        <w:t>л</w:t>
      </w:r>
      <w:r>
        <w:rPr>
          <w:szCs w:val="28"/>
        </w:rPr>
        <w:t>і</w:t>
      </w:r>
      <w:r w:rsidRPr="00C91864">
        <w:rPr>
          <w:szCs w:val="28"/>
        </w:rPr>
        <w:t>зац</w:t>
      </w:r>
      <w:r>
        <w:rPr>
          <w:szCs w:val="28"/>
        </w:rPr>
        <w:t>ійний</w:t>
      </w:r>
      <w:r w:rsidRPr="00C91864">
        <w:rPr>
          <w:szCs w:val="28"/>
        </w:rPr>
        <w:t xml:space="preserve"> </w:t>
      </w:r>
      <w:r>
        <w:rPr>
          <w:szCs w:val="28"/>
        </w:rPr>
        <w:t>е</w:t>
      </w:r>
      <w:r w:rsidRPr="00C91864">
        <w:rPr>
          <w:szCs w:val="28"/>
        </w:rPr>
        <w:t xml:space="preserve">фект </w:t>
      </w:r>
      <w:r>
        <w:rPr>
          <w:szCs w:val="28"/>
        </w:rPr>
        <w:t>і</w:t>
      </w:r>
      <w:r w:rsidRPr="00C91864">
        <w:rPr>
          <w:szCs w:val="28"/>
        </w:rPr>
        <w:t>м</w:t>
      </w:r>
      <w:r>
        <w:rPr>
          <w:szCs w:val="28"/>
        </w:rPr>
        <w:t>і</w:t>
      </w:r>
      <w:r w:rsidRPr="00C91864">
        <w:rPr>
          <w:szCs w:val="28"/>
        </w:rPr>
        <w:t>прам</w:t>
      </w:r>
      <w:r>
        <w:rPr>
          <w:szCs w:val="28"/>
        </w:rPr>
        <w:t>і</w:t>
      </w:r>
      <w:r w:rsidRPr="00C91864">
        <w:rPr>
          <w:szCs w:val="28"/>
        </w:rPr>
        <w:t>н</w:t>
      </w:r>
      <w:r>
        <w:rPr>
          <w:szCs w:val="28"/>
        </w:rPr>
        <w:t>у</w:t>
      </w:r>
      <w:r w:rsidRPr="00C91864">
        <w:rPr>
          <w:szCs w:val="28"/>
        </w:rPr>
        <w:t xml:space="preserve">, </w:t>
      </w:r>
      <w:r>
        <w:rPr>
          <w:szCs w:val="28"/>
        </w:rPr>
        <w:t xml:space="preserve">що діє </w:t>
      </w:r>
      <w:r w:rsidRPr="00C91864">
        <w:rPr>
          <w:szCs w:val="28"/>
        </w:rPr>
        <w:t>на фон</w:t>
      </w:r>
      <w:r>
        <w:rPr>
          <w:szCs w:val="28"/>
        </w:rPr>
        <w:t>і</w:t>
      </w:r>
      <w:r w:rsidRPr="00C91864">
        <w:rPr>
          <w:szCs w:val="28"/>
        </w:rPr>
        <w:t xml:space="preserve"> </w:t>
      </w:r>
      <w:r>
        <w:rPr>
          <w:szCs w:val="28"/>
        </w:rPr>
        <w:t>попередньо в</w:t>
      </w:r>
      <w:r w:rsidRPr="00C91864">
        <w:rPr>
          <w:szCs w:val="28"/>
        </w:rPr>
        <w:t>веденого мемантин</w:t>
      </w:r>
      <w:r>
        <w:rPr>
          <w:szCs w:val="28"/>
        </w:rPr>
        <w:t>у</w:t>
      </w:r>
      <w:r w:rsidRPr="00C91864">
        <w:rPr>
          <w:szCs w:val="28"/>
        </w:rPr>
        <w:t xml:space="preserve"> </w:t>
      </w:r>
      <w:r>
        <w:rPr>
          <w:szCs w:val="28"/>
        </w:rPr>
        <w:t>або</w:t>
      </w:r>
      <w:r w:rsidRPr="00C91864">
        <w:rPr>
          <w:szCs w:val="28"/>
        </w:rPr>
        <w:t xml:space="preserve"> ТСВ 31.54 (схема </w:t>
      </w:r>
      <w:r>
        <w:rPr>
          <w:szCs w:val="28"/>
        </w:rPr>
        <w:t>в</w:t>
      </w:r>
      <w:r w:rsidRPr="00C91864">
        <w:rPr>
          <w:szCs w:val="28"/>
        </w:rPr>
        <w:t>веден</w:t>
      </w:r>
      <w:r>
        <w:rPr>
          <w:szCs w:val="28"/>
        </w:rPr>
        <w:t>н</w:t>
      </w:r>
      <w:r w:rsidRPr="00C91864">
        <w:rPr>
          <w:szCs w:val="28"/>
        </w:rPr>
        <w:t xml:space="preserve">я: </w:t>
      </w:r>
      <w:r>
        <w:rPr>
          <w:szCs w:val="28"/>
        </w:rPr>
        <w:t>досліджувана сполука</w:t>
      </w:r>
      <w:r w:rsidRPr="00C91864">
        <w:rPr>
          <w:szCs w:val="28"/>
        </w:rPr>
        <w:t xml:space="preserve">, через 30 </w:t>
      </w:r>
      <w:r>
        <w:rPr>
          <w:szCs w:val="28"/>
        </w:rPr>
        <w:t>хвилин і</w:t>
      </w:r>
      <w:r w:rsidRPr="00C91864">
        <w:rPr>
          <w:szCs w:val="28"/>
        </w:rPr>
        <w:t>м</w:t>
      </w:r>
      <w:r>
        <w:rPr>
          <w:szCs w:val="28"/>
        </w:rPr>
        <w:t>і</w:t>
      </w:r>
      <w:r w:rsidRPr="00C91864">
        <w:rPr>
          <w:szCs w:val="28"/>
        </w:rPr>
        <w:t>прам</w:t>
      </w:r>
      <w:r>
        <w:rPr>
          <w:szCs w:val="28"/>
        </w:rPr>
        <w:t>і</w:t>
      </w:r>
      <w:r w:rsidRPr="00C91864">
        <w:rPr>
          <w:szCs w:val="28"/>
        </w:rPr>
        <w:t xml:space="preserve">н, через 30 </w:t>
      </w:r>
      <w:r>
        <w:rPr>
          <w:szCs w:val="28"/>
        </w:rPr>
        <w:t>хвилин експеримент</w:t>
      </w:r>
      <w:r w:rsidRPr="00C91864">
        <w:rPr>
          <w:szCs w:val="28"/>
        </w:rPr>
        <w:t>) п</w:t>
      </w:r>
      <w:r>
        <w:rPr>
          <w:szCs w:val="28"/>
        </w:rPr>
        <w:t>еревищує</w:t>
      </w:r>
      <w:r w:rsidRPr="00C91864">
        <w:rPr>
          <w:szCs w:val="28"/>
        </w:rPr>
        <w:t xml:space="preserve"> </w:t>
      </w:r>
      <w:r>
        <w:rPr>
          <w:szCs w:val="28"/>
        </w:rPr>
        <w:t>е</w:t>
      </w:r>
      <w:r w:rsidRPr="00C91864">
        <w:rPr>
          <w:szCs w:val="28"/>
        </w:rPr>
        <w:t xml:space="preserve">фект одного </w:t>
      </w:r>
      <w:r>
        <w:rPr>
          <w:szCs w:val="28"/>
        </w:rPr>
        <w:t>і</w:t>
      </w:r>
      <w:r w:rsidRPr="00C91864">
        <w:rPr>
          <w:szCs w:val="28"/>
        </w:rPr>
        <w:t>м</w:t>
      </w:r>
      <w:r>
        <w:rPr>
          <w:szCs w:val="28"/>
        </w:rPr>
        <w:t>і</w:t>
      </w:r>
      <w:r w:rsidRPr="00C91864">
        <w:rPr>
          <w:szCs w:val="28"/>
        </w:rPr>
        <w:t>прам</w:t>
      </w:r>
      <w:r>
        <w:rPr>
          <w:szCs w:val="28"/>
        </w:rPr>
        <w:t>і</w:t>
      </w:r>
      <w:r w:rsidRPr="00C91864">
        <w:rPr>
          <w:szCs w:val="28"/>
        </w:rPr>
        <w:t>н</w:t>
      </w:r>
      <w:r>
        <w:rPr>
          <w:szCs w:val="28"/>
        </w:rPr>
        <w:t>у</w:t>
      </w:r>
      <w:r w:rsidRPr="00C91864">
        <w:rPr>
          <w:szCs w:val="28"/>
        </w:rPr>
        <w:t xml:space="preserve"> (Р=0,0002 и Р=0,047, </w:t>
      </w:r>
      <w:r>
        <w:rPr>
          <w:szCs w:val="28"/>
        </w:rPr>
        <w:t>відповідно</w:t>
      </w:r>
      <w:r w:rsidRPr="00C91864">
        <w:rPr>
          <w:szCs w:val="28"/>
        </w:rPr>
        <w:t xml:space="preserve">), </w:t>
      </w:r>
      <w:r>
        <w:rPr>
          <w:szCs w:val="28"/>
        </w:rPr>
        <w:t>проте дос</w:t>
      </w:r>
      <w:r w:rsidRPr="00C91864">
        <w:rPr>
          <w:szCs w:val="28"/>
        </w:rPr>
        <w:t>тов</w:t>
      </w:r>
      <w:r>
        <w:rPr>
          <w:szCs w:val="28"/>
        </w:rPr>
        <w:t>і</w:t>
      </w:r>
      <w:r w:rsidRPr="00C91864">
        <w:rPr>
          <w:szCs w:val="28"/>
        </w:rPr>
        <w:t xml:space="preserve">рно не </w:t>
      </w:r>
      <w:r>
        <w:rPr>
          <w:szCs w:val="28"/>
        </w:rPr>
        <w:t>відрізняється</w:t>
      </w:r>
      <w:r w:rsidRPr="00C91864">
        <w:rPr>
          <w:szCs w:val="28"/>
        </w:rPr>
        <w:t xml:space="preserve"> </w:t>
      </w:r>
      <w:r>
        <w:rPr>
          <w:szCs w:val="28"/>
        </w:rPr>
        <w:t>від</w:t>
      </w:r>
      <w:r w:rsidRPr="00C91864">
        <w:rPr>
          <w:szCs w:val="28"/>
        </w:rPr>
        <w:t xml:space="preserve"> </w:t>
      </w:r>
      <w:r>
        <w:rPr>
          <w:szCs w:val="28"/>
        </w:rPr>
        <w:t>е</w:t>
      </w:r>
      <w:r w:rsidRPr="00C91864">
        <w:rPr>
          <w:szCs w:val="28"/>
        </w:rPr>
        <w:t>фект</w:t>
      </w:r>
      <w:r>
        <w:rPr>
          <w:szCs w:val="28"/>
        </w:rPr>
        <w:t>і</w:t>
      </w:r>
      <w:r w:rsidRPr="00C91864">
        <w:rPr>
          <w:szCs w:val="28"/>
        </w:rPr>
        <w:t>в мемантин</w:t>
      </w:r>
      <w:r>
        <w:rPr>
          <w:szCs w:val="28"/>
        </w:rPr>
        <w:t>у</w:t>
      </w:r>
      <w:r w:rsidRPr="00C91864">
        <w:rPr>
          <w:szCs w:val="28"/>
        </w:rPr>
        <w:t xml:space="preserve"> </w:t>
      </w:r>
      <w:r>
        <w:rPr>
          <w:szCs w:val="28"/>
        </w:rPr>
        <w:t>та</w:t>
      </w:r>
      <w:r w:rsidRPr="00C91864">
        <w:rPr>
          <w:szCs w:val="28"/>
        </w:rPr>
        <w:t xml:space="preserve"> ТСВ 31.54</w:t>
      </w:r>
      <w:r>
        <w:rPr>
          <w:szCs w:val="28"/>
        </w:rPr>
        <w:t xml:space="preserve">, що </w:t>
      </w:r>
      <w:r w:rsidRPr="00C91864">
        <w:rPr>
          <w:szCs w:val="28"/>
        </w:rPr>
        <w:t>ввод</w:t>
      </w:r>
      <w:r>
        <w:rPr>
          <w:szCs w:val="28"/>
        </w:rPr>
        <w:t>яться</w:t>
      </w:r>
      <w:r w:rsidRPr="00C91864">
        <w:rPr>
          <w:szCs w:val="28"/>
        </w:rPr>
        <w:t xml:space="preserve"> без </w:t>
      </w:r>
      <w:r>
        <w:rPr>
          <w:szCs w:val="28"/>
        </w:rPr>
        <w:t>і</w:t>
      </w:r>
      <w:r w:rsidRPr="00C91864">
        <w:rPr>
          <w:szCs w:val="28"/>
        </w:rPr>
        <w:t>м</w:t>
      </w:r>
      <w:r>
        <w:rPr>
          <w:szCs w:val="28"/>
        </w:rPr>
        <w:t>і</w:t>
      </w:r>
      <w:r w:rsidRPr="00C91864">
        <w:rPr>
          <w:szCs w:val="28"/>
        </w:rPr>
        <w:t>прам</w:t>
      </w:r>
      <w:r>
        <w:rPr>
          <w:szCs w:val="28"/>
        </w:rPr>
        <w:t>і</w:t>
      </w:r>
      <w:r w:rsidRPr="00C91864">
        <w:rPr>
          <w:szCs w:val="28"/>
        </w:rPr>
        <w:t>н</w:t>
      </w:r>
      <w:r>
        <w:rPr>
          <w:szCs w:val="28"/>
        </w:rPr>
        <w:t>у</w:t>
      </w:r>
      <w:r w:rsidRPr="00C91864">
        <w:rPr>
          <w:szCs w:val="28"/>
        </w:rPr>
        <w:t xml:space="preserve"> (Р=0,49 </w:t>
      </w:r>
      <w:r>
        <w:rPr>
          <w:szCs w:val="28"/>
        </w:rPr>
        <w:t>і</w:t>
      </w:r>
      <w:r w:rsidRPr="00C91864">
        <w:rPr>
          <w:szCs w:val="28"/>
        </w:rPr>
        <w:t xml:space="preserve"> Р=0,36, </w:t>
      </w:r>
      <w:r>
        <w:rPr>
          <w:szCs w:val="28"/>
        </w:rPr>
        <w:t>відповідно</w:t>
      </w:r>
      <w:r w:rsidRPr="00C91864">
        <w:rPr>
          <w:szCs w:val="28"/>
        </w:rPr>
        <w:t xml:space="preserve">). При </w:t>
      </w:r>
      <w:r>
        <w:rPr>
          <w:szCs w:val="28"/>
        </w:rPr>
        <w:t>аналізі</w:t>
      </w:r>
      <w:r w:rsidRPr="00C91864">
        <w:rPr>
          <w:szCs w:val="28"/>
        </w:rPr>
        <w:t xml:space="preserve"> </w:t>
      </w:r>
      <w:r>
        <w:rPr>
          <w:szCs w:val="28"/>
        </w:rPr>
        <w:t>і</w:t>
      </w:r>
      <w:r w:rsidRPr="00C91864">
        <w:rPr>
          <w:szCs w:val="28"/>
        </w:rPr>
        <w:t>ндекс</w:t>
      </w:r>
      <w:r>
        <w:rPr>
          <w:szCs w:val="28"/>
        </w:rPr>
        <w:t>і</w:t>
      </w:r>
      <w:r w:rsidRPr="00C91864">
        <w:rPr>
          <w:szCs w:val="28"/>
        </w:rPr>
        <w:t>в депресивност</w:t>
      </w:r>
      <w:r>
        <w:rPr>
          <w:szCs w:val="28"/>
        </w:rPr>
        <w:t>і</w:t>
      </w:r>
      <w:r w:rsidRPr="00C91864">
        <w:rPr>
          <w:szCs w:val="28"/>
        </w:rPr>
        <w:t xml:space="preserve"> </w:t>
      </w:r>
      <w:r>
        <w:rPr>
          <w:szCs w:val="28"/>
        </w:rPr>
        <w:t>були отримані подібні р</w:t>
      </w:r>
      <w:r w:rsidRPr="00C91864">
        <w:rPr>
          <w:szCs w:val="28"/>
        </w:rPr>
        <w:t>езультат</w:t>
      </w:r>
      <w:r>
        <w:rPr>
          <w:szCs w:val="28"/>
        </w:rPr>
        <w:t>и</w:t>
      </w:r>
      <w:r w:rsidRPr="00C91864">
        <w:rPr>
          <w:szCs w:val="28"/>
        </w:rPr>
        <w:t xml:space="preserve">. </w:t>
      </w:r>
      <w:r>
        <w:rPr>
          <w:szCs w:val="28"/>
        </w:rPr>
        <w:t>Застосування іміп</w:t>
      </w:r>
      <w:r w:rsidRPr="00C91864">
        <w:rPr>
          <w:szCs w:val="28"/>
        </w:rPr>
        <w:t>рам</w:t>
      </w:r>
      <w:r>
        <w:rPr>
          <w:szCs w:val="28"/>
        </w:rPr>
        <w:t>і</w:t>
      </w:r>
      <w:r w:rsidRPr="00C91864">
        <w:rPr>
          <w:szCs w:val="28"/>
        </w:rPr>
        <w:t>н</w:t>
      </w:r>
      <w:r>
        <w:rPr>
          <w:szCs w:val="28"/>
        </w:rPr>
        <w:t>у</w:t>
      </w:r>
      <w:r w:rsidRPr="00C91864">
        <w:rPr>
          <w:szCs w:val="28"/>
        </w:rPr>
        <w:t xml:space="preserve"> на фон</w:t>
      </w:r>
      <w:r>
        <w:rPr>
          <w:szCs w:val="28"/>
        </w:rPr>
        <w:t>і</w:t>
      </w:r>
      <w:r w:rsidRPr="00C91864">
        <w:rPr>
          <w:szCs w:val="28"/>
        </w:rPr>
        <w:t xml:space="preserve"> </w:t>
      </w:r>
      <w:r>
        <w:rPr>
          <w:szCs w:val="28"/>
        </w:rPr>
        <w:t>введених</w:t>
      </w:r>
      <w:r w:rsidRPr="00C91864">
        <w:rPr>
          <w:szCs w:val="28"/>
        </w:rPr>
        <w:t xml:space="preserve"> мемантин</w:t>
      </w:r>
      <w:r>
        <w:rPr>
          <w:szCs w:val="28"/>
        </w:rPr>
        <w:t>у</w:t>
      </w:r>
      <w:r w:rsidRPr="00C91864">
        <w:rPr>
          <w:szCs w:val="28"/>
        </w:rPr>
        <w:t xml:space="preserve"> </w:t>
      </w:r>
      <w:r>
        <w:rPr>
          <w:szCs w:val="28"/>
        </w:rPr>
        <w:t>або</w:t>
      </w:r>
      <w:r w:rsidRPr="00C91864">
        <w:rPr>
          <w:szCs w:val="28"/>
        </w:rPr>
        <w:t xml:space="preserve"> ТСВ 24.85 не при</w:t>
      </w:r>
      <w:r>
        <w:rPr>
          <w:szCs w:val="28"/>
        </w:rPr>
        <w:t>з</w:t>
      </w:r>
      <w:r w:rsidRPr="00C91864">
        <w:rPr>
          <w:szCs w:val="28"/>
        </w:rPr>
        <w:t>водит</w:t>
      </w:r>
      <w:r>
        <w:rPr>
          <w:szCs w:val="28"/>
        </w:rPr>
        <w:t>ь</w:t>
      </w:r>
      <w:r w:rsidRPr="00C91864">
        <w:rPr>
          <w:szCs w:val="28"/>
        </w:rPr>
        <w:t xml:space="preserve"> </w:t>
      </w:r>
      <w:r>
        <w:rPr>
          <w:szCs w:val="28"/>
        </w:rPr>
        <w:t>до</w:t>
      </w:r>
      <w:r w:rsidRPr="00C91864">
        <w:rPr>
          <w:szCs w:val="28"/>
        </w:rPr>
        <w:t xml:space="preserve"> </w:t>
      </w:r>
      <w:r>
        <w:rPr>
          <w:szCs w:val="28"/>
        </w:rPr>
        <w:t>істотного</w:t>
      </w:r>
      <w:r w:rsidRPr="00C91864">
        <w:rPr>
          <w:szCs w:val="28"/>
        </w:rPr>
        <w:t xml:space="preserve"> с</w:t>
      </w:r>
      <w:r>
        <w:rPr>
          <w:szCs w:val="28"/>
        </w:rPr>
        <w:t>корочення</w:t>
      </w:r>
      <w:r w:rsidRPr="00C91864">
        <w:rPr>
          <w:szCs w:val="28"/>
        </w:rPr>
        <w:t xml:space="preserve"> </w:t>
      </w:r>
      <w:r>
        <w:rPr>
          <w:szCs w:val="28"/>
        </w:rPr>
        <w:t>І</w:t>
      </w:r>
      <w:r w:rsidRPr="00C91864">
        <w:rPr>
          <w:szCs w:val="28"/>
        </w:rPr>
        <w:t xml:space="preserve">Д, </w:t>
      </w:r>
      <w:r>
        <w:rPr>
          <w:szCs w:val="28"/>
        </w:rPr>
        <w:t>в</w:t>
      </w:r>
      <w:r w:rsidRPr="00C91864">
        <w:rPr>
          <w:szCs w:val="28"/>
        </w:rPr>
        <w:t>веден</w:t>
      </w:r>
      <w:r>
        <w:rPr>
          <w:szCs w:val="28"/>
        </w:rPr>
        <w:t>ня</w:t>
      </w:r>
      <w:r w:rsidRPr="00C91864">
        <w:rPr>
          <w:szCs w:val="28"/>
        </w:rPr>
        <w:t xml:space="preserve"> ж </w:t>
      </w:r>
      <w:r>
        <w:rPr>
          <w:szCs w:val="28"/>
        </w:rPr>
        <w:t>і</w:t>
      </w:r>
      <w:r w:rsidRPr="00C91864">
        <w:rPr>
          <w:szCs w:val="28"/>
        </w:rPr>
        <w:t>м</w:t>
      </w:r>
      <w:r>
        <w:rPr>
          <w:szCs w:val="28"/>
        </w:rPr>
        <w:t>і</w:t>
      </w:r>
      <w:r w:rsidRPr="00C91864">
        <w:rPr>
          <w:szCs w:val="28"/>
        </w:rPr>
        <w:t>прам</w:t>
      </w:r>
      <w:r>
        <w:rPr>
          <w:szCs w:val="28"/>
        </w:rPr>
        <w:t>і</w:t>
      </w:r>
      <w:r w:rsidRPr="00C91864">
        <w:rPr>
          <w:szCs w:val="28"/>
        </w:rPr>
        <w:t>н</w:t>
      </w:r>
      <w:r>
        <w:rPr>
          <w:szCs w:val="28"/>
        </w:rPr>
        <w:t>у</w:t>
      </w:r>
      <w:r w:rsidRPr="00C91864">
        <w:rPr>
          <w:szCs w:val="28"/>
        </w:rPr>
        <w:t xml:space="preserve"> через 30 </w:t>
      </w:r>
      <w:r>
        <w:rPr>
          <w:szCs w:val="28"/>
        </w:rPr>
        <w:t xml:space="preserve">хвилин </w:t>
      </w:r>
      <w:r w:rsidRPr="00C91864">
        <w:rPr>
          <w:szCs w:val="28"/>
        </w:rPr>
        <w:t>п</w:t>
      </w:r>
      <w:r>
        <w:rPr>
          <w:szCs w:val="28"/>
        </w:rPr>
        <w:t>і</w:t>
      </w:r>
      <w:r w:rsidRPr="00C91864">
        <w:rPr>
          <w:szCs w:val="28"/>
        </w:rPr>
        <w:t>сл</w:t>
      </w:r>
      <w:r>
        <w:rPr>
          <w:szCs w:val="28"/>
        </w:rPr>
        <w:t>я</w:t>
      </w:r>
      <w:r w:rsidRPr="00C91864">
        <w:rPr>
          <w:szCs w:val="28"/>
        </w:rPr>
        <w:t xml:space="preserve"> ТСВ 31.54 при</w:t>
      </w:r>
      <w:r>
        <w:rPr>
          <w:szCs w:val="28"/>
        </w:rPr>
        <w:t>зв</w:t>
      </w:r>
      <w:r w:rsidRPr="00C91864">
        <w:rPr>
          <w:szCs w:val="28"/>
        </w:rPr>
        <w:t xml:space="preserve">ело </w:t>
      </w:r>
      <w:r>
        <w:rPr>
          <w:szCs w:val="28"/>
        </w:rPr>
        <w:t xml:space="preserve">до </w:t>
      </w:r>
      <w:r w:rsidRPr="00C91864">
        <w:rPr>
          <w:szCs w:val="28"/>
        </w:rPr>
        <w:t>зр</w:t>
      </w:r>
      <w:r>
        <w:rPr>
          <w:szCs w:val="28"/>
        </w:rPr>
        <w:t>о</w:t>
      </w:r>
      <w:r w:rsidRPr="00C91864">
        <w:rPr>
          <w:szCs w:val="28"/>
        </w:rPr>
        <w:t>стан</w:t>
      </w:r>
      <w:r>
        <w:rPr>
          <w:szCs w:val="28"/>
        </w:rPr>
        <w:t>ня</w:t>
      </w:r>
      <w:r w:rsidRPr="00C91864">
        <w:rPr>
          <w:szCs w:val="28"/>
        </w:rPr>
        <w:t xml:space="preserve"> </w:t>
      </w:r>
      <w:r>
        <w:rPr>
          <w:szCs w:val="28"/>
        </w:rPr>
        <w:t>І</w:t>
      </w:r>
      <w:r w:rsidRPr="00C91864">
        <w:rPr>
          <w:szCs w:val="28"/>
        </w:rPr>
        <w:t xml:space="preserve">Д </w:t>
      </w:r>
      <w:r>
        <w:rPr>
          <w:szCs w:val="28"/>
        </w:rPr>
        <w:t>порівняно з</w:t>
      </w:r>
      <w:r w:rsidRPr="00C91864">
        <w:rPr>
          <w:szCs w:val="28"/>
        </w:rPr>
        <w:t xml:space="preserve"> </w:t>
      </w:r>
      <w:r>
        <w:rPr>
          <w:szCs w:val="28"/>
        </w:rPr>
        <w:t>еф</w:t>
      </w:r>
      <w:r w:rsidRPr="00C91864">
        <w:rPr>
          <w:szCs w:val="28"/>
        </w:rPr>
        <w:t xml:space="preserve">ектами одного </w:t>
      </w:r>
      <w:r>
        <w:rPr>
          <w:szCs w:val="28"/>
        </w:rPr>
        <w:t>і</w:t>
      </w:r>
      <w:r w:rsidRPr="00C91864">
        <w:rPr>
          <w:szCs w:val="28"/>
        </w:rPr>
        <w:t>м</w:t>
      </w:r>
      <w:r>
        <w:rPr>
          <w:szCs w:val="28"/>
        </w:rPr>
        <w:t>і</w:t>
      </w:r>
      <w:r w:rsidRPr="00C91864">
        <w:rPr>
          <w:szCs w:val="28"/>
        </w:rPr>
        <w:t>прам</w:t>
      </w:r>
      <w:r>
        <w:rPr>
          <w:szCs w:val="28"/>
        </w:rPr>
        <w:t>і</w:t>
      </w:r>
      <w:r w:rsidRPr="00C91864">
        <w:rPr>
          <w:szCs w:val="28"/>
        </w:rPr>
        <w:t>н</w:t>
      </w:r>
      <w:r>
        <w:rPr>
          <w:szCs w:val="28"/>
        </w:rPr>
        <w:t>у</w:t>
      </w:r>
      <w:r w:rsidRPr="00C91864">
        <w:rPr>
          <w:szCs w:val="28"/>
        </w:rPr>
        <w:t xml:space="preserve"> </w:t>
      </w:r>
      <w:r>
        <w:rPr>
          <w:szCs w:val="28"/>
        </w:rPr>
        <w:t>або</w:t>
      </w:r>
      <w:r w:rsidRPr="00C91864">
        <w:rPr>
          <w:szCs w:val="28"/>
        </w:rPr>
        <w:t xml:space="preserve"> ТСВ 31.54 (</w:t>
      </w:r>
      <w:r>
        <w:rPr>
          <w:szCs w:val="28"/>
        </w:rPr>
        <w:t>рис</w:t>
      </w:r>
      <w:r w:rsidRPr="00C91864">
        <w:rPr>
          <w:szCs w:val="28"/>
        </w:rPr>
        <w:t>. 2).</w:t>
      </w:r>
    </w:p>
    <w:p w:rsidR="00A52A1C" w:rsidRPr="00C91864" w:rsidRDefault="00A52A1C" w:rsidP="00A52A1C">
      <w:pPr>
        <w:pStyle w:val="14063"/>
        <w:rPr>
          <w:szCs w:val="28"/>
        </w:rPr>
      </w:pPr>
    </w:p>
    <w:tbl>
      <w:tblPr>
        <w:tblW w:w="9540" w:type="dxa"/>
        <w:tblInd w:w="-72" w:type="dxa"/>
        <w:tblLayout w:type="fixed"/>
        <w:tblLook w:val="0000" w:firstRow="0" w:lastRow="0" w:firstColumn="0" w:lastColumn="0" w:noHBand="0" w:noVBand="0"/>
      </w:tblPr>
      <w:tblGrid>
        <w:gridCol w:w="4860"/>
        <w:gridCol w:w="4680"/>
      </w:tblGrid>
      <w:tr w:rsidR="00A52A1C" w:rsidRPr="00C91864" w:rsidTr="00AC6D1B">
        <w:tblPrEx>
          <w:tblCellMar>
            <w:top w:w="0" w:type="dxa"/>
            <w:bottom w:w="0" w:type="dxa"/>
          </w:tblCellMar>
        </w:tblPrEx>
        <w:trPr>
          <w:trHeight w:val="174"/>
        </w:trPr>
        <w:tc>
          <w:tcPr>
            <w:tcW w:w="4860" w:type="dxa"/>
          </w:tcPr>
          <w:p w:rsidR="00A52A1C" w:rsidRPr="00C91864" w:rsidRDefault="00A52A1C" w:rsidP="00AC6D1B">
            <w:pPr>
              <w:pStyle w:val="14063"/>
              <w:ind w:left="-108" w:firstLine="0"/>
              <w:rPr>
                <w:szCs w:val="28"/>
              </w:rPr>
            </w:pPr>
            <w:r>
              <w:object w:dxaOrig="7530" w:dyaOrig="6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pt;height:194.65pt" o:ole="">
                  <v:imagedata r:id="rId10" o:title=""/>
                </v:shape>
                <o:OLEObject Type="Embed" ProgID="PBrush" ShapeID="_x0000_i1025" DrawAspect="Content" ObjectID="_1494931552" r:id="rId11"/>
              </w:object>
            </w:r>
          </w:p>
        </w:tc>
        <w:tc>
          <w:tcPr>
            <w:tcW w:w="4680" w:type="dxa"/>
          </w:tcPr>
          <w:p w:rsidR="00A52A1C" w:rsidRPr="00C91864" w:rsidRDefault="00A52A1C" w:rsidP="00AC6D1B">
            <w:pPr>
              <w:pStyle w:val="14063"/>
              <w:ind w:left="-108" w:firstLine="0"/>
              <w:rPr>
                <w:szCs w:val="28"/>
              </w:rPr>
            </w:pPr>
            <w:r>
              <w:object w:dxaOrig="7050" w:dyaOrig="6135">
                <v:shape id="_x0000_i1026" type="#_x0000_t75" style="width:223.35pt;height:194pt" o:ole="">
                  <v:imagedata r:id="rId12" o:title=""/>
                </v:shape>
                <o:OLEObject Type="Embed" ProgID="PBrush" ShapeID="_x0000_i1026" DrawAspect="Content" ObjectID="_1494931553" r:id="rId13"/>
              </w:object>
            </w:r>
          </w:p>
        </w:tc>
      </w:tr>
      <w:tr w:rsidR="00A52A1C" w:rsidRPr="00C91864" w:rsidTr="00AC6D1B">
        <w:tblPrEx>
          <w:tblCellMar>
            <w:top w:w="0" w:type="dxa"/>
            <w:bottom w:w="0" w:type="dxa"/>
          </w:tblCellMar>
        </w:tblPrEx>
        <w:trPr>
          <w:trHeight w:val="301"/>
        </w:trPr>
        <w:tc>
          <w:tcPr>
            <w:tcW w:w="9540" w:type="dxa"/>
            <w:gridSpan w:val="2"/>
          </w:tcPr>
          <w:p w:rsidR="00A52A1C" w:rsidRPr="00C91864" w:rsidRDefault="00A52A1C" w:rsidP="00AC6D1B">
            <w:pPr>
              <w:pStyle w:val="14063"/>
              <w:ind w:right="-108"/>
              <w:rPr>
                <w:szCs w:val="28"/>
              </w:rPr>
            </w:pPr>
            <w:r w:rsidRPr="00C91864">
              <w:rPr>
                <w:szCs w:val="28"/>
              </w:rPr>
              <w:t>Рис. 2. В</w:t>
            </w:r>
            <w:r>
              <w:rPr>
                <w:szCs w:val="28"/>
              </w:rPr>
              <w:t>плив досліджуваних сполук та</w:t>
            </w:r>
            <w:r w:rsidRPr="00C91864">
              <w:rPr>
                <w:szCs w:val="28"/>
              </w:rPr>
              <w:t xml:space="preserve"> </w:t>
            </w:r>
            <w:r>
              <w:rPr>
                <w:szCs w:val="28"/>
              </w:rPr>
              <w:t>ї</w:t>
            </w:r>
            <w:r w:rsidRPr="00C91864">
              <w:rPr>
                <w:szCs w:val="28"/>
              </w:rPr>
              <w:t>х комб</w:t>
            </w:r>
            <w:r>
              <w:rPr>
                <w:szCs w:val="28"/>
              </w:rPr>
              <w:t>і</w:t>
            </w:r>
            <w:r w:rsidRPr="00C91864">
              <w:rPr>
                <w:szCs w:val="28"/>
              </w:rPr>
              <w:t>нац</w:t>
            </w:r>
            <w:r>
              <w:rPr>
                <w:szCs w:val="28"/>
              </w:rPr>
              <w:t>і</w:t>
            </w:r>
            <w:r w:rsidRPr="00C91864">
              <w:rPr>
                <w:szCs w:val="28"/>
              </w:rPr>
              <w:t xml:space="preserve">й </w:t>
            </w:r>
            <w:r>
              <w:rPr>
                <w:szCs w:val="28"/>
              </w:rPr>
              <w:t>з</w:t>
            </w:r>
            <w:r w:rsidRPr="00C91864">
              <w:rPr>
                <w:szCs w:val="28"/>
              </w:rPr>
              <w:t xml:space="preserve"> </w:t>
            </w:r>
            <w:r>
              <w:rPr>
                <w:szCs w:val="28"/>
              </w:rPr>
              <w:t>і</w:t>
            </w:r>
            <w:r w:rsidRPr="00C91864">
              <w:rPr>
                <w:szCs w:val="28"/>
              </w:rPr>
              <w:t>м</w:t>
            </w:r>
            <w:r>
              <w:rPr>
                <w:szCs w:val="28"/>
              </w:rPr>
              <w:t>і</w:t>
            </w:r>
            <w:r w:rsidRPr="00C91864">
              <w:rPr>
                <w:szCs w:val="28"/>
              </w:rPr>
              <w:t>прам</w:t>
            </w:r>
            <w:r>
              <w:rPr>
                <w:szCs w:val="28"/>
              </w:rPr>
              <w:t>і</w:t>
            </w:r>
            <w:r w:rsidRPr="00C91864">
              <w:rPr>
                <w:szCs w:val="28"/>
              </w:rPr>
              <w:t>ном на сумарн</w:t>
            </w:r>
            <w:r>
              <w:rPr>
                <w:szCs w:val="28"/>
              </w:rPr>
              <w:t>ий</w:t>
            </w:r>
            <w:r w:rsidRPr="00C91864">
              <w:rPr>
                <w:szCs w:val="28"/>
              </w:rPr>
              <w:t xml:space="preserve"> </w:t>
            </w:r>
            <w:r>
              <w:rPr>
                <w:szCs w:val="28"/>
              </w:rPr>
              <w:t>час</w:t>
            </w:r>
            <w:r w:rsidRPr="00C91864">
              <w:rPr>
                <w:szCs w:val="28"/>
              </w:rPr>
              <w:t xml:space="preserve"> </w:t>
            </w:r>
            <w:r>
              <w:rPr>
                <w:szCs w:val="28"/>
              </w:rPr>
              <w:t>і</w:t>
            </w:r>
            <w:r w:rsidRPr="00C91864">
              <w:rPr>
                <w:szCs w:val="28"/>
              </w:rPr>
              <w:t>ммоб</w:t>
            </w:r>
            <w:r>
              <w:rPr>
                <w:szCs w:val="28"/>
              </w:rPr>
              <w:t>і</w:t>
            </w:r>
            <w:r w:rsidRPr="00C91864">
              <w:rPr>
                <w:szCs w:val="28"/>
              </w:rPr>
              <w:t>л</w:t>
            </w:r>
            <w:r>
              <w:rPr>
                <w:szCs w:val="28"/>
              </w:rPr>
              <w:t>і</w:t>
            </w:r>
            <w:r w:rsidRPr="00C91864">
              <w:rPr>
                <w:szCs w:val="28"/>
              </w:rPr>
              <w:t>зац</w:t>
            </w:r>
            <w:r>
              <w:rPr>
                <w:szCs w:val="28"/>
              </w:rPr>
              <w:t>ії</w:t>
            </w:r>
            <w:r w:rsidRPr="00C91864">
              <w:rPr>
                <w:szCs w:val="28"/>
              </w:rPr>
              <w:t xml:space="preserve"> (</w:t>
            </w:r>
            <w:r>
              <w:rPr>
                <w:szCs w:val="28"/>
              </w:rPr>
              <w:t>ліворуч</w:t>
            </w:r>
            <w:r w:rsidRPr="00C91864">
              <w:rPr>
                <w:szCs w:val="28"/>
              </w:rPr>
              <w:t xml:space="preserve">, сек) </w:t>
            </w:r>
            <w:r>
              <w:rPr>
                <w:szCs w:val="28"/>
              </w:rPr>
              <w:t>та</w:t>
            </w:r>
            <w:r w:rsidRPr="00C91864">
              <w:rPr>
                <w:szCs w:val="28"/>
              </w:rPr>
              <w:t xml:space="preserve"> </w:t>
            </w:r>
            <w:r>
              <w:rPr>
                <w:szCs w:val="28"/>
              </w:rPr>
              <w:t>і</w:t>
            </w:r>
            <w:r w:rsidRPr="00C91864">
              <w:rPr>
                <w:szCs w:val="28"/>
              </w:rPr>
              <w:t>ндекс депресивност</w:t>
            </w:r>
            <w:r>
              <w:rPr>
                <w:szCs w:val="28"/>
              </w:rPr>
              <w:t>і</w:t>
            </w:r>
            <w:r w:rsidRPr="00C91864">
              <w:rPr>
                <w:szCs w:val="28"/>
              </w:rPr>
              <w:t xml:space="preserve"> (</w:t>
            </w:r>
            <w:r>
              <w:rPr>
                <w:szCs w:val="28"/>
              </w:rPr>
              <w:t>праворуч</w:t>
            </w:r>
            <w:r w:rsidRPr="00C91864">
              <w:rPr>
                <w:szCs w:val="28"/>
              </w:rPr>
              <w:t xml:space="preserve">) </w:t>
            </w:r>
            <w:r>
              <w:rPr>
                <w:szCs w:val="28"/>
              </w:rPr>
              <w:t>у</w:t>
            </w:r>
            <w:r w:rsidRPr="00C91864">
              <w:rPr>
                <w:szCs w:val="28"/>
              </w:rPr>
              <w:t xml:space="preserve"> тест</w:t>
            </w:r>
            <w:r>
              <w:rPr>
                <w:szCs w:val="28"/>
              </w:rPr>
              <w:t>і</w:t>
            </w:r>
            <w:r w:rsidRPr="00C91864">
              <w:rPr>
                <w:szCs w:val="28"/>
              </w:rPr>
              <w:t xml:space="preserve"> </w:t>
            </w:r>
            <w:r>
              <w:rPr>
                <w:szCs w:val="28"/>
              </w:rPr>
              <w:t>примусового</w:t>
            </w:r>
            <w:r w:rsidRPr="00C91864">
              <w:rPr>
                <w:szCs w:val="28"/>
              </w:rPr>
              <w:t xml:space="preserve"> плаван</w:t>
            </w:r>
            <w:r>
              <w:rPr>
                <w:szCs w:val="28"/>
              </w:rPr>
              <w:t>н</w:t>
            </w:r>
            <w:r w:rsidRPr="00C91864">
              <w:rPr>
                <w:szCs w:val="28"/>
              </w:rPr>
              <w:t xml:space="preserve">я: </w:t>
            </w:r>
            <w:r>
              <w:rPr>
                <w:szCs w:val="28"/>
              </w:rPr>
              <w:t>1</w:t>
            </w:r>
            <w:r w:rsidRPr="00C91864">
              <w:rPr>
                <w:szCs w:val="28"/>
              </w:rPr>
              <w:t>. 2% р-</w:t>
            </w:r>
            <w:r>
              <w:rPr>
                <w:szCs w:val="28"/>
              </w:rPr>
              <w:t>н</w:t>
            </w:r>
            <w:r w:rsidRPr="00C91864">
              <w:rPr>
                <w:szCs w:val="28"/>
              </w:rPr>
              <w:t xml:space="preserve"> натр</w:t>
            </w:r>
            <w:r>
              <w:rPr>
                <w:szCs w:val="28"/>
              </w:rPr>
              <w:t>ію</w:t>
            </w:r>
            <w:r w:rsidRPr="00C91864">
              <w:rPr>
                <w:szCs w:val="28"/>
              </w:rPr>
              <w:t xml:space="preserve"> </w:t>
            </w:r>
            <w:r>
              <w:rPr>
                <w:szCs w:val="28"/>
              </w:rPr>
              <w:t>двовуглекислого</w:t>
            </w:r>
            <w:r w:rsidRPr="00C91864">
              <w:rPr>
                <w:szCs w:val="28"/>
              </w:rPr>
              <w:t xml:space="preserve"> + через 30 </w:t>
            </w:r>
            <w:r>
              <w:rPr>
                <w:szCs w:val="28"/>
              </w:rPr>
              <w:t>хвилин</w:t>
            </w:r>
            <w:r w:rsidRPr="00C91864">
              <w:rPr>
                <w:szCs w:val="28"/>
              </w:rPr>
              <w:t xml:space="preserve"> дистил</w:t>
            </w:r>
            <w:r>
              <w:rPr>
                <w:szCs w:val="28"/>
              </w:rPr>
              <w:t>ьована</w:t>
            </w:r>
            <w:r w:rsidRPr="00C91864">
              <w:rPr>
                <w:szCs w:val="28"/>
              </w:rPr>
              <w:t xml:space="preserve"> вода; 2. 2% р-</w:t>
            </w:r>
            <w:r>
              <w:rPr>
                <w:szCs w:val="28"/>
              </w:rPr>
              <w:t>н</w:t>
            </w:r>
            <w:r w:rsidRPr="00C91864">
              <w:rPr>
                <w:szCs w:val="28"/>
              </w:rPr>
              <w:t xml:space="preserve"> натр</w:t>
            </w:r>
            <w:r>
              <w:rPr>
                <w:szCs w:val="28"/>
              </w:rPr>
              <w:t>ію</w:t>
            </w:r>
            <w:r w:rsidRPr="00C91864">
              <w:rPr>
                <w:szCs w:val="28"/>
              </w:rPr>
              <w:t xml:space="preserve"> </w:t>
            </w:r>
            <w:r>
              <w:rPr>
                <w:szCs w:val="28"/>
              </w:rPr>
              <w:t>двовуглекислого</w:t>
            </w:r>
            <w:r w:rsidRPr="00C91864">
              <w:rPr>
                <w:szCs w:val="28"/>
              </w:rPr>
              <w:t xml:space="preserve"> + через 30 </w:t>
            </w:r>
            <w:r>
              <w:rPr>
                <w:szCs w:val="28"/>
              </w:rPr>
              <w:t>хвилин</w:t>
            </w:r>
            <w:r w:rsidRPr="00C91864">
              <w:rPr>
                <w:szCs w:val="28"/>
              </w:rPr>
              <w:t xml:space="preserve"> </w:t>
            </w:r>
            <w:r>
              <w:rPr>
                <w:szCs w:val="28"/>
              </w:rPr>
              <w:t>і</w:t>
            </w:r>
            <w:r w:rsidRPr="00C91864">
              <w:rPr>
                <w:szCs w:val="28"/>
              </w:rPr>
              <w:t>м</w:t>
            </w:r>
            <w:r>
              <w:rPr>
                <w:szCs w:val="28"/>
              </w:rPr>
              <w:t>і</w:t>
            </w:r>
            <w:r w:rsidRPr="00C91864">
              <w:rPr>
                <w:szCs w:val="28"/>
              </w:rPr>
              <w:t>прам</w:t>
            </w:r>
            <w:r>
              <w:rPr>
                <w:szCs w:val="28"/>
              </w:rPr>
              <w:t>і</w:t>
            </w:r>
            <w:r w:rsidRPr="00C91864">
              <w:rPr>
                <w:szCs w:val="28"/>
              </w:rPr>
              <w:t xml:space="preserve">н 10 мг/кг; 3. Мемантин 10 мг/кг + через 30 </w:t>
            </w:r>
            <w:r>
              <w:rPr>
                <w:szCs w:val="28"/>
              </w:rPr>
              <w:t>хвилин</w:t>
            </w:r>
            <w:r w:rsidRPr="00C91864">
              <w:rPr>
                <w:szCs w:val="28"/>
              </w:rPr>
              <w:t xml:space="preserve"> дистил</w:t>
            </w:r>
            <w:r>
              <w:rPr>
                <w:szCs w:val="28"/>
              </w:rPr>
              <w:t>ьована</w:t>
            </w:r>
            <w:r w:rsidRPr="00C91864">
              <w:rPr>
                <w:szCs w:val="28"/>
              </w:rPr>
              <w:t xml:space="preserve"> вода; 4. Мемантин 10 мг/кг + через 30 </w:t>
            </w:r>
            <w:r>
              <w:rPr>
                <w:szCs w:val="28"/>
              </w:rPr>
              <w:t>хвилин</w:t>
            </w:r>
            <w:r w:rsidRPr="00C91864">
              <w:rPr>
                <w:szCs w:val="28"/>
              </w:rPr>
              <w:t xml:space="preserve"> </w:t>
            </w:r>
            <w:r>
              <w:rPr>
                <w:szCs w:val="28"/>
              </w:rPr>
              <w:t>і</w:t>
            </w:r>
            <w:r w:rsidRPr="00C91864">
              <w:rPr>
                <w:szCs w:val="28"/>
              </w:rPr>
              <w:t>м</w:t>
            </w:r>
            <w:r>
              <w:rPr>
                <w:szCs w:val="28"/>
              </w:rPr>
              <w:t>і</w:t>
            </w:r>
            <w:r w:rsidRPr="00C91864">
              <w:rPr>
                <w:szCs w:val="28"/>
              </w:rPr>
              <w:t>прам</w:t>
            </w:r>
            <w:r>
              <w:rPr>
                <w:szCs w:val="28"/>
              </w:rPr>
              <w:t>і</w:t>
            </w:r>
            <w:r w:rsidRPr="00C91864">
              <w:rPr>
                <w:szCs w:val="28"/>
              </w:rPr>
              <w:t xml:space="preserve">н 10 мг/кг; 5. ТСВ-31.54 10 мг/кг + через 30 </w:t>
            </w:r>
            <w:r>
              <w:rPr>
                <w:szCs w:val="28"/>
              </w:rPr>
              <w:t>хвилин</w:t>
            </w:r>
            <w:r w:rsidRPr="00C91864">
              <w:rPr>
                <w:szCs w:val="28"/>
              </w:rPr>
              <w:t xml:space="preserve"> дистил</w:t>
            </w:r>
            <w:r>
              <w:rPr>
                <w:szCs w:val="28"/>
              </w:rPr>
              <w:t>ьована</w:t>
            </w:r>
            <w:r w:rsidRPr="00C91864">
              <w:rPr>
                <w:szCs w:val="28"/>
              </w:rPr>
              <w:t xml:space="preserve"> вода; 6. ТСВ-31.54 10 мг/кг + через 30 </w:t>
            </w:r>
            <w:r>
              <w:rPr>
                <w:szCs w:val="28"/>
              </w:rPr>
              <w:t>хвилин</w:t>
            </w:r>
            <w:r w:rsidRPr="00C91864">
              <w:rPr>
                <w:szCs w:val="28"/>
              </w:rPr>
              <w:t xml:space="preserve"> </w:t>
            </w:r>
            <w:r>
              <w:rPr>
                <w:szCs w:val="28"/>
              </w:rPr>
              <w:t>і</w:t>
            </w:r>
            <w:r w:rsidRPr="00C91864">
              <w:rPr>
                <w:szCs w:val="28"/>
              </w:rPr>
              <w:t>м</w:t>
            </w:r>
            <w:r>
              <w:rPr>
                <w:szCs w:val="28"/>
              </w:rPr>
              <w:t>і</w:t>
            </w:r>
            <w:r w:rsidRPr="00C91864">
              <w:rPr>
                <w:szCs w:val="28"/>
              </w:rPr>
              <w:t>прам</w:t>
            </w:r>
            <w:r>
              <w:rPr>
                <w:szCs w:val="28"/>
              </w:rPr>
              <w:t>і</w:t>
            </w:r>
            <w:r w:rsidRPr="00C91864">
              <w:rPr>
                <w:szCs w:val="28"/>
              </w:rPr>
              <w:t xml:space="preserve">н 10 мг/кг; 7. ТСВ-24.85 10 мг/кг + через 30 </w:t>
            </w:r>
            <w:r>
              <w:rPr>
                <w:szCs w:val="28"/>
              </w:rPr>
              <w:t>хвилин</w:t>
            </w:r>
            <w:r w:rsidRPr="00C91864">
              <w:rPr>
                <w:szCs w:val="28"/>
              </w:rPr>
              <w:t xml:space="preserve"> дистил</w:t>
            </w:r>
            <w:r>
              <w:rPr>
                <w:szCs w:val="28"/>
              </w:rPr>
              <w:t>ьована</w:t>
            </w:r>
            <w:r w:rsidRPr="00C91864">
              <w:rPr>
                <w:szCs w:val="28"/>
              </w:rPr>
              <w:t xml:space="preserve"> вода; 8. ТСВ-24.85 10 мг/кг + через 30 </w:t>
            </w:r>
            <w:r>
              <w:rPr>
                <w:szCs w:val="28"/>
              </w:rPr>
              <w:t>хвилин</w:t>
            </w:r>
            <w:r w:rsidRPr="00C91864">
              <w:rPr>
                <w:szCs w:val="28"/>
              </w:rPr>
              <w:t xml:space="preserve"> </w:t>
            </w:r>
            <w:r>
              <w:rPr>
                <w:szCs w:val="28"/>
              </w:rPr>
              <w:t>і</w:t>
            </w:r>
            <w:r w:rsidRPr="00C91864">
              <w:rPr>
                <w:szCs w:val="28"/>
              </w:rPr>
              <w:t>м</w:t>
            </w:r>
            <w:r>
              <w:rPr>
                <w:szCs w:val="28"/>
              </w:rPr>
              <w:t>і</w:t>
            </w:r>
            <w:r w:rsidRPr="00C91864">
              <w:rPr>
                <w:szCs w:val="28"/>
              </w:rPr>
              <w:t>прам</w:t>
            </w:r>
            <w:r>
              <w:rPr>
                <w:szCs w:val="28"/>
              </w:rPr>
              <w:t>і</w:t>
            </w:r>
            <w:r w:rsidRPr="00C91864">
              <w:rPr>
                <w:szCs w:val="28"/>
              </w:rPr>
              <w:t>н 10 мг/кг.</w:t>
            </w:r>
          </w:p>
        </w:tc>
      </w:tr>
    </w:tbl>
    <w:p w:rsidR="00A52A1C" w:rsidRPr="00C91864" w:rsidRDefault="00A52A1C" w:rsidP="00A52A1C">
      <w:pPr>
        <w:pStyle w:val="14063"/>
        <w:spacing w:before="240"/>
        <w:ind w:firstLine="357"/>
        <w:rPr>
          <w:szCs w:val="28"/>
        </w:rPr>
      </w:pPr>
      <w:r>
        <w:rPr>
          <w:szCs w:val="28"/>
        </w:rPr>
        <w:t>Отримані дані свідчать про те</w:t>
      </w:r>
      <w:r w:rsidRPr="00C91864">
        <w:rPr>
          <w:szCs w:val="28"/>
        </w:rPr>
        <w:t xml:space="preserve">, </w:t>
      </w:r>
      <w:r>
        <w:rPr>
          <w:szCs w:val="28"/>
        </w:rPr>
        <w:t>що</w:t>
      </w:r>
      <w:r w:rsidRPr="00C91864">
        <w:rPr>
          <w:szCs w:val="28"/>
        </w:rPr>
        <w:t xml:space="preserve"> </w:t>
      </w:r>
      <w:r>
        <w:rPr>
          <w:szCs w:val="28"/>
        </w:rPr>
        <w:t>і</w:t>
      </w:r>
      <w:r w:rsidRPr="00C91864">
        <w:rPr>
          <w:szCs w:val="28"/>
        </w:rPr>
        <w:t>м</w:t>
      </w:r>
      <w:r>
        <w:rPr>
          <w:szCs w:val="28"/>
        </w:rPr>
        <w:t>і</w:t>
      </w:r>
      <w:r w:rsidRPr="00C91864">
        <w:rPr>
          <w:szCs w:val="28"/>
        </w:rPr>
        <w:t>прам</w:t>
      </w:r>
      <w:r>
        <w:rPr>
          <w:szCs w:val="28"/>
        </w:rPr>
        <w:t>і</w:t>
      </w:r>
      <w:r w:rsidRPr="00C91864">
        <w:rPr>
          <w:szCs w:val="28"/>
        </w:rPr>
        <w:t xml:space="preserve">н </w:t>
      </w:r>
      <w:r>
        <w:rPr>
          <w:szCs w:val="28"/>
        </w:rPr>
        <w:t>в</w:t>
      </w:r>
      <w:r w:rsidRPr="00C91864">
        <w:rPr>
          <w:szCs w:val="28"/>
        </w:rPr>
        <w:t xml:space="preserve"> доз</w:t>
      </w:r>
      <w:r>
        <w:rPr>
          <w:szCs w:val="28"/>
        </w:rPr>
        <w:t>і</w:t>
      </w:r>
      <w:r w:rsidRPr="00C91864">
        <w:rPr>
          <w:szCs w:val="28"/>
        </w:rPr>
        <w:t xml:space="preserve">, </w:t>
      </w:r>
      <w:r>
        <w:rPr>
          <w:szCs w:val="28"/>
        </w:rPr>
        <w:t>що істотно</w:t>
      </w:r>
      <w:r w:rsidRPr="00C91864">
        <w:rPr>
          <w:szCs w:val="28"/>
        </w:rPr>
        <w:t xml:space="preserve"> с</w:t>
      </w:r>
      <w:r>
        <w:rPr>
          <w:szCs w:val="28"/>
        </w:rPr>
        <w:t>корочує сумарний час</w:t>
      </w:r>
      <w:r w:rsidRPr="00C91864">
        <w:rPr>
          <w:szCs w:val="28"/>
        </w:rPr>
        <w:t xml:space="preserve"> </w:t>
      </w:r>
      <w:r>
        <w:rPr>
          <w:szCs w:val="28"/>
        </w:rPr>
        <w:t>і</w:t>
      </w:r>
      <w:r w:rsidRPr="00C91864">
        <w:rPr>
          <w:szCs w:val="28"/>
        </w:rPr>
        <w:t>ммоб</w:t>
      </w:r>
      <w:r>
        <w:rPr>
          <w:szCs w:val="28"/>
        </w:rPr>
        <w:t>і</w:t>
      </w:r>
      <w:r w:rsidRPr="00C91864">
        <w:rPr>
          <w:szCs w:val="28"/>
        </w:rPr>
        <w:t>л</w:t>
      </w:r>
      <w:r>
        <w:rPr>
          <w:szCs w:val="28"/>
        </w:rPr>
        <w:t>і</w:t>
      </w:r>
      <w:r w:rsidRPr="00C91864">
        <w:rPr>
          <w:szCs w:val="28"/>
        </w:rPr>
        <w:t>зац</w:t>
      </w:r>
      <w:r>
        <w:rPr>
          <w:szCs w:val="28"/>
        </w:rPr>
        <w:t>ії</w:t>
      </w:r>
      <w:r w:rsidRPr="00C91864">
        <w:rPr>
          <w:szCs w:val="28"/>
        </w:rPr>
        <w:t xml:space="preserve"> </w:t>
      </w:r>
      <w:r>
        <w:rPr>
          <w:szCs w:val="28"/>
        </w:rPr>
        <w:t>та</w:t>
      </w:r>
      <w:r w:rsidRPr="00C91864">
        <w:rPr>
          <w:szCs w:val="28"/>
        </w:rPr>
        <w:t xml:space="preserve"> </w:t>
      </w:r>
      <w:r>
        <w:rPr>
          <w:szCs w:val="28"/>
        </w:rPr>
        <w:t>і</w:t>
      </w:r>
      <w:r w:rsidRPr="00C91864">
        <w:rPr>
          <w:szCs w:val="28"/>
        </w:rPr>
        <w:t>ндекс депресивност</w:t>
      </w:r>
      <w:r>
        <w:rPr>
          <w:szCs w:val="28"/>
        </w:rPr>
        <w:t>і</w:t>
      </w:r>
      <w:r w:rsidRPr="00C91864">
        <w:rPr>
          <w:szCs w:val="28"/>
        </w:rPr>
        <w:t xml:space="preserve"> </w:t>
      </w:r>
      <w:r>
        <w:rPr>
          <w:szCs w:val="28"/>
        </w:rPr>
        <w:t>у</w:t>
      </w:r>
      <w:r w:rsidRPr="00C91864">
        <w:rPr>
          <w:szCs w:val="28"/>
        </w:rPr>
        <w:t xml:space="preserve"> тест</w:t>
      </w:r>
      <w:r>
        <w:rPr>
          <w:szCs w:val="28"/>
        </w:rPr>
        <w:t>і</w:t>
      </w:r>
      <w:r w:rsidRPr="00C91864">
        <w:rPr>
          <w:szCs w:val="28"/>
        </w:rPr>
        <w:t xml:space="preserve"> Порсолта, не потенц</w:t>
      </w:r>
      <w:r>
        <w:rPr>
          <w:szCs w:val="28"/>
        </w:rPr>
        <w:t xml:space="preserve">іює </w:t>
      </w:r>
      <w:r w:rsidRPr="00C91864">
        <w:rPr>
          <w:szCs w:val="28"/>
        </w:rPr>
        <w:t>антидепресивн</w:t>
      </w:r>
      <w:r>
        <w:rPr>
          <w:szCs w:val="28"/>
        </w:rPr>
        <w:t>і</w:t>
      </w:r>
      <w:r w:rsidRPr="00C91864">
        <w:rPr>
          <w:szCs w:val="28"/>
        </w:rPr>
        <w:t xml:space="preserve"> </w:t>
      </w:r>
      <w:r>
        <w:rPr>
          <w:szCs w:val="28"/>
        </w:rPr>
        <w:t>е</w:t>
      </w:r>
      <w:r w:rsidRPr="00C91864">
        <w:rPr>
          <w:szCs w:val="28"/>
        </w:rPr>
        <w:t>фект</w:t>
      </w:r>
      <w:r>
        <w:rPr>
          <w:szCs w:val="28"/>
        </w:rPr>
        <w:t>и</w:t>
      </w:r>
      <w:r w:rsidRPr="00C91864">
        <w:rPr>
          <w:szCs w:val="28"/>
        </w:rPr>
        <w:t xml:space="preserve"> неконкурентн</w:t>
      </w:r>
      <w:r>
        <w:rPr>
          <w:szCs w:val="28"/>
        </w:rPr>
        <w:t>и</w:t>
      </w:r>
      <w:r w:rsidRPr="00C91864">
        <w:rPr>
          <w:szCs w:val="28"/>
        </w:rPr>
        <w:t>х антагон</w:t>
      </w:r>
      <w:r>
        <w:rPr>
          <w:szCs w:val="28"/>
        </w:rPr>
        <w:t>і</w:t>
      </w:r>
      <w:r w:rsidRPr="00C91864">
        <w:rPr>
          <w:szCs w:val="28"/>
        </w:rPr>
        <w:t>ст</w:t>
      </w:r>
      <w:r>
        <w:rPr>
          <w:szCs w:val="28"/>
        </w:rPr>
        <w:t>і</w:t>
      </w:r>
      <w:r w:rsidRPr="00C91864">
        <w:rPr>
          <w:szCs w:val="28"/>
        </w:rPr>
        <w:t>в N-метил-D-аспартат</w:t>
      </w:r>
      <w:r>
        <w:rPr>
          <w:szCs w:val="28"/>
        </w:rPr>
        <w:t>у</w:t>
      </w:r>
      <w:r w:rsidRPr="00C91864">
        <w:rPr>
          <w:szCs w:val="28"/>
        </w:rPr>
        <w:t xml:space="preserve">. </w:t>
      </w:r>
      <w:r>
        <w:rPr>
          <w:szCs w:val="28"/>
        </w:rPr>
        <w:t>Це свідчить про</w:t>
      </w:r>
      <w:r w:rsidRPr="00C91864">
        <w:rPr>
          <w:szCs w:val="28"/>
        </w:rPr>
        <w:t xml:space="preserve"> самодостат</w:t>
      </w:r>
      <w:r>
        <w:rPr>
          <w:szCs w:val="28"/>
        </w:rPr>
        <w:t>ність ал</w:t>
      </w:r>
      <w:r w:rsidRPr="00C91864">
        <w:rPr>
          <w:szCs w:val="28"/>
        </w:rPr>
        <w:t>остерич</w:t>
      </w:r>
      <w:r>
        <w:rPr>
          <w:szCs w:val="28"/>
        </w:rPr>
        <w:t>них</w:t>
      </w:r>
      <w:r w:rsidRPr="00C91864">
        <w:rPr>
          <w:szCs w:val="28"/>
        </w:rPr>
        <w:t xml:space="preserve"> блокатор</w:t>
      </w:r>
      <w:r>
        <w:rPr>
          <w:szCs w:val="28"/>
        </w:rPr>
        <w:t>і</w:t>
      </w:r>
      <w:r w:rsidRPr="00C91864">
        <w:rPr>
          <w:szCs w:val="28"/>
        </w:rPr>
        <w:t>в NMDA-рецептор</w:t>
      </w:r>
      <w:r>
        <w:rPr>
          <w:szCs w:val="28"/>
        </w:rPr>
        <w:t>і</w:t>
      </w:r>
      <w:r w:rsidRPr="00C91864">
        <w:rPr>
          <w:szCs w:val="28"/>
        </w:rPr>
        <w:t xml:space="preserve">в </w:t>
      </w:r>
      <w:r>
        <w:rPr>
          <w:szCs w:val="28"/>
        </w:rPr>
        <w:t>як</w:t>
      </w:r>
      <w:r w:rsidRPr="00C91864">
        <w:rPr>
          <w:szCs w:val="28"/>
        </w:rPr>
        <w:t xml:space="preserve"> фактор</w:t>
      </w:r>
      <w:r>
        <w:rPr>
          <w:szCs w:val="28"/>
        </w:rPr>
        <w:t>і</w:t>
      </w:r>
      <w:r w:rsidRPr="00C91864">
        <w:rPr>
          <w:szCs w:val="28"/>
        </w:rPr>
        <w:t xml:space="preserve">в, </w:t>
      </w:r>
      <w:r>
        <w:rPr>
          <w:szCs w:val="28"/>
        </w:rPr>
        <w:t xml:space="preserve">що спричиняють </w:t>
      </w:r>
      <w:r w:rsidRPr="00C91864">
        <w:rPr>
          <w:szCs w:val="28"/>
        </w:rPr>
        <w:t>антидепресивн</w:t>
      </w:r>
      <w:r>
        <w:rPr>
          <w:szCs w:val="28"/>
        </w:rPr>
        <w:t>и</w:t>
      </w:r>
      <w:r w:rsidRPr="00C91864">
        <w:rPr>
          <w:szCs w:val="28"/>
        </w:rPr>
        <w:t xml:space="preserve">й </w:t>
      </w:r>
      <w:r>
        <w:rPr>
          <w:szCs w:val="28"/>
        </w:rPr>
        <w:t>е</w:t>
      </w:r>
      <w:r w:rsidRPr="00C91864">
        <w:rPr>
          <w:szCs w:val="28"/>
        </w:rPr>
        <w:t>фект (</w:t>
      </w:r>
      <w:r w:rsidRPr="00A535E7">
        <w:rPr>
          <w:szCs w:val="28"/>
        </w:rPr>
        <w:t>принаймні</w:t>
      </w:r>
      <w:r w:rsidRPr="00C91864">
        <w:rPr>
          <w:szCs w:val="28"/>
        </w:rPr>
        <w:t xml:space="preserve"> </w:t>
      </w:r>
      <w:r>
        <w:rPr>
          <w:szCs w:val="28"/>
        </w:rPr>
        <w:t>на</w:t>
      </w:r>
      <w:r w:rsidRPr="00C91864">
        <w:rPr>
          <w:szCs w:val="28"/>
        </w:rPr>
        <w:t xml:space="preserve"> модел</w:t>
      </w:r>
      <w:r>
        <w:rPr>
          <w:szCs w:val="28"/>
        </w:rPr>
        <w:t>і</w:t>
      </w:r>
      <w:r w:rsidRPr="00C91864">
        <w:rPr>
          <w:szCs w:val="28"/>
        </w:rPr>
        <w:t xml:space="preserve"> </w:t>
      </w:r>
      <w:r>
        <w:rPr>
          <w:szCs w:val="28"/>
        </w:rPr>
        <w:t>примусового</w:t>
      </w:r>
      <w:r w:rsidRPr="00C91864">
        <w:rPr>
          <w:szCs w:val="28"/>
        </w:rPr>
        <w:t xml:space="preserve"> плаван</w:t>
      </w:r>
      <w:r>
        <w:rPr>
          <w:szCs w:val="28"/>
        </w:rPr>
        <w:t>н</w:t>
      </w:r>
      <w:r w:rsidRPr="00C91864">
        <w:rPr>
          <w:szCs w:val="28"/>
        </w:rPr>
        <w:t xml:space="preserve">я), </w:t>
      </w:r>
      <w:r>
        <w:rPr>
          <w:szCs w:val="28"/>
        </w:rPr>
        <w:t xml:space="preserve">та про невелику </w:t>
      </w:r>
      <w:r w:rsidRPr="00C91864">
        <w:rPr>
          <w:szCs w:val="28"/>
        </w:rPr>
        <w:t>значим</w:t>
      </w:r>
      <w:r>
        <w:rPr>
          <w:szCs w:val="28"/>
        </w:rPr>
        <w:t>і</w:t>
      </w:r>
      <w:r w:rsidRPr="00C91864">
        <w:rPr>
          <w:szCs w:val="28"/>
        </w:rPr>
        <w:t>ст</w:t>
      </w:r>
      <w:r>
        <w:rPr>
          <w:szCs w:val="28"/>
        </w:rPr>
        <w:t>ь</w:t>
      </w:r>
      <w:r w:rsidRPr="00C91864">
        <w:rPr>
          <w:szCs w:val="28"/>
        </w:rPr>
        <w:t xml:space="preserve"> в</w:t>
      </w:r>
      <w:r>
        <w:rPr>
          <w:szCs w:val="28"/>
        </w:rPr>
        <w:t>и</w:t>
      </w:r>
      <w:r w:rsidRPr="00C91864">
        <w:rPr>
          <w:szCs w:val="28"/>
        </w:rPr>
        <w:t>соко</w:t>
      </w:r>
      <w:r>
        <w:rPr>
          <w:szCs w:val="28"/>
        </w:rPr>
        <w:t>ї</w:t>
      </w:r>
      <w:r w:rsidRPr="00C91864">
        <w:rPr>
          <w:szCs w:val="28"/>
        </w:rPr>
        <w:t xml:space="preserve"> </w:t>
      </w:r>
      <w:r>
        <w:rPr>
          <w:szCs w:val="28"/>
        </w:rPr>
        <w:t>синап</w:t>
      </w:r>
      <w:r w:rsidRPr="00C91864">
        <w:rPr>
          <w:szCs w:val="28"/>
        </w:rPr>
        <w:t>тич</w:t>
      </w:r>
      <w:r>
        <w:rPr>
          <w:szCs w:val="28"/>
        </w:rPr>
        <w:t>ної</w:t>
      </w:r>
      <w:r w:rsidRPr="00C91864">
        <w:rPr>
          <w:szCs w:val="28"/>
        </w:rPr>
        <w:t xml:space="preserve"> концентрац</w:t>
      </w:r>
      <w:r>
        <w:rPr>
          <w:szCs w:val="28"/>
        </w:rPr>
        <w:t>ії</w:t>
      </w:r>
      <w:r w:rsidRPr="00C91864">
        <w:rPr>
          <w:szCs w:val="28"/>
        </w:rPr>
        <w:t xml:space="preserve"> </w:t>
      </w:r>
      <w:r>
        <w:rPr>
          <w:szCs w:val="28"/>
        </w:rPr>
        <w:t>е</w:t>
      </w:r>
      <w:r w:rsidRPr="00C91864">
        <w:rPr>
          <w:szCs w:val="28"/>
        </w:rPr>
        <w:t>ндоген</w:t>
      </w:r>
      <w:r>
        <w:rPr>
          <w:szCs w:val="28"/>
        </w:rPr>
        <w:t>н</w:t>
      </w:r>
      <w:r w:rsidRPr="00C91864">
        <w:rPr>
          <w:szCs w:val="28"/>
        </w:rPr>
        <w:t>их моноам</w:t>
      </w:r>
      <w:r>
        <w:rPr>
          <w:szCs w:val="28"/>
        </w:rPr>
        <w:t>і</w:t>
      </w:r>
      <w:r w:rsidRPr="00C91864">
        <w:rPr>
          <w:szCs w:val="28"/>
        </w:rPr>
        <w:t>н</w:t>
      </w:r>
      <w:r>
        <w:rPr>
          <w:szCs w:val="28"/>
        </w:rPr>
        <w:t>і</w:t>
      </w:r>
      <w:r w:rsidRPr="00C91864">
        <w:rPr>
          <w:szCs w:val="28"/>
        </w:rPr>
        <w:t xml:space="preserve">в (НА, 5-НТ) </w:t>
      </w:r>
      <w:r>
        <w:rPr>
          <w:szCs w:val="28"/>
        </w:rPr>
        <w:t>у</w:t>
      </w:r>
      <w:r w:rsidRPr="00C91864">
        <w:rPr>
          <w:szCs w:val="28"/>
        </w:rPr>
        <w:t xml:space="preserve"> пусковом</w:t>
      </w:r>
      <w:r>
        <w:rPr>
          <w:szCs w:val="28"/>
        </w:rPr>
        <w:t>у</w:t>
      </w:r>
      <w:r w:rsidRPr="00C91864">
        <w:rPr>
          <w:szCs w:val="28"/>
        </w:rPr>
        <w:t xml:space="preserve"> механ</w:t>
      </w:r>
      <w:r>
        <w:rPr>
          <w:szCs w:val="28"/>
        </w:rPr>
        <w:t>і</w:t>
      </w:r>
      <w:r w:rsidRPr="00C91864">
        <w:rPr>
          <w:szCs w:val="28"/>
        </w:rPr>
        <w:t>зм</w:t>
      </w:r>
      <w:r>
        <w:rPr>
          <w:szCs w:val="28"/>
        </w:rPr>
        <w:t>і</w:t>
      </w:r>
      <w:r w:rsidRPr="00C91864">
        <w:rPr>
          <w:szCs w:val="28"/>
        </w:rPr>
        <w:t xml:space="preserve"> антидепресивно</w:t>
      </w:r>
      <w:r>
        <w:rPr>
          <w:szCs w:val="28"/>
        </w:rPr>
        <w:t>ї</w:t>
      </w:r>
      <w:r w:rsidRPr="00C91864">
        <w:rPr>
          <w:szCs w:val="28"/>
        </w:rPr>
        <w:t xml:space="preserve"> д</w:t>
      </w:r>
      <w:r>
        <w:rPr>
          <w:szCs w:val="28"/>
        </w:rPr>
        <w:t>ії</w:t>
      </w:r>
      <w:r w:rsidRPr="00C91864">
        <w:rPr>
          <w:szCs w:val="28"/>
        </w:rPr>
        <w:t xml:space="preserve"> неконкурентн</w:t>
      </w:r>
      <w:r>
        <w:rPr>
          <w:szCs w:val="28"/>
        </w:rPr>
        <w:t>и</w:t>
      </w:r>
      <w:r w:rsidRPr="00C91864">
        <w:rPr>
          <w:szCs w:val="28"/>
        </w:rPr>
        <w:t>х антагон</w:t>
      </w:r>
      <w:r>
        <w:rPr>
          <w:szCs w:val="28"/>
        </w:rPr>
        <w:t>і</w:t>
      </w:r>
      <w:r w:rsidRPr="00C91864">
        <w:rPr>
          <w:szCs w:val="28"/>
        </w:rPr>
        <w:t>ст</w:t>
      </w:r>
      <w:r>
        <w:rPr>
          <w:szCs w:val="28"/>
        </w:rPr>
        <w:t>і</w:t>
      </w:r>
      <w:r w:rsidRPr="00C91864">
        <w:rPr>
          <w:szCs w:val="28"/>
        </w:rPr>
        <w:t>в NMDA. Стрес сам по с</w:t>
      </w:r>
      <w:r>
        <w:rPr>
          <w:szCs w:val="28"/>
        </w:rPr>
        <w:t>о</w:t>
      </w:r>
      <w:r w:rsidRPr="00C91864">
        <w:rPr>
          <w:szCs w:val="28"/>
        </w:rPr>
        <w:t>б</w:t>
      </w:r>
      <w:r>
        <w:rPr>
          <w:szCs w:val="28"/>
        </w:rPr>
        <w:t>і</w:t>
      </w:r>
      <w:r w:rsidRPr="00C91864">
        <w:rPr>
          <w:szCs w:val="28"/>
        </w:rPr>
        <w:t xml:space="preserve"> с</w:t>
      </w:r>
      <w:r>
        <w:rPr>
          <w:szCs w:val="28"/>
        </w:rPr>
        <w:t>у</w:t>
      </w:r>
      <w:r w:rsidRPr="00C91864">
        <w:rPr>
          <w:szCs w:val="28"/>
        </w:rPr>
        <w:t>прово</w:t>
      </w:r>
      <w:r>
        <w:rPr>
          <w:szCs w:val="28"/>
        </w:rPr>
        <w:t>джується</w:t>
      </w:r>
      <w:r w:rsidRPr="00C91864">
        <w:rPr>
          <w:szCs w:val="28"/>
        </w:rPr>
        <w:t xml:space="preserve"> </w:t>
      </w:r>
      <w:r>
        <w:rPr>
          <w:szCs w:val="28"/>
        </w:rPr>
        <w:t>посиленням</w:t>
      </w:r>
      <w:r w:rsidRPr="00C91864">
        <w:rPr>
          <w:szCs w:val="28"/>
        </w:rPr>
        <w:t xml:space="preserve"> функц</w:t>
      </w:r>
      <w:r>
        <w:rPr>
          <w:szCs w:val="28"/>
        </w:rPr>
        <w:t>ії</w:t>
      </w:r>
      <w:r w:rsidRPr="00C91864">
        <w:rPr>
          <w:szCs w:val="28"/>
        </w:rPr>
        <w:t xml:space="preserve"> катехолам</w:t>
      </w:r>
      <w:r>
        <w:rPr>
          <w:szCs w:val="28"/>
        </w:rPr>
        <w:t>і</w:t>
      </w:r>
      <w:r w:rsidRPr="00C91864">
        <w:rPr>
          <w:szCs w:val="28"/>
        </w:rPr>
        <w:t>нерг</w:t>
      </w:r>
      <w:r>
        <w:rPr>
          <w:szCs w:val="28"/>
        </w:rPr>
        <w:t>і</w:t>
      </w:r>
      <w:r w:rsidRPr="00C91864">
        <w:rPr>
          <w:szCs w:val="28"/>
        </w:rPr>
        <w:t>ч</w:t>
      </w:r>
      <w:r>
        <w:rPr>
          <w:szCs w:val="28"/>
        </w:rPr>
        <w:t>них</w:t>
      </w:r>
      <w:r w:rsidRPr="00C91864">
        <w:rPr>
          <w:szCs w:val="28"/>
        </w:rPr>
        <w:t xml:space="preserve"> </w:t>
      </w:r>
      <w:r>
        <w:rPr>
          <w:szCs w:val="28"/>
        </w:rPr>
        <w:t>синапсі</w:t>
      </w:r>
      <w:r w:rsidRPr="00C91864">
        <w:rPr>
          <w:szCs w:val="28"/>
        </w:rPr>
        <w:t xml:space="preserve">в </w:t>
      </w:r>
      <w:r>
        <w:rPr>
          <w:szCs w:val="28"/>
        </w:rPr>
        <w:t>(</w:t>
      </w:r>
      <w:r w:rsidRPr="00250E27">
        <w:rPr>
          <w:szCs w:val="28"/>
          <w:lang w:val="en-US"/>
        </w:rPr>
        <w:t>Sabban</w:t>
      </w:r>
      <w:r w:rsidRPr="000C38C4">
        <w:rPr>
          <w:szCs w:val="28"/>
        </w:rPr>
        <w:t xml:space="preserve"> </w:t>
      </w:r>
      <w:r w:rsidRPr="00250E27">
        <w:rPr>
          <w:szCs w:val="28"/>
          <w:lang w:val="en-US"/>
        </w:rPr>
        <w:t>E</w:t>
      </w:r>
      <w:r w:rsidRPr="000C38C4">
        <w:rPr>
          <w:szCs w:val="28"/>
        </w:rPr>
        <w:t>.</w:t>
      </w:r>
      <w:r w:rsidRPr="00250E27">
        <w:rPr>
          <w:szCs w:val="28"/>
          <w:lang w:val="en-US"/>
        </w:rPr>
        <w:t>L</w:t>
      </w:r>
      <w:r w:rsidRPr="000C38C4">
        <w:rPr>
          <w:szCs w:val="28"/>
        </w:rPr>
        <w:t xml:space="preserve">., </w:t>
      </w:r>
      <w:r w:rsidRPr="00250E27">
        <w:rPr>
          <w:szCs w:val="28"/>
          <w:lang w:val="en-US"/>
        </w:rPr>
        <w:t>Kvetnansky</w:t>
      </w:r>
      <w:r w:rsidRPr="000C38C4">
        <w:rPr>
          <w:szCs w:val="28"/>
        </w:rPr>
        <w:t xml:space="preserve"> </w:t>
      </w:r>
      <w:r w:rsidRPr="00250E27">
        <w:rPr>
          <w:szCs w:val="28"/>
          <w:lang w:val="en-US"/>
        </w:rPr>
        <w:t>R</w:t>
      </w:r>
      <w:r w:rsidRPr="000C38C4">
        <w:rPr>
          <w:szCs w:val="28"/>
        </w:rPr>
        <w:t>.</w:t>
      </w:r>
      <w:r>
        <w:rPr>
          <w:szCs w:val="28"/>
        </w:rPr>
        <w:t>, 2001)</w:t>
      </w:r>
      <w:r w:rsidRPr="00C91864">
        <w:rPr>
          <w:szCs w:val="28"/>
        </w:rPr>
        <w:t xml:space="preserve">, а </w:t>
      </w:r>
      <w:r>
        <w:rPr>
          <w:szCs w:val="28"/>
        </w:rPr>
        <w:t>спричинене</w:t>
      </w:r>
      <w:r w:rsidRPr="00C91864">
        <w:rPr>
          <w:szCs w:val="28"/>
        </w:rPr>
        <w:t xml:space="preserve"> </w:t>
      </w:r>
      <w:r>
        <w:rPr>
          <w:szCs w:val="28"/>
        </w:rPr>
        <w:t>і</w:t>
      </w:r>
      <w:r w:rsidRPr="00C91864">
        <w:rPr>
          <w:szCs w:val="28"/>
        </w:rPr>
        <w:t>м</w:t>
      </w:r>
      <w:r>
        <w:rPr>
          <w:szCs w:val="28"/>
        </w:rPr>
        <w:t>і</w:t>
      </w:r>
      <w:r w:rsidRPr="00C91864">
        <w:rPr>
          <w:szCs w:val="28"/>
        </w:rPr>
        <w:t>прам</w:t>
      </w:r>
      <w:r>
        <w:rPr>
          <w:szCs w:val="28"/>
        </w:rPr>
        <w:t>і</w:t>
      </w:r>
      <w:r w:rsidRPr="00C91864">
        <w:rPr>
          <w:szCs w:val="28"/>
        </w:rPr>
        <w:t>ном до</w:t>
      </w:r>
      <w:r>
        <w:rPr>
          <w:szCs w:val="28"/>
        </w:rPr>
        <w:t>даткове підвищення внутрішньосинап</w:t>
      </w:r>
      <w:r w:rsidRPr="00C91864">
        <w:rPr>
          <w:szCs w:val="28"/>
        </w:rPr>
        <w:t>тич</w:t>
      </w:r>
      <w:r>
        <w:rPr>
          <w:szCs w:val="28"/>
        </w:rPr>
        <w:t>них</w:t>
      </w:r>
      <w:r w:rsidRPr="00C91864">
        <w:rPr>
          <w:szCs w:val="28"/>
        </w:rPr>
        <w:t xml:space="preserve"> концентрац</w:t>
      </w:r>
      <w:r>
        <w:rPr>
          <w:szCs w:val="28"/>
        </w:rPr>
        <w:t>і</w:t>
      </w:r>
      <w:r w:rsidRPr="00C91864">
        <w:rPr>
          <w:szCs w:val="28"/>
        </w:rPr>
        <w:t xml:space="preserve">й НА </w:t>
      </w:r>
      <w:r>
        <w:rPr>
          <w:szCs w:val="28"/>
        </w:rPr>
        <w:t>і</w:t>
      </w:r>
      <w:r w:rsidRPr="00C91864">
        <w:rPr>
          <w:szCs w:val="28"/>
        </w:rPr>
        <w:t>/</w:t>
      </w:r>
      <w:r>
        <w:rPr>
          <w:szCs w:val="28"/>
        </w:rPr>
        <w:t>або</w:t>
      </w:r>
      <w:r w:rsidRPr="00C91864">
        <w:rPr>
          <w:szCs w:val="28"/>
        </w:rPr>
        <w:t xml:space="preserve"> 5-НТ</w:t>
      </w:r>
      <w:r>
        <w:rPr>
          <w:szCs w:val="28"/>
        </w:rPr>
        <w:t xml:space="preserve"> є </w:t>
      </w:r>
      <w:r w:rsidRPr="00C91864">
        <w:rPr>
          <w:szCs w:val="28"/>
        </w:rPr>
        <w:t>не су</w:t>
      </w:r>
      <w:r>
        <w:rPr>
          <w:szCs w:val="28"/>
        </w:rPr>
        <w:t>ттєвим</w:t>
      </w:r>
      <w:r w:rsidRPr="00C91864">
        <w:rPr>
          <w:szCs w:val="28"/>
        </w:rPr>
        <w:t xml:space="preserve"> для </w:t>
      </w:r>
      <w:r>
        <w:rPr>
          <w:szCs w:val="28"/>
        </w:rPr>
        <w:t>зміни</w:t>
      </w:r>
      <w:r w:rsidRPr="00C91864">
        <w:rPr>
          <w:szCs w:val="28"/>
        </w:rPr>
        <w:t xml:space="preserve"> активност</w:t>
      </w:r>
      <w:r>
        <w:rPr>
          <w:szCs w:val="28"/>
        </w:rPr>
        <w:t>і</w:t>
      </w:r>
      <w:r w:rsidRPr="00C91864">
        <w:rPr>
          <w:szCs w:val="28"/>
        </w:rPr>
        <w:t xml:space="preserve"> глутаматерг</w:t>
      </w:r>
      <w:r>
        <w:rPr>
          <w:szCs w:val="28"/>
        </w:rPr>
        <w:t>ічних</w:t>
      </w:r>
      <w:r w:rsidRPr="00C91864">
        <w:rPr>
          <w:szCs w:val="28"/>
        </w:rPr>
        <w:t xml:space="preserve"> нейрон</w:t>
      </w:r>
      <w:r>
        <w:rPr>
          <w:szCs w:val="28"/>
        </w:rPr>
        <w:t>і</w:t>
      </w:r>
      <w:r w:rsidRPr="00C91864">
        <w:rPr>
          <w:szCs w:val="28"/>
        </w:rPr>
        <w:t xml:space="preserve">в, </w:t>
      </w:r>
      <w:r>
        <w:rPr>
          <w:szCs w:val="28"/>
        </w:rPr>
        <w:t>що регулюють</w:t>
      </w:r>
      <w:r w:rsidRPr="00C91864">
        <w:rPr>
          <w:szCs w:val="28"/>
        </w:rPr>
        <w:t xml:space="preserve"> </w:t>
      </w:r>
      <w:r>
        <w:rPr>
          <w:szCs w:val="28"/>
        </w:rPr>
        <w:t>рівень</w:t>
      </w:r>
      <w:r w:rsidRPr="00C91864">
        <w:rPr>
          <w:szCs w:val="28"/>
        </w:rPr>
        <w:t xml:space="preserve"> тривожност</w:t>
      </w:r>
      <w:r>
        <w:rPr>
          <w:szCs w:val="28"/>
        </w:rPr>
        <w:t>і</w:t>
      </w:r>
      <w:r w:rsidRPr="00C91864">
        <w:rPr>
          <w:szCs w:val="28"/>
        </w:rPr>
        <w:t xml:space="preserve"> </w:t>
      </w:r>
      <w:r>
        <w:rPr>
          <w:szCs w:val="28"/>
        </w:rPr>
        <w:t>та</w:t>
      </w:r>
      <w:r w:rsidRPr="00C91864">
        <w:rPr>
          <w:szCs w:val="28"/>
        </w:rPr>
        <w:t xml:space="preserve"> депресивност</w:t>
      </w:r>
      <w:r>
        <w:rPr>
          <w:szCs w:val="28"/>
        </w:rPr>
        <w:t>і</w:t>
      </w:r>
      <w:r w:rsidRPr="00C91864">
        <w:rPr>
          <w:szCs w:val="28"/>
        </w:rPr>
        <w:t xml:space="preserve">. При </w:t>
      </w:r>
      <w:r>
        <w:rPr>
          <w:szCs w:val="28"/>
        </w:rPr>
        <w:t xml:space="preserve">цьому, </w:t>
      </w:r>
      <w:r w:rsidRPr="00C91864">
        <w:rPr>
          <w:szCs w:val="28"/>
        </w:rPr>
        <w:t xml:space="preserve">однак, не </w:t>
      </w:r>
      <w:r>
        <w:rPr>
          <w:szCs w:val="28"/>
        </w:rPr>
        <w:t>виключена</w:t>
      </w:r>
      <w:r w:rsidRPr="00C91864">
        <w:rPr>
          <w:szCs w:val="28"/>
        </w:rPr>
        <w:t xml:space="preserve"> роль в</w:t>
      </w:r>
      <w:r>
        <w:rPr>
          <w:szCs w:val="28"/>
        </w:rPr>
        <w:t>и</w:t>
      </w:r>
      <w:r w:rsidRPr="00C91864">
        <w:rPr>
          <w:szCs w:val="28"/>
        </w:rPr>
        <w:t>соких концентрац</w:t>
      </w:r>
      <w:r>
        <w:rPr>
          <w:szCs w:val="28"/>
        </w:rPr>
        <w:t>і</w:t>
      </w:r>
      <w:r w:rsidRPr="00C91864">
        <w:rPr>
          <w:szCs w:val="28"/>
        </w:rPr>
        <w:t>й моноам</w:t>
      </w:r>
      <w:r>
        <w:rPr>
          <w:szCs w:val="28"/>
        </w:rPr>
        <w:t>і</w:t>
      </w:r>
      <w:r w:rsidRPr="00C91864">
        <w:rPr>
          <w:szCs w:val="28"/>
        </w:rPr>
        <w:t>н</w:t>
      </w:r>
      <w:r>
        <w:rPr>
          <w:szCs w:val="28"/>
        </w:rPr>
        <w:t>і</w:t>
      </w:r>
      <w:r w:rsidRPr="00C91864">
        <w:rPr>
          <w:szCs w:val="28"/>
        </w:rPr>
        <w:t xml:space="preserve">в </w:t>
      </w:r>
      <w:r>
        <w:rPr>
          <w:szCs w:val="28"/>
        </w:rPr>
        <w:t>у</w:t>
      </w:r>
      <w:r w:rsidRPr="00C91864">
        <w:rPr>
          <w:szCs w:val="28"/>
        </w:rPr>
        <w:t xml:space="preserve"> </w:t>
      </w:r>
      <w:r>
        <w:rPr>
          <w:szCs w:val="28"/>
        </w:rPr>
        <w:t>наступних</w:t>
      </w:r>
      <w:r w:rsidRPr="00C91864">
        <w:rPr>
          <w:szCs w:val="28"/>
        </w:rPr>
        <w:t xml:space="preserve"> цАМФ-за</w:t>
      </w:r>
      <w:r>
        <w:rPr>
          <w:szCs w:val="28"/>
        </w:rPr>
        <w:t>лежних про</w:t>
      </w:r>
      <w:r w:rsidRPr="00C91864">
        <w:rPr>
          <w:szCs w:val="28"/>
        </w:rPr>
        <w:t xml:space="preserve">цесах, </w:t>
      </w:r>
      <w:r>
        <w:rPr>
          <w:szCs w:val="28"/>
        </w:rPr>
        <w:t xml:space="preserve">що </w:t>
      </w:r>
      <w:r w:rsidRPr="00C91864">
        <w:rPr>
          <w:szCs w:val="28"/>
        </w:rPr>
        <w:t>веду</w:t>
      </w:r>
      <w:r>
        <w:rPr>
          <w:szCs w:val="28"/>
        </w:rPr>
        <w:t>ть</w:t>
      </w:r>
      <w:r w:rsidRPr="00C91864">
        <w:rPr>
          <w:szCs w:val="28"/>
        </w:rPr>
        <w:t xml:space="preserve"> </w:t>
      </w:r>
      <w:r>
        <w:rPr>
          <w:szCs w:val="28"/>
        </w:rPr>
        <w:t>до</w:t>
      </w:r>
      <w:r w:rsidRPr="00C91864">
        <w:rPr>
          <w:szCs w:val="28"/>
        </w:rPr>
        <w:t xml:space="preserve"> форм</w:t>
      </w:r>
      <w:r>
        <w:rPr>
          <w:szCs w:val="28"/>
        </w:rPr>
        <w:t>ування</w:t>
      </w:r>
      <w:r w:rsidRPr="00C91864">
        <w:rPr>
          <w:szCs w:val="28"/>
        </w:rPr>
        <w:t xml:space="preserve"> ст</w:t>
      </w:r>
      <w:r>
        <w:rPr>
          <w:szCs w:val="28"/>
        </w:rPr>
        <w:t>і</w:t>
      </w:r>
      <w:r w:rsidRPr="00C91864">
        <w:rPr>
          <w:szCs w:val="28"/>
        </w:rPr>
        <w:t xml:space="preserve">йкого антидепресивного </w:t>
      </w:r>
      <w:r>
        <w:rPr>
          <w:szCs w:val="28"/>
        </w:rPr>
        <w:t>е</w:t>
      </w:r>
      <w:r w:rsidRPr="00C91864">
        <w:rPr>
          <w:szCs w:val="28"/>
        </w:rPr>
        <w:t>фект</w:t>
      </w:r>
      <w:r>
        <w:rPr>
          <w:szCs w:val="28"/>
        </w:rPr>
        <w:t>у</w:t>
      </w:r>
      <w:r w:rsidRPr="00C91864">
        <w:rPr>
          <w:szCs w:val="28"/>
        </w:rPr>
        <w:t>.</w:t>
      </w:r>
    </w:p>
    <w:p w:rsidR="00A52A1C" w:rsidRPr="00C91864" w:rsidRDefault="00A52A1C" w:rsidP="00A52A1C">
      <w:pPr>
        <w:pStyle w:val="14063"/>
        <w:rPr>
          <w:szCs w:val="28"/>
        </w:rPr>
      </w:pPr>
      <w:r w:rsidRPr="0067604C">
        <w:rPr>
          <w:szCs w:val="28"/>
        </w:rPr>
        <w:t>Оскільки антидепресанти, пусковим</w:t>
      </w:r>
      <w:r w:rsidRPr="00C91864">
        <w:rPr>
          <w:szCs w:val="28"/>
        </w:rPr>
        <w:t xml:space="preserve"> механ</w:t>
      </w:r>
      <w:r>
        <w:rPr>
          <w:szCs w:val="28"/>
        </w:rPr>
        <w:t>і</w:t>
      </w:r>
      <w:r w:rsidRPr="00C91864">
        <w:rPr>
          <w:szCs w:val="28"/>
        </w:rPr>
        <w:t>змом д</w:t>
      </w:r>
      <w:r>
        <w:rPr>
          <w:szCs w:val="28"/>
        </w:rPr>
        <w:t>ії</w:t>
      </w:r>
      <w:r w:rsidRPr="00C91864">
        <w:rPr>
          <w:szCs w:val="28"/>
        </w:rPr>
        <w:t xml:space="preserve"> </w:t>
      </w:r>
      <w:r>
        <w:rPr>
          <w:szCs w:val="28"/>
        </w:rPr>
        <w:t>яких</w:t>
      </w:r>
      <w:r w:rsidRPr="00C91864">
        <w:rPr>
          <w:szCs w:val="28"/>
        </w:rPr>
        <w:t xml:space="preserve"> </w:t>
      </w:r>
      <w:r>
        <w:rPr>
          <w:szCs w:val="28"/>
        </w:rPr>
        <w:t>є під</w:t>
      </w:r>
      <w:r w:rsidRPr="00C91864">
        <w:rPr>
          <w:szCs w:val="28"/>
        </w:rPr>
        <w:t>в</w:t>
      </w:r>
      <w:r>
        <w:rPr>
          <w:szCs w:val="28"/>
        </w:rPr>
        <w:t>ищення</w:t>
      </w:r>
      <w:r w:rsidRPr="00C91864">
        <w:rPr>
          <w:szCs w:val="28"/>
        </w:rPr>
        <w:t xml:space="preserve"> </w:t>
      </w:r>
      <w:r>
        <w:rPr>
          <w:szCs w:val="28"/>
        </w:rPr>
        <w:t>синап</w:t>
      </w:r>
      <w:r w:rsidRPr="00C91864">
        <w:rPr>
          <w:szCs w:val="28"/>
        </w:rPr>
        <w:t>тич</w:t>
      </w:r>
      <w:r>
        <w:rPr>
          <w:szCs w:val="28"/>
        </w:rPr>
        <w:t>ної</w:t>
      </w:r>
      <w:r w:rsidRPr="00C91864">
        <w:rPr>
          <w:szCs w:val="28"/>
        </w:rPr>
        <w:t xml:space="preserve"> концентрац</w:t>
      </w:r>
      <w:r>
        <w:rPr>
          <w:szCs w:val="28"/>
        </w:rPr>
        <w:t>ії</w:t>
      </w:r>
      <w:r w:rsidRPr="00C91864">
        <w:rPr>
          <w:szCs w:val="28"/>
        </w:rPr>
        <w:t xml:space="preserve"> моноам</w:t>
      </w:r>
      <w:r>
        <w:rPr>
          <w:szCs w:val="28"/>
        </w:rPr>
        <w:t>і</w:t>
      </w:r>
      <w:r w:rsidRPr="00C91864">
        <w:rPr>
          <w:szCs w:val="28"/>
        </w:rPr>
        <w:t>н</w:t>
      </w:r>
      <w:r>
        <w:rPr>
          <w:szCs w:val="28"/>
        </w:rPr>
        <w:t>і</w:t>
      </w:r>
      <w:r w:rsidRPr="00C91864">
        <w:rPr>
          <w:szCs w:val="28"/>
        </w:rPr>
        <w:t>в, пролонг</w:t>
      </w:r>
      <w:r>
        <w:rPr>
          <w:szCs w:val="28"/>
        </w:rPr>
        <w:t>ують</w:t>
      </w:r>
      <w:r w:rsidRPr="00C91864">
        <w:rPr>
          <w:szCs w:val="28"/>
        </w:rPr>
        <w:t xml:space="preserve"> фенам</w:t>
      </w:r>
      <w:r>
        <w:rPr>
          <w:szCs w:val="28"/>
        </w:rPr>
        <w:t>і</w:t>
      </w:r>
      <w:r w:rsidRPr="00C91864">
        <w:rPr>
          <w:szCs w:val="28"/>
        </w:rPr>
        <w:t>нову стереотип</w:t>
      </w:r>
      <w:r>
        <w:rPr>
          <w:szCs w:val="28"/>
        </w:rPr>
        <w:t>і</w:t>
      </w:r>
      <w:r w:rsidRPr="00C91864">
        <w:rPr>
          <w:szCs w:val="28"/>
        </w:rPr>
        <w:t xml:space="preserve">ю </w:t>
      </w:r>
      <w:r>
        <w:rPr>
          <w:szCs w:val="28"/>
        </w:rPr>
        <w:t>(</w:t>
      </w:r>
      <w:r w:rsidRPr="00D859C5">
        <w:rPr>
          <w:szCs w:val="28"/>
        </w:rPr>
        <w:t>Машковский М. Д., Андреева Н. И., Полежаева А.И.</w:t>
      </w:r>
      <w:r>
        <w:rPr>
          <w:szCs w:val="28"/>
        </w:rPr>
        <w:t>, 1983</w:t>
      </w:r>
      <w:r w:rsidRPr="00C91864">
        <w:rPr>
          <w:szCs w:val="28"/>
        </w:rPr>
        <w:t xml:space="preserve">; </w:t>
      </w:r>
      <w:r w:rsidRPr="00F20763">
        <w:rPr>
          <w:szCs w:val="28"/>
          <w:lang w:val="en-US"/>
        </w:rPr>
        <w:t>Greese</w:t>
      </w:r>
      <w:r w:rsidRPr="000C38C4">
        <w:rPr>
          <w:szCs w:val="28"/>
        </w:rPr>
        <w:t xml:space="preserve"> </w:t>
      </w:r>
      <w:r w:rsidRPr="00F20763">
        <w:rPr>
          <w:szCs w:val="28"/>
          <w:lang w:val="en-US"/>
        </w:rPr>
        <w:t>J</w:t>
      </w:r>
      <w:r w:rsidRPr="000C38C4">
        <w:rPr>
          <w:szCs w:val="28"/>
        </w:rPr>
        <w:t xml:space="preserve">., </w:t>
      </w:r>
      <w:r w:rsidRPr="00F20763">
        <w:rPr>
          <w:szCs w:val="28"/>
          <w:lang w:val="en-US"/>
        </w:rPr>
        <w:t>Iversen</w:t>
      </w:r>
      <w:r w:rsidRPr="000C38C4">
        <w:rPr>
          <w:szCs w:val="28"/>
        </w:rPr>
        <w:t xml:space="preserve"> </w:t>
      </w:r>
      <w:r w:rsidRPr="00F20763">
        <w:rPr>
          <w:szCs w:val="28"/>
          <w:lang w:val="en-US"/>
        </w:rPr>
        <w:t>D</w:t>
      </w:r>
      <w:r w:rsidRPr="000C38C4">
        <w:rPr>
          <w:szCs w:val="28"/>
        </w:rPr>
        <w:t>.</w:t>
      </w:r>
      <w:r>
        <w:rPr>
          <w:szCs w:val="28"/>
        </w:rPr>
        <w:t>, 1974)</w:t>
      </w:r>
      <w:r w:rsidRPr="00C91864">
        <w:rPr>
          <w:szCs w:val="28"/>
        </w:rPr>
        <w:t>, т</w:t>
      </w:r>
      <w:r>
        <w:rPr>
          <w:szCs w:val="28"/>
        </w:rPr>
        <w:t>іє</w:t>
      </w:r>
      <w:r w:rsidRPr="00C91864">
        <w:rPr>
          <w:szCs w:val="28"/>
        </w:rPr>
        <w:t>ноп</w:t>
      </w:r>
      <w:r>
        <w:rPr>
          <w:szCs w:val="28"/>
        </w:rPr>
        <w:t>і</w:t>
      </w:r>
      <w:r w:rsidRPr="00C91864">
        <w:rPr>
          <w:szCs w:val="28"/>
        </w:rPr>
        <w:t>р</w:t>
      </w:r>
      <w:r>
        <w:rPr>
          <w:szCs w:val="28"/>
        </w:rPr>
        <w:t>и</w:t>
      </w:r>
      <w:r w:rsidRPr="00C91864">
        <w:rPr>
          <w:szCs w:val="28"/>
        </w:rPr>
        <w:t>м</w:t>
      </w:r>
      <w:r>
        <w:rPr>
          <w:szCs w:val="28"/>
        </w:rPr>
        <w:t>і</w:t>
      </w:r>
      <w:r w:rsidRPr="00C91864">
        <w:rPr>
          <w:szCs w:val="28"/>
        </w:rPr>
        <w:t>динов</w:t>
      </w:r>
      <w:r>
        <w:rPr>
          <w:szCs w:val="28"/>
        </w:rPr>
        <w:t>і</w:t>
      </w:r>
      <w:r w:rsidRPr="00C91864">
        <w:rPr>
          <w:szCs w:val="28"/>
        </w:rPr>
        <w:t xml:space="preserve"> п</w:t>
      </w:r>
      <w:r>
        <w:rPr>
          <w:szCs w:val="28"/>
        </w:rPr>
        <w:t>охідні</w:t>
      </w:r>
      <w:r w:rsidRPr="00C91864">
        <w:rPr>
          <w:szCs w:val="28"/>
        </w:rPr>
        <w:t xml:space="preserve"> гл</w:t>
      </w:r>
      <w:r>
        <w:rPr>
          <w:szCs w:val="28"/>
        </w:rPr>
        <w:t>і</w:t>
      </w:r>
      <w:r w:rsidRPr="00C91864">
        <w:rPr>
          <w:szCs w:val="28"/>
        </w:rPr>
        <w:t>цин</w:t>
      </w:r>
      <w:r>
        <w:rPr>
          <w:szCs w:val="28"/>
        </w:rPr>
        <w:t>у</w:t>
      </w:r>
      <w:r w:rsidRPr="00C91864">
        <w:rPr>
          <w:szCs w:val="28"/>
        </w:rPr>
        <w:t xml:space="preserve"> (ТСВ 31.54) </w:t>
      </w:r>
      <w:r>
        <w:rPr>
          <w:szCs w:val="28"/>
        </w:rPr>
        <w:t>та</w:t>
      </w:r>
      <w:r w:rsidRPr="00C91864">
        <w:rPr>
          <w:szCs w:val="28"/>
        </w:rPr>
        <w:t xml:space="preserve"> прол</w:t>
      </w:r>
      <w:r>
        <w:rPr>
          <w:szCs w:val="28"/>
        </w:rPr>
        <w:t>і</w:t>
      </w:r>
      <w:r w:rsidRPr="00C91864">
        <w:rPr>
          <w:szCs w:val="28"/>
        </w:rPr>
        <w:t>н</w:t>
      </w:r>
      <w:r>
        <w:rPr>
          <w:szCs w:val="28"/>
        </w:rPr>
        <w:t>у</w:t>
      </w:r>
      <w:r w:rsidRPr="00C91864">
        <w:rPr>
          <w:szCs w:val="28"/>
        </w:rPr>
        <w:t xml:space="preserve"> (24.15, 24.85) б</w:t>
      </w:r>
      <w:r>
        <w:rPr>
          <w:szCs w:val="28"/>
        </w:rPr>
        <w:t>у</w:t>
      </w:r>
      <w:r w:rsidRPr="00C91864">
        <w:rPr>
          <w:szCs w:val="28"/>
        </w:rPr>
        <w:t xml:space="preserve">ли </w:t>
      </w:r>
      <w:r>
        <w:rPr>
          <w:szCs w:val="28"/>
        </w:rPr>
        <w:t>досліджені</w:t>
      </w:r>
      <w:r w:rsidRPr="00C91864">
        <w:rPr>
          <w:szCs w:val="28"/>
        </w:rPr>
        <w:t xml:space="preserve"> </w:t>
      </w:r>
      <w:r>
        <w:rPr>
          <w:szCs w:val="28"/>
        </w:rPr>
        <w:t>на</w:t>
      </w:r>
      <w:r w:rsidRPr="00C91864">
        <w:rPr>
          <w:szCs w:val="28"/>
        </w:rPr>
        <w:t xml:space="preserve"> модел</w:t>
      </w:r>
      <w:r>
        <w:rPr>
          <w:szCs w:val="28"/>
        </w:rPr>
        <w:t>і</w:t>
      </w:r>
      <w:r w:rsidRPr="00C91864">
        <w:rPr>
          <w:szCs w:val="28"/>
        </w:rPr>
        <w:t xml:space="preserve"> фенам</w:t>
      </w:r>
      <w:r>
        <w:rPr>
          <w:szCs w:val="28"/>
        </w:rPr>
        <w:t>і</w:t>
      </w:r>
      <w:r w:rsidRPr="00C91864">
        <w:rPr>
          <w:szCs w:val="28"/>
        </w:rPr>
        <w:t>ново</w:t>
      </w:r>
      <w:r>
        <w:rPr>
          <w:szCs w:val="28"/>
        </w:rPr>
        <w:t>ї</w:t>
      </w:r>
      <w:r w:rsidRPr="00C91864">
        <w:rPr>
          <w:szCs w:val="28"/>
        </w:rPr>
        <w:t xml:space="preserve"> стереотип</w:t>
      </w:r>
      <w:r>
        <w:rPr>
          <w:szCs w:val="28"/>
        </w:rPr>
        <w:t>ії</w:t>
      </w:r>
      <w:r w:rsidRPr="00C91864">
        <w:rPr>
          <w:szCs w:val="28"/>
        </w:rPr>
        <w:t xml:space="preserve">. </w:t>
      </w:r>
      <w:r>
        <w:rPr>
          <w:szCs w:val="28"/>
        </w:rPr>
        <w:t>Жодна з досліджуваних сполук</w:t>
      </w:r>
      <w:r w:rsidRPr="00C91864">
        <w:rPr>
          <w:szCs w:val="28"/>
        </w:rPr>
        <w:t xml:space="preserve"> </w:t>
      </w:r>
      <w:r>
        <w:rPr>
          <w:szCs w:val="28"/>
        </w:rPr>
        <w:t>в</w:t>
      </w:r>
      <w:r w:rsidRPr="00C91864">
        <w:rPr>
          <w:szCs w:val="28"/>
        </w:rPr>
        <w:t xml:space="preserve"> доз</w:t>
      </w:r>
      <w:r>
        <w:rPr>
          <w:szCs w:val="28"/>
        </w:rPr>
        <w:t>і</w:t>
      </w:r>
      <w:r w:rsidRPr="00C91864">
        <w:rPr>
          <w:szCs w:val="28"/>
        </w:rPr>
        <w:t xml:space="preserve">, </w:t>
      </w:r>
      <w:r>
        <w:rPr>
          <w:szCs w:val="28"/>
        </w:rPr>
        <w:t>що викликає</w:t>
      </w:r>
      <w:r w:rsidRPr="00C91864">
        <w:rPr>
          <w:szCs w:val="28"/>
        </w:rPr>
        <w:t xml:space="preserve"> антидепресивн</w:t>
      </w:r>
      <w:r>
        <w:rPr>
          <w:szCs w:val="28"/>
        </w:rPr>
        <w:t>і</w:t>
      </w:r>
      <w:r w:rsidRPr="00C91864">
        <w:rPr>
          <w:szCs w:val="28"/>
        </w:rPr>
        <w:t xml:space="preserve"> </w:t>
      </w:r>
      <w:r>
        <w:rPr>
          <w:szCs w:val="28"/>
        </w:rPr>
        <w:t>е</w:t>
      </w:r>
      <w:r w:rsidRPr="00C91864">
        <w:rPr>
          <w:szCs w:val="28"/>
        </w:rPr>
        <w:t>фект</w:t>
      </w:r>
      <w:r>
        <w:rPr>
          <w:szCs w:val="28"/>
        </w:rPr>
        <w:t>и</w:t>
      </w:r>
      <w:r w:rsidRPr="00C91864">
        <w:rPr>
          <w:szCs w:val="28"/>
        </w:rPr>
        <w:t xml:space="preserve"> </w:t>
      </w:r>
      <w:r>
        <w:rPr>
          <w:szCs w:val="28"/>
        </w:rPr>
        <w:t>у</w:t>
      </w:r>
      <w:r w:rsidRPr="00C91864">
        <w:rPr>
          <w:szCs w:val="28"/>
        </w:rPr>
        <w:t xml:space="preserve"> тест</w:t>
      </w:r>
      <w:r>
        <w:rPr>
          <w:szCs w:val="28"/>
        </w:rPr>
        <w:t>і</w:t>
      </w:r>
      <w:r w:rsidRPr="00C91864">
        <w:rPr>
          <w:szCs w:val="28"/>
        </w:rPr>
        <w:t xml:space="preserve"> Порсолта (10 мг/кг), не </w:t>
      </w:r>
      <w:r>
        <w:rPr>
          <w:szCs w:val="28"/>
        </w:rPr>
        <w:t>спричиняла п</w:t>
      </w:r>
      <w:r w:rsidRPr="00C91864">
        <w:rPr>
          <w:szCs w:val="28"/>
        </w:rPr>
        <w:t>ролонг</w:t>
      </w:r>
      <w:r>
        <w:rPr>
          <w:szCs w:val="28"/>
        </w:rPr>
        <w:t>у</w:t>
      </w:r>
      <w:r w:rsidRPr="00C91864">
        <w:rPr>
          <w:szCs w:val="28"/>
        </w:rPr>
        <w:t>ван</w:t>
      </w:r>
      <w:r>
        <w:rPr>
          <w:szCs w:val="28"/>
        </w:rPr>
        <w:t>н</w:t>
      </w:r>
      <w:r w:rsidRPr="00C91864">
        <w:rPr>
          <w:szCs w:val="28"/>
        </w:rPr>
        <w:t>я фенам</w:t>
      </w:r>
      <w:r>
        <w:rPr>
          <w:szCs w:val="28"/>
        </w:rPr>
        <w:t>і</w:t>
      </w:r>
      <w:r w:rsidRPr="00C91864">
        <w:rPr>
          <w:szCs w:val="28"/>
        </w:rPr>
        <w:t>ново</w:t>
      </w:r>
      <w:r>
        <w:rPr>
          <w:szCs w:val="28"/>
        </w:rPr>
        <w:t>ї</w:t>
      </w:r>
      <w:r w:rsidRPr="00C91864">
        <w:rPr>
          <w:szCs w:val="28"/>
        </w:rPr>
        <w:t xml:space="preserve"> стереотип</w:t>
      </w:r>
      <w:r>
        <w:rPr>
          <w:szCs w:val="28"/>
        </w:rPr>
        <w:t>ії</w:t>
      </w:r>
      <w:r w:rsidRPr="00C91864">
        <w:rPr>
          <w:szCs w:val="28"/>
        </w:rPr>
        <w:t>, при введен</w:t>
      </w:r>
      <w:r>
        <w:rPr>
          <w:szCs w:val="28"/>
        </w:rPr>
        <w:t>ні</w:t>
      </w:r>
      <w:r w:rsidRPr="00C91864">
        <w:rPr>
          <w:szCs w:val="28"/>
        </w:rPr>
        <w:t xml:space="preserve"> </w:t>
      </w:r>
      <w:r>
        <w:rPr>
          <w:szCs w:val="28"/>
        </w:rPr>
        <w:t>ї</w:t>
      </w:r>
      <w:r w:rsidRPr="00C91864">
        <w:rPr>
          <w:szCs w:val="28"/>
        </w:rPr>
        <w:t xml:space="preserve">х за 30 </w:t>
      </w:r>
      <w:r>
        <w:rPr>
          <w:szCs w:val="28"/>
        </w:rPr>
        <w:t>хвилин</w:t>
      </w:r>
      <w:r w:rsidRPr="00C91864">
        <w:rPr>
          <w:szCs w:val="28"/>
        </w:rPr>
        <w:t xml:space="preserve"> до </w:t>
      </w:r>
      <w:r>
        <w:rPr>
          <w:szCs w:val="28"/>
        </w:rPr>
        <w:t>і</w:t>
      </w:r>
      <w:r w:rsidRPr="00C91864">
        <w:rPr>
          <w:szCs w:val="28"/>
        </w:rPr>
        <w:t>н</w:t>
      </w:r>
      <w:r>
        <w:rPr>
          <w:szCs w:val="28"/>
        </w:rPr>
        <w:t>’є</w:t>
      </w:r>
      <w:r w:rsidRPr="00C91864">
        <w:rPr>
          <w:szCs w:val="28"/>
        </w:rPr>
        <w:t>кц</w:t>
      </w:r>
      <w:r>
        <w:rPr>
          <w:szCs w:val="28"/>
        </w:rPr>
        <w:t>ії</w:t>
      </w:r>
      <w:r w:rsidRPr="00C91864">
        <w:rPr>
          <w:szCs w:val="28"/>
        </w:rPr>
        <w:t xml:space="preserve"> 8</w:t>
      </w:r>
      <w:r>
        <w:rPr>
          <w:szCs w:val="28"/>
        </w:rPr>
        <w:t xml:space="preserve"> </w:t>
      </w:r>
      <w:r w:rsidRPr="00C91864">
        <w:rPr>
          <w:szCs w:val="28"/>
        </w:rPr>
        <w:t>мг/кг фенам</w:t>
      </w:r>
      <w:r>
        <w:rPr>
          <w:szCs w:val="28"/>
        </w:rPr>
        <w:t>і</w:t>
      </w:r>
      <w:r w:rsidRPr="00C91864">
        <w:rPr>
          <w:szCs w:val="28"/>
        </w:rPr>
        <w:t>н</w:t>
      </w:r>
      <w:r>
        <w:rPr>
          <w:szCs w:val="28"/>
        </w:rPr>
        <w:t>у</w:t>
      </w:r>
      <w:r w:rsidRPr="00C91864">
        <w:rPr>
          <w:szCs w:val="28"/>
        </w:rPr>
        <w:t>. Не</w:t>
      </w:r>
      <w:r>
        <w:rPr>
          <w:szCs w:val="28"/>
        </w:rPr>
        <w:t xml:space="preserve">спроможність </w:t>
      </w:r>
      <w:r>
        <w:rPr>
          <w:szCs w:val="28"/>
        </w:rPr>
        <w:lastRenderedPageBreak/>
        <w:t>сполук</w:t>
      </w:r>
      <w:r w:rsidRPr="00C91864">
        <w:rPr>
          <w:szCs w:val="28"/>
        </w:rPr>
        <w:t xml:space="preserve"> сер</w:t>
      </w:r>
      <w:r>
        <w:rPr>
          <w:szCs w:val="28"/>
        </w:rPr>
        <w:t>ії</w:t>
      </w:r>
      <w:r w:rsidRPr="00C91864">
        <w:rPr>
          <w:szCs w:val="28"/>
        </w:rPr>
        <w:t xml:space="preserve"> ТСВ пролонг</w:t>
      </w:r>
      <w:r>
        <w:rPr>
          <w:szCs w:val="28"/>
        </w:rPr>
        <w:t>увати</w:t>
      </w:r>
      <w:r w:rsidRPr="00C91864">
        <w:rPr>
          <w:szCs w:val="28"/>
        </w:rPr>
        <w:t xml:space="preserve"> фенам</w:t>
      </w:r>
      <w:r>
        <w:rPr>
          <w:szCs w:val="28"/>
        </w:rPr>
        <w:t>і</w:t>
      </w:r>
      <w:r w:rsidRPr="00C91864">
        <w:rPr>
          <w:szCs w:val="28"/>
        </w:rPr>
        <w:t>нову стереотип</w:t>
      </w:r>
      <w:r>
        <w:rPr>
          <w:szCs w:val="28"/>
        </w:rPr>
        <w:t>і</w:t>
      </w:r>
      <w:r w:rsidRPr="00C91864">
        <w:rPr>
          <w:szCs w:val="28"/>
        </w:rPr>
        <w:t>ю св</w:t>
      </w:r>
      <w:r>
        <w:rPr>
          <w:szCs w:val="28"/>
        </w:rPr>
        <w:t>ідчить про те</w:t>
      </w:r>
      <w:r w:rsidRPr="00C91864">
        <w:rPr>
          <w:szCs w:val="28"/>
        </w:rPr>
        <w:t xml:space="preserve">, </w:t>
      </w:r>
      <w:r>
        <w:rPr>
          <w:szCs w:val="28"/>
        </w:rPr>
        <w:t>що</w:t>
      </w:r>
      <w:r w:rsidRPr="00C91864">
        <w:rPr>
          <w:szCs w:val="28"/>
        </w:rPr>
        <w:t xml:space="preserve"> </w:t>
      </w:r>
      <w:r>
        <w:rPr>
          <w:szCs w:val="28"/>
        </w:rPr>
        <w:t>ї</w:t>
      </w:r>
      <w:r w:rsidRPr="00C91864">
        <w:rPr>
          <w:szCs w:val="28"/>
        </w:rPr>
        <w:t>х антидепресивн</w:t>
      </w:r>
      <w:r>
        <w:rPr>
          <w:szCs w:val="28"/>
        </w:rPr>
        <w:t>і</w:t>
      </w:r>
      <w:r w:rsidRPr="00C91864">
        <w:rPr>
          <w:szCs w:val="28"/>
        </w:rPr>
        <w:t xml:space="preserve"> </w:t>
      </w:r>
      <w:r>
        <w:rPr>
          <w:szCs w:val="28"/>
        </w:rPr>
        <w:t>е</w:t>
      </w:r>
      <w:r w:rsidRPr="00C91864">
        <w:rPr>
          <w:szCs w:val="28"/>
        </w:rPr>
        <w:t>фект</w:t>
      </w:r>
      <w:r>
        <w:rPr>
          <w:szCs w:val="28"/>
        </w:rPr>
        <w:t>и</w:t>
      </w:r>
      <w:r w:rsidRPr="00C91864">
        <w:rPr>
          <w:szCs w:val="28"/>
        </w:rPr>
        <w:t xml:space="preserve"> </w:t>
      </w:r>
      <w:r>
        <w:rPr>
          <w:szCs w:val="28"/>
        </w:rPr>
        <w:t>пов’язані з</w:t>
      </w:r>
      <w:r w:rsidRPr="00C91864">
        <w:rPr>
          <w:szCs w:val="28"/>
        </w:rPr>
        <w:t xml:space="preserve"> процесами, </w:t>
      </w:r>
      <w:r>
        <w:rPr>
          <w:szCs w:val="28"/>
        </w:rPr>
        <w:t>що не залежать від підвищення синап</w:t>
      </w:r>
      <w:r w:rsidRPr="00C91864">
        <w:rPr>
          <w:szCs w:val="28"/>
        </w:rPr>
        <w:t>тич</w:t>
      </w:r>
      <w:r>
        <w:rPr>
          <w:szCs w:val="28"/>
        </w:rPr>
        <w:t>ної</w:t>
      </w:r>
      <w:r w:rsidRPr="00C91864">
        <w:rPr>
          <w:szCs w:val="28"/>
        </w:rPr>
        <w:t xml:space="preserve"> концентрац</w:t>
      </w:r>
      <w:r>
        <w:rPr>
          <w:szCs w:val="28"/>
        </w:rPr>
        <w:t>ії</w:t>
      </w:r>
      <w:r w:rsidRPr="00C91864">
        <w:rPr>
          <w:szCs w:val="28"/>
        </w:rPr>
        <w:t xml:space="preserve"> моноам</w:t>
      </w:r>
      <w:r>
        <w:rPr>
          <w:szCs w:val="28"/>
        </w:rPr>
        <w:t>і</w:t>
      </w:r>
      <w:r w:rsidRPr="00C91864">
        <w:rPr>
          <w:szCs w:val="28"/>
        </w:rPr>
        <w:t>н</w:t>
      </w:r>
      <w:r>
        <w:rPr>
          <w:szCs w:val="28"/>
        </w:rPr>
        <w:t>і</w:t>
      </w:r>
      <w:r w:rsidRPr="00C91864">
        <w:rPr>
          <w:szCs w:val="28"/>
        </w:rPr>
        <w:t>в.</w:t>
      </w:r>
    </w:p>
    <w:p w:rsidR="00A52A1C" w:rsidRPr="00C91864" w:rsidRDefault="00A52A1C" w:rsidP="00A52A1C">
      <w:pPr>
        <w:pStyle w:val="14063"/>
        <w:rPr>
          <w:szCs w:val="28"/>
        </w:rPr>
      </w:pPr>
      <w:r>
        <w:rPr>
          <w:szCs w:val="28"/>
        </w:rPr>
        <w:t>Алостер</w:t>
      </w:r>
      <w:r w:rsidRPr="00C91864">
        <w:rPr>
          <w:szCs w:val="28"/>
        </w:rPr>
        <w:t>ич</w:t>
      </w:r>
      <w:r>
        <w:rPr>
          <w:szCs w:val="28"/>
        </w:rPr>
        <w:t>ні</w:t>
      </w:r>
      <w:r w:rsidRPr="00C91864">
        <w:rPr>
          <w:szCs w:val="28"/>
        </w:rPr>
        <w:t xml:space="preserve"> блокатор</w:t>
      </w:r>
      <w:r>
        <w:rPr>
          <w:szCs w:val="28"/>
        </w:rPr>
        <w:t>и</w:t>
      </w:r>
      <w:r w:rsidRPr="00C91864">
        <w:rPr>
          <w:szCs w:val="28"/>
        </w:rPr>
        <w:t xml:space="preserve"> NMDA-рецептор</w:t>
      </w:r>
      <w:r>
        <w:rPr>
          <w:szCs w:val="28"/>
        </w:rPr>
        <w:t>і</w:t>
      </w:r>
      <w:r w:rsidRPr="00C91864">
        <w:rPr>
          <w:szCs w:val="28"/>
        </w:rPr>
        <w:t>в сам</w:t>
      </w:r>
      <w:r>
        <w:rPr>
          <w:szCs w:val="28"/>
        </w:rPr>
        <w:t>і</w:t>
      </w:r>
      <w:r w:rsidRPr="00C91864">
        <w:rPr>
          <w:szCs w:val="28"/>
        </w:rPr>
        <w:t xml:space="preserve"> по с</w:t>
      </w:r>
      <w:r>
        <w:rPr>
          <w:szCs w:val="28"/>
        </w:rPr>
        <w:t>обі</w:t>
      </w:r>
      <w:r w:rsidRPr="00C91864">
        <w:rPr>
          <w:szCs w:val="28"/>
        </w:rPr>
        <w:t xml:space="preserve"> не в</w:t>
      </w:r>
      <w:r>
        <w:rPr>
          <w:szCs w:val="28"/>
        </w:rPr>
        <w:t>иклик</w:t>
      </w:r>
      <w:r w:rsidRPr="00C91864">
        <w:rPr>
          <w:szCs w:val="28"/>
        </w:rPr>
        <w:t>ают</w:t>
      </w:r>
      <w:r>
        <w:rPr>
          <w:szCs w:val="28"/>
        </w:rPr>
        <w:t>ь</w:t>
      </w:r>
      <w:r w:rsidRPr="00C91864">
        <w:rPr>
          <w:szCs w:val="28"/>
        </w:rPr>
        <w:t xml:space="preserve"> п</w:t>
      </w:r>
      <w:r>
        <w:rPr>
          <w:szCs w:val="28"/>
        </w:rPr>
        <w:t>ід</w:t>
      </w:r>
      <w:r w:rsidRPr="00C91864">
        <w:rPr>
          <w:szCs w:val="28"/>
        </w:rPr>
        <w:t>в</w:t>
      </w:r>
      <w:r>
        <w:rPr>
          <w:szCs w:val="28"/>
        </w:rPr>
        <w:t>ищ</w:t>
      </w:r>
      <w:r w:rsidRPr="00C91864">
        <w:rPr>
          <w:szCs w:val="28"/>
        </w:rPr>
        <w:t>ен</w:t>
      </w:r>
      <w:r>
        <w:rPr>
          <w:szCs w:val="28"/>
        </w:rPr>
        <w:t>н</w:t>
      </w:r>
      <w:r w:rsidRPr="00C91864">
        <w:rPr>
          <w:szCs w:val="28"/>
        </w:rPr>
        <w:t xml:space="preserve">я </w:t>
      </w:r>
      <w:r>
        <w:rPr>
          <w:szCs w:val="28"/>
        </w:rPr>
        <w:t>синап</w:t>
      </w:r>
      <w:r w:rsidRPr="00C91864">
        <w:rPr>
          <w:szCs w:val="28"/>
        </w:rPr>
        <w:t>тич</w:t>
      </w:r>
      <w:r>
        <w:rPr>
          <w:szCs w:val="28"/>
        </w:rPr>
        <w:t>ної</w:t>
      </w:r>
      <w:r w:rsidRPr="00C91864">
        <w:rPr>
          <w:szCs w:val="28"/>
        </w:rPr>
        <w:t xml:space="preserve"> концентрац</w:t>
      </w:r>
      <w:r>
        <w:rPr>
          <w:szCs w:val="28"/>
        </w:rPr>
        <w:t>ії</w:t>
      </w:r>
      <w:r w:rsidRPr="00C91864">
        <w:rPr>
          <w:szCs w:val="28"/>
        </w:rPr>
        <w:t xml:space="preserve"> моноам</w:t>
      </w:r>
      <w:r>
        <w:rPr>
          <w:szCs w:val="28"/>
        </w:rPr>
        <w:t>і</w:t>
      </w:r>
      <w:r w:rsidRPr="00C91864">
        <w:rPr>
          <w:szCs w:val="28"/>
        </w:rPr>
        <w:t>н</w:t>
      </w:r>
      <w:r>
        <w:rPr>
          <w:szCs w:val="28"/>
        </w:rPr>
        <w:t>і</w:t>
      </w:r>
      <w:r w:rsidRPr="00C91864">
        <w:rPr>
          <w:szCs w:val="28"/>
        </w:rPr>
        <w:t xml:space="preserve">в, </w:t>
      </w:r>
      <w:r>
        <w:rPr>
          <w:szCs w:val="28"/>
        </w:rPr>
        <w:t>у</w:t>
      </w:r>
      <w:r w:rsidRPr="00C91864">
        <w:rPr>
          <w:szCs w:val="28"/>
        </w:rPr>
        <w:t xml:space="preserve"> то</w:t>
      </w:r>
      <w:r>
        <w:rPr>
          <w:szCs w:val="28"/>
        </w:rPr>
        <w:t>й же час</w:t>
      </w:r>
      <w:r w:rsidRPr="00C91864">
        <w:rPr>
          <w:szCs w:val="28"/>
        </w:rPr>
        <w:t>, п</w:t>
      </w:r>
      <w:r>
        <w:rPr>
          <w:szCs w:val="28"/>
        </w:rPr>
        <w:t>ідвищення останньої і</w:t>
      </w:r>
      <w:r w:rsidRPr="00C91864">
        <w:rPr>
          <w:szCs w:val="28"/>
        </w:rPr>
        <w:t>м</w:t>
      </w:r>
      <w:r>
        <w:rPr>
          <w:szCs w:val="28"/>
        </w:rPr>
        <w:t>і</w:t>
      </w:r>
      <w:r w:rsidRPr="00C91864">
        <w:rPr>
          <w:szCs w:val="28"/>
        </w:rPr>
        <w:t>прам</w:t>
      </w:r>
      <w:r>
        <w:rPr>
          <w:szCs w:val="28"/>
        </w:rPr>
        <w:t>і</w:t>
      </w:r>
      <w:r w:rsidRPr="00C91864">
        <w:rPr>
          <w:szCs w:val="28"/>
        </w:rPr>
        <w:t xml:space="preserve">ном не </w:t>
      </w:r>
      <w:r>
        <w:rPr>
          <w:szCs w:val="28"/>
        </w:rPr>
        <w:t xml:space="preserve">призводить до </w:t>
      </w:r>
      <w:r w:rsidRPr="00C91864">
        <w:rPr>
          <w:szCs w:val="28"/>
        </w:rPr>
        <w:t>потенц</w:t>
      </w:r>
      <w:r>
        <w:rPr>
          <w:szCs w:val="28"/>
        </w:rPr>
        <w:t>іювання</w:t>
      </w:r>
      <w:r w:rsidRPr="00C91864">
        <w:rPr>
          <w:szCs w:val="28"/>
        </w:rPr>
        <w:t xml:space="preserve"> </w:t>
      </w:r>
      <w:r>
        <w:rPr>
          <w:szCs w:val="28"/>
        </w:rPr>
        <w:t>ї</w:t>
      </w:r>
      <w:r w:rsidRPr="00C91864">
        <w:rPr>
          <w:szCs w:val="28"/>
        </w:rPr>
        <w:t>х антидепресивн</w:t>
      </w:r>
      <w:r>
        <w:rPr>
          <w:szCs w:val="28"/>
        </w:rPr>
        <w:t>и</w:t>
      </w:r>
      <w:r w:rsidRPr="00C91864">
        <w:rPr>
          <w:szCs w:val="28"/>
        </w:rPr>
        <w:t xml:space="preserve">х </w:t>
      </w:r>
      <w:r>
        <w:rPr>
          <w:szCs w:val="28"/>
        </w:rPr>
        <w:t>е</w:t>
      </w:r>
      <w:r w:rsidRPr="00C91864">
        <w:rPr>
          <w:szCs w:val="28"/>
        </w:rPr>
        <w:t>фект</w:t>
      </w:r>
      <w:r>
        <w:rPr>
          <w:szCs w:val="28"/>
        </w:rPr>
        <w:t>і</w:t>
      </w:r>
      <w:r w:rsidRPr="00C91864">
        <w:rPr>
          <w:szCs w:val="28"/>
        </w:rPr>
        <w:t xml:space="preserve">в. </w:t>
      </w:r>
      <w:r>
        <w:rPr>
          <w:szCs w:val="28"/>
        </w:rPr>
        <w:t>Це</w:t>
      </w:r>
      <w:r w:rsidRPr="00C91864">
        <w:rPr>
          <w:szCs w:val="28"/>
        </w:rPr>
        <w:t xml:space="preserve"> св</w:t>
      </w:r>
      <w:r>
        <w:rPr>
          <w:szCs w:val="28"/>
        </w:rPr>
        <w:t>і</w:t>
      </w:r>
      <w:r w:rsidRPr="00C91864">
        <w:rPr>
          <w:szCs w:val="28"/>
        </w:rPr>
        <w:t>д</w:t>
      </w:r>
      <w:r>
        <w:rPr>
          <w:szCs w:val="28"/>
        </w:rPr>
        <w:t>чить про</w:t>
      </w:r>
      <w:r w:rsidRPr="00C91864">
        <w:rPr>
          <w:szCs w:val="28"/>
        </w:rPr>
        <w:t xml:space="preserve"> несу</w:t>
      </w:r>
      <w:r>
        <w:rPr>
          <w:szCs w:val="28"/>
        </w:rPr>
        <w:t>ттєвість</w:t>
      </w:r>
      <w:r w:rsidRPr="00C91864">
        <w:rPr>
          <w:szCs w:val="28"/>
        </w:rPr>
        <w:t xml:space="preserve"> в</w:t>
      </w:r>
      <w:r>
        <w:rPr>
          <w:szCs w:val="28"/>
        </w:rPr>
        <w:t>и</w:t>
      </w:r>
      <w:r w:rsidRPr="00C91864">
        <w:rPr>
          <w:szCs w:val="28"/>
        </w:rPr>
        <w:t xml:space="preserve">соких </w:t>
      </w:r>
      <w:r>
        <w:rPr>
          <w:szCs w:val="28"/>
        </w:rPr>
        <w:t>синап</w:t>
      </w:r>
      <w:r w:rsidRPr="00C91864">
        <w:rPr>
          <w:szCs w:val="28"/>
        </w:rPr>
        <w:t>тич</w:t>
      </w:r>
      <w:r>
        <w:rPr>
          <w:szCs w:val="28"/>
        </w:rPr>
        <w:t>них</w:t>
      </w:r>
      <w:r w:rsidRPr="00C91864">
        <w:rPr>
          <w:szCs w:val="28"/>
        </w:rPr>
        <w:t xml:space="preserve"> концентрац</w:t>
      </w:r>
      <w:r>
        <w:rPr>
          <w:szCs w:val="28"/>
        </w:rPr>
        <w:t>і</w:t>
      </w:r>
      <w:r w:rsidRPr="00C91864">
        <w:rPr>
          <w:szCs w:val="28"/>
        </w:rPr>
        <w:t>й моноам</w:t>
      </w:r>
      <w:r>
        <w:rPr>
          <w:szCs w:val="28"/>
        </w:rPr>
        <w:t>і</w:t>
      </w:r>
      <w:r w:rsidRPr="00C91864">
        <w:rPr>
          <w:szCs w:val="28"/>
        </w:rPr>
        <w:t>н</w:t>
      </w:r>
      <w:r>
        <w:rPr>
          <w:szCs w:val="28"/>
        </w:rPr>
        <w:t>і</w:t>
      </w:r>
      <w:r w:rsidRPr="00C91864">
        <w:rPr>
          <w:szCs w:val="28"/>
        </w:rPr>
        <w:t>в в антидепресивн</w:t>
      </w:r>
      <w:r>
        <w:rPr>
          <w:szCs w:val="28"/>
        </w:rPr>
        <w:t>ій</w:t>
      </w:r>
      <w:r w:rsidRPr="00C91864">
        <w:rPr>
          <w:szCs w:val="28"/>
        </w:rPr>
        <w:t xml:space="preserve"> д</w:t>
      </w:r>
      <w:r>
        <w:rPr>
          <w:szCs w:val="28"/>
        </w:rPr>
        <w:t>ії</w:t>
      </w:r>
      <w:r w:rsidRPr="00C91864">
        <w:rPr>
          <w:szCs w:val="28"/>
        </w:rPr>
        <w:t xml:space="preserve"> неконкурентн</w:t>
      </w:r>
      <w:r>
        <w:rPr>
          <w:szCs w:val="28"/>
        </w:rPr>
        <w:t>и</w:t>
      </w:r>
      <w:r w:rsidRPr="00C91864">
        <w:rPr>
          <w:szCs w:val="28"/>
        </w:rPr>
        <w:t>х антагон</w:t>
      </w:r>
      <w:r>
        <w:rPr>
          <w:szCs w:val="28"/>
        </w:rPr>
        <w:t>і</w:t>
      </w:r>
      <w:r w:rsidRPr="00C91864">
        <w:rPr>
          <w:szCs w:val="28"/>
        </w:rPr>
        <w:t>ст</w:t>
      </w:r>
      <w:r>
        <w:rPr>
          <w:szCs w:val="28"/>
        </w:rPr>
        <w:t>і</w:t>
      </w:r>
      <w:r w:rsidRPr="00C91864">
        <w:rPr>
          <w:szCs w:val="28"/>
        </w:rPr>
        <w:t>в NMDA-рецептор</w:t>
      </w:r>
      <w:r>
        <w:rPr>
          <w:szCs w:val="28"/>
        </w:rPr>
        <w:t>і</w:t>
      </w:r>
      <w:r w:rsidRPr="00C91864">
        <w:rPr>
          <w:szCs w:val="28"/>
        </w:rPr>
        <w:t>в. Однак</w:t>
      </w:r>
      <w:r>
        <w:rPr>
          <w:szCs w:val="28"/>
        </w:rPr>
        <w:t>, чи здатні</w:t>
      </w:r>
      <w:r w:rsidRPr="00C91864">
        <w:rPr>
          <w:szCs w:val="28"/>
        </w:rPr>
        <w:t xml:space="preserve"> антагон</w:t>
      </w:r>
      <w:r>
        <w:rPr>
          <w:szCs w:val="28"/>
        </w:rPr>
        <w:t>і</w:t>
      </w:r>
      <w:r w:rsidRPr="00C91864">
        <w:rPr>
          <w:szCs w:val="28"/>
        </w:rPr>
        <w:t>ст</w:t>
      </w:r>
      <w:r>
        <w:rPr>
          <w:szCs w:val="28"/>
        </w:rPr>
        <w:t>и</w:t>
      </w:r>
      <w:r w:rsidRPr="00C91864">
        <w:rPr>
          <w:szCs w:val="28"/>
        </w:rPr>
        <w:t xml:space="preserve"> NMDA в</w:t>
      </w:r>
      <w:r>
        <w:rPr>
          <w:szCs w:val="28"/>
        </w:rPr>
        <w:t>икликати</w:t>
      </w:r>
      <w:r w:rsidRPr="00C91864">
        <w:rPr>
          <w:szCs w:val="28"/>
        </w:rPr>
        <w:t xml:space="preserve"> антидепресантн</w:t>
      </w:r>
      <w:r>
        <w:rPr>
          <w:szCs w:val="28"/>
        </w:rPr>
        <w:t>і</w:t>
      </w:r>
      <w:r w:rsidRPr="00C91864">
        <w:rPr>
          <w:szCs w:val="28"/>
        </w:rPr>
        <w:t xml:space="preserve"> </w:t>
      </w:r>
      <w:r>
        <w:rPr>
          <w:szCs w:val="28"/>
        </w:rPr>
        <w:t>е</w:t>
      </w:r>
      <w:r w:rsidRPr="00C91864">
        <w:rPr>
          <w:szCs w:val="28"/>
        </w:rPr>
        <w:t>фект</w:t>
      </w:r>
      <w:r>
        <w:rPr>
          <w:szCs w:val="28"/>
        </w:rPr>
        <w:t>и</w:t>
      </w:r>
      <w:r w:rsidRPr="00C91864">
        <w:rPr>
          <w:szCs w:val="28"/>
        </w:rPr>
        <w:t xml:space="preserve"> в у</w:t>
      </w:r>
      <w:r>
        <w:rPr>
          <w:szCs w:val="28"/>
        </w:rPr>
        <w:t>мовах</w:t>
      </w:r>
      <w:r w:rsidRPr="00C91864">
        <w:rPr>
          <w:szCs w:val="28"/>
        </w:rPr>
        <w:t xml:space="preserve"> деф</w:t>
      </w:r>
      <w:r>
        <w:rPr>
          <w:szCs w:val="28"/>
        </w:rPr>
        <w:t>і</w:t>
      </w:r>
      <w:r w:rsidRPr="00C91864">
        <w:rPr>
          <w:szCs w:val="28"/>
        </w:rPr>
        <w:t>цит</w:t>
      </w:r>
      <w:r>
        <w:rPr>
          <w:szCs w:val="28"/>
        </w:rPr>
        <w:t>у</w:t>
      </w:r>
      <w:r w:rsidRPr="00C91864">
        <w:rPr>
          <w:szCs w:val="28"/>
        </w:rPr>
        <w:t xml:space="preserve"> моноам</w:t>
      </w:r>
      <w:r>
        <w:rPr>
          <w:szCs w:val="28"/>
        </w:rPr>
        <w:t>і</w:t>
      </w:r>
      <w:r w:rsidRPr="00C91864">
        <w:rPr>
          <w:szCs w:val="28"/>
        </w:rPr>
        <w:t>н</w:t>
      </w:r>
      <w:r>
        <w:rPr>
          <w:szCs w:val="28"/>
        </w:rPr>
        <w:t>і</w:t>
      </w:r>
      <w:r w:rsidRPr="00C91864">
        <w:rPr>
          <w:szCs w:val="28"/>
        </w:rPr>
        <w:t xml:space="preserve">в? </w:t>
      </w:r>
      <w:r>
        <w:rPr>
          <w:szCs w:val="28"/>
        </w:rPr>
        <w:t>Останній</w:t>
      </w:r>
      <w:r w:rsidRPr="00C91864">
        <w:rPr>
          <w:szCs w:val="28"/>
        </w:rPr>
        <w:t xml:space="preserve"> </w:t>
      </w:r>
      <w:r>
        <w:rPr>
          <w:szCs w:val="28"/>
        </w:rPr>
        <w:t>стан</w:t>
      </w:r>
      <w:r w:rsidRPr="00C91864">
        <w:rPr>
          <w:szCs w:val="28"/>
        </w:rPr>
        <w:t xml:space="preserve"> дос</w:t>
      </w:r>
      <w:r>
        <w:rPr>
          <w:szCs w:val="28"/>
        </w:rPr>
        <w:t>ягаєтьс</w:t>
      </w:r>
      <w:r w:rsidRPr="00C91864">
        <w:rPr>
          <w:szCs w:val="28"/>
        </w:rPr>
        <w:t>я введен</w:t>
      </w:r>
      <w:r>
        <w:rPr>
          <w:szCs w:val="28"/>
        </w:rPr>
        <w:t>ням</w:t>
      </w:r>
      <w:r w:rsidRPr="00C91864">
        <w:rPr>
          <w:szCs w:val="28"/>
        </w:rPr>
        <w:t xml:space="preserve"> резерп</w:t>
      </w:r>
      <w:r>
        <w:rPr>
          <w:szCs w:val="28"/>
        </w:rPr>
        <w:t>і</w:t>
      </w:r>
      <w:r w:rsidRPr="00C91864">
        <w:rPr>
          <w:szCs w:val="28"/>
        </w:rPr>
        <w:t>н</w:t>
      </w:r>
      <w:r>
        <w:rPr>
          <w:szCs w:val="28"/>
        </w:rPr>
        <w:t>у</w:t>
      </w:r>
      <w:r w:rsidRPr="00C91864">
        <w:rPr>
          <w:szCs w:val="28"/>
        </w:rPr>
        <w:t xml:space="preserve">, </w:t>
      </w:r>
      <w:r>
        <w:rPr>
          <w:szCs w:val="28"/>
        </w:rPr>
        <w:t>і</w:t>
      </w:r>
      <w:r w:rsidRPr="00C91864">
        <w:rPr>
          <w:szCs w:val="28"/>
        </w:rPr>
        <w:t xml:space="preserve"> проявля</w:t>
      </w:r>
      <w:r>
        <w:rPr>
          <w:szCs w:val="28"/>
        </w:rPr>
        <w:t>є</w:t>
      </w:r>
      <w:r w:rsidRPr="00C91864">
        <w:rPr>
          <w:szCs w:val="28"/>
        </w:rPr>
        <w:t>т</w:t>
      </w:r>
      <w:r>
        <w:rPr>
          <w:szCs w:val="28"/>
        </w:rPr>
        <w:t>ь</w:t>
      </w:r>
      <w:r w:rsidRPr="00C91864">
        <w:rPr>
          <w:szCs w:val="28"/>
        </w:rPr>
        <w:t xml:space="preserve">ся у </w:t>
      </w:r>
      <w:r>
        <w:rPr>
          <w:szCs w:val="28"/>
        </w:rPr>
        <w:t>щурів</w:t>
      </w:r>
      <w:r w:rsidRPr="00C91864">
        <w:rPr>
          <w:szCs w:val="28"/>
        </w:rPr>
        <w:t xml:space="preserve"> </w:t>
      </w:r>
      <w:r>
        <w:rPr>
          <w:szCs w:val="28"/>
        </w:rPr>
        <w:t>та</w:t>
      </w:r>
      <w:r w:rsidRPr="00C91864">
        <w:rPr>
          <w:szCs w:val="28"/>
        </w:rPr>
        <w:t xml:space="preserve"> м</w:t>
      </w:r>
      <w:r>
        <w:rPr>
          <w:szCs w:val="28"/>
        </w:rPr>
        <w:t>и</w:t>
      </w:r>
      <w:r w:rsidRPr="00C91864">
        <w:rPr>
          <w:szCs w:val="28"/>
        </w:rPr>
        <w:t xml:space="preserve">шей </w:t>
      </w:r>
      <w:r>
        <w:rPr>
          <w:szCs w:val="28"/>
        </w:rPr>
        <w:t>у</w:t>
      </w:r>
      <w:r w:rsidRPr="00C91864">
        <w:rPr>
          <w:szCs w:val="28"/>
        </w:rPr>
        <w:t xml:space="preserve"> форм</w:t>
      </w:r>
      <w:r>
        <w:rPr>
          <w:szCs w:val="28"/>
        </w:rPr>
        <w:t>і</w:t>
      </w:r>
      <w:r w:rsidRPr="00C91864">
        <w:rPr>
          <w:szCs w:val="28"/>
        </w:rPr>
        <w:t xml:space="preserve"> «резерп</w:t>
      </w:r>
      <w:r>
        <w:rPr>
          <w:szCs w:val="28"/>
        </w:rPr>
        <w:t>і</w:t>
      </w:r>
      <w:r w:rsidRPr="00C91864">
        <w:rPr>
          <w:szCs w:val="28"/>
        </w:rPr>
        <w:t>ново</w:t>
      </w:r>
      <w:r>
        <w:rPr>
          <w:szCs w:val="28"/>
        </w:rPr>
        <w:t>ї</w:t>
      </w:r>
      <w:r w:rsidRPr="00C91864">
        <w:rPr>
          <w:szCs w:val="28"/>
        </w:rPr>
        <w:t xml:space="preserve"> депрес</w:t>
      </w:r>
      <w:r>
        <w:rPr>
          <w:szCs w:val="28"/>
        </w:rPr>
        <w:t>ії</w:t>
      </w:r>
      <w:r w:rsidRPr="00C91864">
        <w:rPr>
          <w:szCs w:val="28"/>
        </w:rPr>
        <w:t>», кр</w:t>
      </w:r>
      <w:r>
        <w:rPr>
          <w:szCs w:val="28"/>
        </w:rPr>
        <w:t>и</w:t>
      </w:r>
      <w:r w:rsidRPr="00C91864">
        <w:rPr>
          <w:szCs w:val="28"/>
        </w:rPr>
        <w:t>тер</w:t>
      </w:r>
      <w:r>
        <w:rPr>
          <w:szCs w:val="28"/>
        </w:rPr>
        <w:t>і</w:t>
      </w:r>
      <w:r w:rsidRPr="00C91864">
        <w:rPr>
          <w:szCs w:val="28"/>
        </w:rPr>
        <w:t xml:space="preserve">ями </w:t>
      </w:r>
      <w:r>
        <w:rPr>
          <w:szCs w:val="28"/>
        </w:rPr>
        <w:t>якої</w:t>
      </w:r>
      <w:r w:rsidRPr="00C91864">
        <w:rPr>
          <w:szCs w:val="28"/>
        </w:rPr>
        <w:t xml:space="preserve"> </w:t>
      </w:r>
      <w:r>
        <w:rPr>
          <w:szCs w:val="28"/>
        </w:rPr>
        <w:t>є</w:t>
      </w:r>
      <w:r w:rsidRPr="00C91864">
        <w:rPr>
          <w:szCs w:val="28"/>
        </w:rPr>
        <w:t xml:space="preserve"> птоз, г</w:t>
      </w:r>
      <w:r>
        <w:rPr>
          <w:szCs w:val="28"/>
        </w:rPr>
        <w:t>і</w:t>
      </w:r>
      <w:r w:rsidRPr="00C91864">
        <w:rPr>
          <w:szCs w:val="28"/>
        </w:rPr>
        <w:t>пок</w:t>
      </w:r>
      <w:r>
        <w:rPr>
          <w:szCs w:val="28"/>
        </w:rPr>
        <w:t>і</w:t>
      </w:r>
      <w:r w:rsidRPr="00C91864">
        <w:rPr>
          <w:szCs w:val="28"/>
        </w:rPr>
        <w:t>нез</w:t>
      </w:r>
      <w:r>
        <w:rPr>
          <w:szCs w:val="28"/>
        </w:rPr>
        <w:t>і</w:t>
      </w:r>
      <w:r w:rsidRPr="00C91864">
        <w:rPr>
          <w:szCs w:val="28"/>
        </w:rPr>
        <w:t xml:space="preserve">я </w:t>
      </w:r>
      <w:r>
        <w:rPr>
          <w:szCs w:val="28"/>
        </w:rPr>
        <w:t>та</w:t>
      </w:r>
      <w:r w:rsidRPr="00C91864">
        <w:rPr>
          <w:szCs w:val="28"/>
        </w:rPr>
        <w:t xml:space="preserve"> г</w:t>
      </w:r>
      <w:r>
        <w:rPr>
          <w:szCs w:val="28"/>
        </w:rPr>
        <w:t>і</w:t>
      </w:r>
      <w:r w:rsidRPr="00C91864">
        <w:rPr>
          <w:szCs w:val="28"/>
        </w:rPr>
        <w:t>потерм</w:t>
      </w:r>
      <w:r>
        <w:rPr>
          <w:szCs w:val="28"/>
        </w:rPr>
        <w:t>і</w:t>
      </w:r>
      <w:r w:rsidRPr="00C91864">
        <w:rPr>
          <w:szCs w:val="28"/>
        </w:rPr>
        <w:t xml:space="preserve">я. </w:t>
      </w:r>
      <w:r w:rsidRPr="00B52D62">
        <w:rPr>
          <w:szCs w:val="28"/>
        </w:rPr>
        <w:t xml:space="preserve">ТСВ 31.54 подібно </w:t>
      </w:r>
      <w:r>
        <w:rPr>
          <w:szCs w:val="28"/>
        </w:rPr>
        <w:t xml:space="preserve">до </w:t>
      </w:r>
      <w:r w:rsidRPr="00B52D62">
        <w:rPr>
          <w:szCs w:val="28"/>
        </w:rPr>
        <w:t>іміпраміну, зменшував птоз, спричинений резерпіном, (Р=0,019), а ТСВ 24.85 має тенденцію до такої дії (Р=0,09). Мемантин достовірно не зменшував птоз, спричинений резерпіном, проте відновлював локомоцію щурів, що була подавлена резерпіном (Р=0,001).</w:t>
      </w:r>
      <w:r w:rsidRPr="00C91864">
        <w:rPr>
          <w:szCs w:val="28"/>
        </w:rPr>
        <w:t xml:space="preserve"> Таким </w:t>
      </w:r>
      <w:r>
        <w:rPr>
          <w:szCs w:val="28"/>
        </w:rPr>
        <w:t>чином,</w:t>
      </w:r>
      <w:r w:rsidRPr="00C91864">
        <w:rPr>
          <w:szCs w:val="28"/>
        </w:rPr>
        <w:t xml:space="preserve"> блокатор</w:t>
      </w:r>
      <w:r>
        <w:rPr>
          <w:szCs w:val="28"/>
        </w:rPr>
        <w:t>и</w:t>
      </w:r>
      <w:r w:rsidRPr="00C91864">
        <w:rPr>
          <w:szCs w:val="28"/>
        </w:rPr>
        <w:t xml:space="preserve"> кат</w:t>
      </w:r>
      <w:r>
        <w:rPr>
          <w:szCs w:val="28"/>
        </w:rPr>
        <w:t>і</w:t>
      </w:r>
      <w:r w:rsidRPr="00C91864">
        <w:rPr>
          <w:szCs w:val="28"/>
        </w:rPr>
        <w:t>онного канал</w:t>
      </w:r>
      <w:r>
        <w:rPr>
          <w:szCs w:val="28"/>
        </w:rPr>
        <w:t>у</w:t>
      </w:r>
      <w:r w:rsidRPr="00C91864">
        <w:rPr>
          <w:szCs w:val="28"/>
        </w:rPr>
        <w:t xml:space="preserve"> (мемантин) </w:t>
      </w:r>
      <w:r>
        <w:rPr>
          <w:szCs w:val="28"/>
        </w:rPr>
        <w:t>і</w:t>
      </w:r>
      <w:r w:rsidRPr="00C91864">
        <w:rPr>
          <w:szCs w:val="28"/>
        </w:rPr>
        <w:t xml:space="preserve"> парц</w:t>
      </w:r>
      <w:r>
        <w:rPr>
          <w:szCs w:val="28"/>
        </w:rPr>
        <w:t>і</w:t>
      </w:r>
      <w:r w:rsidRPr="00C91864">
        <w:rPr>
          <w:szCs w:val="28"/>
        </w:rPr>
        <w:t>альн</w:t>
      </w:r>
      <w:r>
        <w:rPr>
          <w:szCs w:val="28"/>
        </w:rPr>
        <w:t>і</w:t>
      </w:r>
      <w:r w:rsidRPr="00C91864">
        <w:rPr>
          <w:szCs w:val="28"/>
        </w:rPr>
        <w:t xml:space="preserve"> агон</w:t>
      </w:r>
      <w:r>
        <w:rPr>
          <w:szCs w:val="28"/>
        </w:rPr>
        <w:t>і</w:t>
      </w:r>
      <w:r w:rsidRPr="00C91864">
        <w:rPr>
          <w:szCs w:val="28"/>
        </w:rPr>
        <w:t>ст</w:t>
      </w:r>
      <w:r>
        <w:rPr>
          <w:szCs w:val="28"/>
        </w:rPr>
        <w:t>и</w:t>
      </w:r>
      <w:r w:rsidRPr="00C91864">
        <w:rPr>
          <w:szCs w:val="28"/>
        </w:rPr>
        <w:t xml:space="preserve"> гл</w:t>
      </w:r>
      <w:r>
        <w:rPr>
          <w:szCs w:val="28"/>
        </w:rPr>
        <w:t>і</w:t>
      </w:r>
      <w:r w:rsidRPr="00C91864">
        <w:rPr>
          <w:szCs w:val="28"/>
        </w:rPr>
        <w:t>ц</w:t>
      </w:r>
      <w:r>
        <w:rPr>
          <w:szCs w:val="28"/>
        </w:rPr>
        <w:t>и</w:t>
      </w:r>
      <w:r w:rsidRPr="00C91864">
        <w:rPr>
          <w:szCs w:val="28"/>
        </w:rPr>
        <w:t>н-</w:t>
      </w:r>
      <w:r>
        <w:rPr>
          <w:szCs w:val="28"/>
        </w:rPr>
        <w:t>зв’</w:t>
      </w:r>
      <w:r w:rsidRPr="00C91864">
        <w:rPr>
          <w:szCs w:val="28"/>
        </w:rPr>
        <w:t>яз</w:t>
      </w:r>
      <w:r>
        <w:rPr>
          <w:szCs w:val="28"/>
        </w:rPr>
        <w:t>уючого</w:t>
      </w:r>
      <w:r w:rsidRPr="00C91864">
        <w:rPr>
          <w:szCs w:val="28"/>
        </w:rPr>
        <w:t xml:space="preserve"> </w:t>
      </w:r>
      <w:r>
        <w:rPr>
          <w:szCs w:val="28"/>
        </w:rPr>
        <w:t xml:space="preserve">сайту </w:t>
      </w:r>
      <w:r w:rsidRPr="00C91864">
        <w:rPr>
          <w:szCs w:val="28"/>
        </w:rPr>
        <w:t>(с</w:t>
      </w:r>
      <w:r>
        <w:rPr>
          <w:szCs w:val="28"/>
        </w:rPr>
        <w:t>полуки</w:t>
      </w:r>
      <w:r w:rsidRPr="00C91864">
        <w:rPr>
          <w:szCs w:val="28"/>
        </w:rPr>
        <w:t xml:space="preserve"> сер</w:t>
      </w:r>
      <w:r>
        <w:rPr>
          <w:szCs w:val="28"/>
        </w:rPr>
        <w:t>ії</w:t>
      </w:r>
      <w:r w:rsidRPr="00C91864">
        <w:rPr>
          <w:szCs w:val="28"/>
        </w:rPr>
        <w:t xml:space="preserve"> ТСВ) </w:t>
      </w:r>
      <w:r>
        <w:rPr>
          <w:szCs w:val="28"/>
        </w:rPr>
        <w:t>виявляються спроможними викликати</w:t>
      </w:r>
      <w:r w:rsidRPr="00C91864">
        <w:rPr>
          <w:szCs w:val="28"/>
        </w:rPr>
        <w:t xml:space="preserve"> </w:t>
      </w:r>
      <w:r>
        <w:rPr>
          <w:szCs w:val="28"/>
        </w:rPr>
        <w:t>антидепресант</w:t>
      </w:r>
      <w:r w:rsidRPr="00C91864">
        <w:rPr>
          <w:szCs w:val="28"/>
        </w:rPr>
        <w:t>н</w:t>
      </w:r>
      <w:r>
        <w:rPr>
          <w:szCs w:val="28"/>
        </w:rPr>
        <w:t>і</w:t>
      </w:r>
      <w:r w:rsidRPr="00C91864">
        <w:rPr>
          <w:szCs w:val="28"/>
        </w:rPr>
        <w:t xml:space="preserve"> </w:t>
      </w:r>
      <w:r>
        <w:rPr>
          <w:szCs w:val="28"/>
        </w:rPr>
        <w:t>е</w:t>
      </w:r>
      <w:r w:rsidRPr="00C91864">
        <w:rPr>
          <w:szCs w:val="28"/>
        </w:rPr>
        <w:t>фект</w:t>
      </w:r>
      <w:r>
        <w:rPr>
          <w:szCs w:val="28"/>
        </w:rPr>
        <w:t>и</w:t>
      </w:r>
      <w:r w:rsidRPr="00C91864">
        <w:rPr>
          <w:szCs w:val="28"/>
        </w:rPr>
        <w:t xml:space="preserve"> в у</w:t>
      </w:r>
      <w:r>
        <w:rPr>
          <w:szCs w:val="28"/>
        </w:rPr>
        <w:t>мовах</w:t>
      </w:r>
      <w:r w:rsidRPr="00C91864">
        <w:rPr>
          <w:szCs w:val="28"/>
        </w:rPr>
        <w:t xml:space="preserve"> деф</w:t>
      </w:r>
      <w:r>
        <w:rPr>
          <w:szCs w:val="28"/>
        </w:rPr>
        <w:t>і</w:t>
      </w:r>
      <w:r w:rsidRPr="00C91864">
        <w:rPr>
          <w:szCs w:val="28"/>
        </w:rPr>
        <w:t>цит</w:t>
      </w:r>
      <w:r>
        <w:rPr>
          <w:szCs w:val="28"/>
        </w:rPr>
        <w:t>у</w:t>
      </w:r>
      <w:r w:rsidRPr="00C91864">
        <w:rPr>
          <w:szCs w:val="28"/>
        </w:rPr>
        <w:t xml:space="preserve"> </w:t>
      </w:r>
      <w:r>
        <w:rPr>
          <w:szCs w:val="28"/>
        </w:rPr>
        <w:t>синап</w:t>
      </w:r>
      <w:r w:rsidRPr="00C91864">
        <w:rPr>
          <w:szCs w:val="28"/>
        </w:rPr>
        <w:t>тич</w:t>
      </w:r>
      <w:r>
        <w:rPr>
          <w:szCs w:val="28"/>
        </w:rPr>
        <w:t>ної</w:t>
      </w:r>
      <w:r w:rsidRPr="00C91864">
        <w:rPr>
          <w:szCs w:val="28"/>
        </w:rPr>
        <w:t xml:space="preserve"> концентрац</w:t>
      </w:r>
      <w:r>
        <w:rPr>
          <w:szCs w:val="28"/>
        </w:rPr>
        <w:t>ії</w:t>
      </w:r>
      <w:r w:rsidRPr="00C91864">
        <w:rPr>
          <w:szCs w:val="28"/>
        </w:rPr>
        <w:t xml:space="preserve"> моноам</w:t>
      </w:r>
      <w:r>
        <w:rPr>
          <w:szCs w:val="28"/>
        </w:rPr>
        <w:t>і</w:t>
      </w:r>
      <w:r w:rsidRPr="00C91864">
        <w:rPr>
          <w:szCs w:val="28"/>
        </w:rPr>
        <w:t>н</w:t>
      </w:r>
      <w:r>
        <w:rPr>
          <w:szCs w:val="28"/>
        </w:rPr>
        <w:t>і</w:t>
      </w:r>
      <w:r w:rsidRPr="00C91864">
        <w:rPr>
          <w:szCs w:val="28"/>
        </w:rPr>
        <w:t>в.</w:t>
      </w:r>
    </w:p>
    <w:p w:rsidR="00A52A1C" w:rsidRPr="00C91864" w:rsidRDefault="00A52A1C" w:rsidP="00A52A1C">
      <w:pPr>
        <w:pStyle w:val="14063"/>
        <w:rPr>
          <w:szCs w:val="28"/>
        </w:rPr>
      </w:pPr>
      <w:r>
        <w:rPr>
          <w:szCs w:val="28"/>
        </w:rPr>
        <w:t xml:space="preserve">Відсутність </w:t>
      </w:r>
      <w:r w:rsidRPr="00C91864">
        <w:rPr>
          <w:szCs w:val="28"/>
        </w:rPr>
        <w:t>потенц</w:t>
      </w:r>
      <w:r>
        <w:rPr>
          <w:szCs w:val="28"/>
        </w:rPr>
        <w:t>іювання</w:t>
      </w:r>
      <w:r w:rsidRPr="00C91864">
        <w:rPr>
          <w:szCs w:val="28"/>
        </w:rPr>
        <w:t xml:space="preserve"> антидепресивн</w:t>
      </w:r>
      <w:r>
        <w:rPr>
          <w:szCs w:val="28"/>
        </w:rPr>
        <w:t>и</w:t>
      </w:r>
      <w:r w:rsidRPr="00C91864">
        <w:rPr>
          <w:szCs w:val="28"/>
        </w:rPr>
        <w:t xml:space="preserve">х </w:t>
      </w:r>
      <w:r>
        <w:rPr>
          <w:szCs w:val="28"/>
        </w:rPr>
        <w:t>е</w:t>
      </w:r>
      <w:r w:rsidRPr="00C91864">
        <w:rPr>
          <w:szCs w:val="28"/>
        </w:rPr>
        <w:t>фект</w:t>
      </w:r>
      <w:r>
        <w:rPr>
          <w:szCs w:val="28"/>
        </w:rPr>
        <w:t>і</w:t>
      </w:r>
      <w:r w:rsidRPr="00C91864">
        <w:rPr>
          <w:szCs w:val="28"/>
        </w:rPr>
        <w:t>в неконкурентн</w:t>
      </w:r>
      <w:r>
        <w:rPr>
          <w:szCs w:val="28"/>
        </w:rPr>
        <w:t>и</w:t>
      </w:r>
      <w:r w:rsidRPr="00C91864">
        <w:rPr>
          <w:szCs w:val="28"/>
        </w:rPr>
        <w:t>х антагон</w:t>
      </w:r>
      <w:r>
        <w:rPr>
          <w:szCs w:val="28"/>
        </w:rPr>
        <w:t>і</w:t>
      </w:r>
      <w:r w:rsidRPr="00C91864">
        <w:rPr>
          <w:szCs w:val="28"/>
        </w:rPr>
        <w:t>ст</w:t>
      </w:r>
      <w:r>
        <w:rPr>
          <w:szCs w:val="28"/>
        </w:rPr>
        <w:t>і</w:t>
      </w:r>
      <w:r w:rsidRPr="00C91864">
        <w:rPr>
          <w:szCs w:val="28"/>
        </w:rPr>
        <w:t xml:space="preserve">в NMDA </w:t>
      </w:r>
      <w:r>
        <w:rPr>
          <w:szCs w:val="28"/>
        </w:rPr>
        <w:t>і</w:t>
      </w:r>
      <w:r w:rsidRPr="00C91864">
        <w:rPr>
          <w:szCs w:val="28"/>
        </w:rPr>
        <w:t>м</w:t>
      </w:r>
      <w:r>
        <w:rPr>
          <w:szCs w:val="28"/>
        </w:rPr>
        <w:t>і</w:t>
      </w:r>
      <w:r w:rsidRPr="00C91864">
        <w:rPr>
          <w:szCs w:val="28"/>
        </w:rPr>
        <w:t>прам</w:t>
      </w:r>
      <w:r>
        <w:rPr>
          <w:szCs w:val="28"/>
        </w:rPr>
        <w:t>і</w:t>
      </w:r>
      <w:r w:rsidRPr="00C91864">
        <w:rPr>
          <w:szCs w:val="28"/>
        </w:rPr>
        <w:t xml:space="preserve">ном </w:t>
      </w:r>
      <w:r>
        <w:rPr>
          <w:szCs w:val="28"/>
        </w:rPr>
        <w:t>у</w:t>
      </w:r>
      <w:r w:rsidRPr="00C91864">
        <w:rPr>
          <w:szCs w:val="28"/>
        </w:rPr>
        <w:t xml:space="preserve"> тест</w:t>
      </w:r>
      <w:r>
        <w:rPr>
          <w:szCs w:val="28"/>
        </w:rPr>
        <w:t>і</w:t>
      </w:r>
      <w:r w:rsidRPr="00C91864">
        <w:rPr>
          <w:szCs w:val="28"/>
        </w:rPr>
        <w:t xml:space="preserve"> Порсолта, </w:t>
      </w:r>
      <w:r>
        <w:rPr>
          <w:szCs w:val="28"/>
        </w:rPr>
        <w:t>ї</w:t>
      </w:r>
      <w:r w:rsidRPr="00C91864">
        <w:rPr>
          <w:szCs w:val="28"/>
        </w:rPr>
        <w:t>х несп</w:t>
      </w:r>
      <w:r>
        <w:rPr>
          <w:szCs w:val="28"/>
        </w:rPr>
        <w:t>роможніс</w:t>
      </w:r>
      <w:r w:rsidRPr="00C91864">
        <w:rPr>
          <w:szCs w:val="28"/>
        </w:rPr>
        <w:t>ть пролонг</w:t>
      </w:r>
      <w:r>
        <w:rPr>
          <w:szCs w:val="28"/>
        </w:rPr>
        <w:t>увати</w:t>
      </w:r>
      <w:r w:rsidRPr="00C91864">
        <w:rPr>
          <w:szCs w:val="28"/>
        </w:rPr>
        <w:t xml:space="preserve"> фенам</w:t>
      </w:r>
      <w:r>
        <w:rPr>
          <w:szCs w:val="28"/>
        </w:rPr>
        <w:t>і</w:t>
      </w:r>
      <w:r w:rsidRPr="00C91864">
        <w:rPr>
          <w:szCs w:val="28"/>
        </w:rPr>
        <w:t>нову стереотип</w:t>
      </w:r>
      <w:r>
        <w:rPr>
          <w:szCs w:val="28"/>
        </w:rPr>
        <w:t>і</w:t>
      </w:r>
      <w:r w:rsidRPr="00C91864">
        <w:rPr>
          <w:szCs w:val="28"/>
        </w:rPr>
        <w:t xml:space="preserve">ю </w:t>
      </w:r>
      <w:r>
        <w:rPr>
          <w:szCs w:val="28"/>
        </w:rPr>
        <w:t>та</w:t>
      </w:r>
      <w:r w:rsidRPr="00C91864">
        <w:rPr>
          <w:szCs w:val="28"/>
        </w:rPr>
        <w:t xml:space="preserve"> </w:t>
      </w:r>
      <w:r>
        <w:rPr>
          <w:szCs w:val="28"/>
        </w:rPr>
        <w:t>властивий</w:t>
      </w:r>
      <w:r w:rsidRPr="00C91864">
        <w:rPr>
          <w:szCs w:val="28"/>
        </w:rPr>
        <w:t xml:space="preserve"> </w:t>
      </w:r>
      <w:r>
        <w:rPr>
          <w:szCs w:val="28"/>
        </w:rPr>
        <w:t>ї</w:t>
      </w:r>
      <w:r w:rsidRPr="00C91864">
        <w:rPr>
          <w:szCs w:val="28"/>
        </w:rPr>
        <w:t>м антагон</w:t>
      </w:r>
      <w:r>
        <w:rPr>
          <w:szCs w:val="28"/>
        </w:rPr>
        <w:t>і</w:t>
      </w:r>
      <w:r w:rsidRPr="00C91864">
        <w:rPr>
          <w:szCs w:val="28"/>
        </w:rPr>
        <w:t xml:space="preserve">зм </w:t>
      </w:r>
      <w:r>
        <w:rPr>
          <w:szCs w:val="28"/>
        </w:rPr>
        <w:t>з</w:t>
      </w:r>
      <w:r w:rsidRPr="00C91864">
        <w:rPr>
          <w:szCs w:val="28"/>
        </w:rPr>
        <w:t xml:space="preserve"> резерп</w:t>
      </w:r>
      <w:r>
        <w:rPr>
          <w:szCs w:val="28"/>
        </w:rPr>
        <w:t>і</w:t>
      </w:r>
      <w:r w:rsidRPr="00C91864">
        <w:rPr>
          <w:szCs w:val="28"/>
        </w:rPr>
        <w:t xml:space="preserve">ном </w:t>
      </w:r>
      <w:r>
        <w:rPr>
          <w:szCs w:val="28"/>
        </w:rPr>
        <w:t>на</w:t>
      </w:r>
      <w:r w:rsidRPr="00C91864">
        <w:rPr>
          <w:szCs w:val="28"/>
        </w:rPr>
        <w:t xml:space="preserve"> модел</w:t>
      </w:r>
      <w:r>
        <w:rPr>
          <w:szCs w:val="28"/>
        </w:rPr>
        <w:t>і</w:t>
      </w:r>
      <w:r w:rsidRPr="00C91864">
        <w:rPr>
          <w:szCs w:val="28"/>
        </w:rPr>
        <w:t xml:space="preserve"> резерп</w:t>
      </w:r>
      <w:r>
        <w:rPr>
          <w:szCs w:val="28"/>
        </w:rPr>
        <w:t>і</w:t>
      </w:r>
      <w:r w:rsidRPr="00C91864">
        <w:rPr>
          <w:szCs w:val="28"/>
        </w:rPr>
        <w:t>нов</w:t>
      </w:r>
      <w:r>
        <w:rPr>
          <w:szCs w:val="28"/>
        </w:rPr>
        <w:t>ої</w:t>
      </w:r>
      <w:r w:rsidRPr="00C91864">
        <w:rPr>
          <w:szCs w:val="28"/>
        </w:rPr>
        <w:t xml:space="preserve"> депрес</w:t>
      </w:r>
      <w:r>
        <w:rPr>
          <w:szCs w:val="28"/>
        </w:rPr>
        <w:t>ії</w:t>
      </w:r>
      <w:r w:rsidRPr="00C91864">
        <w:rPr>
          <w:szCs w:val="28"/>
        </w:rPr>
        <w:t xml:space="preserve"> св</w:t>
      </w:r>
      <w:r>
        <w:rPr>
          <w:szCs w:val="28"/>
        </w:rPr>
        <w:t>і</w:t>
      </w:r>
      <w:r w:rsidRPr="00C91864">
        <w:rPr>
          <w:szCs w:val="28"/>
        </w:rPr>
        <w:t>д</w:t>
      </w:r>
      <w:r>
        <w:rPr>
          <w:szCs w:val="28"/>
        </w:rPr>
        <w:t>чать про</w:t>
      </w:r>
      <w:r w:rsidRPr="00C91864">
        <w:rPr>
          <w:szCs w:val="28"/>
        </w:rPr>
        <w:t xml:space="preserve"> мал</w:t>
      </w:r>
      <w:r>
        <w:rPr>
          <w:szCs w:val="28"/>
        </w:rPr>
        <w:t>у</w:t>
      </w:r>
      <w:r w:rsidRPr="00C91864">
        <w:rPr>
          <w:szCs w:val="28"/>
        </w:rPr>
        <w:t xml:space="preserve"> значим</w:t>
      </w:r>
      <w:r>
        <w:rPr>
          <w:szCs w:val="28"/>
        </w:rPr>
        <w:t>і</w:t>
      </w:r>
      <w:r w:rsidRPr="00C91864">
        <w:rPr>
          <w:szCs w:val="28"/>
        </w:rPr>
        <w:t>ст</w:t>
      </w:r>
      <w:r>
        <w:rPr>
          <w:szCs w:val="28"/>
        </w:rPr>
        <w:t>ь</w:t>
      </w:r>
      <w:r w:rsidRPr="00C91864">
        <w:rPr>
          <w:szCs w:val="28"/>
        </w:rPr>
        <w:t xml:space="preserve"> моноам</w:t>
      </w:r>
      <w:r>
        <w:rPr>
          <w:szCs w:val="28"/>
        </w:rPr>
        <w:t>і</w:t>
      </w:r>
      <w:r w:rsidRPr="00C91864">
        <w:rPr>
          <w:szCs w:val="28"/>
        </w:rPr>
        <w:t>нерг</w:t>
      </w:r>
      <w:r>
        <w:rPr>
          <w:szCs w:val="28"/>
        </w:rPr>
        <w:t>і</w:t>
      </w:r>
      <w:r w:rsidRPr="00C91864">
        <w:rPr>
          <w:szCs w:val="28"/>
        </w:rPr>
        <w:t>ч</w:t>
      </w:r>
      <w:r>
        <w:rPr>
          <w:szCs w:val="28"/>
        </w:rPr>
        <w:t>ного</w:t>
      </w:r>
      <w:r w:rsidRPr="00C91864">
        <w:rPr>
          <w:szCs w:val="28"/>
        </w:rPr>
        <w:t xml:space="preserve"> компонент</w:t>
      </w:r>
      <w:r>
        <w:rPr>
          <w:szCs w:val="28"/>
        </w:rPr>
        <w:t>у</w:t>
      </w:r>
      <w:r w:rsidRPr="00C91864">
        <w:rPr>
          <w:szCs w:val="28"/>
        </w:rPr>
        <w:t xml:space="preserve"> </w:t>
      </w:r>
      <w:r>
        <w:rPr>
          <w:szCs w:val="28"/>
        </w:rPr>
        <w:t>в</w:t>
      </w:r>
      <w:r w:rsidRPr="00C91864">
        <w:rPr>
          <w:szCs w:val="28"/>
        </w:rPr>
        <w:t xml:space="preserve"> пусковом</w:t>
      </w:r>
      <w:r>
        <w:rPr>
          <w:szCs w:val="28"/>
        </w:rPr>
        <w:t>у</w:t>
      </w:r>
      <w:r w:rsidRPr="00C91864">
        <w:rPr>
          <w:szCs w:val="28"/>
        </w:rPr>
        <w:t xml:space="preserve"> механ</w:t>
      </w:r>
      <w:r>
        <w:rPr>
          <w:szCs w:val="28"/>
        </w:rPr>
        <w:t>і</w:t>
      </w:r>
      <w:r w:rsidRPr="00C91864">
        <w:rPr>
          <w:szCs w:val="28"/>
        </w:rPr>
        <w:t>зм</w:t>
      </w:r>
      <w:r>
        <w:rPr>
          <w:szCs w:val="28"/>
        </w:rPr>
        <w:t>і</w:t>
      </w:r>
      <w:r w:rsidRPr="00C91864">
        <w:rPr>
          <w:szCs w:val="28"/>
        </w:rPr>
        <w:t xml:space="preserve"> антидепресивно</w:t>
      </w:r>
      <w:r>
        <w:rPr>
          <w:szCs w:val="28"/>
        </w:rPr>
        <w:t>ї</w:t>
      </w:r>
      <w:r w:rsidRPr="00C91864">
        <w:rPr>
          <w:szCs w:val="28"/>
        </w:rPr>
        <w:t xml:space="preserve"> д</w:t>
      </w:r>
      <w:r>
        <w:rPr>
          <w:szCs w:val="28"/>
        </w:rPr>
        <w:t>ії</w:t>
      </w:r>
      <w:r w:rsidRPr="00C91864">
        <w:rPr>
          <w:szCs w:val="28"/>
        </w:rPr>
        <w:t xml:space="preserve"> </w:t>
      </w:r>
      <w:r>
        <w:rPr>
          <w:szCs w:val="28"/>
        </w:rPr>
        <w:t>алостер</w:t>
      </w:r>
      <w:r w:rsidRPr="00C91864">
        <w:rPr>
          <w:szCs w:val="28"/>
        </w:rPr>
        <w:t>ич</w:t>
      </w:r>
      <w:r>
        <w:rPr>
          <w:szCs w:val="28"/>
        </w:rPr>
        <w:t>них</w:t>
      </w:r>
      <w:r w:rsidRPr="00C91864">
        <w:rPr>
          <w:szCs w:val="28"/>
        </w:rPr>
        <w:t xml:space="preserve"> блокатор</w:t>
      </w:r>
      <w:r>
        <w:rPr>
          <w:szCs w:val="28"/>
        </w:rPr>
        <w:t>і</w:t>
      </w:r>
      <w:r w:rsidRPr="00C91864">
        <w:rPr>
          <w:szCs w:val="28"/>
        </w:rPr>
        <w:t>в NMDA-рецептор</w:t>
      </w:r>
      <w:r>
        <w:rPr>
          <w:szCs w:val="28"/>
        </w:rPr>
        <w:t>і</w:t>
      </w:r>
      <w:r w:rsidRPr="00C91864">
        <w:rPr>
          <w:szCs w:val="28"/>
        </w:rPr>
        <w:t>в. Механ</w:t>
      </w:r>
      <w:r>
        <w:rPr>
          <w:szCs w:val="28"/>
        </w:rPr>
        <w:t>і</w:t>
      </w:r>
      <w:r w:rsidRPr="00C91864">
        <w:rPr>
          <w:szCs w:val="28"/>
        </w:rPr>
        <w:t>зм д</w:t>
      </w:r>
      <w:r>
        <w:rPr>
          <w:szCs w:val="28"/>
        </w:rPr>
        <w:t>ії</w:t>
      </w:r>
      <w:r w:rsidRPr="00C91864">
        <w:rPr>
          <w:szCs w:val="28"/>
        </w:rPr>
        <w:t xml:space="preserve"> антидепресант</w:t>
      </w:r>
      <w:r>
        <w:rPr>
          <w:szCs w:val="28"/>
        </w:rPr>
        <w:t>і</w:t>
      </w:r>
      <w:r w:rsidRPr="00C91864">
        <w:rPr>
          <w:szCs w:val="28"/>
        </w:rPr>
        <w:t>в</w:t>
      </w:r>
      <w:r>
        <w:rPr>
          <w:szCs w:val="28"/>
        </w:rPr>
        <w:t>, що зараз застосовуються,</w:t>
      </w:r>
      <w:r w:rsidRPr="00C91864">
        <w:rPr>
          <w:szCs w:val="28"/>
        </w:rPr>
        <w:t xml:space="preserve"> </w:t>
      </w:r>
      <w:r>
        <w:rPr>
          <w:szCs w:val="28"/>
        </w:rPr>
        <w:t>по</w:t>
      </w:r>
      <w:r w:rsidRPr="00C91864">
        <w:rPr>
          <w:szCs w:val="28"/>
        </w:rPr>
        <w:t>чина</w:t>
      </w:r>
      <w:r>
        <w:rPr>
          <w:szCs w:val="28"/>
        </w:rPr>
        <w:t>є</w:t>
      </w:r>
      <w:r w:rsidRPr="00C91864">
        <w:rPr>
          <w:szCs w:val="28"/>
        </w:rPr>
        <w:t>т</w:t>
      </w:r>
      <w:r>
        <w:rPr>
          <w:szCs w:val="28"/>
        </w:rPr>
        <w:t>ь</w:t>
      </w:r>
      <w:r w:rsidRPr="00C91864">
        <w:rPr>
          <w:szCs w:val="28"/>
        </w:rPr>
        <w:t xml:space="preserve">ся </w:t>
      </w:r>
      <w:r>
        <w:rPr>
          <w:szCs w:val="28"/>
        </w:rPr>
        <w:t>з</w:t>
      </w:r>
      <w:r w:rsidRPr="00C91864">
        <w:rPr>
          <w:szCs w:val="28"/>
        </w:rPr>
        <w:t xml:space="preserve"> п</w:t>
      </w:r>
      <w:r>
        <w:rPr>
          <w:szCs w:val="28"/>
        </w:rPr>
        <w:t>ідвищення</w:t>
      </w:r>
      <w:r w:rsidRPr="00C91864">
        <w:rPr>
          <w:szCs w:val="28"/>
        </w:rPr>
        <w:t xml:space="preserve"> </w:t>
      </w:r>
      <w:r>
        <w:rPr>
          <w:szCs w:val="28"/>
        </w:rPr>
        <w:t>синап</w:t>
      </w:r>
      <w:r w:rsidRPr="00C91864">
        <w:rPr>
          <w:szCs w:val="28"/>
        </w:rPr>
        <w:t>тич</w:t>
      </w:r>
      <w:r>
        <w:rPr>
          <w:szCs w:val="28"/>
        </w:rPr>
        <w:t>ної</w:t>
      </w:r>
      <w:r w:rsidRPr="00C91864">
        <w:rPr>
          <w:szCs w:val="28"/>
        </w:rPr>
        <w:t xml:space="preserve"> концентрац</w:t>
      </w:r>
      <w:r>
        <w:rPr>
          <w:szCs w:val="28"/>
        </w:rPr>
        <w:t>ії</w:t>
      </w:r>
      <w:r w:rsidRPr="00C91864">
        <w:rPr>
          <w:szCs w:val="28"/>
        </w:rPr>
        <w:t xml:space="preserve"> моноам</w:t>
      </w:r>
      <w:r>
        <w:rPr>
          <w:szCs w:val="28"/>
        </w:rPr>
        <w:t>і</w:t>
      </w:r>
      <w:r w:rsidRPr="00C91864">
        <w:rPr>
          <w:szCs w:val="28"/>
        </w:rPr>
        <w:t>н</w:t>
      </w:r>
      <w:r>
        <w:rPr>
          <w:szCs w:val="28"/>
        </w:rPr>
        <w:t>і</w:t>
      </w:r>
      <w:r w:rsidRPr="00C91864">
        <w:rPr>
          <w:szCs w:val="28"/>
        </w:rPr>
        <w:t xml:space="preserve">в. </w:t>
      </w:r>
      <w:r>
        <w:rPr>
          <w:szCs w:val="28"/>
        </w:rPr>
        <w:t>Посилення</w:t>
      </w:r>
      <w:r w:rsidRPr="00C91864">
        <w:rPr>
          <w:szCs w:val="28"/>
        </w:rPr>
        <w:t xml:space="preserve"> активац</w:t>
      </w:r>
      <w:r>
        <w:rPr>
          <w:szCs w:val="28"/>
        </w:rPr>
        <w:t>ії</w:t>
      </w:r>
      <w:r w:rsidRPr="00C91864">
        <w:rPr>
          <w:szCs w:val="28"/>
        </w:rPr>
        <w:t xml:space="preserve"> β-адренорецептор</w:t>
      </w:r>
      <w:r>
        <w:rPr>
          <w:szCs w:val="28"/>
        </w:rPr>
        <w:t>і</w:t>
      </w:r>
      <w:r w:rsidRPr="00C91864">
        <w:rPr>
          <w:szCs w:val="28"/>
        </w:rPr>
        <w:t xml:space="preserve">в (β-АRs) </w:t>
      </w:r>
      <w:r>
        <w:rPr>
          <w:szCs w:val="28"/>
        </w:rPr>
        <w:t>та</w:t>
      </w:r>
      <w:r w:rsidRPr="00C91864">
        <w:rPr>
          <w:szCs w:val="28"/>
        </w:rPr>
        <w:t xml:space="preserve"> серотон</w:t>
      </w:r>
      <w:r>
        <w:rPr>
          <w:szCs w:val="28"/>
        </w:rPr>
        <w:t>і</w:t>
      </w:r>
      <w:r w:rsidRPr="00C91864">
        <w:rPr>
          <w:szCs w:val="28"/>
        </w:rPr>
        <w:t>нов</w:t>
      </w:r>
      <w:r>
        <w:rPr>
          <w:szCs w:val="28"/>
        </w:rPr>
        <w:t>и</w:t>
      </w:r>
      <w:r w:rsidRPr="00C91864">
        <w:rPr>
          <w:szCs w:val="28"/>
        </w:rPr>
        <w:t>х рецептор</w:t>
      </w:r>
      <w:r>
        <w:rPr>
          <w:szCs w:val="28"/>
        </w:rPr>
        <w:t>і</w:t>
      </w:r>
      <w:r w:rsidRPr="00C91864">
        <w:rPr>
          <w:szCs w:val="28"/>
        </w:rPr>
        <w:t>в (НТ</w:t>
      </w:r>
      <w:r w:rsidRPr="00C91864">
        <w:rPr>
          <w:szCs w:val="28"/>
          <w:vertAlign w:val="subscript"/>
        </w:rPr>
        <w:t>2,6,7</w:t>
      </w:r>
      <w:r w:rsidRPr="00C91864">
        <w:rPr>
          <w:szCs w:val="28"/>
        </w:rPr>
        <w:t xml:space="preserve">-Rs) </w:t>
      </w:r>
      <w:r>
        <w:rPr>
          <w:szCs w:val="28"/>
        </w:rPr>
        <w:t>змінює</w:t>
      </w:r>
      <w:r w:rsidRPr="00C91864">
        <w:rPr>
          <w:szCs w:val="28"/>
        </w:rPr>
        <w:t xml:space="preserve"> внутрі</w:t>
      </w:r>
      <w:r>
        <w:rPr>
          <w:szCs w:val="28"/>
        </w:rPr>
        <w:t>шньо</w:t>
      </w:r>
      <w:r w:rsidRPr="00C91864">
        <w:rPr>
          <w:szCs w:val="28"/>
        </w:rPr>
        <w:t>кл</w:t>
      </w:r>
      <w:r>
        <w:rPr>
          <w:szCs w:val="28"/>
        </w:rPr>
        <w:t>ітинну</w:t>
      </w:r>
      <w:r w:rsidRPr="00C91864">
        <w:rPr>
          <w:szCs w:val="28"/>
        </w:rPr>
        <w:t xml:space="preserve"> трансм</w:t>
      </w:r>
      <w:r>
        <w:rPr>
          <w:szCs w:val="28"/>
        </w:rPr>
        <w:t>і</w:t>
      </w:r>
      <w:r w:rsidRPr="00C91864">
        <w:rPr>
          <w:szCs w:val="28"/>
        </w:rPr>
        <w:t>сі</w:t>
      </w:r>
      <w:r>
        <w:rPr>
          <w:szCs w:val="28"/>
        </w:rPr>
        <w:t>ю</w:t>
      </w:r>
      <w:r w:rsidRPr="00C91864">
        <w:rPr>
          <w:szCs w:val="28"/>
        </w:rPr>
        <w:t xml:space="preserve">, </w:t>
      </w:r>
      <w:r>
        <w:rPr>
          <w:szCs w:val="28"/>
        </w:rPr>
        <w:t>що</w:t>
      </w:r>
      <w:r w:rsidRPr="00C91864">
        <w:rPr>
          <w:szCs w:val="28"/>
        </w:rPr>
        <w:t xml:space="preserve"> веде </w:t>
      </w:r>
      <w:r>
        <w:rPr>
          <w:szCs w:val="28"/>
        </w:rPr>
        <w:t>до</w:t>
      </w:r>
      <w:r w:rsidRPr="00C91864">
        <w:rPr>
          <w:szCs w:val="28"/>
        </w:rPr>
        <w:t xml:space="preserve"> п</w:t>
      </w:r>
      <w:r>
        <w:rPr>
          <w:szCs w:val="28"/>
        </w:rPr>
        <w:t>ід</w:t>
      </w:r>
      <w:r w:rsidRPr="00C91864">
        <w:rPr>
          <w:szCs w:val="28"/>
        </w:rPr>
        <w:t>в</w:t>
      </w:r>
      <w:r>
        <w:rPr>
          <w:szCs w:val="28"/>
        </w:rPr>
        <w:t>ищення</w:t>
      </w:r>
      <w:r w:rsidRPr="00C91864">
        <w:rPr>
          <w:szCs w:val="28"/>
        </w:rPr>
        <w:t xml:space="preserve"> активност</w:t>
      </w:r>
      <w:r>
        <w:rPr>
          <w:szCs w:val="28"/>
        </w:rPr>
        <w:t>і</w:t>
      </w:r>
      <w:r w:rsidRPr="00C91864">
        <w:rPr>
          <w:szCs w:val="28"/>
        </w:rPr>
        <w:t xml:space="preserve"> </w:t>
      </w:r>
      <w:r>
        <w:rPr>
          <w:szCs w:val="28"/>
        </w:rPr>
        <w:t>ц</w:t>
      </w:r>
      <w:r w:rsidRPr="00C91864">
        <w:rPr>
          <w:szCs w:val="28"/>
        </w:rPr>
        <w:t>АМФ-за</w:t>
      </w:r>
      <w:r>
        <w:rPr>
          <w:szCs w:val="28"/>
        </w:rPr>
        <w:t>лежної</w:t>
      </w:r>
      <w:r w:rsidRPr="00C91864">
        <w:rPr>
          <w:szCs w:val="28"/>
        </w:rPr>
        <w:t xml:space="preserve"> проте</w:t>
      </w:r>
      <w:r>
        <w:rPr>
          <w:szCs w:val="28"/>
        </w:rPr>
        <w:t>ї</w:t>
      </w:r>
      <w:r w:rsidRPr="00C91864">
        <w:rPr>
          <w:szCs w:val="28"/>
        </w:rPr>
        <w:t>нк</w:t>
      </w:r>
      <w:r>
        <w:rPr>
          <w:szCs w:val="28"/>
        </w:rPr>
        <w:t>і</w:t>
      </w:r>
      <w:r w:rsidRPr="00C91864">
        <w:rPr>
          <w:szCs w:val="28"/>
        </w:rPr>
        <w:t>наз</w:t>
      </w:r>
      <w:r>
        <w:rPr>
          <w:szCs w:val="28"/>
        </w:rPr>
        <w:t>и</w:t>
      </w:r>
      <w:r w:rsidRPr="00C91864">
        <w:rPr>
          <w:szCs w:val="28"/>
        </w:rPr>
        <w:t xml:space="preserve"> А (ПКА) </w:t>
      </w:r>
      <w:r>
        <w:rPr>
          <w:szCs w:val="28"/>
        </w:rPr>
        <w:t>і</w:t>
      </w:r>
      <w:r w:rsidRPr="00C91864">
        <w:rPr>
          <w:szCs w:val="28"/>
        </w:rPr>
        <w:t xml:space="preserve"> Са</w:t>
      </w:r>
      <w:r w:rsidRPr="00C91864">
        <w:rPr>
          <w:szCs w:val="28"/>
          <w:vertAlign w:val="superscript"/>
        </w:rPr>
        <w:t>2+</w:t>
      </w:r>
      <w:r w:rsidRPr="00C91864">
        <w:rPr>
          <w:szCs w:val="28"/>
        </w:rPr>
        <w:t>/кальмодул</w:t>
      </w:r>
      <w:r>
        <w:rPr>
          <w:szCs w:val="28"/>
        </w:rPr>
        <w:t>і</w:t>
      </w:r>
      <w:r w:rsidRPr="00C91864">
        <w:rPr>
          <w:szCs w:val="28"/>
        </w:rPr>
        <w:t>нк</w:t>
      </w:r>
      <w:r>
        <w:rPr>
          <w:szCs w:val="28"/>
        </w:rPr>
        <w:t>і</w:t>
      </w:r>
      <w:r w:rsidRPr="00C91864">
        <w:rPr>
          <w:szCs w:val="28"/>
        </w:rPr>
        <w:t>наз</w:t>
      </w:r>
      <w:r>
        <w:rPr>
          <w:szCs w:val="28"/>
        </w:rPr>
        <w:t>и</w:t>
      </w:r>
      <w:r w:rsidRPr="00C91864">
        <w:rPr>
          <w:szCs w:val="28"/>
        </w:rPr>
        <w:t xml:space="preserve"> (СаМК). </w:t>
      </w:r>
      <w:r>
        <w:rPr>
          <w:szCs w:val="28"/>
        </w:rPr>
        <w:t>Ці</w:t>
      </w:r>
      <w:r w:rsidRPr="00C91864">
        <w:rPr>
          <w:szCs w:val="28"/>
        </w:rPr>
        <w:t xml:space="preserve"> процес</w:t>
      </w:r>
      <w:r>
        <w:rPr>
          <w:szCs w:val="28"/>
        </w:rPr>
        <w:t>и</w:t>
      </w:r>
      <w:r w:rsidRPr="00C91864">
        <w:rPr>
          <w:szCs w:val="28"/>
        </w:rPr>
        <w:t xml:space="preserve"> перв</w:t>
      </w:r>
      <w:r>
        <w:rPr>
          <w:szCs w:val="28"/>
        </w:rPr>
        <w:t>инно</w:t>
      </w:r>
      <w:r w:rsidRPr="00C91864">
        <w:rPr>
          <w:szCs w:val="28"/>
        </w:rPr>
        <w:t xml:space="preserve"> ведут</w:t>
      </w:r>
      <w:r>
        <w:rPr>
          <w:szCs w:val="28"/>
        </w:rPr>
        <w:t>ь до</w:t>
      </w:r>
      <w:r w:rsidRPr="00C91864">
        <w:rPr>
          <w:szCs w:val="28"/>
        </w:rPr>
        <w:t xml:space="preserve"> п</w:t>
      </w:r>
      <w:r>
        <w:rPr>
          <w:szCs w:val="28"/>
        </w:rPr>
        <w:t>ід</w:t>
      </w:r>
      <w:r w:rsidRPr="00C91864">
        <w:rPr>
          <w:szCs w:val="28"/>
        </w:rPr>
        <w:t>в</w:t>
      </w:r>
      <w:r>
        <w:rPr>
          <w:szCs w:val="28"/>
        </w:rPr>
        <w:t>ищення</w:t>
      </w:r>
      <w:r w:rsidRPr="00C91864">
        <w:rPr>
          <w:szCs w:val="28"/>
        </w:rPr>
        <w:t xml:space="preserve"> аф</w:t>
      </w:r>
      <w:r>
        <w:rPr>
          <w:szCs w:val="28"/>
        </w:rPr>
        <w:t>і</w:t>
      </w:r>
      <w:r w:rsidRPr="00C91864">
        <w:rPr>
          <w:szCs w:val="28"/>
        </w:rPr>
        <w:t>н</w:t>
      </w:r>
      <w:r>
        <w:rPr>
          <w:szCs w:val="28"/>
        </w:rPr>
        <w:t>і</w:t>
      </w:r>
      <w:r w:rsidRPr="00C91864">
        <w:rPr>
          <w:szCs w:val="28"/>
        </w:rPr>
        <w:t>тет</w:t>
      </w:r>
      <w:r>
        <w:rPr>
          <w:szCs w:val="28"/>
        </w:rPr>
        <w:t>у</w:t>
      </w:r>
      <w:r w:rsidRPr="00C91864">
        <w:rPr>
          <w:szCs w:val="28"/>
        </w:rPr>
        <w:t xml:space="preserve"> глутаматн</w:t>
      </w:r>
      <w:r>
        <w:rPr>
          <w:szCs w:val="28"/>
        </w:rPr>
        <w:t>и</w:t>
      </w:r>
      <w:r w:rsidRPr="00C91864">
        <w:rPr>
          <w:szCs w:val="28"/>
        </w:rPr>
        <w:t>х рецептор</w:t>
      </w:r>
      <w:r>
        <w:rPr>
          <w:szCs w:val="28"/>
        </w:rPr>
        <w:t>і</w:t>
      </w:r>
      <w:r w:rsidRPr="00C91864">
        <w:rPr>
          <w:szCs w:val="28"/>
        </w:rPr>
        <w:t>в в «</w:t>
      </w:r>
      <w:r>
        <w:rPr>
          <w:szCs w:val="28"/>
        </w:rPr>
        <w:t>і</w:t>
      </w:r>
      <w:r w:rsidRPr="00C91864">
        <w:rPr>
          <w:szCs w:val="28"/>
        </w:rPr>
        <w:t>нтегр</w:t>
      </w:r>
      <w:r>
        <w:rPr>
          <w:szCs w:val="28"/>
        </w:rPr>
        <w:t>ативних</w:t>
      </w:r>
      <w:r w:rsidRPr="00C91864">
        <w:rPr>
          <w:szCs w:val="28"/>
        </w:rPr>
        <w:t xml:space="preserve">» нейронах, </w:t>
      </w:r>
      <w:r>
        <w:rPr>
          <w:szCs w:val="28"/>
        </w:rPr>
        <w:t>що забезпечують</w:t>
      </w:r>
      <w:r w:rsidRPr="00C91864">
        <w:rPr>
          <w:szCs w:val="28"/>
        </w:rPr>
        <w:t xml:space="preserve"> </w:t>
      </w:r>
      <w:r>
        <w:rPr>
          <w:szCs w:val="28"/>
        </w:rPr>
        <w:t>е</w:t>
      </w:r>
      <w:r w:rsidRPr="00C91864">
        <w:rPr>
          <w:szCs w:val="28"/>
        </w:rPr>
        <w:t>моц</w:t>
      </w:r>
      <w:r>
        <w:rPr>
          <w:szCs w:val="28"/>
        </w:rPr>
        <w:t>ійну</w:t>
      </w:r>
      <w:r w:rsidRPr="00C91864">
        <w:rPr>
          <w:szCs w:val="28"/>
        </w:rPr>
        <w:t xml:space="preserve"> оц</w:t>
      </w:r>
      <w:r>
        <w:rPr>
          <w:szCs w:val="28"/>
        </w:rPr>
        <w:t>і</w:t>
      </w:r>
      <w:r w:rsidRPr="00C91864">
        <w:rPr>
          <w:szCs w:val="28"/>
        </w:rPr>
        <w:t>нку с</w:t>
      </w:r>
      <w:r>
        <w:rPr>
          <w:szCs w:val="28"/>
        </w:rPr>
        <w:t>и</w:t>
      </w:r>
      <w:r w:rsidRPr="00C91864">
        <w:rPr>
          <w:szCs w:val="28"/>
        </w:rPr>
        <w:t>туац</w:t>
      </w:r>
      <w:r>
        <w:rPr>
          <w:szCs w:val="28"/>
        </w:rPr>
        <w:t>ії</w:t>
      </w:r>
      <w:r w:rsidRPr="00C91864">
        <w:rPr>
          <w:szCs w:val="28"/>
        </w:rPr>
        <w:t>, р</w:t>
      </w:r>
      <w:r>
        <w:rPr>
          <w:szCs w:val="28"/>
        </w:rPr>
        <w:t>і</w:t>
      </w:r>
      <w:r w:rsidRPr="00C91864">
        <w:rPr>
          <w:szCs w:val="28"/>
        </w:rPr>
        <w:t>вень тр</w:t>
      </w:r>
      <w:r>
        <w:rPr>
          <w:szCs w:val="28"/>
        </w:rPr>
        <w:t>и</w:t>
      </w:r>
      <w:r w:rsidRPr="00C91864">
        <w:rPr>
          <w:szCs w:val="28"/>
        </w:rPr>
        <w:t xml:space="preserve">воги </w:t>
      </w:r>
      <w:r>
        <w:rPr>
          <w:szCs w:val="28"/>
        </w:rPr>
        <w:t>й</w:t>
      </w:r>
      <w:r w:rsidRPr="00C91864">
        <w:rPr>
          <w:szCs w:val="28"/>
        </w:rPr>
        <w:t xml:space="preserve"> депресивност</w:t>
      </w:r>
      <w:r>
        <w:rPr>
          <w:szCs w:val="28"/>
        </w:rPr>
        <w:t>і</w:t>
      </w:r>
      <w:r w:rsidRPr="00C91864">
        <w:rPr>
          <w:szCs w:val="28"/>
        </w:rPr>
        <w:t xml:space="preserve"> </w:t>
      </w:r>
      <w:r>
        <w:rPr>
          <w:szCs w:val="28"/>
        </w:rPr>
        <w:t>(</w:t>
      </w:r>
      <w:r w:rsidRPr="007F68C0">
        <w:rPr>
          <w:iCs/>
          <w:szCs w:val="28"/>
        </w:rPr>
        <w:t>Комиссаров И.В.</w:t>
      </w:r>
      <w:r>
        <w:rPr>
          <w:iCs/>
          <w:szCs w:val="28"/>
        </w:rPr>
        <w:t>, 2004</w:t>
      </w:r>
      <w:r w:rsidRPr="00C91864">
        <w:rPr>
          <w:szCs w:val="28"/>
        </w:rPr>
        <w:t xml:space="preserve">; </w:t>
      </w:r>
      <w:r w:rsidRPr="00250E27">
        <w:rPr>
          <w:szCs w:val="28"/>
        </w:rPr>
        <w:t>Раевский К.С.</w:t>
      </w:r>
      <w:r>
        <w:rPr>
          <w:szCs w:val="28"/>
        </w:rPr>
        <w:t xml:space="preserve">, </w:t>
      </w:r>
      <w:r w:rsidRPr="00C91864">
        <w:rPr>
          <w:szCs w:val="28"/>
        </w:rPr>
        <w:t>2</w:t>
      </w:r>
      <w:r>
        <w:rPr>
          <w:szCs w:val="28"/>
        </w:rPr>
        <w:t>0</w:t>
      </w:r>
      <w:r w:rsidRPr="00C91864">
        <w:rPr>
          <w:szCs w:val="28"/>
        </w:rPr>
        <w:t xml:space="preserve">02; </w:t>
      </w:r>
      <w:r w:rsidRPr="00250E27">
        <w:rPr>
          <w:szCs w:val="28"/>
          <w:lang w:val="en-US"/>
        </w:rPr>
        <w:t>Vetulani</w:t>
      </w:r>
      <w:r w:rsidRPr="000C38C4">
        <w:rPr>
          <w:szCs w:val="28"/>
        </w:rPr>
        <w:t xml:space="preserve"> </w:t>
      </w:r>
      <w:r w:rsidRPr="00250E27">
        <w:rPr>
          <w:szCs w:val="28"/>
          <w:lang w:val="en-US"/>
        </w:rPr>
        <w:t>J</w:t>
      </w:r>
      <w:r w:rsidRPr="000C38C4">
        <w:rPr>
          <w:szCs w:val="28"/>
        </w:rPr>
        <w:t xml:space="preserve">., </w:t>
      </w:r>
      <w:smartTag w:uri="urn:schemas-microsoft-com:office:smarttags" w:element="place">
        <w:smartTag w:uri="urn:schemas:contacts" w:element="Sn">
          <w:r w:rsidRPr="00250E27">
            <w:rPr>
              <w:szCs w:val="28"/>
              <w:lang w:val="en-US"/>
            </w:rPr>
            <w:t>Nalepa</w:t>
          </w:r>
        </w:smartTag>
        <w:r w:rsidRPr="000C38C4">
          <w:rPr>
            <w:szCs w:val="28"/>
          </w:rPr>
          <w:t xml:space="preserve"> </w:t>
        </w:r>
        <w:smartTag w:uri="urn:schemas:contacts" w:element="Sn">
          <w:r w:rsidRPr="00250E27">
            <w:rPr>
              <w:szCs w:val="28"/>
              <w:lang w:val="en-US"/>
            </w:rPr>
            <w:t>I</w:t>
          </w:r>
          <w:r w:rsidRPr="000C38C4">
            <w:rPr>
              <w:szCs w:val="28"/>
            </w:rPr>
            <w:t>.</w:t>
          </w:r>
        </w:smartTag>
      </w:smartTag>
      <w:r>
        <w:rPr>
          <w:szCs w:val="28"/>
        </w:rPr>
        <w:t xml:space="preserve">, </w:t>
      </w:r>
      <w:r w:rsidRPr="00C91864">
        <w:rPr>
          <w:szCs w:val="28"/>
        </w:rPr>
        <w:t>2</w:t>
      </w:r>
      <w:r>
        <w:rPr>
          <w:szCs w:val="28"/>
        </w:rPr>
        <w:t>00</w:t>
      </w:r>
      <w:r w:rsidRPr="00C91864">
        <w:rPr>
          <w:szCs w:val="28"/>
        </w:rPr>
        <w:t>0</w:t>
      </w:r>
      <w:r>
        <w:rPr>
          <w:szCs w:val="28"/>
        </w:rPr>
        <w:t>)</w:t>
      </w:r>
      <w:r w:rsidRPr="00C91864">
        <w:rPr>
          <w:szCs w:val="28"/>
        </w:rPr>
        <w:t xml:space="preserve">. Однак </w:t>
      </w:r>
      <w:r>
        <w:rPr>
          <w:szCs w:val="28"/>
        </w:rPr>
        <w:t>тривале</w:t>
      </w:r>
      <w:r w:rsidRPr="00C91864">
        <w:rPr>
          <w:szCs w:val="28"/>
        </w:rPr>
        <w:t xml:space="preserve"> п</w:t>
      </w:r>
      <w:r>
        <w:rPr>
          <w:szCs w:val="28"/>
        </w:rPr>
        <w:t>ід</w:t>
      </w:r>
      <w:r w:rsidRPr="00C91864">
        <w:rPr>
          <w:szCs w:val="28"/>
        </w:rPr>
        <w:t>в</w:t>
      </w:r>
      <w:r>
        <w:rPr>
          <w:szCs w:val="28"/>
        </w:rPr>
        <w:t>ищ</w:t>
      </w:r>
      <w:r w:rsidRPr="00C91864">
        <w:rPr>
          <w:szCs w:val="28"/>
        </w:rPr>
        <w:t>е</w:t>
      </w:r>
      <w:r>
        <w:rPr>
          <w:szCs w:val="28"/>
        </w:rPr>
        <w:t>ння</w:t>
      </w:r>
      <w:r w:rsidRPr="00C91864">
        <w:rPr>
          <w:szCs w:val="28"/>
        </w:rPr>
        <w:t xml:space="preserve"> </w:t>
      </w:r>
      <w:r>
        <w:rPr>
          <w:szCs w:val="28"/>
        </w:rPr>
        <w:t>синап</w:t>
      </w:r>
      <w:r w:rsidRPr="00C91864">
        <w:rPr>
          <w:szCs w:val="28"/>
        </w:rPr>
        <w:t>тич</w:t>
      </w:r>
      <w:r>
        <w:rPr>
          <w:szCs w:val="28"/>
        </w:rPr>
        <w:t>ної</w:t>
      </w:r>
      <w:r w:rsidRPr="00C91864">
        <w:rPr>
          <w:szCs w:val="28"/>
        </w:rPr>
        <w:t xml:space="preserve"> концентрац</w:t>
      </w:r>
      <w:r>
        <w:rPr>
          <w:szCs w:val="28"/>
        </w:rPr>
        <w:t>ії</w:t>
      </w:r>
      <w:r w:rsidRPr="00C91864">
        <w:rPr>
          <w:szCs w:val="28"/>
        </w:rPr>
        <w:t xml:space="preserve"> моноам</w:t>
      </w:r>
      <w:r>
        <w:rPr>
          <w:szCs w:val="28"/>
        </w:rPr>
        <w:t>і</w:t>
      </w:r>
      <w:r w:rsidRPr="00C91864">
        <w:rPr>
          <w:szCs w:val="28"/>
        </w:rPr>
        <w:t>н</w:t>
      </w:r>
      <w:r>
        <w:rPr>
          <w:szCs w:val="28"/>
        </w:rPr>
        <w:t>і</w:t>
      </w:r>
      <w:r w:rsidRPr="00C91864">
        <w:rPr>
          <w:szCs w:val="28"/>
        </w:rPr>
        <w:t xml:space="preserve">в, </w:t>
      </w:r>
      <w:r>
        <w:rPr>
          <w:szCs w:val="28"/>
        </w:rPr>
        <w:t>що спостерігається</w:t>
      </w:r>
      <w:r w:rsidRPr="00C91864">
        <w:rPr>
          <w:szCs w:val="28"/>
        </w:rPr>
        <w:t xml:space="preserve"> </w:t>
      </w:r>
      <w:r>
        <w:rPr>
          <w:szCs w:val="28"/>
        </w:rPr>
        <w:t xml:space="preserve">за умови </w:t>
      </w:r>
      <w:r w:rsidRPr="00C91864">
        <w:rPr>
          <w:szCs w:val="28"/>
        </w:rPr>
        <w:t>систематич</w:t>
      </w:r>
      <w:r>
        <w:rPr>
          <w:szCs w:val="28"/>
        </w:rPr>
        <w:t xml:space="preserve">ного </w:t>
      </w:r>
      <w:r w:rsidRPr="00C91864">
        <w:rPr>
          <w:szCs w:val="28"/>
        </w:rPr>
        <w:t xml:space="preserve">(1-4 </w:t>
      </w:r>
      <w:r>
        <w:rPr>
          <w:szCs w:val="28"/>
        </w:rPr>
        <w:t>тижня</w:t>
      </w:r>
      <w:r w:rsidRPr="00C91864">
        <w:rPr>
          <w:szCs w:val="28"/>
        </w:rPr>
        <w:t xml:space="preserve">) </w:t>
      </w:r>
      <w:r>
        <w:rPr>
          <w:szCs w:val="28"/>
        </w:rPr>
        <w:t xml:space="preserve">вживання </w:t>
      </w:r>
      <w:r w:rsidRPr="00C91864">
        <w:rPr>
          <w:szCs w:val="28"/>
        </w:rPr>
        <w:t>антидепресант</w:t>
      </w:r>
      <w:r>
        <w:rPr>
          <w:szCs w:val="28"/>
        </w:rPr>
        <w:t>і</w:t>
      </w:r>
      <w:r w:rsidRPr="00C91864">
        <w:rPr>
          <w:szCs w:val="28"/>
        </w:rPr>
        <w:t xml:space="preserve">в, </w:t>
      </w:r>
      <w:r>
        <w:rPr>
          <w:szCs w:val="28"/>
        </w:rPr>
        <w:t>призводить до</w:t>
      </w:r>
      <w:r w:rsidRPr="00C91864">
        <w:rPr>
          <w:szCs w:val="28"/>
        </w:rPr>
        <w:t xml:space="preserve"> десенсит</w:t>
      </w:r>
      <w:r>
        <w:rPr>
          <w:szCs w:val="28"/>
        </w:rPr>
        <w:t>и</w:t>
      </w:r>
      <w:r w:rsidRPr="00C91864">
        <w:rPr>
          <w:szCs w:val="28"/>
        </w:rPr>
        <w:t>зац</w:t>
      </w:r>
      <w:r>
        <w:rPr>
          <w:szCs w:val="28"/>
        </w:rPr>
        <w:t>ії</w:t>
      </w:r>
      <w:r w:rsidRPr="00C91864">
        <w:rPr>
          <w:szCs w:val="28"/>
        </w:rPr>
        <w:t xml:space="preserve"> </w:t>
      </w:r>
      <w:r>
        <w:rPr>
          <w:szCs w:val="28"/>
        </w:rPr>
        <w:t>та і</w:t>
      </w:r>
      <w:r w:rsidRPr="00C91864">
        <w:rPr>
          <w:szCs w:val="28"/>
        </w:rPr>
        <w:t>нтернал</w:t>
      </w:r>
      <w:r>
        <w:rPr>
          <w:szCs w:val="28"/>
        </w:rPr>
        <w:t>і</w:t>
      </w:r>
      <w:r w:rsidRPr="00C91864">
        <w:rPr>
          <w:szCs w:val="28"/>
        </w:rPr>
        <w:t>зац</w:t>
      </w:r>
      <w:r>
        <w:rPr>
          <w:szCs w:val="28"/>
        </w:rPr>
        <w:t>ії</w:t>
      </w:r>
      <w:r w:rsidRPr="00C91864">
        <w:rPr>
          <w:szCs w:val="28"/>
        </w:rPr>
        <w:t xml:space="preserve"> β-АRs </w:t>
      </w:r>
      <w:r>
        <w:rPr>
          <w:szCs w:val="28"/>
        </w:rPr>
        <w:t>і</w:t>
      </w:r>
      <w:r w:rsidRPr="00C91864">
        <w:rPr>
          <w:szCs w:val="28"/>
        </w:rPr>
        <w:t xml:space="preserve"> НТ-Rs </w:t>
      </w:r>
      <w:r>
        <w:rPr>
          <w:szCs w:val="28"/>
        </w:rPr>
        <w:t>та</w:t>
      </w:r>
      <w:r w:rsidRPr="00C91864">
        <w:rPr>
          <w:szCs w:val="28"/>
        </w:rPr>
        <w:t xml:space="preserve"> </w:t>
      </w:r>
      <w:r>
        <w:rPr>
          <w:szCs w:val="28"/>
        </w:rPr>
        <w:t>подальшого</w:t>
      </w:r>
      <w:r w:rsidRPr="00C91864">
        <w:rPr>
          <w:szCs w:val="28"/>
        </w:rPr>
        <w:t xml:space="preserve"> </w:t>
      </w:r>
      <w:r>
        <w:rPr>
          <w:szCs w:val="28"/>
        </w:rPr>
        <w:t>з</w:t>
      </w:r>
      <w:r w:rsidRPr="00C91864">
        <w:rPr>
          <w:szCs w:val="28"/>
        </w:rPr>
        <w:t>нижен</w:t>
      </w:r>
      <w:r>
        <w:rPr>
          <w:szCs w:val="28"/>
        </w:rPr>
        <w:t>ня</w:t>
      </w:r>
      <w:r w:rsidRPr="00C91864">
        <w:rPr>
          <w:szCs w:val="28"/>
        </w:rPr>
        <w:t xml:space="preserve"> функц</w:t>
      </w:r>
      <w:r>
        <w:rPr>
          <w:szCs w:val="28"/>
        </w:rPr>
        <w:t>ії</w:t>
      </w:r>
      <w:r w:rsidRPr="00C91864">
        <w:rPr>
          <w:szCs w:val="28"/>
        </w:rPr>
        <w:t xml:space="preserve"> глутаматн</w:t>
      </w:r>
      <w:r>
        <w:rPr>
          <w:szCs w:val="28"/>
        </w:rPr>
        <w:t>и</w:t>
      </w:r>
      <w:r w:rsidRPr="00C91864">
        <w:rPr>
          <w:szCs w:val="28"/>
        </w:rPr>
        <w:t>х рецептор</w:t>
      </w:r>
      <w:r>
        <w:rPr>
          <w:szCs w:val="28"/>
        </w:rPr>
        <w:t>і</w:t>
      </w:r>
      <w:r w:rsidRPr="00C91864">
        <w:rPr>
          <w:szCs w:val="28"/>
        </w:rPr>
        <w:t>в на «</w:t>
      </w:r>
      <w:r>
        <w:rPr>
          <w:szCs w:val="28"/>
        </w:rPr>
        <w:t>і</w:t>
      </w:r>
      <w:r w:rsidRPr="00C91864">
        <w:rPr>
          <w:szCs w:val="28"/>
        </w:rPr>
        <w:t>нтегр</w:t>
      </w:r>
      <w:r>
        <w:rPr>
          <w:szCs w:val="28"/>
        </w:rPr>
        <w:t>ативних</w:t>
      </w:r>
      <w:r w:rsidRPr="00C91864">
        <w:rPr>
          <w:szCs w:val="28"/>
        </w:rPr>
        <w:t xml:space="preserve">» нейронах, </w:t>
      </w:r>
      <w:r>
        <w:rPr>
          <w:szCs w:val="28"/>
        </w:rPr>
        <w:t>що</w:t>
      </w:r>
      <w:r w:rsidRPr="00C91864">
        <w:rPr>
          <w:szCs w:val="28"/>
        </w:rPr>
        <w:t xml:space="preserve"> </w:t>
      </w:r>
      <w:r>
        <w:rPr>
          <w:szCs w:val="28"/>
        </w:rPr>
        <w:t xml:space="preserve">клінічно </w:t>
      </w:r>
      <w:r w:rsidRPr="00C91864">
        <w:rPr>
          <w:szCs w:val="28"/>
        </w:rPr>
        <w:t>проявля</w:t>
      </w:r>
      <w:r>
        <w:rPr>
          <w:szCs w:val="28"/>
        </w:rPr>
        <w:t>є</w:t>
      </w:r>
      <w:r w:rsidRPr="00C91864">
        <w:rPr>
          <w:szCs w:val="28"/>
        </w:rPr>
        <w:t>т</w:t>
      </w:r>
      <w:r>
        <w:rPr>
          <w:szCs w:val="28"/>
        </w:rPr>
        <w:t>ь</w:t>
      </w:r>
      <w:r w:rsidRPr="00C91864">
        <w:rPr>
          <w:szCs w:val="28"/>
        </w:rPr>
        <w:t>ся антидепресивн</w:t>
      </w:r>
      <w:r>
        <w:rPr>
          <w:szCs w:val="28"/>
        </w:rPr>
        <w:t>и</w:t>
      </w:r>
      <w:r w:rsidRPr="00C91864">
        <w:rPr>
          <w:szCs w:val="28"/>
        </w:rPr>
        <w:t xml:space="preserve">ми </w:t>
      </w:r>
      <w:r>
        <w:rPr>
          <w:szCs w:val="28"/>
        </w:rPr>
        <w:t>е</w:t>
      </w:r>
      <w:r w:rsidRPr="00C91864">
        <w:rPr>
          <w:szCs w:val="28"/>
        </w:rPr>
        <w:t xml:space="preserve">фектами </w:t>
      </w:r>
      <w:r>
        <w:rPr>
          <w:szCs w:val="28"/>
        </w:rPr>
        <w:t>(</w:t>
      </w:r>
      <w:r w:rsidRPr="007F68C0">
        <w:rPr>
          <w:iCs/>
          <w:szCs w:val="28"/>
        </w:rPr>
        <w:t>Комиссаров И.В.</w:t>
      </w:r>
      <w:r>
        <w:rPr>
          <w:iCs/>
          <w:szCs w:val="28"/>
        </w:rPr>
        <w:t>, 2004</w:t>
      </w:r>
      <w:r w:rsidRPr="00C91864">
        <w:rPr>
          <w:szCs w:val="28"/>
        </w:rPr>
        <w:t xml:space="preserve">; </w:t>
      </w:r>
      <w:r w:rsidRPr="00250E27">
        <w:rPr>
          <w:szCs w:val="28"/>
          <w:lang w:val="en-US"/>
        </w:rPr>
        <w:t>Vetulani</w:t>
      </w:r>
      <w:r w:rsidRPr="000C38C4">
        <w:rPr>
          <w:szCs w:val="28"/>
        </w:rPr>
        <w:t xml:space="preserve"> </w:t>
      </w:r>
      <w:r w:rsidRPr="00250E27">
        <w:rPr>
          <w:szCs w:val="28"/>
          <w:lang w:val="en-US"/>
        </w:rPr>
        <w:t>J</w:t>
      </w:r>
      <w:r w:rsidRPr="000C38C4">
        <w:rPr>
          <w:szCs w:val="28"/>
        </w:rPr>
        <w:t xml:space="preserve">., </w:t>
      </w:r>
      <w:smartTag w:uri="urn:schemas-microsoft-com:office:smarttags" w:element="place">
        <w:smartTag w:uri="urn:schemas:contacts" w:element="Sn">
          <w:r w:rsidRPr="00250E27">
            <w:rPr>
              <w:szCs w:val="28"/>
              <w:lang w:val="en-US"/>
            </w:rPr>
            <w:t>Nalepa</w:t>
          </w:r>
        </w:smartTag>
        <w:r w:rsidRPr="000C38C4">
          <w:rPr>
            <w:szCs w:val="28"/>
          </w:rPr>
          <w:t xml:space="preserve"> </w:t>
        </w:r>
        <w:smartTag w:uri="urn:schemas:contacts" w:element="Sn">
          <w:r w:rsidRPr="00250E27">
            <w:rPr>
              <w:szCs w:val="28"/>
              <w:lang w:val="en-US"/>
            </w:rPr>
            <w:t>I</w:t>
          </w:r>
          <w:r w:rsidRPr="000C38C4">
            <w:rPr>
              <w:szCs w:val="28"/>
            </w:rPr>
            <w:t>.</w:t>
          </w:r>
        </w:smartTag>
      </w:smartTag>
      <w:r>
        <w:rPr>
          <w:szCs w:val="28"/>
        </w:rPr>
        <w:t xml:space="preserve">, </w:t>
      </w:r>
      <w:r w:rsidRPr="00C91864">
        <w:rPr>
          <w:szCs w:val="28"/>
        </w:rPr>
        <w:t>2</w:t>
      </w:r>
      <w:r>
        <w:rPr>
          <w:szCs w:val="28"/>
        </w:rPr>
        <w:t>00</w:t>
      </w:r>
      <w:r w:rsidRPr="00C91864">
        <w:rPr>
          <w:szCs w:val="28"/>
        </w:rPr>
        <w:t>0</w:t>
      </w:r>
      <w:r>
        <w:rPr>
          <w:szCs w:val="28"/>
        </w:rPr>
        <w:t>)</w:t>
      </w:r>
      <w:r w:rsidRPr="00C91864">
        <w:rPr>
          <w:szCs w:val="28"/>
        </w:rPr>
        <w:t>. Неконкурентн</w:t>
      </w:r>
      <w:r>
        <w:rPr>
          <w:szCs w:val="28"/>
        </w:rPr>
        <w:t>і</w:t>
      </w:r>
      <w:r w:rsidRPr="00C91864">
        <w:rPr>
          <w:szCs w:val="28"/>
        </w:rPr>
        <w:t xml:space="preserve"> антагон</w:t>
      </w:r>
      <w:r>
        <w:rPr>
          <w:szCs w:val="28"/>
        </w:rPr>
        <w:t>і</w:t>
      </w:r>
      <w:r w:rsidRPr="00C91864">
        <w:rPr>
          <w:szCs w:val="28"/>
        </w:rPr>
        <w:t>ст</w:t>
      </w:r>
      <w:r>
        <w:rPr>
          <w:szCs w:val="28"/>
        </w:rPr>
        <w:t>и</w:t>
      </w:r>
      <w:r w:rsidRPr="00C91864">
        <w:rPr>
          <w:szCs w:val="28"/>
        </w:rPr>
        <w:t xml:space="preserve"> NMDA </w:t>
      </w:r>
      <w:r>
        <w:rPr>
          <w:szCs w:val="28"/>
        </w:rPr>
        <w:t>безпосередньо</w:t>
      </w:r>
      <w:r w:rsidRPr="00C91864">
        <w:rPr>
          <w:szCs w:val="28"/>
        </w:rPr>
        <w:t xml:space="preserve"> д</w:t>
      </w:r>
      <w:r>
        <w:rPr>
          <w:szCs w:val="28"/>
        </w:rPr>
        <w:t>іють</w:t>
      </w:r>
      <w:r w:rsidRPr="00C91864">
        <w:rPr>
          <w:szCs w:val="28"/>
        </w:rPr>
        <w:t xml:space="preserve"> на NMDA-рецептор</w:t>
      </w:r>
      <w:r>
        <w:rPr>
          <w:szCs w:val="28"/>
        </w:rPr>
        <w:t>и</w:t>
      </w:r>
      <w:r w:rsidRPr="00C91864">
        <w:rPr>
          <w:szCs w:val="28"/>
        </w:rPr>
        <w:t xml:space="preserve">, </w:t>
      </w:r>
      <w:r>
        <w:rPr>
          <w:szCs w:val="28"/>
        </w:rPr>
        <w:t>з</w:t>
      </w:r>
      <w:r w:rsidRPr="00C91864">
        <w:rPr>
          <w:szCs w:val="28"/>
        </w:rPr>
        <w:t>ниж</w:t>
      </w:r>
      <w:r>
        <w:rPr>
          <w:szCs w:val="28"/>
        </w:rPr>
        <w:t xml:space="preserve">уючи </w:t>
      </w:r>
      <w:r w:rsidRPr="00C91864">
        <w:rPr>
          <w:szCs w:val="28"/>
        </w:rPr>
        <w:t xml:space="preserve"> </w:t>
      </w:r>
      <w:r>
        <w:rPr>
          <w:szCs w:val="28"/>
        </w:rPr>
        <w:t>ї</w:t>
      </w:r>
      <w:r w:rsidRPr="00C91864">
        <w:rPr>
          <w:szCs w:val="28"/>
        </w:rPr>
        <w:t>х функц</w:t>
      </w:r>
      <w:r>
        <w:rPr>
          <w:szCs w:val="28"/>
        </w:rPr>
        <w:t>і</w:t>
      </w:r>
      <w:r w:rsidRPr="00C91864">
        <w:rPr>
          <w:szCs w:val="28"/>
        </w:rPr>
        <w:t>ональну активн</w:t>
      </w:r>
      <w:r>
        <w:rPr>
          <w:szCs w:val="28"/>
        </w:rPr>
        <w:t>і</w:t>
      </w:r>
      <w:r w:rsidRPr="00C91864">
        <w:rPr>
          <w:szCs w:val="28"/>
        </w:rPr>
        <w:t xml:space="preserve">сть, </w:t>
      </w:r>
      <w:r>
        <w:rPr>
          <w:szCs w:val="28"/>
        </w:rPr>
        <w:t>що</w:t>
      </w:r>
      <w:r w:rsidRPr="00C91864">
        <w:rPr>
          <w:szCs w:val="28"/>
        </w:rPr>
        <w:t xml:space="preserve"> проявля</w:t>
      </w:r>
      <w:r>
        <w:rPr>
          <w:szCs w:val="28"/>
        </w:rPr>
        <w:t>є</w:t>
      </w:r>
      <w:r w:rsidRPr="00C91864">
        <w:rPr>
          <w:szCs w:val="28"/>
        </w:rPr>
        <w:t>т</w:t>
      </w:r>
      <w:r>
        <w:rPr>
          <w:szCs w:val="28"/>
        </w:rPr>
        <w:t>ь</w:t>
      </w:r>
      <w:r w:rsidRPr="00C91864">
        <w:rPr>
          <w:szCs w:val="28"/>
        </w:rPr>
        <w:t>ся антидепресивн</w:t>
      </w:r>
      <w:r>
        <w:rPr>
          <w:szCs w:val="28"/>
        </w:rPr>
        <w:t>и</w:t>
      </w:r>
      <w:r w:rsidRPr="00C91864">
        <w:rPr>
          <w:szCs w:val="28"/>
        </w:rPr>
        <w:t xml:space="preserve">ми </w:t>
      </w:r>
      <w:r>
        <w:rPr>
          <w:szCs w:val="28"/>
        </w:rPr>
        <w:t>е</w:t>
      </w:r>
      <w:r w:rsidRPr="00C91864">
        <w:rPr>
          <w:szCs w:val="28"/>
        </w:rPr>
        <w:t xml:space="preserve">фектами, </w:t>
      </w:r>
      <w:r>
        <w:rPr>
          <w:szCs w:val="28"/>
        </w:rPr>
        <w:t>які</w:t>
      </w:r>
      <w:r w:rsidRPr="00C91864">
        <w:rPr>
          <w:szCs w:val="28"/>
        </w:rPr>
        <w:t xml:space="preserve">, </w:t>
      </w:r>
      <w:r>
        <w:rPr>
          <w:szCs w:val="28"/>
        </w:rPr>
        <w:t>як</w:t>
      </w:r>
      <w:r w:rsidRPr="00C91864">
        <w:rPr>
          <w:szCs w:val="28"/>
        </w:rPr>
        <w:t xml:space="preserve"> п</w:t>
      </w:r>
      <w:r>
        <w:rPr>
          <w:szCs w:val="28"/>
        </w:rPr>
        <w:t>і</w:t>
      </w:r>
      <w:r w:rsidRPr="00C91864">
        <w:rPr>
          <w:szCs w:val="28"/>
        </w:rPr>
        <w:t>дтвер</w:t>
      </w:r>
      <w:r>
        <w:rPr>
          <w:szCs w:val="28"/>
        </w:rPr>
        <w:t xml:space="preserve">джують вищенаведені </w:t>
      </w:r>
      <w:r w:rsidRPr="00C91864">
        <w:rPr>
          <w:szCs w:val="28"/>
        </w:rPr>
        <w:t>дан</w:t>
      </w:r>
      <w:r>
        <w:rPr>
          <w:szCs w:val="28"/>
        </w:rPr>
        <w:t>і</w:t>
      </w:r>
      <w:r w:rsidRPr="00C91864">
        <w:rPr>
          <w:szCs w:val="28"/>
        </w:rPr>
        <w:t>, не за</w:t>
      </w:r>
      <w:r>
        <w:rPr>
          <w:szCs w:val="28"/>
        </w:rPr>
        <w:t>лежать</w:t>
      </w:r>
      <w:r w:rsidRPr="00C91864">
        <w:rPr>
          <w:szCs w:val="28"/>
        </w:rPr>
        <w:t xml:space="preserve"> </w:t>
      </w:r>
      <w:r>
        <w:rPr>
          <w:szCs w:val="28"/>
        </w:rPr>
        <w:t>від рі</w:t>
      </w:r>
      <w:r w:rsidRPr="00C91864">
        <w:rPr>
          <w:szCs w:val="28"/>
        </w:rPr>
        <w:t xml:space="preserve">вня </w:t>
      </w:r>
      <w:r>
        <w:rPr>
          <w:szCs w:val="28"/>
        </w:rPr>
        <w:t xml:space="preserve">функціонування </w:t>
      </w:r>
      <w:r w:rsidRPr="00C91864">
        <w:rPr>
          <w:szCs w:val="28"/>
        </w:rPr>
        <w:t>моноам</w:t>
      </w:r>
      <w:r>
        <w:rPr>
          <w:szCs w:val="28"/>
        </w:rPr>
        <w:t>ін</w:t>
      </w:r>
      <w:r w:rsidRPr="00C91864">
        <w:rPr>
          <w:szCs w:val="28"/>
        </w:rPr>
        <w:t>ерг</w:t>
      </w:r>
      <w:r>
        <w:rPr>
          <w:szCs w:val="28"/>
        </w:rPr>
        <w:t>і</w:t>
      </w:r>
      <w:r w:rsidRPr="00C91864">
        <w:rPr>
          <w:szCs w:val="28"/>
        </w:rPr>
        <w:t>ч</w:t>
      </w:r>
      <w:r>
        <w:rPr>
          <w:szCs w:val="28"/>
        </w:rPr>
        <w:t>ної</w:t>
      </w:r>
      <w:r w:rsidRPr="00C91864">
        <w:rPr>
          <w:szCs w:val="28"/>
        </w:rPr>
        <w:t xml:space="preserve"> с</w:t>
      </w:r>
      <w:r>
        <w:rPr>
          <w:szCs w:val="28"/>
        </w:rPr>
        <w:t>и</w:t>
      </w:r>
      <w:r w:rsidRPr="00C91864">
        <w:rPr>
          <w:szCs w:val="28"/>
        </w:rPr>
        <w:t>стем</w:t>
      </w:r>
      <w:r>
        <w:rPr>
          <w:szCs w:val="28"/>
        </w:rPr>
        <w:t>и</w:t>
      </w:r>
      <w:r w:rsidRPr="00C91864">
        <w:rPr>
          <w:szCs w:val="28"/>
        </w:rPr>
        <w:t>.</w:t>
      </w:r>
    </w:p>
    <w:p w:rsidR="00A52A1C" w:rsidRPr="00C91864" w:rsidRDefault="00A52A1C" w:rsidP="00A52A1C">
      <w:pPr>
        <w:pStyle w:val="14063"/>
        <w:rPr>
          <w:szCs w:val="28"/>
        </w:rPr>
      </w:pPr>
      <w:r>
        <w:rPr>
          <w:szCs w:val="28"/>
        </w:rPr>
        <w:t>Оскільки</w:t>
      </w:r>
      <w:r w:rsidRPr="00C91864">
        <w:rPr>
          <w:szCs w:val="28"/>
        </w:rPr>
        <w:t xml:space="preserve"> ГАМК- </w:t>
      </w:r>
      <w:r>
        <w:rPr>
          <w:szCs w:val="28"/>
        </w:rPr>
        <w:t>та</w:t>
      </w:r>
      <w:r w:rsidRPr="00C91864">
        <w:rPr>
          <w:szCs w:val="28"/>
        </w:rPr>
        <w:t xml:space="preserve"> оп</w:t>
      </w:r>
      <w:r>
        <w:rPr>
          <w:szCs w:val="28"/>
        </w:rPr>
        <w:t>і</w:t>
      </w:r>
      <w:r w:rsidRPr="00C91864">
        <w:rPr>
          <w:szCs w:val="28"/>
        </w:rPr>
        <w:t>о</w:t>
      </w:r>
      <w:r>
        <w:rPr>
          <w:szCs w:val="28"/>
        </w:rPr>
        <w:t>і</w:t>
      </w:r>
      <w:r w:rsidRPr="00C91864">
        <w:rPr>
          <w:szCs w:val="28"/>
        </w:rPr>
        <w:t>дерг</w:t>
      </w:r>
      <w:r>
        <w:rPr>
          <w:szCs w:val="28"/>
        </w:rPr>
        <w:t>і</w:t>
      </w:r>
      <w:r w:rsidRPr="00C91864">
        <w:rPr>
          <w:szCs w:val="28"/>
        </w:rPr>
        <w:t>ч</w:t>
      </w:r>
      <w:r>
        <w:rPr>
          <w:szCs w:val="28"/>
        </w:rPr>
        <w:t>на</w:t>
      </w:r>
      <w:r w:rsidRPr="00C91864">
        <w:rPr>
          <w:szCs w:val="28"/>
        </w:rPr>
        <w:t xml:space="preserve"> </w:t>
      </w:r>
      <w:r>
        <w:rPr>
          <w:szCs w:val="28"/>
        </w:rPr>
        <w:t>с</w:t>
      </w:r>
      <w:r w:rsidRPr="00C91864">
        <w:rPr>
          <w:szCs w:val="28"/>
        </w:rPr>
        <w:t>истем</w:t>
      </w:r>
      <w:r>
        <w:rPr>
          <w:szCs w:val="28"/>
        </w:rPr>
        <w:t>и</w:t>
      </w:r>
      <w:r w:rsidRPr="00C91864">
        <w:rPr>
          <w:szCs w:val="28"/>
        </w:rPr>
        <w:t xml:space="preserve"> грают</w:t>
      </w:r>
      <w:r>
        <w:rPr>
          <w:szCs w:val="28"/>
        </w:rPr>
        <w:t>ь</w:t>
      </w:r>
      <w:r w:rsidRPr="00C91864">
        <w:rPr>
          <w:szCs w:val="28"/>
        </w:rPr>
        <w:t xml:space="preserve"> важ</w:t>
      </w:r>
      <w:r>
        <w:rPr>
          <w:szCs w:val="28"/>
        </w:rPr>
        <w:t>ливу роль</w:t>
      </w:r>
      <w:r w:rsidRPr="00C91864">
        <w:rPr>
          <w:szCs w:val="28"/>
        </w:rPr>
        <w:t xml:space="preserve"> </w:t>
      </w:r>
      <w:r>
        <w:rPr>
          <w:szCs w:val="28"/>
        </w:rPr>
        <w:t>у</w:t>
      </w:r>
      <w:r w:rsidRPr="00C91864">
        <w:rPr>
          <w:szCs w:val="28"/>
        </w:rPr>
        <w:t xml:space="preserve"> патогенез</w:t>
      </w:r>
      <w:r>
        <w:rPr>
          <w:szCs w:val="28"/>
        </w:rPr>
        <w:t>і</w:t>
      </w:r>
      <w:r w:rsidRPr="00C91864">
        <w:rPr>
          <w:szCs w:val="28"/>
        </w:rPr>
        <w:t xml:space="preserve"> депресивн</w:t>
      </w:r>
      <w:r>
        <w:rPr>
          <w:szCs w:val="28"/>
        </w:rPr>
        <w:t>и</w:t>
      </w:r>
      <w:r w:rsidRPr="00C91864">
        <w:rPr>
          <w:szCs w:val="28"/>
        </w:rPr>
        <w:t>х р</w:t>
      </w:r>
      <w:r>
        <w:rPr>
          <w:szCs w:val="28"/>
        </w:rPr>
        <w:t>озладів</w:t>
      </w:r>
      <w:r w:rsidRPr="00C91864">
        <w:rPr>
          <w:szCs w:val="28"/>
        </w:rPr>
        <w:t xml:space="preserve"> </w:t>
      </w:r>
      <w:r>
        <w:rPr>
          <w:szCs w:val="28"/>
        </w:rPr>
        <w:t>(</w:t>
      </w:r>
      <w:r w:rsidRPr="00996ED3">
        <w:rPr>
          <w:szCs w:val="28"/>
          <w:lang w:val="en-US"/>
        </w:rPr>
        <w:t>Maubach</w:t>
      </w:r>
      <w:r w:rsidRPr="000C38C4">
        <w:rPr>
          <w:szCs w:val="28"/>
        </w:rPr>
        <w:t xml:space="preserve"> </w:t>
      </w:r>
      <w:r w:rsidRPr="00996ED3">
        <w:rPr>
          <w:szCs w:val="28"/>
          <w:lang w:val="en-US"/>
        </w:rPr>
        <w:t>K</w:t>
      </w:r>
      <w:r w:rsidRPr="000C38C4">
        <w:rPr>
          <w:szCs w:val="28"/>
        </w:rPr>
        <w:t>.</w:t>
      </w:r>
      <w:r w:rsidRPr="00996ED3">
        <w:rPr>
          <w:szCs w:val="28"/>
          <w:lang w:val="en-US"/>
        </w:rPr>
        <w:t>A</w:t>
      </w:r>
      <w:r w:rsidRPr="000C38C4">
        <w:rPr>
          <w:szCs w:val="28"/>
        </w:rPr>
        <w:t>.</w:t>
      </w:r>
      <w:r>
        <w:rPr>
          <w:szCs w:val="28"/>
        </w:rPr>
        <w:t xml:space="preserve"> </w:t>
      </w:r>
      <w:r>
        <w:rPr>
          <w:szCs w:val="28"/>
          <w:lang w:val="en-US"/>
        </w:rPr>
        <w:t>et</w:t>
      </w:r>
      <w:r w:rsidRPr="000C38C4">
        <w:rPr>
          <w:szCs w:val="28"/>
        </w:rPr>
        <w:t xml:space="preserve"> </w:t>
      </w:r>
      <w:r>
        <w:rPr>
          <w:szCs w:val="28"/>
          <w:lang w:val="en-US"/>
        </w:rPr>
        <w:t>al</w:t>
      </w:r>
      <w:r w:rsidRPr="000C38C4">
        <w:rPr>
          <w:szCs w:val="28"/>
        </w:rPr>
        <w:t>., 1999</w:t>
      </w:r>
      <w:r>
        <w:rPr>
          <w:szCs w:val="28"/>
        </w:rPr>
        <w:t>)</w:t>
      </w:r>
      <w:r w:rsidRPr="00C91864">
        <w:rPr>
          <w:szCs w:val="28"/>
        </w:rPr>
        <w:t>, необх</w:t>
      </w:r>
      <w:r>
        <w:rPr>
          <w:szCs w:val="28"/>
        </w:rPr>
        <w:t>ідно</w:t>
      </w:r>
      <w:r w:rsidRPr="00C91864">
        <w:rPr>
          <w:szCs w:val="28"/>
        </w:rPr>
        <w:t xml:space="preserve"> б</w:t>
      </w:r>
      <w:r>
        <w:rPr>
          <w:szCs w:val="28"/>
        </w:rPr>
        <w:t>у</w:t>
      </w:r>
      <w:r w:rsidRPr="00C91864">
        <w:rPr>
          <w:szCs w:val="28"/>
        </w:rPr>
        <w:t xml:space="preserve">ло </w:t>
      </w:r>
      <w:r>
        <w:rPr>
          <w:szCs w:val="28"/>
        </w:rPr>
        <w:lastRenderedPageBreak/>
        <w:t>відповісти</w:t>
      </w:r>
      <w:r w:rsidRPr="00C91864">
        <w:rPr>
          <w:szCs w:val="28"/>
        </w:rPr>
        <w:t xml:space="preserve"> на </w:t>
      </w:r>
      <w:r>
        <w:rPr>
          <w:szCs w:val="28"/>
        </w:rPr>
        <w:t>питання</w:t>
      </w:r>
      <w:r w:rsidRPr="00C91864">
        <w:rPr>
          <w:szCs w:val="28"/>
        </w:rPr>
        <w:t xml:space="preserve"> </w:t>
      </w:r>
      <w:r>
        <w:rPr>
          <w:szCs w:val="28"/>
        </w:rPr>
        <w:t>пр</w:t>
      </w:r>
      <w:r w:rsidRPr="00C91864">
        <w:rPr>
          <w:szCs w:val="28"/>
        </w:rPr>
        <w:t xml:space="preserve">о </w:t>
      </w:r>
      <w:r>
        <w:rPr>
          <w:szCs w:val="28"/>
        </w:rPr>
        <w:t>залучення ц</w:t>
      </w:r>
      <w:r w:rsidRPr="00C91864">
        <w:rPr>
          <w:szCs w:val="28"/>
        </w:rPr>
        <w:t>их нейромед</w:t>
      </w:r>
      <w:r>
        <w:rPr>
          <w:szCs w:val="28"/>
        </w:rPr>
        <w:t>і</w:t>
      </w:r>
      <w:r w:rsidRPr="00C91864">
        <w:rPr>
          <w:szCs w:val="28"/>
        </w:rPr>
        <w:t>аторн</w:t>
      </w:r>
      <w:r>
        <w:rPr>
          <w:szCs w:val="28"/>
        </w:rPr>
        <w:t>и</w:t>
      </w:r>
      <w:r w:rsidRPr="00C91864">
        <w:rPr>
          <w:szCs w:val="28"/>
        </w:rPr>
        <w:t xml:space="preserve">х систем </w:t>
      </w:r>
      <w:r>
        <w:rPr>
          <w:szCs w:val="28"/>
        </w:rPr>
        <w:t>в</w:t>
      </w:r>
      <w:r w:rsidRPr="00C91864">
        <w:rPr>
          <w:szCs w:val="28"/>
        </w:rPr>
        <w:t xml:space="preserve"> антидепресивн</w:t>
      </w:r>
      <w:r>
        <w:rPr>
          <w:szCs w:val="28"/>
        </w:rPr>
        <w:t>і</w:t>
      </w:r>
      <w:r w:rsidRPr="00C91864">
        <w:rPr>
          <w:szCs w:val="28"/>
        </w:rPr>
        <w:t xml:space="preserve"> </w:t>
      </w:r>
      <w:r>
        <w:rPr>
          <w:szCs w:val="28"/>
        </w:rPr>
        <w:t>е</w:t>
      </w:r>
      <w:r w:rsidRPr="00C91864">
        <w:rPr>
          <w:szCs w:val="28"/>
        </w:rPr>
        <w:t>фект</w:t>
      </w:r>
      <w:r>
        <w:rPr>
          <w:szCs w:val="28"/>
        </w:rPr>
        <w:t>и</w:t>
      </w:r>
      <w:r w:rsidRPr="00C91864">
        <w:rPr>
          <w:szCs w:val="28"/>
        </w:rPr>
        <w:t xml:space="preserve"> антагон</w:t>
      </w:r>
      <w:r>
        <w:rPr>
          <w:szCs w:val="28"/>
        </w:rPr>
        <w:t>і</w:t>
      </w:r>
      <w:r w:rsidRPr="00C91864">
        <w:rPr>
          <w:szCs w:val="28"/>
        </w:rPr>
        <w:t>ст</w:t>
      </w:r>
      <w:r>
        <w:rPr>
          <w:szCs w:val="28"/>
        </w:rPr>
        <w:t>і</w:t>
      </w:r>
      <w:r w:rsidRPr="00C91864">
        <w:rPr>
          <w:szCs w:val="28"/>
        </w:rPr>
        <w:t>в NMDA</w:t>
      </w:r>
      <w:r>
        <w:rPr>
          <w:szCs w:val="28"/>
        </w:rPr>
        <w:t>, що досліджувались</w:t>
      </w:r>
      <w:r w:rsidRPr="00C91864">
        <w:rPr>
          <w:szCs w:val="28"/>
        </w:rPr>
        <w:t xml:space="preserve">. </w:t>
      </w:r>
      <w:r>
        <w:rPr>
          <w:szCs w:val="28"/>
        </w:rPr>
        <w:t>Про</w:t>
      </w:r>
      <w:r w:rsidRPr="00C91864">
        <w:rPr>
          <w:szCs w:val="28"/>
        </w:rPr>
        <w:t xml:space="preserve"> рол</w:t>
      </w:r>
      <w:r>
        <w:rPr>
          <w:szCs w:val="28"/>
        </w:rPr>
        <w:t>ь</w:t>
      </w:r>
      <w:r w:rsidRPr="00C91864">
        <w:rPr>
          <w:szCs w:val="28"/>
        </w:rPr>
        <w:t xml:space="preserve"> ГАМК- </w:t>
      </w:r>
      <w:r>
        <w:rPr>
          <w:szCs w:val="28"/>
        </w:rPr>
        <w:t>та</w:t>
      </w:r>
      <w:r w:rsidRPr="00C91864">
        <w:rPr>
          <w:szCs w:val="28"/>
        </w:rPr>
        <w:t xml:space="preserve"> оп</w:t>
      </w:r>
      <w:r>
        <w:rPr>
          <w:szCs w:val="28"/>
        </w:rPr>
        <w:t>і</w:t>
      </w:r>
      <w:r w:rsidRPr="00C91864">
        <w:rPr>
          <w:szCs w:val="28"/>
        </w:rPr>
        <w:t>о</w:t>
      </w:r>
      <w:r>
        <w:rPr>
          <w:szCs w:val="28"/>
        </w:rPr>
        <w:t>ї</w:t>
      </w:r>
      <w:r w:rsidRPr="00C91864">
        <w:rPr>
          <w:szCs w:val="28"/>
        </w:rPr>
        <w:t>дно</w:t>
      </w:r>
      <w:r>
        <w:rPr>
          <w:szCs w:val="28"/>
        </w:rPr>
        <w:t>ї</w:t>
      </w:r>
      <w:r w:rsidRPr="00C91864">
        <w:rPr>
          <w:szCs w:val="28"/>
        </w:rPr>
        <w:t xml:space="preserve"> систем в антидепресантно</w:t>
      </w:r>
      <w:r>
        <w:rPr>
          <w:szCs w:val="28"/>
        </w:rPr>
        <w:t>ї</w:t>
      </w:r>
      <w:r w:rsidRPr="00C91864">
        <w:rPr>
          <w:szCs w:val="28"/>
        </w:rPr>
        <w:t xml:space="preserve"> д</w:t>
      </w:r>
      <w:r>
        <w:rPr>
          <w:szCs w:val="28"/>
        </w:rPr>
        <w:t>ії</w:t>
      </w:r>
      <w:r w:rsidRPr="00C91864">
        <w:rPr>
          <w:szCs w:val="28"/>
        </w:rPr>
        <w:t xml:space="preserve"> неконкурентн</w:t>
      </w:r>
      <w:r>
        <w:rPr>
          <w:szCs w:val="28"/>
        </w:rPr>
        <w:t>и</w:t>
      </w:r>
      <w:r w:rsidRPr="00C91864">
        <w:rPr>
          <w:szCs w:val="28"/>
        </w:rPr>
        <w:t>х антагон</w:t>
      </w:r>
      <w:r>
        <w:rPr>
          <w:szCs w:val="28"/>
        </w:rPr>
        <w:t>і</w:t>
      </w:r>
      <w:r w:rsidRPr="00C91864">
        <w:rPr>
          <w:szCs w:val="28"/>
        </w:rPr>
        <w:t>ст</w:t>
      </w:r>
      <w:r>
        <w:rPr>
          <w:szCs w:val="28"/>
        </w:rPr>
        <w:t>і</w:t>
      </w:r>
      <w:r w:rsidRPr="00C91864">
        <w:rPr>
          <w:szCs w:val="28"/>
        </w:rPr>
        <w:t xml:space="preserve">в NMDA </w:t>
      </w:r>
      <w:r>
        <w:rPr>
          <w:szCs w:val="28"/>
        </w:rPr>
        <w:t>робили висновки зі</w:t>
      </w:r>
      <w:r w:rsidRPr="00C91864">
        <w:rPr>
          <w:szCs w:val="28"/>
        </w:rPr>
        <w:t xml:space="preserve"> </w:t>
      </w:r>
      <w:r>
        <w:rPr>
          <w:szCs w:val="28"/>
        </w:rPr>
        <w:t>здатності</w:t>
      </w:r>
      <w:r w:rsidRPr="00C91864">
        <w:rPr>
          <w:szCs w:val="28"/>
        </w:rPr>
        <w:t xml:space="preserve"> </w:t>
      </w:r>
      <w:r>
        <w:rPr>
          <w:szCs w:val="28"/>
        </w:rPr>
        <w:t>останніх</w:t>
      </w:r>
      <w:r w:rsidRPr="00C91864">
        <w:rPr>
          <w:szCs w:val="28"/>
        </w:rPr>
        <w:t xml:space="preserve"> реал</w:t>
      </w:r>
      <w:r>
        <w:rPr>
          <w:szCs w:val="28"/>
        </w:rPr>
        <w:t>і</w:t>
      </w:r>
      <w:r w:rsidRPr="00C91864">
        <w:rPr>
          <w:szCs w:val="28"/>
        </w:rPr>
        <w:t>з</w:t>
      </w:r>
      <w:r>
        <w:rPr>
          <w:szCs w:val="28"/>
        </w:rPr>
        <w:t xml:space="preserve">увати </w:t>
      </w:r>
      <w:r w:rsidRPr="00C91864">
        <w:rPr>
          <w:szCs w:val="28"/>
        </w:rPr>
        <w:t>антидепресивн</w:t>
      </w:r>
      <w:r>
        <w:rPr>
          <w:szCs w:val="28"/>
        </w:rPr>
        <w:t>і</w:t>
      </w:r>
      <w:r w:rsidRPr="00C91864">
        <w:rPr>
          <w:szCs w:val="28"/>
        </w:rPr>
        <w:t xml:space="preserve"> </w:t>
      </w:r>
      <w:r>
        <w:rPr>
          <w:szCs w:val="28"/>
        </w:rPr>
        <w:t>властивості</w:t>
      </w:r>
      <w:r w:rsidRPr="00C91864">
        <w:rPr>
          <w:szCs w:val="28"/>
        </w:rPr>
        <w:t xml:space="preserve"> </w:t>
      </w:r>
      <w:r>
        <w:rPr>
          <w:szCs w:val="28"/>
        </w:rPr>
        <w:t>на</w:t>
      </w:r>
      <w:r w:rsidRPr="00C91864">
        <w:rPr>
          <w:szCs w:val="28"/>
        </w:rPr>
        <w:t xml:space="preserve"> модел</w:t>
      </w:r>
      <w:r>
        <w:rPr>
          <w:szCs w:val="28"/>
        </w:rPr>
        <w:t>і</w:t>
      </w:r>
      <w:r w:rsidRPr="00C91864">
        <w:rPr>
          <w:szCs w:val="28"/>
        </w:rPr>
        <w:t xml:space="preserve"> при</w:t>
      </w:r>
      <w:r>
        <w:rPr>
          <w:szCs w:val="28"/>
        </w:rPr>
        <w:t>мусового</w:t>
      </w:r>
      <w:r w:rsidRPr="00C91864">
        <w:rPr>
          <w:szCs w:val="28"/>
        </w:rPr>
        <w:t xml:space="preserve"> плаван</w:t>
      </w:r>
      <w:r>
        <w:rPr>
          <w:szCs w:val="28"/>
        </w:rPr>
        <w:t>н</w:t>
      </w:r>
      <w:r w:rsidRPr="00C91864">
        <w:rPr>
          <w:szCs w:val="28"/>
        </w:rPr>
        <w:t>я в у</w:t>
      </w:r>
      <w:r>
        <w:rPr>
          <w:szCs w:val="28"/>
        </w:rPr>
        <w:t>мовах</w:t>
      </w:r>
      <w:r w:rsidRPr="00C91864">
        <w:rPr>
          <w:szCs w:val="28"/>
        </w:rPr>
        <w:t xml:space="preserve"> блокад</w:t>
      </w:r>
      <w:r>
        <w:rPr>
          <w:szCs w:val="28"/>
        </w:rPr>
        <w:t>и</w:t>
      </w:r>
      <w:r w:rsidRPr="00C91864">
        <w:rPr>
          <w:szCs w:val="28"/>
        </w:rPr>
        <w:t xml:space="preserve"> ГАМК</w:t>
      </w:r>
      <w:r w:rsidRPr="00C91864">
        <w:rPr>
          <w:szCs w:val="28"/>
          <w:vertAlign w:val="subscript"/>
        </w:rPr>
        <w:t>а</w:t>
      </w:r>
      <w:r w:rsidRPr="00C91864">
        <w:rPr>
          <w:szCs w:val="28"/>
        </w:rPr>
        <w:t xml:space="preserve"> </w:t>
      </w:r>
      <w:r>
        <w:rPr>
          <w:szCs w:val="28"/>
        </w:rPr>
        <w:t>а</w:t>
      </w:r>
      <w:r w:rsidRPr="00C91864">
        <w:rPr>
          <w:szCs w:val="28"/>
        </w:rPr>
        <w:t>бо оп</w:t>
      </w:r>
      <w:r>
        <w:rPr>
          <w:szCs w:val="28"/>
        </w:rPr>
        <w:t>іатних</w:t>
      </w:r>
      <w:r w:rsidRPr="00C91864">
        <w:rPr>
          <w:szCs w:val="28"/>
        </w:rPr>
        <w:t xml:space="preserve"> рецептор</w:t>
      </w:r>
      <w:r>
        <w:rPr>
          <w:szCs w:val="28"/>
        </w:rPr>
        <w:t>і</w:t>
      </w:r>
      <w:r w:rsidRPr="00C91864">
        <w:rPr>
          <w:szCs w:val="28"/>
        </w:rPr>
        <w:t>в</w:t>
      </w:r>
      <w:r>
        <w:rPr>
          <w:szCs w:val="28"/>
        </w:rPr>
        <w:t>, відповідно</w:t>
      </w:r>
      <w:r w:rsidRPr="00C91864">
        <w:rPr>
          <w:szCs w:val="28"/>
        </w:rPr>
        <w:t xml:space="preserve">. </w:t>
      </w:r>
      <w:r>
        <w:rPr>
          <w:szCs w:val="28"/>
        </w:rPr>
        <w:t>Останнє</w:t>
      </w:r>
      <w:r w:rsidRPr="00C91864">
        <w:rPr>
          <w:szCs w:val="28"/>
        </w:rPr>
        <w:t xml:space="preserve"> дос</w:t>
      </w:r>
      <w:r>
        <w:rPr>
          <w:szCs w:val="28"/>
        </w:rPr>
        <w:t>ягалося шляхом</w:t>
      </w:r>
      <w:r w:rsidRPr="00C91864">
        <w:rPr>
          <w:szCs w:val="28"/>
        </w:rPr>
        <w:t xml:space="preserve"> введен</w:t>
      </w:r>
      <w:r>
        <w:rPr>
          <w:szCs w:val="28"/>
        </w:rPr>
        <w:t>н</w:t>
      </w:r>
      <w:r w:rsidRPr="00C91864">
        <w:rPr>
          <w:szCs w:val="28"/>
        </w:rPr>
        <w:t>я налоксон</w:t>
      </w:r>
      <w:r>
        <w:rPr>
          <w:szCs w:val="28"/>
        </w:rPr>
        <w:t>у</w:t>
      </w:r>
      <w:r w:rsidRPr="00C91864">
        <w:rPr>
          <w:szCs w:val="28"/>
        </w:rPr>
        <w:t xml:space="preserve"> </w:t>
      </w:r>
      <w:r>
        <w:rPr>
          <w:szCs w:val="28"/>
        </w:rPr>
        <w:t>у</w:t>
      </w:r>
      <w:r w:rsidRPr="00C91864">
        <w:rPr>
          <w:szCs w:val="28"/>
        </w:rPr>
        <w:t xml:space="preserve"> доз</w:t>
      </w:r>
      <w:r>
        <w:rPr>
          <w:szCs w:val="28"/>
        </w:rPr>
        <w:t>і</w:t>
      </w:r>
      <w:r w:rsidRPr="00C91864">
        <w:rPr>
          <w:szCs w:val="28"/>
        </w:rPr>
        <w:t xml:space="preserve"> 0,8 мг/кг, </w:t>
      </w:r>
      <w:r>
        <w:rPr>
          <w:szCs w:val="28"/>
        </w:rPr>
        <w:t>що усуває</w:t>
      </w:r>
      <w:r w:rsidRPr="00C91864">
        <w:rPr>
          <w:szCs w:val="28"/>
        </w:rPr>
        <w:t xml:space="preserve"> антидепресантн</w:t>
      </w:r>
      <w:r>
        <w:rPr>
          <w:szCs w:val="28"/>
        </w:rPr>
        <w:t>і</w:t>
      </w:r>
      <w:r w:rsidRPr="00C91864">
        <w:rPr>
          <w:szCs w:val="28"/>
        </w:rPr>
        <w:t xml:space="preserve"> </w:t>
      </w:r>
      <w:r>
        <w:rPr>
          <w:szCs w:val="28"/>
        </w:rPr>
        <w:t>е</w:t>
      </w:r>
      <w:r w:rsidRPr="00C91864">
        <w:rPr>
          <w:szCs w:val="28"/>
        </w:rPr>
        <w:t>фект</w:t>
      </w:r>
      <w:r>
        <w:rPr>
          <w:szCs w:val="28"/>
        </w:rPr>
        <w:t>и</w:t>
      </w:r>
      <w:r w:rsidRPr="00C91864">
        <w:rPr>
          <w:szCs w:val="28"/>
        </w:rPr>
        <w:t xml:space="preserve"> морф</w:t>
      </w:r>
      <w:r>
        <w:rPr>
          <w:szCs w:val="28"/>
        </w:rPr>
        <w:t>і</w:t>
      </w:r>
      <w:r w:rsidRPr="00C91864">
        <w:rPr>
          <w:szCs w:val="28"/>
        </w:rPr>
        <w:t>н</w:t>
      </w:r>
      <w:r>
        <w:rPr>
          <w:szCs w:val="28"/>
        </w:rPr>
        <w:t>у</w:t>
      </w:r>
      <w:r w:rsidRPr="00C91864">
        <w:rPr>
          <w:szCs w:val="28"/>
        </w:rPr>
        <w:t xml:space="preserve"> </w:t>
      </w:r>
      <w:r>
        <w:rPr>
          <w:szCs w:val="28"/>
        </w:rPr>
        <w:t>та</w:t>
      </w:r>
      <w:r w:rsidRPr="00C91864">
        <w:rPr>
          <w:szCs w:val="28"/>
        </w:rPr>
        <w:t xml:space="preserve"> флуоксетин</w:t>
      </w:r>
      <w:r>
        <w:rPr>
          <w:szCs w:val="28"/>
        </w:rPr>
        <w:t>у</w:t>
      </w:r>
      <w:r w:rsidRPr="00C91864">
        <w:rPr>
          <w:szCs w:val="28"/>
        </w:rPr>
        <w:t xml:space="preserve"> </w:t>
      </w:r>
      <w:r>
        <w:rPr>
          <w:szCs w:val="28"/>
        </w:rPr>
        <w:t>(</w:t>
      </w:r>
      <w:r w:rsidRPr="00996ED3">
        <w:rPr>
          <w:szCs w:val="28"/>
          <w:lang w:val="en-US"/>
        </w:rPr>
        <w:t>Gray</w:t>
      </w:r>
      <w:r w:rsidRPr="000C38C4">
        <w:rPr>
          <w:szCs w:val="28"/>
        </w:rPr>
        <w:t xml:space="preserve"> </w:t>
      </w:r>
      <w:r w:rsidRPr="00996ED3">
        <w:rPr>
          <w:szCs w:val="28"/>
          <w:lang w:val="en-US"/>
        </w:rPr>
        <w:t>A</w:t>
      </w:r>
      <w:r w:rsidRPr="000C38C4">
        <w:rPr>
          <w:szCs w:val="28"/>
        </w:rPr>
        <w:t>.</w:t>
      </w:r>
      <w:r w:rsidRPr="00996ED3">
        <w:rPr>
          <w:szCs w:val="28"/>
          <w:lang w:val="en-US"/>
        </w:rPr>
        <w:t>M</w:t>
      </w:r>
      <w:r w:rsidRPr="000C38C4">
        <w:rPr>
          <w:szCs w:val="28"/>
        </w:rPr>
        <w:t xml:space="preserve">., </w:t>
      </w:r>
      <w:r w:rsidRPr="00996ED3">
        <w:rPr>
          <w:szCs w:val="28"/>
          <w:lang w:val="en-US"/>
        </w:rPr>
        <w:t>Spencer</w:t>
      </w:r>
      <w:r w:rsidRPr="000C38C4">
        <w:rPr>
          <w:szCs w:val="28"/>
        </w:rPr>
        <w:t xml:space="preserve"> </w:t>
      </w:r>
      <w:r w:rsidRPr="00996ED3">
        <w:rPr>
          <w:szCs w:val="28"/>
          <w:lang w:val="en-US"/>
        </w:rPr>
        <w:t>P</w:t>
      </w:r>
      <w:r w:rsidRPr="000C38C4">
        <w:rPr>
          <w:szCs w:val="28"/>
        </w:rPr>
        <w:t>.</w:t>
      </w:r>
      <w:r w:rsidRPr="00996ED3">
        <w:rPr>
          <w:szCs w:val="28"/>
          <w:lang w:val="en-US"/>
        </w:rPr>
        <w:t>S</w:t>
      </w:r>
      <w:r w:rsidRPr="000C38C4">
        <w:rPr>
          <w:szCs w:val="28"/>
        </w:rPr>
        <w:t xml:space="preserve">., </w:t>
      </w:r>
      <w:r w:rsidRPr="00996ED3">
        <w:rPr>
          <w:szCs w:val="28"/>
          <w:lang w:val="en-US"/>
        </w:rPr>
        <w:t>Sewell</w:t>
      </w:r>
      <w:r w:rsidRPr="000C38C4">
        <w:rPr>
          <w:szCs w:val="28"/>
        </w:rPr>
        <w:t xml:space="preserve"> </w:t>
      </w:r>
      <w:r w:rsidRPr="00996ED3">
        <w:rPr>
          <w:szCs w:val="28"/>
          <w:lang w:val="en-US"/>
        </w:rPr>
        <w:t>R</w:t>
      </w:r>
      <w:r w:rsidRPr="000C38C4">
        <w:rPr>
          <w:szCs w:val="28"/>
        </w:rPr>
        <w:t>.</w:t>
      </w:r>
      <w:r w:rsidRPr="00996ED3">
        <w:rPr>
          <w:szCs w:val="28"/>
          <w:lang w:val="en-US"/>
        </w:rPr>
        <w:t>D</w:t>
      </w:r>
      <w:r w:rsidRPr="000C38C4">
        <w:rPr>
          <w:szCs w:val="28"/>
        </w:rPr>
        <w:t>., 1998</w:t>
      </w:r>
      <w:r w:rsidRPr="00C91864">
        <w:rPr>
          <w:szCs w:val="28"/>
        </w:rPr>
        <w:t xml:space="preserve">; </w:t>
      </w:r>
      <w:r w:rsidRPr="00BF79DC">
        <w:rPr>
          <w:szCs w:val="28"/>
          <w:lang w:val="en-US"/>
        </w:rPr>
        <w:t>Zomkowski</w:t>
      </w:r>
      <w:r w:rsidRPr="000C38C4">
        <w:rPr>
          <w:szCs w:val="28"/>
        </w:rPr>
        <w:t xml:space="preserve"> </w:t>
      </w:r>
      <w:r w:rsidRPr="00BF79DC">
        <w:rPr>
          <w:szCs w:val="28"/>
          <w:lang w:val="en-US"/>
        </w:rPr>
        <w:t>A</w:t>
      </w:r>
      <w:r w:rsidRPr="000C38C4">
        <w:rPr>
          <w:szCs w:val="28"/>
        </w:rPr>
        <w:t>.</w:t>
      </w:r>
      <w:r w:rsidRPr="00BF79DC">
        <w:rPr>
          <w:szCs w:val="28"/>
          <w:lang w:val="en-US"/>
        </w:rPr>
        <w:t>D</w:t>
      </w:r>
      <w:r w:rsidRPr="000C38C4">
        <w:rPr>
          <w:szCs w:val="28"/>
        </w:rPr>
        <w:t xml:space="preserve">., </w:t>
      </w:r>
      <w:r w:rsidRPr="00BF79DC">
        <w:rPr>
          <w:szCs w:val="28"/>
          <w:lang w:val="en-US"/>
        </w:rPr>
        <w:t>Santos</w:t>
      </w:r>
      <w:r w:rsidRPr="000C38C4">
        <w:rPr>
          <w:szCs w:val="28"/>
        </w:rPr>
        <w:t xml:space="preserve"> </w:t>
      </w:r>
      <w:r w:rsidRPr="00BF79DC">
        <w:rPr>
          <w:szCs w:val="28"/>
          <w:lang w:val="en-US"/>
        </w:rPr>
        <w:t>A</w:t>
      </w:r>
      <w:r w:rsidRPr="000C38C4">
        <w:rPr>
          <w:szCs w:val="28"/>
        </w:rPr>
        <w:t>.</w:t>
      </w:r>
      <w:r w:rsidRPr="00BF79DC">
        <w:rPr>
          <w:szCs w:val="28"/>
          <w:lang w:val="en-US"/>
        </w:rPr>
        <w:t>R</w:t>
      </w:r>
      <w:r w:rsidRPr="000C38C4">
        <w:rPr>
          <w:szCs w:val="28"/>
        </w:rPr>
        <w:t xml:space="preserve">., </w:t>
      </w:r>
      <w:r w:rsidRPr="00BF79DC">
        <w:rPr>
          <w:szCs w:val="28"/>
          <w:lang w:val="en-US"/>
        </w:rPr>
        <w:t>Rodrigues</w:t>
      </w:r>
      <w:r w:rsidRPr="000C38C4">
        <w:rPr>
          <w:szCs w:val="28"/>
        </w:rPr>
        <w:t xml:space="preserve"> </w:t>
      </w:r>
      <w:r w:rsidRPr="00BF79DC">
        <w:rPr>
          <w:szCs w:val="28"/>
          <w:lang w:val="en-US"/>
        </w:rPr>
        <w:t>A</w:t>
      </w:r>
      <w:r w:rsidRPr="000C38C4">
        <w:rPr>
          <w:szCs w:val="28"/>
        </w:rPr>
        <w:t>.</w:t>
      </w:r>
      <w:r w:rsidRPr="00BF79DC">
        <w:rPr>
          <w:szCs w:val="28"/>
          <w:lang w:val="en-US"/>
        </w:rPr>
        <w:t>L</w:t>
      </w:r>
      <w:r w:rsidRPr="000C38C4">
        <w:rPr>
          <w:szCs w:val="28"/>
        </w:rPr>
        <w:t>., 2005</w:t>
      </w:r>
      <w:r>
        <w:rPr>
          <w:szCs w:val="28"/>
        </w:rPr>
        <w:t>)</w:t>
      </w:r>
      <w:r w:rsidRPr="00C91864">
        <w:rPr>
          <w:szCs w:val="28"/>
        </w:rPr>
        <w:t xml:space="preserve"> </w:t>
      </w:r>
      <w:r>
        <w:rPr>
          <w:szCs w:val="28"/>
        </w:rPr>
        <w:t>або</w:t>
      </w:r>
      <w:r w:rsidRPr="00C91864">
        <w:rPr>
          <w:szCs w:val="28"/>
        </w:rPr>
        <w:t xml:space="preserve"> субсудо</w:t>
      </w:r>
      <w:r>
        <w:rPr>
          <w:szCs w:val="28"/>
        </w:rPr>
        <w:t>мних</w:t>
      </w:r>
      <w:r w:rsidRPr="00C91864">
        <w:rPr>
          <w:szCs w:val="28"/>
        </w:rPr>
        <w:t xml:space="preserve"> доз п</w:t>
      </w:r>
      <w:r>
        <w:rPr>
          <w:szCs w:val="28"/>
        </w:rPr>
        <w:t>і</w:t>
      </w:r>
      <w:r w:rsidRPr="00C91864">
        <w:rPr>
          <w:szCs w:val="28"/>
        </w:rPr>
        <w:t>кротоксин</w:t>
      </w:r>
      <w:r>
        <w:rPr>
          <w:szCs w:val="28"/>
        </w:rPr>
        <w:t>у</w:t>
      </w:r>
      <w:r w:rsidRPr="00C91864">
        <w:rPr>
          <w:szCs w:val="28"/>
        </w:rPr>
        <w:t xml:space="preserve"> (1,25 мг/кг) </w:t>
      </w:r>
      <w:r>
        <w:rPr>
          <w:szCs w:val="28"/>
        </w:rPr>
        <w:t>(</w:t>
      </w:r>
      <w:r w:rsidRPr="00BF79DC">
        <w:rPr>
          <w:szCs w:val="28"/>
          <w:lang w:val="en-US"/>
        </w:rPr>
        <w:t>Poncelet</w:t>
      </w:r>
      <w:r w:rsidRPr="000C38C4">
        <w:rPr>
          <w:szCs w:val="28"/>
        </w:rPr>
        <w:t xml:space="preserve"> </w:t>
      </w:r>
      <w:r w:rsidRPr="00BF79DC">
        <w:rPr>
          <w:szCs w:val="28"/>
          <w:lang w:val="en-US"/>
        </w:rPr>
        <w:t>M</w:t>
      </w:r>
      <w:r>
        <w:rPr>
          <w:szCs w:val="28"/>
        </w:rPr>
        <w:t xml:space="preserve">. et </w:t>
      </w:r>
      <w:r>
        <w:rPr>
          <w:szCs w:val="28"/>
          <w:lang w:val="en-US"/>
        </w:rPr>
        <w:t>al</w:t>
      </w:r>
      <w:r w:rsidRPr="000C38C4">
        <w:rPr>
          <w:szCs w:val="28"/>
        </w:rPr>
        <w:t>., 1987</w:t>
      </w:r>
      <w:r>
        <w:rPr>
          <w:szCs w:val="28"/>
        </w:rPr>
        <w:t>)</w:t>
      </w:r>
      <w:r w:rsidRPr="00C91864">
        <w:rPr>
          <w:szCs w:val="28"/>
        </w:rPr>
        <w:t xml:space="preserve"> за 30 </w:t>
      </w:r>
      <w:r>
        <w:rPr>
          <w:szCs w:val="28"/>
        </w:rPr>
        <w:t>хвилин</w:t>
      </w:r>
      <w:r w:rsidRPr="00C91864">
        <w:rPr>
          <w:szCs w:val="28"/>
        </w:rPr>
        <w:t xml:space="preserve"> до введен</w:t>
      </w:r>
      <w:r>
        <w:rPr>
          <w:szCs w:val="28"/>
        </w:rPr>
        <w:t>н</w:t>
      </w:r>
      <w:r w:rsidRPr="00C91864">
        <w:rPr>
          <w:szCs w:val="28"/>
        </w:rPr>
        <w:t xml:space="preserve">я ТСВ 31.54. Через </w:t>
      </w:r>
      <w:r>
        <w:rPr>
          <w:szCs w:val="28"/>
        </w:rPr>
        <w:t>30 хвилин</w:t>
      </w:r>
      <w:r w:rsidRPr="00C91864">
        <w:rPr>
          <w:szCs w:val="28"/>
        </w:rPr>
        <w:t xml:space="preserve"> п</w:t>
      </w:r>
      <w:r>
        <w:rPr>
          <w:szCs w:val="28"/>
        </w:rPr>
        <w:t>і</w:t>
      </w:r>
      <w:r w:rsidRPr="00C91864">
        <w:rPr>
          <w:szCs w:val="28"/>
        </w:rPr>
        <w:t>сл</w:t>
      </w:r>
      <w:r>
        <w:rPr>
          <w:szCs w:val="28"/>
        </w:rPr>
        <w:t>я</w:t>
      </w:r>
      <w:r w:rsidRPr="00C91864">
        <w:rPr>
          <w:szCs w:val="28"/>
        </w:rPr>
        <w:t xml:space="preserve"> введен</w:t>
      </w:r>
      <w:r>
        <w:rPr>
          <w:szCs w:val="28"/>
        </w:rPr>
        <w:t>н</w:t>
      </w:r>
      <w:r w:rsidRPr="00C91864">
        <w:rPr>
          <w:szCs w:val="28"/>
        </w:rPr>
        <w:t xml:space="preserve">я ТСВ 31.54 </w:t>
      </w:r>
      <w:r>
        <w:rPr>
          <w:szCs w:val="28"/>
        </w:rPr>
        <w:t xml:space="preserve">тварину </w:t>
      </w:r>
      <w:r w:rsidRPr="00C91864">
        <w:rPr>
          <w:szCs w:val="28"/>
        </w:rPr>
        <w:t>пом</w:t>
      </w:r>
      <w:r>
        <w:rPr>
          <w:szCs w:val="28"/>
        </w:rPr>
        <w:t>іщували у</w:t>
      </w:r>
      <w:r w:rsidRPr="00C91864">
        <w:rPr>
          <w:szCs w:val="28"/>
        </w:rPr>
        <w:t xml:space="preserve"> басейн, де оц</w:t>
      </w:r>
      <w:r>
        <w:rPr>
          <w:szCs w:val="28"/>
        </w:rPr>
        <w:t>і</w:t>
      </w:r>
      <w:r w:rsidRPr="00C91864">
        <w:rPr>
          <w:szCs w:val="28"/>
        </w:rPr>
        <w:t>н</w:t>
      </w:r>
      <w:r>
        <w:rPr>
          <w:szCs w:val="28"/>
        </w:rPr>
        <w:t>ю</w:t>
      </w:r>
      <w:r w:rsidRPr="00C91864">
        <w:rPr>
          <w:szCs w:val="28"/>
        </w:rPr>
        <w:t xml:space="preserve">вали </w:t>
      </w:r>
      <w:r>
        <w:rPr>
          <w:szCs w:val="28"/>
        </w:rPr>
        <w:t>тривалість</w:t>
      </w:r>
      <w:r w:rsidRPr="00C91864">
        <w:rPr>
          <w:szCs w:val="28"/>
        </w:rPr>
        <w:t xml:space="preserve"> С</w:t>
      </w:r>
      <w:r>
        <w:rPr>
          <w:szCs w:val="28"/>
        </w:rPr>
        <w:t>ЧІ</w:t>
      </w:r>
      <w:r w:rsidRPr="00C91864">
        <w:rPr>
          <w:szCs w:val="28"/>
        </w:rPr>
        <w:t xml:space="preserve">, </w:t>
      </w:r>
      <w:r>
        <w:rPr>
          <w:szCs w:val="28"/>
        </w:rPr>
        <w:t>кількість</w:t>
      </w:r>
      <w:r w:rsidRPr="00C91864">
        <w:rPr>
          <w:szCs w:val="28"/>
        </w:rPr>
        <w:t xml:space="preserve"> пер</w:t>
      </w:r>
      <w:r>
        <w:rPr>
          <w:szCs w:val="28"/>
        </w:rPr>
        <w:t>і</w:t>
      </w:r>
      <w:r w:rsidRPr="00C91864">
        <w:rPr>
          <w:szCs w:val="28"/>
        </w:rPr>
        <w:t>од</w:t>
      </w:r>
      <w:r>
        <w:rPr>
          <w:szCs w:val="28"/>
        </w:rPr>
        <w:t>і</w:t>
      </w:r>
      <w:r w:rsidRPr="00C91864">
        <w:rPr>
          <w:szCs w:val="28"/>
        </w:rPr>
        <w:t xml:space="preserve">в </w:t>
      </w:r>
      <w:r>
        <w:rPr>
          <w:szCs w:val="28"/>
        </w:rPr>
        <w:t>тривалих</w:t>
      </w:r>
      <w:r w:rsidRPr="00C91864">
        <w:rPr>
          <w:szCs w:val="28"/>
        </w:rPr>
        <w:t xml:space="preserve"> за</w:t>
      </w:r>
      <w:r>
        <w:rPr>
          <w:szCs w:val="28"/>
        </w:rPr>
        <w:t>в</w:t>
      </w:r>
      <w:r w:rsidRPr="00C91864">
        <w:rPr>
          <w:szCs w:val="28"/>
        </w:rPr>
        <w:t>миран</w:t>
      </w:r>
      <w:r>
        <w:rPr>
          <w:szCs w:val="28"/>
        </w:rPr>
        <w:t>ь</w:t>
      </w:r>
      <w:r w:rsidRPr="00C91864">
        <w:rPr>
          <w:szCs w:val="28"/>
        </w:rPr>
        <w:t>, а так</w:t>
      </w:r>
      <w:r>
        <w:rPr>
          <w:szCs w:val="28"/>
        </w:rPr>
        <w:t>о</w:t>
      </w:r>
      <w:r w:rsidRPr="00C91864">
        <w:rPr>
          <w:szCs w:val="28"/>
        </w:rPr>
        <w:t xml:space="preserve">ж </w:t>
      </w:r>
      <w:r>
        <w:rPr>
          <w:szCs w:val="28"/>
        </w:rPr>
        <w:t>і</w:t>
      </w:r>
      <w:r w:rsidRPr="00C91864">
        <w:rPr>
          <w:szCs w:val="28"/>
        </w:rPr>
        <w:t>ндекс депресивност</w:t>
      </w:r>
      <w:r>
        <w:rPr>
          <w:szCs w:val="28"/>
        </w:rPr>
        <w:t>і</w:t>
      </w:r>
      <w:r w:rsidRPr="00C91864">
        <w:rPr>
          <w:szCs w:val="28"/>
        </w:rPr>
        <w:t>. Результат</w:t>
      </w:r>
      <w:r>
        <w:rPr>
          <w:szCs w:val="28"/>
        </w:rPr>
        <w:t>и</w:t>
      </w:r>
      <w:r w:rsidRPr="00C91864">
        <w:rPr>
          <w:szCs w:val="28"/>
        </w:rPr>
        <w:t xml:space="preserve"> </w:t>
      </w:r>
      <w:r>
        <w:rPr>
          <w:szCs w:val="28"/>
        </w:rPr>
        <w:t>порівнювали з</w:t>
      </w:r>
      <w:r w:rsidRPr="00C91864">
        <w:rPr>
          <w:szCs w:val="28"/>
        </w:rPr>
        <w:t xml:space="preserve"> контролем (</w:t>
      </w:r>
      <w:r>
        <w:rPr>
          <w:szCs w:val="28"/>
        </w:rPr>
        <w:t xml:space="preserve">дистильована </w:t>
      </w:r>
      <w:r w:rsidRPr="00C91864">
        <w:rPr>
          <w:szCs w:val="28"/>
        </w:rPr>
        <w:t xml:space="preserve">вода </w:t>
      </w:r>
      <w:r>
        <w:rPr>
          <w:szCs w:val="28"/>
        </w:rPr>
        <w:t>і</w:t>
      </w:r>
      <w:r w:rsidRPr="00C91864">
        <w:rPr>
          <w:szCs w:val="28"/>
        </w:rPr>
        <w:t xml:space="preserve"> через 30 </w:t>
      </w:r>
      <w:r>
        <w:rPr>
          <w:szCs w:val="28"/>
        </w:rPr>
        <w:t>хвилин</w:t>
      </w:r>
      <w:r w:rsidRPr="00C91864">
        <w:rPr>
          <w:szCs w:val="28"/>
        </w:rPr>
        <w:t xml:space="preserve"> р</w:t>
      </w:r>
      <w:r>
        <w:rPr>
          <w:szCs w:val="28"/>
        </w:rPr>
        <w:t>озчинник</w:t>
      </w:r>
      <w:r w:rsidRPr="00C91864">
        <w:rPr>
          <w:szCs w:val="28"/>
        </w:rPr>
        <w:t xml:space="preserve">), </w:t>
      </w:r>
      <w:r>
        <w:rPr>
          <w:szCs w:val="28"/>
        </w:rPr>
        <w:t>з</w:t>
      </w:r>
      <w:r w:rsidRPr="00C91864">
        <w:rPr>
          <w:szCs w:val="28"/>
        </w:rPr>
        <w:t xml:space="preserve"> </w:t>
      </w:r>
      <w:r>
        <w:rPr>
          <w:szCs w:val="28"/>
        </w:rPr>
        <w:t>е</w:t>
      </w:r>
      <w:r w:rsidRPr="00C91864">
        <w:rPr>
          <w:szCs w:val="28"/>
        </w:rPr>
        <w:t>фектами одного ТСВ 31.54 (</w:t>
      </w:r>
      <w:r>
        <w:rPr>
          <w:szCs w:val="28"/>
        </w:rPr>
        <w:t xml:space="preserve">дистильована </w:t>
      </w:r>
      <w:r w:rsidRPr="00C91864">
        <w:rPr>
          <w:szCs w:val="28"/>
        </w:rPr>
        <w:t xml:space="preserve">вода </w:t>
      </w:r>
      <w:r>
        <w:rPr>
          <w:szCs w:val="28"/>
        </w:rPr>
        <w:t>і</w:t>
      </w:r>
      <w:r w:rsidRPr="00C91864">
        <w:rPr>
          <w:szCs w:val="28"/>
        </w:rPr>
        <w:t xml:space="preserve"> через 30 </w:t>
      </w:r>
      <w:r>
        <w:rPr>
          <w:szCs w:val="28"/>
        </w:rPr>
        <w:t>хвилин</w:t>
      </w:r>
      <w:r w:rsidRPr="00C91864">
        <w:rPr>
          <w:szCs w:val="28"/>
        </w:rPr>
        <w:t xml:space="preserve"> ТСВ 31.54 10 мг/кг) </w:t>
      </w:r>
      <w:r>
        <w:rPr>
          <w:szCs w:val="28"/>
        </w:rPr>
        <w:t>та</w:t>
      </w:r>
      <w:r w:rsidRPr="00C91864">
        <w:rPr>
          <w:szCs w:val="28"/>
        </w:rPr>
        <w:t xml:space="preserve"> </w:t>
      </w:r>
      <w:r>
        <w:rPr>
          <w:szCs w:val="28"/>
        </w:rPr>
        <w:t>з</w:t>
      </w:r>
      <w:r w:rsidRPr="00C91864">
        <w:rPr>
          <w:szCs w:val="28"/>
        </w:rPr>
        <w:t xml:space="preserve"> </w:t>
      </w:r>
      <w:r>
        <w:rPr>
          <w:szCs w:val="28"/>
        </w:rPr>
        <w:t>е</w:t>
      </w:r>
      <w:r w:rsidRPr="00C91864">
        <w:rPr>
          <w:szCs w:val="28"/>
        </w:rPr>
        <w:t>фектами одн</w:t>
      </w:r>
      <w:r>
        <w:rPr>
          <w:szCs w:val="28"/>
        </w:rPr>
        <w:t>ієї</w:t>
      </w:r>
      <w:r w:rsidRPr="00C91864">
        <w:rPr>
          <w:szCs w:val="28"/>
        </w:rPr>
        <w:t xml:space="preserve"> </w:t>
      </w:r>
      <w:r>
        <w:rPr>
          <w:szCs w:val="28"/>
        </w:rPr>
        <w:t>сполуки</w:t>
      </w:r>
      <w:r w:rsidRPr="00C91864">
        <w:rPr>
          <w:szCs w:val="28"/>
        </w:rPr>
        <w:t xml:space="preserve"> анал</w:t>
      </w:r>
      <w:r>
        <w:rPr>
          <w:szCs w:val="28"/>
        </w:rPr>
        <w:t>і</w:t>
      </w:r>
      <w:r w:rsidRPr="00C91864">
        <w:rPr>
          <w:szCs w:val="28"/>
        </w:rPr>
        <w:t>затора (п</w:t>
      </w:r>
      <w:r>
        <w:rPr>
          <w:szCs w:val="28"/>
        </w:rPr>
        <w:t>і</w:t>
      </w:r>
      <w:r w:rsidRPr="00C91864">
        <w:rPr>
          <w:szCs w:val="28"/>
        </w:rPr>
        <w:t xml:space="preserve">кротоксин </w:t>
      </w:r>
      <w:r>
        <w:rPr>
          <w:szCs w:val="28"/>
        </w:rPr>
        <w:t>або</w:t>
      </w:r>
      <w:r w:rsidRPr="00C91864">
        <w:rPr>
          <w:szCs w:val="28"/>
        </w:rPr>
        <w:t xml:space="preserve"> налоксон </w:t>
      </w:r>
      <w:r>
        <w:rPr>
          <w:szCs w:val="28"/>
        </w:rPr>
        <w:t>і</w:t>
      </w:r>
      <w:r w:rsidRPr="00C91864">
        <w:rPr>
          <w:szCs w:val="28"/>
        </w:rPr>
        <w:t xml:space="preserve"> через 30 </w:t>
      </w:r>
      <w:r>
        <w:rPr>
          <w:szCs w:val="28"/>
        </w:rPr>
        <w:t>хвилин</w:t>
      </w:r>
      <w:r w:rsidRPr="00C91864">
        <w:rPr>
          <w:szCs w:val="28"/>
        </w:rPr>
        <w:t xml:space="preserve"> </w:t>
      </w:r>
      <w:r>
        <w:rPr>
          <w:szCs w:val="28"/>
        </w:rPr>
        <w:t>розчинник</w:t>
      </w:r>
      <w:r w:rsidRPr="00C91864">
        <w:rPr>
          <w:szCs w:val="28"/>
        </w:rPr>
        <w:t>).</w:t>
      </w:r>
    </w:p>
    <w:p w:rsidR="00A52A1C" w:rsidRPr="00C91864" w:rsidRDefault="00A52A1C" w:rsidP="00A52A1C">
      <w:pPr>
        <w:pStyle w:val="14063"/>
        <w:rPr>
          <w:szCs w:val="28"/>
        </w:rPr>
      </w:pPr>
      <w:r w:rsidRPr="00C91864">
        <w:rPr>
          <w:szCs w:val="28"/>
        </w:rPr>
        <w:t xml:space="preserve">ТСВ 31.54, </w:t>
      </w:r>
      <w:r>
        <w:rPr>
          <w:szCs w:val="28"/>
        </w:rPr>
        <w:t>так само</w:t>
      </w:r>
      <w:r w:rsidRPr="00C91864">
        <w:rPr>
          <w:szCs w:val="28"/>
        </w:rPr>
        <w:t xml:space="preserve"> </w:t>
      </w:r>
      <w:r>
        <w:rPr>
          <w:szCs w:val="28"/>
        </w:rPr>
        <w:t>як</w:t>
      </w:r>
      <w:r w:rsidRPr="00C91864">
        <w:rPr>
          <w:szCs w:val="28"/>
        </w:rPr>
        <w:t xml:space="preserve"> </w:t>
      </w:r>
      <w:r>
        <w:rPr>
          <w:szCs w:val="28"/>
        </w:rPr>
        <w:t>і</w:t>
      </w:r>
      <w:r w:rsidRPr="00C91864">
        <w:rPr>
          <w:szCs w:val="28"/>
        </w:rPr>
        <w:t xml:space="preserve"> п</w:t>
      </w:r>
      <w:r>
        <w:rPr>
          <w:szCs w:val="28"/>
        </w:rPr>
        <w:t>і</w:t>
      </w:r>
      <w:r w:rsidRPr="00C91864">
        <w:rPr>
          <w:szCs w:val="28"/>
        </w:rPr>
        <w:t xml:space="preserve">кротоксин, </w:t>
      </w:r>
      <w:r>
        <w:rPr>
          <w:szCs w:val="28"/>
        </w:rPr>
        <w:t xml:space="preserve">коли </w:t>
      </w:r>
      <w:r w:rsidRPr="00C91864">
        <w:rPr>
          <w:szCs w:val="28"/>
        </w:rPr>
        <w:t>ввод</w:t>
      </w:r>
      <w:r>
        <w:rPr>
          <w:szCs w:val="28"/>
        </w:rPr>
        <w:t>яться</w:t>
      </w:r>
      <w:r w:rsidRPr="00C91864">
        <w:rPr>
          <w:szCs w:val="28"/>
        </w:rPr>
        <w:t xml:space="preserve"> </w:t>
      </w:r>
      <w:r>
        <w:rPr>
          <w:szCs w:val="28"/>
        </w:rPr>
        <w:t>внутрішньочеревним способом,</w:t>
      </w:r>
      <w:r w:rsidRPr="00C91864">
        <w:rPr>
          <w:szCs w:val="28"/>
        </w:rPr>
        <w:t xml:space="preserve"> с</w:t>
      </w:r>
      <w:r>
        <w:rPr>
          <w:szCs w:val="28"/>
        </w:rPr>
        <w:t>корочують</w:t>
      </w:r>
      <w:r w:rsidRPr="00C91864">
        <w:rPr>
          <w:szCs w:val="28"/>
        </w:rPr>
        <w:t xml:space="preserve"> сум</w:t>
      </w:r>
      <w:r>
        <w:rPr>
          <w:szCs w:val="28"/>
        </w:rPr>
        <w:t>ар</w:t>
      </w:r>
      <w:r w:rsidRPr="00C91864">
        <w:rPr>
          <w:szCs w:val="28"/>
        </w:rPr>
        <w:t>н</w:t>
      </w:r>
      <w:r>
        <w:rPr>
          <w:szCs w:val="28"/>
        </w:rPr>
        <w:t>ий</w:t>
      </w:r>
      <w:r w:rsidRPr="00C91864">
        <w:rPr>
          <w:szCs w:val="28"/>
        </w:rPr>
        <w:t xml:space="preserve"> </w:t>
      </w:r>
      <w:r>
        <w:rPr>
          <w:szCs w:val="28"/>
        </w:rPr>
        <w:t>час</w:t>
      </w:r>
      <w:r w:rsidRPr="00C91864">
        <w:rPr>
          <w:szCs w:val="28"/>
        </w:rPr>
        <w:t xml:space="preserve"> </w:t>
      </w:r>
      <w:r>
        <w:rPr>
          <w:szCs w:val="28"/>
        </w:rPr>
        <w:t>і</w:t>
      </w:r>
      <w:r w:rsidRPr="00C91864">
        <w:rPr>
          <w:szCs w:val="28"/>
        </w:rPr>
        <w:t>ммо</w:t>
      </w:r>
      <w:r>
        <w:rPr>
          <w:szCs w:val="28"/>
        </w:rPr>
        <w:t>б</w:t>
      </w:r>
      <w:r w:rsidRPr="00C91864">
        <w:rPr>
          <w:szCs w:val="28"/>
        </w:rPr>
        <w:t>і</w:t>
      </w:r>
      <w:r>
        <w:rPr>
          <w:szCs w:val="28"/>
        </w:rPr>
        <w:t>л</w:t>
      </w:r>
      <w:r w:rsidRPr="00C91864">
        <w:rPr>
          <w:szCs w:val="28"/>
        </w:rPr>
        <w:t>іза</w:t>
      </w:r>
      <w:r>
        <w:rPr>
          <w:szCs w:val="28"/>
        </w:rPr>
        <w:t>ції</w:t>
      </w:r>
      <w:r w:rsidRPr="00C91864">
        <w:rPr>
          <w:szCs w:val="28"/>
        </w:rPr>
        <w:t xml:space="preserve"> (Р=0,039 </w:t>
      </w:r>
      <w:r>
        <w:rPr>
          <w:szCs w:val="28"/>
        </w:rPr>
        <w:t>та</w:t>
      </w:r>
      <w:r w:rsidRPr="00C91864">
        <w:rPr>
          <w:szCs w:val="28"/>
        </w:rPr>
        <w:t xml:space="preserve"> Р=0,005, </w:t>
      </w:r>
      <w:r>
        <w:rPr>
          <w:szCs w:val="28"/>
        </w:rPr>
        <w:t>відповідно</w:t>
      </w:r>
      <w:r w:rsidRPr="00C91864">
        <w:rPr>
          <w:szCs w:val="28"/>
        </w:rPr>
        <w:t xml:space="preserve">) </w:t>
      </w:r>
      <w:r>
        <w:rPr>
          <w:szCs w:val="28"/>
        </w:rPr>
        <w:t>та</w:t>
      </w:r>
      <w:r w:rsidRPr="00C91864">
        <w:rPr>
          <w:szCs w:val="28"/>
        </w:rPr>
        <w:t xml:space="preserve"> </w:t>
      </w:r>
      <w:r>
        <w:rPr>
          <w:szCs w:val="28"/>
        </w:rPr>
        <w:t>і</w:t>
      </w:r>
      <w:r w:rsidRPr="00C91864">
        <w:rPr>
          <w:szCs w:val="28"/>
        </w:rPr>
        <w:t>ндекс депресивност</w:t>
      </w:r>
      <w:r>
        <w:rPr>
          <w:szCs w:val="28"/>
        </w:rPr>
        <w:t>і</w:t>
      </w:r>
      <w:r w:rsidRPr="00C91864">
        <w:rPr>
          <w:szCs w:val="28"/>
        </w:rPr>
        <w:t xml:space="preserve"> (Р=0,0003 </w:t>
      </w:r>
      <w:r>
        <w:rPr>
          <w:szCs w:val="28"/>
        </w:rPr>
        <w:t>та</w:t>
      </w:r>
      <w:r w:rsidRPr="00C91864">
        <w:rPr>
          <w:szCs w:val="28"/>
        </w:rPr>
        <w:t xml:space="preserve"> Р=0,001), </w:t>
      </w:r>
      <w:r>
        <w:rPr>
          <w:szCs w:val="28"/>
        </w:rPr>
        <w:t>що</w:t>
      </w:r>
      <w:r w:rsidRPr="00C91864">
        <w:rPr>
          <w:szCs w:val="28"/>
        </w:rPr>
        <w:t xml:space="preserve"> </w:t>
      </w:r>
      <w:r>
        <w:rPr>
          <w:szCs w:val="28"/>
        </w:rPr>
        <w:t>свідчить про</w:t>
      </w:r>
      <w:r w:rsidRPr="00C91864">
        <w:rPr>
          <w:szCs w:val="28"/>
        </w:rPr>
        <w:t xml:space="preserve"> на</w:t>
      </w:r>
      <w:r>
        <w:rPr>
          <w:szCs w:val="28"/>
        </w:rPr>
        <w:t>явність у кожного</w:t>
      </w:r>
      <w:r w:rsidRPr="00C91864">
        <w:rPr>
          <w:szCs w:val="28"/>
        </w:rPr>
        <w:t xml:space="preserve"> з них антидепресантн</w:t>
      </w:r>
      <w:r>
        <w:rPr>
          <w:szCs w:val="28"/>
        </w:rPr>
        <w:t>и</w:t>
      </w:r>
      <w:r w:rsidRPr="00C91864">
        <w:rPr>
          <w:szCs w:val="28"/>
        </w:rPr>
        <w:t xml:space="preserve">х </w:t>
      </w:r>
      <w:r>
        <w:rPr>
          <w:szCs w:val="28"/>
        </w:rPr>
        <w:t>властивостей</w:t>
      </w:r>
      <w:r w:rsidRPr="00C91864">
        <w:rPr>
          <w:szCs w:val="28"/>
        </w:rPr>
        <w:t xml:space="preserve">. </w:t>
      </w:r>
      <w:r>
        <w:rPr>
          <w:szCs w:val="28"/>
        </w:rPr>
        <w:t xml:space="preserve">Одночасне </w:t>
      </w:r>
      <w:r w:rsidRPr="00C91864">
        <w:rPr>
          <w:szCs w:val="28"/>
        </w:rPr>
        <w:t>введен</w:t>
      </w:r>
      <w:r>
        <w:rPr>
          <w:szCs w:val="28"/>
        </w:rPr>
        <w:t>ня</w:t>
      </w:r>
      <w:r w:rsidRPr="00C91864">
        <w:rPr>
          <w:szCs w:val="28"/>
        </w:rPr>
        <w:t xml:space="preserve"> </w:t>
      </w:r>
      <w:r>
        <w:rPr>
          <w:szCs w:val="28"/>
        </w:rPr>
        <w:t xml:space="preserve">їх обох </w:t>
      </w:r>
      <w:r w:rsidRPr="00C91864">
        <w:rPr>
          <w:szCs w:val="28"/>
        </w:rPr>
        <w:t>так</w:t>
      </w:r>
      <w:r>
        <w:rPr>
          <w:szCs w:val="28"/>
        </w:rPr>
        <w:t>ож</w:t>
      </w:r>
      <w:r w:rsidRPr="00C91864">
        <w:rPr>
          <w:szCs w:val="28"/>
        </w:rPr>
        <w:t xml:space="preserve"> веде</w:t>
      </w:r>
      <w:r>
        <w:rPr>
          <w:szCs w:val="28"/>
        </w:rPr>
        <w:t xml:space="preserve"> до</w:t>
      </w:r>
      <w:r w:rsidRPr="00C91864">
        <w:rPr>
          <w:szCs w:val="28"/>
        </w:rPr>
        <w:t xml:space="preserve"> с</w:t>
      </w:r>
      <w:r>
        <w:rPr>
          <w:szCs w:val="28"/>
        </w:rPr>
        <w:t>корочення</w:t>
      </w:r>
      <w:r w:rsidRPr="00C91864">
        <w:rPr>
          <w:szCs w:val="28"/>
        </w:rPr>
        <w:t xml:space="preserve"> С</w:t>
      </w:r>
      <w:r>
        <w:rPr>
          <w:szCs w:val="28"/>
        </w:rPr>
        <w:t>ЧІ</w:t>
      </w:r>
      <w:r w:rsidRPr="00C91864">
        <w:rPr>
          <w:szCs w:val="28"/>
        </w:rPr>
        <w:t xml:space="preserve"> </w:t>
      </w:r>
      <w:r>
        <w:rPr>
          <w:szCs w:val="28"/>
        </w:rPr>
        <w:t>та</w:t>
      </w:r>
      <w:r w:rsidRPr="00C91864">
        <w:rPr>
          <w:szCs w:val="28"/>
        </w:rPr>
        <w:t xml:space="preserve"> </w:t>
      </w:r>
      <w:r>
        <w:rPr>
          <w:szCs w:val="28"/>
        </w:rPr>
        <w:t>ІД (Р=0,0009 та</w:t>
      </w:r>
      <w:r w:rsidRPr="00C91864">
        <w:rPr>
          <w:szCs w:val="28"/>
        </w:rPr>
        <w:t xml:space="preserve"> Р=0,0007, </w:t>
      </w:r>
      <w:r>
        <w:rPr>
          <w:szCs w:val="28"/>
        </w:rPr>
        <w:t>відповідно</w:t>
      </w:r>
      <w:r w:rsidRPr="00C91864">
        <w:rPr>
          <w:szCs w:val="28"/>
        </w:rPr>
        <w:t xml:space="preserve">), однак </w:t>
      </w:r>
      <w:r>
        <w:rPr>
          <w:szCs w:val="28"/>
        </w:rPr>
        <w:t>ці</w:t>
      </w:r>
      <w:r w:rsidRPr="00C91864">
        <w:rPr>
          <w:szCs w:val="28"/>
        </w:rPr>
        <w:t xml:space="preserve"> </w:t>
      </w:r>
      <w:r>
        <w:rPr>
          <w:szCs w:val="28"/>
        </w:rPr>
        <w:t>е</w:t>
      </w:r>
      <w:r w:rsidRPr="00C91864">
        <w:rPr>
          <w:szCs w:val="28"/>
        </w:rPr>
        <w:t>фект</w:t>
      </w:r>
      <w:r>
        <w:rPr>
          <w:szCs w:val="28"/>
        </w:rPr>
        <w:t>и</w:t>
      </w:r>
      <w:r w:rsidRPr="00C91864">
        <w:rPr>
          <w:szCs w:val="28"/>
        </w:rPr>
        <w:t xml:space="preserve"> не п</w:t>
      </w:r>
      <w:r>
        <w:rPr>
          <w:szCs w:val="28"/>
        </w:rPr>
        <w:t>еревищують</w:t>
      </w:r>
      <w:r w:rsidRPr="00C91864">
        <w:rPr>
          <w:szCs w:val="28"/>
        </w:rPr>
        <w:t xml:space="preserve"> так</w:t>
      </w:r>
      <w:r>
        <w:rPr>
          <w:szCs w:val="28"/>
        </w:rPr>
        <w:t>их</w:t>
      </w:r>
      <w:r w:rsidRPr="00C91864">
        <w:rPr>
          <w:szCs w:val="28"/>
        </w:rPr>
        <w:t xml:space="preserve"> </w:t>
      </w:r>
      <w:r>
        <w:rPr>
          <w:szCs w:val="28"/>
        </w:rPr>
        <w:t>від</w:t>
      </w:r>
      <w:r w:rsidRPr="00C91864">
        <w:rPr>
          <w:szCs w:val="28"/>
        </w:rPr>
        <w:t xml:space="preserve"> введен</w:t>
      </w:r>
      <w:r>
        <w:rPr>
          <w:szCs w:val="28"/>
        </w:rPr>
        <w:t>н</w:t>
      </w:r>
      <w:r w:rsidRPr="00C91864">
        <w:rPr>
          <w:szCs w:val="28"/>
        </w:rPr>
        <w:t xml:space="preserve">я ТСВ 31.54 </w:t>
      </w:r>
      <w:r>
        <w:rPr>
          <w:szCs w:val="28"/>
        </w:rPr>
        <w:t>а</w:t>
      </w:r>
      <w:r w:rsidRPr="00C91864">
        <w:rPr>
          <w:szCs w:val="28"/>
        </w:rPr>
        <w:t>бо п</w:t>
      </w:r>
      <w:r>
        <w:rPr>
          <w:szCs w:val="28"/>
        </w:rPr>
        <w:t>і</w:t>
      </w:r>
      <w:r w:rsidRPr="00C91864">
        <w:rPr>
          <w:szCs w:val="28"/>
        </w:rPr>
        <w:t>кротоксин</w:t>
      </w:r>
      <w:r>
        <w:rPr>
          <w:szCs w:val="28"/>
        </w:rPr>
        <w:t>у</w:t>
      </w:r>
      <w:r w:rsidRPr="00C91864">
        <w:rPr>
          <w:szCs w:val="28"/>
        </w:rPr>
        <w:t xml:space="preserve"> по о</w:t>
      </w:r>
      <w:r>
        <w:rPr>
          <w:szCs w:val="28"/>
        </w:rPr>
        <w:t>динці</w:t>
      </w:r>
      <w:r w:rsidRPr="00C91864">
        <w:rPr>
          <w:szCs w:val="28"/>
        </w:rPr>
        <w:t xml:space="preserve">. Таким </w:t>
      </w:r>
      <w:r>
        <w:rPr>
          <w:szCs w:val="28"/>
        </w:rPr>
        <w:t>чином</w:t>
      </w:r>
      <w:r w:rsidRPr="00C91864">
        <w:rPr>
          <w:szCs w:val="28"/>
        </w:rPr>
        <w:t xml:space="preserve">, </w:t>
      </w:r>
      <w:r>
        <w:rPr>
          <w:szCs w:val="28"/>
        </w:rPr>
        <w:t>з</w:t>
      </w:r>
      <w:r w:rsidRPr="00C91864">
        <w:rPr>
          <w:szCs w:val="28"/>
        </w:rPr>
        <w:t>нижен</w:t>
      </w:r>
      <w:r>
        <w:rPr>
          <w:szCs w:val="28"/>
        </w:rPr>
        <w:t>ня</w:t>
      </w:r>
      <w:r w:rsidRPr="00C91864">
        <w:rPr>
          <w:szCs w:val="28"/>
        </w:rPr>
        <w:t xml:space="preserve"> ГАМК-ерг</w:t>
      </w:r>
      <w:r>
        <w:rPr>
          <w:szCs w:val="28"/>
        </w:rPr>
        <w:t>і</w:t>
      </w:r>
      <w:r w:rsidRPr="00C91864">
        <w:rPr>
          <w:szCs w:val="28"/>
        </w:rPr>
        <w:t>ч</w:t>
      </w:r>
      <w:r>
        <w:rPr>
          <w:szCs w:val="28"/>
        </w:rPr>
        <w:t>ного</w:t>
      </w:r>
      <w:r w:rsidRPr="00C91864">
        <w:rPr>
          <w:szCs w:val="28"/>
        </w:rPr>
        <w:t xml:space="preserve"> </w:t>
      </w:r>
      <w:r>
        <w:rPr>
          <w:szCs w:val="28"/>
        </w:rPr>
        <w:t>гальмування виявляється</w:t>
      </w:r>
      <w:r w:rsidRPr="00C91864">
        <w:rPr>
          <w:szCs w:val="28"/>
        </w:rPr>
        <w:t xml:space="preserve"> не су</w:t>
      </w:r>
      <w:r>
        <w:rPr>
          <w:szCs w:val="28"/>
        </w:rPr>
        <w:t xml:space="preserve">ттєвим </w:t>
      </w:r>
      <w:r w:rsidRPr="00C91864">
        <w:rPr>
          <w:szCs w:val="28"/>
        </w:rPr>
        <w:t>для реал</w:t>
      </w:r>
      <w:r>
        <w:rPr>
          <w:szCs w:val="28"/>
        </w:rPr>
        <w:t>і</w:t>
      </w:r>
      <w:r w:rsidRPr="00C91864">
        <w:rPr>
          <w:szCs w:val="28"/>
        </w:rPr>
        <w:t>зац</w:t>
      </w:r>
      <w:r>
        <w:rPr>
          <w:szCs w:val="28"/>
        </w:rPr>
        <w:t>ії</w:t>
      </w:r>
      <w:r w:rsidRPr="00C91864">
        <w:rPr>
          <w:szCs w:val="28"/>
        </w:rPr>
        <w:t xml:space="preserve"> антидепресивн</w:t>
      </w:r>
      <w:r>
        <w:rPr>
          <w:szCs w:val="28"/>
        </w:rPr>
        <w:t>и</w:t>
      </w:r>
      <w:r w:rsidRPr="00C91864">
        <w:rPr>
          <w:szCs w:val="28"/>
        </w:rPr>
        <w:t xml:space="preserve">х </w:t>
      </w:r>
      <w:r>
        <w:rPr>
          <w:szCs w:val="28"/>
        </w:rPr>
        <w:t>е</w:t>
      </w:r>
      <w:r w:rsidRPr="00C91864">
        <w:rPr>
          <w:szCs w:val="28"/>
        </w:rPr>
        <w:t>фект</w:t>
      </w:r>
      <w:r>
        <w:rPr>
          <w:szCs w:val="28"/>
        </w:rPr>
        <w:t>і</w:t>
      </w:r>
      <w:r w:rsidRPr="00C91864">
        <w:rPr>
          <w:szCs w:val="28"/>
        </w:rPr>
        <w:t>в ТСВ 31.54 в тест</w:t>
      </w:r>
      <w:r>
        <w:rPr>
          <w:szCs w:val="28"/>
        </w:rPr>
        <w:t>і</w:t>
      </w:r>
      <w:r w:rsidRPr="00C91864">
        <w:rPr>
          <w:szCs w:val="28"/>
        </w:rPr>
        <w:t xml:space="preserve"> Порсолта, </w:t>
      </w:r>
      <w:r>
        <w:rPr>
          <w:szCs w:val="28"/>
        </w:rPr>
        <w:t>що</w:t>
      </w:r>
      <w:r w:rsidRPr="00C91864">
        <w:rPr>
          <w:szCs w:val="28"/>
        </w:rPr>
        <w:t xml:space="preserve"> св</w:t>
      </w:r>
      <w:r>
        <w:rPr>
          <w:szCs w:val="28"/>
        </w:rPr>
        <w:t>ідчить про</w:t>
      </w:r>
      <w:r w:rsidRPr="00C91864">
        <w:rPr>
          <w:szCs w:val="28"/>
        </w:rPr>
        <w:t xml:space="preserve"> незнач</w:t>
      </w:r>
      <w:r>
        <w:rPr>
          <w:szCs w:val="28"/>
        </w:rPr>
        <w:t>ну</w:t>
      </w:r>
      <w:r w:rsidRPr="00C91864">
        <w:rPr>
          <w:szCs w:val="28"/>
        </w:rPr>
        <w:t xml:space="preserve"> рол</w:t>
      </w:r>
      <w:r>
        <w:rPr>
          <w:szCs w:val="28"/>
        </w:rPr>
        <w:t>ь</w:t>
      </w:r>
      <w:r w:rsidRPr="00C91864">
        <w:rPr>
          <w:szCs w:val="28"/>
        </w:rPr>
        <w:t xml:space="preserve"> </w:t>
      </w:r>
      <w:r>
        <w:rPr>
          <w:szCs w:val="28"/>
        </w:rPr>
        <w:t>цієї</w:t>
      </w:r>
      <w:r w:rsidRPr="00C91864">
        <w:rPr>
          <w:szCs w:val="28"/>
        </w:rPr>
        <w:t xml:space="preserve"> нейромед</w:t>
      </w:r>
      <w:r>
        <w:rPr>
          <w:szCs w:val="28"/>
        </w:rPr>
        <w:t>і</w:t>
      </w:r>
      <w:r w:rsidRPr="00C91864">
        <w:rPr>
          <w:szCs w:val="28"/>
        </w:rPr>
        <w:t>аторно</w:t>
      </w:r>
      <w:r>
        <w:rPr>
          <w:szCs w:val="28"/>
        </w:rPr>
        <w:t>ї</w:t>
      </w:r>
      <w:r w:rsidRPr="00C91864">
        <w:rPr>
          <w:szCs w:val="28"/>
        </w:rPr>
        <w:t xml:space="preserve"> систем</w:t>
      </w:r>
      <w:r>
        <w:rPr>
          <w:szCs w:val="28"/>
        </w:rPr>
        <w:t>и</w:t>
      </w:r>
      <w:r w:rsidRPr="00C91864">
        <w:rPr>
          <w:szCs w:val="28"/>
        </w:rPr>
        <w:t xml:space="preserve"> в антидепресивн</w:t>
      </w:r>
      <w:r>
        <w:rPr>
          <w:szCs w:val="28"/>
        </w:rPr>
        <w:t>и</w:t>
      </w:r>
      <w:r w:rsidRPr="00C91864">
        <w:rPr>
          <w:szCs w:val="28"/>
        </w:rPr>
        <w:t xml:space="preserve">х </w:t>
      </w:r>
      <w:r>
        <w:rPr>
          <w:szCs w:val="28"/>
        </w:rPr>
        <w:t xml:space="preserve">властивостях </w:t>
      </w:r>
      <w:r w:rsidRPr="00C91864">
        <w:rPr>
          <w:szCs w:val="28"/>
        </w:rPr>
        <w:t>негативн</w:t>
      </w:r>
      <w:r>
        <w:rPr>
          <w:szCs w:val="28"/>
        </w:rPr>
        <w:t>и</w:t>
      </w:r>
      <w:r w:rsidRPr="00C91864">
        <w:rPr>
          <w:szCs w:val="28"/>
        </w:rPr>
        <w:t>х модулятор</w:t>
      </w:r>
      <w:r>
        <w:rPr>
          <w:szCs w:val="28"/>
        </w:rPr>
        <w:t>і</w:t>
      </w:r>
      <w:r w:rsidRPr="00C91864">
        <w:rPr>
          <w:szCs w:val="28"/>
        </w:rPr>
        <w:t>в гл</w:t>
      </w:r>
      <w:r>
        <w:rPr>
          <w:szCs w:val="28"/>
        </w:rPr>
        <w:t>і</w:t>
      </w:r>
      <w:r w:rsidRPr="00C91864">
        <w:rPr>
          <w:szCs w:val="28"/>
        </w:rPr>
        <w:t>цин-</w:t>
      </w:r>
      <w:r>
        <w:rPr>
          <w:szCs w:val="28"/>
        </w:rPr>
        <w:t>з</w:t>
      </w:r>
      <w:r w:rsidRPr="00C91864">
        <w:rPr>
          <w:szCs w:val="28"/>
        </w:rPr>
        <w:t>в</w:t>
      </w:r>
      <w:r>
        <w:rPr>
          <w:szCs w:val="28"/>
        </w:rPr>
        <w:t>’</w:t>
      </w:r>
      <w:r w:rsidRPr="00C91864">
        <w:rPr>
          <w:szCs w:val="28"/>
        </w:rPr>
        <w:t>яз</w:t>
      </w:r>
      <w:r>
        <w:rPr>
          <w:szCs w:val="28"/>
        </w:rPr>
        <w:t>уючого</w:t>
      </w:r>
      <w:r w:rsidRPr="00C91864">
        <w:rPr>
          <w:szCs w:val="28"/>
        </w:rPr>
        <w:t xml:space="preserve"> сайт</w:t>
      </w:r>
      <w:r>
        <w:rPr>
          <w:szCs w:val="28"/>
        </w:rPr>
        <w:t>у</w:t>
      </w:r>
      <w:r w:rsidRPr="00C91864">
        <w:rPr>
          <w:szCs w:val="28"/>
        </w:rPr>
        <w:t xml:space="preserve"> NMDA-рецептор</w:t>
      </w:r>
      <w:r>
        <w:rPr>
          <w:szCs w:val="28"/>
        </w:rPr>
        <w:t>і</w:t>
      </w:r>
      <w:r w:rsidRPr="00C91864">
        <w:rPr>
          <w:szCs w:val="28"/>
        </w:rPr>
        <w:t xml:space="preserve">в. </w:t>
      </w:r>
    </w:p>
    <w:p w:rsidR="00A52A1C" w:rsidRDefault="00A52A1C" w:rsidP="00A52A1C">
      <w:pPr>
        <w:pStyle w:val="14063"/>
        <w:rPr>
          <w:szCs w:val="28"/>
        </w:rPr>
      </w:pPr>
      <w:r>
        <w:rPr>
          <w:szCs w:val="28"/>
        </w:rPr>
        <w:t>На відміну від</w:t>
      </w:r>
      <w:r w:rsidRPr="00C91864">
        <w:rPr>
          <w:szCs w:val="28"/>
        </w:rPr>
        <w:t xml:space="preserve"> п</w:t>
      </w:r>
      <w:r>
        <w:rPr>
          <w:szCs w:val="28"/>
        </w:rPr>
        <w:t>і</w:t>
      </w:r>
      <w:r w:rsidRPr="00C91864">
        <w:rPr>
          <w:szCs w:val="28"/>
        </w:rPr>
        <w:t>кротоксин</w:t>
      </w:r>
      <w:r>
        <w:rPr>
          <w:szCs w:val="28"/>
        </w:rPr>
        <w:t>у</w:t>
      </w:r>
      <w:r w:rsidRPr="00C91864">
        <w:rPr>
          <w:szCs w:val="28"/>
        </w:rPr>
        <w:t xml:space="preserve">, налоксон, </w:t>
      </w:r>
      <w:r>
        <w:rPr>
          <w:szCs w:val="28"/>
        </w:rPr>
        <w:t>що вводиться</w:t>
      </w:r>
      <w:r w:rsidRPr="00C91864">
        <w:rPr>
          <w:szCs w:val="28"/>
        </w:rPr>
        <w:t xml:space="preserve"> </w:t>
      </w:r>
      <w:r>
        <w:rPr>
          <w:szCs w:val="28"/>
        </w:rPr>
        <w:t>внутрішньочеревинно</w:t>
      </w:r>
      <w:r w:rsidRPr="00C91864">
        <w:rPr>
          <w:szCs w:val="28"/>
        </w:rPr>
        <w:t xml:space="preserve"> </w:t>
      </w:r>
      <w:r>
        <w:rPr>
          <w:szCs w:val="28"/>
        </w:rPr>
        <w:t>з</w:t>
      </w:r>
      <w:r w:rsidRPr="00C91864">
        <w:rPr>
          <w:szCs w:val="28"/>
        </w:rPr>
        <w:t xml:space="preserve"> р</w:t>
      </w:r>
      <w:r>
        <w:rPr>
          <w:szCs w:val="28"/>
        </w:rPr>
        <w:t>озчинником</w:t>
      </w:r>
      <w:r w:rsidRPr="00C91864">
        <w:rPr>
          <w:szCs w:val="28"/>
        </w:rPr>
        <w:t xml:space="preserve">, не </w:t>
      </w:r>
      <w:r>
        <w:rPr>
          <w:szCs w:val="28"/>
        </w:rPr>
        <w:t>змінює</w:t>
      </w:r>
      <w:r w:rsidRPr="00C91864">
        <w:rPr>
          <w:szCs w:val="28"/>
        </w:rPr>
        <w:t xml:space="preserve"> </w:t>
      </w:r>
      <w:r>
        <w:rPr>
          <w:szCs w:val="28"/>
        </w:rPr>
        <w:t>і</w:t>
      </w:r>
      <w:r w:rsidRPr="00C91864">
        <w:rPr>
          <w:szCs w:val="28"/>
        </w:rPr>
        <w:t>ндекс</w:t>
      </w:r>
      <w:r>
        <w:rPr>
          <w:szCs w:val="28"/>
        </w:rPr>
        <w:t>у</w:t>
      </w:r>
      <w:r w:rsidRPr="00C91864">
        <w:rPr>
          <w:szCs w:val="28"/>
        </w:rPr>
        <w:t xml:space="preserve"> депресивност</w:t>
      </w:r>
      <w:r>
        <w:rPr>
          <w:szCs w:val="28"/>
        </w:rPr>
        <w:t>і</w:t>
      </w:r>
      <w:r w:rsidRPr="00C91864">
        <w:rPr>
          <w:szCs w:val="28"/>
        </w:rPr>
        <w:t xml:space="preserve"> а так</w:t>
      </w:r>
      <w:r>
        <w:rPr>
          <w:szCs w:val="28"/>
        </w:rPr>
        <w:t>ож</w:t>
      </w:r>
      <w:r w:rsidRPr="00C91864">
        <w:rPr>
          <w:szCs w:val="28"/>
        </w:rPr>
        <w:t xml:space="preserve"> сумарного </w:t>
      </w:r>
      <w:r>
        <w:rPr>
          <w:szCs w:val="28"/>
        </w:rPr>
        <w:t>часу</w:t>
      </w:r>
      <w:r w:rsidRPr="00C91864">
        <w:rPr>
          <w:szCs w:val="28"/>
        </w:rPr>
        <w:t xml:space="preserve"> </w:t>
      </w:r>
      <w:r>
        <w:rPr>
          <w:szCs w:val="28"/>
        </w:rPr>
        <w:t>та</w:t>
      </w:r>
      <w:r w:rsidRPr="00C91864">
        <w:rPr>
          <w:szCs w:val="28"/>
        </w:rPr>
        <w:t xml:space="preserve"> </w:t>
      </w:r>
      <w:r>
        <w:rPr>
          <w:szCs w:val="28"/>
        </w:rPr>
        <w:t>кількість</w:t>
      </w:r>
      <w:r w:rsidRPr="00C91864">
        <w:rPr>
          <w:szCs w:val="28"/>
        </w:rPr>
        <w:t xml:space="preserve"> </w:t>
      </w:r>
      <w:r>
        <w:rPr>
          <w:szCs w:val="28"/>
        </w:rPr>
        <w:t>і</w:t>
      </w:r>
      <w:r w:rsidRPr="00C91864">
        <w:rPr>
          <w:szCs w:val="28"/>
        </w:rPr>
        <w:t>ммоб</w:t>
      </w:r>
      <w:r>
        <w:rPr>
          <w:szCs w:val="28"/>
        </w:rPr>
        <w:t>і</w:t>
      </w:r>
      <w:r w:rsidRPr="00C91864">
        <w:rPr>
          <w:szCs w:val="28"/>
        </w:rPr>
        <w:t>лізац</w:t>
      </w:r>
      <w:r>
        <w:rPr>
          <w:szCs w:val="28"/>
        </w:rPr>
        <w:t>ій (</w:t>
      </w:r>
      <w:r w:rsidRPr="00C91864">
        <w:rPr>
          <w:szCs w:val="28"/>
        </w:rPr>
        <w:t>табл. 3). Однак введен</w:t>
      </w:r>
      <w:r>
        <w:rPr>
          <w:szCs w:val="28"/>
        </w:rPr>
        <w:t>ня</w:t>
      </w:r>
      <w:r w:rsidRPr="00C91864">
        <w:rPr>
          <w:szCs w:val="28"/>
        </w:rPr>
        <w:t xml:space="preserve"> </w:t>
      </w:r>
      <w:r>
        <w:rPr>
          <w:szCs w:val="28"/>
        </w:rPr>
        <w:t>йо</w:t>
      </w:r>
      <w:r w:rsidRPr="00C91864">
        <w:rPr>
          <w:szCs w:val="28"/>
        </w:rPr>
        <w:t xml:space="preserve">го за 30 </w:t>
      </w:r>
      <w:r>
        <w:rPr>
          <w:szCs w:val="28"/>
        </w:rPr>
        <w:t>хвилин</w:t>
      </w:r>
      <w:r w:rsidRPr="00C91864">
        <w:rPr>
          <w:szCs w:val="28"/>
        </w:rPr>
        <w:t xml:space="preserve"> до ТСВ 31.54 при</w:t>
      </w:r>
      <w:r>
        <w:rPr>
          <w:szCs w:val="28"/>
        </w:rPr>
        <w:t>з</w:t>
      </w:r>
      <w:r w:rsidRPr="00C91864">
        <w:rPr>
          <w:szCs w:val="28"/>
        </w:rPr>
        <w:t>водит</w:t>
      </w:r>
      <w:r>
        <w:rPr>
          <w:szCs w:val="28"/>
        </w:rPr>
        <w:t>ь</w:t>
      </w:r>
      <w:r w:rsidRPr="00C91864">
        <w:rPr>
          <w:szCs w:val="28"/>
        </w:rPr>
        <w:t xml:space="preserve"> </w:t>
      </w:r>
      <w:r>
        <w:rPr>
          <w:szCs w:val="28"/>
        </w:rPr>
        <w:t xml:space="preserve">до </w:t>
      </w:r>
      <w:r w:rsidRPr="00C91864">
        <w:rPr>
          <w:szCs w:val="28"/>
        </w:rPr>
        <w:t>знач</w:t>
      </w:r>
      <w:r>
        <w:rPr>
          <w:szCs w:val="28"/>
        </w:rPr>
        <w:t>ного</w:t>
      </w:r>
      <w:r w:rsidRPr="00C91864">
        <w:rPr>
          <w:szCs w:val="28"/>
        </w:rPr>
        <w:t xml:space="preserve"> </w:t>
      </w:r>
      <w:r>
        <w:rPr>
          <w:szCs w:val="28"/>
        </w:rPr>
        <w:t>з</w:t>
      </w:r>
      <w:r w:rsidRPr="00C91864">
        <w:rPr>
          <w:szCs w:val="28"/>
        </w:rPr>
        <w:t>меншен</w:t>
      </w:r>
      <w:r>
        <w:rPr>
          <w:szCs w:val="28"/>
        </w:rPr>
        <w:t>ня</w:t>
      </w:r>
      <w:r w:rsidRPr="00C91864">
        <w:rPr>
          <w:szCs w:val="28"/>
        </w:rPr>
        <w:t xml:space="preserve"> антидепресивн</w:t>
      </w:r>
      <w:r>
        <w:rPr>
          <w:szCs w:val="28"/>
        </w:rPr>
        <w:t>и</w:t>
      </w:r>
      <w:r w:rsidRPr="00C91864">
        <w:rPr>
          <w:szCs w:val="28"/>
        </w:rPr>
        <w:t xml:space="preserve">х </w:t>
      </w:r>
      <w:r>
        <w:rPr>
          <w:szCs w:val="28"/>
        </w:rPr>
        <w:t>е</w:t>
      </w:r>
      <w:r w:rsidRPr="00C91864">
        <w:rPr>
          <w:szCs w:val="28"/>
        </w:rPr>
        <w:t>фект</w:t>
      </w:r>
      <w:r>
        <w:rPr>
          <w:szCs w:val="28"/>
        </w:rPr>
        <w:t>і</w:t>
      </w:r>
      <w:r w:rsidRPr="00C91864">
        <w:rPr>
          <w:szCs w:val="28"/>
        </w:rPr>
        <w:t xml:space="preserve">в </w:t>
      </w:r>
      <w:r>
        <w:rPr>
          <w:szCs w:val="28"/>
        </w:rPr>
        <w:t>останнього</w:t>
      </w:r>
      <w:r w:rsidRPr="00C91864">
        <w:rPr>
          <w:szCs w:val="28"/>
        </w:rPr>
        <w:t xml:space="preserve"> (табл. 3). Так</w:t>
      </w:r>
      <w:r>
        <w:rPr>
          <w:szCs w:val="28"/>
        </w:rPr>
        <w:t>а</w:t>
      </w:r>
      <w:r w:rsidRPr="00C91864">
        <w:rPr>
          <w:szCs w:val="28"/>
        </w:rPr>
        <w:t xml:space="preserve"> д</w:t>
      </w:r>
      <w:r>
        <w:rPr>
          <w:szCs w:val="28"/>
        </w:rPr>
        <w:t>ія</w:t>
      </w:r>
      <w:r w:rsidRPr="00C91864">
        <w:rPr>
          <w:szCs w:val="28"/>
        </w:rPr>
        <w:t xml:space="preserve"> налоксон</w:t>
      </w:r>
      <w:r>
        <w:rPr>
          <w:szCs w:val="28"/>
        </w:rPr>
        <w:t>у</w:t>
      </w:r>
      <w:r w:rsidRPr="00C91864">
        <w:rPr>
          <w:szCs w:val="28"/>
        </w:rPr>
        <w:t xml:space="preserve">, </w:t>
      </w:r>
      <w:r>
        <w:rPr>
          <w:szCs w:val="28"/>
        </w:rPr>
        <w:t>напевно</w:t>
      </w:r>
      <w:r w:rsidRPr="00C91864">
        <w:rPr>
          <w:szCs w:val="28"/>
        </w:rPr>
        <w:t>, реал</w:t>
      </w:r>
      <w:r>
        <w:rPr>
          <w:szCs w:val="28"/>
        </w:rPr>
        <w:t>і</w:t>
      </w:r>
      <w:r w:rsidRPr="00C91864">
        <w:rPr>
          <w:szCs w:val="28"/>
        </w:rPr>
        <w:t>зу</w:t>
      </w:r>
      <w:r>
        <w:rPr>
          <w:szCs w:val="28"/>
        </w:rPr>
        <w:t>єть</w:t>
      </w:r>
      <w:r w:rsidRPr="00C91864">
        <w:rPr>
          <w:szCs w:val="28"/>
        </w:rPr>
        <w:t xml:space="preserve">ся за </w:t>
      </w:r>
      <w:r>
        <w:rPr>
          <w:szCs w:val="28"/>
        </w:rPr>
        <w:t>рахунок</w:t>
      </w:r>
      <w:r w:rsidRPr="00C91864">
        <w:rPr>
          <w:szCs w:val="28"/>
        </w:rPr>
        <w:t xml:space="preserve"> блокад</w:t>
      </w:r>
      <w:r>
        <w:rPr>
          <w:szCs w:val="28"/>
        </w:rPr>
        <w:t>и</w:t>
      </w:r>
      <w:r w:rsidRPr="00C91864">
        <w:rPr>
          <w:szCs w:val="28"/>
        </w:rPr>
        <w:t xml:space="preserve"> пресинаптич</w:t>
      </w:r>
      <w:r>
        <w:rPr>
          <w:szCs w:val="28"/>
        </w:rPr>
        <w:t>них</w:t>
      </w:r>
      <w:r w:rsidRPr="00C91864">
        <w:rPr>
          <w:szCs w:val="28"/>
        </w:rPr>
        <w:t xml:space="preserve"> µ-оп</w:t>
      </w:r>
      <w:r>
        <w:rPr>
          <w:szCs w:val="28"/>
        </w:rPr>
        <w:t>і</w:t>
      </w:r>
      <w:r w:rsidRPr="00C91864">
        <w:rPr>
          <w:szCs w:val="28"/>
        </w:rPr>
        <w:t>атн</w:t>
      </w:r>
      <w:r>
        <w:rPr>
          <w:szCs w:val="28"/>
        </w:rPr>
        <w:t>и</w:t>
      </w:r>
      <w:r w:rsidRPr="00C91864">
        <w:rPr>
          <w:szCs w:val="28"/>
        </w:rPr>
        <w:t>х рецептор</w:t>
      </w:r>
      <w:r>
        <w:rPr>
          <w:szCs w:val="28"/>
        </w:rPr>
        <w:t>і</w:t>
      </w:r>
      <w:r w:rsidRPr="00C91864">
        <w:rPr>
          <w:szCs w:val="28"/>
        </w:rPr>
        <w:t xml:space="preserve">в </w:t>
      </w:r>
      <w:r>
        <w:rPr>
          <w:szCs w:val="28"/>
        </w:rPr>
        <w:t>у</w:t>
      </w:r>
      <w:r w:rsidRPr="00C91864">
        <w:rPr>
          <w:szCs w:val="28"/>
        </w:rPr>
        <w:t xml:space="preserve"> </w:t>
      </w:r>
      <w:r>
        <w:rPr>
          <w:szCs w:val="28"/>
        </w:rPr>
        <w:t>відділах</w:t>
      </w:r>
      <w:r w:rsidRPr="00C91864">
        <w:rPr>
          <w:szCs w:val="28"/>
        </w:rPr>
        <w:t xml:space="preserve"> моз</w:t>
      </w:r>
      <w:r>
        <w:rPr>
          <w:szCs w:val="28"/>
        </w:rPr>
        <w:t>ку</w:t>
      </w:r>
      <w:r w:rsidRPr="00C91864">
        <w:rPr>
          <w:szCs w:val="28"/>
        </w:rPr>
        <w:t xml:space="preserve">, </w:t>
      </w:r>
      <w:r>
        <w:rPr>
          <w:szCs w:val="28"/>
        </w:rPr>
        <w:t>що відповідальні з</w:t>
      </w:r>
      <w:r w:rsidRPr="00C91864">
        <w:rPr>
          <w:szCs w:val="28"/>
        </w:rPr>
        <w:t>а форм</w:t>
      </w:r>
      <w:r>
        <w:rPr>
          <w:szCs w:val="28"/>
        </w:rPr>
        <w:t>ування</w:t>
      </w:r>
      <w:r w:rsidRPr="00C91864">
        <w:rPr>
          <w:szCs w:val="28"/>
        </w:rPr>
        <w:t xml:space="preserve"> антидепресантн</w:t>
      </w:r>
      <w:r>
        <w:rPr>
          <w:szCs w:val="28"/>
        </w:rPr>
        <w:t>и</w:t>
      </w:r>
      <w:r w:rsidRPr="00C91864">
        <w:rPr>
          <w:szCs w:val="28"/>
        </w:rPr>
        <w:t xml:space="preserve">х </w:t>
      </w:r>
      <w:r>
        <w:rPr>
          <w:szCs w:val="28"/>
        </w:rPr>
        <w:t>е</w:t>
      </w:r>
      <w:r w:rsidRPr="00C91864">
        <w:rPr>
          <w:szCs w:val="28"/>
        </w:rPr>
        <w:t>фект</w:t>
      </w:r>
      <w:r>
        <w:rPr>
          <w:szCs w:val="28"/>
        </w:rPr>
        <w:t>і</w:t>
      </w:r>
      <w:r w:rsidRPr="00C91864">
        <w:rPr>
          <w:szCs w:val="28"/>
        </w:rPr>
        <w:t>в блокатор</w:t>
      </w:r>
      <w:r>
        <w:rPr>
          <w:szCs w:val="28"/>
        </w:rPr>
        <w:t>і</w:t>
      </w:r>
      <w:r w:rsidRPr="00C91864">
        <w:rPr>
          <w:szCs w:val="28"/>
        </w:rPr>
        <w:t>в NMDA-рецептор</w:t>
      </w:r>
      <w:r>
        <w:rPr>
          <w:szCs w:val="28"/>
        </w:rPr>
        <w:t>і</w:t>
      </w:r>
      <w:r w:rsidRPr="00C91864">
        <w:rPr>
          <w:szCs w:val="28"/>
        </w:rPr>
        <w:t xml:space="preserve">в, </w:t>
      </w:r>
      <w:r>
        <w:rPr>
          <w:szCs w:val="28"/>
        </w:rPr>
        <w:t>зокрема</w:t>
      </w:r>
      <w:r w:rsidRPr="00C91864">
        <w:rPr>
          <w:szCs w:val="28"/>
        </w:rPr>
        <w:t xml:space="preserve"> ТСВ-31.54.</w:t>
      </w:r>
    </w:p>
    <w:p w:rsidR="00A52A1C" w:rsidRDefault="00A52A1C" w:rsidP="00A52A1C">
      <w:pPr>
        <w:pStyle w:val="14063"/>
        <w:rPr>
          <w:szCs w:val="28"/>
        </w:rPr>
      </w:pPr>
      <w:r w:rsidRPr="00C91864">
        <w:rPr>
          <w:szCs w:val="28"/>
        </w:rPr>
        <w:t xml:space="preserve">Блокада </w:t>
      </w:r>
      <w:r>
        <w:rPr>
          <w:szCs w:val="28"/>
        </w:rPr>
        <w:t>цих</w:t>
      </w:r>
      <w:r w:rsidRPr="00C91864">
        <w:rPr>
          <w:szCs w:val="28"/>
        </w:rPr>
        <w:t xml:space="preserve"> рецептор</w:t>
      </w:r>
      <w:r>
        <w:rPr>
          <w:szCs w:val="28"/>
        </w:rPr>
        <w:t>і</w:t>
      </w:r>
      <w:r w:rsidRPr="00C91864">
        <w:rPr>
          <w:szCs w:val="28"/>
        </w:rPr>
        <w:t>в налоксоном ус</w:t>
      </w:r>
      <w:r>
        <w:rPr>
          <w:szCs w:val="28"/>
        </w:rPr>
        <w:t>уває</w:t>
      </w:r>
      <w:r w:rsidRPr="00C91864">
        <w:rPr>
          <w:szCs w:val="28"/>
        </w:rPr>
        <w:t xml:space="preserve"> </w:t>
      </w:r>
      <w:r>
        <w:rPr>
          <w:szCs w:val="28"/>
        </w:rPr>
        <w:t>гальмівну дію е</w:t>
      </w:r>
      <w:r w:rsidRPr="00C91864">
        <w:rPr>
          <w:szCs w:val="28"/>
        </w:rPr>
        <w:t>ндогенн</w:t>
      </w:r>
      <w:r>
        <w:rPr>
          <w:szCs w:val="28"/>
        </w:rPr>
        <w:t>и</w:t>
      </w:r>
      <w:r w:rsidRPr="00C91864">
        <w:rPr>
          <w:szCs w:val="28"/>
        </w:rPr>
        <w:t>х оп</w:t>
      </w:r>
      <w:r>
        <w:rPr>
          <w:szCs w:val="28"/>
        </w:rPr>
        <w:t>і</w:t>
      </w:r>
      <w:r w:rsidRPr="00C91864">
        <w:rPr>
          <w:szCs w:val="28"/>
        </w:rPr>
        <w:t>ат</w:t>
      </w:r>
      <w:r>
        <w:rPr>
          <w:szCs w:val="28"/>
        </w:rPr>
        <w:t>і</w:t>
      </w:r>
      <w:r w:rsidRPr="00C91864">
        <w:rPr>
          <w:szCs w:val="28"/>
        </w:rPr>
        <w:t>в на квантове в</w:t>
      </w:r>
      <w:r>
        <w:rPr>
          <w:szCs w:val="28"/>
        </w:rPr>
        <w:t>ивільнення</w:t>
      </w:r>
      <w:r w:rsidRPr="00C91864">
        <w:rPr>
          <w:szCs w:val="28"/>
        </w:rPr>
        <w:t xml:space="preserve"> глутамат</w:t>
      </w:r>
      <w:r>
        <w:rPr>
          <w:szCs w:val="28"/>
        </w:rPr>
        <w:t>у</w:t>
      </w:r>
      <w:r w:rsidRPr="00C91864">
        <w:rPr>
          <w:szCs w:val="28"/>
        </w:rPr>
        <w:t xml:space="preserve"> </w:t>
      </w:r>
      <w:r>
        <w:rPr>
          <w:szCs w:val="28"/>
        </w:rPr>
        <w:t>(</w:t>
      </w:r>
      <w:r w:rsidRPr="00250E27">
        <w:rPr>
          <w:szCs w:val="28"/>
          <w:lang w:val="en-US"/>
        </w:rPr>
        <w:t>Ostermeier</w:t>
      </w:r>
      <w:r w:rsidRPr="000C38C4">
        <w:rPr>
          <w:szCs w:val="28"/>
        </w:rPr>
        <w:t xml:space="preserve"> </w:t>
      </w:r>
      <w:r w:rsidRPr="00250E27">
        <w:rPr>
          <w:szCs w:val="28"/>
          <w:lang w:val="en-US"/>
        </w:rPr>
        <w:t>A</w:t>
      </w:r>
      <w:r w:rsidRPr="000C38C4">
        <w:rPr>
          <w:szCs w:val="28"/>
        </w:rPr>
        <w:t>.</w:t>
      </w:r>
      <w:r w:rsidRPr="00250E27">
        <w:rPr>
          <w:szCs w:val="28"/>
          <w:lang w:val="en-US"/>
        </w:rPr>
        <w:t>M</w:t>
      </w:r>
      <w:r w:rsidRPr="000C38C4">
        <w:rPr>
          <w:szCs w:val="28"/>
        </w:rPr>
        <w:t xml:space="preserve">. </w:t>
      </w:r>
      <w:r>
        <w:rPr>
          <w:szCs w:val="28"/>
          <w:lang w:val="en-US"/>
        </w:rPr>
        <w:t>et</w:t>
      </w:r>
      <w:r w:rsidRPr="000C38C4">
        <w:rPr>
          <w:szCs w:val="28"/>
        </w:rPr>
        <w:t xml:space="preserve"> </w:t>
      </w:r>
      <w:r>
        <w:rPr>
          <w:szCs w:val="28"/>
          <w:lang w:val="en-US"/>
        </w:rPr>
        <w:t>al</w:t>
      </w:r>
      <w:r w:rsidRPr="000C38C4">
        <w:rPr>
          <w:szCs w:val="28"/>
        </w:rPr>
        <w:t>., 2000</w:t>
      </w:r>
      <w:r>
        <w:rPr>
          <w:szCs w:val="28"/>
        </w:rPr>
        <w:t>)</w:t>
      </w:r>
      <w:r w:rsidRPr="00C91864">
        <w:rPr>
          <w:szCs w:val="28"/>
        </w:rPr>
        <w:t xml:space="preserve">. </w:t>
      </w:r>
      <w:r>
        <w:rPr>
          <w:szCs w:val="28"/>
        </w:rPr>
        <w:t>У</w:t>
      </w:r>
      <w:r w:rsidRPr="00C91864">
        <w:rPr>
          <w:szCs w:val="28"/>
        </w:rPr>
        <w:t xml:space="preserve"> </w:t>
      </w:r>
      <w:r>
        <w:rPr>
          <w:szCs w:val="28"/>
        </w:rPr>
        <w:t>цих</w:t>
      </w:r>
      <w:r w:rsidRPr="00C91864">
        <w:rPr>
          <w:szCs w:val="28"/>
        </w:rPr>
        <w:t xml:space="preserve"> у</w:t>
      </w:r>
      <w:r>
        <w:rPr>
          <w:szCs w:val="28"/>
        </w:rPr>
        <w:t>мовах</w:t>
      </w:r>
      <w:r w:rsidRPr="00C91864">
        <w:rPr>
          <w:szCs w:val="28"/>
        </w:rPr>
        <w:t xml:space="preserve"> концентрац</w:t>
      </w:r>
      <w:r>
        <w:rPr>
          <w:szCs w:val="28"/>
        </w:rPr>
        <w:t>і</w:t>
      </w:r>
      <w:r w:rsidRPr="00C91864">
        <w:rPr>
          <w:szCs w:val="28"/>
        </w:rPr>
        <w:t>я глутамат</w:t>
      </w:r>
      <w:r>
        <w:rPr>
          <w:szCs w:val="28"/>
        </w:rPr>
        <w:t>у</w:t>
      </w:r>
      <w:r w:rsidRPr="00C91864">
        <w:rPr>
          <w:szCs w:val="28"/>
        </w:rPr>
        <w:t xml:space="preserve"> </w:t>
      </w:r>
      <w:r>
        <w:rPr>
          <w:szCs w:val="28"/>
        </w:rPr>
        <w:t>в</w:t>
      </w:r>
      <w:r w:rsidRPr="00C91864">
        <w:rPr>
          <w:szCs w:val="28"/>
        </w:rPr>
        <w:t xml:space="preserve"> синапсах </w:t>
      </w:r>
      <w:r>
        <w:rPr>
          <w:szCs w:val="28"/>
        </w:rPr>
        <w:t>збільшується</w:t>
      </w:r>
      <w:r w:rsidRPr="00C91864">
        <w:rPr>
          <w:szCs w:val="28"/>
        </w:rPr>
        <w:t xml:space="preserve"> </w:t>
      </w:r>
      <w:r>
        <w:rPr>
          <w:szCs w:val="28"/>
        </w:rPr>
        <w:t>і</w:t>
      </w:r>
      <w:r w:rsidRPr="00C91864">
        <w:rPr>
          <w:szCs w:val="28"/>
        </w:rPr>
        <w:t xml:space="preserve"> блокатор</w:t>
      </w:r>
      <w:r>
        <w:rPr>
          <w:szCs w:val="28"/>
        </w:rPr>
        <w:t>и</w:t>
      </w:r>
      <w:r w:rsidRPr="00C91864">
        <w:rPr>
          <w:szCs w:val="28"/>
        </w:rPr>
        <w:t xml:space="preserve"> NMDA-рецептор</w:t>
      </w:r>
      <w:r>
        <w:rPr>
          <w:szCs w:val="28"/>
        </w:rPr>
        <w:t>і</w:t>
      </w:r>
      <w:r w:rsidRPr="00C91864">
        <w:rPr>
          <w:szCs w:val="28"/>
        </w:rPr>
        <w:t xml:space="preserve">в, </w:t>
      </w:r>
      <w:r>
        <w:rPr>
          <w:szCs w:val="28"/>
        </w:rPr>
        <w:t>що використовуються у звичайній дозі</w:t>
      </w:r>
      <w:r w:rsidRPr="00C91864">
        <w:rPr>
          <w:szCs w:val="28"/>
        </w:rPr>
        <w:t xml:space="preserve">, </w:t>
      </w:r>
      <w:r>
        <w:rPr>
          <w:szCs w:val="28"/>
        </w:rPr>
        <w:t>в</w:t>
      </w:r>
      <w:r w:rsidRPr="00C91864">
        <w:rPr>
          <w:szCs w:val="28"/>
        </w:rPr>
        <w:t>же не сп</w:t>
      </w:r>
      <w:r>
        <w:rPr>
          <w:szCs w:val="28"/>
        </w:rPr>
        <w:t xml:space="preserve">роможні </w:t>
      </w:r>
      <w:r w:rsidRPr="00C91864">
        <w:rPr>
          <w:szCs w:val="28"/>
        </w:rPr>
        <w:t>в</w:t>
      </w:r>
      <w:r>
        <w:rPr>
          <w:szCs w:val="28"/>
        </w:rPr>
        <w:t xml:space="preserve">икликати </w:t>
      </w:r>
      <w:r w:rsidRPr="00C91864">
        <w:rPr>
          <w:szCs w:val="28"/>
        </w:rPr>
        <w:t>антидепресантн</w:t>
      </w:r>
      <w:r>
        <w:rPr>
          <w:szCs w:val="28"/>
        </w:rPr>
        <w:t>і</w:t>
      </w:r>
      <w:r w:rsidRPr="00C91864">
        <w:rPr>
          <w:szCs w:val="28"/>
        </w:rPr>
        <w:t xml:space="preserve"> </w:t>
      </w:r>
      <w:r>
        <w:rPr>
          <w:szCs w:val="28"/>
        </w:rPr>
        <w:t>е</w:t>
      </w:r>
      <w:r w:rsidRPr="00C91864">
        <w:rPr>
          <w:szCs w:val="28"/>
        </w:rPr>
        <w:t>фект</w:t>
      </w:r>
      <w:r>
        <w:rPr>
          <w:szCs w:val="28"/>
        </w:rPr>
        <w:t>и</w:t>
      </w:r>
      <w:r w:rsidRPr="00C91864">
        <w:rPr>
          <w:szCs w:val="28"/>
        </w:rPr>
        <w:t>.</w:t>
      </w:r>
    </w:p>
    <w:p w:rsidR="00A52A1C" w:rsidRPr="00C91864" w:rsidRDefault="00A52A1C" w:rsidP="00A52A1C">
      <w:pPr>
        <w:ind w:firstLine="357"/>
        <w:jc w:val="right"/>
        <w:rPr>
          <w:sz w:val="28"/>
          <w:szCs w:val="28"/>
          <w:lang w:val="uk-UA"/>
        </w:rPr>
      </w:pPr>
      <w:r w:rsidRPr="00C91864">
        <w:rPr>
          <w:sz w:val="28"/>
          <w:szCs w:val="28"/>
          <w:lang w:val="uk-UA"/>
        </w:rPr>
        <w:t>Таблиця 3</w:t>
      </w:r>
    </w:p>
    <w:p w:rsidR="00A52A1C" w:rsidRPr="00C91864" w:rsidRDefault="00A52A1C" w:rsidP="00A52A1C">
      <w:pPr>
        <w:ind w:firstLine="357"/>
        <w:jc w:val="center"/>
        <w:rPr>
          <w:sz w:val="28"/>
          <w:szCs w:val="28"/>
          <w:lang w:val="uk-UA"/>
        </w:rPr>
      </w:pPr>
      <w:r w:rsidRPr="00C91864">
        <w:rPr>
          <w:sz w:val="28"/>
          <w:szCs w:val="28"/>
          <w:lang w:val="uk-UA"/>
        </w:rPr>
        <w:t>В</w:t>
      </w:r>
      <w:r>
        <w:rPr>
          <w:sz w:val="28"/>
          <w:szCs w:val="28"/>
          <w:lang w:val="uk-UA"/>
        </w:rPr>
        <w:t>плив</w:t>
      </w:r>
      <w:r w:rsidRPr="00C91864">
        <w:rPr>
          <w:sz w:val="28"/>
          <w:szCs w:val="28"/>
          <w:lang w:val="uk-UA"/>
        </w:rPr>
        <w:t xml:space="preserve"> налоксон</w:t>
      </w:r>
      <w:r>
        <w:rPr>
          <w:sz w:val="28"/>
          <w:szCs w:val="28"/>
          <w:lang w:val="uk-UA"/>
        </w:rPr>
        <w:t>у</w:t>
      </w:r>
      <w:r w:rsidRPr="00C91864">
        <w:rPr>
          <w:sz w:val="28"/>
          <w:szCs w:val="28"/>
          <w:lang w:val="uk-UA"/>
        </w:rPr>
        <w:t xml:space="preserve"> на антидепресантопод</w:t>
      </w:r>
      <w:r>
        <w:rPr>
          <w:sz w:val="28"/>
          <w:szCs w:val="28"/>
          <w:lang w:val="uk-UA"/>
        </w:rPr>
        <w:t>і</w:t>
      </w:r>
      <w:r w:rsidRPr="00C91864">
        <w:rPr>
          <w:sz w:val="28"/>
          <w:szCs w:val="28"/>
          <w:lang w:val="uk-UA"/>
        </w:rPr>
        <w:t>бн</w:t>
      </w:r>
      <w:r>
        <w:rPr>
          <w:sz w:val="28"/>
          <w:szCs w:val="28"/>
          <w:lang w:val="uk-UA"/>
        </w:rPr>
        <w:t>і</w:t>
      </w:r>
      <w:r w:rsidRPr="00C91864">
        <w:rPr>
          <w:sz w:val="28"/>
          <w:szCs w:val="28"/>
          <w:lang w:val="uk-UA"/>
        </w:rPr>
        <w:t xml:space="preserve"> </w:t>
      </w:r>
      <w:r>
        <w:rPr>
          <w:sz w:val="28"/>
          <w:szCs w:val="28"/>
          <w:lang w:val="uk-UA"/>
        </w:rPr>
        <w:t>властивості</w:t>
      </w:r>
      <w:r w:rsidRPr="00C91864">
        <w:rPr>
          <w:sz w:val="28"/>
          <w:szCs w:val="28"/>
          <w:lang w:val="uk-UA"/>
        </w:rPr>
        <w:t xml:space="preserve"> ТСВ-31.54 </w:t>
      </w:r>
      <w:r>
        <w:rPr>
          <w:sz w:val="28"/>
          <w:szCs w:val="28"/>
          <w:lang w:val="uk-UA"/>
        </w:rPr>
        <w:t>та і</w:t>
      </w:r>
      <w:r w:rsidRPr="00C91864">
        <w:rPr>
          <w:sz w:val="28"/>
          <w:szCs w:val="28"/>
          <w:lang w:val="uk-UA"/>
        </w:rPr>
        <w:t>м</w:t>
      </w:r>
      <w:r>
        <w:rPr>
          <w:sz w:val="28"/>
          <w:szCs w:val="28"/>
          <w:lang w:val="uk-UA"/>
        </w:rPr>
        <w:t>і</w:t>
      </w:r>
      <w:r w:rsidRPr="00C91864">
        <w:rPr>
          <w:sz w:val="28"/>
          <w:szCs w:val="28"/>
          <w:lang w:val="uk-UA"/>
        </w:rPr>
        <w:t>п</w:t>
      </w:r>
      <w:r>
        <w:rPr>
          <w:sz w:val="28"/>
          <w:szCs w:val="28"/>
          <w:lang w:val="uk-UA"/>
        </w:rPr>
        <w:t>р</w:t>
      </w:r>
      <w:r w:rsidRPr="00C91864">
        <w:rPr>
          <w:sz w:val="28"/>
          <w:szCs w:val="28"/>
          <w:lang w:val="uk-UA"/>
        </w:rPr>
        <w:t>ам</w:t>
      </w:r>
      <w:r>
        <w:rPr>
          <w:sz w:val="28"/>
          <w:szCs w:val="28"/>
          <w:lang w:val="uk-UA"/>
        </w:rPr>
        <w:t>і</w:t>
      </w:r>
      <w:r w:rsidRPr="00C91864">
        <w:rPr>
          <w:sz w:val="28"/>
          <w:szCs w:val="28"/>
          <w:lang w:val="uk-UA"/>
        </w:rPr>
        <w:t>н</w:t>
      </w:r>
      <w:r>
        <w:rPr>
          <w:sz w:val="28"/>
          <w:szCs w:val="28"/>
          <w:lang w:val="uk-UA"/>
        </w:rPr>
        <w:t>у</w:t>
      </w:r>
      <w:r w:rsidRPr="00C91864">
        <w:rPr>
          <w:sz w:val="28"/>
          <w:szCs w:val="28"/>
          <w:lang w:val="uk-UA"/>
        </w:rPr>
        <w:t xml:space="preserve"> </w:t>
      </w:r>
      <w:r>
        <w:rPr>
          <w:sz w:val="28"/>
          <w:szCs w:val="28"/>
          <w:lang w:val="uk-UA"/>
        </w:rPr>
        <w:t>у</w:t>
      </w:r>
      <w:r w:rsidRPr="00C91864">
        <w:rPr>
          <w:sz w:val="28"/>
          <w:szCs w:val="28"/>
          <w:lang w:val="uk-UA"/>
        </w:rPr>
        <w:t xml:space="preserve"> тест</w:t>
      </w:r>
      <w:r>
        <w:rPr>
          <w:sz w:val="28"/>
          <w:szCs w:val="28"/>
          <w:lang w:val="uk-UA"/>
        </w:rPr>
        <w:t>і</w:t>
      </w:r>
      <w:r w:rsidRPr="00C91864">
        <w:rPr>
          <w:sz w:val="28"/>
          <w:szCs w:val="28"/>
          <w:lang w:val="uk-UA"/>
        </w:rPr>
        <w:t xml:space="preserve"> при</w:t>
      </w:r>
      <w:r>
        <w:rPr>
          <w:sz w:val="28"/>
          <w:szCs w:val="28"/>
          <w:lang w:val="uk-UA"/>
        </w:rPr>
        <w:t>мусового</w:t>
      </w:r>
      <w:r w:rsidRPr="00C91864">
        <w:rPr>
          <w:sz w:val="28"/>
          <w:szCs w:val="28"/>
          <w:lang w:val="uk-UA"/>
        </w:rPr>
        <w:t xml:space="preserve"> плаван</w:t>
      </w:r>
      <w:r>
        <w:rPr>
          <w:sz w:val="28"/>
          <w:szCs w:val="28"/>
          <w:lang w:val="uk-UA"/>
        </w:rPr>
        <w:t>н</w:t>
      </w:r>
      <w:r w:rsidRPr="00C91864">
        <w:rPr>
          <w:sz w:val="28"/>
          <w:szCs w:val="28"/>
          <w:lang w:val="uk-UA"/>
        </w:rPr>
        <w:t>я</w:t>
      </w:r>
    </w:p>
    <w:tbl>
      <w:tblPr>
        <w:tblStyle w:val="afb"/>
        <w:tblW w:w="9705" w:type="dxa"/>
        <w:tblLook w:val="01E0" w:firstRow="1" w:lastRow="1" w:firstColumn="1" w:lastColumn="1" w:noHBand="0" w:noVBand="0"/>
      </w:tblPr>
      <w:tblGrid>
        <w:gridCol w:w="1956"/>
        <w:gridCol w:w="1572"/>
        <w:gridCol w:w="1800"/>
        <w:gridCol w:w="2700"/>
        <w:gridCol w:w="1677"/>
      </w:tblGrid>
      <w:tr w:rsidR="00A52A1C" w:rsidRPr="00C91864" w:rsidTr="00AC6D1B">
        <w:tc>
          <w:tcPr>
            <w:tcW w:w="1956" w:type="dxa"/>
          </w:tcPr>
          <w:p w:rsidR="00A52A1C" w:rsidRPr="00C91864" w:rsidRDefault="00A52A1C" w:rsidP="00AC6D1B">
            <w:pPr>
              <w:jc w:val="center"/>
              <w:rPr>
                <w:sz w:val="28"/>
                <w:szCs w:val="28"/>
                <w:lang w:val="uk-UA"/>
              </w:rPr>
            </w:pPr>
          </w:p>
        </w:tc>
        <w:tc>
          <w:tcPr>
            <w:tcW w:w="1572" w:type="dxa"/>
          </w:tcPr>
          <w:p w:rsidR="00A52A1C" w:rsidRPr="00C91864" w:rsidRDefault="00A52A1C" w:rsidP="00AC6D1B">
            <w:pPr>
              <w:jc w:val="center"/>
              <w:rPr>
                <w:sz w:val="28"/>
                <w:szCs w:val="28"/>
                <w:lang w:val="uk-UA"/>
              </w:rPr>
            </w:pPr>
            <w:r>
              <w:rPr>
                <w:sz w:val="28"/>
                <w:szCs w:val="28"/>
                <w:lang w:val="uk-UA"/>
              </w:rPr>
              <w:t>Кількість</w:t>
            </w:r>
            <w:r w:rsidRPr="00C91864">
              <w:rPr>
                <w:sz w:val="28"/>
                <w:szCs w:val="28"/>
                <w:lang w:val="uk-UA"/>
              </w:rPr>
              <w:t xml:space="preserve"> </w:t>
            </w:r>
            <w:r>
              <w:rPr>
                <w:sz w:val="28"/>
                <w:szCs w:val="28"/>
                <w:lang w:val="uk-UA"/>
              </w:rPr>
              <w:t>тварин</w:t>
            </w:r>
            <w:r w:rsidRPr="00C91864">
              <w:rPr>
                <w:sz w:val="28"/>
                <w:szCs w:val="28"/>
                <w:lang w:val="uk-UA"/>
              </w:rPr>
              <w:t xml:space="preserve"> </w:t>
            </w:r>
            <w:r>
              <w:rPr>
                <w:sz w:val="28"/>
                <w:szCs w:val="28"/>
                <w:lang w:val="uk-UA"/>
              </w:rPr>
              <w:t>у</w:t>
            </w:r>
            <w:r w:rsidRPr="00C91864">
              <w:rPr>
                <w:sz w:val="28"/>
                <w:szCs w:val="28"/>
                <w:lang w:val="uk-UA"/>
              </w:rPr>
              <w:t xml:space="preserve"> груп</w:t>
            </w:r>
            <w:r>
              <w:rPr>
                <w:sz w:val="28"/>
                <w:szCs w:val="28"/>
                <w:lang w:val="uk-UA"/>
              </w:rPr>
              <w:t>і</w:t>
            </w:r>
          </w:p>
        </w:tc>
        <w:tc>
          <w:tcPr>
            <w:tcW w:w="1800" w:type="dxa"/>
          </w:tcPr>
          <w:p w:rsidR="00A52A1C" w:rsidRPr="00C91864" w:rsidRDefault="00A52A1C" w:rsidP="00AC6D1B">
            <w:pPr>
              <w:jc w:val="center"/>
              <w:rPr>
                <w:sz w:val="28"/>
                <w:szCs w:val="28"/>
                <w:lang w:val="uk-UA"/>
              </w:rPr>
            </w:pPr>
            <w:r w:rsidRPr="00C91864">
              <w:rPr>
                <w:sz w:val="28"/>
                <w:szCs w:val="28"/>
                <w:lang w:val="uk-UA"/>
              </w:rPr>
              <w:t>С</w:t>
            </w:r>
            <w:r>
              <w:rPr>
                <w:sz w:val="28"/>
                <w:szCs w:val="28"/>
                <w:lang w:val="uk-UA"/>
              </w:rPr>
              <w:t>ЧІ</w:t>
            </w:r>
            <w:r w:rsidRPr="00C91864">
              <w:rPr>
                <w:sz w:val="28"/>
                <w:szCs w:val="28"/>
                <w:lang w:val="uk-UA"/>
              </w:rPr>
              <w:t>, сек</w:t>
            </w:r>
          </w:p>
        </w:tc>
        <w:tc>
          <w:tcPr>
            <w:tcW w:w="2700" w:type="dxa"/>
          </w:tcPr>
          <w:p w:rsidR="00A52A1C" w:rsidRPr="00C91864" w:rsidRDefault="00A52A1C" w:rsidP="00AC6D1B">
            <w:pPr>
              <w:ind w:left="-108" w:right="-108"/>
              <w:jc w:val="center"/>
              <w:rPr>
                <w:sz w:val="28"/>
                <w:szCs w:val="28"/>
                <w:lang w:val="uk-UA"/>
              </w:rPr>
            </w:pPr>
            <w:r>
              <w:rPr>
                <w:sz w:val="28"/>
                <w:szCs w:val="28"/>
                <w:lang w:val="uk-UA"/>
              </w:rPr>
              <w:t>Кількість</w:t>
            </w:r>
            <w:r w:rsidRPr="00C91864">
              <w:rPr>
                <w:sz w:val="28"/>
                <w:szCs w:val="28"/>
                <w:lang w:val="uk-UA"/>
              </w:rPr>
              <w:t xml:space="preserve"> пер</w:t>
            </w:r>
            <w:r>
              <w:rPr>
                <w:sz w:val="28"/>
                <w:szCs w:val="28"/>
                <w:lang w:val="uk-UA"/>
              </w:rPr>
              <w:t>і</w:t>
            </w:r>
            <w:r w:rsidRPr="00C91864">
              <w:rPr>
                <w:sz w:val="28"/>
                <w:szCs w:val="28"/>
                <w:lang w:val="uk-UA"/>
              </w:rPr>
              <w:t>од</w:t>
            </w:r>
            <w:r>
              <w:rPr>
                <w:sz w:val="28"/>
                <w:szCs w:val="28"/>
                <w:lang w:val="uk-UA"/>
              </w:rPr>
              <w:t>ів</w:t>
            </w:r>
            <w:r w:rsidRPr="00C91864">
              <w:rPr>
                <w:sz w:val="28"/>
                <w:szCs w:val="28"/>
                <w:lang w:val="uk-UA"/>
              </w:rPr>
              <w:t xml:space="preserve"> </w:t>
            </w:r>
            <w:r>
              <w:rPr>
                <w:sz w:val="28"/>
                <w:szCs w:val="28"/>
                <w:lang w:val="uk-UA"/>
              </w:rPr>
              <w:t>і</w:t>
            </w:r>
            <w:r w:rsidRPr="00C91864">
              <w:rPr>
                <w:sz w:val="28"/>
                <w:szCs w:val="28"/>
                <w:lang w:val="uk-UA"/>
              </w:rPr>
              <w:t>ммоб</w:t>
            </w:r>
            <w:r>
              <w:rPr>
                <w:sz w:val="28"/>
                <w:szCs w:val="28"/>
                <w:lang w:val="uk-UA"/>
              </w:rPr>
              <w:t>і</w:t>
            </w:r>
            <w:r w:rsidRPr="00C91864">
              <w:rPr>
                <w:sz w:val="28"/>
                <w:szCs w:val="28"/>
                <w:lang w:val="uk-UA"/>
              </w:rPr>
              <w:t>л</w:t>
            </w:r>
            <w:r>
              <w:rPr>
                <w:sz w:val="28"/>
                <w:szCs w:val="28"/>
                <w:lang w:val="uk-UA"/>
              </w:rPr>
              <w:t>і</w:t>
            </w:r>
            <w:r w:rsidRPr="00C91864">
              <w:rPr>
                <w:sz w:val="28"/>
                <w:szCs w:val="28"/>
                <w:lang w:val="uk-UA"/>
              </w:rPr>
              <w:t>зац</w:t>
            </w:r>
            <w:r>
              <w:rPr>
                <w:sz w:val="28"/>
                <w:szCs w:val="28"/>
                <w:lang w:val="uk-UA"/>
              </w:rPr>
              <w:t>ії</w:t>
            </w:r>
            <w:r w:rsidRPr="00C91864">
              <w:rPr>
                <w:sz w:val="28"/>
                <w:szCs w:val="28"/>
                <w:lang w:val="uk-UA"/>
              </w:rPr>
              <w:t xml:space="preserve">, </w:t>
            </w:r>
            <w:r>
              <w:rPr>
                <w:sz w:val="28"/>
                <w:szCs w:val="28"/>
                <w:lang w:val="uk-UA"/>
              </w:rPr>
              <w:t xml:space="preserve">що </w:t>
            </w:r>
            <w:r w:rsidRPr="00C91864">
              <w:rPr>
                <w:sz w:val="28"/>
                <w:szCs w:val="28"/>
                <w:lang w:val="uk-UA"/>
              </w:rPr>
              <w:t>пере</w:t>
            </w:r>
            <w:r>
              <w:rPr>
                <w:sz w:val="28"/>
                <w:szCs w:val="28"/>
                <w:lang w:val="uk-UA"/>
              </w:rPr>
              <w:t>вищують</w:t>
            </w:r>
            <w:r w:rsidRPr="00C91864">
              <w:rPr>
                <w:sz w:val="28"/>
                <w:szCs w:val="28"/>
                <w:lang w:val="uk-UA"/>
              </w:rPr>
              <w:t xml:space="preserve"> 10 сек</w:t>
            </w:r>
          </w:p>
        </w:tc>
        <w:tc>
          <w:tcPr>
            <w:tcW w:w="1677" w:type="dxa"/>
          </w:tcPr>
          <w:p w:rsidR="00A52A1C" w:rsidRPr="00C91864" w:rsidRDefault="00A52A1C" w:rsidP="00AC6D1B">
            <w:pPr>
              <w:jc w:val="center"/>
              <w:rPr>
                <w:sz w:val="28"/>
                <w:szCs w:val="28"/>
                <w:lang w:val="uk-UA"/>
              </w:rPr>
            </w:pPr>
            <w:r>
              <w:rPr>
                <w:sz w:val="28"/>
                <w:szCs w:val="28"/>
                <w:lang w:val="uk-UA"/>
              </w:rPr>
              <w:t>І</w:t>
            </w:r>
            <w:r w:rsidRPr="00C91864">
              <w:rPr>
                <w:sz w:val="28"/>
                <w:szCs w:val="28"/>
                <w:lang w:val="uk-UA"/>
              </w:rPr>
              <w:t>Д</w:t>
            </w:r>
          </w:p>
        </w:tc>
      </w:tr>
      <w:tr w:rsidR="00A52A1C" w:rsidRPr="00C91864" w:rsidTr="00AC6D1B">
        <w:trPr>
          <w:cantSplit/>
        </w:trPr>
        <w:tc>
          <w:tcPr>
            <w:tcW w:w="1956" w:type="dxa"/>
          </w:tcPr>
          <w:p w:rsidR="00A52A1C" w:rsidRPr="00564F74" w:rsidRDefault="00A52A1C" w:rsidP="00AC6D1B">
            <w:pPr>
              <w:jc w:val="center"/>
              <w:rPr>
                <w:sz w:val="28"/>
                <w:szCs w:val="28"/>
              </w:rPr>
            </w:pPr>
            <w:r w:rsidRPr="00C91864">
              <w:rPr>
                <w:sz w:val="28"/>
                <w:szCs w:val="28"/>
                <w:lang w:val="uk-UA"/>
              </w:rPr>
              <w:t>Контроль: вода + 2% р-</w:t>
            </w:r>
            <w:r>
              <w:rPr>
                <w:sz w:val="28"/>
                <w:szCs w:val="28"/>
                <w:lang w:val="uk-UA"/>
              </w:rPr>
              <w:t>н</w:t>
            </w:r>
            <w:r w:rsidRPr="00C91864">
              <w:rPr>
                <w:sz w:val="28"/>
                <w:szCs w:val="28"/>
                <w:lang w:val="uk-UA"/>
              </w:rPr>
              <w:t xml:space="preserve"> </w:t>
            </w:r>
            <w:r>
              <w:rPr>
                <w:sz w:val="28"/>
                <w:szCs w:val="28"/>
                <w:lang w:val="uk-UA"/>
              </w:rPr>
              <w:t>соди</w:t>
            </w:r>
          </w:p>
        </w:tc>
        <w:tc>
          <w:tcPr>
            <w:tcW w:w="1572" w:type="dxa"/>
          </w:tcPr>
          <w:p w:rsidR="00A52A1C" w:rsidRPr="00C91864" w:rsidRDefault="00A52A1C" w:rsidP="00AC6D1B">
            <w:pPr>
              <w:jc w:val="center"/>
              <w:rPr>
                <w:sz w:val="28"/>
                <w:szCs w:val="28"/>
                <w:lang w:val="uk-UA"/>
              </w:rPr>
            </w:pPr>
            <w:r w:rsidRPr="00C91864">
              <w:rPr>
                <w:sz w:val="28"/>
                <w:szCs w:val="28"/>
                <w:lang w:val="uk-UA"/>
              </w:rPr>
              <w:t>10</w:t>
            </w:r>
          </w:p>
        </w:tc>
        <w:tc>
          <w:tcPr>
            <w:tcW w:w="1800" w:type="dxa"/>
          </w:tcPr>
          <w:p w:rsidR="00A52A1C" w:rsidRPr="00C91864" w:rsidRDefault="00A52A1C" w:rsidP="00AC6D1B">
            <w:pPr>
              <w:jc w:val="center"/>
              <w:rPr>
                <w:sz w:val="28"/>
                <w:szCs w:val="28"/>
                <w:lang w:val="uk-UA"/>
              </w:rPr>
            </w:pPr>
            <w:r w:rsidRPr="00C91864">
              <w:rPr>
                <w:sz w:val="28"/>
                <w:szCs w:val="28"/>
                <w:lang w:val="uk-UA"/>
              </w:rPr>
              <w:t>186,3±18,1</w:t>
            </w:r>
          </w:p>
          <w:p w:rsidR="00A52A1C" w:rsidRPr="00C91864" w:rsidRDefault="00A52A1C" w:rsidP="00AC6D1B">
            <w:pPr>
              <w:jc w:val="center"/>
              <w:rPr>
                <w:sz w:val="28"/>
                <w:szCs w:val="28"/>
                <w:lang w:val="uk-UA"/>
              </w:rPr>
            </w:pPr>
            <w:r w:rsidRPr="00C91864">
              <w:rPr>
                <w:sz w:val="28"/>
                <w:szCs w:val="28"/>
                <w:lang w:val="uk-UA"/>
              </w:rPr>
              <w:t>145,5÷227,2</w:t>
            </w:r>
          </w:p>
        </w:tc>
        <w:tc>
          <w:tcPr>
            <w:tcW w:w="2700" w:type="dxa"/>
          </w:tcPr>
          <w:p w:rsidR="00A52A1C" w:rsidRPr="00C91864" w:rsidRDefault="00A52A1C" w:rsidP="00AC6D1B">
            <w:pPr>
              <w:jc w:val="center"/>
              <w:rPr>
                <w:sz w:val="28"/>
                <w:szCs w:val="28"/>
                <w:lang w:val="uk-UA"/>
              </w:rPr>
            </w:pPr>
            <w:r w:rsidRPr="00C91864">
              <w:rPr>
                <w:sz w:val="28"/>
                <w:szCs w:val="28"/>
                <w:lang w:val="uk-UA"/>
              </w:rPr>
              <w:t>3,7±0,49</w:t>
            </w:r>
          </w:p>
          <w:p w:rsidR="00A52A1C" w:rsidRPr="00C91864" w:rsidRDefault="00A52A1C" w:rsidP="00AC6D1B">
            <w:pPr>
              <w:jc w:val="center"/>
              <w:rPr>
                <w:sz w:val="28"/>
                <w:szCs w:val="28"/>
                <w:lang w:val="uk-UA"/>
              </w:rPr>
            </w:pPr>
            <w:r w:rsidRPr="00C91864">
              <w:rPr>
                <w:sz w:val="28"/>
                <w:szCs w:val="28"/>
                <w:lang w:val="uk-UA"/>
              </w:rPr>
              <w:t>2,6÷4,8</w:t>
            </w:r>
          </w:p>
        </w:tc>
        <w:tc>
          <w:tcPr>
            <w:tcW w:w="1677" w:type="dxa"/>
          </w:tcPr>
          <w:p w:rsidR="00A52A1C" w:rsidRPr="00C91864" w:rsidRDefault="00A52A1C" w:rsidP="00AC6D1B">
            <w:pPr>
              <w:jc w:val="center"/>
              <w:rPr>
                <w:sz w:val="28"/>
                <w:szCs w:val="28"/>
                <w:lang w:val="uk-UA"/>
              </w:rPr>
            </w:pPr>
            <w:r w:rsidRPr="00C91864">
              <w:rPr>
                <w:sz w:val="28"/>
                <w:szCs w:val="28"/>
                <w:lang w:val="uk-UA"/>
              </w:rPr>
              <w:t>1,46±0,17</w:t>
            </w:r>
          </w:p>
          <w:p w:rsidR="00A52A1C" w:rsidRPr="00C91864" w:rsidRDefault="00A52A1C" w:rsidP="00AC6D1B">
            <w:pPr>
              <w:jc w:val="center"/>
              <w:rPr>
                <w:sz w:val="28"/>
                <w:szCs w:val="28"/>
                <w:lang w:val="uk-UA"/>
              </w:rPr>
            </w:pPr>
            <w:r w:rsidRPr="00C91864">
              <w:rPr>
                <w:sz w:val="28"/>
                <w:szCs w:val="28"/>
                <w:lang w:val="uk-UA"/>
              </w:rPr>
              <w:t>1,1÷1,8</w:t>
            </w:r>
          </w:p>
        </w:tc>
      </w:tr>
      <w:tr w:rsidR="00A52A1C" w:rsidRPr="00C91864" w:rsidTr="00AC6D1B">
        <w:trPr>
          <w:cantSplit/>
        </w:trPr>
        <w:tc>
          <w:tcPr>
            <w:tcW w:w="1956" w:type="dxa"/>
          </w:tcPr>
          <w:p w:rsidR="00A52A1C" w:rsidRPr="00C91864" w:rsidRDefault="00A52A1C" w:rsidP="00AC6D1B">
            <w:pPr>
              <w:jc w:val="center"/>
              <w:rPr>
                <w:sz w:val="28"/>
                <w:szCs w:val="28"/>
                <w:lang w:val="uk-UA"/>
              </w:rPr>
            </w:pPr>
            <w:r w:rsidRPr="00C91864">
              <w:rPr>
                <w:sz w:val="28"/>
                <w:szCs w:val="28"/>
                <w:lang w:val="uk-UA"/>
              </w:rPr>
              <w:t>Вода + ТСВ 31.54</w:t>
            </w:r>
          </w:p>
        </w:tc>
        <w:tc>
          <w:tcPr>
            <w:tcW w:w="1572" w:type="dxa"/>
          </w:tcPr>
          <w:p w:rsidR="00A52A1C" w:rsidRPr="00C91864" w:rsidRDefault="00A52A1C" w:rsidP="00AC6D1B">
            <w:pPr>
              <w:jc w:val="center"/>
              <w:rPr>
                <w:sz w:val="28"/>
                <w:szCs w:val="28"/>
                <w:lang w:val="uk-UA"/>
              </w:rPr>
            </w:pPr>
            <w:r w:rsidRPr="00C91864">
              <w:rPr>
                <w:sz w:val="28"/>
                <w:szCs w:val="28"/>
                <w:lang w:val="uk-UA"/>
              </w:rPr>
              <w:t>10</w:t>
            </w:r>
          </w:p>
        </w:tc>
        <w:tc>
          <w:tcPr>
            <w:tcW w:w="1800" w:type="dxa"/>
          </w:tcPr>
          <w:p w:rsidR="00A52A1C" w:rsidRPr="00C91864" w:rsidRDefault="00A52A1C" w:rsidP="00AC6D1B">
            <w:pPr>
              <w:jc w:val="center"/>
              <w:rPr>
                <w:sz w:val="28"/>
                <w:szCs w:val="28"/>
                <w:lang w:val="uk-UA"/>
              </w:rPr>
            </w:pPr>
            <w:r w:rsidRPr="00C91864">
              <w:rPr>
                <w:sz w:val="28"/>
                <w:szCs w:val="28"/>
                <w:lang w:val="uk-UA"/>
              </w:rPr>
              <w:t>135,5±13,3</w:t>
            </w:r>
            <w:r>
              <w:rPr>
                <w:sz w:val="28"/>
                <w:szCs w:val="28"/>
                <w:lang w:val="uk-UA"/>
              </w:rPr>
              <w:t>*</w:t>
            </w:r>
          </w:p>
          <w:p w:rsidR="00A52A1C" w:rsidRPr="00C91864" w:rsidRDefault="00A52A1C" w:rsidP="00AC6D1B">
            <w:pPr>
              <w:jc w:val="center"/>
              <w:rPr>
                <w:sz w:val="28"/>
                <w:szCs w:val="28"/>
                <w:lang w:val="uk-UA"/>
              </w:rPr>
            </w:pPr>
            <w:r w:rsidRPr="00C91864">
              <w:rPr>
                <w:sz w:val="28"/>
                <w:szCs w:val="28"/>
                <w:lang w:val="uk-UA"/>
              </w:rPr>
              <w:t>105,6÷166,0</w:t>
            </w:r>
          </w:p>
        </w:tc>
        <w:tc>
          <w:tcPr>
            <w:tcW w:w="2700" w:type="dxa"/>
          </w:tcPr>
          <w:p w:rsidR="00A52A1C" w:rsidRPr="00C91864" w:rsidRDefault="00A52A1C" w:rsidP="00AC6D1B">
            <w:pPr>
              <w:jc w:val="center"/>
              <w:rPr>
                <w:sz w:val="28"/>
                <w:szCs w:val="28"/>
                <w:lang w:val="uk-UA"/>
              </w:rPr>
            </w:pPr>
            <w:r w:rsidRPr="00C91864">
              <w:rPr>
                <w:sz w:val="28"/>
                <w:szCs w:val="28"/>
                <w:lang w:val="uk-UA"/>
              </w:rPr>
              <w:t>6,0±0,73</w:t>
            </w:r>
            <w:r>
              <w:rPr>
                <w:sz w:val="28"/>
                <w:szCs w:val="28"/>
                <w:lang w:val="uk-UA"/>
              </w:rPr>
              <w:t>*</w:t>
            </w:r>
          </w:p>
          <w:p w:rsidR="00A52A1C" w:rsidRPr="00C91864" w:rsidRDefault="00A52A1C" w:rsidP="00AC6D1B">
            <w:pPr>
              <w:jc w:val="center"/>
              <w:rPr>
                <w:sz w:val="28"/>
                <w:szCs w:val="28"/>
                <w:lang w:val="uk-UA"/>
              </w:rPr>
            </w:pPr>
            <w:r w:rsidRPr="00C91864">
              <w:rPr>
                <w:sz w:val="28"/>
                <w:szCs w:val="28"/>
                <w:lang w:val="uk-UA"/>
              </w:rPr>
              <w:t>4,3÷7,7</w:t>
            </w:r>
          </w:p>
        </w:tc>
        <w:tc>
          <w:tcPr>
            <w:tcW w:w="1677" w:type="dxa"/>
          </w:tcPr>
          <w:p w:rsidR="00A52A1C" w:rsidRPr="00C91864" w:rsidRDefault="00A52A1C" w:rsidP="00AC6D1B">
            <w:pPr>
              <w:jc w:val="center"/>
              <w:rPr>
                <w:sz w:val="28"/>
                <w:szCs w:val="28"/>
                <w:lang w:val="uk-UA"/>
              </w:rPr>
            </w:pPr>
            <w:r w:rsidRPr="00C91864">
              <w:rPr>
                <w:sz w:val="28"/>
                <w:szCs w:val="28"/>
                <w:lang w:val="uk-UA"/>
              </w:rPr>
              <w:t>0,77±0,1</w:t>
            </w:r>
            <w:r>
              <w:rPr>
                <w:sz w:val="28"/>
                <w:szCs w:val="28"/>
                <w:lang w:val="uk-UA"/>
              </w:rPr>
              <w:t>*</w:t>
            </w:r>
          </w:p>
          <w:p w:rsidR="00A52A1C" w:rsidRPr="00C91864" w:rsidRDefault="00A52A1C" w:rsidP="00AC6D1B">
            <w:pPr>
              <w:jc w:val="center"/>
              <w:rPr>
                <w:sz w:val="28"/>
                <w:szCs w:val="28"/>
                <w:lang w:val="uk-UA"/>
              </w:rPr>
            </w:pPr>
            <w:r w:rsidRPr="00C91864">
              <w:rPr>
                <w:sz w:val="28"/>
                <w:szCs w:val="28"/>
                <w:lang w:val="uk-UA"/>
              </w:rPr>
              <w:t>0,54÷1,01</w:t>
            </w:r>
          </w:p>
        </w:tc>
      </w:tr>
      <w:tr w:rsidR="00A52A1C" w:rsidRPr="00C91864" w:rsidTr="00AC6D1B">
        <w:tc>
          <w:tcPr>
            <w:tcW w:w="1956" w:type="dxa"/>
          </w:tcPr>
          <w:p w:rsidR="00A52A1C" w:rsidRPr="00C91864" w:rsidRDefault="00A52A1C" w:rsidP="00AC6D1B">
            <w:pPr>
              <w:jc w:val="center"/>
              <w:rPr>
                <w:sz w:val="28"/>
                <w:szCs w:val="28"/>
                <w:lang w:val="uk-UA"/>
              </w:rPr>
            </w:pPr>
            <w:r w:rsidRPr="00C91864">
              <w:rPr>
                <w:sz w:val="28"/>
                <w:szCs w:val="28"/>
                <w:lang w:val="uk-UA"/>
              </w:rPr>
              <w:t>Налоксон + 2% р-</w:t>
            </w:r>
            <w:r>
              <w:rPr>
                <w:sz w:val="28"/>
                <w:szCs w:val="28"/>
                <w:lang w:val="uk-UA"/>
              </w:rPr>
              <w:t>н</w:t>
            </w:r>
            <w:r w:rsidRPr="00C91864">
              <w:rPr>
                <w:sz w:val="28"/>
                <w:szCs w:val="28"/>
                <w:lang w:val="uk-UA"/>
              </w:rPr>
              <w:t xml:space="preserve"> сод</w:t>
            </w:r>
            <w:r>
              <w:rPr>
                <w:sz w:val="28"/>
                <w:szCs w:val="28"/>
                <w:lang w:val="uk-UA"/>
              </w:rPr>
              <w:t>и</w:t>
            </w:r>
          </w:p>
        </w:tc>
        <w:tc>
          <w:tcPr>
            <w:tcW w:w="1572" w:type="dxa"/>
          </w:tcPr>
          <w:p w:rsidR="00A52A1C" w:rsidRPr="00C91864" w:rsidRDefault="00A52A1C" w:rsidP="00AC6D1B">
            <w:pPr>
              <w:jc w:val="center"/>
              <w:rPr>
                <w:sz w:val="28"/>
                <w:szCs w:val="28"/>
                <w:lang w:val="uk-UA"/>
              </w:rPr>
            </w:pPr>
            <w:r w:rsidRPr="00C91864">
              <w:rPr>
                <w:sz w:val="28"/>
                <w:szCs w:val="28"/>
                <w:lang w:val="uk-UA"/>
              </w:rPr>
              <w:t>12</w:t>
            </w:r>
          </w:p>
        </w:tc>
        <w:tc>
          <w:tcPr>
            <w:tcW w:w="1800" w:type="dxa"/>
          </w:tcPr>
          <w:p w:rsidR="00A52A1C" w:rsidRPr="00C91864" w:rsidRDefault="00A52A1C" w:rsidP="00AC6D1B">
            <w:pPr>
              <w:jc w:val="center"/>
              <w:rPr>
                <w:sz w:val="28"/>
                <w:szCs w:val="28"/>
                <w:lang w:val="uk-UA"/>
              </w:rPr>
            </w:pPr>
            <w:r w:rsidRPr="00C91864">
              <w:rPr>
                <w:sz w:val="28"/>
                <w:szCs w:val="28"/>
                <w:lang w:val="uk-UA"/>
              </w:rPr>
              <w:t>160,3±13,8</w:t>
            </w:r>
          </w:p>
          <w:p w:rsidR="00A52A1C" w:rsidRPr="00C91864" w:rsidRDefault="00A52A1C" w:rsidP="00AC6D1B">
            <w:pPr>
              <w:jc w:val="center"/>
              <w:rPr>
                <w:sz w:val="28"/>
                <w:szCs w:val="28"/>
                <w:lang w:val="uk-UA"/>
              </w:rPr>
            </w:pPr>
            <w:r w:rsidRPr="00C91864">
              <w:rPr>
                <w:sz w:val="28"/>
                <w:szCs w:val="28"/>
                <w:lang w:val="uk-UA"/>
              </w:rPr>
              <w:t>129,8÷196,7</w:t>
            </w:r>
          </w:p>
        </w:tc>
        <w:tc>
          <w:tcPr>
            <w:tcW w:w="2700" w:type="dxa"/>
          </w:tcPr>
          <w:p w:rsidR="00A52A1C" w:rsidRPr="00C91864" w:rsidRDefault="00A52A1C" w:rsidP="00AC6D1B">
            <w:pPr>
              <w:jc w:val="center"/>
              <w:rPr>
                <w:sz w:val="28"/>
                <w:szCs w:val="28"/>
                <w:lang w:val="uk-UA"/>
              </w:rPr>
            </w:pPr>
            <w:r w:rsidRPr="00C91864">
              <w:rPr>
                <w:sz w:val="28"/>
                <w:szCs w:val="28"/>
                <w:lang w:val="uk-UA"/>
              </w:rPr>
              <w:t>3,75±0,43</w:t>
            </w:r>
          </w:p>
          <w:p w:rsidR="00A52A1C" w:rsidRPr="00C91864" w:rsidRDefault="00A52A1C" w:rsidP="00AC6D1B">
            <w:pPr>
              <w:jc w:val="center"/>
              <w:rPr>
                <w:sz w:val="28"/>
                <w:szCs w:val="28"/>
                <w:lang w:val="uk-UA"/>
              </w:rPr>
            </w:pPr>
            <w:r w:rsidRPr="00C91864">
              <w:rPr>
                <w:sz w:val="28"/>
                <w:szCs w:val="28"/>
                <w:lang w:val="uk-UA"/>
              </w:rPr>
              <w:t>2,8÷4,7</w:t>
            </w:r>
          </w:p>
        </w:tc>
        <w:tc>
          <w:tcPr>
            <w:tcW w:w="1677" w:type="dxa"/>
          </w:tcPr>
          <w:p w:rsidR="00A52A1C" w:rsidRPr="00C91864" w:rsidRDefault="00A52A1C" w:rsidP="00AC6D1B">
            <w:pPr>
              <w:jc w:val="center"/>
              <w:rPr>
                <w:sz w:val="28"/>
                <w:szCs w:val="28"/>
                <w:lang w:val="uk-UA"/>
              </w:rPr>
            </w:pPr>
            <w:r w:rsidRPr="00C91864">
              <w:rPr>
                <w:sz w:val="28"/>
                <w:szCs w:val="28"/>
                <w:lang w:val="uk-UA"/>
              </w:rPr>
              <w:t>1,73±0,18</w:t>
            </w:r>
          </w:p>
          <w:p w:rsidR="00A52A1C" w:rsidRPr="00C91864" w:rsidRDefault="00A52A1C" w:rsidP="00AC6D1B">
            <w:pPr>
              <w:jc w:val="center"/>
              <w:rPr>
                <w:sz w:val="28"/>
                <w:szCs w:val="28"/>
                <w:lang w:val="uk-UA"/>
              </w:rPr>
            </w:pPr>
            <w:r w:rsidRPr="00C91864">
              <w:rPr>
                <w:sz w:val="28"/>
                <w:szCs w:val="28"/>
                <w:lang w:val="uk-UA"/>
              </w:rPr>
              <w:t>1,32÷2,13</w:t>
            </w:r>
          </w:p>
        </w:tc>
      </w:tr>
      <w:tr w:rsidR="00A52A1C" w:rsidRPr="00C91864" w:rsidTr="00AC6D1B">
        <w:tc>
          <w:tcPr>
            <w:tcW w:w="1956" w:type="dxa"/>
          </w:tcPr>
          <w:p w:rsidR="00A52A1C" w:rsidRPr="00C91864" w:rsidRDefault="00A52A1C" w:rsidP="00AC6D1B">
            <w:pPr>
              <w:jc w:val="center"/>
              <w:rPr>
                <w:sz w:val="28"/>
                <w:szCs w:val="28"/>
                <w:lang w:val="uk-UA"/>
              </w:rPr>
            </w:pPr>
            <w:r w:rsidRPr="00C91864">
              <w:rPr>
                <w:sz w:val="28"/>
                <w:szCs w:val="28"/>
                <w:lang w:val="uk-UA"/>
              </w:rPr>
              <w:t>Налоксон + ТСВ 31.54</w:t>
            </w:r>
          </w:p>
        </w:tc>
        <w:tc>
          <w:tcPr>
            <w:tcW w:w="1572" w:type="dxa"/>
          </w:tcPr>
          <w:p w:rsidR="00A52A1C" w:rsidRPr="00C91864" w:rsidRDefault="00A52A1C" w:rsidP="00AC6D1B">
            <w:pPr>
              <w:jc w:val="center"/>
              <w:rPr>
                <w:sz w:val="28"/>
                <w:szCs w:val="28"/>
                <w:lang w:val="uk-UA"/>
              </w:rPr>
            </w:pPr>
            <w:r w:rsidRPr="00C91864">
              <w:rPr>
                <w:sz w:val="28"/>
                <w:szCs w:val="28"/>
                <w:lang w:val="uk-UA"/>
              </w:rPr>
              <w:t>12</w:t>
            </w:r>
          </w:p>
        </w:tc>
        <w:tc>
          <w:tcPr>
            <w:tcW w:w="1800" w:type="dxa"/>
          </w:tcPr>
          <w:p w:rsidR="00A52A1C" w:rsidRPr="00C91864" w:rsidRDefault="00A52A1C" w:rsidP="00AC6D1B">
            <w:pPr>
              <w:jc w:val="center"/>
              <w:rPr>
                <w:sz w:val="28"/>
                <w:szCs w:val="28"/>
                <w:lang w:val="uk-UA"/>
              </w:rPr>
            </w:pPr>
            <w:r w:rsidRPr="00C91864">
              <w:rPr>
                <w:sz w:val="28"/>
                <w:szCs w:val="28"/>
                <w:lang w:val="uk-UA"/>
              </w:rPr>
              <w:t>144,6±12,3</w:t>
            </w:r>
          </w:p>
          <w:p w:rsidR="00A52A1C" w:rsidRPr="00C91864" w:rsidRDefault="00A52A1C" w:rsidP="00AC6D1B">
            <w:pPr>
              <w:jc w:val="center"/>
              <w:rPr>
                <w:sz w:val="28"/>
                <w:szCs w:val="28"/>
                <w:lang w:val="uk-UA"/>
              </w:rPr>
            </w:pPr>
            <w:r w:rsidRPr="00C91864">
              <w:rPr>
                <w:sz w:val="28"/>
                <w:szCs w:val="28"/>
                <w:lang w:val="uk-UA"/>
              </w:rPr>
              <w:t>117,4÷171,7</w:t>
            </w:r>
          </w:p>
        </w:tc>
        <w:tc>
          <w:tcPr>
            <w:tcW w:w="2700" w:type="dxa"/>
          </w:tcPr>
          <w:p w:rsidR="00A52A1C" w:rsidRPr="00C91864" w:rsidRDefault="00A52A1C" w:rsidP="00AC6D1B">
            <w:pPr>
              <w:jc w:val="center"/>
              <w:rPr>
                <w:sz w:val="28"/>
                <w:szCs w:val="28"/>
                <w:lang w:val="uk-UA"/>
              </w:rPr>
            </w:pPr>
            <w:r w:rsidRPr="00C91864">
              <w:rPr>
                <w:sz w:val="28"/>
                <w:szCs w:val="28"/>
                <w:lang w:val="uk-UA"/>
              </w:rPr>
              <w:t>4,8±0,53</w:t>
            </w:r>
          </w:p>
          <w:p w:rsidR="00A52A1C" w:rsidRPr="00C91864" w:rsidRDefault="00A52A1C" w:rsidP="00AC6D1B">
            <w:pPr>
              <w:jc w:val="center"/>
              <w:rPr>
                <w:sz w:val="28"/>
                <w:szCs w:val="28"/>
                <w:lang w:val="uk-UA"/>
              </w:rPr>
            </w:pPr>
            <w:r w:rsidRPr="00C91864">
              <w:rPr>
                <w:sz w:val="28"/>
                <w:szCs w:val="28"/>
                <w:lang w:val="uk-UA"/>
              </w:rPr>
              <w:t>3,7÷6,6</w:t>
            </w:r>
          </w:p>
        </w:tc>
        <w:tc>
          <w:tcPr>
            <w:tcW w:w="1677" w:type="dxa"/>
          </w:tcPr>
          <w:p w:rsidR="00A52A1C" w:rsidRPr="00C91864" w:rsidRDefault="00A52A1C" w:rsidP="00AC6D1B">
            <w:pPr>
              <w:jc w:val="center"/>
              <w:rPr>
                <w:sz w:val="28"/>
                <w:szCs w:val="28"/>
                <w:lang w:val="uk-UA"/>
              </w:rPr>
            </w:pPr>
            <w:r w:rsidRPr="00C91864">
              <w:rPr>
                <w:sz w:val="28"/>
                <w:szCs w:val="28"/>
                <w:lang w:val="uk-UA"/>
              </w:rPr>
              <w:t>1,69±0,32</w:t>
            </w:r>
          </w:p>
          <w:p w:rsidR="00A52A1C" w:rsidRPr="00C91864" w:rsidRDefault="00A52A1C" w:rsidP="00AC6D1B">
            <w:pPr>
              <w:jc w:val="center"/>
              <w:rPr>
                <w:sz w:val="28"/>
                <w:szCs w:val="28"/>
                <w:lang w:val="uk-UA"/>
              </w:rPr>
            </w:pPr>
            <w:r w:rsidRPr="00C91864">
              <w:rPr>
                <w:sz w:val="28"/>
                <w:szCs w:val="28"/>
                <w:lang w:val="uk-UA"/>
              </w:rPr>
              <w:t>0,98÷2,39</w:t>
            </w:r>
          </w:p>
        </w:tc>
      </w:tr>
      <w:tr w:rsidR="00A52A1C" w:rsidRPr="00C91864" w:rsidTr="00AC6D1B">
        <w:tc>
          <w:tcPr>
            <w:tcW w:w="1956" w:type="dxa"/>
          </w:tcPr>
          <w:p w:rsidR="00A52A1C" w:rsidRPr="00C91864" w:rsidRDefault="00A52A1C" w:rsidP="00AC6D1B">
            <w:pPr>
              <w:jc w:val="center"/>
              <w:rPr>
                <w:sz w:val="28"/>
                <w:szCs w:val="28"/>
                <w:lang w:val="uk-UA"/>
              </w:rPr>
            </w:pPr>
            <w:r w:rsidRPr="00C91864">
              <w:rPr>
                <w:sz w:val="28"/>
                <w:szCs w:val="28"/>
                <w:lang w:val="uk-UA"/>
              </w:rPr>
              <w:t>Налоксон + мел</w:t>
            </w:r>
            <w:r>
              <w:rPr>
                <w:sz w:val="28"/>
                <w:szCs w:val="28"/>
                <w:lang w:val="uk-UA"/>
              </w:rPr>
              <w:t>і</w:t>
            </w:r>
            <w:r w:rsidRPr="00C91864">
              <w:rPr>
                <w:sz w:val="28"/>
                <w:szCs w:val="28"/>
                <w:lang w:val="uk-UA"/>
              </w:rPr>
              <w:t>прам</w:t>
            </w:r>
            <w:r>
              <w:rPr>
                <w:sz w:val="28"/>
                <w:szCs w:val="28"/>
                <w:lang w:val="uk-UA"/>
              </w:rPr>
              <w:t>і</w:t>
            </w:r>
            <w:r w:rsidRPr="00C91864">
              <w:rPr>
                <w:sz w:val="28"/>
                <w:szCs w:val="28"/>
                <w:lang w:val="uk-UA"/>
              </w:rPr>
              <w:t>н</w:t>
            </w:r>
          </w:p>
        </w:tc>
        <w:tc>
          <w:tcPr>
            <w:tcW w:w="1572" w:type="dxa"/>
          </w:tcPr>
          <w:p w:rsidR="00A52A1C" w:rsidRPr="00C91864" w:rsidRDefault="00A52A1C" w:rsidP="00AC6D1B">
            <w:pPr>
              <w:jc w:val="center"/>
              <w:rPr>
                <w:sz w:val="28"/>
                <w:szCs w:val="28"/>
                <w:lang w:val="uk-UA"/>
              </w:rPr>
            </w:pPr>
            <w:r w:rsidRPr="00C91864">
              <w:rPr>
                <w:sz w:val="28"/>
                <w:szCs w:val="28"/>
                <w:lang w:val="uk-UA"/>
              </w:rPr>
              <w:t>11</w:t>
            </w:r>
          </w:p>
        </w:tc>
        <w:tc>
          <w:tcPr>
            <w:tcW w:w="1800" w:type="dxa"/>
          </w:tcPr>
          <w:p w:rsidR="00A52A1C" w:rsidRPr="00C91864" w:rsidRDefault="00A52A1C" w:rsidP="00AC6D1B">
            <w:pPr>
              <w:jc w:val="center"/>
              <w:rPr>
                <w:sz w:val="28"/>
                <w:szCs w:val="28"/>
                <w:lang w:val="uk-UA"/>
              </w:rPr>
            </w:pPr>
            <w:r w:rsidRPr="00C91864">
              <w:rPr>
                <w:sz w:val="28"/>
                <w:szCs w:val="28"/>
                <w:lang w:val="uk-UA"/>
              </w:rPr>
              <w:t>136,2±14,7</w:t>
            </w:r>
            <w:r>
              <w:rPr>
                <w:sz w:val="28"/>
                <w:szCs w:val="28"/>
                <w:lang w:val="uk-UA"/>
              </w:rPr>
              <w:t>*</w:t>
            </w:r>
          </w:p>
          <w:p w:rsidR="00A52A1C" w:rsidRPr="00C91864" w:rsidRDefault="00A52A1C" w:rsidP="00AC6D1B">
            <w:pPr>
              <w:jc w:val="center"/>
              <w:rPr>
                <w:sz w:val="28"/>
                <w:szCs w:val="28"/>
                <w:lang w:val="uk-UA"/>
              </w:rPr>
            </w:pPr>
            <w:r w:rsidRPr="00C91864">
              <w:rPr>
                <w:sz w:val="28"/>
                <w:szCs w:val="28"/>
                <w:lang w:val="uk-UA"/>
              </w:rPr>
              <w:t>103,4÷168,9</w:t>
            </w:r>
          </w:p>
        </w:tc>
        <w:tc>
          <w:tcPr>
            <w:tcW w:w="2700" w:type="dxa"/>
          </w:tcPr>
          <w:p w:rsidR="00A52A1C" w:rsidRPr="00C91864" w:rsidRDefault="00A52A1C" w:rsidP="00AC6D1B">
            <w:pPr>
              <w:jc w:val="center"/>
              <w:rPr>
                <w:sz w:val="28"/>
                <w:szCs w:val="28"/>
                <w:lang w:val="uk-UA"/>
              </w:rPr>
            </w:pPr>
            <w:r w:rsidRPr="00C91864">
              <w:rPr>
                <w:sz w:val="28"/>
                <w:szCs w:val="28"/>
                <w:lang w:val="uk-UA"/>
              </w:rPr>
              <w:t>3,72±0,35</w:t>
            </w:r>
          </w:p>
          <w:p w:rsidR="00A52A1C" w:rsidRPr="00C91864" w:rsidRDefault="00A52A1C" w:rsidP="00AC6D1B">
            <w:pPr>
              <w:jc w:val="center"/>
              <w:rPr>
                <w:sz w:val="28"/>
                <w:szCs w:val="28"/>
                <w:lang w:val="uk-UA"/>
              </w:rPr>
            </w:pPr>
            <w:r w:rsidRPr="00C91864">
              <w:rPr>
                <w:sz w:val="28"/>
                <w:szCs w:val="28"/>
                <w:lang w:val="uk-UA"/>
              </w:rPr>
              <w:t>2,9÷4,5</w:t>
            </w:r>
          </w:p>
        </w:tc>
        <w:tc>
          <w:tcPr>
            <w:tcW w:w="1677" w:type="dxa"/>
          </w:tcPr>
          <w:p w:rsidR="00A52A1C" w:rsidRPr="00C91864" w:rsidRDefault="00A52A1C" w:rsidP="00AC6D1B">
            <w:pPr>
              <w:jc w:val="center"/>
              <w:rPr>
                <w:sz w:val="28"/>
                <w:szCs w:val="28"/>
                <w:lang w:val="uk-UA"/>
              </w:rPr>
            </w:pPr>
            <w:r w:rsidRPr="00C91864">
              <w:rPr>
                <w:sz w:val="28"/>
                <w:szCs w:val="28"/>
                <w:lang w:val="uk-UA"/>
              </w:rPr>
              <w:t>1,06±0,16</w:t>
            </w:r>
          </w:p>
          <w:p w:rsidR="00A52A1C" w:rsidRPr="00C91864" w:rsidRDefault="00A52A1C" w:rsidP="00AC6D1B">
            <w:pPr>
              <w:jc w:val="center"/>
              <w:rPr>
                <w:sz w:val="28"/>
                <w:szCs w:val="28"/>
                <w:lang w:val="uk-UA"/>
              </w:rPr>
            </w:pPr>
            <w:r w:rsidRPr="00C91864">
              <w:rPr>
                <w:sz w:val="28"/>
                <w:szCs w:val="28"/>
                <w:lang w:val="uk-UA"/>
              </w:rPr>
              <w:t>0,69÷1,42</w:t>
            </w:r>
          </w:p>
        </w:tc>
      </w:tr>
    </w:tbl>
    <w:p w:rsidR="00A52A1C" w:rsidRDefault="00A52A1C" w:rsidP="00A52A1C">
      <w:pPr>
        <w:pStyle w:val="14063"/>
        <w:spacing w:before="120"/>
        <w:ind w:firstLine="357"/>
        <w:rPr>
          <w:szCs w:val="28"/>
        </w:rPr>
      </w:pPr>
      <w:r w:rsidRPr="00C91864">
        <w:rPr>
          <w:szCs w:val="28"/>
        </w:rPr>
        <w:t xml:space="preserve">* – </w:t>
      </w:r>
      <w:r>
        <w:rPr>
          <w:szCs w:val="28"/>
        </w:rPr>
        <w:t xml:space="preserve">вірогідність нульової гіпотези </w:t>
      </w:r>
      <w:r w:rsidRPr="00C91864">
        <w:rPr>
          <w:szCs w:val="28"/>
        </w:rPr>
        <w:t>Р&lt;0,05</w:t>
      </w:r>
    </w:p>
    <w:p w:rsidR="00A52A1C" w:rsidRPr="00C91864" w:rsidRDefault="00A52A1C" w:rsidP="00A52A1C">
      <w:pPr>
        <w:pStyle w:val="14063"/>
        <w:spacing w:before="120"/>
        <w:ind w:firstLine="357"/>
        <w:rPr>
          <w:szCs w:val="28"/>
        </w:rPr>
      </w:pPr>
      <w:r w:rsidRPr="00C91864">
        <w:rPr>
          <w:szCs w:val="28"/>
        </w:rPr>
        <w:t xml:space="preserve">Таким </w:t>
      </w:r>
      <w:r>
        <w:rPr>
          <w:szCs w:val="28"/>
        </w:rPr>
        <w:t>чином</w:t>
      </w:r>
      <w:r w:rsidRPr="00C91864">
        <w:rPr>
          <w:szCs w:val="28"/>
        </w:rPr>
        <w:t>, неконкурентн</w:t>
      </w:r>
      <w:r>
        <w:rPr>
          <w:szCs w:val="28"/>
        </w:rPr>
        <w:t>і</w:t>
      </w:r>
      <w:r w:rsidRPr="00C91864">
        <w:rPr>
          <w:szCs w:val="28"/>
        </w:rPr>
        <w:t xml:space="preserve"> антагон</w:t>
      </w:r>
      <w:r>
        <w:rPr>
          <w:szCs w:val="28"/>
        </w:rPr>
        <w:t>і</w:t>
      </w:r>
      <w:r w:rsidRPr="00C91864">
        <w:rPr>
          <w:szCs w:val="28"/>
        </w:rPr>
        <w:t>ст</w:t>
      </w:r>
      <w:r>
        <w:rPr>
          <w:szCs w:val="28"/>
        </w:rPr>
        <w:t>и</w:t>
      </w:r>
      <w:r w:rsidRPr="00C91864">
        <w:rPr>
          <w:szCs w:val="28"/>
        </w:rPr>
        <w:t xml:space="preserve"> NMDA реал</w:t>
      </w:r>
      <w:r>
        <w:rPr>
          <w:szCs w:val="28"/>
        </w:rPr>
        <w:t>і</w:t>
      </w:r>
      <w:r w:rsidRPr="00C91864">
        <w:rPr>
          <w:szCs w:val="28"/>
        </w:rPr>
        <w:t>зуют</w:t>
      </w:r>
      <w:r>
        <w:rPr>
          <w:szCs w:val="28"/>
        </w:rPr>
        <w:t>ь</w:t>
      </w:r>
      <w:r w:rsidRPr="00C91864">
        <w:rPr>
          <w:szCs w:val="28"/>
        </w:rPr>
        <w:t xml:space="preserve"> сво</w:t>
      </w:r>
      <w:r>
        <w:rPr>
          <w:szCs w:val="28"/>
        </w:rPr>
        <w:t xml:space="preserve">ї </w:t>
      </w:r>
      <w:r w:rsidRPr="00C91864">
        <w:rPr>
          <w:szCs w:val="28"/>
        </w:rPr>
        <w:t>антидепреса</w:t>
      </w:r>
      <w:r>
        <w:rPr>
          <w:szCs w:val="28"/>
        </w:rPr>
        <w:t>нт</w:t>
      </w:r>
      <w:r w:rsidRPr="00C91864">
        <w:rPr>
          <w:szCs w:val="28"/>
        </w:rPr>
        <w:t>н</w:t>
      </w:r>
      <w:r>
        <w:rPr>
          <w:szCs w:val="28"/>
        </w:rPr>
        <w:t>і</w:t>
      </w:r>
      <w:r w:rsidRPr="00C91864">
        <w:rPr>
          <w:szCs w:val="28"/>
        </w:rPr>
        <w:t xml:space="preserve"> </w:t>
      </w:r>
      <w:r>
        <w:rPr>
          <w:szCs w:val="28"/>
        </w:rPr>
        <w:t>властивості незалежно від</w:t>
      </w:r>
      <w:r w:rsidRPr="00C91864">
        <w:rPr>
          <w:szCs w:val="28"/>
        </w:rPr>
        <w:t xml:space="preserve"> функц</w:t>
      </w:r>
      <w:r>
        <w:rPr>
          <w:szCs w:val="28"/>
        </w:rPr>
        <w:t>і</w:t>
      </w:r>
      <w:r w:rsidRPr="00C91864">
        <w:rPr>
          <w:szCs w:val="28"/>
        </w:rPr>
        <w:t>онально</w:t>
      </w:r>
      <w:r>
        <w:rPr>
          <w:szCs w:val="28"/>
        </w:rPr>
        <w:t>ї</w:t>
      </w:r>
      <w:r w:rsidRPr="00C91864">
        <w:rPr>
          <w:szCs w:val="28"/>
        </w:rPr>
        <w:t xml:space="preserve"> активност</w:t>
      </w:r>
      <w:r>
        <w:rPr>
          <w:szCs w:val="28"/>
        </w:rPr>
        <w:t>і</w:t>
      </w:r>
      <w:r w:rsidRPr="00C91864">
        <w:rPr>
          <w:szCs w:val="28"/>
        </w:rPr>
        <w:t xml:space="preserve"> ГАМК- </w:t>
      </w:r>
      <w:r>
        <w:rPr>
          <w:szCs w:val="28"/>
        </w:rPr>
        <w:t>і</w:t>
      </w:r>
      <w:r w:rsidRPr="00C91864">
        <w:rPr>
          <w:szCs w:val="28"/>
        </w:rPr>
        <w:t xml:space="preserve"> моноам</w:t>
      </w:r>
      <w:r>
        <w:rPr>
          <w:szCs w:val="28"/>
        </w:rPr>
        <w:t>і</w:t>
      </w:r>
      <w:r w:rsidRPr="00C91864">
        <w:rPr>
          <w:szCs w:val="28"/>
        </w:rPr>
        <w:t>нерг</w:t>
      </w:r>
      <w:r>
        <w:rPr>
          <w:szCs w:val="28"/>
        </w:rPr>
        <w:t>і</w:t>
      </w:r>
      <w:r w:rsidRPr="00C91864">
        <w:rPr>
          <w:szCs w:val="28"/>
        </w:rPr>
        <w:t>ч</w:t>
      </w:r>
      <w:r>
        <w:rPr>
          <w:szCs w:val="28"/>
        </w:rPr>
        <w:t>ної</w:t>
      </w:r>
      <w:r w:rsidRPr="00C91864">
        <w:rPr>
          <w:szCs w:val="28"/>
        </w:rPr>
        <w:t xml:space="preserve"> систем моз</w:t>
      </w:r>
      <w:r>
        <w:rPr>
          <w:szCs w:val="28"/>
        </w:rPr>
        <w:t>ку</w:t>
      </w:r>
      <w:r w:rsidRPr="00C91864">
        <w:rPr>
          <w:szCs w:val="28"/>
        </w:rPr>
        <w:t xml:space="preserve">, при </w:t>
      </w:r>
      <w:r>
        <w:rPr>
          <w:szCs w:val="28"/>
        </w:rPr>
        <w:t xml:space="preserve">цьому </w:t>
      </w:r>
      <w:r w:rsidRPr="00C91864">
        <w:rPr>
          <w:szCs w:val="28"/>
        </w:rPr>
        <w:t>блокада оп</w:t>
      </w:r>
      <w:r>
        <w:rPr>
          <w:szCs w:val="28"/>
        </w:rPr>
        <w:t>і</w:t>
      </w:r>
      <w:r w:rsidRPr="00C91864">
        <w:rPr>
          <w:szCs w:val="28"/>
        </w:rPr>
        <w:t>атн</w:t>
      </w:r>
      <w:r>
        <w:rPr>
          <w:szCs w:val="28"/>
        </w:rPr>
        <w:t>и</w:t>
      </w:r>
      <w:r w:rsidRPr="00C91864">
        <w:rPr>
          <w:szCs w:val="28"/>
        </w:rPr>
        <w:t>х рецептор</w:t>
      </w:r>
      <w:r>
        <w:rPr>
          <w:szCs w:val="28"/>
        </w:rPr>
        <w:t>і</w:t>
      </w:r>
      <w:r w:rsidRPr="00C91864">
        <w:rPr>
          <w:szCs w:val="28"/>
        </w:rPr>
        <w:t xml:space="preserve">в </w:t>
      </w:r>
      <w:r>
        <w:rPr>
          <w:szCs w:val="28"/>
        </w:rPr>
        <w:t>налоксоном з</w:t>
      </w:r>
      <w:r w:rsidRPr="00C91864">
        <w:rPr>
          <w:szCs w:val="28"/>
        </w:rPr>
        <w:t>ниж</w:t>
      </w:r>
      <w:r>
        <w:rPr>
          <w:szCs w:val="28"/>
        </w:rPr>
        <w:t>у</w:t>
      </w:r>
      <w:r w:rsidRPr="00C91864">
        <w:rPr>
          <w:szCs w:val="28"/>
        </w:rPr>
        <w:t xml:space="preserve">є </w:t>
      </w:r>
      <w:r>
        <w:rPr>
          <w:szCs w:val="28"/>
        </w:rPr>
        <w:t>ї</w:t>
      </w:r>
      <w:r w:rsidRPr="00C91864">
        <w:rPr>
          <w:szCs w:val="28"/>
        </w:rPr>
        <w:t>х антидепресивн</w:t>
      </w:r>
      <w:r>
        <w:rPr>
          <w:szCs w:val="28"/>
        </w:rPr>
        <w:t>і</w:t>
      </w:r>
      <w:r w:rsidRPr="00C91864">
        <w:rPr>
          <w:szCs w:val="28"/>
        </w:rPr>
        <w:t xml:space="preserve"> </w:t>
      </w:r>
      <w:r>
        <w:rPr>
          <w:szCs w:val="28"/>
        </w:rPr>
        <w:t>е</w:t>
      </w:r>
      <w:r w:rsidRPr="00C91864">
        <w:rPr>
          <w:szCs w:val="28"/>
        </w:rPr>
        <w:t>фект</w:t>
      </w:r>
      <w:r>
        <w:rPr>
          <w:szCs w:val="28"/>
        </w:rPr>
        <w:t>и</w:t>
      </w:r>
      <w:r w:rsidRPr="00C91864">
        <w:rPr>
          <w:szCs w:val="28"/>
        </w:rPr>
        <w:t>, в</w:t>
      </w:r>
      <w:r>
        <w:rPr>
          <w:szCs w:val="28"/>
        </w:rPr>
        <w:t>і</w:t>
      </w:r>
      <w:r w:rsidRPr="00C91864">
        <w:rPr>
          <w:szCs w:val="28"/>
        </w:rPr>
        <w:t>ро</w:t>
      </w:r>
      <w:r>
        <w:rPr>
          <w:szCs w:val="28"/>
        </w:rPr>
        <w:t>гідно,</w:t>
      </w:r>
      <w:r w:rsidRPr="00C91864">
        <w:rPr>
          <w:szCs w:val="28"/>
        </w:rPr>
        <w:t xml:space="preserve"> за </w:t>
      </w:r>
      <w:r>
        <w:rPr>
          <w:szCs w:val="28"/>
        </w:rPr>
        <w:t>рахунок</w:t>
      </w:r>
      <w:r w:rsidRPr="00C91864">
        <w:rPr>
          <w:szCs w:val="28"/>
        </w:rPr>
        <w:t xml:space="preserve"> </w:t>
      </w:r>
      <w:r>
        <w:rPr>
          <w:szCs w:val="28"/>
        </w:rPr>
        <w:t>збільшення</w:t>
      </w:r>
      <w:r w:rsidRPr="00C91864">
        <w:rPr>
          <w:szCs w:val="28"/>
        </w:rPr>
        <w:t xml:space="preserve"> синаптич</w:t>
      </w:r>
      <w:r>
        <w:rPr>
          <w:szCs w:val="28"/>
        </w:rPr>
        <w:t>ної</w:t>
      </w:r>
      <w:r w:rsidRPr="00C91864">
        <w:rPr>
          <w:szCs w:val="28"/>
        </w:rPr>
        <w:t xml:space="preserve"> концентрац</w:t>
      </w:r>
      <w:r>
        <w:rPr>
          <w:szCs w:val="28"/>
        </w:rPr>
        <w:t>ії</w:t>
      </w:r>
      <w:r w:rsidRPr="00C91864">
        <w:rPr>
          <w:szCs w:val="28"/>
        </w:rPr>
        <w:t xml:space="preserve"> глутамат</w:t>
      </w:r>
      <w:r>
        <w:rPr>
          <w:szCs w:val="28"/>
        </w:rPr>
        <w:t>у</w:t>
      </w:r>
      <w:r w:rsidRPr="00C91864">
        <w:rPr>
          <w:szCs w:val="28"/>
        </w:rPr>
        <w:t xml:space="preserve">. </w:t>
      </w:r>
    </w:p>
    <w:p w:rsidR="00A52A1C" w:rsidRDefault="00A52A1C" w:rsidP="00A52A1C">
      <w:pPr>
        <w:pStyle w:val="14063"/>
        <w:jc w:val="center"/>
        <w:rPr>
          <w:b/>
          <w:szCs w:val="28"/>
        </w:rPr>
      </w:pPr>
    </w:p>
    <w:p w:rsidR="00A52A1C" w:rsidRPr="00C91864" w:rsidRDefault="00A52A1C" w:rsidP="00A52A1C">
      <w:pPr>
        <w:pStyle w:val="14063"/>
        <w:jc w:val="center"/>
        <w:rPr>
          <w:b/>
          <w:szCs w:val="28"/>
        </w:rPr>
      </w:pPr>
      <w:r w:rsidRPr="00C91864">
        <w:rPr>
          <w:b/>
          <w:szCs w:val="28"/>
        </w:rPr>
        <w:t>ВИСНОВКИ</w:t>
      </w:r>
    </w:p>
    <w:p w:rsidR="00A52A1C" w:rsidRPr="00C15EEB" w:rsidRDefault="00A52A1C" w:rsidP="00A52A1C">
      <w:pPr>
        <w:pStyle w:val="14063"/>
        <w:spacing w:before="240"/>
        <w:ind w:firstLine="357"/>
        <w:rPr>
          <w:szCs w:val="28"/>
        </w:rPr>
      </w:pPr>
      <w:r w:rsidRPr="000E7FD7">
        <w:rPr>
          <w:szCs w:val="28"/>
        </w:rPr>
        <w:t xml:space="preserve">У </w:t>
      </w:r>
      <w:r>
        <w:rPr>
          <w:szCs w:val="28"/>
        </w:rPr>
        <w:t xml:space="preserve">дисертації запроваджено нове рішення актуальної наукової задачі, що полягає у експериментальному дослідженні антидепресантних властивостей неконкурентних антагоністів </w:t>
      </w:r>
      <w:r>
        <w:rPr>
          <w:szCs w:val="28"/>
          <w:lang w:val="en-US"/>
        </w:rPr>
        <w:t>N</w:t>
      </w:r>
      <w:r>
        <w:rPr>
          <w:szCs w:val="28"/>
        </w:rPr>
        <w:t>-метил-</w:t>
      </w:r>
      <w:r>
        <w:rPr>
          <w:szCs w:val="28"/>
          <w:lang w:val="en-US"/>
        </w:rPr>
        <w:t>D</w:t>
      </w:r>
      <w:r>
        <w:rPr>
          <w:szCs w:val="28"/>
        </w:rPr>
        <w:t xml:space="preserve">-аспартату, </w:t>
      </w:r>
      <w:r>
        <w:t xml:space="preserve">що впливають на функцію катіонних каналів, гліцин- та поліамін-зв’язуючих сайтів </w:t>
      </w:r>
      <w:r w:rsidRPr="00271E9D">
        <w:t>NMDA</w:t>
      </w:r>
      <w:r>
        <w:t xml:space="preserve">-рецепторів, та теоретичному обґрунтуванні доцільності використання блокаторів гліцин-зв’язуючих сайтів </w:t>
      </w:r>
      <w:r>
        <w:rPr>
          <w:lang w:val="en-US"/>
        </w:rPr>
        <w:t>NMDA</w:t>
      </w:r>
      <w:r>
        <w:t xml:space="preserve">-рецепторів глутамату як антидепресантів. </w:t>
      </w:r>
    </w:p>
    <w:p w:rsidR="00A52A1C" w:rsidRPr="00C91864" w:rsidRDefault="00A52A1C" w:rsidP="001A10DB">
      <w:pPr>
        <w:numPr>
          <w:ilvl w:val="0"/>
          <w:numId w:val="37"/>
        </w:numPr>
        <w:tabs>
          <w:tab w:val="clear" w:pos="1185"/>
          <w:tab w:val="num" w:pos="540"/>
        </w:tabs>
        <w:spacing w:after="0" w:line="240" w:lineRule="auto"/>
        <w:ind w:left="540" w:hanging="540"/>
        <w:jc w:val="both"/>
        <w:rPr>
          <w:sz w:val="28"/>
          <w:szCs w:val="28"/>
          <w:lang w:val="uk-UA"/>
        </w:rPr>
      </w:pPr>
      <w:r w:rsidRPr="00C91864">
        <w:rPr>
          <w:sz w:val="28"/>
          <w:szCs w:val="28"/>
          <w:lang w:val="uk-UA"/>
        </w:rPr>
        <w:t>Т</w:t>
      </w:r>
      <w:r>
        <w:rPr>
          <w:sz w:val="28"/>
          <w:szCs w:val="28"/>
          <w:lang w:val="uk-UA"/>
        </w:rPr>
        <w:t>іє</w:t>
      </w:r>
      <w:r w:rsidRPr="00C91864">
        <w:rPr>
          <w:sz w:val="28"/>
          <w:szCs w:val="28"/>
          <w:lang w:val="uk-UA"/>
        </w:rPr>
        <w:t>ноп</w:t>
      </w:r>
      <w:r>
        <w:rPr>
          <w:sz w:val="28"/>
          <w:szCs w:val="28"/>
          <w:lang w:val="uk-UA"/>
        </w:rPr>
        <w:t>і</w:t>
      </w:r>
      <w:r w:rsidRPr="00C91864">
        <w:rPr>
          <w:sz w:val="28"/>
          <w:szCs w:val="28"/>
          <w:lang w:val="uk-UA"/>
        </w:rPr>
        <w:t>р</w:t>
      </w:r>
      <w:r>
        <w:rPr>
          <w:sz w:val="28"/>
          <w:szCs w:val="28"/>
          <w:lang w:val="uk-UA"/>
        </w:rPr>
        <w:t>и</w:t>
      </w:r>
      <w:r w:rsidRPr="00C91864">
        <w:rPr>
          <w:sz w:val="28"/>
          <w:szCs w:val="28"/>
          <w:lang w:val="uk-UA"/>
        </w:rPr>
        <w:t>м</w:t>
      </w:r>
      <w:r>
        <w:rPr>
          <w:sz w:val="28"/>
          <w:szCs w:val="28"/>
          <w:lang w:val="uk-UA"/>
        </w:rPr>
        <w:t>і</w:t>
      </w:r>
      <w:r w:rsidRPr="00C91864">
        <w:rPr>
          <w:sz w:val="28"/>
          <w:szCs w:val="28"/>
          <w:lang w:val="uk-UA"/>
        </w:rPr>
        <w:t>динов</w:t>
      </w:r>
      <w:r>
        <w:rPr>
          <w:sz w:val="28"/>
          <w:szCs w:val="28"/>
          <w:lang w:val="uk-UA"/>
        </w:rPr>
        <w:t>і похідні г</w:t>
      </w:r>
      <w:r w:rsidRPr="00C91864">
        <w:rPr>
          <w:sz w:val="28"/>
          <w:szCs w:val="28"/>
          <w:lang w:val="uk-UA"/>
        </w:rPr>
        <w:t>л</w:t>
      </w:r>
      <w:r>
        <w:rPr>
          <w:sz w:val="28"/>
          <w:szCs w:val="28"/>
          <w:lang w:val="uk-UA"/>
        </w:rPr>
        <w:t>і</w:t>
      </w:r>
      <w:r w:rsidRPr="00C91864">
        <w:rPr>
          <w:sz w:val="28"/>
          <w:szCs w:val="28"/>
          <w:lang w:val="uk-UA"/>
        </w:rPr>
        <w:t>цин</w:t>
      </w:r>
      <w:r>
        <w:rPr>
          <w:sz w:val="28"/>
          <w:szCs w:val="28"/>
          <w:lang w:val="uk-UA"/>
        </w:rPr>
        <w:t xml:space="preserve">у </w:t>
      </w:r>
      <w:r w:rsidRPr="00EB02FB">
        <w:rPr>
          <w:sz w:val="28"/>
          <w:szCs w:val="28"/>
          <w:lang w:val="uk-UA"/>
        </w:rPr>
        <w:t>(ТСВ 31.54)</w:t>
      </w:r>
      <w:r w:rsidRPr="00C91864">
        <w:rPr>
          <w:sz w:val="28"/>
          <w:szCs w:val="28"/>
          <w:lang w:val="uk-UA"/>
        </w:rPr>
        <w:t>, прол</w:t>
      </w:r>
      <w:r>
        <w:rPr>
          <w:sz w:val="28"/>
          <w:szCs w:val="28"/>
          <w:lang w:val="uk-UA"/>
        </w:rPr>
        <w:t>і</w:t>
      </w:r>
      <w:r w:rsidRPr="00C91864">
        <w:rPr>
          <w:sz w:val="28"/>
          <w:szCs w:val="28"/>
          <w:lang w:val="uk-UA"/>
        </w:rPr>
        <w:t>н</w:t>
      </w:r>
      <w:r>
        <w:rPr>
          <w:sz w:val="28"/>
          <w:szCs w:val="28"/>
          <w:lang w:val="uk-UA"/>
        </w:rPr>
        <w:t xml:space="preserve">у </w:t>
      </w:r>
      <w:r w:rsidRPr="000C38C4">
        <w:rPr>
          <w:sz w:val="28"/>
          <w:szCs w:val="28"/>
          <w:lang w:val="uk-UA"/>
        </w:rPr>
        <w:t>(ТСВ 24.15, ТСВ 24.85, ТСВ 30.47)</w:t>
      </w:r>
      <w:r w:rsidRPr="00C91864">
        <w:rPr>
          <w:sz w:val="28"/>
          <w:szCs w:val="28"/>
          <w:lang w:val="uk-UA"/>
        </w:rPr>
        <w:t>, лейцин</w:t>
      </w:r>
      <w:r>
        <w:rPr>
          <w:sz w:val="28"/>
          <w:szCs w:val="28"/>
          <w:lang w:val="uk-UA"/>
        </w:rPr>
        <w:t>у</w:t>
      </w:r>
      <w:r w:rsidRPr="00C91864">
        <w:rPr>
          <w:sz w:val="28"/>
          <w:szCs w:val="28"/>
          <w:lang w:val="uk-UA"/>
        </w:rPr>
        <w:t xml:space="preserve"> </w:t>
      </w:r>
      <w:r w:rsidRPr="000C38C4">
        <w:rPr>
          <w:sz w:val="28"/>
          <w:szCs w:val="28"/>
          <w:lang w:val="uk-UA"/>
        </w:rPr>
        <w:t>(</w:t>
      </w:r>
      <w:r w:rsidRPr="00C91864">
        <w:rPr>
          <w:sz w:val="28"/>
          <w:szCs w:val="28"/>
          <w:lang w:val="uk-UA"/>
        </w:rPr>
        <w:t>ТСВ 22.62</w:t>
      </w:r>
      <w:r>
        <w:rPr>
          <w:sz w:val="28"/>
          <w:szCs w:val="28"/>
          <w:lang w:val="uk-UA"/>
        </w:rPr>
        <w:t>) та</w:t>
      </w:r>
      <w:r w:rsidRPr="00C91864">
        <w:rPr>
          <w:sz w:val="28"/>
          <w:szCs w:val="28"/>
          <w:lang w:val="uk-UA"/>
        </w:rPr>
        <w:t xml:space="preserve"> </w:t>
      </w:r>
      <w:r>
        <w:rPr>
          <w:sz w:val="28"/>
          <w:szCs w:val="28"/>
          <w:lang w:val="uk-UA"/>
        </w:rPr>
        <w:t>і</w:t>
      </w:r>
      <w:r w:rsidRPr="00C91864">
        <w:rPr>
          <w:sz w:val="28"/>
          <w:szCs w:val="28"/>
          <w:lang w:val="uk-UA"/>
        </w:rPr>
        <w:t>золейцин</w:t>
      </w:r>
      <w:r>
        <w:rPr>
          <w:sz w:val="28"/>
          <w:szCs w:val="28"/>
          <w:lang w:val="uk-UA"/>
        </w:rPr>
        <w:t>у</w:t>
      </w:r>
      <w:r w:rsidRPr="00C91864">
        <w:rPr>
          <w:sz w:val="28"/>
          <w:szCs w:val="28"/>
          <w:lang w:val="uk-UA"/>
        </w:rPr>
        <w:t xml:space="preserve"> </w:t>
      </w:r>
      <w:r w:rsidRPr="000C38C4">
        <w:rPr>
          <w:sz w:val="28"/>
          <w:szCs w:val="28"/>
          <w:lang w:val="uk-UA"/>
        </w:rPr>
        <w:t>(</w:t>
      </w:r>
      <w:r w:rsidRPr="00C91864">
        <w:rPr>
          <w:sz w:val="28"/>
          <w:szCs w:val="28"/>
          <w:lang w:val="uk-UA"/>
        </w:rPr>
        <w:t>ТСВ 22.85</w:t>
      </w:r>
      <w:r>
        <w:rPr>
          <w:sz w:val="28"/>
          <w:szCs w:val="28"/>
          <w:lang w:val="uk-UA"/>
        </w:rPr>
        <w:t>)</w:t>
      </w:r>
      <w:r w:rsidRPr="00C91864">
        <w:rPr>
          <w:sz w:val="28"/>
          <w:szCs w:val="28"/>
          <w:lang w:val="uk-UA"/>
        </w:rPr>
        <w:t xml:space="preserve"> в </w:t>
      </w:r>
      <w:r>
        <w:rPr>
          <w:sz w:val="28"/>
          <w:szCs w:val="28"/>
          <w:lang w:val="uk-UA"/>
        </w:rPr>
        <w:t>е</w:t>
      </w:r>
      <w:r w:rsidRPr="00C91864">
        <w:rPr>
          <w:sz w:val="28"/>
          <w:szCs w:val="28"/>
          <w:lang w:val="uk-UA"/>
        </w:rPr>
        <w:t>лектроф</w:t>
      </w:r>
      <w:r>
        <w:rPr>
          <w:sz w:val="28"/>
          <w:szCs w:val="28"/>
          <w:lang w:val="uk-UA"/>
        </w:rPr>
        <w:t>і</w:t>
      </w:r>
      <w:r w:rsidRPr="00C91864">
        <w:rPr>
          <w:sz w:val="28"/>
          <w:szCs w:val="28"/>
          <w:lang w:val="uk-UA"/>
        </w:rPr>
        <w:t>з</w:t>
      </w:r>
      <w:r>
        <w:rPr>
          <w:sz w:val="28"/>
          <w:szCs w:val="28"/>
          <w:lang w:val="uk-UA"/>
        </w:rPr>
        <w:t>і</w:t>
      </w:r>
      <w:r w:rsidRPr="00C91864">
        <w:rPr>
          <w:sz w:val="28"/>
          <w:szCs w:val="28"/>
          <w:lang w:val="uk-UA"/>
        </w:rPr>
        <w:t>олог</w:t>
      </w:r>
      <w:r>
        <w:rPr>
          <w:sz w:val="28"/>
          <w:szCs w:val="28"/>
          <w:lang w:val="uk-UA"/>
        </w:rPr>
        <w:t>і</w:t>
      </w:r>
      <w:r w:rsidRPr="00C91864">
        <w:rPr>
          <w:sz w:val="28"/>
          <w:szCs w:val="28"/>
          <w:lang w:val="uk-UA"/>
        </w:rPr>
        <w:t>ч</w:t>
      </w:r>
      <w:r>
        <w:rPr>
          <w:sz w:val="28"/>
          <w:szCs w:val="28"/>
          <w:lang w:val="uk-UA"/>
        </w:rPr>
        <w:t>них</w:t>
      </w:r>
      <w:r w:rsidRPr="00C91864">
        <w:rPr>
          <w:sz w:val="28"/>
          <w:szCs w:val="28"/>
          <w:lang w:val="uk-UA"/>
        </w:rPr>
        <w:t xml:space="preserve"> </w:t>
      </w:r>
      <w:r>
        <w:rPr>
          <w:sz w:val="28"/>
          <w:szCs w:val="28"/>
          <w:lang w:val="uk-UA"/>
        </w:rPr>
        <w:t>дослідженнях</w:t>
      </w:r>
      <w:r w:rsidRPr="00C91864">
        <w:rPr>
          <w:sz w:val="28"/>
          <w:szCs w:val="28"/>
          <w:lang w:val="uk-UA"/>
        </w:rPr>
        <w:t xml:space="preserve"> in vitro </w:t>
      </w:r>
      <w:r>
        <w:rPr>
          <w:sz w:val="28"/>
          <w:szCs w:val="28"/>
          <w:lang w:val="uk-UA"/>
        </w:rPr>
        <w:t>виявляють властивості</w:t>
      </w:r>
      <w:r w:rsidRPr="00C91864">
        <w:rPr>
          <w:sz w:val="28"/>
          <w:szCs w:val="28"/>
          <w:lang w:val="uk-UA"/>
        </w:rPr>
        <w:t xml:space="preserve"> антагон</w:t>
      </w:r>
      <w:r>
        <w:rPr>
          <w:sz w:val="28"/>
          <w:szCs w:val="28"/>
          <w:lang w:val="uk-UA"/>
        </w:rPr>
        <w:t>і</w:t>
      </w:r>
      <w:r w:rsidRPr="00C91864">
        <w:rPr>
          <w:sz w:val="28"/>
          <w:szCs w:val="28"/>
          <w:lang w:val="uk-UA"/>
        </w:rPr>
        <w:t>ст</w:t>
      </w:r>
      <w:r>
        <w:rPr>
          <w:sz w:val="28"/>
          <w:szCs w:val="28"/>
          <w:lang w:val="uk-UA"/>
        </w:rPr>
        <w:t>і</w:t>
      </w:r>
      <w:r w:rsidRPr="00C91864">
        <w:rPr>
          <w:sz w:val="28"/>
          <w:szCs w:val="28"/>
          <w:lang w:val="uk-UA"/>
        </w:rPr>
        <w:t>в N-метил-D-аспартат</w:t>
      </w:r>
      <w:r>
        <w:rPr>
          <w:sz w:val="28"/>
          <w:szCs w:val="28"/>
          <w:lang w:val="uk-UA"/>
        </w:rPr>
        <w:t xml:space="preserve">у </w:t>
      </w:r>
      <w:r w:rsidRPr="000C38C4">
        <w:rPr>
          <w:sz w:val="28"/>
          <w:szCs w:val="28"/>
          <w:lang w:val="uk-UA"/>
        </w:rPr>
        <w:t>(</w:t>
      </w:r>
      <w:r w:rsidRPr="00C91864">
        <w:rPr>
          <w:sz w:val="28"/>
          <w:szCs w:val="28"/>
          <w:lang w:val="uk-UA"/>
        </w:rPr>
        <w:t>IC</w:t>
      </w:r>
      <w:r w:rsidRPr="00C91864">
        <w:rPr>
          <w:sz w:val="28"/>
          <w:szCs w:val="28"/>
          <w:vertAlign w:val="subscript"/>
          <w:lang w:val="uk-UA"/>
        </w:rPr>
        <w:t>50</w:t>
      </w:r>
      <w:r w:rsidRPr="000C38C4">
        <w:rPr>
          <w:sz w:val="28"/>
          <w:szCs w:val="28"/>
          <w:lang w:val="uk-UA"/>
        </w:rPr>
        <w:t xml:space="preserve">: 6,05±0,50, 2,75±0,47, 2,50±0,20, 4,50±0,86, 5,25±1,10, 8,50±0,96 </w:t>
      </w:r>
      <w:r>
        <w:rPr>
          <w:sz w:val="28"/>
          <w:szCs w:val="28"/>
          <w:lang w:val="uk-UA"/>
        </w:rPr>
        <w:t>мкМ,</w:t>
      </w:r>
      <w:r w:rsidRPr="00EB02FB">
        <w:rPr>
          <w:sz w:val="28"/>
          <w:szCs w:val="28"/>
          <w:lang w:val="uk-UA"/>
        </w:rPr>
        <w:t xml:space="preserve"> </w:t>
      </w:r>
      <w:r w:rsidRPr="000A732B">
        <w:rPr>
          <w:sz w:val="28"/>
          <w:szCs w:val="28"/>
          <w:lang w:val="uk-UA"/>
        </w:rPr>
        <w:t>відповідно до наведеного вище порядку</w:t>
      </w:r>
      <w:r>
        <w:rPr>
          <w:sz w:val="28"/>
          <w:szCs w:val="28"/>
          <w:lang w:val="uk-UA"/>
        </w:rPr>
        <w:t>)</w:t>
      </w:r>
      <w:r w:rsidRPr="00C91864">
        <w:rPr>
          <w:sz w:val="28"/>
          <w:szCs w:val="28"/>
          <w:lang w:val="uk-UA"/>
        </w:rPr>
        <w:t>.</w:t>
      </w:r>
      <w:r>
        <w:rPr>
          <w:sz w:val="28"/>
          <w:szCs w:val="28"/>
          <w:lang w:val="uk-UA"/>
        </w:rPr>
        <w:t xml:space="preserve"> Антагонізм сполук серії ТСВ з </w:t>
      </w:r>
      <w:r>
        <w:rPr>
          <w:sz w:val="28"/>
          <w:szCs w:val="28"/>
          <w:lang w:val="en-US"/>
        </w:rPr>
        <w:t>N</w:t>
      </w:r>
      <w:r>
        <w:rPr>
          <w:sz w:val="28"/>
          <w:szCs w:val="28"/>
          <w:lang w:val="uk-UA"/>
        </w:rPr>
        <w:t>-метил-</w:t>
      </w:r>
      <w:r>
        <w:rPr>
          <w:sz w:val="28"/>
          <w:szCs w:val="28"/>
          <w:lang w:val="en-US"/>
        </w:rPr>
        <w:t>D</w:t>
      </w:r>
      <w:r>
        <w:rPr>
          <w:sz w:val="28"/>
          <w:szCs w:val="28"/>
          <w:lang w:val="uk-UA"/>
        </w:rPr>
        <w:t xml:space="preserve">-аспартатом є неконкурентним і здійснюється за рахунок блокади ними гліцин-зв’язуючих сайтів </w:t>
      </w:r>
      <w:r>
        <w:rPr>
          <w:sz w:val="28"/>
          <w:szCs w:val="28"/>
          <w:lang w:val="en-US"/>
        </w:rPr>
        <w:t>NMDA</w:t>
      </w:r>
      <w:r>
        <w:rPr>
          <w:sz w:val="28"/>
          <w:szCs w:val="28"/>
          <w:lang w:val="uk-UA"/>
        </w:rPr>
        <w:t xml:space="preserve">-рецепторів. </w:t>
      </w:r>
    </w:p>
    <w:p w:rsidR="00A52A1C" w:rsidRDefault="00A52A1C" w:rsidP="001A10DB">
      <w:pPr>
        <w:numPr>
          <w:ilvl w:val="0"/>
          <w:numId w:val="37"/>
        </w:numPr>
        <w:tabs>
          <w:tab w:val="clear" w:pos="1185"/>
          <w:tab w:val="num" w:pos="540"/>
          <w:tab w:val="num" w:pos="720"/>
        </w:tabs>
        <w:spacing w:after="0" w:line="240" w:lineRule="auto"/>
        <w:ind w:left="540" w:hanging="540"/>
        <w:jc w:val="both"/>
        <w:rPr>
          <w:sz w:val="28"/>
          <w:szCs w:val="28"/>
          <w:lang w:val="uk-UA"/>
        </w:rPr>
      </w:pPr>
      <w:r w:rsidRPr="000A732B">
        <w:rPr>
          <w:sz w:val="28"/>
          <w:szCs w:val="28"/>
          <w:lang w:val="uk-UA"/>
        </w:rPr>
        <w:t>На моделі примусового</w:t>
      </w:r>
      <w:r>
        <w:rPr>
          <w:sz w:val="28"/>
          <w:szCs w:val="28"/>
          <w:lang w:val="uk-UA"/>
        </w:rPr>
        <w:t xml:space="preserve"> плавання ТСВ 31.54, ТСВ 24.15 і</w:t>
      </w:r>
      <w:r w:rsidRPr="000A732B">
        <w:rPr>
          <w:sz w:val="28"/>
          <w:szCs w:val="28"/>
          <w:lang w:val="uk-UA"/>
        </w:rPr>
        <w:t xml:space="preserve"> ТСВ 24.85 у дозі 10 мг/кг виявляють антидепресивну (іміпраміноподібну) активність, скорочуючи сумарний час іммобілізації в порівнянні з контролем на 50,5%, 30,5% и 18,8%, відповідно (Р&lt;0,05). </w:t>
      </w:r>
    </w:p>
    <w:p w:rsidR="00A52A1C" w:rsidRDefault="00A52A1C" w:rsidP="001A10DB">
      <w:pPr>
        <w:numPr>
          <w:ilvl w:val="0"/>
          <w:numId w:val="37"/>
        </w:numPr>
        <w:tabs>
          <w:tab w:val="clear" w:pos="1185"/>
          <w:tab w:val="num" w:pos="540"/>
          <w:tab w:val="num" w:pos="720"/>
        </w:tabs>
        <w:spacing w:after="0" w:line="240" w:lineRule="auto"/>
        <w:ind w:left="540" w:hanging="540"/>
        <w:jc w:val="both"/>
        <w:rPr>
          <w:sz w:val="28"/>
          <w:szCs w:val="28"/>
          <w:lang w:val="uk-UA"/>
        </w:rPr>
      </w:pPr>
      <w:r w:rsidRPr="000A732B">
        <w:rPr>
          <w:sz w:val="28"/>
          <w:szCs w:val="28"/>
          <w:lang w:val="uk-UA"/>
        </w:rPr>
        <w:t xml:space="preserve">На моделі «резерпінової депресії» сполуки серії ТСВ та канальний блокатор NMDA-рецепторів мемантин демонструють антидепресантні </w:t>
      </w:r>
      <w:r w:rsidRPr="000A732B">
        <w:rPr>
          <w:sz w:val="28"/>
          <w:szCs w:val="28"/>
          <w:lang w:val="uk-UA"/>
        </w:rPr>
        <w:lastRenderedPageBreak/>
        <w:t>властивості, зменшуючи спричинений резерпіном птоз (ТСВ 31.54, Р&lt;0,05) та гіпокінезію (мемантин, Р&lt;0,05).</w:t>
      </w:r>
    </w:p>
    <w:p w:rsidR="00A52A1C" w:rsidRDefault="00A52A1C" w:rsidP="001A10DB">
      <w:pPr>
        <w:numPr>
          <w:ilvl w:val="0"/>
          <w:numId w:val="37"/>
        </w:numPr>
        <w:tabs>
          <w:tab w:val="clear" w:pos="1185"/>
          <w:tab w:val="num" w:pos="540"/>
          <w:tab w:val="num" w:pos="720"/>
        </w:tabs>
        <w:spacing w:after="0" w:line="240" w:lineRule="auto"/>
        <w:ind w:left="540" w:hanging="540"/>
        <w:jc w:val="both"/>
        <w:rPr>
          <w:sz w:val="28"/>
          <w:szCs w:val="28"/>
          <w:lang w:val="uk-UA"/>
        </w:rPr>
      </w:pPr>
      <w:r w:rsidRPr="000C38C4">
        <w:rPr>
          <w:sz w:val="28"/>
          <w:szCs w:val="28"/>
          <w:lang w:val="uk-UA"/>
        </w:rPr>
        <w:t xml:space="preserve">ТСВ 31.54, ТСВ 24.15 </w:t>
      </w:r>
      <w:r>
        <w:rPr>
          <w:sz w:val="28"/>
          <w:szCs w:val="28"/>
          <w:lang w:val="uk-UA"/>
        </w:rPr>
        <w:t>і</w:t>
      </w:r>
      <w:r w:rsidRPr="000C38C4">
        <w:rPr>
          <w:sz w:val="28"/>
          <w:szCs w:val="28"/>
          <w:lang w:val="uk-UA"/>
        </w:rPr>
        <w:t xml:space="preserve"> ТСВ 24.85</w:t>
      </w:r>
      <w:r w:rsidRPr="003D56F5">
        <w:rPr>
          <w:sz w:val="28"/>
          <w:szCs w:val="28"/>
          <w:lang w:val="uk-UA"/>
        </w:rPr>
        <w:t xml:space="preserve"> </w:t>
      </w:r>
      <w:r w:rsidRPr="000A732B">
        <w:rPr>
          <w:sz w:val="28"/>
          <w:szCs w:val="28"/>
          <w:lang w:val="uk-UA"/>
        </w:rPr>
        <w:t xml:space="preserve">на моделі конфліктної ситуації демонструють анксіолітичну активність, збільшуючи </w:t>
      </w:r>
      <w:r>
        <w:rPr>
          <w:sz w:val="28"/>
          <w:szCs w:val="28"/>
          <w:lang w:val="uk-UA"/>
        </w:rPr>
        <w:t>кількість</w:t>
      </w:r>
      <w:r w:rsidRPr="000A732B">
        <w:rPr>
          <w:sz w:val="28"/>
          <w:szCs w:val="28"/>
          <w:lang w:val="uk-UA"/>
        </w:rPr>
        <w:t xml:space="preserve"> </w:t>
      </w:r>
      <w:r>
        <w:rPr>
          <w:sz w:val="28"/>
          <w:szCs w:val="28"/>
          <w:lang w:val="uk-UA"/>
        </w:rPr>
        <w:t>в</w:t>
      </w:r>
      <w:r w:rsidRPr="000A732B">
        <w:rPr>
          <w:sz w:val="28"/>
          <w:szCs w:val="28"/>
          <w:lang w:val="uk-UA"/>
        </w:rPr>
        <w:t>зять води</w:t>
      </w:r>
      <w:r>
        <w:rPr>
          <w:sz w:val="28"/>
          <w:szCs w:val="28"/>
          <w:lang w:val="uk-UA"/>
        </w:rPr>
        <w:t>, за якими йде покарання,</w:t>
      </w:r>
      <w:r w:rsidRPr="000A732B">
        <w:rPr>
          <w:sz w:val="28"/>
          <w:szCs w:val="28"/>
          <w:lang w:val="uk-UA"/>
        </w:rPr>
        <w:t xml:space="preserve"> </w:t>
      </w:r>
      <w:r>
        <w:rPr>
          <w:sz w:val="28"/>
          <w:szCs w:val="28"/>
          <w:lang w:val="uk-UA"/>
        </w:rPr>
        <w:t>в</w:t>
      </w:r>
      <w:r w:rsidRPr="000A732B">
        <w:rPr>
          <w:sz w:val="28"/>
          <w:szCs w:val="28"/>
          <w:lang w:val="uk-UA"/>
        </w:rPr>
        <w:t xml:space="preserve"> дозі 3мг/кг (ТСВ 24.85), 10 мг/кг (ТСВ 24.15), або обох цих дозах (ТСВ 31.54</w:t>
      </w:r>
      <w:r>
        <w:rPr>
          <w:sz w:val="28"/>
          <w:szCs w:val="28"/>
          <w:lang w:val="uk-UA"/>
        </w:rPr>
        <w:t xml:space="preserve">). Анксіолітична активність цих сполук не супроводжується міорелаксуючою дією. </w:t>
      </w:r>
    </w:p>
    <w:p w:rsidR="00A52A1C" w:rsidRDefault="00A52A1C" w:rsidP="001A10DB">
      <w:pPr>
        <w:numPr>
          <w:ilvl w:val="0"/>
          <w:numId w:val="37"/>
        </w:numPr>
        <w:tabs>
          <w:tab w:val="clear" w:pos="1185"/>
          <w:tab w:val="num" w:pos="540"/>
          <w:tab w:val="num" w:pos="720"/>
        </w:tabs>
        <w:spacing w:after="0" w:line="240" w:lineRule="auto"/>
        <w:ind w:left="540" w:hanging="540"/>
        <w:jc w:val="both"/>
        <w:rPr>
          <w:sz w:val="28"/>
          <w:szCs w:val="28"/>
          <w:lang w:val="uk-UA"/>
        </w:rPr>
      </w:pPr>
      <w:r w:rsidRPr="000A732B">
        <w:rPr>
          <w:sz w:val="28"/>
          <w:szCs w:val="28"/>
          <w:lang w:val="uk-UA"/>
        </w:rPr>
        <w:t>Як антидепресивна, так і анксіолітична активність реалізується за рахунок здатності сполук серії ТСВ негативно модулювати гліцин-зв’язуючі сайти NMDA-рецепторів</w:t>
      </w:r>
      <w:r>
        <w:rPr>
          <w:sz w:val="28"/>
          <w:szCs w:val="28"/>
          <w:lang w:val="uk-UA"/>
        </w:rPr>
        <w:t xml:space="preserve"> та виявляється при використанні доз, які більш ніж у сто разів нижчі за середньо летальну дозу </w:t>
      </w:r>
      <w:r w:rsidRPr="000C38C4">
        <w:rPr>
          <w:sz w:val="28"/>
          <w:szCs w:val="28"/>
          <w:lang w:val="uk-UA"/>
        </w:rPr>
        <w:t>(</w:t>
      </w:r>
      <w:r>
        <w:rPr>
          <w:sz w:val="28"/>
          <w:szCs w:val="28"/>
          <w:lang w:val="en-US"/>
        </w:rPr>
        <w:t>LD</w:t>
      </w:r>
      <w:r w:rsidRPr="000C38C4">
        <w:rPr>
          <w:sz w:val="28"/>
          <w:szCs w:val="28"/>
          <w:vertAlign w:val="subscript"/>
          <w:lang w:val="uk-UA"/>
        </w:rPr>
        <w:t>50</w:t>
      </w:r>
      <w:r w:rsidRPr="000C38C4">
        <w:rPr>
          <w:sz w:val="28"/>
          <w:szCs w:val="28"/>
          <w:lang w:val="uk-UA"/>
        </w:rPr>
        <w:t xml:space="preserve"> = 1120 мг/кг</w:t>
      </w:r>
      <w:r>
        <w:rPr>
          <w:sz w:val="28"/>
          <w:szCs w:val="28"/>
          <w:lang w:val="uk-UA"/>
        </w:rPr>
        <w:t>).</w:t>
      </w:r>
    </w:p>
    <w:p w:rsidR="00A52A1C" w:rsidRDefault="00A52A1C" w:rsidP="001A10DB">
      <w:pPr>
        <w:numPr>
          <w:ilvl w:val="0"/>
          <w:numId w:val="37"/>
        </w:numPr>
        <w:tabs>
          <w:tab w:val="clear" w:pos="1185"/>
          <w:tab w:val="num" w:pos="540"/>
          <w:tab w:val="num" w:pos="720"/>
        </w:tabs>
        <w:spacing w:after="0" w:line="240" w:lineRule="auto"/>
        <w:ind w:left="540" w:hanging="540"/>
        <w:jc w:val="both"/>
        <w:rPr>
          <w:sz w:val="28"/>
          <w:szCs w:val="28"/>
          <w:lang w:val="uk-UA"/>
        </w:rPr>
      </w:pPr>
      <w:r w:rsidRPr="000A732B">
        <w:rPr>
          <w:sz w:val="28"/>
          <w:szCs w:val="28"/>
          <w:lang w:val="uk-UA"/>
        </w:rPr>
        <w:t>Аркаїн, а також ліганди, що мають «дуже швидку» кінетику взаємодії з канальними сайтами NMDA-Rs (ІЕМ 1490, ІЕМ 1460, ІЕМ 1592), на відміну від мемантину не виявляють антидепресантних властивостей на моделях примусового плавання та резерпінової депресії (Р&gt;0,05), проте демонструють продепресивну активність, збільшуючи сумарний час іммобілізації під час примусового плавання (</w:t>
      </w:r>
      <w:r>
        <w:rPr>
          <w:sz w:val="28"/>
          <w:szCs w:val="28"/>
          <w:lang w:val="uk-UA"/>
        </w:rPr>
        <w:t>ІЕ</w:t>
      </w:r>
      <w:r w:rsidRPr="000A732B">
        <w:rPr>
          <w:sz w:val="28"/>
          <w:szCs w:val="28"/>
          <w:lang w:val="uk-UA"/>
        </w:rPr>
        <w:t xml:space="preserve">М 1490 на 53,5%, </w:t>
      </w:r>
      <w:r>
        <w:rPr>
          <w:sz w:val="28"/>
          <w:szCs w:val="28"/>
          <w:lang w:val="uk-UA"/>
        </w:rPr>
        <w:t>ІЕ</w:t>
      </w:r>
      <w:r w:rsidRPr="000A732B">
        <w:rPr>
          <w:sz w:val="28"/>
          <w:szCs w:val="28"/>
          <w:lang w:val="uk-UA"/>
        </w:rPr>
        <w:t xml:space="preserve">М 1592 на 75,1% </w:t>
      </w:r>
      <w:r>
        <w:rPr>
          <w:sz w:val="28"/>
          <w:szCs w:val="28"/>
          <w:lang w:val="uk-UA"/>
        </w:rPr>
        <w:t>та</w:t>
      </w:r>
      <w:r w:rsidRPr="000A732B">
        <w:rPr>
          <w:sz w:val="28"/>
          <w:szCs w:val="28"/>
          <w:lang w:val="uk-UA"/>
        </w:rPr>
        <w:t xml:space="preserve"> </w:t>
      </w:r>
      <w:r>
        <w:rPr>
          <w:sz w:val="28"/>
          <w:szCs w:val="28"/>
          <w:lang w:val="uk-UA"/>
        </w:rPr>
        <w:t>ІЕ</w:t>
      </w:r>
      <w:r w:rsidRPr="000A732B">
        <w:rPr>
          <w:sz w:val="28"/>
          <w:szCs w:val="28"/>
          <w:lang w:val="uk-UA"/>
        </w:rPr>
        <w:t>М 1460 на 64,7%, Р&lt;0,05).</w:t>
      </w:r>
    </w:p>
    <w:p w:rsidR="00A52A1C" w:rsidRDefault="00A52A1C" w:rsidP="001A10DB">
      <w:pPr>
        <w:numPr>
          <w:ilvl w:val="0"/>
          <w:numId w:val="37"/>
        </w:numPr>
        <w:tabs>
          <w:tab w:val="clear" w:pos="1185"/>
          <w:tab w:val="num" w:pos="540"/>
          <w:tab w:val="num" w:pos="720"/>
        </w:tabs>
        <w:spacing w:after="0" w:line="240" w:lineRule="auto"/>
        <w:ind w:left="540" w:hanging="540"/>
        <w:jc w:val="both"/>
        <w:rPr>
          <w:sz w:val="28"/>
          <w:szCs w:val="28"/>
          <w:lang w:val="uk-UA"/>
        </w:rPr>
      </w:pPr>
      <w:r w:rsidRPr="000A732B">
        <w:rPr>
          <w:sz w:val="28"/>
          <w:szCs w:val="28"/>
          <w:lang w:val="uk-UA"/>
        </w:rPr>
        <w:t xml:space="preserve">Антидепресивні ефекти негативних модуляторів гліцин-зв’язуючих сайтів </w:t>
      </w:r>
      <w:r>
        <w:rPr>
          <w:sz w:val="28"/>
          <w:szCs w:val="28"/>
          <w:lang w:val="uk-UA"/>
        </w:rPr>
        <w:t xml:space="preserve">NMDA-рецепторів (сполуки ТСВ) </w:t>
      </w:r>
      <w:r w:rsidRPr="000A732B">
        <w:rPr>
          <w:sz w:val="28"/>
          <w:szCs w:val="28"/>
          <w:lang w:val="uk-UA"/>
        </w:rPr>
        <w:t>реалізуються незалежно від функціонального стану моноамінергічної та ГАМК-ергічної нейромедіаторних систем, що дає пі</w:t>
      </w:r>
      <w:r>
        <w:rPr>
          <w:sz w:val="28"/>
          <w:szCs w:val="28"/>
          <w:lang w:val="uk-UA"/>
        </w:rPr>
        <w:t xml:space="preserve">дстави очікувати більш швидкий </w:t>
      </w:r>
      <w:r w:rsidRPr="000A732B">
        <w:rPr>
          <w:sz w:val="28"/>
          <w:szCs w:val="28"/>
          <w:lang w:val="uk-UA"/>
        </w:rPr>
        <w:t>клінічний ефект цих сполук та більшу терапевтичну ефективність.</w:t>
      </w:r>
    </w:p>
    <w:p w:rsidR="00A52A1C" w:rsidRPr="00C91864" w:rsidRDefault="00A52A1C" w:rsidP="00A52A1C">
      <w:pPr>
        <w:tabs>
          <w:tab w:val="num" w:pos="720"/>
        </w:tabs>
        <w:jc w:val="both"/>
        <w:rPr>
          <w:sz w:val="28"/>
          <w:szCs w:val="28"/>
          <w:lang w:val="uk-UA"/>
        </w:rPr>
      </w:pPr>
    </w:p>
    <w:p w:rsidR="00A52A1C" w:rsidRPr="004D40EB" w:rsidRDefault="00A52A1C" w:rsidP="00A52A1C">
      <w:pPr>
        <w:tabs>
          <w:tab w:val="num" w:pos="540"/>
        </w:tabs>
        <w:jc w:val="center"/>
        <w:rPr>
          <w:b/>
          <w:sz w:val="28"/>
          <w:szCs w:val="28"/>
          <w:lang w:val="uk-UA"/>
        </w:rPr>
      </w:pPr>
      <w:r w:rsidRPr="004D40EB">
        <w:rPr>
          <w:b/>
          <w:sz w:val="28"/>
          <w:szCs w:val="28"/>
          <w:lang w:val="uk-UA"/>
        </w:rPr>
        <w:t>ПЕРЕЛІК РОБІТ, ОПУБЛІКОВАНИХ ЗА ТЕМОЮ ДИСЕРТАЦІЇ</w:t>
      </w:r>
    </w:p>
    <w:p w:rsidR="00A52A1C" w:rsidRPr="00C91864" w:rsidRDefault="00A52A1C" w:rsidP="00A52A1C">
      <w:pPr>
        <w:tabs>
          <w:tab w:val="num" w:pos="540"/>
        </w:tabs>
        <w:jc w:val="both"/>
        <w:rPr>
          <w:lang w:val="uk-UA"/>
        </w:rPr>
      </w:pPr>
    </w:p>
    <w:p w:rsidR="00A52A1C" w:rsidRPr="00A348B9" w:rsidRDefault="00A52A1C" w:rsidP="00A52A1C">
      <w:pPr>
        <w:pStyle w:val="14063"/>
      </w:pPr>
      <w:r w:rsidRPr="00234C50">
        <w:rPr>
          <w:lang w:val="ru-RU"/>
        </w:rPr>
        <w:t xml:space="preserve">1. </w:t>
      </w:r>
      <w:r w:rsidRPr="00891880">
        <w:rPr>
          <w:lang w:val="ru-RU"/>
        </w:rPr>
        <w:t>Кидин Ю.В. Тиенопиримидиновые производные монокарбоновых аминокислот как антагонисты N-метил-D-аспартата и их антидепрессантоподобные эффекты / И.В.</w:t>
      </w:r>
      <w:r>
        <w:rPr>
          <w:lang w:val="ru-RU"/>
        </w:rPr>
        <w:t xml:space="preserve"> </w:t>
      </w:r>
      <w:r w:rsidRPr="00891880">
        <w:rPr>
          <w:lang w:val="ru-RU"/>
        </w:rPr>
        <w:t>Комиссаров, И.И.</w:t>
      </w:r>
      <w:r>
        <w:rPr>
          <w:lang w:val="ru-RU"/>
        </w:rPr>
        <w:t xml:space="preserve"> </w:t>
      </w:r>
      <w:r w:rsidRPr="00891880">
        <w:rPr>
          <w:lang w:val="ru-RU"/>
        </w:rPr>
        <w:t xml:space="preserve">Абрамец, </w:t>
      </w:r>
      <w:r>
        <w:rPr>
          <w:lang w:val="ru-RU"/>
        </w:rPr>
        <w:br w:type="textWrapping" w:clear="all"/>
      </w:r>
      <w:r w:rsidRPr="00891880">
        <w:rPr>
          <w:lang w:val="ru-RU"/>
        </w:rPr>
        <w:t>Л.Я.</w:t>
      </w:r>
      <w:r>
        <w:rPr>
          <w:lang w:val="ru-RU"/>
        </w:rPr>
        <w:t xml:space="preserve"> </w:t>
      </w:r>
      <w:r w:rsidRPr="00891880">
        <w:rPr>
          <w:lang w:val="ru-RU"/>
        </w:rPr>
        <w:t>Зиньковская, Ю.В.</w:t>
      </w:r>
      <w:r>
        <w:rPr>
          <w:lang w:val="ru-RU"/>
        </w:rPr>
        <w:t xml:space="preserve"> </w:t>
      </w:r>
      <w:r w:rsidRPr="00891880">
        <w:rPr>
          <w:lang w:val="ru-RU"/>
        </w:rPr>
        <w:t>Кидин, Ю.В.</w:t>
      </w:r>
      <w:r>
        <w:rPr>
          <w:lang w:val="ru-RU"/>
        </w:rPr>
        <w:t xml:space="preserve"> </w:t>
      </w:r>
      <w:r w:rsidRPr="00891880">
        <w:rPr>
          <w:lang w:val="ru-RU"/>
        </w:rPr>
        <w:t>Кузнецов, О.Г.</w:t>
      </w:r>
      <w:r>
        <w:rPr>
          <w:lang w:val="ru-RU"/>
        </w:rPr>
        <w:t xml:space="preserve"> </w:t>
      </w:r>
      <w:r w:rsidRPr="00891880">
        <w:rPr>
          <w:lang w:val="ru-RU"/>
        </w:rPr>
        <w:t>Образцова, С.В.</w:t>
      </w:r>
      <w:r>
        <w:rPr>
          <w:lang w:val="ru-RU"/>
        </w:rPr>
        <w:t xml:space="preserve"> </w:t>
      </w:r>
      <w:r w:rsidRPr="00891880">
        <w:rPr>
          <w:lang w:val="ru-RU"/>
        </w:rPr>
        <w:t>Толкунов // Архив клинической и экспериментальной медицины. – 2004. – Т.13, №1-2. – С.11-15.</w:t>
      </w:r>
      <w:r>
        <w:rPr>
          <w:lang w:val="ru-RU"/>
        </w:rPr>
        <w:t xml:space="preserve"> </w:t>
      </w:r>
      <w:r w:rsidRPr="00A348B9">
        <w:t>(Внесок здобувача</w:t>
      </w:r>
      <w:r>
        <w:t>: виконання експериментальних досліджень, обробка та інтерпретація даних, підготовка матеріалів до друку).</w:t>
      </w:r>
    </w:p>
    <w:p w:rsidR="00A52A1C" w:rsidRPr="00891880" w:rsidRDefault="00A52A1C" w:rsidP="00A52A1C">
      <w:pPr>
        <w:pStyle w:val="14063"/>
        <w:rPr>
          <w:lang w:val="ru-RU"/>
        </w:rPr>
      </w:pPr>
      <w:r w:rsidRPr="00234C50">
        <w:rPr>
          <w:lang w:val="ru-RU"/>
        </w:rPr>
        <w:t xml:space="preserve">2. </w:t>
      </w:r>
      <w:r w:rsidRPr="00891880">
        <w:rPr>
          <w:lang w:val="ru-RU"/>
        </w:rPr>
        <w:t>Кидин Ю.В. Влияние поведенческой депрессии и хронического воздействия антидепрессантов на опосредуемые НМДА-глутаматными рецепторами ответы нейронов зубчатой извилины крыс / И.И.</w:t>
      </w:r>
      <w:r>
        <w:rPr>
          <w:lang w:val="ru-RU"/>
        </w:rPr>
        <w:t xml:space="preserve"> </w:t>
      </w:r>
      <w:r w:rsidRPr="00891880">
        <w:rPr>
          <w:lang w:val="ru-RU"/>
        </w:rPr>
        <w:t xml:space="preserve">Абрамец, </w:t>
      </w:r>
      <w:r>
        <w:rPr>
          <w:lang w:val="ru-RU"/>
        </w:rPr>
        <w:br w:type="textWrapping" w:clear="all"/>
      </w:r>
      <w:r w:rsidRPr="00891880">
        <w:rPr>
          <w:lang w:val="ru-RU"/>
        </w:rPr>
        <w:t>Ю.В.</w:t>
      </w:r>
      <w:r>
        <w:rPr>
          <w:lang w:val="ru-RU"/>
        </w:rPr>
        <w:t xml:space="preserve"> </w:t>
      </w:r>
      <w:r w:rsidRPr="00891880">
        <w:rPr>
          <w:lang w:val="ru-RU"/>
        </w:rPr>
        <w:t>Кидин, Ю.В.</w:t>
      </w:r>
      <w:r>
        <w:rPr>
          <w:lang w:val="ru-RU"/>
        </w:rPr>
        <w:t xml:space="preserve"> </w:t>
      </w:r>
      <w:r w:rsidRPr="00891880">
        <w:rPr>
          <w:lang w:val="ru-RU"/>
        </w:rPr>
        <w:t>Кузнецов, А.Н.</w:t>
      </w:r>
      <w:r>
        <w:rPr>
          <w:lang w:val="ru-RU"/>
        </w:rPr>
        <w:t xml:space="preserve"> </w:t>
      </w:r>
      <w:r w:rsidRPr="00891880">
        <w:rPr>
          <w:lang w:val="ru-RU"/>
        </w:rPr>
        <w:t>Талалаенко // Нейрофизиология. – 2005. – Т.37, №2. – С.124-133.</w:t>
      </w:r>
      <w:r w:rsidRPr="006669D5">
        <w:t xml:space="preserve"> </w:t>
      </w:r>
      <w:r w:rsidRPr="00A348B9">
        <w:t>(Внесок здобувача</w:t>
      </w:r>
      <w:r>
        <w:t>: виконання експериментальних досліджень, підготовка матеріалів до друку).</w:t>
      </w:r>
    </w:p>
    <w:p w:rsidR="00A52A1C" w:rsidRPr="00891880" w:rsidRDefault="00A52A1C" w:rsidP="00A52A1C">
      <w:pPr>
        <w:pStyle w:val="14063"/>
        <w:rPr>
          <w:lang w:val="ru-RU"/>
        </w:rPr>
      </w:pPr>
      <w:r w:rsidRPr="00234C50">
        <w:rPr>
          <w:lang w:val="ru-RU"/>
        </w:rPr>
        <w:t xml:space="preserve">3. </w:t>
      </w:r>
      <w:r w:rsidRPr="00891880">
        <w:rPr>
          <w:lang w:val="ru-RU"/>
        </w:rPr>
        <w:t>Кидин Ю.В. Роль моноаминергического компонента в антидепрессивном эффекте неконкурентых антагонистов N-метил-D-аспартата / И.В.</w:t>
      </w:r>
      <w:r>
        <w:rPr>
          <w:lang w:val="ru-RU"/>
        </w:rPr>
        <w:t xml:space="preserve"> </w:t>
      </w:r>
      <w:r w:rsidRPr="00891880">
        <w:rPr>
          <w:lang w:val="ru-RU"/>
        </w:rPr>
        <w:t>Комиссаров, Ю.В.</w:t>
      </w:r>
      <w:r>
        <w:rPr>
          <w:lang w:val="ru-RU"/>
        </w:rPr>
        <w:t xml:space="preserve"> </w:t>
      </w:r>
      <w:r w:rsidRPr="00891880">
        <w:rPr>
          <w:lang w:val="ru-RU"/>
        </w:rPr>
        <w:t>Кидин // Журнал АМН України. – 2005. – Т.11, №3. – С.583-</w:t>
      </w:r>
      <w:r w:rsidRPr="00891880">
        <w:rPr>
          <w:lang w:val="ru-RU"/>
        </w:rPr>
        <w:lastRenderedPageBreak/>
        <w:t>591.</w:t>
      </w:r>
      <w:r w:rsidRPr="006669D5">
        <w:t xml:space="preserve"> </w:t>
      </w:r>
      <w:r w:rsidRPr="00A348B9">
        <w:t>(Внесок здобувача</w:t>
      </w:r>
      <w:r>
        <w:t>: виконання експериментальних досліджень, обробка та інтерпретація даних, підготовка матеріалів до друку).</w:t>
      </w:r>
    </w:p>
    <w:p w:rsidR="00A52A1C" w:rsidRPr="00234C50" w:rsidRDefault="00A52A1C" w:rsidP="00A52A1C">
      <w:pPr>
        <w:pStyle w:val="14063"/>
        <w:rPr>
          <w:lang w:val="ru-RU"/>
        </w:rPr>
      </w:pPr>
      <w:r w:rsidRPr="00234C50">
        <w:rPr>
          <w:lang w:val="ru-RU"/>
        </w:rPr>
        <w:t xml:space="preserve">4. </w:t>
      </w:r>
      <w:r w:rsidRPr="00A80AC7">
        <w:rPr>
          <w:lang w:val="ru-RU"/>
        </w:rPr>
        <w:t>Кидин Ю.В. Корреляция антидепрессивной и анксиолитической активности алостерических модуляторов NMDA-рецепторов в поведенческих моделях у крыс / И.А.</w:t>
      </w:r>
      <w:r>
        <w:rPr>
          <w:lang w:val="ru-RU"/>
        </w:rPr>
        <w:t xml:space="preserve"> </w:t>
      </w:r>
      <w:r w:rsidRPr="00A80AC7">
        <w:rPr>
          <w:lang w:val="ru-RU"/>
        </w:rPr>
        <w:t>Гладыш, Ю.В.</w:t>
      </w:r>
      <w:r>
        <w:rPr>
          <w:lang w:val="ru-RU"/>
        </w:rPr>
        <w:t xml:space="preserve"> </w:t>
      </w:r>
      <w:r w:rsidRPr="00A80AC7">
        <w:rPr>
          <w:lang w:val="ru-RU"/>
        </w:rPr>
        <w:t>Кидин, И.В.</w:t>
      </w:r>
      <w:r>
        <w:rPr>
          <w:lang w:val="ru-RU"/>
        </w:rPr>
        <w:t xml:space="preserve"> </w:t>
      </w:r>
      <w:r w:rsidRPr="00A80AC7">
        <w:rPr>
          <w:lang w:val="ru-RU"/>
        </w:rPr>
        <w:t>Комиссаров, В.Н.</w:t>
      </w:r>
      <w:r>
        <w:rPr>
          <w:lang w:val="ru-RU"/>
        </w:rPr>
        <w:t xml:space="preserve"> </w:t>
      </w:r>
      <w:r w:rsidRPr="00A80AC7">
        <w:rPr>
          <w:lang w:val="ru-RU"/>
        </w:rPr>
        <w:t>Тихонов // Архив клинической и экспериментальной медицины. – 2006. – Т.15, №1. – С.21-25</w:t>
      </w:r>
      <w:r>
        <w:rPr>
          <w:lang w:val="ru-RU"/>
        </w:rPr>
        <w:t xml:space="preserve">. </w:t>
      </w:r>
      <w:r w:rsidRPr="00A348B9">
        <w:t>(Внесок здобувача</w:t>
      </w:r>
      <w:r>
        <w:t>: виконання експериментальних досліджень, обробка та інтерпретація даних).</w:t>
      </w:r>
    </w:p>
    <w:p w:rsidR="00A52A1C" w:rsidRPr="00A80AC7" w:rsidRDefault="00A52A1C" w:rsidP="00A52A1C">
      <w:pPr>
        <w:pStyle w:val="14063"/>
        <w:rPr>
          <w:lang w:val="ru-RU"/>
        </w:rPr>
      </w:pPr>
      <w:r w:rsidRPr="00234C50">
        <w:rPr>
          <w:lang w:val="ru-RU"/>
        </w:rPr>
        <w:t xml:space="preserve">5. </w:t>
      </w:r>
      <w:r w:rsidRPr="00A80AC7">
        <w:rPr>
          <w:lang w:val="ru-RU"/>
        </w:rPr>
        <w:t>Кидин Ю.В. Отсутствие антидепрессантоподобной активности лигандов полиамин-связывающих участков NMDA-рецепторов на моделях депрессии / Л.Я.</w:t>
      </w:r>
      <w:r>
        <w:rPr>
          <w:lang w:val="ru-RU"/>
        </w:rPr>
        <w:t xml:space="preserve"> </w:t>
      </w:r>
      <w:r w:rsidRPr="00A80AC7">
        <w:rPr>
          <w:lang w:val="ru-RU"/>
        </w:rPr>
        <w:t>Зиньковская, Ю.В.</w:t>
      </w:r>
      <w:r>
        <w:rPr>
          <w:lang w:val="ru-RU"/>
        </w:rPr>
        <w:t xml:space="preserve"> </w:t>
      </w:r>
      <w:r w:rsidRPr="00A80AC7">
        <w:rPr>
          <w:lang w:val="ru-RU"/>
        </w:rPr>
        <w:t>Кидин, И.В.</w:t>
      </w:r>
      <w:r>
        <w:rPr>
          <w:lang w:val="ru-RU"/>
        </w:rPr>
        <w:t xml:space="preserve"> </w:t>
      </w:r>
      <w:r w:rsidRPr="00A80AC7">
        <w:rPr>
          <w:lang w:val="ru-RU"/>
        </w:rPr>
        <w:t>Комиссаров, О.Г.</w:t>
      </w:r>
      <w:r>
        <w:rPr>
          <w:lang w:val="ru-RU"/>
        </w:rPr>
        <w:t xml:space="preserve"> </w:t>
      </w:r>
      <w:r w:rsidRPr="00A80AC7">
        <w:rPr>
          <w:lang w:val="ru-RU"/>
        </w:rPr>
        <w:t>Образцова // Экспериментальная и клиническая фармакология. – 2006. – Т.69, №1. – С.3-5.</w:t>
      </w:r>
      <w:r w:rsidRPr="002357C3">
        <w:t xml:space="preserve"> </w:t>
      </w:r>
      <w:r w:rsidRPr="00A348B9">
        <w:t>(Внесок здобувача</w:t>
      </w:r>
      <w:r>
        <w:t>: виконання експериментальних досліджень, обробка та інтерпретація даних, підготовка матеріалів до друку).</w:t>
      </w:r>
    </w:p>
    <w:p w:rsidR="00A52A1C" w:rsidRPr="00A80AC7" w:rsidRDefault="00A52A1C" w:rsidP="00A52A1C">
      <w:pPr>
        <w:pStyle w:val="14063"/>
      </w:pPr>
      <w:r w:rsidRPr="00C91864">
        <w:t xml:space="preserve">6. </w:t>
      </w:r>
      <w:r w:rsidRPr="00A80AC7">
        <w:t>Кідін Ю.В. Залучення ГАМК- та опіоїдергічної систем в антидепресантоподібні ефекти неконкурентних антагоністі</w:t>
      </w:r>
      <w:r>
        <w:t>в</w:t>
      </w:r>
      <w:r w:rsidRPr="00A80AC7">
        <w:t xml:space="preserve"> NMDA-рецепторів </w:t>
      </w:r>
      <w:r>
        <w:rPr>
          <w:lang w:val="ru-RU"/>
        </w:rPr>
        <w:t>/ Ю.В. К</w:t>
      </w:r>
      <w:r>
        <w:t xml:space="preserve">ідін </w:t>
      </w:r>
      <w:r w:rsidRPr="00A80AC7">
        <w:t>// Ліки. – 2007. – №5-6. – С. 12-16</w:t>
      </w:r>
    </w:p>
    <w:p w:rsidR="00A52A1C" w:rsidRPr="00C91864" w:rsidRDefault="00A52A1C" w:rsidP="00A52A1C">
      <w:pPr>
        <w:pStyle w:val="14063"/>
      </w:pPr>
      <w:r w:rsidRPr="00C91864">
        <w:t>7. Пат. № 9830 Україна, МПК 7 А61К31/215. Тієнопір</w:t>
      </w:r>
      <w:r>
        <w:t>и</w:t>
      </w:r>
      <w:r w:rsidRPr="00C91864">
        <w:t>мідинові похідні монокарбонових амінокислот, що мають властивості антагоністів N-метил-D-аспартату та антидепресантів / Комісаров Ігор Васильович, Абрамец</w:t>
      </w:r>
      <w:r>
        <w:t>ь</w:t>
      </w:r>
      <w:r w:rsidRPr="00C91864">
        <w:t xml:space="preserve"> Ігор Ігор</w:t>
      </w:r>
      <w:r>
        <w:t>о</w:t>
      </w:r>
      <w:r w:rsidRPr="00C91864">
        <w:t>вич, Кідін Юрій Валерійович, Толкунов Сергій В</w:t>
      </w:r>
      <w:r>
        <w:t>о</w:t>
      </w:r>
      <w:r w:rsidRPr="00C91864">
        <w:t>л</w:t>
      </w:r>
      <w:r>
        <w:t>о</w:t>
      </w:r>
      <w:r w:rsidRPr="00C91864">
        <w:t>димирович, Образцова Ольга Георгіївна. Заявл. 07.04.2005; Опубл.17.10.2005, Бюл.№10</w:t>
      </w:r>
    </w:p>
    <w:p w:rsidR="00A52A1C" w:rsidRPr="00A80AC7" w:rsidRDefault="00A52A1C" w:rsidP="00A52A1C">
      <w:pPr>
        <w:pStyle w:val="14063"/>
      </w:pPr>
      <w:r w:rsidRPr="00C91864">
        <w:t xml:space="preserve">8. </w:t>
      </w:r>
      <w:r w:rsidRPr="00A80AC7">
        <w:t xml:space="preserve">Кидин Ю.В. Изучение влияния лигандов полиамин- и глицин-связывающих сайтов на поведение белых крыс в тесте Порсолта </w:t>
      </w:r>
      <w:r>
        <w:t xml:space="preserve">/ </w:t>
      </w:r>
      <w:r>
        <w:br w:type="textWrapping" w:clear="all"/>
        <w:t xml:space="preserve">Ю.В. </w:t>
      </w:r>
      <w:r w:rsidRPr="00011D81">
        <w:rPr>
          <w:lang w:val="ru-RU"/>
        </w:rPr>
        <w:t>Кидин</w:t>
      </w:r>
      <w:r>
        <w:rPr>
          <w:lang w:val="ru-RU"/>
        </w:rPr>
        <w:t xml:space="preserve"> </w:t>
      </w:r>
      <w:r w:rsidRPr="00A80AC7">
        <w:t>// Тези II науково-практичної конференції молодих вчених та спеціалістів «Актуальні проблеми фармакології та токсикології», 22 грудня 2005р. Київ: тези. – Київ: Архетип, 2005. – С.27.</w:t>
      </w:r>
    </w:p>
    <w:p w:rsidR="00A52A1C" w:rsidRDefault="00A52A1C" w:rsidP="00A52A1C">
      <w:pPr>
        <w:pStyle w:val="14063"/>
      </w:pPr>
      <w:r w:rsidRPr="00C91864">
        <w:t xml:space="preserve">9. </w:t>
      </w:r>
      <w:r w:rsidRPr="00A80AC7">
        <w:t>Кідін Ю.В. NR2A суб’єдиниця NMDA-рецепторів глутамату як можлива фармакологічна мішень антидепресивної дії тієнопір</w:t>
      </w:r>
      <w:r>
        <w:t>и</w:t>
      </w:r>
      <w:r w:rsidRPr="00A80AC7">
        <w:t xml:space="preserve">мідинових похідних монокарбонових амінокислот </w:t>
      </w:r>
      <w:r w:rsidRPr="000C38C4">
        <w:t xml:space="preserve">/ </w:t>
      </w:r>
      <w:r>
        <w:t xml:space="preserve">Ю.В. Кідін </w:t>
      </w:r>
      <w:r w:rsidRPr="00A80AC7">
        <w:t>// Тези за матеріалами науково-практичної конференції молодих вчених «Актуальні питання медицини і фармації, Запоріжжя, 7 жовтня 2008: тези. – Запоріжжя, 2008. – С.18-19.</w:t>
      </w:r>
    </w:p>
    <w:p w:rsidR="00A52A1C" w:rsidRPr="000C38C4" w:rsidRDefault="00A52A1C" w:rsidP="00A52A1C">
      <w:pPr>
        <w:pStyle w:val="14063"/>
      </w:pPr>
      <w:r>
        <w:t xml:space="preserve">10. </w:t>
      </w:r>
      <w:r w:rsidRPr="00A80AC7">
        <w:t>К</w:t>
      </w:r>
      <w:r w:rsidRPr="000C38C4">
        <w:t>и</w:t>
      </w:r>
      <w:r w:rsidRPr="00A80AC7">
        <w:t>д</w:t>
      </w:r>
      <w:r w:rsidRPr="000C38C4">
        <w:t>и</w:t>
      </w:r>
      <w:r w:rsidRPr="00A80AC7">
        <w:t>н Ю.В.</w:t>
      </w:r>
      <w:r>
        <w:t xml:space="preserve"> </w:t>
      </w:r>
      <w:r w:rsidRPr="000C38C4">
        <w:t xml:space="preserve">Устранение антидепрессантоподобных эффектов неконкурентных антагонистов </w:t>
      </w:r>
      <w:r>
        <w:rPr>
          <w:lang w:val="en-US"/>
        </w:rPr>
        <w:t>NMDA</w:t>
      </w:r>
      <w:r w:rsidRPr="000C38C4">
        <w:t xml:space="preserve"> блокатором опиатных рецепторов / Ю.В. Кидин // </w:t>
      </w:r>
      <w:r w:rsidRPr="00A80AC7">
        <w:t xml:space="preserve">Тези за матеріалами </w:t>
      </w:r>
      <w:r>
        <w:t>71-ї міжнародної науково-практичної конференції молодих вчених «Актуальні проблеми клінічної, експериментальної, профілактичної медицини, стоматології, фармації</w:t>
      </w:r>
      <w:r w:rsidRPr="000C38C4">
        <w:t>, Донецк, 23-24 квітня 2009: тези. –</w:t>
      </w:r>
      <w:r>
        <w:t xml:space="preserve"> Донецьк, 2009</w:t>
      </w:r>
      <w:r w:rsidRPr="000C38C4">
        <w:t>. – С.239</w:t>
      </w:r>
    </w:p>
    <w:p w:rsidR="00A52A1C" w:rsidRPr="00A97D17" w:rsidRDefault="00A52A1C" w:rsidP="00A52A1C">
      <w:pPr>
        <w:pStyle w:val="14063"/>
      </w:pPr>
      <w:r w:rsidRPr="000C38C4">
        <w:t>11. К</w:t>
      </w:r>
      <w:r>
        <w:t xml:space="preserve">ідін Ю.В. Порівняльна антидепресантна активність неконкурентних антагоністів різних сайтів </w:t>
      </w:r>
      <w:r>
        <w:rPr>
          <w:lang w:val="en-US"/>
        </w:rPr>
        <w:t>NMDA</w:t>
      </w:r>
      <w:r w:rsidRPr="000C38C4">
        <w:t>-</w:t>
      </w:r>
      <w:r>
        <w:t xml:space="preserve">рецепторів </w:t>
      </w:r>
      <w:r w:rsidRPr="000C38C4">
        <w:t xml:space="preserve">/ Ю.В. </w:t>
      </w:r>
      <w:r>
        <w:t>Кідін</w:t>
      </w:r>
      <w:r w:rsidRPr="000C38C4">
        <w:t xml:space="preserve"> </w:t>
      </w:r>
      <w:r>
        <w:t>// Фармакологія та лікарська токсикологія. – 2009. – №1(8). – С.9-12.</w:t>
      </w:r>
    </w:p>
    <w:p w:rsidR="00A52A1C" w:rsidRPr="000C38C4" w:rsidRDefault="00A52A1C" w:rsidP="00A52A1C">
      <w:pPr>
        <w:pStyle w:val="14063"/>
      </w:pPr>
    </w:p>
    <w:p w:rsidR="00A52A1C" w:rsidRPr="000C38C4" w:rsidRDefault="00A52A1C" w:rsidP="00A52A1C">
      <w:pPr>
        <w:pStyle w:val="14063"/>
      </w:pPr>
    </w:p>
    <w:p w:rsidR="00A52A1C" w:rsidRPr="000C38C4" w:rsidRDefault="00A52A1C" w:rsidP="00A52A1C">
      <w:pPr>
        <w:pStyle w:val="14063"/>
      </w:pPr>
    </w:p>
    <w:p w:rsidR="00A52A1C" w:rsidRPr="00C91864" w:rsidRDefault="00A52A1C" w:rsidP="00A52A1C">
      <w:pPr>
        <w:pStyle w:val="14063"/>
        <w:jc w:val="center"/>
        <w:rPr>
          <w:b/>
          <w:szCs w:val="28"/>
        </w:rPr>
      </w:pPr>
      <w:r w:rsidRPr="00C91864">
        <w:rPr>
          <w:b/>
          <w:szCs w:val="28"/>
        </w:rPr>
        <w:t>Анотація</w:t>
      </w:r>
    </w:p>
    <w:p w:rsidR="00A52A1C" w:rsidRPr="00F557AD" w:rsidRDefault="00A52A1C" w:rsidP="00A52A1C">
      <w:pPr>
        <w:pStyle w:val="14063"/>
        <w:rPr>
          <w:b/>
          <w:szCs w:val="28"/>
        </w:rPr>
      </w:pPr>
      <w:r w:rsidRPr="00C91864">
        <w:rPr>
          <w:b/>
          <w:szCs w:val="28"/>
        </w:rPr>
        <w:lastRenderedPageBreak/>
        <w:t xml:space="preserve">Кідін Ю.В. Антидепресантна активність неконкурентних </w:t>
      </w:r>
      <w:r w:rsidRPr="00F557AD">
        <w:rPr>
          <w:b/>
          <w:szCs w:val="28"/>
        </w:rPr>
        <w:t>блокаторів NМDА-</w:t>
      </w:r>
      <w:r>
        <w:rPr>
          <w:b/>
          <w:szCs w:val="28"/>
        </w:rPr>
        <w:t>рецепторів глутамату</w:t>
      </w:r>
      <w:r w:rsidRPr="00F557AD">
        <w:rPr>
          <w:b/>
          <w:szCs w:val="28"/>
        </w:rPr>
        <w:t xml:space="preserve"> та механізм їх дії. </w:t>
      </w:r>
      <w:r w:rsidRPr="004D79F9">
        <w:rPr>
          <w:szCs w:val="28"/>
        </w:rPr>
        <w:t>– Рукопис.</w:t>
      </w:r>
    </w:p>
    <w:p w:rsidR="00A52A1C" w:rsidRPr="00C91864" w:rsidRDefault="00A52A1C" w:rsidP="00A52A1C">
      <w:pPr>
        <w:pStyle w:val="14063"/>
        <w:rPr>
          <w:szCs w:val="28"/>
        </w:rPr>
      </w:pPr>
      <w:r w:rsidRPr="00C91864">
        <w:rPr>
          <w:szCs w:val="28"/>
        </w:rPr>
        <w:t xml:space="preserve">Дисертація на здобуття наукового ступеня кандидата медичних наук за спеціальністю 14.03.05 – фармакологія. </w:t>
      </w:r>
      <w:r>
        <w:rPr>
          <w:szCs w:val="28"/>
        </w:rPr>
        <w:t>ДУ «</w:t>
      </w:r>
      <w:r w:rsidRPr="00C91864">
        <w:rPr>
          <w:szCs w:val="28"/>
        </w:rPr>
        <w:t xml:space="preserve">Інститут фармакології </w:t>
      </w:r>
      <w:r>
        <w:rPr>
          <w:szCs w:val="28"/>
        </w:rPr>
        <w:t>та</w:t>
      </w:r>
      <w:r w:rsidRPr="00C91864">
        <w:rPr>
          <w:szCs w:val="28"/>
        </w:rPr>
        <w:t xml:space="preserve"> токсикології АМН України</w:t>
      </w:r>
      <w:r>
        <w:rPr>
          <w:szCs w:val="28"/>
        </w:rPr>
        <w:t xml:space="preserve">», </w:t>
      </w:r>
      <w:r w:rsidRPr="00C91864">
        <w:rPr>
          <w:szCs w:val="28"/>
        </w:rPr>
        <w:t xml:space="preserve">Київ, </w:t>
      </w:r>
      <w:r w:rsidRPr="006715A0">
        <w:rPr>
          <w:szCs w:val="28"/>
        </w:rPr>
        <w:t>2009.</w:t>
      </w:r>
    </w:p>
    <w:p w:rsidR="00A52A1C" w:rsidRPr="00C91864" w:rsidRDefault="00A52A1C" w:rsidP="00A52A1C">
      <w:pPr>
        <w:pStyle w:val="14063"/>
        <w:rPr>
          <w:szCs w:val="28"/>
        </w:rPr>
      </w:pPr>
      <w:r w:rsidRPr="00C91864">
        <w:rPr>
          <w:szCs w:val="28"/>
        </w:rPr>
        <w:t>Дисертацію присвячено виявленню та вивченню антидепресивних ефектів негативних модуляторів NMDA-глутаматних рецепторів, що належать до різних класів неконкурентних антагоністів N-метил-D-аспартату. Тієнопір</w:t>
      </w:r>
      <w:r>
        <w:rPr>
          <w:szCs w:val="28"/>
        </w:rPr>
        <w:t>и</w:t>
      </w:r>
      <w:r w:rsidRPr="00C91864">
        <w:rPr>
          <w:szCs w:val="28"/>
        </w:rPr>
        <w:t>мідинові похідні монокарбонових амінокислот в умовах in vitro демонструють властивості антагоністів NMDA. Антидепресантн</w:t>
      </w:r>
      <w:r>
        <w:rPr>
          <w:szCs w:val="28"/>
        </w:rPr>
        <w:t>у</w:t>
      </w:r>
      <w:r w:rsidRPr="00C91864">
        <w:rPr>
          <w:szCs w:val="28"/>
        </w:rPr>
        <w:t xml:space="preserve"> активність бул</w:t>
      </w:r>
      <w:r>
        <w:rPr>
          <w:szCs w:val="28"/>
        </w:rPr>
        <w:t>о</w:t>
      </w:r>
      <w:r w:rsidRPr="00C91864">
        <w:rPr>
          <w:szCs w:val="28"/>
        </w:rPr>
        <w:t xml:space="preserve"> виявлен</w:t>
      </w:r>
      <w:r>
        <w:rPr>
          <w:szCs w:val="28"/>
        </w:rPr>
        <w:t>о у тієнопіри</w:t>
      </w:r>
      <w:r w:rsidRPr="00C91864">
        <w:rPr>
          <w:szCs w:val="28"/>
        </w:rPr>
        <w:t>мід</w:t>
      </w:r>
      <w:r>
        <w:rPr>
          <w:szCs w:val="28"/>
        </w:rPr>
        <w:t>и</w:t>
      </w:r>
      <w:r w:rsidRPr="00C91864">
        <w:rPr>
          <w:szCs w:val="28"/>
        </w:rPr>
        <w:t>нових похідних проліну (ТСВ 24.15, ТСВ 24.85</w:t>
      </w:r>
      <w:r>
        <w:rPr>
          <w:szCs w:val="28"/>
        </w:rPr>
        <w:t xml:space="preserve">) та гліцину (ТСВ 31.54), які </w:t>
      </w:r>
      <w:r w:rsidRPr="00C91864">
        <w:rPr>
          <w:szCs w:val="28"/>
        </w:rPr>
        <w:t xml:space="preserve">знижували сумарний час іммобілізації та індекс депресивності в тесті Порсолта, та протидіяли ефектам резерпіну </w:t>
      </w:r>
      <w:r>
        <w:rPr>
          <w:szCs w:val="28"/>
        </w:rPr>
        <w:t>на</w:t>
      </w:r>
      <w:r w:rsidRPr="00C91864">
        <w:rPr>
          <w:szCs w:val="28"/>
        </w:rPr>
        <w:t xml:space="preserve"> моделі</w:t>
      </w:r>
      <w:r w:rsidRPr="000C38C4">
        <w:rPr>
          <w:szCs w:val="28"/>
        </w:rPr>
        <w:t xml:space="preserve"> резерпінової</w:t>
      </w:r>
      <w:r w:rsidRPr="00C91864">
        <w:rPr>
          <w:szCs w:val="28"/>
        </w:rPr>
        <w:t xml:space="preserve"> депресії. Антидепресивні ефекти сполук серії ТСВ пов’язані </w:t>
      </w:r>
      <w:r>
        <w:rPr>
          <w:szCs w:val="28"/>
        </w:rPr>
        <w:t>зі</w:t>
      </w:r>
      <w:r w:rsidRPr="00C91864">
        <w:rPr>
          <w:szCs w:val="28"/>
        </w:rPr>
        <w:t xml:space="preserve"> здатніс</w:t>
      </w:r>
      <w:r>
        <w:rPr>
          <w:szCs w:val="28"/>
        </w:rPr>
        <w:t>тю їх блокувати гліцин-зв’язуючі</w:t>
      </w:r>
      <w:r w:rsidRPr="00C91864">
        <w:rPr>
          <w:szCs w:val="28"/>
        </w:rPr>
        <w:t xml:space="preserve"> сайт</w:t>
      </w:r>
      <w:r>
        <w:rPr>
          <w:szCs w:val="28"/>
        </w:rPr>
        <w:t>и</w:t>
      </w:r>
      <w:r w:rsidRPr="00C91864">
        <w:rPr>
          <w:szCs w:val="28"/>
        </w:rPr>
        <w:t xml:space="preserve"> NMDA-рецепторів глутамату. Такі ж ефекти були виявлені у блокатора від</w:t>
      </w:r>
      <w:r>
        <w:rPr>
          <w:szCs w:val="28"/>
        </w:rPr>
        <w:t>критих</w:t>
      </w:r>
      <w:r w:rsidRPr="00C91864">
        <w:rPr>
          <w:szCs w:val="28"/>
        </w:rPr>
        <w:t xml:space="preserve"> кальцієвих каналів мемантину, проте як позитивні</w:t>
      </w:r>
      <w:r>
        <w:rPr>
          <w:szCs w:val="28"/>
        </w:rPr>
        <w:t>,</w:t>
      </w:r>
      <w:r w:rsidRPr="00C91864">
        <w:rPr>
          <w:szCs w:val="28"/>
        </w:rPr>
        <w:t xml:space="preserve"> так і негативні модулятори поліамін-зв’язуючих сайтів не </w:t>
      </w:r>
      <w:r>
        <w:rPr>
          <w:szCs w:val="28"/>
        </w:rPr>
        <w:t>спри</w:t>
      </w:r>
      <w:r w:rsidRPr="00C91864">
        <w:rPr>
          <w:szCs w:val="28"/>
        </w:rPr>
        <w:t>чин</w:t>
      </w:r>
      <w:r>
        <w:rPr>
          <w:szCs w:val="28"/>
        </w:rPr>
        <w:t>я</w:t>
      </w:r>
      <w:r w:rsidRPr="00C91864">
        <w:rPr>
          <w:szCs w:val="28"/>
        </w:rPr>
        <w:t>ли антидепресивних ефектів ані в тесті Порсолта, ані в моделі резерпінової депресії. Антидепресивні ефекти негативних модуляторів гліцин-зв’язуючих сайтів (ТСВ 31.54 і ТСВ 24.85) та блокаторів кальцієвих каналів (мемант</w:t>
      </w:r>
      <w:r>
        <w:rPr>
          <w:szCs w:val="28"/>
        </w:rPr>
        <w:t>и</w:t>
      </w:r>
      <w:r w:rsidRPr="00C91864">
        <w:rPr>
          <w:szCs w:val="28"/>
        </w:rPr>
        <w:t xml:space="preserve">н) не залежать від функціонального стану моноамінергічної </w:t>
      </w:r>
      <w:r>
        <w:rPr>
          <w:szCs w:val="28"/>
        </w:rPr>
        <w:t xml:space="preserve">та ГАМК-ергічної </w:t>
      </w:r>
      <w:r w:rsidRPr="00C91864">
        <w:rPr>
          <w:szCs w:val="28"/>
        </w:rPr>
        <w:t xml:space="preserve">систем, що дозволяє припускати можливість швидшого початку клінічних ефектів та меншу терапевтичну резистентність в порівняні з антидепресантами, що використовуються зараз. </w:t>
      </w:r>
    </w:p>
    <w:p w:rsidR="00A52A1C" w:rsidRPr="00C91864" w:rsidRDefault="00A52A1C" w:rsidP="00A52A1C">
      <w:pPr>
        <w:pStyle w:val="14063"/>
        <w:rPr>
          <w:szCs w:val="28"/>
        </w:rPr>
      </w:pPr>
      <w:r w:rsidRPr="00BD1D58">
        <w:rPr>
          <w:b/>
          <w:szCs w:val="28"/>
        </w:rPr>
        <w:t>Ключові слова:</w:t>
      </w:r>
      <w:r w:rsidRPr="00C91864">
        <w:rPr>
          <w:szCs w:val="28"/>
        </w:rPr>
        <w:t xml:space="preserve"> антидепресанти, тієнопір</w:t>
      </w:r>
      <w:r>
        <w:rPr>
          <w:szCs w:val="28"/>
        </w:rPr>
        <w:t>и</w:t>
      </w:r>
      <w:r w:rsidRPr="00C91864">
        <w:rPr>
          <w:szCs w:val="28"/>
        </w:rPr>
        <w:t>мід</w:t>
      </w:r>
      <w:r>
        <w:rPr>
          <w:szCs w:val="28"/>
        </w:rPr>
        <w:t>и</w:t>
      </w:r>
      <w:r w:rsidRPr="00C91864">
        <w:rPr>
          <w:szCs w:val="28"/>
        </w:rPr>
        <w:t>нові похідні монокарбонових амінокислот, тест Порсолта, резерпінов</w:t>
      </w:r>
      <w:r>
        <w:rPr>
          <w:szCs w:val="28"/>
        </w:rPr>
        <w:t>а</w:t>
      </w:r>
      <w:r w:rsidRPr="00C91864">
        <w:rPr>
          <w:szCs w:val="28"/>
        </w:rPr>
        <w:t xml:space="preserve"> депресія, неконкурентні антагоністи NMDA, глутаматні рецептори.</w:t>
      </w:r>
    </w:p>
    <w:p w:rsidR="00A52A1C" w:rsidRPr="000C38C4" w:rsidRDefault="00A52A1C" w:rsidP="00A52A1C">
      <w:pPr>
        <w:pStyle w:val="14063"/>
        <w:rPr>
          <w:szCs w:val="28"/>
        </w:rPr>
      </w:pPr>
    </w:p>
    <w:p w:rsidR="00A52A1C" w:rsidRPr="000C38C4" w:rsidRDefault="00A52A1C" w:rsidP="00A52A1C">
      <w:pPr>
        <w:pStyle w:val="14063"/>
        <w:rPr>
          <w:szCs w:val="28"/>
        </w:rPr>
      </w:pPr>
    </w:p>
    <w:p w:rsidR="00A52A1C" w:rsidRPr="00B4437F" w:rsidRDefault="00A52A1C" w:rsidP="00A52A1C">
      <w:pPr>
        <w:pStyle w:val="14063"/>
        <w:jc w:val="center"/>
        <w:rPr>
          <w:b/>
          <w:szCs w:val="28"/>
          <w:lang w:val="ru-RU"/>
        </w:rPr>
      </w:pPr>
      <w:r w:rsidRPr="00B4437F">
        <w:rPr>
          <w:b/>
          <w:szCs w:val="28"/>
          <w:lang w:val="ru-RU"/>
        </w:rPr>
        <w:t>Аннотация</w:t>
      </w:r>
    </w:p>
    <w:p w:rsidR="00A52A1C" w:rsidRPr="003974C0" w:rsidRDefault="00A52A1C" w:rsidP="00A52A1C">
      <w:pPr>
        <w:pStyle w:val="14063"/>
        <w:rPr>
          <w:b/>
          <w:szCs w:val="28"/>
          <w:lang w:val="ru-RU"/>
        </w:rPr>
      </w:pPr>
      <w:r w:rsidRPr="003974C0">
        <w:rPr>
          <w:b/>
          <w:szCs w:val="28"/>
          <w:lang w:val="ru-RU"/>
        </w:rPr>
        <w:t>Кидин Ю.В. Антидепрессант</w:t>
      </w:r>
      <w:r>
        <w:rPr>
          <w:b/>
          <w:szCs w:val="28"/>
          <w:lang w:val="ru-RU"/>
        </w:rPr>
        <w:t>н</w:t>
      </w:r>
      <w:r w:rsidRPr="003974C0">
        <w:rPr>
          <w:b/>
          <w:szCs w:val="28"/>
          <w:lang w:val="ru-RU"/>
        </w:rPr>
        <w:t xml:space="preserve">ая активность неконкурентных </w:t>
      </w:r>
      <w:r>
        <w:rPr>
          <w:b/>
          <w:szCs w:val="28"/>
          <w:lang w:val="ru-RU"/>
        </w:rPr>
        <w:t>блокаторов</w:t>
      </w:r>
      <w:r w:rsidRPr="003974C0">
        <w:rPr>
          <w:b/>
          <w:szCs w:val="28"/>
          <w:lang w:val="ru-RU"/>
        </w:rPr>
        <w:t xml:space="preserve"> N</w:t>
      </w:r>
      <w:r>
        <w:rPr>
          <w:b/>
          <w:szCs w:val="28"/>
          <w:lang w:val="ru-RU"/>
        </w:rPr>
        <w:t>М</w:t>
      </w:r>
      <w:r w:rsidRPr="003974C0">
        <w:rPr>
          <w:b/>
          <w:szCs w:val="28"/>
          <w:lang w:val="ru-RU"/>
        </w:rPr>
        <w:t>D</w:t>
      </w:r>
      <w:r>
        <w:rPr>
          <w:b/>
          <w:szCs w:val="28"/>
          <w:lang w:val="ru-RU"/>
        </w:rPr>
        <w:t>А</w:t>
      </w:r>
      <w:r w:rsidRPr="003974C0">
        <w:rPr>
          <w:b/>
          <w:szCs w:val="28"/>
          <w:lang w:val="ru-RU"/>
        </w:rPr>
        <w:t>-</w:t>
      </w:r>
      <w:r>
        <w:rPr>
          <w:b/>
          <w:szCs w:val="28"/>
          <w:lang w:val="ru-RU"/>
        </w:rPr>
        <w:t>рецепторов глутамата</w:t>
      </w:r>
      <w:r w:rsidRPr="003974C0">
        <w:rPr>
          <w:b/>
          <w:szCs w:val="28"/>
          <w:lang w:val="ru-RU"/>
        </w:rPr>
        <w:t xml:space="preserve"> и механизм их действия. </w:t>
      </w:r>
      <w:r w:rsidRPr="004D79F9">
        <w:rPr>
          <w:szCs w:val="28"/>
          <w:lang w:val="ru-RU"/>
        </w:rPr>
        <w:t>– Рукопись.</w:t>
      </w:r>
    </w:p>
    <w:p w:rsidR="00A52A1C" w:rsidRPr="003974C0" w:rsidRDefault="00A52A1C" w:rsidP="00A52A1C">
      <w:pPr>
        <w:pStyle w:val="14063"/>
        <w:rPr>
          <w:szCs w:val="28"/>
          <w:lang w:val="ru-RU"/>
        </w:rPr>
      </w:pPr>
      <w:r w:rsidRPr="003974C0">
        <w:rPr>
          <w:szCs w:val="28"/>
          <w:lang w:val="ru-RU"/>
        </w:rPr>
        <w:t xml:space="preserve">Диссертация на соискание ученой степени кандидата медицинских наук по специальности 14.03.05 – фармакология. – </w:t>
      </w:r>
      <w:r>
        <w:rPr>
          <w:szCs w:val="28"/>
          <w:lang w:val="ru-RU"/>
        </w:rPr>
        <w:t xml:space="preserve">ГУ «Институт фармакологии и </w:t>
      </w:r>
      <w:r w:rsidRPr="003974C0">
        <w:rPr>
          <w:szCs w:val="28"/>
          <w:lang w:val="ru-RU"/>
        </w:rPr>
        <w:t>токсикологии АМН Украины</w:t>
      </w:r>
      <w:r>
        <w:rPr>
          <w:szCs w:val="28"/>
          <w:lang w:val="ru-RU"/>
        </w:rPr>
        <w:t>»,</w:t>
      </w:r>
      <w:r w:rsidRPr="003974C0">
        <w:rPr>
          <w:szCs w:val="28"/>
          <w:lang w:val="ru-RU"/>
        </w:rPr>
        <w:t xml:space="preserve"> Киев, 2009.</w:t>
      </w:r>
    </w:p>
    <w:p w:rsidR="00A52A1C" w:rsidRPr="003974C0" w:rsidRDefault="00A52A1C" w:rsidP="00A52A1C">
      <w:pPr>
        <w:pStyle w:val="14063"/>
        <w:rPr>
          <w:szCs w:val="28"/>
          <w:lang w:val="ru-RU"/>
        </w:rPr>
      </w:pPr>
      <w:r w:rsidRPr="003974C0">
        <w:rPr>
          <w:szCs w:val="28"/>
          <w:lang w:val="ru-RU"/>
        </w:rPr>
        <w:t>Диссертационная работа посвящена выявлению антидепрессантной активности у веществ, относящихся к разным классам неконкурентных антагонистов NMDA-рецепторов глутамата и изучению особенностей механизма антидепрессивного действия соединений, для которых таковое действие было выявлено.</w:t>
      </w:r>
    </w:p>
    <w:p w:rsidR="00A52A1C" w:rsidRPr="003974C0" w:rsidRDefault="00A52A1C" w:rsidP="00A52A1C">
      <w:pPr>
        <w:ind w:firstLine="360"/>
        <w:jc w:val="both"/>
        <w:rPr>
          <w:sz w:val="28"/>
          <w:szCs w:val="28"/>
        </w:rPr>
      </w:pPr>
      <w:r w:rsidRPr="003974C0">
        <w:rPr>
          <w:sz w:val="28"/>
          <w:szCs w:val="28"/>
        </w:rPr>
        <w:t xml:space="preserve">В условиях in vitro была показана способность тиенопиримидиновых производных монокарбоновых аминокислот (соединения серии ТСВ) </w:t>
      </w:r>
      <w:r w:rsidRPr="00527629">
        <w:rPr>
          <w:sz w:val="28"/>
          <w:szCs w:val="28"/>
        </w:rPr>
        <w:t>противодействовать</w:t>
      </w:r>
      <w:r w:rsidRPr="003974C0">
        <w:rPr>
          <w:sz w:val="28"/>
          <w:szCs w:val="28"/>
        </w:rPr>
        <w:t xml:space="preserve"> N-метил-D-аспартату. Наибольшую активность в </w:t>
      </w:r>
      <w:r w:rsidRPr="003974C0">
        <w:rPr>
          <w:sz w:val="28"/>
          <w:szCs w:val="28"/>
        </w:rPr>
        <w:lastRenderedPageBreak/>
        <w:t>электрофизиологических ис</w:t>
      </w:r>
      <w:r>
        <w:rPr>
          <w:sz w:val="28"/>
          <w:szCs w:val="28"/>
        </w:rPr>
        <w:t>следованиях</w:t>
      </w:r>
      <w:r w:rsidRPr="003974C0">
        <w:rPr>
          <w:sz w:val="28"/>
          <w:szCs w:val="28"/>
        </w:rPr>
        <w:t xml:space="preserve"> демонстрируют тиенопиримидиновые производные пролина (ТСВ 24.85 и ТСВ 24.15, IC</w:t>
      </w:r>
      <w:r w:rsidRPr="003974C0">
        <w:rPr>
          <w:sz w:val="28"/>
          <w:szCs w:val="28"/>
          <w:vertAlign w:val="subscript"/>
        </w:rPr>
        <w:t xml:space="preserve">50 </w:t>
      </w:r>
      <w:r w:rsidRPr="003974C0">
        <w:rPr>
          <w:sz w:val="28"/>
          <w:szCs w:val="28"/>
        </w:rPr>
        <w:t>составляет 2,50±0,20 и 2,75±0,47, соответственно), лейцина (ТСВ 22.62, IC</w:t>
      </w:r>
      <w:r w:rsidRPr="003974C0">
        <w:rPr>
          <w:sz w:val="28"/>
          <w:szCs w:val="28"/>
          <w:vertAlign w:val="subscript"/>
        </w:rPr>
        <w:t>50</w:t>
      </w:r>
      <w:r w:rsidRPr="003974C0">
        <w:rPr>
          <w:sz w:val="28"/>
          <w:szCs w:val="28"/>
        </w:rPr>
        <w:t xml:space="preserve"> = 5,25±1,10) и глицина (ТСВ 31.54, IC</w:t>
      </w:r>
      <w:r w:rsidRPr="003974C0">
        <w:rPr>
          <w:sz w:val="28"/>
          <w:szCs w:val="28"/>
          <w:vertAlign w:val="subscript"/>
        </w:rPr>
        <w:t>50</w:t>
      </w:r>
      <w:r w:rsidRPr="003974C0">
        <w:rPr>
          <w:sz w:val="28"/>
          <w:szCs w:val="28"/>
        </w:rPr>
        <w:t xml:space="preserve"> = 6,05±0,50).</w:t>
      </w:r>
    </w:p>
    <w:p w:rsidR="00A52A1C" w:rsidRPr="002962A6" w:rsidRDefault="00A52A1C" w:rsidP="00A52A1C">
      <w:pPr>
        <w:pStyle w:val="14063"/>
        <w:rPr>
          <w:szCs w:val="28"/>
          <w:lang w:val="ru-RU"/>
        </w:rPr>
      </w:pPr>
      <w:r w:rsidRPr="003974C0">
        <w:rPr>
          <w:szCs w:val="28"/>
          <w:lang w:val="ru-RU"/>
        </w:rPr>
        <w:t xml:space="preserve">Скрининг на антидепрессивную активность производился на модели неизбегаемого плавания (тест Порсолта) среди активных in vitro тиенопиримидиновых производных монокарбоновых аминокислот (ТСВ 24.15, ТСВ 24.85, ТСВ 31.54, ТСВ 22.85, ТСВ 22.62. ТСВ 30.47), блокаторов катионного канала NMDA-рецепторов глутамата (мемантин, мидинтан), позитивных и негативных модуляторов полиамин-связывающих сайтов (спермин, аркаин, соединения серии ИЭМ). </w:t>
      </w:r>
      <w:r>
        <w:rPr>
          <w:szCs w:val="28"/>
          <w:lang w:val="ru-RU"/>
        </w:rPr>
        <w:t>В</w:t>
      </w:r>
      <w:r w:rsidRPr="00AC4CA3">
        <w:rPr>
          <w:szCs w:val="28"/>
          <w:lang w:val="ru-RU"/>
        </w:rPr>
        <w:t xml:space="preserve"> тест</w:t>
      </w:r>
      <w:r>
        <w:rPr>
          <w:szCs w:val="28"/>
          <w:lang w:val="ru-RU"/>
        </w:rPr>
        <w:t>е</w:t>
      </w:r>
      <w:r w:rsidRPr="00AC4CA3">
        <w:rPr>
          <w:szCs w:val="28"/>
          <w:lang w:val="ru-RU"/>
        </w:rPr>
        <w:t xml:space="preserve"> Порсолта ре</w:t>
      </w:r>
      <w:r>
        <w:rPr>
          <w:szCs w:val="28"/>
          <w:lang w:val="ru-RU"/>
        </w:rPr>
        <w:t>гистрировали</w:t>
      </w:r>
      <w:r w:rsidRPr="00AC4CA3">
        <w:rPr>
          <w:szCs w:val="28"/>
          <w:lang w:val="ru-RU"/>
        </w:rPr>
        <w:t xml:space="preserve"> сум</w:t>
      </w:r>
      <w:r>
        <w:rPr>
          <w:szCs w:val="28"/>
          <w:lang w:val="ru-RU"/>
        </w:rPr>
        <w:t>м</w:t>
      </w:r>
      <w:r w:rsidRPr="00AC4CA3">
        <w:rPr>
          <w:szCs w:val="28"/>
          <w:lang w:val="ru-RU"/>
        </w:rPr>
        <w:t>арн</w:t>
      </w:r>
      <w:r>
        <w:rPr>
          <w:szCs w:val="28"/>
          <w:lang w:val="ru-RU"/>
        </w:rPr>
        <w:t>ое</w:t>
      </w:r>
      <w:r w:rsidRPr="00AC4CA3">
        <w:rPr>
          <w:szCs w:val="28"/>
          <w:lang w:val="ru-RU"/>
        </w:rPr>
        <w:t xml:space="preserve"> </w:t>
      </w:r>
      <w:r>
        <w:rPr>
          <w:szCs w:val="28"/>
          <w:lang w:val="ru-RU"/>
        </w:rPr>
        <w:t>время</w:t>
      </w:r>
      <w:r w:rsidRPr="00AC4CA3">
        <w:rPr>
          <w:szCs w:val="28"/>
          <w:lang w:val="ru-RU"/>
        </w:rPr>
        <w:t xml:space="preserve"> </w:t>
      </w:r>
      <w:r>
        <w:rPr>
          <w:szCs w:val="28"/>
          <w:lang w:val="ru-RU"/>
        </w:rPr>
        <w:t>и</w:t>
      </w:r>
      <w:r w:rsidRPr="00AC4CA3">
        <w:rPr>
          <w:szCs w:val="28"/>
          <w:lang w:val="ru-RU"/>
        </w:rPr>
        <w:t>ммоб</w:t>
      </w:r>
      <w:r>
        <w:rPr>
          <w:szCs w:val="28"/>
          <w:lang w:val="ru-RU"/>
        </w:rPr>
        <w:t>и</w:t>
      </w:r>
      <w:r w:rsidRPr="00AC4CA3">
        <w:rPr>
          <w:szCs w:val="28"/>
          <w:lang w:val="ru-RU"/>
        </w:rPr>
        <w:t>л</w:t>
      </w:r>
      <w:r>
        <w:rPr>
          <w:szCs w:val="28"/>
          <w:lang w:val="ru-RU"/>
        </w:rPr>
        <w:t>и</w:t>
      </w:r>
      <w:r w:rsidRPr="00AC4CA3">
        <w:rPr>
          <w:szCs w:val="28"/>
          <w:lang w:val="ru-RU"/>
        </w:rPr>
        <w:t>зац</w:t>
      </w:r>
      <w:r>
        <w:rPr>
          <w:szCs w:val="28"/>
          <w:lang w:val="ru-RU"/>
        </w:rPr>
        <w:t>ии (СВИ)</w:t>
      </w:r>
      <w:r w:rsidRPr="00AC4CA3">
        <w:rPr>
          <w:szCs w:val="28"/>
          <w:lang w:val="ru-RU"/>
        </w:rPr>
        <w:t xml:space="preserve">, </w:t>
      </w:r>
      <w:r>
        <w:rPr>
          <w:szCs w:val="28"/>
          <w:lang w:val="ru-RU"/>
        </w:rPr>
        <w:t>число</w:t>
      </w:r>
      <w:r w:rsidRPr="00AC4CA3">
        <w:rPr>
          <w:szCs w:val="28"/>
          <w:lang w:val="ru-RU"/>
        </w:rPr>
        <w:t xml:space="preserve"> пер</w:t>
      </w:r>
      <w:r>
        <w:rPr>
          <w:szCs w:val="28"/>
          <w:lang w:val="ru-RU"/>
        </w:rPr>
        <w:t>и</w:t>
      </w:r>
      <w:r w:rsidRPr="00AC4CA3">
        <w:rPr>
          <w:szCs w:val="28"/>
          <w:lang w:val="ru-RU"/>
        </w:rPr>
        <w:t>од</w:t>
      </w:r>
      <w:r>
        <w:rPr>
          <w:szCs w:val="28"/>
          <w:lang w:val="ru-RU"/>
        </w:rPr>
        <w:t>о</w:t>
      </w:r>
      <w:r w:rsidRPr="00AC4CA3">
        <w:rPr>
          <w:szCs w:val="28"/>
          <w:lang w:val="ru-RU"/>
        </w:rPr>
        <w:t xml:space="preserve">в </w:t>
      </w:r>
      <w:r>
        <w:rPr>
          <w:szCs w:val="28"/>
          <w:lang w:val="ru-RU"/>
        </w:rPr>
        <w:t>и</w:t>
      </w:r>
      <w:r w:rsidRPr="00AC4CA3">
        <w:rPr>
          <w:szCs w:val="28"/>
          <w:lang w:val="ru-RU"/>
        </w:rPr>
        <w:t>ммоб</w:t>
      </w:r>
      <w:r>
        <w:rPr>
          <w:szCs w:val="28"/>
          <w:lang w:val="ru-RU"/>
        </w:rPr>
        <w:t>и</w:t>
      </w:r>
      <w:r w:rsidRPr="00AC4CA3">
        <w:rPr>
          <w:szCs w:val="28"/>
          <w:lang w:val="ru-RU"/>
        </w:rPr>
        <w:t>л</w:t>
      </w:r>
      <w:r>
        <w:rPr>
          <w:szCs w:val="28"/>
          <w:lang w:val="ru-RU"/>
        </w:rPr>
        <w:t>и</w:t>
      </w:r>
      <w:r w:rsidRPr="00AC4CA3">
        <w:rPr>
          <w:szCs w:val="28"/>
          <w:lang w:val="ru-RU"/>
        </w:rPr>
        <w:t>зац</w:t>
      </w:r>
      <w:r>
        <w:rPr>
          <w:szCs w:val="28"/>
          <w:lang w:val="ru-RU"/>
        </w:rPr>
        <w:t>ий (ЧПИ)</w:t>
      </w:r>
      <w:r w:rsidRPr="00AC4CA3">
        <w:rPr>
          <w:szCs w:val="28"/>
          <w:lang w:val="ru-RU"/>
        </w:rPr>
        <w:t xml:space="preserve">, </w:t>
      </w:r>
      <w:r>
        <w:rPr>
          <w:szCs w:val="28"/>
          <w:lang w:val="ru-RU"/>
        </w:rPr>
        <w:t>и</w:t>
      </w:r>
      <w:r w:rsidRPr="00AC4CA3">
        <w:rPr>
          <w:szCs w:val="28"/>
          <w:lang w:val="ru-RU"/>
        </w:rPr>
        <w:t xml:space="preserve"> </w:t>
      </w:r>
      <w:r>
        <w:rPr>
          <w:szCs w:val="28"/>
          <w:lang w:val="ru-RU"/>
        </w:rPr>
        <w:t>и</w:t>
      </w:r>
      <w:r w:rsidRPr="00AC4CA3">
        <w:rPr>
          <w:szCs w:val="28"/>
          <w:lang w:val="ru-RU"/>
        </w:rPr>
        <w:t>ндекс депрес</w:t>
      </w:r>
      <w:r>
        <w:rPr>
          <w:szCs w:val="28"/>
          <w:lang w:val="ru-RU"/>
        </w:rPr>
        <w:t>с</w:t>
      </w:r>
      <w:r w:rsidRPr="00AC4CA3">
        <w:rPr>
          <w:szCs w:val="28"/>
          <w:lang w:val="ru-RU"/>
        </w:rPr>
        <w:t>ивност</w:t>
      </w:r>
      <w:r>
        <w:rPr>
          <w:szCs w:val="28"/>
          <w:lang w:val="ru-RU"/>
        </w:rPr>
        <w:t>и (ИД)</w:t>
      </w:r>
      <w:r w:rsidRPr="00AC4CA3">
        <w:rPr>
          <w:szCs w:val="28"/>
          <w:lang w:val="ru-RU"/>
        </w:rPr>
        <w:t xml:space="preserve">. </w:t>
      </w:r>
      <w:r>
        <w:rPr>
          <w:szCs w:val="28"/>
          <w:lang w:val="ru-RU"/>
        </w:rPr>
        <w:t>Последний</w:t>
      </w:r>
      <w:r w:rsidRPr="00AC4CA3">
        <w:rPr>
          <w:szCs w:val="28"/>
          <w:lang w:val="ru-RU"/>
        </w:rPr>
        <w:t xml:space="preserve"> </w:t>
      </w:r>
      <w:r>
        <w:rPr>
          <w:szCs w:val="28"/>
          <w:lang w:val="ru-RU"/>
        </w:rPr>
        <w:t>вычисляли путем</w:t>
      </w:r>
      <w:r w:rsidRPr="00AC4CA3">
        <w:rPr>
          <w:szCs w:val="28"/>
          <w:lang w:val="ru-RU"/>
        </w:rPr>
        <w:t xml:space="preserve"> </w:t>
      </w:r>
      <w:r>
        <w:rPr>
          <w:szCs w:val="28"/>
          <w:lang w:val="ru-RU"/>
        </w:rPr>
        <w:t>деления</w:t>
      </w:r>
      <w:r w:rsidRPr="00AC4CA3">
        <w:rPr>
          <w:szCs w:val="28"/>
          <w:lang w:val="ru-RU"/>
        </w:rPr>
        <w:t xml:space="preserve"> к</w:t>
      </w:r>
      <w:r>
        <w:rPr>
          <w:szCs w:val="28"/>
          <w:lang w:val="ru-RU"/>
        </w:rPr>
        <w:t>о</w:t>
      </w:r>
      <w:r w:rsidRPr="00AC4CA3">
        <w:rPr>
          <w:szCs w:val="28"/>
          <w:lang w:val="ru-RU"/>
        </w:rPr>
        <w:t>л</w:t>
      </w:r>
      <w:r>
        <w:rPr>
          <w:szCs w:val="28"/>
          <w:lang w:val="ru-RU"/>
        </w:rPr>
        <w:t>ичества</w:t>
      </w:r>
      <w:r w:rsidRPr="00AC4CA3">
        <w:rPr>
          <w:szCs w:val="28"/>
          <w:lang w:val="ru-RU"/>
        </w:rPr>
        <w:t xml:space="preserve"> пер</w:t>
      </w:r>
      <w:r>
        <w:rPr>
          <w:szCs w:val="28"/>
          <w:lang w:val="ru-RU"/>
        </w:rPr>
        <w:t>и</w:t>
      </w:r>
      <w:r w:rsidRPr="00AC4CA3">
        <w:rPr>
          <w:szCs w:val="28"/>
          <w:lang w:val="ru-RU"/>
        </w:rPr>
        <w:t>од</w:t>
      </w:r>
      <w:r>
        <w:rPr>
          <w:szCs w:val="28"/>
          <w:lang w:val="ru-RU"/>
        </w:rPr>
        <w:t>о</w:t>
      </w:r>
      <w:r w:rsidRPr="00AC4CA3">
        <w:rPr>
          <w:szCs w:val="28"/>
          <w:lang w:val="ru-RU"/>
        </w:rPr>
        <w:t xml:space="preserve">в коротких </w:t>
      </w:r>
      <w:r>
        <w:rPr>
          <w:szCs w:val="28"/>
          <w:lang w:val="ru-RU"/>
        </w:rPr>
        <w:t>и</w:t>
      </w:r>
      <w:r w:rsidRPr="00AC4CA3">
        <w:rPr>
          <w:szCs w:val="28"/>
          <w:lang w:val="ru-RU"/>
        </w:rPr>
        <w:t>ммоб</w:t>
      </w:r>
      <w:r>
        <w:rPr>
          <w:szCs w:val="28"/>
          <w:lang w:val="ru-RU"/>
        </w:rPr>
        <w:t>и</w:t>
      </w:r>
      <w:r w:rsidRPr="00AC4CA3">
        <w:rPr>
          <w:szCs w:val="28"/>
          <w:lang w:val="ru-RU"/>
        </w:rPr>
        <w:t>л</w:t>
      </w:r>
      <w:r>
        <w:rPr>
          <w:szCs w:val="28"/>
          <w:lang w:val="ru-RU"/>
        </w:rPr>
        <w:t>и</w:t>
      </w:r>
      <w:r w:rsidRPr="00AC4CA3">
        <w:rPr>
          <w:szCs w:val="28"/>
          <w:lang w:val="ru-RU"/>
        </w:rPr>
        <w:t>зац</w:t>
      </w:r>
      <w:r>
        <w:rPr>
          <w:szCs w:val="28"/>
          <w:lang w:val="ru-RU"/>
        </w:rPr>
        <w:t>и</w:t>
      </w:r>
      <w:r w:rsidRPr="00AC4CA3">
        <w:rPr>
          <w:szCs w:val="28"/>
          <w:lang w:val="ru-RU"/>
        </w:rPr>
        <w:t>й на к</w:t>
      </w:r>
      <w:r>
        <w:rPr>
          <w:szCs w:val="28"/>
          <w:lang w:val="ru-RU"/>
        </w:rPr>
        <w:t>о</w:t>
      </w:r>
      <w:r w:rsidRPr="00AC4CA3">
        <w:rPr>
          <w:szCs w:val="28"/>
          <w:lang w:val="ru-RU"/>
        </w:rPr>
        <w:t>л</w:t>
      </w:r>
      <w:r>
        <w:rPr>
          <w:szCs w:val="28"/>
          <w:lang w:val="ru-RU"/>
        </w:rPr>
        <w:t>ичество</w:t>
      </w:r>
      <w:r w:rsidRPr="00AC4CA3">
        <w:rPr>
          <w:szCs w:val="28"/>
          <w:lang w:val="ru-RU"/>
        </w:rPr>
        <w:t xml:space="preserve"> пер</w:t>
      </w:r>
      <w:r>
        <w:rPr>
          <w:szCs w:val="28"/>
          <w:lang w:val="ru-RU"/>
        </w:rPr>
        <w:t>и</w:t>
      </w:r>
      <w:r w:rsidRPr="00AC4CA3">
        <w:rPr>
          <w:szCs w:val="28"/>
          <w:lang w:val="ru-RU"/>
        </w:rPr>
        <w:t>од</w:t>
      </w:r>
      <w:r>
        <w:rPr>
          <w:szCs w:val="28"/>
          <w:lang w:val="ru-RU"/>
        </w:rPr>
        <w:t>ов активного плавани</w:t>
      </w:r>
      <w:r w:rsidRPr="00AC4CA3">
        <w:rPr>
          <w:szCs w:val="28"/>
          <w:lang w:val="ru-RU"/>
        </w:rPr>
        <w:t>я</w:t>
      </w:r>
      <w:r>
        <w:rPr>
          <w:szCs w:val="28"/>
          <w:lang w:val="ru-RU"/>
        </w:rPr>
        <w:t>.</w:t>
      </w:r>
      <w:r w:rsidRPr="00AC4CA3">
        <w:rPr>
          <w:szCs w:val="28"/>
          <w:lang w:val="ru-RU"/>
        </w:rPr>
        <w:t xml:space="preserve"> </w:t>
      </w:r>
      <w:r>
        <w:rPr>
          <w:szCs w:val="28"/>
          <w:lang w:val="ru-RU"/>
        </w:rPr>
        <w:t xml:space="preserve">Об антидепрессантной (имипраминоподобной) активности исследуемых веществ говорили при достоверном снижении одного или нескольких из регистрируемых показателей у животных, получавших исследуемое вещество, по сравнению с контрольной группой животных, получавших растворитель. </w:t>
      </w:r>
      <w:r w:rsidRPr="00AC4CA3">
        <w:rPr>
          <w:szCs w:val="28"/>
          <w:lang w:val="ru-RU"/>
        </w:rPr>
        <w:t>Имипраминоподобная активность достоверно определялась после введения тиенопиримидиновых производных глицина (</w:t>
      </w:r>
      <w:r w:rsidRPr="003974C0">
        <w:rPr>
          <w:szCs w:val="28"/>
          <w:lang w:val="ru-RU"/>
        </w:rPr>
        <w:t>ТСВ 31.54) и пролина (ТСВ 24.15 и ТСВ 24.85) в дозе 10 мг/кг, причем она достоверно устранялась предварительным введение</w:t>
      </w:r>
      <w:r>
        <w:rPr>
          <w:szCs w:val="28"/>
          <w:lang w:val="ru-RU"/>
        </w:rPr>
        <w:t>м</w:t>
      </w:r>
      <w:r w:rsidRPr="003974C0">
        <w:rPr>
          <w:szCs w:val="28"/>
          <w:lang w:val="ru-RU"/>
        </w:rPr>
        <w:t xml:space="preserve"> глицина </w:t>
      </w:r>
      <w:r>
        <w:rPr>
          <w:szCs w:val="28"/>
          <w:lang w:val="ru-RU"/>
        </w:rPr>
        <w:t xml:space="preserve">  </w:t>
      </w:r>
      <w:r w:rsidRPr="003974C0">
        <w:rPr>
          <w:szCs w:val="28"/>
          <w:lang w:val="ru-RU"/>
        </w:rPr>
        <w:t>(р-</w:t>
      </w:r>
      <w:r>
        <w:rPr>
          <w:szCs w:val="28"/>
          <w:lang w:val="ru-RU"/>
        </w:rPr>
        <w:t>р</w:t>
      </w:r>
      <w:r w:rsidRPr="003974C0">
        <w:rPr>
          <w:szCs w:val="28"/>
          <w:lang w:val="ru-RU"/>
        </w:rPr>
        <w:t xml:space="preserve"> глицина 50 мг/кг за 30 мин до р-ра ТСВ 31.54 10 мг/кг), либо при трехкратном увеличении дозы вводимого вещества (ТСВ 24.15, 30 мг/кг). Последнее дает основания полагать, что тиенопиримидинов</w:t>
      </w:r>
      <w:r>
        <w:rPr>
          <w:szCs w:val="28"/>
          <w:lang w:val="ru-RU"/>
        </w:rPr>
        <w:t>ые</w:t>
      </w:r>
      <w:r w:rsidRPr="003974C0">
        <w:rPr>
          <w:szCs w:val="28"/>
          <w:lang w:val="ru-RU"/>
        </w:rPr>
        <w:t xml:space="preserve"> производные пролина и глицина оказывают антидепрессантоподобные свойства за счет антагонизма к глицин-связывающему сайту NMDA-рецепторов глутамата. Антидепрессивная активность была так же выявлена у блокатора кат</w:t>
      </w:r>
      <w:r>
        <w:rPr>
          <w:szCs w:val="28"/>
          <w:lang w:val="ru-RU"/>
        </w:rPr>
        <w:t>и</w:t>
      </w:r>
      <w:r w:rsidRPr="003974C0">
        <w:rPr>
          <w:szCs w:val="28"/>
          <w:lang w:val="ru-RU"/>
        </w:rPr>
        <w:t>онного канала NMDA-рецепторов мемантина, но она отсутствовала у позитивных и негативных модуляторов полиаминсвязывающих сайтов, что может быть объяснено критической ролью NR2A субъединицы NMDA-рецепторов в антидепрессивных и анксиолитических эффектах</w:t>
      </w:r>
      <w:r>
        <w:rPr>
          <w:szCs w:val="28"/>
          <w:lang w:val="ru-RU"/>
        </w:rPr>
        <w:t xml:space="preserve"> антагонистов </w:t>
      </w:r>
      <w:r>
        <w:rPr>
          <w:szCs w:val="28"/>
          <w:lang w:val="en-US"/>
        </w:rPr>
        <w:t>NMDA</w:t>
      </w:r>
      <w:r w:rsidRPr="003974C0">
        <w:rPr>
          <w:szCs w:val="28"/>
          <w:lang w:val="ru-RU"/>
        </w:rPr>
        <w:t>, в то время как центр связывания полиаминов локализован в NR2B субъединице.</w:t>
      </w:r>
      <w:r>
        <w:rPr>
          <w:szCs w:val="28"/>
          <w:lang w:val="ru-RU"/>
        </w:rPr>
        <w:t xml:space="preserve"> Глицин-связывающий сайт локализован в </w:t>
      </w:r>
      <w:r>
        <w:rPr>
          <w:szCs w:val="28"/>
          <w:lang w:val="en-US"/>
        </w:rPr>
        <w:t>NR</w:t>
      </w:r>
      <w:r w:rsidRPr="000C38C4">
        <w:rPr>
          <w:szCs w:val="28"/>
          <w:lang w:val="ru-RU"/>
        </w:rPr>
        <w:t>1</w:t>
      </w:r>
      <w:r>
        <w:rPr>
          <w:szCs w:val="28"/>
          <w:lang w:val="ru-RU"/>
        </w:rPr>
        <w:t xml:space="preserve"> субъединице, которая является неотъемлемой структурной и функциональной частью всех подтипов </w:t>
      </w:r>
      <w:r>
        <w:rPr>
          <w:szCs w:val="28"/>
          <w:lang w:val="en-US"/>
        </w:rPr>
        <w:t>NMDA</w:t>
      </w:r>
      <w:r>
        <w:rPr>
          <w:szCs w:val="28"/>
          <w:lang w:val="ru-RU"/>
        </w:rPr>
        <w:t xml:space="preserve">-рецептурного комплекса (включая и </w:t>
      </w:r>
      <w:r>
        <w:rPr>
          <w:szCs w:val="28"/>
          <w:lang w:val="en-US"/>
        </w:rPr>
        <w:t>NR</w:t>
      </w:r>
      <w:r w:rsidRPr="000C38C4">
        <w:rPr>
          <w:szCs w:val="28"/>
          <w:lang w:val="ru-RU"/>
        </w:rPr>
        <w:t>1/</w:t>
      </w:r>
      <w:r>
        <w:rPr>
          <w:szCs w:val="28"/>
          <w:lang w:val="en-US"/>
        </w:rPr>
        <w:t>NR</w:t>
      </w:r>
      <w:r w:rsidRPr="000C38C4">
        <w:rPr>
          <w:szCs w:val="28"/>
          <w:lang w:val="ru-RU"/>
        </w:rPr>
        <w:t>2</w:t>
      </w:r>
      <w:r>
        <w:rPr>
          <w:szCs w:val="28"/>
          <w:lang w:val="en-US"/>
        </w:rPr>
        <w:t>A</w:t>
      </w:r>
      <w:r w:rsidRPr="000C38C4">
        <w:rPr>
          <w:szCs w:val="28"/>
          <w:lang w:val="ru-RU"/>
        </w:rPr>
        <w:t xml:space="preserve"> </w:t>
      </w:r>
      <w:r>
        <w:rPr>
          <w:szCs w:val="28"/>
          <w:lang w:val="ru-RU"/>
        </w:rPr>
        <w:t>подтип</w:t>
      </w:r>
      <w:r w:rsidRPr="000C38C4">
        <w:rPr>
          <w:szCs w:val="28"/>
          <w:lang w:val="ru-RU"/>
        </w:rPr>
        <w:t>)</w:t>
      </w:r>
      <w:r>
        <w:rPr>
          <w:szCs w:val="28"/>
          <w:lang w:val="ru-RU"/>
        </w:rPr>
        <w:t xml:space="preserve">. Поэтому блокада глицин-связывающих сайтов </w:t>
      </w:r>
      <w:r>
        <w:rPr>
          <w:szCs w:val="28"/>
          <w:lang w:val="en-US"/>
        </w:rPr>
        <w:t>NMDA</w:t>
      </w:r>
      <w:r>
        <w:rPr>
          <w:szCs w:val="28"/>
          <w:lang w:val="ru-RU"/>
        </w:rPr>
        <w:t xml:space="preserve"> рецепторов соединениями серии ТСВ способна вызывать антидепрессантоподобные эффекты.</w:t>
      </w:r>
    </w:p>
    <w:p w:rsidR="00A52A1C" w:rsidRPr="003974C0" w:rsidRDefault="00A52A1C" w:rsidP="00A52A1C">
      <w:pPr>
        <w:pStyle w:val="14063"/>
        <w:rPr>
          <w:szCs w:val="28"/>
          <w:lang w:val="ru-RU"/>
        </w:rPr>
      </w:pPr>
      <w:r w:rsidRPr="003974C0">
        <w:rPr>
          <w:szCs w:val="28"/>
          <w:lang w:val="ru-RU"/>
        </w:rPr>
        <w:t>Антидепрессивные эффекты ТСВ 31.54, ТСВ 24.85 и мемантина не потенцируются предварительным введением имипрамина в тесте Порсолта</w:t>
      </w:r>
      <w:r>
        <w:rPr>
          <w:szCs w:val="28"/>
          <w:lang w:val="ru-RU"/>
        </w:rPr>
        <w:t>.</w:t>
      </w:r>
      <w:r w:rsidRPr="003974C0">
        <w:rPr>
          <w:szCs w:val="28"/>
          <w:lang w:val="ru-RU"/>
        </w:rPr>
        <w:t xml:space="preserve"> </w:t>
      </w:r>
      <w:r>
        <w:rPr>
          <w:szCs w:val="28"/>
          <w:lang w:val="ru-RU"/>
        </w:rPr>
        <w:t>О</w:t>
      </w:r>
      <w:r w:rsidRPr="003974C0">
        <w:rPr>
          <w:szCs w:val="28"/>
          <w:lang w:val="ru-RU"/>
        </w:rPr>
        <w:t xml:space="preserve">ни воспроизводятся в условиях резерпиновой депрессии, а совместное введение этих веществ с фенамином, не пролгонгирует вызываемое фенаминоном состояние стереотипного поведения. Все это свидетельствует о самодостаточности неконкурентных блокаторов NMDA-рецепторов </w:t>
      </w:r>
      <w:r w:rsidRPr="003974C0">
        <w:rPr>
          <w:szCs w:val="28"/>
          <w:lang w:val="ru-RU"/>
        </w:rPr>
        <w:lastRenderedPageBreak/>
        <w:t xml:space="preserve">глутамата как веществ, вызывающих антидепрессивные эффекты. Поскольку как терапевтический эффект, так и клинические недостатки (латентный период 2-4 недели, резистентность до 30%) применяемых антидепрессантов связаны с адаптивными изменениями в моноаминергической передаче, то можно ожидать, что неконкурентные антагонисты NMDA будут лишены вышеназванных недостатков. </w:t>
      </w:r>
    </w:p>
    <w:p w:rsidR="00A52A1C" w:rsidRPr="003974C0" w:rsidRDefault="00A52A1C" w:rsidP="00A52A1C">
      <w:pPr>
        <w:pStyle w:val="14063"/>
        <w:rPr>
          <w:szCs w:val="28"/>
          <w:lang w:val="ru-RU"/>
        </w:rPr>
      </w:pPr>
      <w:r w:rsidRPr="003974C0">
        <w:rPr>
          <w:szCs w:val="28"/>
          <w:lang w:val="ru-RU"/>
        </w:rPr>
        <w:t>Было так же показано, что уменьшение ГАМК-ергической передачи, за счет введения неконкурентного антагониста ГАМК</w:t>
      </w:r>
      <w:r w:rsidRPr="003974C0">
        <w:rPr>
          <w:szCs w:val="28"/>
          <w:vertAlign w:val="subscript"/>
          <w:lang w:val="ru-RU"/>
        </w:rPr>
        <w:t>а</w:t>
      </w:r>
      <w:r w:rsidRPr="003974C0">
        <w:rPr>
          <w:szCs w:val="28"/>
          <w:lang w:val="ru-RU"/>
        </w:rPr>
        <w:t xml:space="preserve">-рецепторов (пикротоксин) в субсудорожной дозе (1,25 мг/кг) ведет к антидепрессивным эффектам в тесте Порсолта, однако их совместное введение с ТСВ 31.54 не приводит к взаимному усилению, либо ослаблению антидепрессивных эффектов, что свидетельствует о малой роли ГАМК-ергической передачи в антидепрессивных эффектах ТСВ 31.54. </w:t>
      </w:r>
      <w:r>
        <w:rPr>
          <w:szCs w:val="28"/>
          <w:lang w:val="ru-RU"/>
        </w:rPr>
        <w:t>Эт</w:t>
      </w:r>
      <w:r w:rsidRPr="003974C0">
        <w:rPr>
          <w:szCs w:val="28"/>
          <w:lang w:val="ru-RU"/>
        </w:rPr>
        <w:t>ого же нельзя сказать об опиатной системе мозга. Так, введение налоксона в эффективной дозе 8 мг/кг, не оказывает значи</w:t>
      </w:r>
      <w:r>
        <w:rPr>
          <w:szCs w:val="28"/>
          <w:lang w:val="ru-RU"/>
        </w:rPr>
        <w:t>тельного</w:t>
      </w:r>
      <w:r w:rsidRPr="003974C0">
        <w:rPr>
          <w:szCs w:val="28"/>
          <w:lang w:val="ru-RU"/>
        </w:rPr>
        <w:t xml:space="preserve"> </w:t>
      </w:r>
      <w:r>
        <w:rPr>
          <w:szCs w:val="28"/>
          <w:lang w:val="ru-RU"/>
        </w:rPr>
        <w:t>влияния</w:t>
      </w:r>
      <w:r w:rsidRPr="003974C0">
        <w:rPr>
          <w:szCs w:val="28"/>
          <w:lang w:val="ru-RU"/>
        </w:rPr>
        <w:t xml:space="preserve"> на поведение крыс во время принудительного плавания</w:t>
      </w:r>
      <w:r>
        <w:rPr>
          <w:szCs w:val="28"/>
          <w:lang w:val="ru-RU"/>
        </w:rPr>
        <w:t>.</w:t>
      </w:r>
      <w:r w:rsidRPr="003974C0">
        <w:rPr>
          <w:szCs w:val="28"/>
          <w:lang w:val="ru-RU"/>
        </w:rPr>
        <w:t xml:space="preserve"> </w:t>
      </w:r>
      <w:r>
        <w:rPr>
          <w:szCs w:val="28"/>
          <w:lang w:val="ru-RU"/>
        </w:rPr>
        <w:t>О</w:t>
      </w:r>
      <w:r w:rsidRPr="003974C0">
        <w:rPr>
          <w:szCs w:val="28"/>
          <w:lang w:val="ru-RU"/>
        </w:rPr>
        <w:t>днако его введение совместно с ТСВ 31.54 привело к устранению антидепрессивных эффектов последнего. Полученные результаты, вероятно, являются следствием блокады налоксоном пресинаптических µ-опиатных рецепторов на глутамат</w:t>
      </w:r>
      <w:r>
        <w:rPr>
          <w:szCs w:val="28"/>
          <w:lang w:val="ru-RU"/>
        </w:rPr>
        <w:t>ергических</w:t>
      </w:r>
      <w:r w:rsidRPr="003974C0">
        <w:rPr>
          <w:szCs w:val="28"/>
          <w:lang w:val="ru-RU"/>
        </w:rPr>
        <w:t xml:space="preserve"> терминалях, что ведет к усилению квантового высвобождения глутамата, и активации большего числа NMDA-рецепторов.</w:t>
      </w:r>
    </w:p>
    <w:p w:rsidR="00A52A1C" w:rsidRPr="003974C0" w:rsidRDefault="00A52A1C" w:rsidP="00A52A1C">
      <w:pPr>
        <w:ind w:firstLine="360"/>
        <w:jc w:val="both"/>
        <w:rPr>
          <w:sz w:val="28"/>
          <w:szCs w:val="28"/>
        </w:rPr>
      </w:pPr>
      <w:r w:rsidRPr="00BD1D58">
        <w:rPr>
          <w:b/>
          <w:sz w:val="28"/>
          <w:szCs w:val="28"/>
        </w:rPr>
        <w:t>Ключевые слова:</w:t>
      </w:r>
      <w:r w:rsidRPr="003974C0">
        <w:rPr>
          <w:szCs w:val="28"/>
        </w:rPr>
        <w:t xml:space="preserve"> </w:t>
      </w:r>
      <w:r w:rsidRPr="003974C0">
        <w:rPr>
          <w:sz w:val="28"/>
          <w:szCs w:val="28"/>
        </w:rPr>
        <w:t>антидепрессанты, тиенопиримидиновые производные монокарбоновых аминокислот, тест Порсолта, резерпиновая депрессия, неконкурентные антагонисты NMDA, глутаматные рецепторы.</w:t>
      </w:r>
    </w:p>
    <w:p w:rsidR="00A52A1C" w:rsidRDefault="00A52A1C" w:rsidP="00A52A1C">
      <w:pPr>
        <w:ind w:firstLine="360"/>
        <w:jc w:val="both"/>
        <w:rPr>
          <w:sz w:val="28"/>
          <w:szCs w:val="28"/>
          <w:lang w:val="uk-UA"/>
        </w:rPr>
      </w:pPr>
    </w:p>
    <w:p w:rsidR="00A52A1C" w:rsidRDefault="00A52A1C" w:rsidP="00A52A1C">
      <w:pPr>
        <w:ind w:firstLine="360"/>
        <w:jc w:val="center"/>
        <w:rPr>
          <w:b/>
          <w:sz w:val="28"/>
          <w:szCs w:val="28"/>
        </w:rPr>
      </w:pPr>
    </w:p>
    <w:p w:rsidR="00A52A1C" w:rsidRDefault="00A52A1C" w:rsidP="00A52A1C">
      <w:pPr>
        <w:ind w:firstLine="360"/>
        <w:jc w:val="center"/>
        <w:rPr>
          <w:b/>
          <w:sz w:val="28"/>
          <w:szCs w:val="28"/>
        </w:rPr>
      </w:pPr>
    </w:p>
    <w:p w:rsidR="00A52A1C" w:rsidRPr="00744C81" w:rsidRDefault="00A52A1C" w:rsidP="00A52A1C">
      <w:pPr>
        <w:ind w:firstLine="360"/>
        <w:jc w:val="center"/>
        <w:rPr>
          <w:b/>
          <w:sz w:val="28"/>
          <w:szCs w:val="28"/>
          <w:lang w:val="en-US"/>
        </w:rPr>
      </w:pPr>
      <w:r>
        <w:rPr>
          <w:b/>
          <w:sz w:val="28"/>
          <w:szCs w:val="28"/>
          <w:lang w:val="en-US"/>
        </w:rPr>
        <w:t>Summary</w:t>
      </w:r>
    </w:p>
    <w:p w:rsidR="00A52A1C" w:rsidRPr="00744C81" w:rsidRDefault="00A52A1C" w:rsidP="00A52A1C">
      <w:pPr>
        <w:ind w:firstLine="360"/>
        <w:jc w:val="both"/>
        <w:rPr>
          <w:b/>
          <w:sz w:val="28"/>
          <w:szCs w:val="28"/>
          <w:lang w:val="en-US"/>
        </w:rPr>
      </w:pPr>
      <w:r w:rsidRPr="00744C81">
        <w:rPr>
          <w:b/>
          <w:sz w:val="28"/>
          <w:szCs w:val="28"/>
          <w:lang w:val="en-US"/>
        </w:rPr>
        <w:t xml:space="preserve">Kidin I.V. Antidepressant-like activity of non-competitive antagonists N-methyl-D-aspartate and their mechanism of action. </w:t>
      </w:r>
      <w:r w:rsidRPr="002F04AF">
        <w:rPr>
          <w:sz w:val="28"/>
          <w:szCs w:val="28"/>
          <w:lang w:val="en-US"/>
        </w:rPr>
        <w:t>– Manuscript.</w:t>
      </w:r>
    </w:p>
    <w:p w:rsidR="00A52A1C" w:rsidRPr="00744C81" w:rsidRDefault="00A52A1C" w:rsidP="00A52A1C">
      <w:pPr>
        <w:ind w:firstLine="360"/>
        <w:jc w:val="both"/>
        <w:rPr>
          <w:sz w:val="28"/>
          <w:szCs w:val="28"/>
          <w:lang w:val="en-US"/>
        </w:rPr>
      </w:pPr>
      <w:r w:rsidRPr="00744C81">
        <w:rPr>
          <w:sz w:val="28"/>
          <w:szCs w:val="28"/>
          <w:lang w:val="en-US"/>
        </w:rPr>
        <w:t xml:space="preserve">Dissertation </w:t>
      </w:r>
      <w:r>
        <w:rPr>
          <w:sz w:val="28"/>
          <w:szCs w:val="28"/>
          <w:lang w:val="en-US"/>
        </w:rPr>
        <w:t>on the receipt of</w:t>
      </w:r>
      <w:r w:rsidRPr="00744C81">
        <w:rPr>
          <w:sz w:val="28"/>
          <w:szCs w:val="28"/>
          <w:lang w:val="en-US"/>
        </w:rPr>
        <w:t xml:space="preserve"> scientific degree of candidate of medical sciences on speciality 14.03.05 – pharmacology. –</w:t>
      </w:r>
      <w:r>
        <w:rPr>
          <w:sz w:val="28"/>
          <w:szCs w:val="28"/>
          <w:lang w:val="en-US"/>
        </w:rPr>
        <w:t xml:space="preserve"> Public institution is “Institution of p</w:t>
      </w:r>
      <w:r w:rsidRPr="00744C81">
        <w:rPr>
          <w:sz w:val="28"/>
          <w:szCs w:val="28"/>
          <w:lang w:val="en-US"/>
        </w:rPr>
        <w:t xml:space="preserve">harmacology and </w:t>
      </w:r>
      <w:r>
        <w:rPr>
          <w:sz w:val="28"/>
          <w:szCs w:val="28"/>
          <w:lang w:val="en-US"/>
        </w:rPr>
        <w:t>t</w:t>
      </w:r>
      <w:r w:rsidRPr="00744C81">
        <w:rPr>
          <w:sz w:val="28"/>
          <w:szCs w:val="28"/>
          <w:lang w:val="en-US"/>
        </w:rPr>
        <w:t>oxicology</w:t>
      </w:r>
      <w:r>
        <w:rPr>
          <w:sz w:val="28"/>
          <w:szCs w:val="28"/>
          <w:lang w:val="en-US"/>
        </w:rPr>
        <w:t xml:space="preserve"> of</w:t>
      </w:r>
      <w:r w:rsidRPr="00744C81">
        <w:rPr>
          <w:sz w:val="28"/>
          <w:szCs w:val="28"/>
          <w:lang w:val="en-US"/>
        </w:rPr>
        <w:t xml:space="preserve"> AMS</w:t>
      </w:r>
      <w:r>
        <w:rPr>
          <w:sz w:val="28"/>
          <w:szCs w:val="28"/>
          <w:lang w:val="en-US"/>
        </w:rPr>
        <w:t xml:space="preserve"> </w:t>
      </w:r>
      <w:r w:rsidRPr="00744C81">
        <w:rPr>
          <w:sz w:val="28"/>
          <w:szCs w:val="28"/>
          <w:lang w:val="en-US"/>
        </w:rPr>
        <w:t>of Ukraine</w:t>
      </w:r>
      <w:r>
        <w:rPr>
          <w:sz w:val="28"/>
          <w:szCs w:val="28"/>
          <w:lang w:val="en-US"/>
        </w:rPr>
        <w:t>”</w:t>
      </w:r>
      <w:r w:rsidRPr="00744C81">
        <w:rPr>
          <w:sz w:val="28"/>
          <w:szCs w:val="28"/>
          <w:lang w:val="en-US"/>
        </w:rPr>
        <w:t>, Kyiv, 200</w:t>
      </w:r>
      <w:r>
        <w:rPr>
          <w:sz w:val="28"/>
          <w:szCs w:val="28"/>
          <w:lang w:val="uk-UA"/>
        </w:rPr>
        <w:t>9</w:t>
      </w:r>
      <w:r w:rsidRPr="00744C81">
        <w:rPr>
          <w:sz w:val="28"/>
          <w:szCs w:val="28"/>
          <w:lang w:val="en-US"/>
        </w:rPr>
        <w:t>.</w:t>
      </w:r>
    </w:p>
    <w:p w:rsidR="00A52A1C" w:rsidRPr="00744C81" w:rsidRDefault="00A52A1C" w:rsidP="00A52A1C">
      <w:pPr>
        <w:ind w:firstLine="360"/>
        <w:jc w:val="both"/>
        <w:rPr>
          <w:sz w:val="28"/>
          <w:szCs w:val="28"/>
          <w:lang w:val="en-US"/>
        </w:rPr>
      </w:pPr>
      <w:r w:rsidRPr="00744C81">
        <w:rPr>
          <w:sz w:val="28"/>
          <w:szCs w:val="28"/>
          <w:lang w:val="en-US"/>
        </w:rPr>
        <w:t>The dissertation is devoted to find out the most active substances in the line of tienopirimidine derivatives of monocarbonic acids (compounds TSV), and study of their antidepressant-like properties in conditionals of experimental depression. In additional two more classes of noncompetitive NMDA antagonists were investigated: calcium channels blockers (memantin, midantan) and polyamine</w:t>
      </w:r>
      <w:r w:rsidRPr="000C38C4">
        <w:rPr>
          <w:sz w:val="28"/>
          <w:szCs w:val="28"/>
          <w:lang w:val="en-US"/>
        </w:rPr>
        <w:t xml:space="preserve"> </w:t>
      </w:r>
      <w:r w:rsidRPr="00744C81">
        <w:rPr>
          <w:sz w:val="28"/>
          <w:szCs w:val="28"/>
          <w:lang w:val="en-US"/>
        </w:rPr>
        <w:t xml:space="preserve">binding sites modulators (spermine, arkaine, and IEMs compounds). </w:t>
      </w:r>
      <w:r w:rsidRPr="00744C81">
        <w:rPr>
          <w:sz w:val="28"/>
          <w:szCs w:val="28"/>
          <w:lang w:val="en-US"/>
        </w:rPr>
        <w:lastRenderedPageBreak/>
        <w:t>Tienopirimidine derivatives of proline (TSV 24.15, TSV 24.85) and glycine (TSV 31.54) shows antidepressant-like action in forced swimming test (anti-immobility effects) and in depression that caused by reserpin injection. These effects TSV compounds probably realize by negative modulation of glycine</w:t>
      </w:r>
      <w:r w:rsidRPr="000C38C4">
        <w:rPr>
          <w:sz w:val="28"/>
          <w:szCs w:val="28"/>
          <w:lang w:val="en-US"/>
        </w:rPr>
        <w:t xml:space="preserve"> </w:t>
      </w:r>
      <w:r w:rsidRPr="00744C81">
        <w:rPr>
          <w:sz w:val="28"/>
          <w:szCs w:val="28"/>
          <w:lang w:val="en-US"/>
        </w:rPr>
        <w:t>binding sites of NMDA-receptors. Same antidepressant-like action has calcium channel blocker (memantine). Polyamine</w:t>
      </w:r>
      <w:r w:rsidRPr="000C38C4">
        <w:rPr>
          <w:sz w:val="28"/>
          <w:szCs w:val="28"/>
          <w:lang w:val="en-US"/>
        </w:rPr>
        <w:t xml:space="preserve"> </w:t>
      </w:r>
      <w:r w:rsidRPr="00744C81">
        <w:rPr>
          <w:sz w:val="28"/>
          <w:szCs w:val="28"/>
          <w:lang w:val="en-US"/>
        </w:rPr>
        <w:t xml:space="preserve">binding sites modulators do not have any antidepressant-like activity in same experimental models of depression. It was shown that neither monoaminergic neither GABA systems do not plays any significant role in antidepressant action of non-competitive NMDA antagonists. However, opiate receptors blockage by naloxone can reverse anti-immobility effects of TSV 31.54, thoughts by presynaptic action on glutamate terminals. </w:t>
      </w:r>
    </w:p>
    <w:p w:rsidR="00A52A1C" w:rsidRPr="00744C81" w:rsidRDefault="00A52A1C" w:rsidP="00A52A1C">
      <w:pPr>
        <w:ind w:firstLine="360"/>
        <w:jc w:val="both"/>
        <w:rPr>
          <w:sz w:val="28"/>
          <w:szCs w:val="28"/>
          <w:lang w:val="en-US"/>
        </w:rPr>
      </w:pPr>
      <w:r w:rsidRPr="00BD1D58">
        <w:rPr>
          <w:b/>
          <w:sz w:val="28"/>
          <w:szCs w:val="28"/>
          <w:lang w:val="en-US"/>
        </w:rPr>
        <w:t>Key words:</w:t>
      </w:r>
      <w:r w:rsidRPr="00744C81">
        <w:rPr>
          <w:sz w:val="28"/>
          <w:szCs w:val="28"/>
          <w:lang w:val="en-US"/>
        </w:rPr>
        <w:t xml:space="preserve"> antidepressants, tienopirimidine derivatives of monocarbonic acids (compounds TSV), forced swimming test, depression due to reserpine injection, non-competitive NMDA antagonists, glutamate receptors.</w:t>
      </w:r>
    </w:p>
    <w:p w:rsidR="00804CAB" w:rsidRPr="00160786" w:rsidRDefault="00804CAB" w:rsidP="00A15D21">
      <w:pPr>
        <w:spacing w:line="360" w:lineRule="auto"/>
        <w:jc w:val="center"/>
      </w:pPr>
      <w:bookmarkStart w:id="0" w:name="_GoBack"/>
      <w:bookmarkEnd w:id="0"/>
      <w:r w:rsidRPr="00804CAB">
        <w:rPr>
          <w:rStyle w:val="af2"/>
          <w:color w:val="FF0000"/>
        </w:rPr>
        <w:t xml:space="preserve">Для заказа доставки данной работы воспользуйтесь поиском на сайте по ссылке:  </w:t>
      </w:r>
      <w:hyperlink r:id="rId14"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5"/>
      <w:headerReference w:type="default" r:id="rId16"/>
      <w:footerReference w:type="even"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0DB" w:rsidRDefault="001A10DB">
      <w:pPr>
        <w:spacing w:after="0" w:line="240" w:lineRule="auto"/>
      </w:pPr>
      <w:r>
        <w:separator/>
      </w:r>
    </w:p>
  </w:endnote>
  <w:endnote w:type="continuationSeparator" w:id="0">
    <w:p w:rsidR="001A10DB" w:rsidRDefault="001A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1A10DB">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A52A1C">
      <w:rPr>
        <w:rStyle w:val="aff0"/>
        <w:rFonts w:eastAsia="Garamond"/>
        <w:noProof/>
      </w:rPr>
      <w:t>10</w:t>
    </w:r>
    <w:r>
      <w:rPr>
        <w:rStyle w:val="aff0"/>
        <w:rFonts w:eastAsia="Garamond"/>
      </w:rPr>
      <w:fldChar w:fldCharType="end"/>
    </w:r>
  </w:p>
  <w:p w:rsidR="009335CF" w:rsidRDefault="001A10D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0DB" w:rsidRDefault="001A10DB">
      <w:pPr>
        <w:spacing w:after="0" w:line="240" w:lineRule="auto"/>
      </w:pPr>
      <w:r>
        <w:separator/>
      </w:r>
    </w:p>
  </w:footnote>
  <w:footnote w:type="continuationSeparator" w:id="0">
    <w:p w:rsidR="001A10DB" w:rsidRDefault="001A1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1A10DB">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1A10DB">
    <w:pPr>
      <w:pStyle w:val="afe"/>
      <w:framePr w:wrap="around" w:vAnchor="text" w:hAnchor="margin" w:xAlign="right" w:y="1"/>
      <w:rPr>
        <w:rStyle w:val="aff0"/>
        <w:lang w:val="uk-UA"/>
      </w:rPr>
    </w:pPr>
  </w:p>
  <w:p w:rsidR="009335CF" w:rsidRDefault="001A10DB">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5">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CF53372"/>
    <w:multiLevelType w:val="hybridMultilevel"/>
    <w:tmpl w:val="A950EE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18F5704"/>
    <w:multiLevelType w:val="hybridMultilevel"/>
    <w:tmpl w:val="AACCCCEA"/>
    <w:lvl w:ilvl="0" w:tplc="292856BA">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EF227B7"/>
    <w:multiLevelType w:val="singleLevel"/>
    <w:tmpl w:val="D72659E8"/>
    <w:lvl w:ilvl="0">
      <w:start w:val="1"/>
      <w:numFmt w:val="decimal"/>
      <w:pStyle w:val="a6"/>
      <w:lvlText w:val="%1."/>
      <w:lvlJc w:val="left"/>
      <w:pPr>
        <w:tabs>
          <w:tab w:val="num" w:pos="680"/>
        </w:tabs>
        <w:ind w:left="680" w:hanging="680"/>
      </w:pPr>
    </w:lvl>
  </w:abstractNum>
  <w:abstractNum w:abstractNumId="49">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0">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1">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2">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5">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8">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9">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4"/>
  </w:num>
  <w:num w:numId="2">
    <w:abstractNumId w:val="51"/>
  </w:num>
  <w:num w:numId="3">
    <w:abstractNumId w:val="0"/>
  </w:num>
  <w:num w:numId="4">
    <w:abstractNumId w:val="29"/>
  </w:num>
  <w:num w:numId="5">
    <w:abstractNumId w:val="26"/>
  </w:num>
  <w:num w:numId="6">
    <w:abstractNumId w:val="36"/>
  </w:num>
  <w:num w:numId="7">
    <w:abstractNumId w:val="23"/>
  </w:num>
  <w:num w:numId="8">
    <w:abstractNumId w:val="56"/>
  </w:num>
  <w:num w:numId="9">
    <w:abstractNumId w:val="34"/>
  </w:num>
  <w:num w:numId="10">
    <w:abstractNumId w:val="39"/>
  </w:num>
  <w:num w:numId="11">
    <w:abstractNumId w:val="60"/>
  </w:num>
  <w:num w:numId="12">
    <w:abstractNumId w:val="42"/>
  </w:num>
  <w:num w:numId="13">
    <w:abstractNumId w:val="49"/>
  </w:num>
  <w:num w:numId="14">
    <w:abstractNumId w:val="40"/>
  </w:num>
  <w:num w:numId="15">
    <w:abstractNumId w:val="31"/>
  </w:num>
  <w:num w:numId="16">
    <w:abstractNumId w:val="37"/>
  </w:num>
  <w:num w:numId="17">
    <w:abstractNumId w:val="5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5"/>
  </w:num>
  <w:num w:numId="21">
    <w:abstractNumId w:val="28"/>
  </w:num>
  <w:num w:numId="22">
    <w:abstractNumId w:val="58"/>
  </w:num>
  <w:num w:numId="23">
    <w:abstractNumId w:val="25"/>
  </w:num>
  <w:num w:numId="24">
    <w:abstractNumId w:val="48"/>
    <w:lvlOverride w:ilvl="0">
      <w:startOverride w:val="1"/>
    </w:lvlOverride>
  </w:num>
  <w:num w:numId="25">
    <w:abstractNumId w:val="45"/>
  </w:num>
  <w:num w:numId="26">
    <w:abstractNumId w:val="59"/>
  </w:num>
  <w:num w:numId="27">
    <w:abstractNumId w:val="27"/>
  </w:num>
  <w:num w:numId="28">
    <w:abstractNumId w:val="33"/>
  </w:num>
  <w:num w:numId="29">
    <w:abstractNumId w:val="46"/>
  </w:num>
  <w:num w:numId="30">
    <w:abstractNumId w:val="50"/>
  </w:num>
  <w:num w:numId="31">
    <w:abstractNumId w:val="57"/>
  </w:num>
  <w:num w:numId="32">
    <w:abstractNumId w:val="30"/>
  </w:num>
  <w:num w:numId="33">
    <w:abstractNumId w:val="52"/>
  </w:num>
  <w:num w:numId="34">
    <w:abstractNumId w:val="53"/>
  </w:num>
  <w:num w:numId="35">
    <w:abstractNumId w:val="44"/>
  </w:num>
  <w:num w:numId="36">
    <w:abstractNumId w:val="38"/>
  </w:num>
  <w:num w:numId="37">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10DB"/>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1B2E"/>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2E2"/>
    <w:rsid w:val="003749B7"/>
    <w:rsid w:val="00374CB7"/>
    <w:rsid w:val="00375065"/>
    <w:rsid w:val="00382BA2"/>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3DDA"/>
    <w:rsid w:val="00414B49"/>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5732"/>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707"/>
    <w:rsid w:val="00903D72"/>
    <w:rsid w:val="0090460B"/>
    <w:rsid w:val="009051B8"/>
    <w:rsid w:val="0090522B"/>
    <w:rsid w:val="00905A66"/>
    <w:rsid w:val="00905E58"/>
    <w:rsid w:val="00906460"/>
    <w:rsid w:val="009064E2"/>
    <w:rsid w:val="009075B9"/>
    <w:rsid w:val="00910A41"/>
    <w:rsid w:val="00911BF2"/>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3DB4"/>
    <w:rsid w:val="00B9407E"/>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879C2"/>
    <w:rsid w:val="00C91C4E"/>
    <w:rsid w:val="00C92619"/>
    <w:rsid w:val="00C92746"/>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F44"/>
    <w:rsid w:val="00CD0DED"/>
    <w:rsid w:val="00CD0E69"/>
    <w:rsid w:val="00CD11CD"/>
    <w:rsid w:val="00CE04AF"/>
    <w:rsid w:val="00CE197D"/>
    <w:rsid w:val="00CE64EE"/>
    <w:rsid w:val="00CE763D"/>
    <w:rsid w:val="00CF0468"/>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47BD"/>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contacts" w:name="Sn"/>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6"/>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6">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aliases w:val="Текст Знак Знак"/>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aliases w:val="Текст Знак1 Знак,Текст Знак Знак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7">
    <w:name w:val="заголовок 1"/>
    <w:basedOn w:val="ae"/>
    <w:next w:val="ae"/>
    <w:link w:val="18"/>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uiPriority w:val="99"/>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9"/>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a">
    <w:name w:val="Текст1"/>
    <w:basedOn w:val="ae"/>
    <w:rsid w:val="00BA6271"/>
    <w:pPr>
      <w:spacing w:after="0" w:line="240" w:lineRule="auto"/>
    </w:pPr>
    <w:rPr>
      <w:rFonts w:ascii="Courier New" w:eastAsia="Times New Roman" w:hAnsi="Courier New" w:cs="Times New Roman"/>
      <w:sz w:val="20"/>
      <w:szCs w:val="20"/>
      <w:lang w:val="uk-UA" w:eastAsia="ru-RU"/>
    </w:rPr>
  </w:style>
  <w:style w:type="paragraph" w:styleId="1b">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c">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d">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e">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
    <w:name w:val="Основной шрифт абзаца1"/>
    <w:rsid w:val="00033211"/>
  </w:style>
  <w:style w:type="character" w:customStyle="1" w:styleId="afff6">
    <w:name w:val="Íèæíèé êîëîíòèòóë Çíàê"/>
    <w:basedOn w:val="1f"/>
    <w:rsid w:val="00033211"/>
    <w:rPr>
      <w:rFonts w:cs="Times New Roman"/>
      <w:sz w:val="24"/>
      <w:szCs w:val="24"/>
    </w:rPr>
  </w:style>
  <w:style w:type="character" w:customStyle="1" w:styleId="1f0">
    <w:name w:val="Номер страницы1"/>
    <w:basedOn w:val="1f"/>
    <w:rsid w:val="00033211"/>
    <w:rPr>
      <w:rFonts w:cs="Times New Roman"/>
    </w:rPr>
  </w:style>
  <w:style w:type="character" w:customStyle="1" w:styleId="afff7">
    <w:name w:val="Âåðõíèé êîëîíòèòóë Çíàê"/>
    <w:basedOn w:val="1f"/>
    <w:rsid w:val="00033211"/>
    <w:rPr>
      <w:rFonts w:cs="Times New Roman"/>
      <w:sz w:val="24"/>
      <w:szCs w:val="24"/>
    </w:rPr>
  </w:style>
  <w:style w:type="character" w:customStyle="1" w:styleId="340">
    <w:name w:val="Ãèïåðññûëêà34"/>
    <w:basedOn w:val="1f"/>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1">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3">
    <w:name w:val="Название Знак1"/>
    <w:basedOn w:val="af"/>
    <w:rsid w:val="00033211"/>
    <w:rPr>
      <w:sz w:val="28"/>
      <w:szCs w:val="28"/>
      <w:lang w:val="uk-UA" w:eastAsia="ar-SA"/>
    </w:rPr>
  </w:style>
  <w:style w:type="paragraph" w:customStyle="1" w:styleId="1f4">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5">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6">
    <w:name w:val="Текст выноски Знак1"/>
    <w:basedOn w:val="af"/>
    <w:rsid w:val="00CC111C"/>
    <w:rPr>
      <w:rFonts w:ascii="Tahoma" w:eastAsia="Times New Roman" w:hAnsi="Tahoma" w:cs="Tahoma"/>
      <w:sz w:val="16"/>
      <w:szCs w:val="16"/>
    </w:rPr>
  </w:style>
  <w:style w:type="character" w:styleId="afffc">
    <w:name w:val="line number"/>
    <w:basedOn w:val="af"/>
    <w:uiPriority w:val="99"/>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c"/>
    <w:next w:val="1c"/>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c"/>
    <w:next w:val="1c"/>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c"/>
    <w:next w:val="1c"/>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c"/>
    <w:next w:val="1c"/>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c"/>
    <w:next w:val="1c"/>
    <w:rsid w:val="009E2D95"/>
    <w:pPr>
      <w:keepNext/>
      <w:widowControl/>
      <w:spacing w:line="240" w:lineRule="auto"/>
      <w:ind w:firstLine="0"/>
      <w:jc w:val="center"/>
    </w:pPr>
    <w:rPr>
      <w:rFonts w:ascii="Times New Roman" w:hAnsi="Times New Roman"/>
      <w:b/>
      <w:snapToGrid/>
      <w:sz w:val="32"/>
      <w:lang w:val="uk-UA"/>
    </w:rPr>
  </w:style>
  <w:style w:type="paragraph" w:customStyle="1" w:styleId="1f7">
    <w:name w:val="Основной текст1"/>
    <w:basedOn w:val="1c"/>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c"/>
    <w:rsid w:val="009E2D95"/>
    <w:pPr>
      <w:widowControl/>
      <w:spacing w:after="120"/>
      <w:ind w:firstLine="0"/>
      <w:jc w:val="left"/>
    </w:pPr>
    <w:rPr>
      <w:rFonts w:ascii="Times New Roman" w:hAnsi="Times New Roman"/>
      <w:snapToGrid/>
      <w:sz w:val="24"/>
    </w:rPr>
  </w:style>
  <w:style w:type="paragraph" w:customStyle="1" w:styleId="2a">
    <w:name w:val="Название2"/>
    <w:basedOn w:val="1c"/>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c"/>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c"/>
    <w:rsid w:val="009E2D95"/>
    <w:pPr>
      <w:widowControl/>
      <w:spacing w:line="360" w:lineRule="auto"/>
      <w:ind w:firstLine="0"/>
    </w:pPr>
    <w:rPr>
      <w:rFonts w:ascii="Times New Roman" w:hAnsi="Times New Roman"/>
      <w:snapToGrid/>
      <w:sz w:val="28"/>
    </w:rPr>
  </w:style>
  <w:style w:type="paragraph" w:customStyle="1" w:styleId="61">
    <w:name w:val="Заголовок 61"/>
    <w:basedOn w:val="1c"/>
    <w:next w:val="1c"/>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c"/>
    <w:next w:val="1c"/>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c"/>
    <w:next w:val="1c"/>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c"/>
    <w:next w:val="1c"/>
    <w:rsid w:val="009E2D95"/>
    <w:pPr>
      <w:keepNext/>
      <w:widowControl/>
      <w:spacing w:line="240" w:lineRule="auto"/>
      <w:ind w:firstLine="0"/>
      <w:jc w:val="center"/>
    </w:pPr>
    <w:rPr>
      <w:rFonts w:ascii="Times New Roman" w:hAnsi="Times New Roman"/>
      <w:b/>
      <w:snapToGrid/>
      <w:sz w:val="22"/>
    </w:rPr>
  </w:style>
  <w:style w:type="paragraph" w:customStyle="1" w:styleId="1f8">
    <w:name w:val="Название объекта1"/>
    <w:basedOn w:val="1c"/>
    <w:next w:val="1c"/>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c"/>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c"/>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c"/>
    <w:rsid w:val="009E2D95"/>
    <w:pPr>
      <w:widowControl/>
      <w:spacing w:line="240" w:lineRule="auto"/>
      <w:ind w:firstLine="0"/>
      <w:jc w:val="left"/>
    </w:pPr>
    <w:rPr>
      <w:rFonts w:ascii="Times New Roman" w:hAnsi="Times New Roman"/>
      <w:snapToGrid/>
      <w:sz w:val="28"/>
    </w:rPr>
  </w:style>
  <w:style w:type="character" w:customStyle="1" w:styleId="1f9">
    <w:name w:val="Гиперссылка1"/>
    <w:basedOn w:val="1f"/>
    <w:rsid w:val="009E2D95"/>
    <w:rPr>
      <w:color w:val="0000FF"/>
      <w:u w:val="single"/>
    </w:rPr>
  </w:style>
  <w:style w:type="paragraph" w:customStyle="1" w:styleId="1fa">
    <w:name w:val="Цитата1"/>
    <w:basedOn w:val="1c"/>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b">
    <w:name w:val="Просмотренная гиперссылка1"/>
    <w:basedOn w:val="1f"/>
    <w:rsid w:val="009E2D95"/>
    <w:rPr>
      <w:color w:val="800080"/>
      <w:u w:val="single"/>
    </w:rPr>
  </w:style>
  <w:style w:type="paragraph" w:customStyle="1" w:styleId="affff">
    <w:name w:val="Клас"/>
    <w:basedOn w:val="1c"/>
    <w:rsid w:val="009E2D95"/>
    <w:pPr>
      <w:widowControl/>
      <w:ind w:firstLine="0"/>
      <w:jc w:val="center"/>
    </w:pPr>
    <w:rPr>
      <w:rFonts w:ascii="Arial" w:hAnsi="Arial"/>
      <w:b/>
      <w:snapToGrid/>
      <w:sz w:val="32"/>
      <w:lang w:val="uk-UA"/>
    </w:rPr>
  </w:style>
  <w:style w:type="paragraph" w:customStyle="1" w:styleId="1fc">
    <w:name w:val="Схема документа1"/>
    <w:basedOn w:val="1c"/>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rsid w:val="006360C2"/>
    <w:rPr>
      <w:sz w:val="16"/>
      <w:szCs w:val="16"/>
    </w:rPr>
  </w:style>
  <w:style w:type="paragraph" w:styleId="affff6">
    <w:name w:val="annotation text"/>
    <w:basedOn w:val="ae"/>
    <w:link w:val="affff7"/>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6360C2"/>
    <w:rPr>
      <w:b/>
      <w:bCs/>
    </w:rPr>
  </w:style>
  <w:style w:type="character" w:customStyle="1" w:styleId="affff9">
    <w:name w:val="Тема примечания Знак"/>
    <w:basedOn w:val="affff7"/>
    <w:link w:val="affff8"/>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d">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e">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0">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1">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2">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3">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uiPriority w:val="99"/>
    <w:rsid w:val="003E2DB7"/>
  </w:style>
  <w:style w:type="character" w:customStyle="1" w:styleId="ref-vol">
    <w:name w:val="ref-vol"/>
    <w:basedOn w:val="af"/>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5">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6">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7">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8">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9">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c">
    <w:name w:val="Осн.текст Знак Знак"/>
    <w:basedOn w:val="ae"/>
    <w:link w:val="affffffffd"/>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d">
    <w:name w:val="Осн.текст Знак Знак Знак"/>
    <w:basedOn w:val="af"/>
    <w:link w:val="affffffffc"/>
    <w:rsid w:val="00D13E19"/>
    <w:rPr>
      <w:rFonts w:ascii="Times New Roman" w:eastAsia="Times New Roman" w:hAnsi="Times New Roman" w:cs="Times New Roman CYR"/>
      <w:sz w:val="28"/>
      <w:szCs w:val="28"/>
      <w:lang w:val="uk-UA" w:eastAsia="ru-RU"/>
    </w:rPr>
  </w:style>
  <w:style w:type="paragraph" w:customStyle="1" w:styleId="affffffffe">
    <w:name w:val="текст дис."/>
    <w:link w:val="afffffffff"/>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
    <w:name w:val="текст дис. Знак"/>
    <w:basedOn w:val="af"/>
    <w:link w:val="affffffffe"/>
    <w:rsid w:val="00D13E19"/>
    <w:rPr>
      <w:rFonts w:ascii="Times New Roman" w:eastAsia="Times New Roman" w:hAnsi="Times New Roman" w:cs="Times New Roman"/>
      <w:sz w:val="28"/>
      <w:szCs w:val="24"/>
      <w:lang w:eastAsia="ru-RU"/>
    </w:rPr>
  </w:style>
  <w:style w:type="character" w:customStyle="1" w:styleId="afffffffff0">
    <w:name w:val="Шрифт Ж"/>
    <w:basedOn w:val="af"/>
    <w:rsid w:val="00BB775E"/>
    <w:rPr>
      <w:b/>
      <w:bCs/>
    </w:rPr>
  </w:style>
  <w:style w:type="paragraph" w:customStyle="1" w:styleId="afffffffff1">
    <w:name w:val="текст дис. Пр"/>
    <w:basedOn w:val="affffffffe"/>
    <w:next w:val="affffffffe"/>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2">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3">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4">
    <w:name w:val="Note Heading"/>
    <w:basedOn w:val="ae"/>
    <w:next w:val="ae"/>
    <w:link w:val="afffffffff5"/>
    <w:rsid w:val="00787A5F"/>
    <w:pPr>
      <w:spacing w:after="0" w:line="240" w:lineRule="auto"/>
    </w:pPr>
    <w:rPr>
      <w:rFonts w:ascii="Times New Roman" w:eastAsia="PMingLiU" w:hAnsi="Times New Roman" w:cs="Times New Roman"/>
      <w:sz w:val="24"/>
      <w:szCs w:val="24"/>
      <w:lang w:eastAsia="ru-RU"/>
    </w:rPr>
  </w:style>
  <w:style w:type="character" w:customStyle="1" w:styleId="afffffffff5">
    <w:name w:val="Заголовок записки Знак"/>
    <w:basedOn w:val="af"/>
    <w:link w:val="afffffffff4"/>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6">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7">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8">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9">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a">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b">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c">
    <w:name w:val="Автореферат"/>
    <w:basedOn w:val="ae"/>
    <w:link w:val="afffffffffd"/>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e">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
    <w:name w:val="Текст дис"/>
    <w:basedOn w:val="af5"/>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0">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locked/>
    <w:rsid w:val="007C550B"/>
    <w:rPr>
      <w:rFonts w:ascii="Times New Roman" w:hAnsi="Times New Roman"/>
      <w:b/>
      <w:bCs/>
      <w:sz w:val="28"/>
      <w:szCs w:val="28"/>
    </w:rPr>
  </w:style>
  <w:style w:type="paragraph" w:customStyle="1" w:styleId="affffffffff1">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a">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b">
    <w:name w:val="Стиль1 Знак Знак Знак Знак"/>
    <w:basedOn w:val="affffa"/>
    <w:link w:val="1ffc"/>
    <w:rsid w:val="004420E3"/>
    <w:pPr>
      <w:spacing w:after="200" w:line="360" w:lineRule="auto"/>
      <w:jc w:val="both"/>
    </w:pPr>
    <w:rPr>
      <w:rFonts w:ascii="Arial" w:eastAsia="Calibri" w:hAnsi="Arial" w:cs="Arial"/>
      <w:b/>
      <w:bCs/>
      <w:iCs/>
      <w:kern w:val="32"/>
      <w:sz w:val="28"/>
      <w:szCs w:val="28"/>
      <w:lang w:val="en-GB"/>
    </w:rPr>
  </w:style>
  <w:style w:type="character" w:customStyle="1" w:styleId="1ffc">
    <w:name w:val="Стиль1 Знак Знак Знак Знак Знак"/>
    <w:basedOn w:val="16"/>
    <w:link w:val="1ffb"/>
    <w:rsid w:val="004420E3"/>
    <w:rPr>
      <w:rFonts w:ascii="Arial" w:eastAsia="Calibri" w:hAnsi="Arial" w:cs="Arial"/>
      <w:b/>
      <w:bCs/>
      <w:iCs/>
      <w:kern w:val="32"/>
      <w:sz w:val="28"/>
      <w:szCs w:val="28"/>
      <w:lang w:val="en-GB" w:eastAsia="ru-RU"/>
    </w:rPr>
  </w:style>
  <w:style w:type="paragraph" w:customStyle="1" w:styleId="1ffd">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e">
    <w:name w:val="Стиль1 Знак Знак Знак Знак Знак Знак"/>
    <w:basedOn w:val="af"/>
    <w:rsid w:val="003C2905"/>
    <w:rPr>
      <w:sz w:val="28"/>
      <w:szCs w:val="28"/>
      <w:lang w:val="en-GB"/>
    </w:rPr>
  </w:style>
  <w:style w:type="character" w:customStyle="1" w:styleId="affffffffff2">
    <w:name w:val="Символ сноски"/>
    <w:basedOn w:val="af"/>
    <w:rsid w:val="008545F3"/>
    <w:rPr>
      <w:vertAlign w:val="superscript"/>
    </w:rPr>
  </w:style>
  <w:style w:type="character" w:customStyle="1" w:styleId="1fff">
    <w:name w:val="Выделение1"/>
    <w:basedOn w:val="1f"/>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3">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4">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5">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0">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1">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6">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7">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8">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9">
    <w:name w:val="Стиль Основной текст + полужирный"/>
    <w:basedOn w:val="af3"/>
    <w:link w:val="affffffffffa"/>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a">
    <w:name w:val="Стиль Основной текст + полужирный Знак"/>
    <w:basedOn w:val="af4"/>
    <w:link w:val="affffffffff9"/>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b">
    <w:name w:val="Основной"/>
    <w:basedOn w:val="ae"/>
    <w:link w:val="affffffffffc"/>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c">
    <w:name w:val="Основной Знак"/>
    <w:basedOn w:val="af"/>
    <w:link w:val="affffffffffb"/>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d">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2">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e">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
    <w:rsid w:val="00882881"/>
    <w:rPr>
      <w:color w:val="000000"/>
      <w:shd w:val="clear" w:color="auto" w:fill="FFFF66"/>
    </w:rPr>
  </w:style>
  <w:style w:type="character" w:customStyle="1" w:styleId="goohl0">
    <w:name w:val="goohl0"/>
    <w:basedOn w:val="1f"/>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0">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1">
    <w:name w:val="текст дис Знак"/>
    <w:basedOn w:val="ae"/>
    <w:link w:val="afffffffffff2"/>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3">
    <w:name w:val="текст табл"/>
    <w:basedOn w:val="ae"/>
    <w:next w:val="afffffffffff1"/>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2">
    <w:name w:val="текст дис Знак Знак"/>
    <w:basedOn w:val="af"/>
    <w:link w:val="afffffffffff1"/>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4">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5">
    <w:name w:val="заг подраздела Знак"/>
    <w:basedOn w:val="ae"/>
    <w:next w:val="afffffffffff1"/>
    <w:link w:val="afffffffffff6"/>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6">
    <w:name w:val="заг подраздела Знак Знак"/>
    <w:basedOn w:val="af"/>
    <w:link w:val="afffffffffff5"/>
    <w:rsid w:val="00890C7A"/>
    <w:rPr>
      <w:rFonts w:ascii="Times New Roman" w:eastAsia="Times New Roman" w:hAnsi="Times New Roman" w:cs="Times New Roman"/>
      <w:b/>
      <w:color w:val="000000"/>
      <w:sz w:val="28"/>
      <w:szCs w:val="28"/>
      <w:lang w:val="uk-UA" w:eastAsia="ru-RU"/>
    </w:rPr>
  </w:style>
  <w:style w:type="paragraph" w:customStyle="1" w:styleId="afffffffffff7">
    <w:name w:val="таблица"/>
    <w:basedOn w:val="afffffffffff1"/>
    <w:rsid w:val="00890C7A"/>
    <w:pPr>
      <w:jc w:val="right"/>
    </w:pPr>
  </w:style>
  <w:style w:type="paragraph" w:customStyle="1" w:styleId="afffffffffff8">
    <w:name w:val="подпись к рис Знак"/>
    <w:basedOn w:val="ae"/>
    <w:next w:val="afffffffffff1"/>
    <w:link w:val="afffffffffff9"/>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a">
    <w:name w:val="Стиль подпись к рис + полужирный Знак"/>
    <w:basedOn w:val="afffffffffff8"/>
    <w:link w:val="afffffffffffb"/>
    <w:rsid w:val="00890C7A"/>
    <w:pPr>
      <w:spacing w:after="120"/>
    </w:pPr>
    <w:rPr>
      <w:bCs/>
    </w:rPr>
  </w:style>
  <w:style w:type="character" w:customStyle="1" w:styleId="afffffffffff9">
    <w:name w:val="подпись к рис Знак Знак"/>
    <w:basedOn w:val="af"/>
    <w:link w:val="afffffffffff8"/>
    <w:rsid w:val="00890C7A"/>
    <w:rPr>
      <w:rFonts w:ascii="Times New Roman" w:eastAsia="Times New Roman" w:hAnsi="Times New Roman" w:cs="Times New Roman"/>
      <w:color w:val="000000"/>
      <w:sz w:val="28"/>
      <w:szCs w:val="28"/>
      <w:lang w:val="uk-UA" w:eastAsia="ru-RU"/>
    </w:rPr>
  </w:style>
  <w:style w:type="character" w:customStyle="1" w:styleId="afffffffffffb">
    <w:name w:val="Стиль подпись к рис + полужирный Знак Знак"/>
    <w:basedOn w:val="afffffffffff9"/>
    <w:link w:val="afffffffffffa"/>
    <w:rsid w:val="00890C7A"/>
    <w:rPr>
      <w:rFonts w:ascii="Times New Roman" w:eastAsia="Times New Roman" w:hAnsi="Times New Roman" w:cs="Times New Roman"/>
      <w:bCs/>
      <w:color w:val="000000"/>
      <w:sz w:val="28"/>
      <w:szCs w:val="28"/>
      <w:lang w:val="uk-UA" w:eastAsia="ru-RU"/>
    </w:rPr>
  </w:style>
  <w:style w:type="paragraph" w:customStyle="1" w:styleId="afffffffffffc">
    <w:name w:val="название табл"/>
    <w:basedOn w:val="afffffffffff1"/>
    <w:next w:val="afffffffffff3"/>
    <w:rsid w:val="00890C7A"/>
    <w:pPr>
      <w:ind w:firstLine="0"/>
      <w:jc w:val="center"/>
    </w:pPr>
    <w:rPr>
      <w:b/>
    </w:rPr>
  </w:style>
  <w:style w:type="paragraph" w:customStyle="1" w:styleId="afffffffffffd">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e">
    <w:name w:val="подпись к рис"/>
    <w:basedOn w:val="ae"/>
    <w:next w:val="afffffffffff4"/>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0">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1">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2">
    <w:name w:val="Термин"/>
    <w:basedOn w:val="ae"/>
    <w:next w:val="affffffffffd"/>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3">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4">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6">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7">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8">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3">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4">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9">
    <w:name w:val="обычный Знак"/>
    <w:basedOn w:val="1ff1"/>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a">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b">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5">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c">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d">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e">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6">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
    <w:name w:val="index heading"/>
    <w:basedOn w:val="ae"/>
    <w:next w:val="1fff0"/>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0">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7">
    <w:name w:val="Верхний колонтитул Знак1"/>
    <w:basedOn w:val="af"/>
    <w:semiHidden/>
    <w:rsid w:val="00080F11"/>
    <w:rPr>
      <w:rFonts w:ascii="Times New Roman" w:eastAsia="Times New Roman" w:hAnsi="Times New Roman"/>
    </w:rPr>
  </w:style>
  <w:style w:type="character" w:customStyle="1" w:styleId="1fff8">
    <w:name w:val="Нижний колонтитул Знак1"/>
    <w:basedOn w:val="af"/>
    <w:semiHidden/>
    <w:rsid w:val="00080F11"/>
    <w:rPr>
      <w:rFonts w:ascii="Times New Roman" w:eastAsia="Times New Roman" w:hAnsi="Times New Roman"/>
    </w:rPr>
  </w:style>
  <w:style w:type="character" w:customStyle="1" w:styleId="1fff9">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1">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9">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2">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3">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4">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5">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6">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7">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8">
    <w:name w:val="текст примечания"/>
    <w:basedOn w:val="1c"/>
    <w:rsid w:val="00B11673"/>
    <w:pPr>
      <w:widowControl/>
      <w:spacing w:line="240" w:lineRule="auto"/>
      <w:ind w:firstLine="0"/>
      <w:jc w:val="left"/>
    </w:pPr>
    <w:rPr>
      <w:rFonts w:ascii="Times New Roman" w:hAnsi="Times New Roman"/>
      <w:snapToGrid/>
    </w:rPr>
  </w:style>
  <w:style w:type="paragraph" w:customStyle="1" w:styleId="afffffffffffff9">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a">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b">
    <w:name w:val="Signature"/>
    <w:basedOn w:val="ae"/>
    <w:link w:val="afffffffffffffc"/>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c">
    <w:name w:val="Подпись Знак"/>
    <w:basedOn w:val="af"/>
    <w:link w:val="afffffffffffffb"/>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d">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e">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0">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a">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1">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2">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3">
    <w:name w:val="Placeholder Text"/>
    <w:basedOn w:val="af"/>
    <w:uiPriority w:val="99"/>
    <w:semiHidden/>
    <w:rsid w:val="002C0050"/>
    <w:rPr>
      <w:color w:val="808080"/>
    </w:rPr>
  </w:style>
  <w:style w:type="paragraph" w:customStyle="1" w:styleId="1fffb">
    <w:name w:val="Загл 1"/>
    <w:basedOn w:val="affffffffffffff"/>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4">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5">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6">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7">
    <w:name w:val="Печатная машинка"/>
    <w:rsid w:val="009178CF"/>
    <w:rPr>
      <w:rFonts w:ascii="Courier New" w:hAnsi="Courier New" w:cs="Courier New"/>
      <w:sz w:val="20"/>
      <w:szCs w:val="20"/>
    </w:rPr>
  </w:style>
  <w:style w:type="paragraph" w:customStyle="1" w:styleId="affffffffffffff8">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uiPriority w:val="99"/>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9">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a">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b">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c">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c">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d">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e">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0">
    <w:name w:val="прізв"/>
    <w:basedOn w:val="afffffffffffffff1"/>
    <w:rsid w:val="004F16A4"/>
  </w:style>
  <w:style w:type="paragraph" w:customStyle="1" w:styleId="afffffffffffffff1">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2">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3">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d">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4">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5">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6">
    <w:name w:val="Стиль Стиль По центру Междустр.интервал:  полуторный + По центру"/>
    <w:basedOn w:val="afffffffffffffff7"/>
    <w:rsid w:val="00871FEB"/>
    <w:pPr>
      <w:jc w:val="center"/>
    </w:pPr>
    <w:rPr>
      <w:sz w:val="28"/>
    </w:rPr>
  </w:style>
  <w:style w:type="paragraph" w:customStyle="1" w:styleId="afffffffffffffff7">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e">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8">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9">
    <w:name w:val="Таблица номер"/>
    <w:basedOn w:val="ae"/>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a">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b">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c">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6"/>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d">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e">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0">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8">
    <w:name w:val="заголовок 1 Знак"/>
    <w:basedOn w:val="af"/>
    <w:link w:val="17"/>
    <w:rsid w:val="00276785"/>
    <w:rPr>
      <w:rFonts w:ascii="Arial" w:eastAsia="Times New Roman" w:hAnsi="Arial" w:cs="Arial"/>
      <w:b/>
      <w:bCs/>
      <w:shadow/>
      <w:sz w:val="28"/>
      <w:szCs w:val="28"/>
      <w:lang w:val="uk-UA" w:eastAsia="ru-RU"/>
    </w:rPr>
  </w:style>
  <w:style w:type="character" w:customStyle="1" w:styleId="1ffff1">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1">
    <w:name w:val="macro"/>
    <w:basedOn w:val="af3"/>
    <w:link w:val="affffffffffffffff2"/>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2">
    <w:name w:val="Текст макроса Знак"/>
    <w:basedOn w:val="af"/>
    <w:link w:val="affffffffffffffff1"/>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3">
    <w:name w:val="Date"/>
    <w:basedOn w:val="af3"/>
    <w:link w:val="affffffffffffffff4"/>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4">
    <w:name w:val="Дата Знак"/>
    <w:basedOn w:val="af"/>
    <w:link w:val="affffffffffffffff3"/>
    <w:rsid w:val="00276785"/>
    <w:rPr>
      <w:rFonts w:ascii="Times New Roman" w:eastAsia="Times New Roman" w:hAnsi="Times New Roman" w:cs="Times New Roman"/>
      <w:sz w:val="20"/>
      <w:szCs w:val="20"/>
    </w:rPr>
  </w:style>
  <w:style w:type="paragraph" w:customStyle="1" w:styleId="affffffffffffffff5">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6">
    <w:name w:val="Заголовок титульного листа"/>
    <w:basedOn w:val="affffffffffffffff7"/>
    <w:next w:val="affffffffffffffff5"/>
    <w:rsid w:val="00276785"/>
    <w:pPr>
      <w:pBdr>
        <w:bottom w:val="single" w:sz="6" w:space="22" w:color="auto"/>
      </w:pBdr>
      <w:spacing w:before="0" w:after="0" w:line="300" w:lineRule="exact"/>
    </w:pPr>
    <w:rPr>
      <w:caps/>
      <w:spacing w:val="-10"/>
      <w:sz w:val="32"/>
      <w:szCs w:val="32"/>
    </w:rPr>
  </w:style>
  <w:style w:type="paragraph" w:customStyle="1" w:styleId="affffffffffffffff7">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8">
    <w:name w:val="Название предприятия"/>
    <w:basedOn w:val="ae"/>
    <w:next w:val="affffffffffffffff6"/>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9">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a">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b">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c">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d">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e">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0">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1">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2">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3">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2">
    <w:name w:val="Значок 1"/>
    <w:basedOn w:val="affffffffffffff5"/>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4">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5">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7">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8">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9">
    <w:name w:val="Вступление"/>
    <w:rsid w:val="00276785"/>
    <w:rPr>
      <w:caps/>
      <w:sz w:val="20"/>
      <w:szCs w:val="20"/>
    </w:rPr>
  </w:style>
  <w:style w:type="character" w:customStyle="1" w:styleId="afffffffffffffffffa">
    <w:name w:val="Надстрочный"/>
    <w:rsid w:val="00276785"/>
    <w:rPr>
      <w:vertAlign w:val="superscript"/>
    </w:rPr>
  </w:style>
  <w:style w:type="paragraph" w:customStyle="1" w:styleId="afffffffffffffffffb">
    <w:name w:val="Обратный адрес"/>
    <w:basedOn w:val="affffffffffffffff9"/>
    <w:rsid w:val="00276785"/>
    <w:pPr>
      <w:spacing w:line="160" w:lineRule="atLeast"/>
      <w:jc w:val="center"/>
    </w:pPr>
    <w:rPr>
      <w:rFonts w:ascii="Arial" w:hAnsi="Arial" w:cs="Arial"/>
      <w:spacing w:val="0"/>
      <w:sz w:val="15"/>
      <w:szCs w:val="15"/>
    </w:rPr>
  </w:style>
  <w:style w:type="paragraph" w:customStyle="1" w:styleId="ss">
    <w:name w:val="ss"/>
    <w:basedOn w:val="afffffffffffffffffb"/>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c">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d">
    <w:name w:val="Salutation"/>
    <w:basedOn w:val="ae"/>
    <w:next w:val="ae"/>
    <w:link w:val="afffffffffffffffffe"/>
    <w:rsid w:val="00276785"/>
    <w:pPr>
      <w:spacing w:after="240" w:line="240" w:lineRule="atLeast"/>
    </w:pPr>
    <w:rPr>
      <w:rFonts w:ascii="Garamond" w:eastAsia="Times New Roman" w:hAnsi="Garamond" w:cs="Garamond"/>
    </w:rPr>
  </w:style>
  <w:style w:type="character" w:customStyle="1" w:styleId="afffffffffffffffffe">
    <w:name w:val="Приветствие Знак"/>
    <w:basedOn w:val="af"/>
    <w:link w:val="afffffffffffffffffd"/>
    <w:rsid w:val="00276785"/>
    <w:rPr>
      <w:rFonts w:ascii="Garamond" w:eastAsia="Times New Roman" w:hAnsi="Garamond" w:cs="Garamond"/>
    </w:rPr>
  </w:style>
  <w:style w:type="paragraph" w:styleId="affffffffffffffffff">
    <w:name w:val="Closing"/>
    <w:basedOn w:val="ae"/>
    <w:link w:val="affffffffffffffffff0"/>
    <w:rsid w:val="00276785"/>
    <w:pPr>
      <w:spacing w:after="240" w:line="240" w:lineRule="atLeast"/>
      <w:ind w:left="4252"/>
    </w:pPr>
    <w:rPr>
      <w:rFonts w:ascii="Garamond" w:eastAsia="Times New Roman" w:hAnsi="Garamond" w:cs="Garamond"/>
    </w:rPr>
  </w:style>
  <w:style w:type="character" w:customStyle="1" w:styleId="affffffffffffffffff0">
    <w:name w:val="Прощание Знак"/>
    <w:basedOn w:val="af"/>
    <w:link w:val="affffffffffffffffff"/>
    <w:rsid w:val="00276785"/>
    <w:rPr>
      <w:rFonts w:ascii="Garamond" w:eastAsia="Times New Roman" w:hAnsi="Garamond" w:cs="Garamond"/>
    </w:rPr>
  </w:style>
  <w:style w:type="paragraph" w:styleId="affffffffffffffffff1">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2">
    <w:name w:val="Message Header"/>
    <w:basedOn w:val="ae"/>
    <w:link w:val="affffffffffffffffff3"/>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3">
    <w:name w:val="Шапка Знак"/>
    <w:basedOn w:val="af"/>
    <w:link w:val="affffffffffffffffff2"/>
    <w:rsid w:val="00276785"/>
    <w:rPr>
      <w:rFonts w:ascii="Arial" w:eastAsia="Times New Roman" w:hAnsi="Arial" w:cs="Arial"/>
      <w:sz w:val="24"/>
      <w:szCs w:val="24"/>
      <w:shd w:val="pct20" w:color="auto" w:fill="auto"/>
    </w:rPr>
  </w:style>
  <w:style w:type="paragraph" w:styleId="affffffffffffffffff4">
    <w:name w:val="E-mail Signature"/>
    <w:basedOn w:val="ae"/>
    <w:link w:val="affffffffffffffffff5"/>
    <w:rsid w:val="00276785"/>
    <w:pPr>
      <w:spacing w:after="240" w:line="240" w:lineRule="atLeast"/>
    </w:pPr>
    <w:rPr>
      <w:rFonts w:ascii="Garamond" w:eastAsia="Times New Roman" w:hAnsi="Garamond" w:cs="Garamond"/>
    </w:rPr>
  </w:style>
  <w:style w:type="character" w:customStyle="1" w:styleId="affffffffffffffffff5">
    <w:name w:val="Электронная подпись Знак"/>
    <w:basedOn w:val="af"/>
    <w:link w:val="affffffffffffffffff4"/>
    <w:rsid w:val="00276785"/>
    <w:rPr>
      <w:rFonts w:ascii="Garamond" w:eastAsia="Times New Roman" w:hAnsi="Garamond" w:cs="Garamond"/>
    </w:rPr>
  </w:style>
  <w:style w:type="paragraph" w:customStyle="1" w:styleId="affffffffffffffffff6">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3">
    <w:name w:val="Оглавление 1с"/>
    <w:basedOn w:val="1b"/>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7">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8">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9">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a">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b">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c">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d">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4">
    <w:name w:val="Формат текста Знак1 Знак"/>
    <w:basedOn w:val="af"/>
    <w:link w:val="1ffff5"/>
    <w:locked/>
    <w:rsid w:val="001415B9"/>
    <w:rPr>
      <w:sz w:val="28"/>
      <w:szCs w:val="28"/>
      <w:lang w:eastAsia="uk-UA"/>
    </w:rPr>
  </w:style>
  <w:style w:type="paragraph" w:customStyle="1" w:styleId="1ffff5">
    <w:name w:val="Формат текста Знак1"/>
    <w:basedOn w:val="ae"/>
    <w:link w:val="1ffff4"/>
    <w:autoRedefine/>
    <w:rsid w:val="001415B9"/>
    <w:pPr>
      <w:spacing w:after="0" w:line="360" w:lineRule="auto"/>
      <w:ind w:firstLine="397"/>
      <w:jc w:val="both"/>
    </w:pPr>
    <w:rPr>
      <w:sz w:val="28"/>
      <w:szCs w:val="28"/>
      <w:lang w:eastAsia="uk-UA"/>
    </w:rPr>
  </w:style>
  <w:style w:type="character" w:customStyle="1" w:styleId="affffffffffffffffffe">
    <w:name w:val="Номер таблицы Знак"/>
    <w:basedOn w:val="1ffff4"/>
    <w:link w:val="afffffffffffffffffff"/>
    <w:locked/>
    <w:rsid w:val="001415B9"/>
    <w:rPr>
      <w:i/>
      <w:sz w:val="28"/>
      <w:szCs w:val="28"/>
      <w:lang w:eastAsia="uk-UA"/>
    </w:rPr>
  </w:style>
  <w:style w:type="paragraph" w:customStyle="1" w:styleId="afffffffffffffffffff">
    <w:name w:val="Номер таблицы"/>
    <w:basedOn w:val="1ffff5"/>
    <w:link w:val="affffffffffffffffffe"/>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0">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1">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2">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3">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4">
    <w:name w:val="Символы концевой сноски"/>
    <w:basedOn w:val="1ff1"/>
    <w:rsid w:val="006F131F"/>
    <w:rPr>
      <w:rFonts w:cs="Times New Roman"/>
      <w:vertAlign w:val="superscript"/>
    </w:rPr>
  </w:style>
  <w:style w:type="character" w:customStyle="1" w:styleId="spisok">
    <w:name w:val="spisok"/>
    <w:basedOn w:val="1ff1"/>
    <w:rsid w:val="006F131F"/>
    <w:rPr>
      <w:rFonts w:ascii="Times New Roman" w:hAnsi="Times New Roman" w:cs="Times New Roman"/>
      <w:color w:val="000000"/>
      <w:sz w:val="20"/>
      <w:szCs w:val="20"/>
    </w:rPr>
  </w:style>
  <w:style w:type="character" w:customStyle="1" w:styleId="hitsyn1">
    <w:name w:val="hit_syn1"/>
    <w:basedOn w:val="1ff1"/>
    <w:rsid w:val="006F131F"/>
    <w:rPr>
      <w:rFonts w:cs="Times New Roman"/>
      <w:b/>
      <w:bCs/>
      <w:shd w:val="clear" w:color="auto" w:fill="FFFFDD"/>
    </w:rPr>
  </w:style>
  <w:style w:type="character" w:customStyle="1" w:styleId="hitorg1">
    <w:name w:val="hit_org1"/>
    <w:basedOn w:val="1ff1"/>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6">
    <w:name w:val="Текст концевой сноски Знак1"/>
    <w:basedOn w:val="af"/>
    <w:semiHidden/>
    <w:rsid w:val="006F131F"/>
    <w:rPr>
      <w:rFonts w:cs="Calibri"/>
      <w:lang w:eastAsia="ar-SA"/>
    </w:rPr>
  </w:style>
  <w:style w:type="character" w:customStyle="1" w:styleId="1ffff7">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5">
    <w:name w:val="Название подзаголовка"/>
    <w:basedOn w:val="af7"/>
    <w:rsid w:val="00DC2E83"/>
    <w:pPr>
      <w:widowControl w:val="0"/>
      <w:spacing w:line="360" w:lineRule="auto"/>
    </w:pPr>
    <w:rPr>
      <w:rFonts w:eastAsia="Times New Roman"/>
      <w:sz w:val="28"/>
    </w:rPr>
  </w:style>
  <w:style w:type="paragraph" w:customStyle="1" w:styleId="afffffffffffffffffff6">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7">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8">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9">
    <w:name w:val="ЗАГОЛОВОК 1 + КУРСИВ"/>
    <w:basedOn w:val="1ffff8"/>
    <w:rsid w:val="00DC2E83"/>
  </w:style>
  <w:style w:type="paragraph" w:customStyle="1" w:styleId="1ffffa">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b">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c">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8">
    <w:name w:val="Таблица (ДЛЯ ДИС)"/>
    <w:basedOn w:val="afffffffffffffffffff7"/>
    <w:rsid w:val="00DC2E83"/>
    <w:rPr>
      <w:kern w:val="32"/>
    </w:rPr>
  </w:style>
  <w:style w:type="character" w:customStyle="1" w:styleId="citation">
    <w:name w:val="citation"/>
    <w:basedOn w:val="af"/>
    <w:rsid w:val="00DC2E83"/>
  </w:style>
  <w:style w:type="character" w:customStyle="1" w:styleId="afffffffffffffffffff9">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d">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a">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b">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e">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c">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d">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e">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
    <w:name w:val="Диссертационный"/>
    <w:basedOn w:val="ae"/>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0">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0">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1">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1">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2">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2">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3">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3">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4">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5">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7">
    <w:name w:val="íîìåð ñòðàíèöû"/>
    <w:basedOn w:val="1fffff4"/>
    <w:uiPriority w:val="99"/>
    <w:rsid w:val="00025F4A"/>
    <w:rPr>
      <w:sz w:val="20"/>
      <w:szCs w:val="20"/>
    </w:rPr>
  </w:style>
  <w:style w:type="character" w:customStyle="1" w:styleId="1fffff4">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8">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9">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a">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5">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6">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b">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c">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d">
    <w:name w:val="Table Theme"/>
    <w:basedOn w:val="af0"/>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e">
    <w:name w:val="текст.док."/>
    <w:basedOn w:val="ae"/>
    <w:link w:val="afffffffffffffffffffff"/>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
    <w:name w:val="текст.док. Знак"/>
    <w:basedOn w:val="af"/>
    <w:link w:val="affffffffffffffffffffe"/>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7">
    <w:name w:val="Дис 1"/>
    <w:basedOn w:val="affffffffffffffffffffe"/>
    <w:next w:val="affffffffffffffffffffe"/>
    <w:link w:val="1fffff8"/>
    <w:rsid w:val="00BF3A9A"/>
    <w:pPr>
      <w:spacing w:before="120" w:after="240"/>
      <w:ind w:firstLine="0"/>
      <w:jc w:val="center"/>
      <w:outlineLvl w:val="0"/>
    </w:pPr>
    <w:rPr>
      <w:b/>
      <w:caps/>
      <w:szCs w:val="28"/>
    </w:rPr>
  </w:style>
  <w:style w:type="character" w:customStyle="1" w:styleId="1fffff8">
    <w:name w:val="Дис 1 Знак"/>
    <w:basedOn w:val="afffffffffffffffffffff"/>
    <w:link w:val="1fffff7"/>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e"/>
    <w:next w:val="affffffffffffffffffffe"/>
    <w:link w:val="11f0"/>
    <w:rsid w:val="00BF3A9A"/>
    <w:pPr>
      <w:spacing w:after="240"/>
      <w:ind w:left="709" w:firstLine="0"/>
      <w:jc w:val="left"/>
      <w:outlineLvl w:val="1"/>
    </w:pPr>
    <w:rPr>
      <w:szCs w:val="28"/>
    </w:rPr>
  </w:style>
  <w:style w:type="character" w:customStyle="1" w:styleId="11f0">
    <w:name w:val="Дис 1.1. Знак"/>
    <w:basedOn w:val="afffffffffffffffffffff"/>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e"/>
    <w:next w:val="affffffffffffffffffffe"/>
    <w:rsid w:val="00BF3A9A"/>
    <w:pPr>
      <w:spacing w:before="240" w:after="240"/>
      <w:outlineLvl w:val="2"/>
    </w:pPr>
    <w:rPr>
      <w:spacing w:val="60"/>
      <w:szCs w:val="28"/>
    </w:rPr>
  </w:style>
  <w:style w:type="paragraph" w:customStyle="1" w:styleId="Table1">
    <w:name w:val="Table номер"/>
    <w:basedOn w:val="affffffffffffffffffffe"/>
    <w:next w:val="affffffffffffffffffffe"/>
    <w:link w:val="Table2"/>
    <w:rsid w:val="00BF3A9A"/>
    <w:pPr>
      <w:jc w:val="right"/>
    </w:pPr>
    <w:rPr>
      <w:i/>
    </w:rPr>
  </w:style>
  <w:style w:type="character" w:customStyle="1" w:styleId="Table2">
    <w:name w:val="Table номер Знак"/>
    <w:basedOn w:val="afffffffffffffffffffff"/>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e"/>
    <w:next w:val="affffffffffffffffffffe"/>
    <w:rsid w:val="00BF3A9A"/>
    <w:pPr>
      <w:spacing w:before="240" w:after="240"/>
      <w:outlineLvl w:val="3"/>
    </w:pPr>
    <w:rPr>
      <w:szCs w:val="28"/>
    </w:rPr>
  </w:style>
  <w:style w:type="paragraph" w:customStyle="1" w:styleId="Table3">
    <w:name w:val="Table название"/>
    <w:basedOn w:val="affffffffffffffffffffe"/>
    <w:next w:val="affffffffffffffffffffe"/>
    <w:link w:val="Table4"/>
    <w:rsid w:val="00BF3A9A"/>
    <w:pPr>
      <w:spacing w:after="120"/>
      <w:ind w:firstLine="0"/>
      <w:jc w:val="center"/>
    </w:pPr>
    <w:rPr>
      <w:b/>
    </w:rPr>
  </w:style>
  <w:style w:type="character" w:customStyle="1" w:styleId="Table4">
    <w:name w:val="Table название Знак"/>
    <w:basedOn w:val="afffffffffffffffffffff"/>
    <w:link w:val="Table3"/>
    <w:rsid w:val="00BF3A9A"/>
    <w:rPr>
      <w:rFonts w:ascii="Times New Roman" w:eastAsia="Times New Roman" w:hAnsi="Times New Roman" w:cs="Times New Roman"/>
      <w:b/>
      <w:sz w:val="28"/>
      <w:szCs w:val="20"/>
      <w:lang w:eastAsia="ru-RU"/>
    </w:rPr>
  </w:style>
  <w:style w:type="paragraph" w:customStyle="1" w:styleId="afffffffffffffffffffff0">
    <w:name w:val="Рисунок название"/>
    <w:basedOn w:val="affffffffffffffffffffe"/>
    <w:next w:val="affffffffffffffffffffe"/>
    <w:rsid w:val="00BF3A9A"/>
    <w:pPr>
      <w:spacing w:before="120" w:after="120"/>
      <w:ind w:left="1843" w:hanging="1134"/>
      <w:jc w:val="left"/>
    </w:pPr>
  </w:style>
  <w:style w:type="paragraph" w:customStyle="1" w:styleId="afffffffffffffffffffff1">
    <w:name w:val="Рисунок изображение"/>
    <w:basedOn w:val="affffffffffffffffffffe"/>
    <w:next w:val="afffffffffffffffffffff0"/>
    <w:link w:val="afffffffffffffffffffff2"/>
    <w:rsid w:val="00BF3A9A"/>
    <w:pPr>
      <w:ind w:firstLine="0"/>
      <w:jc w:val="center"/>
    </w:pPr>
  </w:style>
  <w:style w:type="character" w:customStyle="1" w:styleId="afffffffffffffffffffff2">
    <w:name w:val="Рисунок изображение Знак"/>
    <w:basedOn w:val="afffffffffffffffffffff"/>
    <w:link w:val="afffffffffffffffffffff1"/>
    <w:rsid w:val="00BF3A9A"/>
    <w:rPr>
      <w:rFonts w:ascii="Times New Roman" w:eastAsia="Times New Roman" w:hAnsi="Times New Roman" w:cs="Times New Roman"/>
      <w:sz w:val="28"/>
      <w:szCs w:val="20"/>
      <w:lang w:eastAsia="ru-RU"/>
    </w:rPr>
  </w:style>
  <w:style w:type="paragraph" w:customStyle="1" w:styleId="afffffffffffffffffffff3">
    <w:name w:val="Примечание"/>
    <w:basedOn w:val="affffffffffffffffffffe"/>
    <w:next w:val="affffffffffffffffffffe"/>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4">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e"/>
    <w:link w:val="afffffffffffffffffffff5"/>
    <w:rsid w:val="00BF3A9A"/>
    <w:pPr>
      <w:numPr>
        <w:numId w:val="1"/>
      </w:numPr>
      <w:ind w:left="851"/>
    </w:pPr>
  </w:style>
  <w:style w:type="paragraph" w:customStyle="1" w:styleId="1fffff9">
    <w:name w:val="Список 1."/>
    <w:basedOn w:val="affffffffffffffffffffe"/>
    <w:next w:val="affffffffffffffffffffe"/>
    <w:rsid w:val="00BF3A9A"/>
    <w:pPr>
      <w:ind w:left="993" w:hanging="284"/>
    </w:pPr>
  </w:style>
  <w:style w:type="paragraph" w:customStyle="1" w:styleId="11f1">
    <w:name w:val="Список 1.1."/>
    <w:basedOn w:val="affffffffffffffffffffe"/>
    <w:next w:val="affffffffffffffffffffe"/>
    <w:rsid w:val="00BF3A9A"/>
    <w:pPr>
      <w:ind w:left="1276" w:hanging="284"/>
    </w:pPr>
  </w:style>
  <w:style w:type="paragraph" w:customStyle="1" w:styleId="1115">
    <w:name w:val="Список 1.1.1."/>
    <w:basedOn w:val="affffffffffffffffffffe"/>
    <w:rsid w:val="00BF3A9A"/>
    <w:pPr>
      <w:ind w:left="1673" w:hanging="397"/>
    </w:pPr>
  </w:style>
  <w:style w:type="paragraph" w:customStyle="1" w:styleId="afffffffffffffffffffff6">
    <w:name w:val="Титул ЦЕНТР"/>
    <w:basedOn w:val="affffffffffffffffffffe"/>
    <w:next w:val="affffffffffffffffffffe"/>
    <w:rsid w:val="00BF3A9A"/>
    <w:pPr>
      <w:spacing w:line="240" w:lineRule="auto"/>
      <w:ind w:firstLine="0"/>
      <w:jc w:val="center"/>
    </w:pPr>
    <w:rPr>
      <w:b/>
      <w:caps/>
      <w:sz w:val="32"/>
      <w:szCs w:val="28"/>
    </w:rPr>
  </w:style>
  <w:style w:type="paragraph" w:customStyle="1" w:styleId="afffffffffffffffffffff7">
    <w:name w:val="Титул центр"/>
    <w:basedOn w:val="affffffffffffffffffffe"/>
    <w:next w:val="affffffffffffffffffffe"/>
    <w:rsid w:val="00BF3A9A"/>
    <w:pPr>
      <w:ind w:firstLine="0"/>
      <w:jc w:val="center"/>
    </w:pPr>
  </w:style>
  <w:style w:type="paragraph" w:customStyle="1" w:styleId="afffffffffffffffffffff8">
    <w:name w:val="Титул название"/>
    <w:basedOn w:val="affffffffffffffffffffe"/>
    <w:next w:val="affffffffffffffffffffe"/>
    <w:rsid w:val="00BF3A9A"/>
    <w:pPr>
      <w:spacing w:line="240" w:lineRule="auto"/>
      <w:ind w:firstLine="0"/>
      <w:jc w:val="center"/>
    </w:pPr>
    <w:rPr>
      <w:rFonts w:ascii="Arial" w:hAnsi="Arial"/>
      <w:b/>
      <w:caps/>
      <w:sz w:val="36"/>
      <w:szCs w:val="36"/>
    </w:rPr>
  </w:style>
  <w:style w:type="paragraph" w:customStyle="1" w:styleId="afffffffffffffffffffff9">
    <w:name w:val="Титул право"/>
    <w:basedOn w:val="affffffffffffffffffffe"/>
    <w:next w:val="affffffffffffffffffffe"/>
    <w:rsid w:val="00BF3A9A"/>
    <w:pPr>
      <w:jc w:val="right"/>
    </w:pPr>
  </w:style>
  <w:style w:type="paragraph" w:customStyle="1" w:styleId="afffffffffffffffffffffa">
    <w:name w:val="Титул правоЖ"/>
    <w:basedOn w:val="affffffffffffffffffffe"/>
    <w:next w:val="affffffffffffffffffffe"/>
    <w:rsid w:val="00BF3A9A"/>
    <w:pPr>
      <w:ind w:left="5103" w:firstLine="0"/>
      <w:jc w:val="left"/>
    </w:pPr>
    <w:rPr>
      <w:b/>
    </w:rPr>
  </w:style>
  <w:style w:type="paragraph" w:customStyle="1" w:styleId="afffffffffffffffffffffb">
    <w:name w:val="Титул руководитель"/>
    <w:basedOn w:val="affffffffffffffffffffe"/>
    <w:rsid w:val="00BF3A9A"/>
    <w:pPr>
      <w:ind w:left="5103" w:firstLine="0"/>
      <w:jc w:val="left"/>
    </w:pPr>
  </w:style>
  <w:style w:type="paragraph" w:customStyle="1" w:styleId="afffffffffffffffffffffc">
    <w:name w:val="Рисунок сопровождающий текст"/>
    <w:basedOn w:val="affffffffffffffffffffe"/>
    <w:link w:val="afffffffffffffffffffffd"/>
    <w:rsid w:val="00BF3A9A"/>
    <w:pPr>
      <w:spacing w:line="240" w:lineRule="auto"/>
      <w:ind w:left="709" w:firstLine="0"/>
    </w:pPr>
  </w:style>
  <w:style w:type="character" w:customStyle="1" w:styleId="afffffffffffffffffffffd">
    <w:name w:val="Рисунок сопровождающий текст Знак"/>
    <w:basedOn w:val="afffffffffffffffffffff"/>
    <w:link w:val="afffffffffffffffffffffc"/>
    <w:rsid w:val="00BF3A9A"/>
    <w:rPr>
      <w:rFonts w:ascii="Times New Roman" w:eastAsia="Times New Roman" w:hAnsi="Times New Roman" w:cs="Times New Roman"/>
      <w:sz w:val="28"/>
      <w:szCs w:val="20"/>
      <w:lang w:eastAsia="ru-RU"/>
    </w:rPr>
  </w:style>
  <w:style w:type="paragraph" w:customStyle="1" w:styleId="afffffffffffffffffffffe">
    <w:name w:val="текст дис.ЖК"/>
    <w:basedOn w:val="ae"/>
    <w:link w:val="affffffffffffffffffffff"/>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
    <w:name w:val="текст дис.ЖК Знак"/>
    <w:basedOn w:val="af"/>
    <w:link w:val="afffffffffffffffffffffe"/>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a">
    <w:name w:val="Дис. 1"/>
    <w:basedOn w:val="affffffffe"/>
    <w:next w:val="affffffffe"/>
    <w:autoRedefine/>
    <w:rsid w:val="008B49B1"/>
    <w:pPr>
      <w:spacing w:line="240" w:lineRule="auto"/>
      <w:ind w:firstLine="0"/>
      <w:contextualSpacing/>
      <w:jc w:val="center"/>
      <w:outlineLvl w:val="0"/>
    </w:pPr>
    <w:rPr>
      <w:b/>
      <w:caps/>
      <w:sz w:val="22"/>
      <w:szCs w:val="28"/>
    </w:rPr>
  </w:style>
  <w:style w:type="paragraph" w:customStyle="1" w:styleId="affffffffffffffffffffff0">
    <w:name w:val="текст дис. Ц"/>
    <w:basedOn w:val="affffffffe"/>
    <w:next w:val="affffffffe"/>
    <w:autoRedefine/>
    <w:rsid w:val="008B49B1"/>
    <w:pPr>
      <w:spacing w:line="240" w:lineRule="auto"/>
      <w:ind w:firstLine="0"/>
      <w:jc w:val="center"/>
    </w:pPr>
    <w:rPr>
      <w:sz w:val="22"/>
      <w:szCs w:val="22"/>
    </w:rPr>
  </w:style>
  <w:style w:type="paragraph" w:customStyle="1" w:styleId="affffffffffffffffffffff1">
    <w:name w:val="текст дис.Ж"/>
    <w:basedOn w:val="affffffffe"/>
    <w:next w:val="affffffffe"/>
    <w:autoRedefine/>
    <w:rsid w:val="008B49B1"/>
    <w:pPr>
      <w:spacing w:line="240" w:lineRule="auto"/>
      <w:ind w:firstLine="312"/>
    </w:pPr>
    <w:rPr>
      <w:b/>
      <w:sz w:val="22"/>
      <w:szCs w:val="22"/>
    </w:rPr>
  </w:style>
  <w:style w:type="paragraph" w:customStyle="1" w:styleId="affffffffffffffffffffff2">
    <w:name w:val="табл. Право"/>
    <w:basedOn w:val="affffffffe"/>
    <w:next w:val="affffffffe"/>
    <w:autoRedefine/>
    <w:rsid w:val="008B49B1"/>
    <w:pPr>
      <w:spacing w:line="240" w:lineRule="auto"/>
      <w:ind w:right="113" w:firstLine="0"/>
      <w:jc w:val="right"/>
    </w:pPr>
    <w:rPr>
      <w:sz w:val="24"/>
      <w:szCs w:val="22"/>
    </w:rPr>
  </w:style>
  <w:style w:type="paragraph" w:customStyle="1" w:styleId="11f2">
    <w:name w:val="Дис. 1.1"/>
    <w:basedOn w:val="affffffffe"/>
    <w:next w:val="affffffffe"/>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e"/>
    <w:next w:val="affffffffe"/>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e"/>
    <w:next w:val="affffffffe"/>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3">
    <w:name w:val="Тит. Шапка дис."/>
    <w:basedOn w:val="affffffffe"/>
    <w:next w:val="affffffffe"/>
    <w:autoRedefine/>
    <w:rsid w:val="008B49B1"/>
    <w:pPr>
      <w:spacing w:line="240" w:lineRule="auto"/>
      <w:ind w:firstLine="0"/>
      <w:jc w:val="center"/>
    </w:pPr>
    <w:rPr>
      <w:b/>
      <w:caps/>
      <w:sz w:val="22"/>
      <w:szCs w:val="28"/>
    </w:rPr>
  </w:style>
  <w:style w:type="paragraph" w:customStyle="1" w:styleId="affffffffffffffffffffff4">
    <w:name w:val="Тит. Название дис."/>
    <w:next w:val="affffffffe"/>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5">
    <w:name w:val="Шрифт К"/>
    <w:basedOn w:val="af"/>
    <w:rsid w:val="008B49B1"/>
    <w:rPr>
      <w:i/>
    </w:rPr>
  </w:style>
  <w:style w:type="paragraph" w:customStyle="1" w:styleId="affffffffffffffffffffff6">
    <w:name w:val="Таб. номер"/>
    <w:basedOn w:val="affffffffe"/>
    <w:next w:val="affffffffffffffffffffff7"/>
    <w:autoRedefine/>
    <w:rsid w:val="008B49B1"/>
    <w:pPr>
      <w:spacing w:line="240" w:lineRule="auto"/>
      <w:ind w:firstLine="0"/>
      <w:jc w:val="right"/>
    </w:pPr>
    <w:rPr>
      <w:i/>
      <w:sz w:val="22"/>
      <w:szCs w:val="22"/>
    </w:rPr>
  </w:style>
  <w:style w:type="paragraph" w:customStyle="1" w:styleId="affffffffffffffffffffff7">
    <w:name w:val="Таб. название"/>
    <w:basedOn w:val="affffffffe"/>
    <w:next w:val="affffffffe"/>
    <w:autoRedefine/>
    <w:rsid w:val="008B49B1"/>
    <w:pPr>
      <w:spacing w:line="240" w:lineRule="auto"/>
      <w:ind w:firstLine="0"/>
      <w:jc w:val="center"/>
    </w:pPr>
    <w:rPr>
      <w:b/>
      <w:sz w:val="22"/>
      <w:szCs w:val="22"/>
    </w:rPr>
  </w:style>
  <w:style w:type="table" w:customStyle="1" w:styleId="affffffffffffffffffffff8">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9">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a">
    <w:name w:val="Тит. рук."/>
    <w:basedOn w:val="affffffffe"/>
    <w:next w:val="affffffffe"/>
    <w:autoRedefine/>
    <w:rsid w:val="008B49B1"/>
    <w:pPr>
      <w:spacing w:line="240" w:lineRule="auto"/>
      <w:ind w:left="5670" w:firstLine="0"/>
    </w:pPr>
    <w:rPr>
      <w:sz w:val="22"/>
      <w:szCs w:val="22"/>
    </w:rPr>
  </w:style>
  <w:style w:type="character" w:customStyle="1" w:styleId="affffffffffffffffffffffb">
    <w:name w:val="Шрифт"/>
    <w:basedOn w:val="af"/>
    <w:rsid w:val="008B49B1"/>
  </w:style>
  <w:style w:type="paragraph" w:customStyle="1" w:styleId="affffffffffffffffffffffc">
    <w:name w:val="текст дис. К"/>
    <w:basedOn w:val="affffffffe"/>
    <w:next w:val="affffffffe"/>
    <w:autoRedefine/>
    <w:rsid w:val="008B49B1"/>
    <w:pPr>
      <w:spacing w:line="240" w:lineRule="auto"/>
      <w:ind w:firstLine="312"/>
    </w:pPr>
    <w:rPr>
      <w:sz w:val="22"/>
      <w:szCs w:val="22"/>
    </w:rPr>
  </w:style>
  <w:style w:type="paragraph" w:customStyle="1" w:styleId="affffffffffffffffffffffd">
    <w:name w:val="текст табл."/>
    <w:basedOn w:val="affffffffe"/>
    <w:next w:val="affffffffe"/>
    <w:autoRedefine/>
    <w:rsid w:val="008B49B1"/>
    <w:pPr>
      <w:spacing w:line="240" w:lineRule="auto"/>
      <w:ind w:firstLine="312"/>
    </w:pPr>
    <w:rPr>
      <w:sz w:val="24"/>
      <w:szCs w:val="22"/>
    </w:rPr>
  </w:style>
  <w:style w:type="paragraph" w:customStyle="1" w:styleId="15a">
    <w:name w:val="табл. Лево 1.5"/>
    <w:basedOn w:val="ae"/>
    <w:next w:val="affffffffe"/>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e"/>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e"/>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e">
    <w:name w:val="табл. Лево"/>
    <w:basedOn w:val="ae"/>
    <w:next w:val="affffffffe"/>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
    <w:name w:val="табл. Центр"/>
    <w:basedOn w:val="affffffffe"/>
    <w:next w:val="affffffffe"/>
    <w:autoRedefine/>
    <w:rsid w:val="008B49B1"/>
    <w:pPr>
      <w:spacing w:line="240" w:lineRule="auto"/>
      <w:ind w:firstLine="0"/>
      <w:jc w:val="center"/>
    </w:pPr>
    <w:rPr>
      <w:sz w:val="24"/>
      <w:szCs w:val="22"/>
    </w:rPr>
  </w:style>
  <w:style w:type="paragraph" w:customStyle="1" w:styleId="afffffffffffffffffffffff0">
    <w:name w:val="текст табл. Лево"/>
    <w:basedOn w:val="affffffffffffffffffffffd"/>
    <w:next w:val="affffffffe"/>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1">
    <w:name w:val="Табл.Шапка"/>
    <w:basedOn w:val="afffffffffffffffffffffff"/>
    <w:next w:val="afffffffffffffffffffffff"/>
    <w:autoRedefine/>
    <w:rsid w:val="008B49B1"/>
    <w:rPr>
      <w:b/>
      <w:bCs/>
    </w:rPr>
  </w:style>
  <w:style w:type="paragraph" w:customStyle="1" w:styleId="11f4">
    <w:name w:val="Табл.Шапка 11 пт"/>
    <w:basedOn w:val="afffffffffffffffffffffff1"/>
    <w:next w:val="affffffffe"/>
    <w:rsid w:val="008B49B1"/>
    <w:rPr>
      <w:sz w:val="22"/>
    </w:rPr>
  </w:style>
  <w:style w:type="paragraph" w:customStyle="1" w:styleId="1fffffb">
    <w:name w:val="Рис 1"/>
    <w:basedOn w:val="affffffffffffff5"/>
    <w:next w:val="affffffffe"/>
    <w:link w:val="1fffffc"/>
    <w:autoRedefine/>
    <w:rsid w:val="008B49B1"/>
    <w:pPr>
      <w:spacing w:after="360" w:line="312" w:lineRule="auto"/>
      <w:ind w:firstLine="312"/>
      <w:contextualSpacing/>
      <w:jc w:val="both"/>
    </w:pPr>
    <w:rPr>
      <w:rFonts w:eastAsia="Times New Roman"/>
      <w:lang w:eastAsia="ru-RU"/>
    </w:rPr>
  </w:style>
  <w:style w:type="character" w:customStyle="1" w:styleId="1fffffc">
    <w:name w:val="Рис 1 Знак"/>
    <w:basedOn w:val="affffffffffffff6"/>
    <w:link w:val="1fffffb"/>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0"/>
    <w:rsid w:val="008B49B1"/>
  </w:style>
  <w:style w:type="paragraph" w:customStyle="1" w:styleId="afffffffffffffffffffffff2">
    <w:name w:val="Осн.текст"/>
    <w:basedOn w:val="ae"/>
    <w:link w:val="afffffffffffffffffffffff3"/>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3">
    <w:name w:val="Осн.текст Знак"/>
    <w:basedOn w:val="af"/>
    <w:link w:val="afffffffffffffffffffffff2"/>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5">
    <w:name w:val="Литература номер Знак"/>
    <w:basedOn w:val="afffffffffffffffffffff"/>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d">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e">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4">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5">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6">
    <w:name w:val="== основной"/>
    <w:basedOn w:val="ae"/>
    <w:link w:val="afffffffffffffffffffffff7"/>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7">
    <w:name w:val="== основной Знак"/>
    <w:basedOn w:val="af"/>
    <w:link w:val="afffffffffffffffffffffff6"/>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8">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9">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a">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b">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c">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d">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e">
    <w:name w:val="Рукопись"/>
    <w:basedOn w:val="afffffffffffffffffffffffd"/>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0">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1">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
    <w:name w:val="Table Elegant"/>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2">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3">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4">
    <w:name w:val="Table Grid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0">
    <w:name w:val="Table Professional"/>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5">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6">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1">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uiPriority w:val="99"/>
    <w:rsid w:val="00410207"/>
    <w:rPr>
      <w:rFonts w:ascii="Georgia" w:hAnsi="Georgia" w:cs="Georgia"/>
      <w:sz w:val="20"/>
      <w:szCs w:val="20"/>
    </w:rPr>
  </w:style>
  <w:style w:type="paragraph" w:customStyle="1" w:styleId="affffffffffffffffffffffff2">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3">
    <w:name w:val="название раздела"/>
    <w:basedOn w:val="ae"/>
    <w:next w:val="affffffffffffffffffffffff2"/>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4">
    <w:name w:val="с отступом жирный"/>
    <w:basedOn w:val="affffffffffffffffffffffff2"/>
    <w:next w:val="affffffffffffffffffffffff2"/>
    <w:rsid w:val="00B248CD"/>
    <w:rPr>
      <w:b/>
      <w:i/>
      <w:szCs w:val="28"/>
    </w:rPr>
  </w:style>
  <w:style w:type="paragraph" w:customStyle="1" w:styleId="affffffffffffffffffffffff5">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6">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7">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8">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9">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a">
    <w:name w:val="литерат"/>
    <w:basedOn w:val="affffffffffffffd"/>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b">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7">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c">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d">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8">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9">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e">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d">
    <w:name w:val="Автореферат Знак"/>
    <w:basedOn w:val="af"/>
    <w:link w:val="afffffffffc"/>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a">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0">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1">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b">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2">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3">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4">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5">
    <w:name w:val="Заголовок главы"/>
    <w:basedOn w:val="ae"/>
    <w:next w:val="afffffffffffffffffffffffff4"/>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6">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7">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8">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9">
    <w:name w:val="Название раздела"/>
    <w:basedOn w:val="affffffffffffffff7"/>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a">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b">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c">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d">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e">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0">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1">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2">
    <w:name w:val="Íàçâ. òàáëèöû"/>
    <w:basedOn w:val="ae"/>
    <w:next w:val="afffffffffffffffffffe"/>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3">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4">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5">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6">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7">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ListParagraph">
    <w:name w:val="List Paragraph"/>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Bibliography">
    <w:name w:val="Bibliography"/>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Spacing">
    <w:name w:val="No Spacing"/>
    <w:rsid w:val="005F5EB6"/>
    <w:pPr>
      <w:spacing w:after="0" w:line="240" w:lineRule="auto"/>
    </w:pPr>
    <w:rPr>
      <w:rFonts w:ascii="Calibri" w:eastAsia="Times New Roman" w:hAnsi="Calibri" w:cs="Times New Roman"/>
    </w:rPr>
  </w:style>
  <w:style w:type="paragraph" w:customStyle="1" w:styleId="TOCHeading">
    <w:name w:val="TOC Heading"/>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8">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9">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a">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b">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 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c">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c">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e"/>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3"/>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d">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 Знак Знак5"/>
    <w:basedOn w:val="af"/>
    <w:rsid w:val="006B76EF"/>
    <w:rPr>
      <w:sz w:val="28"/>
      <w:szCs w:val="28"/>
      <w:lang w:val="en-US" w:eastAsia="ru-RU" w:bidi="ar-SA"/>
    </w:rPr>
  </w:style>
  <w:style w:type="character" w:customStyle="1" w:styleId="7f5">
    <w:name w:val=" Знак Знак7"/>
    <w:basedOn w:val="af"/>
    <w:rsid w:val="006B76EF"/>
    <w:rPr>
      <w:rFonts w:cs="Arial"/>
      <w:b/>
      <w:bCs/>
      <w:iCs/>
      <w:spacing w:val="8"/>
      <w:sz w:val="28"/>
      <w:szCs w:val="28"/>
      <w:lang w:val="ru-RU" w:eastAsia="ru-RU" w:bidi="ar-SA"/>
    </w:rPr>
  </w:style>
  <w:style w:type="character" w:customStyle="1" w:styleId="8f5">
    <w:name w:val=" Знак Знак8"/>
    <w:basedOn w:val="af"/>
    <w:rsid w:val="006B76EF"/>
    <w:rPr>
      <w:rFonts w:cs="Arial"/>
      <w:b/>
      <w:bCs/>
      <w:spacing w:val="8"/>
      <w:kern w:val="32"/>
      <w:sz w:val="28"/>
      <w:szCs w:val="28"/>
      <w:lang w:val="ru-RU" w:eastAsia="ru-RU" w:bidi="ar-SA"/>
    </w:rPr>
  </w:style>
  <w:style w:type="paragraph" w:customStyle="1" w:styleId="Normal5">
    <w:name w:val="Normal"/>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 Знак Знак4"/>
    <w:basedOn w:val="af"/>
    <w:rsid w:val="00BC1159"/>
    <w:rPr>
      <w:rFonts w:ascii="Times New Roman" w:hAnsi="Times New Roman" w:cs="Times New Roman"/>
      <w:sz w:val="28"/>
      <w:szCs w:val="28"/>
      <w:lang w:eastAsia="ru-RU"/>
    </w:rPr>
  </w:style>
  <w:style w:type="character" w:customStyle="1" w:styleId="medium-font1">
    <w:name w:val="medium-font1"/>
    <w:basedOn w:val="af"/>
    <w:rsid w:val="00F147BD"/>
    <w:rPr>
      <w:sz w:val="19"/>
      <w:szCs w:val="19"/>
    </w:rPr>
  </w:style>
  <w:style w:type="character" w:customStyle="1" w:styleId="6f8">
    <w:name w:val=" Знак Знак6"/>
    <w:basedOn w:val="af"/>
    <w:rsid w:val="00F5008E"/>
    <w:rPr>
      <w:i/>
      <w:iCs/>
      <w:sz w:val="24"/>
      <w:szCs w:val="24"/>
    </w:rPr>
  </w:style>
  <w:style w:type="character" w:customStyle="1" w:styleId="3fff1">
    <w:name w:val=" Знак Знак3"/>
    <w:basedOn w:val="af"/>
    <w:rsid w:val="00F5008E"/>
    <w:rPr>
      <w:rFonts w:ascii="Tahoma" w:hAnsi="Tahoma" w:cs="Tahoma"/>
      <w:shd w:val="clear" w:color="auto" w:fill="000080"/>
    </w:rPr>
  </w:style>
  <w:style w:type="character" w:customStyle="1" w:styleId="1ffffffe">
    <w:name w:val=" Знак Знак1"/>
    <w:basedOn w:val="1ff"/>
    <w:rsid w:val="00F5008E"/>
    <w:rPr>
      <w:b/>
      <w:bCs/>
      <w:i w:val="0"/>
      <w:spacing w:val="24"/>
      <w:sz w:val="32"/>
    </w:rPr>
  </w:style>
  <w:style w:type="character" w:customStyle="1" w:styleId="redtext">
    <w:name w:val="red_text"/>
    <w:basedOn w:val="af"/>
    <w:rsid w:val="00F5008E"/>
  </w:style>
  <w:style w:type="paragraph" w:customStyle="1" w:styleId="root">
    <w:name w:val="root"/>
    <w:basedOn w:val="ae"/>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d">
    <w:name w:val="Чип"/>
    <w:basedOn w:val="ae"/>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BodyText3">
    <w:name w:val="Body Text 3"/>
    <w:basedOn w:val="ae"/>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
    <w:rsid w:val="00414B49"/>
  </w:style>
  <w:style w:type="paragraph" w:customStyle="1" w:styleId="BodyTextIndent">
    <w:name w:val="Body Text Indent"/>
    <w:basedOn w:val="ae"/>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
    <w:rsid w:val="00E729E7"/>
  </w:style>
  <w:style w:type="character" w:customStyle="1" w:styleId="contrib">
    <w:name w:val="contrib"/>
    <w:basedOn w:val="af"/>
    <w:rsid w:val="005B5732"/>
  </w:style>
  <w:style w:type="character" w:customStyle="1" w:styleId="11f9">
    <w:name w:val=" Знак Знак11"/>
    <w:basedOn w:val="af"/>
    <w:rsid w:val="001F1240"/>
    <w:rPr>
      <w:rFonts w:ascii="Times New Roman" w:eastAsia="Times New Roman" w:hAnsi="Times New Roman" w:cs="Times New Roman"/>
      <w:b/>
      <w:sz w:val="24"/>
      <w:szCs w:val="24"/>
      <w:lang w:val="en-US"/>
    </w:rPr>
  </w:style>
  <w:style w:type="character" w:customStyle="1" w:styleId="10d">
    <w:name w:val=" Знак Знак10"/>
    <w:basedOn w:val="af"/>
    <w:rsid w:val="001F1240"/>
    <w:rPr>
      <w:rFonts w:ascii="Times New Roman" w:eastAsia="Times New Roman" w:hAnsi="Times New Roman" w:cs="Times New Roman"/>
      <w:b/>
      <w:sz w:val="28"/>
      <w:szCs w:val="24"/>
    </w:rPr>
  </w:style>
  <w:style w:type="character" w:customStyle="1" w:styleId="9f2">
    <w:name w:val=" Знак Знак9"/>
    <w:basedOn w:val="af"/>
    <w:rsid w:val="001F1240"/>
    <w:rPr>
      <w:rFonts w:ascii="Times New Roman" w:eastAsia="Times New Roman" w:hAnsi="Times New Roman" w:cs="Times New Roman"/>
      <w:b/>
      <w:bCs/>
      <w:i/>
      <w:iCs/>
      <w:sz w:val="26"/>
      <w:szCs w:val="26"/>
      <w:lang w:val="fr-FR"/>
    </w:rPr>
  </w:style>
  <w:style w:type="paragraph" w:customStyle="1" w:styleId="msotitle3">
    <w:name w:val="msotitle3"/>
    <w:basedOn w:val="ae"/>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e">
    <w:name w:val="!_рис"/>
    <w:basedOn w:val="ae"/>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
    <w:name w:val="!_раздел"/>
    <w:basedOn w:val="ae"/>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0">
    <w:name w:val="!_раздел_назва"/>
    <w:basedOn w:val="ae"/>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e"/>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
    <w:name w:val="!_абзац_1"/>
    <w:aliases w:val="58"/>
    <w:basedOn w:val="ae"/>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
    <w:rsid w:val="009162C1"/>
    <w:pPr>
      <w:spacing w:line="384" w:lineRule="auto"/>
    </w:pPr>
    <w:rPr>
      <w:rFonts w:eastAsia="Times New Roman"/>
      <w:szCs w:val="20"/>
    </w:rPr>
  </w:style>
  <w:style w:type="paragraph" w:customStyle="1" w:styleId="dip">
    <w:name w:val="dip"/>
    <w:basedOn w:val="ae"/>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
    <w:rsid w:val="00A15D21"/>
    <w:rPr>
      <w:sz w:val="28"/>
      <w:lang w:val="uk-UA" w:eastAsia="ru-RU" w:bidi="ar-SA"/>
    </w:rPr>
  </w:style>
  <w:style w:type="paragraph" w:customStyle="1" w:styleId="title">
    <w:name w:val="title"/>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
    <w:rsid w:val="00A15D21"/>
  </w:style>
  <w:style w:type="character" w:customStyle="1" w:styleId="textsubtitle">
    <w:name w:val="textsubtitle"/>
    <w:basedOn w:val="af"/>
    <w:rsid w:val="00A44DFC"/>
  </w:style>
  <w:style w:type="paragraph" w:customStyle="1" w:styleId="afffffffffffffffffffffffffff1">
    <w:name w:val="Основной Знак Знак"/>
    <w:basedOn w:val="2"/>
    <w:link w:val="afffffffffffffffffffffffffff2"/>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2">
    <w:name w:val="Основной Знак Знак Знак"/>
    <w:basedOn w:val="af"/>
    <w:link w:val="afffffffffffffffffffffffffff1"/>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e"/>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e"/>
    <w:rsid w:val="000318B8"/>
    <w:pPr>
      <w:spacing w:after="0" w:line="360" w:lineRule="auto"/>
      <w:ind w:firstLine="360"/>
      <w:jc w:val="both"/>
    </w:pPr>
    <w:rPr>
      <w:rFonts w:ascii="Times New Roman" w:eastAsia="MS Mincho"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1865</TotalTime>
  <Pages>24</Pages>
  <Words>7982</Words>
  <Characters>45504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906</cp:revision>
  <dcterms:created xsi:type="dcterms:W3CDTF">2015-05-26T12:20:00Z</dcterms:created>
  <dcterms:modified xsi:type="dcterms:W3CDTF">2015-06-04T10:58:00Z</dcterms:modified>
</cp:coreProperties>
</file>