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EAFC307" w14:textId="77777777" w:rsidR="00A5572B" w:rsidRDefault="00A5572B" w:rsidP="00A5572B">
      <w:pPr>
        <w:pStyle w:val="afffffffe"/>
        <w:spacing w:line="240" w:lineRule="auto"/>
        <w:rPr>
          <w:b/>
          <w:bCs/>
        </w:rPr>
      </w:pPr>
      <w:bookmarkStart w:id="0" w:name="й"/>
      <w:bookmarkEnd w:id="0"/>
      <w:r>
        <w:rPr>
          <w:b/>
          <w:bCs/>
        </w:rPr>
        <w:t xml:space="preserve">ГУМАНІТАРНИЙ УНІВЕРСИТЕТ </w:t>
      </w:r>
    </w:p>
    <w:p w14:paraId="67D9CEC3" w14:textId="77777777" w:rsidR="00A5572B" w:rsidRDefault="00A5572B" w:rsidP="00A5572B">
      <w:pPr>
        <w:pStyle w:val="afffffffe"/>
        <w:spacing w:line="240" w:lineRule="auto"/>
        <w:rPr>
          <w:b/>
          <w:bCs/>
        </w:rPr>
      </w:pPr>
      <w:r>
        <w:rPr>
          <w:b/>
          <w:bCs/>
        </w:rPr>
        <w:t>“ЗАПОРІЗЬКИЙ ІНСТИТУТ ДЕРЖАВНОГО ТА МУНІЦИПАЛЬНОГО УПРАВЛІННЯ”</w:t>
      </w:r>
    </w:p>
    <w:p w14:paraId="29DE0C59" w14:textId="77777777" w:rsidR="00A5572B" w:rsidRDefault="00A5572B" w:rsidP="00A5572B">
      <w:pPr>
        <w:rPr>
          <w:sz w:val="28"/>
          <w:szCs w:val="28"/>
          <w:lang w:val="uk-UA"/>
        </w:rPr>
      </w:pPr>
    </w:p>
    <w:p w14:paraId="468C6F53" w14:textId="77777777" w:rsidR="00A5572B" w:rsidRDefault="00A5572B" w:rsidP="00A5572B">
      <w:pPr>
        <w:rPr>
          <w:sz w:val="28"/>
          <w:szCs w:val="28"/>
          <w:lang w:val="uk-UA"/>
        </w:rPr>
      </w:pPr>
    </w:p>
    <w:p w14:paraId="14979773" w14:textId="77777777" w:rsidR="00A5572B" w:rsidRDefault="00A5572B" w:rsidP="00A5572B">
      <w:pPr>
        <w:rPr>
          <w:sz w:val="28"/>
          <w:szCs w:val="28"/>
          <w:lang w:val="uk-UA"/>
        </w:rPr>
      </w:pPr>
    </w:p>
    <w:p w14:paraId="1699D785" w14:textId="77777777" w:rsidR="00A5572B" w:rsidRDefault="00A5572B" w:rsidP="00A5572B">
      <w:pPr>
        <w:rPr>
          <w:sz w:val="28"/>
          <w:szCs w:val="28"/>
          <w:lang w:val="uk-UA"/>
        </w:rPr>
      </w:pPr>
    </w:p>
    <w:p w14:paraId="26EDBA65" w14:textId="77777777" w:rsidR="00A5572B" w:rsidRDefault="00A5572B" w:rsidP="00A5572B">
      <w:pPr>
        <w:pStyle w:val="8"/>
        <w:spacing w:before="0"/>
        <w:rPr>
          <w:sz w:val="28"/>
          <w:szCs w:val="28"/>
          <w:lang w:val="uk-UA"/>
        </w:rPr>
      </w:pPr>
    </w:p>
    <w:p w14:paraId="09148D8F" w14:textId="77777777" w:rsidR="00A5572B" w:rsidRDefault="00A5572B" w:rsidP="00A5572B"/>
    <w:p w14:paraId="74876AC2" w14:textId="77777777" w:rsidR="00A5572B" w:rsidRDefault="00A5572B" w:rsidP="00A5572B">
      <w:pPr>
        <w:pStyle w:val="8"/>
        <w:spacing w:before="0"/>
        <w:jc w:val="center"/>
        <w:rPr>
          <w:sz w:val="28"/>
          <w:szCs w:val="28"/>
          <w:lang w:val="uk-UA"/>
        </w:rPr>
      </w:pPr>
      <w:r>
        <w:rPr>
          <w:sz w:val="28"/>
          <w:szCs w:val="28"/>
          <w:lang w:val="uk-UA"/>
        </w:rPr>
        <w:t>Савош Галина Петрівна</w:t>
      </w:r>
    </w:p>
    <w:p w14:paraId="0A177D14" w14:textId="77777777" w:rsidR="00A5572B" w:rsidRDefault="00A5572B" w:rsidP="00A5572B">
      <w:pPr>
        <w:jc w:val="center"/>
        <w:rPr>
          <w:sz w:val="28"/>
          <w:szCs w:val="28"/>
          <w:lang w:val="uk-UA"/>
        </w:rPr>
      </w:pPr>
    </w:p>
    <w:p w14:paraId="4226319F" w14:textId="77777777" w:rsidR="00A5572B" w:rsidRDefault="00A5572B" w:rsidP="00A5572B">
      <w:pPr>
        <w:jc w:val="center"/>
        <w:rPr>
          <w:sz w:val="28"/>
          <w:szCs w:val="28"/>
          <w:lang w:val="uk-UA"/>
        </w:rPr>
      </w:pPr>
    </w:p>
    <w:p w14:paraId="4E4A73EE" w14:textId="77777777" w:rsidR="00A5572B" w:rsidRDefault="00A5572B" w:rsidP="00A5572B">
      <w:pPr>
        <w:jc w:val="center"/>
        <w:rPr>
          <w:sz w:val="28"/>
          <w:szCs w:val="28"/>
          <w:lang w:val="uk-UA"/>
        </w:rPr>
      </w:pPr>
    </w:p>
    <w:p w14:paraId="194E6321" w14:textId="77777777" w:rsidR="00A5572B" w:rsidRDefault="00A5572B" w:rsidP="00A5572B">
      <w:pPr>
        <w:pStyle w:val="7"/>
        <w:jc w:val="right"/>
      </w:pPr>
    </w:p>
    <w:p w14:paraId="6F3DB184" w14:textId="77777777" w:rsidR="00A5572B" w:rsidRDefault="00A5572B" w:rsidP="00A5572B">
      <w:pPr>
        <w:spacing w:line="360" w:lineRule="auto"/>
        <w:jc w:val="right"/>
        <w:rPr>
          <w:lang w:val="uk-UA"/>
        </w:rPr>
      </w:pPr>
      <w:r>
        <w:rPr>
          <w:lang w:val="uk-UA"/>
        </w:rPr>
        <w:t>УДК 316.74: [378/011/3662] (477) (043/3)</w:t>
      </w:r>
    </w:p>
    <w:p w14:paraId="2CD00E90" w14:textId="77777777" w:rsidR="00A5572B" w:rsidRDefault="00A5572B" w:rsidP="00A5572B">
      <w:pPr>
        <w:jc w:val="center"/>
        <w:rPr>
          <w:sz w:val="28"/>
          <w:szCs w:val="28"/>
          <w:lang w:val="uk-UA"/>
        </w:rPr>
      </w:pPr>
    </w:p>
    <w:p w14:paraId="44CB7CA9" w14:textId="77777777" w:rsidR="00A5572B" w:rsidRDefault="00A5572B" w:rsidP="00A5572B">
      <w:pPr>
        <w:jc w:val="center"/>
        <w:rPr>
          <w:sz w:val="28"/>
          <w:szCs w:val="28"/>
          <w:lang w:val="uk-UA"/>
        </w:rPr>
      </w:pPr>
    </w:p>
    <w:p w14:paraId="4D7A2AC6" w14:textId="77777777" w:rsidR="00A5572B" w:rsidRDefault="00A5572B" w:rsidP="00A5572B">
      <w:pPr>
        <w:jc w:val="center"/>
        <w:rPr>
          <w:sz w:val="28"/>
          <w:szCs w:val="28"/>
          <w:lang w:val="uk-UA"/>
        </w:rPr>
      </w:pPr>
    </w:p>
    <w:p w14:paraId="62C7BD6D" w14:textId="77777777" w:rsidR="00A5572B" w:rsidRDefault="00A5572B" w:rsidP="00A5572B">
      <w:pPr>
        <w:jc w:val="center"/>
        <w:rPr>
          <w:sz w:val="28"/>
          <w:szCs w:val="28"/>
          <w:lang w:val="uk-UA"/>
        </w:rPr>
      </w:pPr>
    </w:p>
    <w:p w14:paraId="23BAF416" w14:textId="77777777" w:rsidR="00A5572B" w:rsidRDefault="00A5572B" w:rsidP="00A5572B">
      <w:pPr>
        <w:spacing w:line="360" w:lineRule="auto"/>
        <w:jc w:val="center"/>
        <w:rPr>
          <w:b/>
          <w:bCs/>
          <w:sz w:val="28"/>
          <w:szCs w:val="28"/>
          <w:lang w:val="uk-UA"/>
        </w:rPr>
      </w:pPr>
      <w:r>
        <w:rPr>
          <w:b/>
          <w:bCs/>
          <w:sz w:val="28"/>
          <w:szCs w:val="28"/>
          <w:lang w:val="uk-UA"/>
        </w:rPr>
        <w:t>ОСОБЛИВОСТІ ВИХОВНОЇ РОБОТИ В СИСТЕМІ ВИЩОЇ ТЕХНІЧНОЇ ОСВІТИ УКРАЇНИ: СОЦІОЛОГІЧНИЙ АНАЛІЗ</w:t>
      </w:r>
    </w:p>
    <w:p w14:paraId="5632C2A3" w14:textId="77777777" w:rsidR="00A5572B" w:rsidRDefault="00A5572B" w:rsidP="00A5572B">
      <w:pPr>
        <w:rPr>
          <w:sz w:val="28"/>
          <w:szCs w:val="28"/>
          <w:lang w:val="uk-UA"/>
        </w:rPr>
      </w:pPr>
    </w:p>
    <w:p w14:paraId="7461CE77" w14:textId="77777777" w:rsidR="00A5572B" w:rsidRDefault="00A5572B" w:rsidP="00A5572B">
      <w:pPr>
        <w:rPr>
          <w:sz w:val="28"/>
          <w:szCs w:val="28"/>
          <w:lang w:val="uk-UA"/>
        </w:rPr>
      </w:pPr>
    </w:p>
    <w:p w14:paraId="673A909B" w14:textId="77777777" w:rsidR="00A5572B" w:rsidRDefault="00A5572B" w:rsidP="00A5572B">
      <w:pPr>
        <w:rPr>
          <w:sz w:val="28"/>
          <w:szCs w:val="28"/>
          <w:lang w:val="uk-UA"/>
        </w:rPr>
      </w:pPr>
    </w:p>
    <w:p w14:paraId="4CCA815F" w14:textId="77777777" w:rsidR="00A5572B" w:rsidRDefault="00A5572B" w:rsidP="00A5572B">
      <w:pPr>
        <w:jc w:val="center"/>
        <w:rPr>
          <w:sz w:val="28"/>
          <w:szCs w:val="28"/>
          <w:lang w:val="uk-UA"/>
        </w:rPr>
      </w:pPr>
      <w:r>
        <w:rPr>
          <w:sz w:val="28"/>
          <w:szCs w:val="28"/>
          <w:lang w:val="uk-UA"/>
        </w:rPr>
        <w:t>22.00.04 – спеціальні та галузеві соціології</w:t>
      </w:r>
    </w:p>
    <w:p w14:paraId="0FD1E50B" w14:textId="77777777" w:rsidR="00A5572B" w:rsidRDefault="00A5572B" w:rsidP="00A5572B">
      <w:pPr>
        <w:rPr>
          <w:sz w:val="28"/>
          <w:szCs w:val="28"/>
          <w:lang w:val="uk-UA"/>
        </w:rPr>
      </w:pPr>
    </w:p>
    <w:p w14:paraId="024C8E13" w14:textId="77777777" w:rsidR="00A5572B" w:rsidRDefault="00A5572B" w:rsidP="00A5572B">
      <w:pPr>
        <w:rPr>
          <w:sz w:val="28"/>
          <w:szCs w:val="28"/>
          <w:lang w:val="uk-UA"/>
        </w:rPr>
      </w:pPr>
    </w:p>
    <w:p w14:paraId="4DF30F6C" w14:textId="77777777" w:rsidR="00A5572B" w:rsidRDefault="00A5572B" w:rsidP="00A5572B">
      <w:pPr>
        <w:rPr>
          <w:sz w:val="28"/>
          <w:szCs w:val="28"/>
          <w:lang w:val="uk-UA"/>
        </w:rPr>
      </w:pPr>
    </w:p>
    <w:p w14:paraId="00A375A3" w14:textId="77777777" w:rsidR="00A5572B" w:rsidRDefault="00A5572B" w:rsidP="00A5572B">
      <w:pPr>
        <w:rPr>
          <w:sz w:val="28"/>
          <w:szCs w:val="28"/>
          <w:lang w:val="uk-UA"/>
        </w:rPr>
      </w:pPr>
    </w:p>
    <w:p w14:paraId="19E498B4" w14:textId="77777777" w:rsidR="00A5572B" w:rsidRDefault="00A5572B" w:rsidP="00A5572B">
      <w:pPr>
        <w:pStyle w:val="1"/>
      </w:pPr>
      <w:r>
        <w:t>А В Т О Р Е Ф Е Р А Т</w:t>
      </w:r>
    </w:p>
    <w:p w14:paraId="71C2E47D" w14:textId="77777777" w:rsidR="00A5572B" w:rsidRDefault="00A5572B" w:rsidP="00A5572B">
      <w:pPr>
        <w:jc w:val="center"/>
        <w:rPr>
          <w:sz w:val="28"/>
          <w:szCs w:val="28"/>
          <w:lang w:val="uk-UA"/>
        </w:rPr>
      </w:pPr>
      <w:r>
        <w:rPr>
          <w:sz w:val="28"/>
          <w:szCs w:val="28"/>
          <w:lang w:val="uk-UA"/>
        </w:rPr>
        <w:t>дисертації на здобуття наукового ступеня</w:t>
      </w:r>
    </w:p>
    <w:p w14:paraId="5CC49678" w14:textId="77777777" w:rsidR="00A5572B" w:rsidRDefault="00A5572B" w:rsidP="00A5572B">
      <w:pPr>
        <w:jc w:val="center"/>
        <w:rPr>
          <w:sz w:val="28"/>
          <w:szCs w:val="28"/>
          <w:lang w:val="uk-UA"/>
        </w:rPr>
      </w:pPr>
      <w:r>
        <w:rPr>
          <w:sz w:val="28"/>
          <w:szCs w:val="28"/>
          <w:lang w:val="uk-UA"/>
        </w:rPr>
        <w:t>кандидата соціологічних наук</w:t>
      </w:r>
    </w:p>
    <w:p w14:paraId="7CCD4FFC" w14:textId="77777777" w:rsidR="00A5572B" w:rsidRDefault="00A5572B" w:rsidP="00A5572B">
      <w:pPr>
        <w:jc w:val="center"/>
        <w:rPr>
          <w:sz w:val="28"/>
          <w:szCs w:val="28"/>
          <w:lang w:val="uk-UA"/>
        </w:rPr>
      </w:pPr>
    </w:p>
    <w:p w14:paraId="6B8260F1" w14:textId="77777777" w:rsidR="00A5572B" w:rsidRDefault="00A5572B" w:rsidP="00A5572B">
      <w:pPr>
        <w:jc w:val="center"/>
        <w:rPr>
          <w:sz w:val="28"/>
          <w:szCs w:val="28"/>
          <w:lang w:val="uk-UA"/>
        </w:rPr>
      </w:pPr>
    </w:p>
    <w:p w14:paraId="03CDFB0F" w14:textId="77777777" w:rsidR="00A5572B" w:rsidRDefault="00A5572B" w:rsidP="00A5572B">
      <w:pPr>
        <w:jc w:val="center"/>
        <w:rPr>
          <w:sz w:val="28"/>
          <w:szCs w:val="28"/>
          <w:lang w:val="uk-UA"/>
        </w:rPr>
      </w:pPr>
    </w:p>
    <w:p w14:paraId="10252B85" w14:textId="77777777" w:rsidR="00A5572B" w:rsidRDefault="00A5572B" w:rsidP="00A5572B">
      <w:pPr>
        <w:jc w:val="center"/>
        <w:rPr>
          <w:sz w:val="28"/>
          <w:szCs w:val="28"/>
          <w:lang w:val="uk-UA"/>
        </w:rPr>
      </w:pPr>
    </w:p>
    <w:p w14:paraId="7D034236" w14:textId="77777777" w:rsidR="00A5572B" w:rsidRDefault="00A5572B" w:rsidP="00A5572B">
      <w:pPr>
        <w:jc w:val="center"/>
        <w:rPr>
          <w:sz w:val="28"/>
          <w:szCs w:val="28"/>
          <w:lang w:val="uk-UA"/>
        </w:rPr>
      </w:pPr>
    </w:p>
    <w:p w14:paraId="01101AF7" w14:textId="77777777" w:rsidR="00A5572B" w:rsidRDefault="00A5572B" w:rsidP="00A5572B">
      <w:pPr>
        <w:jc w:val="center"/>
        <w:rPr>
          <w:sz w:val="28"/>
          <w:szCs w:val="28"/>
          <w:lang w:val="uk-UA"/>
        </w:rPr>
      </w:pPr>
    </w:p>
    <w:p w14:paraId="61E72742" w14:textId="77777777" w:rsidR="00A5572B" w:rsidRDefault="00A5572B" w:rsidP="00A5572B">
      <w:pPr>
        <w:jc w:val="center"/>
        <w:rPr>
          <w:sz w:val="28"/>
          <w:szCs w:val="28"/>
          <w:lang w:val="uk-UA"/>
        </w:rPr>
      </w:pPr>
    </w:p>
    <w:p w14:paraId="7BD9EB49" w14:textId="77777777" w:rsidR="00A5572B" w:rsidRDefault="00A5572B" w:rsidP="00A5572B">
      <w:pPr>
        <w:jc w:val="center"/>
        <w:rPr>
          <w:sz w:val="28"/>
          <w:szCs w:val="28"/>
          <w:lang w:val="uk-UA"/>
        </w:rPr>
      </w:pPr>
    </w:p>
    <w:p w14:paraId="722452CB" w14:textId="77777777" w:rsidR="00A5572B" w:rsidRDefault="00A5572B" w:rsidP="00A5572B">
      <w:pPr>
        <w:jc w:val="center"/>
        <w:rPr>
          <w:sz w:val="28"/>
          <w:szCs w:val="28"/>
          <w:lang w:val="uk-UA"/>
        </w:rPr>
      </w:pPr>
    </w:p>
    <w:p w14:paraId="76891893" w14:textId="77777777" w:rsidR="00A5572B" w:rsidRDefault="00A5572B" w:rsidP="00A5572B">
      <w:pPr>
        <w:pStyle w:val="6"/>
        <w:rPr>
          <w:b w:val="0"/>
          <w:bCs/>
          <w:sz w:val="28"/>
          <w:szCs w:val="28"/>
        </w:rPr>
      </w:pPr>
      <w:r>
        <w:rPr>
          <w:b w:val="0"/>
          <w:bCs/>
          <w:sz w:val="28"/>
          <w:szCs w:val="28"/>
        </w:rPr>
        <w:t>Запоріжжя – 2006</w:t>
      </w:r>
    </w:p>
    <w:p w14:paraId="0480AFB9" w14:textId="77777777" w:rsidR="00A5572B" w:rsidRDefault="00A5572B" w:rsidP="00A5572B">
      <w:pPr>
        <w:spacing w:line="269" w:lineRule="auto"/>
        <w:jc w:val="both"/>
        <w:rPr>
          <w:sz w:val="28"/>
          <w:szCs w:val="28"/>
          <w:lang w:val="uk-UA"/>
        </w:rPr>
      </w:pPr>
      <w:r>
        <w:rPr>
          <w:lang w:val="uk-UA"/>
        </w:rPr>
        <w:br w:type="page"/>
      </w:r>
      <w:r>
        <w:rPr>
          <w:sz w:val="28"/>
          <w:szCs w:val="28"/>
          <w:lang w:val="uk-UA"/>
        </w:rPr>
        <w:lastRenderedPageBreak/>
        <w:t>Дисертацією є рукопис.</w:t>
      </w:r>
    </w:p>
    <w:p w14:paraId="57E20A79" w14:textId="77777777" w:rsidR="00A5572B" w:rsidRDefault="00A5572B" w:rsidP="00A5572B">
      <w:pPr>
        <w:spacing w:line="269" w:lineRule="auto"/>
        <w:rPr>
          <w:sz w:val="28"/>
          <w:szCs w:val="28"/>
          <w:lang w:val="uk-UA"/>
        </w:rPr>
      </w:pPr>
    </w:p>
    <w:p w14:paraId="15B89BA0" w14:textId="77777777" w:rsidR="00A5572B" w:rsidRDefault="00A5572B" w:rsidP="00A5572B">
      <w:pPr>
        <w:spacing w:line="269" w:lineRule="auto"/>
        <w:jc w:val="both"/>
        <w:rPr>
          <w:sz w:val="28"/>
          <w:szCs w:val="28"/>
          <w:lang w:val="uk-UA"/>
        </w:rPr>
      </w:pPr>
      <w:r>
        <w:rPr>
          <w:sz w:val="28"/>
          <w:szCs w:val="28"/>
          <w:lang w:val="uk-UA"/>
        </w:rPr>
        <w:t>Робота виконана у Харківському гуманітарному університеті “Народна українська академія”.</w:t>
      </w:r>
    </w:p>
    <w:p w14:paraId="66371088" w14:textId="77777777" w:rsidR="00A5572B" w:rsidRDefault="00A5572B" w:rsidP="00A5572B">
      <w:pPr>
        <w:spacing w:line="269" w:lineRule="auto"/>
        <w:rPr>
          <w:sz w:val="28"/>
          <w:szCs w:val="28"/>
          <w:lang w:val="uk-UA"/>
        </w:rPr>
      </w:pPr>
    </w:p>
    <w:p w14:paraId="69820F37" w14:textId="77777777" w:rsidR="00A5572B" w:rsidRDefault="00A5572B" w:rsidP="00A5572B">
      <w:pPr>
        <w:spacing w:line="269" w:lineRule="auto"/>
        <w:ind w:left="2268" w:hanging="2268"/>
        <w:rPr>
          <w:sz w:val="28"/>
          <w:szCs w:val="28"/>
          <w:lang w:val="uk-UA"/>
        </w:rPr>
      </w:pPr>
      <w:r>
        <w:rPr>
          <w:b/>
          <w:bCs/>
          <w:sz w:val="28"/>
          <w:szCs w:val="28"/>
          <w:lang w:val="uk-UA"/>
        </w:rPr>
        <w:t xml:space="preserve">Науковий керівник – </w:t>
      </w:r>
      <w:r>
        <w:rPr>
          <w:sz w:val="28"/>
          <w:szCs w:val="28"/>
          <w:lang w:val="uk-UA"/>
        </w:rPr>
        <w:t>кандидат соціологічних наук, доцент</w:t>
      </w:r>
    </w:p>
    <w:p w14:paraId="3D8E9AB4" w14:textId="77777777" w:rsidR="00A5572B" w:rsidRDefault="00A5572B" w:rsidP="00A5572B">
      <w:pPr>
        <w:spacing w:line="269" w:lineRule="auto"/>
        <w:ind w:left="2835"/>
        <w:rPr>
          <w:b/>
          <w:bCs/>
          <w:sz w:val="28"/>
          <w:szCs w:val="28"/>
          <w:lang w:val="uk-UA"/>
        </w:rPr>
      </w:pPr>
      <w:r>
        <w:rPr>
          <w:b/>
          <w:bCs/>
          <w:sz w:val="28"/>
          <w:szCs w:val="28"/>
          <w:lang w:val="uk-UA"/>
        </w:rPr>
        <w:t>Михайльова Катерина Геннадіївна,</w:t>
      </w:r>
    </w:p>
    <w:p w14:paraId="22D1D08C" w14:textId="77777777" w:rsidR="00A5572B" w:rsidRDefault="00A5572B" w:rsidP="00A5572B">
      <w:pPr>
        <w:spacing w:line="269" w:lineRule="auto"/>
        <w:ind w:left="2835"/>
        <w:rPr>
          <w:sz w:val="28"/>
          <w:szCs w:val="28"/>
          <w:lang w:val="uk-UA"/>
        </w:rPr>
      </w:pPr>
      <w:r>
        <w:rPr>
          <w:sz w:val="28"/>
          <w:szCs w:val="28"/>
          <w:lang w:val="uk-UA"/>
        </w:rPr>
        <w:t xml:space="preserve">Харківський гуманітарний університет </w:t>
      </w:r>
    </w:p>
    <w:p w14:paraId="663A4693" w14:textId="77777777" w:rsidR="00A5572B" w:rsidRDefault="00A5572B" w:rsidP="00A5572B">
      <w:pPr>
        <w:spacing w:line="269" w:lineRule="auto"/>
        <w:ind w:left="2835"/>
        <w:rPr>
          <w:sz w:val="28"/>
          <w:szCs w:val="28"/>
          <w:lang w:val="uk-UA"/>
        </w:rPr>
      </w:pPr>
      <w:r>
        <w:rPr>
          <w:sz w:val="28"/>
          <w:szCs w:val="28"/>
          <w:lang w:val="uk-UA"/>
        </w:rPr>
        <w:t>“Народна українська академія” (м. Харків),</w:t>
      </w:r>
    </w:p>
    <w:p w14:paraId="64B26CB0" w14:textId="77777777" w:rsidR="00A5572B" w:rsidRDefault="00A5572B" w:rsidP="00A5572B">
      <w:pPr>
        <w:spacing w:line="269" w:lineRule="auto"/>
        <w:ind w:left="2835"/>
        <w:rPr>
          <w:sz w:val="28"/>
          <w:szCs w:val="28"/>
          <w:lang w:val="uk-UA"/>
        </w:rPr>
      </w:pPr>
      <w:r>
        <w:rPr>
          <w:sz w:val="28"/>
          <w:szCs w:val="28"/>
          <w:lang w:val="uk-UA"/>
        </w:rPr>
        <w:t>завідувач кафедри соціології.</w:t>
      </w:r>
    </w:p>
    <w:p w14:paraId="2C007C5F" w14:textId="77777777" w:rsidR="00A5572B" w:rsidRDefault="00A5572B" w:rsidP="00A5572B">
      <w:pPr>
        <w:tabs>
          <w:tab w:val="left" w:pos="3420"/>
        </w:tabs>
        <w:spacing w:line="269" w:lineRule="auto"/>
        <w:ind w:hanging="3420"/>
        <w:rPr>
          <w:sz w:val="28"/>
          <w:szCs w:val="28"/>
          <w:lang w:val="uk-UA"/>
        </w:rPr>
      </w:pPr>
    </w:p>
    <w:p w14:paraId="29B01996" w14:textId="77777777" w:rsidR="00A5572B" w:rsidRDefault="00A5572B" w:rsidP="00A5572B">
      <w:pPr>
        <w:spacing w:line="269" w:lineRule="auto"/>
        <w:ind w:left="2410" w:hanging="2410"/>
        <w:rPr>
          <w:sz w:val="28"/>
          <w:szCs w:val="28"/>
          <w:lang w:val="uk-UA"/>
        </w:rPr>
      </w:pPr>
      <w:r>
        <w:rPr>
          <w:b/>
          <w:bCs/>
          <w:sz w:val="28"/>
          <w:szCs w:val="28"/>
          <w:lang w:val="uk-UA"/>
        </w:rPr>
        <w:t>Офіційні опоненти:</w:t>
      </w:r>
      <w:r>
        <w:rPr>
          <w:b/>
          <w:bCs/>
          <w:sz w:val="28"/>
          <w:szCs w:val="28"/>
          <w:lang w:val="uk-UA"/>
        </w:rPr>
        <w:tab/>
      </w:r>
      <w:r>
        <w:rPr>
          <w:sz w:val="28"/>
          <w:szCs w:val="28"/>
          <w:lang w:val="uk-UA"/>
        </w:rPr>
        <w:t>доктор філософських наук, професор</w:t>
      </w:r>
    </w:p>
    <w:p w14:paraId="63D2577F" w14:textId="77777777" w:rsidR="00A5572B" w:rsidRDefault="00A5572B" w:rsidP="00A5572B">
      <w:pPr>
        <w:spacing w:line="269" w:lineRule="auto"/>
        <w:ind w:left="2835"/>
        <w:rPr>
          <w:sz w:val="28"/>
          <w:szCs w:val="28"/>
          <w:lang w:val="uk-UA"/>
        </w:rPr>
      </w:pPr>
      <w:r>
        <w:rPr>
          <w:b/>
          <w:bCs/>
          <w:sz w:val="28"/>
          <w:szCs w:val="28"/>
          <w:lang w:val="uk-UA"/>
        </w:rPr>
        <w:t>Бех Володимир Павлович</w:t>
      </w:r>
      <w:r>
        <w:rPr>
          <w:sz w:val="28"/>
          <w:szCs w:val="28"/>
          <w:lang w:val="uk-UA"/>
        </w:rPr>
        <w:t>,</w:t>
      </w:r>
    </w:p>
    <w:p w14:paraId="17739255" w14:textId="77777777" w:rsidR="00A5572B" w:rsidRDefault="00A5572B" w:rsidP="00A5572B">
      <w:pPr>
        <w:spacing w:line="269" w:lineRule="auto"/>
        <w:ind w:left="2835"/>
        <w:rPr>
          <w:sz w:val="28"/>
          <w:szCs w:val="28"/>
          <w:lang w:val="uk-UA"/>
        </w:rPr>
      </w:pPr>
      <w:r>
        <w:rPr>
          <w:sz w:val="28"/>
          <w:szCs w:val="28"/>
          <w:lang w:val="uk-UA"/>
        </w:rPr>
        <w:t xml:space="preserve">Національний педагогічний університет </w:t>
      </w:r>
      <w:r>
        <w:rPr>
          <w:sz w:val="28"/>
          <w:szCs w:val="28"/>
          <w:lang w:val="uk-UA"/>
        </w:rPr>
        <w:br/>
        <w:t>ім. М.П. Драгоманова (м. Київ),</w:t>
      </w:r>
    </w:p>
    <w:p w14:paraId="47C18FA2" w14:textId="77777777" w:rsidR="00A5572B" w:rsidRDefault="00A5572B" w:rsidP="00A5572B">
      <w:pPr>
        <w:spacing w:line="269" w:lineRule="auto"/>
        <w:ind w:left="2835"/>
        <w:jc w:val="both"/>
        <w:rPr>
          <w:sz w:val="28"/>
          <w:szCs w:val="28"/>
          <w:lang w:val="uk-UA"/>
        </w:rPr>
      </w:pPr>
      <w:r>
        <w:rPr>
          <w:sz w:val="28"/>
          <w:szCs w:val="28"/>
          <w:lang w:val="uk-UA"/>
        </w:rPr>
        <w:t>перший проректор, завідувач кафедри соціології;</w:t>
      </w:r>
    </w:p>
    <w:p w14:paraId="67B02200" w14:textId="77777777" w:rsidR="00A5572B" w:rsidRDefault="00A5572B" w:rsidP="00A5572B">
      <w:pPr>
        <w:spacing w:line="269" w:lineRule="auto"/>
        <w:ind w:left="2835"/>
        <w:jc w:val="both"/>
        <w:rPr>
          <w:sz w:val="28"/>
          <w:szCs w:val="28"/>
          <w:lang w:val="uk-UA"/>
        </w:rPr>
      </w:pPr>
    </w:p>
    <w:p w14:paraId="6B154645" w14:textId="77777777" w:rsidR="00A5572B" w:rsidRDefault="00A5572B" w:rsidP="00A5572B">
      <w:pPr>
        <w:spacing w:line="269" w:lineRule="auto"/>
        <w:ind w:left="2835"/>
        <w:jc w:val="both"/>
        <w:rPr>
          <w:sz w:val="28"/>
          <w:szCs w:val="28"/>
          <w:lang w:val="uk-UA"/>
        </w:rPr>
      </w:pPr>
      <w:r>
        <w:rPr>
          <w:sz w:val="28"/>
          <w:szCs w:val="28"/>
          <w:lang w:val="uk-UA"/>
        </w:rPr>
        <w:t>кандидат соціологічних наук, доцент</w:t>
      </w:r>
    </w:p>
    <w:p w14:paraId="2A35B0F7" w14:textId="77777777" w:rsidR="00A5572B" w:rsidRDefault="00A5572B" w:rsidP="00A5572B">
      <w:pPr>
        <w:spacing w:line="269" w:lineRule="auto"/>
        <w:ind w:left="2835"/>
        <w:jc w:val="both"/>
        <w:rPr>
          <w:b/>
          <w:bCs/>
          <w:sz w:val="28"/>
          <w:szCs w:val="28"/>
          <w:lang w:val="uk-UA"/>
        </w:rPr>
      </w:pPr>
      <w:r>
        <w:rPr>
          <w:b/>
          <w:bCs/>
          <w:sz w:val="28"/>
          <w:szCs w:val="28"/>
          <w:lang w:val="uk-UA"/>
        </w:rPr>
        <w:t xml:space="preserve">Чепак Валентина Василівна, </w:t>
      </w:r>
    </w:p>
    <w:p w14:paraId="68D2BCC9" w14:textId="77777777" w:rsidR="00A5572B" w:rsidRDefault="00A5572B" w:rsidP="00A5572B">
      <w:pPr>
        <w:spacing w:line="269" w:lineRule="auto"/>
        <w:ind w:left="2835"/>
        <w:rPr>
          <w:sz w:val="28"/>
          <w:szCs w:val="28"/>
          <w:lang w:val="uk-UA"/>
        </w:rPr>
      </w:pPr>
      <w:r>
        <w:rPr>
          <w:sz w:val="28"/>
          <w:szCs w:val="28"/>
          <w:lang w:val="uk-UA"/>
        </w:rPr>
        <w:t xml:space="preserve">Київський національний університет </w:t>
      </w:r>
      <w:r>
        <w:rPr>
          <w:sz w:val="28"/>
          <w:szCs w:val="28"/>
          <w:lang w:val="uk-UA"/>
        </w:rPr>
        <w:br/>
        <w:t>ім. Тараса Шевченка (м. Київ),</w:t>
      </w:r>
    </w:p>
    <w:p w14:paraId="77A148AD" w14:textId="77777777" w:rsidR="00A5572B" w:rsidRDefault="00A5572B" w:rsidP="00A5572B">
      <w:pPr>
        <w:spacing w:line="269" w:lineRule="auto"/>
        <w:ind w:left="2835"/>
        <w:jc w:val="both"/>
        <w:rPr>
          <w:sz w:val="28"/>
          <w:szCs w:val="28"/>
          <w:lang w:val="uk-UA"/>
        </w:rPr>
      </w:pPr>
      <w:r>
        <w:rPr>
          <w:sz w:val="28"/>
          <w:szCs w:val="28"/>
          <w:lang w:val="uk-UA"/>
        </w:rPr>
        <w:t>доцент кафедри галузевої соціології.</w:t>
      </w:r>
    </w:p>
    <w:p w14:paraId="016E1701" w14:textId="77777777" w:rsidR="00A5572B" w:rsidRDefault="00A5572B" w:rsidP="00A5572B">
      <w:pPr>
        <w:spacing w:line="269" w:lineRule="auto"/>
        <w:ind w:hanging="360"/>
        <w:jc w:val="both"/>
        <w:rPr>
          <w:sz w:val="28"/>
          <w:szCs w:val="28"/>
          <w:lang w:val="uk-UA"/>
        </w:rPr>
      </w:pPr>
    </w:p>
    <w:p w14:paraId="7775221B" w14:textId="77777777" w:rsidR="00A5572B" w:rsidRDefault="00A5572B" w:rsidP="00A5572B">
      <w:pPr>
        <w:spacing w:line="269" w:lineRule="auto"/>
        <w:ind w:left="2835" w:hanging="2835"/>
        <w:jc w:val="both"/>
        <w:rPr>
          <w:sz w:val="28"/>
          <w:szCs w:val="28"/>
          <w:lang w:val="uk-UA"/>
        </w:rPr>
      </w:pPr>
      <w:r>
        <w:rPr>
          <w:b/>
          <w:bCs/>
          <w:sz w:val="28"/>
          <w:szCs w:val="28"/>
          <w:lang w:val="uk-UA"/>
        </w:rPr>
        <w:t xml:space="preserve">Провідна установа: </w:t>
      </w:r>
      <w:r>
        <w:rPr>
          <w:sz w:val="28"/>
          <w:szCs w:val="28"/>
          <w:lang w:val="uk-UA"/>
        </w:rPr>
        <w:t>Харківський національний університет ім. В.Н. Каразіна (м. Харків), кафедра загальної соціології.</w:t>
      </w:r>
    </w:p>
    <w:p w14:paraId="63AA4E1C" w14:textId="77777777" w:rsidR="00A5572B" w:rsidRDefault="00A5572B" w:rsidP="00A5572B">
      <w:pPr>
        <w:spacing w:line="269" w:lineRule="auto"/>
        <w:jc w:val="both"/>
        <w:rPr>
          <w:sz w:val="28"/>
          <w:szCs w:val="28"/>
          <w:lang w:val="uk-UA"/>
        </w:rPr>
      </w:pPr>
    </w:p>
    <w:p w14:paraId="1783678F" w14:textId="77777777" w:rsidR="00A5572B" w:rsidRDefault="00A5572B" w:rsidP="00A5572B">
      <w:pPr>
        <w:spacing w:line="269" w:lineRule="auto"/>
        <w:jc w:val="both"/>
        <w:rPr>
          <w:sz w:val="28"/>
          <w:szCs w:val="28"/>
          <w:lang w:val="uk-UA"/>
        </w:rPr>
      </w:pPr>
      <w:r>
        <w:rPr>
          <w:sz w:val="28"/>
          <w:szCs w:val="28"/>
          <w:lang w:val="uk-UA"/>
        </w:rPr>
        <w:t xml:space="preserve">Захист відбудеться “08” </w:t>
      </w:r>
      <w:r>
        <w:rPr>
          <w:sz w:val="28"/>
          <w:szCs w:val="28"/>
          <w:u w:val="single"/>
          <w:lang w:val="uk-UA"/>
        </w:rPr>
        <w:t>грудня</w:t>
      </w:r>
      <w:r>
        <w:rPr>
          <w:sz w:val="28"/>
          <w:szCs w:val="28"/>
          <w:lang w:val="uk-UA"/>
        </w:rPr>
        <w:t xml:space="preserve"> 200</w:t>
      </w:r>
      <w:r>
        <w:rPr>
          <w:sz w:val="28"/>
          <w:szCs w:val="28"/>
          <w:u w:val="single"/>
          <w:lang w:val="uk-UA"/>
        </w:rPr>
        <w:t>6</w:t>
      </w:r>
      <w:r>
        <w:rPr>
          <w:sz w:val="28"/>
          <w:szCs w:val="28"/>
          <w:lang w:val="uk-UA"/>
        </w:rPr>
        <w:t xml:space="preserve"> р. о </w:t>
      </w:r>
      <w:r>
        <w:rPr>
          <w:sz w:val="28"/>
          <w:szCs w:val="28"/>
          <w:u w:val="single"/>
          <w:lang w:val="uk-UA"/>
        </w:rPr>
        <w:t>14</w:t>
      </w:r>
      <w:r>
        <w:rPr>
          <w:sz w:val="28"/>
          <w:szCs w:val="28"/>
          <w:lang w:val="uk-UA"/>
        </w:rPr>
        <w:t xml:space="preserve"> годині на засіданні спеціалізованої вченої ради К 17.127.02 при Гуманітарному університеті “Запорізький інститут державного та муніципального управління” за адресою: 69002, м. Запоріжжя, вул. Жуковського, 70 б, т. 64-57-15.</w:t>
      </w:r>
    </w:p>
    <w:p w14:paraId="27289532" w14:textId="77777777" w:rsidR="00A5572B" w:rsidRDefault="00A5572B" w:rsidP="00A5572B">
      <w:pPr>
        <w:spacing w:line="269" w:lineRule="auto"/>
        <w:jc w:val="both"/>
        <w:rPr>
          <w:sz w:val="28"/>
          <w:szCs w:val="28"/>
          <w:lang w:val="uk-UA"/>
        </w:rPr>
      </w:pPr>
    </w:p>
    <w:p w14:paraId="5AF05423" w14:textId="77777777" w:rsidR="00A5572B" w:rsidRDefault="00A5572B" w:rsidP="00A5572B">
      <w:pPr>
        <w:spacing w:line="269" w:lineRule="auto"/>
        <w:jc w:val="both"/>
        <w:rPr>
          <w:sz w:val="28"/>
          <w:szCs w:val="28"/>
          <w:lang w:val="uk-UA"/>
        </w:rPr>
      </w:pPr>
      <w:r>
        <w:rPr>
          <w:sz w:val="28"/>
          <w:szCs w:val="28"/>
          <w:lang w:val="uk-UA"/>
        </w:rPr>
        <w:t>З дисертацією можна ознайомитись у бібліотеці Гуманітарного університету “Запорізький інститут державного та муніципального управління” за адресою: 69002, м. Запоріжжя, вул. Жуковського, 70 б.</w:t>
      </w:r>
    </w:p>
    <w:p w14:paraId="50D8ACAA" w14:textId="77777777" w:rsidR="00A5572B" w:rsidRDefault="00A5572B" w:rsidP="00A5572B">
      <w:pPr>
        <w:spacing w:line="269" w:lineRule="auto"/>
        <w:jc w:val="both"/>
        <w:rPr>
          <w:sz w:val="28"/>
          <w:szCs w:val="28"/>
          <w:lang w:val="uk-UA"/>
        </w:rPr>
      </w:pPr>
    </w:p>
    <w:p w14:paraId="2364C974" w14:textId="77777777" w:rsidR="00A5572B" w:rsidRDefault="00A5572B" w:rsidP="00A5572B">
      <w:pPr>
        <w:spacing w:line="269" w:lineRule="auto"/>
        <w:jc w:val="both"/>
        <w:rPr>
          <w:sz w:val="28"/>
          <w:szCs w:val="28"/>
          <w:lang w:val="uk-UA"/>
        </w:rPr>
      </w:pPr>
      <w:r>
        <w:rPr>
          <w:sz w:val="28"/>
          <w:szCs w:val="28"/>
          <w:lang w:val="uk-UA"/>
        </w:rPr>
        <w:t xml:space="preserve">Автореферат розісланий “7” </w:t>
      </w:r>
      <w:r>
        <w:rPr>
          <w:sz w:val="28"/>
          <w:szCs w:val="28"/>
          <w:u w:val="single"/>
          <w:lang w:val="uk-UA"/>
        </w:rPr>
        <w:t xml:space="preserve">листопада </w:t>
      </w:r>
      <w:r>
        <w:rPr>
          <w:sz w:val="28"/>
          <w:szCs w:val="28"/>
          <w:lang w:val="uk-UA"/>
        </w:rPr>
        <w:t>200</w:t>
      </w:r>
      <w:r>
        <w:rPr>
          <w:sz w:val="28"/>
          <w:szCs w:val="28"/>
          <w:u w:val="single"/>
          <w:lang w:val="uk-UA"/>
        </w:rPr>
        <w:t>6</w:t>
      </w:r>
      <w:r>
        <w:rPr>
          <w:sz w:val="28"/>
          <w:szCs w:val="28"/>
          <w:lang w:val="uk-UA"/>
        </w:rPr>
        <w:t xml:space="preserve"> р.</w:t>
      </w:r>
    </w:p>
    <w:p w14:paraId="6C913CDB" w14:textId="77777777" w:rsidR="00A5572B" w:rsidRDefault="00A5572B" w:rsidP="00A5572B">
      <w:pPr>
        <w:spacing w:line="269" w:lineRule="auto"/>
        <w:jc w:val="both"/>
        <w:rPr>
          <w:sz w:val="28"/>
          <w:szCs w:val="28"/>
          <w:lang w:val="uk-UA"/>
        </w:rPr>
      </w:pPr>
    </w:p>
    <w:p w14:paraId="1AD895F9" w14:textId="77777777" w:rsidR="00A5572B" w:rsidRDefault="00A5572B" w:rsidP="00A5572B">
      <w:pPr>
        <w:spacing w:line="269" w:lineRule="auto"/>
        <w:jc w:val="both"/>
        <w:rPr>
          <w:sz w:val="28"/>
          <w:szCs w:val="28"/>
          <w:lang w:val="uk-UA"/>
        </w:rPr>
      </w:pPr>
      <w:r>
        <w:rPr>
          <w:sz w:val="28"/>
          <w:szCs w:val="28"/>
          <w:lang w:val="uk-UA"/>
        </w:rPr>
        <w:t>Вчений секретар</w:t>
      </w:r>
    </w:p>
    <w:p w14:paraId="01FE210A" w14:textId="77777777" w:rsidR="00A5572B" w:rsidRDefault="00A5572B" w:rsidP="00A5572B">
      <w:pPr>
        <w:tabs>
          <w:tab w:val="left" w:pos="8460"/>
        </w:tabs>
        <w:spacing w:line="269" w:lineRule="auto"/>
        <w:jc w:val="both"/>
        <w:rPr>
          <w:sz w:val="28"/>
          <w:szCs w:val="28"/>
          <w:lang w:val="uk-UA"/>
        </w:rPr>
      </w:pPr>
      <w:r>
        <w:rPr>
          <w:sz w:val="28"/>
          <w:szCs w:val="28"/>
          <w:lang w:val="uk-UA"/>
        </w:rPr>
        <w:t>спеціалізованої вченої ради</w:t>
      </w:r>
      <w:r>
        <w:rPr>
          <w:sz w:val="28"/>
          <w:szCs w:val="28"/>
          <w:lang w:val="uk-UA"/>
        </w:rPr>
        <w:tab/>
        <w:t xml:space="preserve"> С.Л. Катаєв</w:t>
      </w:r>
    </w:p>
    <w:p w14:paraId="0D463D39" w14:textId="7F2F41D6" w:rsidR="00A5572B" w:rsidRDefault="00A5572B" w:rsidP="00A5572B">
      <w:pPr>
        <w:ind w:firstLine="720"/>
        <w:jc w:val="center"/>
        <w:rPr>
          <w:sz w:val="28"/>
          <w:szCs w:val="28"/>
          <w:lang w:val="uk-UA"/>
        </w:rPr>
      </w:pPr>
      <w:r>
        <w:rPr>
          <w:noProof/>
          <w:lang w:eastAsia="ru-RU"/>
        </w:rPr>
        <mc:AlternateContent>
          <mc:Choice Requires="wps">
            <w:drawing>
              <wp:anchor distT="0" distB="0" distL="114300" distR="114300" simplePos="0" relativeHeight="251659264" behindDoc="0" locked="0" layoutInCell="0" allowOverlap="1" wp14:anchorId="3990D9B9" wp14:editId="1DB9E267">
                <wp:simplePos x="0" y="0"/>
                <wp:positionH relativeFrom="column">
                  <wp:posOffset>2113915</wp:posOffset>
                </wp:positionH>
                <wp:positionV relativeFrom="paragraph">
                  <wp:posOffset>-349885</wp:posOffset>
                </wp:positionV>
                <wp:extent cx="278130" cy="247650"/>
                <wp:effectExtent l="8255" t="10795" r="8890" b="825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476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68FC7" id="Прямоугольник 22" o:spid="_x0000_s1026" style="position:absolute;margin-left:166.45pt;margin-top:-27.55pt;width:21.9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" o:allowincell="f" strokecolor="white"/>
            </w:pict>
          </mc:Fallback>
        </mc:AlternateContent>
      </w:r>
    </w:p>
    <w:p w14:paraId="5AA77D36" w14:textId="77777777" w:rsidR="00A5572B" w:rsidRDefault="00A5572B" w:rsidP="00A5572B">
      <w:pPr>
        <w:shd w:val="clear" w:color="auto" w:fill="FFFFFF"/>
        <w:spacing w:line="269" w:lineRule="auto"/>
        <w:jc w:val="center"/>
        <w:rPr>
          <w:b/>
          <w:bCs/>
          <w:caps/>
          <w:spacing w:val="-6"/>
          <w:sz w:val="28"/>
          <w:szCs w:val="28"/>
          <w:lang w:val="uk-UA"/>
        </w:rPr>
      </w:pPr>
      <w:r>
        <w:rPr>
          <w:b/>
          <w:bCs/>
          <w:caps/>
          <w:spacing w:val="-6"/>
          <w:sz w:val="28"/>
          <w:szCs w:val="28"/>
          <w:lang w:val="uk-UA"/>
        </w:rPr>
        <w:br w:type="page"/>
      </w:r>
      <w:r>
        <w:rPr>
          <w:b/>
          <w:bCs/>
          <w:caps/>
          <w:spacing w:val="-6"/>
          <w:sz w:val="28"/>
          <w:szCs w:val="28"/>
          <w:lang w:val="uk-UA"/>
        </w:rPr>
        <w:lastRenderedPageBreak/>
        <w:t>загальна характеристика роботи</w:t>
      </w:r>
    </w:p>
    <w:p w14:paraId="667B78B7" w14:textId="77777777" w:rsidR="00A5572B" w:rsidRDefault="00A5572B" w:rsidP="00A5572B">
      <w:pPr>
        <w:shd w:val="clear" w:color="auto" w:fill="FFFFFF"/>
        <w:spacing w:line="269" w:lineRule="auto"/>
        <w:ind w:firstLine="697"/>
        <w:jc w:val="center"/>
        <w:rPr>
          <w:b/>
          <w:bCs/>
          <w:caps/>
          <w:spacing w:val="-6"/>
          <w:sz w:val="28"/>
          <w:szCs w:val="28"/>
          <w:lang w:val="uk-UA"/>
        </w:rPr>
      </w:pPr>
    </w:p>
    <w:p w14:paraId="29D2FBEB" w14:textId="77777777" w:rsidR="00A5572B" w:rsidRDefault="00A5572B" w:rsidP="00A5572B">
      <w:pPr>
        <w:shd w:val="clear" w:color="auto" w:fill="FFFFFF"/>
        <w:spacing w:line="269" w:lineRule="auto"/>
        <w:ind w:firstLine="697"/>
        <w:jc w:val="both"/>
        <w:rPr>
          <w:spacing w:val="-4"/>
          <w:sz w:val="28"/>
          <w:szCs w:val="28"/>
          <w:lang w:val="uk-UA"/>
        </w:rPr>
      </w:pPr>
      <w:r>
        <w:rPr>
          <w:b/>
          <w:bCs/>
          <w:spacing w:val="-4"/>
          <w:sz w:val="28"/>
          <w:szCs w:val="28"/>
          <w:lang w:val="uk-UA"/>
        </w:rPr>
        <w:t>Актуальність теми дослідження.</w:t>
      </w:r>
      <w:r>
        <w:rPr>
          <w:spacing w:val="-4"/>
          <w:sz w:val="28"/>
          <w:szCs w:val="28"/>
          <w:lang w:val="uk-UA"/>
        </w:rPr>
        <w:t xml:space="preserve"> Сучасне українське суспільство перебуває на шляху значних трансформаційних змін, що відбуваються у всіх соціальних інститутах суспільства, зокрема, руйнуються старі принципи їх функціонування, модернізуються соціальні механізми тощо. Освіту в цьому контексті необхідно розглядати як такий соціальний інститут, завдяки якому функціонує соціально-генетичний механізм відтворення суспільства в цілому, а також держави та її інституцій. Він також визначає та забезпечує становлення й удосконалення особистості, розробку й передачу нових знань, а також надбань культури від покоління до покоління тощо.</w:t>
      </w:r>
    </w:p>
    <w:p w14:paraId="1E172E61" w14:textId="77777777" w:rsidR="00A5572B" w:rsidRDefault="00A5572B" w:rsidP="00A5572B">
      <w:pPr>
        <w:shd w:val="clear" w:color="auto" w:fill="FFFFFF"/>
        <w:spacing w:line="269" w:lineRule="auto"/>
        <w:ind w:firstLine="697"/>
        <w:jc w:val="both"/>
        <w:rPr>
          <w:spacing w:val="-4"/>
          <w:sz w:val="28"/>
          <w:szCs w:val="28"/>
          <w:lang w:val="uk-UA"/>
        </w:rPr>
      </w:pPr>
      <w:r>
        <w:rPr>
          <w:spacing w:val="-4"/>
          <w:sz w:val="28"/>
          <w:szCs w:val="28"/>
          <w:lang w:val="uk-UA"/>
        </w:rPr>
        <w:t>XXI століття – це століття інформаційних технологій, глобальної комп’ютеризації виробництва, поширення системного програмування та використання мікропроцесорів, мікроелектроніки, лазерної техніки й світлопровідних ліній зв’язку, полімерних і напівпровідникових матеріалів. Універсального значення в ньому набувають комп’ютерні способи прийняття рішень, телекомунікаційні комп’ютерно-дослідні й експериментальні системи. Це висуває нові вимоги до стратегії розвитку вітчизняної системи вищої освіти взагалі та технічної зокрема.</w:t>
      </w:r>
    </w:p>
    <w:p w14:paraId="7A5B0811" w14:textId="77777777" w:rsidR="00A5572B" w:rsidRDefault="00A5572B" w:rsidP="00A5572B">
      <w:pPr>
        <w:shd w:val="clear" w:color="auto" w:fill="FFFFFF"/>
        <w:spacing w:line="269" w:lineRule="auto"/>
        <w:ind w:firstLine="697"/>
        <w:jc w:val="both"/>
        <w:rPr>
          <w:spacing w:val="-4"/>
          <w:sz w:val="28"/>
          <w:szCs w:val="28"/>
          <w:lang w:val="uk-UA"/>
        </w:rPr>
      </w:pPr>
      <w:r>
        <w:rPr>
          <w:spacing w:val="-4"/>
          <w:sz w:val="28"/>
          <w:szCs w:val="28"/>
          <w:lang w:val="uk-UA"/>
        </w:rPr>
        <w:t>Концепція оновлення національної системи освіти в Україні передбачає новий підхід до професійної підготовки майбутніх фахівців, спрямований на подолання кризи в освіті та вихованні, яка виявляється, передусім, у невідповідності знань студентів суспільним потребам, світовим стандартам, а також знеціненні соціального престижу освіченості та інтелектуальної діяльності. Основним критерієм роботи навчального закладу є рівень підготовленості випускників, раціональне поєднання їх теоретичних знань з практикою, що визначає необхідність пошуку ефективних форм і методів навчання та виховання, удосконалення програм, навчальних планів, розробки нових навчальних методик, навчальних посібників. Ці стратегічні завдання системи освіти безпосередньо пов’язані з процесами формування та розвитку особистості, які активно відбуваються завдяки процесу виховання.</w:t>
      </w:r>
    </w:p>
    <w:p w14:paraId="1151634C" w14:textId="77777777" w:rsidR="00A5572B" w:rsidRDefault="00A5572B" w:rsidP="00A5572B">
      <w:pPr>
        <w:shd w:val="clear" w:color="auto" w:fill="FFFFFF"/>
        <w:spacing w:line="269" w:lineRule="auto"/>
        <w:ind w:firstLine="697"/>
        <w:jc w:val="both"/>
        <w:rPr>
          <w:spacing w:val="-4"/>
          <w:sz w:val="28"/>
          <w:szCs w:val="28"/>
          <w:lang w:val="uk-UA"/>
        </w:rPr>
      </w:pPr>
      <w:r>
        <w:rPr>
          <w:spacing w:val="-4"/>
          <w:sz w:val="28"/>
          <w:szCs w:val="28"/>
          <w:lang w:val="uk-UA"/>
        </w:rPr>
        <w:t>Виховна робота завжди була складним завданням. На сьогодні факторами, які ускладнюють її здійснення, є з особливості умов, у яких доводиться нею займатися, особливості суб’єктів виховання, зміна загального ставлення до процесів виховання у суспільстві. При цьому важливо зазначити, що навчання без виховання не формує особистості й громадянина. Пріоритети духовності, культури, гуманістичного світосприйняття глибоко укорінені в історії вітчизняної вищої школи і можуть бути для молодих фахівців важливим ціннісним орієнтиром, запорукою самореалізації та стабільності в умовах демократичних реформ.</w:t>
      </w:r>
    </w:p>
    <w:p w14:paraId="7A5B1C78" w14:textId="77777777" w:rsidR="00A5572B" w:rsidRDefault="00A5572B" w:rsidP="00A5572B">
      <w:pPr>
        <w:pStyle w:val="affffffff1"/>
        <w:widowControl w:val="0"/>
        <w:spacing w:after="0" w:line="269" w:lineRule="auto"/>
        <w:ind w:left="0" w:firstLine="697"/>
        <w:jc w:val="both"/>
        <w:rPr>
          <w:spacing w:val="-4"/>
          <w:szCs w:val="28"/>
          <w:lang w:val="uk-UA"/>
        </w:rPr>
      </w:pPr>
      <w:r>
        <w:rPr>
          <w:spacing w:val="-4"/>
          <w:szCs w:val="28"/>
          <w:lang w:val="uk-UA"/>
        </w:rPr>
        <w:t xml:space="preserve">Сучасний економічний, соціально-політичний, культурний і духовний стан українського суспільства, стратегічні завдання його розвитку вимагають втілення в життя нових форм і методів організації виховного процесу, визначення нової освітянської парадигми з метою подолання розриву між культурою, освітою і умовами суспільного життя, забезпечення відповідної спрямованості освіти, що полягає в її </w:t>
      </w:r>
      <w:r>
        <w:rPr>
          <w:spacing w:val="-4"/>
          <w:szCs w:val="28"/>
          <w:lang w:val="uk-UA"/>
        </w:rPr>
        <w:lastRenderedPageBreak/>
        <w:t>органічному поєднанні з культурою, історією та народними традиціями; осмислення історичних фактів, подій і явищ, різноманітності шляхів людського розвитку; формування поваги до історії народу; реформування змісту виховання, наповнення його культурно-історичними надбаннями.</w:t>
      </w:r>
    </w:p>
    <w:p w14:paraId="14601AD6" w14:textId="77777777" w:rsidR="00A5572B" w:rsidRDefault="00A5572B" w:rsidP="00A5572B">
      <w:pPr>
        <w:pStyle w:val="affffffff1"/>
        <w:widowControl w:val="0"/>
        <w:spacing w:after="0" w:line="269" w:lineRule="auto"/>
        <w:ind w:left="0" w:firstLine="697"/>
        <w:jc w:val="both"/>
        <w:rPr>
          <w:spacing w:val="-4"/>
          <w:szCs w:val="28"/>
          <w:lang w:val="uk-UA"/>
        </w:rPr>
      </w:pPr>
      <w:r>
        <w:rPr>
          <w:spacing w:val="-4"/>
          <w:szCs w:val="28"/>
          <w:lang w:val="uk-UA"/>
        </w:rPr>
        <w:t>Виховний процес завжди спрямований на формування еліти суспільства – тієї його частини, яка здатна розуміти проблеми розвитку державності, формування громадянського суспільства, взяти на себе відповідальність за його функціонування. Аналіз складу вітчизняної політичної еліти показує, що вагому частку в ній займають ті, хто має технічну освіту, тому важливість розгляду виховного процесу у вищих технічних навчальних закладах важко переоцінити.</w:t>
      </w:r>
    </w:p>
    <w:p w14:paraId="45F2454E" w14:textId="77777777" w:rsidR="00A5572B" w:rsidRDefault="00A5572B" w:rsidP="00A5572B">
      <w:pPr>
        <w:pStyle w:val="affffffff1"/>
        <w:widowControl w:val="0"/>
        <w:spacing w:after="0" w:line="269" w:lineRule="auto"/>
        <w:ind w:left="0" w:firstLine="697"/>
        <w:jc w:val="both"/>
        <w:rPr>
          <w:spacing w:val="-4"/>
          <w:szCs w:val="28"/>
          <w:lang w:val="uk-UA"/>
        </w:rPr>
      </w:pPr>
      <w:r>
        <w:rPr>
          <w:spacing w:val="-4"/>
          <w:szCs w:val="28"/>
          <w:lang w:val="uk-UA"/>
        </w:rPr>
        <w:t>В умовах трансформації суспільства саме вони опинилися у складній ситуації, спричиненій падінням престижу технічних спеціальностей, що призводить до занепаду наукових шкіл, відпливу фахівців за кордон. Вищі технічні навчальні заклади змушені шукати способи виживання, що значно змінило акценти в напрямах їх роботи, зокрема, виховної, яка на деякий час навіть стала “зоною забуття”. Проте зараз питання формування еліти поновлює значущість виховних практик у вищих технічних навчальних закладах, але втрати у цій сфері вже наявні. Проблемність ситуації полягає в тому, що практичній реалізації задекларованих державними структурами цінностей та завдань освітян у вищих технічних навчальних закладах приділяється недостатньо уваги, а форми реалізації виховної роботи не завжди враховують особливості сучасних студентів.</w:t>
      </w:r>
    </w:p>
    <w:p w14:paraId="7A5998B3" w14:textId="77777777" w:rsidR="00A5572B" w:rsidRDefault="00A5572B" w:rsidP="00A5572B">
      <w:pPr>
        <w:pStyle w:val="affffffff1"/>
        <w:widowControl w:val="0"/>
        <w:spacing w:after="0" w:line="269" w:lineRule="auto"/>
        <w:ind w:left="0" w:firstLine="697"/>
        <w:jc w:val="both"/>
        <w:rPr>
          <w:spacing w:val="-4"/>
          <w:szCs w:val="28"/>
          <w:lang w:val="uk-UA"/>
        </w:rPr>
      </w:pPr>
      <w:r>
        <w:rPr>
          <w:b/>
          <w:bCs/>
          <w:spacing w:val="-4"/>
          <w:szCs w:val="28"/>
          <w:lang w:val="uk-UA"/>
        </w:rPr>
        <w:t>Рівень наукової розробленості проблеми.</w:t>
      </w:r>
      <w:r>
        <w:rPr>
          <w:spacing w:val="-4"/>
          <w:szCs w:val="28"/>
          <w:lang w:val="uk-UA"/>
        </w:rPr>
        <w:t xml:space="preserve"> Витоки розгляду зазначеного кола питань сягають ще соціологічних ідей М. Вебера, Дж. Дьюї, Е. Дюркгейма, Ч. Бернарда. Процесу самовизначення в різних сферах життєдіяльності, формуванню активної життєвої позиції особистості, яка містить у собі переконання, принципи, установки, присвячені праці Н.Ф. Наумової, Е.А. Саар, М.Х. Тітми. Поглибленню уявлень про способи впливу на процеси самовиховання, самореалізації особистості, її ціннісних орієнтацій сприяли праці В.П. Беха, І.М. Гавриленка, Є.І. Головахи, А.Г. Здравомислова, В.Л. Оссовського, Т.Є. Старченко, В.О. Лозового. Питаннями адаптації молоді до реалій сьогодення в різних сферах життєдіяльності присвячували свої праці В.М. Боряз, Ю.Г. Волков, Т.І. Заславська, Ф.Р. Філіпов. Вивченню особливостей студентської молоді присвячені праці Л.Я. Рубіної, В.Г. Лісовського, С.Д. Максименка. Соціологічним проблемам вищої школи і, зокрема, виховного процесу, присвячені праці М.Д. Євтушенка, О.Г. Романовського, Є.А. Подольської, В.Г. Городяненка. Дослідженням теоретико-методологічних проблем організації виховної роботи у вищих навчальних закладах та особливостей організації роботи зі студентською молоддю в умовах суспільних змін займаються такі вчені, як Г.О. Балл, Б.Й. Боришевський, В.І. Астахова, Л.О. Бєлова, К.Г. Михайльова, К.В. Астахова, Л.Г. Сокурянська </w:t>
      </w:r>
      <w:r>
        <w:rPr>
          <w:spacing w:val="-4"/>
          <w:szCs w:val="28"/>
          <w:lang w:val="uk-UA"/>
        </w:rPr>
        <w:br/>
        <w:t>та інші.</w:t>
      </w:r>
    </w:p>
    <w:p w14:paraId="5A440349" w14:textId="77777777" w:rsidR="00A5572B" w:rsidRDefault="00A5572B" w:rsidP="00A5572B">
      <w:pPr>
        <w:pStyle w:val="affffffff1"/>
        <w:widowControl w:val="0"/>
        <w:spacing w:after="0" w:line="269" w:lineRule="auto"/>
        <w:ind w:left="0" w:firstLine="697"/>
        <w:jc w:val="both"/>
        <w:rPr>
          <w:spacing w:val="-4"/>
          <w:szCs w:val="28"/>
          <w:lang w:val="uk-UA"/>
        </w:rPr>
      </w:pPr>
      <w:r>
        <w:rPr>
          <w:spacing w:val="-4"/>
          <w:szCs w:val="28"/>
          <w:lang w:val="uk-UA"/>
        </w:rPr>
        <w:t xml:space="preserve">Разом із тим аналіз наукових досліджень у цій галузі дає підстави зробити </w:t>
      </w:r>
      <w:r>
        <w:rPr>
          <w:spacing w:val="-4"/>
          <w:szCs w:val="28"/>
          <w:lang w:val="uk-UA"/>
        </w:rPr>
        <w:lastRenderedPageBreak/>
        <w:t>висновок, що виховний процес у вищому технічному навчальному закладі потребує подальшого наукового дослідження. Особливої уваги заслуговує питання щодо позиціонування виховання у технічному ВНЗ за сучасних умов, коли ще недостатньо обґрунтована модель ефективної системи виховної роботи у вищих технічних навчальних закладах, не з’ясовані механізми виховання щодо формування студентів відповідно до моделлі фахівця; лише частково описані ризики у виховних практиках у зв’язку з приєднанням України до Болонського процесу. Актуальність теми дослідження та наявність зазначених проблем у виховному процесі в технічному ВНЗ визначили науковий інтерес до теми дисертації.</w:t>
      </w:r>
    </w:p>
    <w:p w14:paraId="7E3EF5E3" w14:textId="77777777" w:rsidR="00A5572B" w:rsidRDefault="00A5572B" w:rsidP="00A5572B">
      <w:pPr>
        <w:spacing w:line="269" w:lineRule="auto"/>
        <w:ind w:firstLine="697"/>
        <w:jc w:val="both"/>
        <w:rPr>
          <w:spacing w:val="-4"/>
          <w:sz w:val="28"/>
          <w:szCs w:val="28"/>
          <w:u w:val="single"/>
          <w:lang w:val="uk-UA"/>
        </w:rPr>
      </w:pPr>
      <w:r>
        <w:rPr>
          <w:b/>
          <w:bCs/>
          <w:spacing w:val="-4"/>
          <w:sz w:val="28"/>
          <w:szCs w:val="28"/>
          <w:lang w:val="uk-UA"/>
        </w:rPr>
        <w:t>Зв’язок роботи з науковими програмами, планами, темами.</w:t>
      </w:r>
      <w:r>
        <w:rPr>
          <w:spacing w:val="-4"/>
          <w:sz w:val="28"/>
          <w:szCs w:val="28"/>
          <w:lang w:val="uk-UA"/>
        </w:rPr>
        <w:t xml:space="preserve"> Дисертаційне дослідження здійснювалось у рамках теми науково-дослідної роботи кафедри соціології Харківського гуманітарного університету “Народна українська академія” “Освіта як цінність суспільства та особистості” (на основі довгострокового перспективного плану науково-дослідної роботи ХГУ “НУА” на період до 2010 р., затвердженого Міністерством освіти та науки України 12 грудня 1999 р.) як складової комплексної наукової теми ХГУ “НУА” “Формування інтелектуального потенціалу нації на межі століть: економічні, політичні, соціокультурні аспекти” (державний реєстраційний номер № 0199U004470).</w:t>
      </w:r>
    </w:p>
    <w:p w14:paraId="506BF4A8" w14:textId="77777777" w:rsidR="00A5572B" w:rsidRDefault="00A5572B" w:rsidP="00A5572B">
      <w:pPr>
        <w:pStyle w:val="affffffff1"/>
        <w:widowControl w:val="0"/>
        <w:spacing w:after="0" w:line="269" w:lineRule="auto"/>
        <w:ind w:left="0" w:firstLine="697"/>
        <w:jc w:val="both"/>
        <w:rPr>
          <w:spacing w:val="-4"/>
          <w:szCs w:val="28"/>
          <w:lang w:val="uk-UA"/>
        </w:rPr>
      </w:pPr>
      <w:r>
        <w:rPr>
          <w:b/>
          <w:bCs/>
          <w:spacing w:val="-4"/>
          <w:szCs w:val="28"/>
          <w:lang w:val="uk-UA"/>
        </w:rPr>
        <w:t xml:space="preserve">Мета й завдання дослідження. </w:t>
      </w:r>
      <w:r>
        <w:rPr>
          <w:i/>
          <w:iCs/>
          <w:spacing w:val="-4"/>
          <w:szCs w:val="28"/>
          <w:lang w:val="uk-UA"/>
        </w:rPr>
        <w:t>Мета</w:t>
      </w:r>
      <w:r>
        <w:rPr>
          <w:spacing w:val="-4"/>
          <w:szCs w:val="28"/>
          <w:lang w:val="uk-UA"/>
        </w:rPr>
        <w:t xml:space="preserve"> – розробити концептуальну модель виховного процесу у вищому технічному навчальному закладі на сучасному етапі розвитку українського суспільства.</w:t>
      </w:r>
    </w:p>
    <w:p w14:paraId="5895C026" w14:textId="77777777" w:rsidR="00A5572B" w:rsidRDefault="00A5572B" w:rsidP="00A5572B">
      <w:pPr>
        <w:pStyle w:val="affffffff1"/>
        <w:widowControl w:val="0"/>
        <w:spacing w:after="0" w:line="269" w:lineRule="auto"/>
        <w:ind w:left="0" w:firstLine="697"/>
        <w:jc w:val="both"/>
        <w:rPr>
          <w:spacing w:val="-4"/>
          <w:szCs w:val="28"/>
          <w:lang w:val="uk-UA"/>
        </w:rPr>
      </w:pPr>
      <w:r>
        <w:rPr>
          <w:spacing w:val="-4"/>
          <w:szCs w:val="28"/>
          <w:lang w:val="uk-UA"/>
        </w:rPr>
        <w:t>Для досягнення цієї мети передбачено вирішення таких завдань:</w:t>
      </w:r>
    </w:p>
    <w:p w14:paraId="03F959F6" w14:textId="77777777" w:rsidR="00A5572B" w:rsidRDefault="00A5572B" w:rsidP="00D1533B">
      <w:pPr>
        <w:pStyle w:val="affffffff1"/>
        <w:widowControl w:val="0"/>
        <w:numPr>
          <w:ilvl w:val="0"/>
          <w:numId w:val="64"/>
        </w:numPr>
        <w:tabs>
          <w:tab w:val="clear" w:pos="502"/>
          <w:tab w:val="left" w:pos="426"/>
          <w:tab w:val="num" w:pos="993"/>
        </w:tabs>
        <w:suppressAutoHyphens w:val="0"/>
        <w:autoSpaceDE w:val="0"/>
        <w:autoSpaceDN w:val="0"/>
        <w:spacing w:after="0" w:line="269" w:lineRule="auto"/>
        <w:ind w:left="993" w:hanging="426"/>
        <w:jc w:val="both"/>
        <w:rPr>
          <w:spacing w:val="-4"/>
          <w:szCs w:val="28"/>
          <w:lang w:val="uk-UA"/>
        </w:rPr>
      </w:pPr>
      <w:r>
        <w:rPr>
          <w:spacing w:val="-4"/>
          <w:szCs w:val="28"/>
          <w:lang w:val="uk-UA"/>
        </w:rPr>
        <w:t>здійснити аналіз соціологічних підходів до визначення сутності виховного процесу взагалі та у вищих навчальних закладах зокрема;</w:t>
      </w:r>
    </w:p>
    <w:p w14:paraId="0FFCD1EA" w14:textId="77777777" w:rsidR="00A5572B" w:rsidRDefault="00A5572B" w:rsidP="00D1533B">
      <w:pPr>
        <w:pStyle w:val="affffffff1"/>
        <w:widowControl w:val="0"/>
        <w:numPr>
          <w:ilvl w:val="0"/>
          <w:numId w:val="64"/>
        </w:numPr>
        <w:tabs>
          <w:tab w:val="clear" w:pos="502"/>
          <w:tab w:val="left" w:pos="426"/>
          <w:tab w:val="num" w:pos="993"/>
        </w:tabs>
        <w:suppressAutoHyphens w:val="0"/>
        <w:autoSpaceDE w:val="0"/>
        <w:autoSpaceDN w:val="0"/>
        <w:spacing w:after="0" w:line="269" w:lineRule="auto"/>
        <w:ind w:left="993" w:hanging="426"/>
        <w:jc w:val="both"/>
        <w:rPr>
          <w:spacing w:val="-4"/>
          <w:szCs w:val="28"/>
          <w:lang w:val="uk-UA"/>
        </w:rPr>
      </w:pPr>
      <w:r>
        <w:rPr>
          <w:spacing w:val="-4"/>
          <w:szCs w:val="28"/>
          <w:lang w:val="uk-UA"/>
        </w:rPr>
        <w:t>виявити роль трансформаційних процесів у формуванні соціокультурних цінностей особистості у виховному процесі в українському суспільстві;</w:t>
      </w:r>
    </w:p>
    <w:p w14:paraId="710DC38A" w14:textId="77777777" w:rsidR="00A5572B" w:rsidRDefault="00A5572B" w:rsidP="00D1533B">
      <w:pPr>
        <w:pStyle w:val="affffffff1"/>
        <w:widowControl w:val="0"/>
        <w:numPr>
          <w:ilvl w:val="0"/>
          <w:numId w:val="64"/>
        </w:numPr>
        <w:tabs>
          <w:tab w:val="clear" w:pos="502"/>
          <w:tab w:val="left" w:pos="426"/>
          <w:tab w:val="num" w:pos="993"/>
        </w:tabs>
        <w:suppressAutoHyphens w:val="0"/>
        <w:autoSpaceDE w:val="0"/>
        <w:autoSpaceDN w:val="0"/>
        <w:spacing w:after="0" w:line="269" w:lineRule="auto"/>
        <w:ind w:left="993" w:hanging="426"/>
        <w:jc w:val="both"/>
        <w:rPr>
          <w:spacing w:val="-4"/>
          <w:szCs w:val="28"/>
          <w:lang w:val="uk-UA"/>
        </w:rPr>
      </w:pPr>
      <w:r>
        <w:rPr>
          <w:spacing w:val="-4"/>
          <w:szCs w:val="28"/>
          <w:lang w:val="uk-UA"/>
        </w:rPr>
        <w:t>визначити місце та роль вищих технічних навчальних закладів у системі вищої освіти України за умов її модернізації;</w:t>
      </w:r>
    </w:p>
    <w:p w14:paraId="3813748D" w14:textId="77777777" w:rsidR="00A5572B" w:rsidRDefault="00A5572B" w:rsidP="00D1533B">
      <w:pPr>
        <w:pStyle w:val="affffffff1"/>
        <w:widowControl w:val="0"/>
        <w:numPr>
          <w:ilvl w:val="0"/>
          <w:numId w:val="64"/>
        </w:numPr>
        <w:tabs>
          <w:tab w:val="clear" w:pos="502"/>
          <w:tab w:val="left" w:pos="426"/>
          <w:tab w:val="num" w:pos="993"/>
        </w:tabs>
        <w:suppressAutoHyphens w:val="0"/>
        <w:autoSpaceDE w:val="0"/>
        <w:autoSpaceDN w:val="0"/>
        <w:spacing w:after="0" w:line="269" w:lineRule="auto"/>
        <w:ind w:left="993" w:hanging="426"/>
        <w:jc w:val="both"/>
        <w:rPr>
          <w:spacing w:val="-4"/>
          <w:szCs w:val="28"/>
          <w:lang w:val="uk-UA"/>
        </w:rPr>
      </w:pPr>
      <w:r>
        <w:rPr>
          <w:spacing w:val="-4"/>
          <w:szCs w:val="28"/>
          <w:lang w:val="uk-UA"/>
        </w:rPr>
        <w:t>виявити основні характеристики виховного процесу у вищому технічному навчальному закладі;</w:t>
      </w:r>
    </w:p>
    <w:p w14:paraId="5D6B22F5" w14:textId="77777777" w:rsidR="00A5572B" w:rsidRDefault="00A5572B" w:rsidP="00D1533B">
      <w:pPr>
        <w:pStyle w:val="affffffff1"/>
        <w:widowControl w:val="0"/>
        <w:numPr>
          <w:ilvl w:val="0"/>
          <w:numId w:val="64"/>
        </w:numPr>
        <w:tabs>
          <w:tab w:val="clear" w:pos="502"/>
          <w:tab w:val="left" w:pos="426"/>
          <w:tab w:val="num" w:pos="993"/>
        </w:tabs>
        <w:suppressAutoHyphens w:val="0"/>
        <w:autoSpaceDE w:val="0"/>
        <w:autoSpaceDN w:val="0"/>
        <w:spacing w:after="0" w:line="269" w:lineRule="auto"/>
        <w:ind w:left="993" w:hanging="426"/>
        <w:jc w:val="both"/>
        <w:rPr>
          <w:spacing w:val="-4"/>
          <w:szCs w:val="28"/>
          <w:lang w:val="uk-UA"/>
        </w:rPr>
      </w:pPr>
      <w:r>
        <w:rPr>
          <w:spacing w:val="-4"/>
          <w:szCs w:val="28"/>
          <w:lang w:val="uk-UA"/>
        </w:rPr>
        <w:t>виокремити виховну складову в сучасній моделі фахівця, якого випускає вищий технічний навчальний заклад України;</w:t>
      </w:r>
    </w:p>
    <w:p w14:paraId="7228F3C2" w14:textId="77777777" w:rsidR="00A5572B" w:rsidRDefault="00A5572B" w:rsidP="00D1533B">
      <w:pPr>
        <w:pStyle w:val="affffffff1"/>
        <w:widowControl w:val="0"/>
        <w:numPr>
          <w:ilvl w:val="0"/>
          <w:numId w:val="64"/>
        </w:numPr>
        <w:tabs>
          <w:tab w:val="clear" w:pos="502"/>
          <w:tab w:val="left" w:pos="426"/>
          <w:tab w:val="num" w:pos="993"/>
        </w:tabs>
        <w:suppressAutoHyphens w:val="0"/>
        <w:autoSpaceDE w:val="0"/>
        <w:autoSpaceDN w:val="0"/>
        <w:spacing w:after="0" w:line="269" w:lineRule="auto"/>
        <w:ind w:left="993" w:hanging="426"/>
        <w:jc w:val="both"/>
        <w:rPr>
          <w:spacing w:val="-4"/>
          <w:szCs w:val="28"/>
          <w:lang w:val="uk-UA"/>
        </w:rPr>
      </w:pPr>
      <w:r>
        <w:rPr>
          <w:spacing w:val="-4"/>
          <w:szCs w:val="28"/>
          <w:lang w:val="uk-UA"/>
        </w:rPr>
        <w:t>розробити концепцію виховного процесу у вищому технічному навчальному закладі та рекомендації щодо її перманентної оптимізації.</w:t>
      </w:r>
    </w:p>
    <w:p w14:paraId="281C42C1" w14:textId="77777777" w:rsidR="00A5572B" w:rsidRDefault="00A5572B" w:rsidP="00A5572B">
      <w:pPr>
        <w:pStyle w:val="affffffff1"/>
        <w:widowControl w:val="0"/>
        <w:spacing w:after="0" w:line="269" w:lineRule="auto"/>
        <w:ind w:left="0" w:firstLine="697"/>
        <w:jc w:val="both"/>
        <w:rPr>
          <w:spacing w:val="-4"/>
          <w:szCs w:val="28"/>
          <w:lang w:val="uk-UA"/>
        </w:rPr>
      </w:pPr>
      <w:r>
        <w:rPr>
          <w:i/>
          <w:iCs/>
          <w:spacing w:val="-4"/>
          <w:szCs w:val="28"/>
          <w:lang w:val="uk-UA"/>
        </w:rPr>
        <w:t>Об’єктом</w:t>
      </w:r>
      <w:r>
        <w:rPr>
          <w:spacing w:val="-4"/>
          <w:szCs w:val="28"/>
          <w:lang w:val="uk-UA"/>
        </w:rPr>
        <w:t xml:space="preserve"> дослідження є виховна робота у вищому технічному навчальному закладі.</w:t>
      </w:r>
    </w:p>
    <w:p w14:paraId="5F39A188" w14:textId="77777777" w:rsidR="00A5572B" w:rsidRDefault="00A5572B" w:rsidP="00A5572B">
      <w:pPr>
        <w:pStyle w:val="affffffff1"/>
        <w:widowControl w:val="0"/>
        <w:spacing w:after="0" w:line="269" w:lineRule="auto"/>
        <w:ind w:left="0" w:firstLine="697"/>
        <w:jc w:val="both"/>
        <w:rPr>
          <w:spacing w:val="-4"/>
          <w:szCs w:val="28"/>
          <w:lang w:val="uk-UA"/>
        </w:rPr>
      </w:pPr>
      <w:r>
        <w:rPr>
          <w:i/>
          <w:iCs/>
          <w:spacing w:val="-4"/>
          <w:szCs w:val="28"/>
          <w:lang w:val="uk-UA"/>
        </w:rPr>
        <w:t>Предметом</w:t>
      </w:r>
      <w:r>
        <w:rPr>
          <w:spacing w:val="-4"/>
          <w:szCs w:val="28"/>
          <w:lang w:val="uk-UA"/>
        </w:rPr>
        <w:t xml:space="preserve"> дослідження виступають особливості виховної роботи у вищому технічному навчальному закладі за умови модернізації системи вищої освіти українського суспільства.</w:t>
      </w:r>
    </w:p>
    <w:p w14:paraId="40F6B9D2" w14:textId="77777777" w:rsidR="00A5572B" w:rsidRDefault="00A5572B" w:rsidP="00A5572B">
      <w:pPr>
        <w:spacing w:line="269" w:lineRule="auto"/>
        <w:ind w:firstLine="697"/>
        <w:jc w:val="both"/>
        <w:rPr>
          <w:spacing w:val="-4"/>
          <w:sz w:val="28"/>
          <w:szCs w:val="28"/>
          <w:lang w:val="uk-UA"/>
        </w:rPr>
      </w:pPr>
      <w:r>
        <w:rPr>
          <w:i/>
          <w:iCs/>
          <w:spacing w:val="-4"/>
          <w:sz w:val="28"/>
          <w:szCs w:val="28"/>
          <w:lang w:val="uk-UA"/>
        </w:rPr>
        <w:t>Методи дослідження.</w:t>
      </w:r>
      <w:r>
        <w:rPr>
          <w:spacing w:val="-4"/>
          <w:sz w:val="28"/>
          <w:szCs w:val="28"/>
          <w:lang w:val="uk-UA"/>
        </w:rPr>
        <w:t xml:space="preserve"> Для вирішення поставлених завдань були використані такі методи:</w:t>
      </w:r>
    </w:p>
    <w:p w14:paraId="544377D8" w14:textId="77777777" w:rsidR="00A5572B" w:rsidRDefault="00A5572B" w:rsidP="00D1533B">
      <w:pPr>
        <w:widowControl w:val="0"/>
        <w:numPr>
          <w:ilvl w:val="0"/>
          <w:numId w:val="67"/>
        </w:numPr>
        <w:tabs>
          <w:tab w:val="clear" w:pos="720"/>
          <w:tab w:val="num" w:pos="0"/>
          <w:tab w:val="left" w:pos="993"/>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lastRenderedPageBreak/>
        <w:t>загальнонаукові: аналізу та узагальнення (щодо теоретичних підходів до феномену виховання та виховної роботи у вузі), порівняння (для зіставлення виховних процесів у технічних та гуманітарних вищих навчальних закладах); історичний (для аналізу соціокультурних детермінант виховання в українському суспільстві);</w:t>
      </w:r>
    </w:p>
    <w:p w14:paraId="3B59690B" w14:textId="77777777" w:rsidR="00A5572B" w:rsidRDefault="00A5572B" w:rsidP="00D1533B">
      <w:pPr>
        <w:widowControl w:val="0"/>
        <w:numPr>
          <w:ilvl w:val="0"/>
          <w:numId w:val="67"/>
        </w:numPr>
        <w:tabs>
          <w:tab w:val="clear" w:pos="720"/>
          <w:tab w:val="num" w:pos="0"/>
          <w:tab w:val="left" w:pos="993"/>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конкретно-соціологічні: аналіз документів (нормативно-законодавчої бази виховного процесу у вищих навчальних закладах та концепцій виховної роботи вищих технічних навчальних закладів); анкетування (для опитування студентів вищих технічних навчальних закладів щодо оцінок виховних практик у вищих навчальних закладах, ціннісних орієнтацій); глибинні інтерв’ю (з ректорами, а також проректорами з виховної роботи для визначення причин проблем у виховній роботі у вищих технічних навчальних закладах та шляхів їх подолання).</w:t>
      </w:r>
    </w:p>
    <w:p w14:paraId="701FA116" w14:textId="77777777" w:rsidR="00A5572B" w:rsidRDefault="00A5572B" w:rsidP="00A5572B">
      <w:pPr>
        <w:spacing w:line="269" w:lineRule="auto"/>
        <w:ind w:firstLine="697"/>
        <w:jc w:val="both"/>
        <w:rPr>
          <w:spacing w:val="-6"/>
          <w:sz w:val="28"/>
          <w:szCs w:val="28"/>
          <w:lang w:val="uk-UA"/>
        </w:rPr>
      </w:pPr>
      <w:r>
        <w:rPr>
          <w:b/>
          <w:bCs/>
          <w:spacing w:val="-6"/>
          <w:sz w:val="28"/>
          <w:szCs w:val="28"/>
          <w:lang w:val="uk-UA"/>
        </w:rPr>
        <w:t>Емпіричну базу дисертаційного дослідження</w:t>
      </w:r>
      <w:r>
        <w:rPr>
          <w:spacing w:val="-6"/>
          <w:sz w:val="28"/>
          <w:szCs w:val="28"/>
          <w:lang w:val="uk-UA"/>
        </w:rPr>
        <w:t xml:space="preserve"> становили матеріали досліджень, що проводилися лабораторією проблем вищої школи (ЛПВШ) ХГУ “НУА” та Інституту вищої освіти АПН України, кафедрою соціології ХГУ “НУА”, кафедрою соціології Дніпродзержинського державного технічного університету за участю автора:</w:t>
      </w:r>
    </w:p>
    <w:p w14:paraId="0873BDE2" w14:textId="77777777" w:rsidR="00A5572B" w:rsidRDefault="00A5572B" w:rsidP="00D1533B">
      <w:pPr>
        <w:widowControl w:val="0"/>
        <w:numPr>
          <w:ilvl w:val="0"/>
          <w:numId w:val="65"/>
        </w:numPr>
        <w:tabs>
          <w:tab w:val="clear" w:pos="1542"/>
          <w:tab w:val="num" w:pos="993"/>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“Виховна робота в сучасному українському вищому навчальному закладі: стан, проблеми, перспективи” (лютий–березень 2004 р.) – опитування експертів – ректорів, проректорів навчальних закладів І–ІІ рівнів акредитації та опитування студентів 1 й 4-го курсів харківських вузів ІІІ–IV рівнів акредитації.</w:t>
      </w:r>
    </w:p>
    <w:p w14:paraId="5B48485D" w14:textId="77777777" w:rsidR="00A5572B" w:rsidRDefault="00A5572B" w:rsidP="00D1533B">
      <w:pPr>
        <w:widowControl w:val="0"/>
        <w:numPr>
          <w:ilvl w:val="0"/>
          <w:numId w:val="65"/>
        </w:numPr>
        <w:tabs>
          <w:tab w:val="clear" w:pos="1542"/>
          <w:tab w:val="num" w:pos="993"/>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“Виховання у вищих технічних навчальних закладах” (лютий–березень 2005 р.) – опитування студентів вищих технічних навчальних закладів Дніпропетровського регіону (м. Дніпропетровськ, м. Кривий Ріг, м. Запоріжжя, м. Дніпродзержинськ).</w:t>
      </w:r>
    </w:p>
    <w:p w14:paraId="7F0CF9A3" w14:textId="77777777" w:rsidR="00A5572B" w:rsidRDefault="00A5572B" w:rsidP="00D1533B">
      <w:pPr>
        <w:widowControl w:val="0"/>
        <w:numPr>
          <w:ilvl w:val="0"/>
          <w:numId w:val="65"/>
        </w:numPr>
        <w:tabs>
          <w:tab w:val="clear" w:pos="1542"/>
          <w:tab w:val="num" w:pos="993"/>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Глибинні інтерв’ю з ректорами, проректорами вищих технічних навчальних закладів Дніпропетровського регіону (вересень 2005 р.).</w:t>
      </w:r>
    </w:p>
    <w:p w14:paraId="2FD1EAF6" w14:textId="77777777" w:rsidR="00A5572B" w:rsidRDefault="00A5572B" w:rsidP="00D1533B">
      <w:pPr>
        <w:widowControl w:val="0"/>
        <w:numPr>
          <w:ilvl w:val="0"/>
          <w:numId w:val="65"/>
        </w:numPr>
        <w:tabs>
          <w:tab w:val="clear" w:pos="1542"/>
          <w:tab w:val="num" w:pos="993"/>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Якісний аналіз концепцій виховної роботи вищих технічних навчальних закладів Дніпропетровського регіону (грудень 2005 р.).</w:t>
      </w:r>
    </w:p>
    <w:p w14:paraId="232FA5E0" w14:textId="77777777" w:rsidR="00A5572B" w:rsidRDefault="00A5572B" w:rsidP="00A5572B">
      <w:pPr>
        <w:spacing w:line="269" w:lineRule="auto"/>
        <w:ind w:firstLine="697"/>
        <w:jc w:val="both"/>
        <w:rPr>
          <w:spacing w:val="-6"/>
          <w:sz w:val="28"/>
          <w:szCs w:val="28"/>
          <w:lang w:val="uk-UA"/>
        </w:rPr>
      </w:pPr>
      <w:r>
        <w:rPr>
          <w:spacing w:val="-6"/>
          <w:sz w:val="28"/>
          <w:szCs w:val="28"/>
          <w:lang w:val="uk-UA"/>
        </w:rPr>
        <w:t>У роботі проведено вторинний аналіз результатів соціологічного дослідження “Формування громадянської позиції студентства в умовах розвитку української державності”, проведеного ЛПВШ у 2001 р.</w:t>
      </w:r>
    </w:p>
    <w:p w14:paraId="75FB594A" w14:textId="77777777" w:rsidR="00A5572B" w:rsidRDefault="00A5572B" w:rsidP="00A5572B">
      <w:pPr>
        <w:spacing w:line="269" w:lineRule="auto"/>
        <w:ind w:firstLine="697"/>
        <w:jc w:val="both"/>
        <w:rPr>
          <w:b/>
          <w:bCs/>
          <w:spacing w:val="-6"/>
          <w:sz w:val="28"/>
          <w:szCs w:val="28"/>
          <w:lang w:val="uk-UA"/>
        </w:rPr>
      </w:pPr>
      <w:r>
        <w:rPr>
          <w:b/>
          <w:bCs/>
          <w:spacing w:val="-6"/>
          <w:sz w:val="28"/>
          <w:szCs w:val="28"/>
          <w:lang w:val="uk-UA"/>
        </w:rPr>
        <w:t>Наукова новизна одержаних результатів конкретизується в таких положеннях:</w:t>
      </w:r>
    </w:p>
    <w:p w14:paraId="469D60B2" w14:textId="77777777" w:rsidR="00A5572B" w:rsidRDefault="00A5572B" w:rsidP="00D1533B">
      <w:pPr>
        <w:widowControl w:val="0"/>
        <w:numPr>
          <w:ilvl w:val="0"/>
          <w:numId w:val="66"/>
        </w:numPr>
        <w:tabs>
          <w:tab w:val="left" w:pos="426"/>
          <w:tab w:val="left" w:pos="1134"/>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доведено існування соціального замовлення з боку держави та суспільства на виховання у вищих навчальних закладах;</w:t>
      </w:r>
    </w:p>
    <w:p w14:paraId="1E936D66" w14:textId="77777777" w:rsidR="00A5572B" w:rsidRDefault="00A5572B" w:rsidP="00D1533B">
      <w:pPr>
        <w:widowControl w:val="0"/>
        <w:numPr>
          <w:ilvl w:val="0"/>
          <w:numId w:val="66"/>
        </w:numPr>
        <w:tabs>
          <w:tab w:val="left" w:pos="426"/>
          <w:tab w:val="left" w:pos="1134"/>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проведено соціологічний аналіз нормативно-законодавчої бази як соціального регулятора виховного процесу, який в умовах трансформації, модернізації та постмодернізації українського суспільства відіграє ключову роль;</w:t>
      </w:r>
    </w:p>
    <w:p w14:paraId="18D8A8A4" w14:textId="77777777" w:rsidR="00A5572B" w:rsidRDefault="00A5572B" w:rsidP="00D1533B">
      <w:pPr>
        <w:widowControl w:val="0"/>
        <w:numPr>
          <w:ilvl w:val="0"/>
          <w:numId w:val="66"/>
        </w:numPr>
        <w:tabs>
          <w:tab w:val="left" w:pos="426"/>
          <w:tab w:val="left" w:pos="1134"/>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подальшого розвитку набуло вивчення системи вищої технічної освіти в Україні за умов її модернізації; виокремлено стратегії адаптації технічних вищих навчальних закладів до умов суспільства, що змінюється;</w:t>
      </w:r>
    </w:p>
    <w:p w14:paraId="4ACA531A" w14:textId="77777777" w:rsidR="00A5572B" w:rsidRDefault="00A5572B" w:rsidP="00D1533B">
      <w:pPr>
        <w:widowControl w:val="0"/>
        <w:numPr>
          <w:ilvl w:val="0"/>
          <w:numId w:val="66"/>
        </w:numPr>
        <w:tabs>
          <w:tab w:val="left" w:pos="426"/>
          <w:tab w:val="left" w:pos="1134"/>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lastRenderedPageBreak/>
        <w:t>вперше продемонстровано можливості потенціалоорієнтованого підходу до аналізу виховання у вищих технічних навчальних закладах; розкрито можливості використання принципів соціокультурного підходу до аналізу виховання у вищому навчальному закладі;</w:t>
      </w:r>
    </w:p>
    <w:p w14:paraId="4EE2D6C6" w14:textId="77777777" w:rsidR="00A5572B" w:rsidRDefault="00A5572B" w:rsidP="00D1533B">
      <w:pPr>
        <w:widowControl w:val="0"/>
        <w:numPr>
          <w:ilvl w:val="0"/>
          <w:numId w:val="66"/>
        </w:numPr>
        <w:tabs>
          <w:tab w:val="left" w:pos="426"/>
          <w:tab w:val="left" w:pos="1134"/>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подальшого розвитку набуло дослідження специфіки форм і методів виховної роботи вищого технічного навчального закладу; вперше зроблено спробу провести порівняння виховних практик в системі технічної та гуманітарної освіти;</w:t>
      </w:r>
    </w:p>
    <w:p w14:paraId="6F564AF6" w14:textId="77777777" w:rsidR="00A5572B" w:rsidRDefault="00A5572B" w:rsidP="00D1533B">
      <w:pPr>
        <w:widowControl w:val="0"/>
        <w:numPr>
          <w:ilvl w:val="0"/>
          <w:numId w:val="66"/>
        </w:numPr>
        <w:tabs>
          <w:tab w:val="left" w:pos="426"/>
          <w:tab w:val="left" w:pos="1134"/>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виявлено зміст та роль виховної складової у моделі фахівця вищого технічного навчального закладу;</w:t>
      </w:r>
    </w:p>
    <w:p w14:paraId="5C86A1D2" w14:textId="77777777" w:rsidR="00A5572B" w:rsidRDefault="00A5572B" w:rsidP="00D1533B">
      <w:pPr>
        <w:widowControl w:val="0"/>
        <w:numPr>
          <w:ilvl w:val="0"/>
          <w:numId w:val="66"/>
        </w:numPr>
        <w:tabs>
          <w:tab w:val="left" w:pos="426"/>
          <w:tab w:val="left" w:pos="1134"/>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на основі особливостей виховних потреб та практик соціальних суб’єктів в системі вищої технічної освіти розроблено та обґрунтовано концепцію виховної роботи у вищому технічному навчальному закладі.</w:t>
      </w:r>
    </w:p>
    <w:p w14:paraId="33FAE934" w14:textId="77777777" w:rsidR="00A5572B" w:rsidRDefault="00A5572B" w:rsidP="00A5572B">
      <w:pPr>
        <w:pStyle w:val="affffffff1"/>
        <w:widowControl w:val="0"/>
        <w:spacing w:after="0" w:line="269" w:lineRule="auto"/>
        <w:ind w:left="0" w:firstLine="697"/>
        <w:jc w:val="both"/>
        <w:rPr>
          <w:spacing w:val="-6"/>
          <w:szCs w:val="28"/>
          <w:lang w:val="uk-UA"/>
        </w:rPr>
      </w:pPr>
      <w:r>
        <w:rPr>
          <w:b/>
          <w:bCs/>
          <w:spacing w:val="-6"/>
          <w:szCs w:val="28"/>
          <w:lang w:val="uk-UA"/>
        </w:rPr>
        <w:t xml:space="preserve">Практичне значення отриманих результатів. </w:t>
      </w:r>
      <w:r>
        <w:rPr>
          <w:spacing w:val="-6"/>
          <w:szCs w:val="28"/>
          <w:lang w:val="uk-UA"/>
        </w:rPr>
        <w:t>Матеріали дисертаційного дослідження дають можливість розширити наукове розуміння сутності та технологій виховної роботи в системі вищої освіти країни за умови еволюції демократичних засад політичної системи в Україні та набуття нею рис постіндустріального суспільства.</w:t>
      </w:r>
    </w:p>
    <w:p w14:paraId="3BD149A8" w14:textId="77777777" w:rsidR="00A5572B" w:rsidRDefault="00A5572B" w:rsidP="00A5572B">
      <w:pPr>
        <w:spacing w:line="269" w:lineRule="auto"/>
        <w:ind w:firstLine="697"/>
        <w:jc w:val="both"/>
        <w:rPr>
          <w:spacing w:val="-6"/>
          <w:sz w:val="28"/>
          <w:szCs w:val="28"/>
          <w:lang w:val="uk-UA"/>
        </w:rPr>
      </w:pPr>
      <w:r>
        <w:rPr>
          <w:spacing w:val="-6"/>
          <w:sz w:val="28"/>
          <w:szCs w:val="28"/>
          <w:lang w:val="uk-UA"/>
        </w:rPr>
        <w:t>Проведений у дисертації аналіз уточнює соціологічний понятійний апарат, який залучається для вивчення виховних практик вищої школи. Розроблені в дисертації теоретичні підходи до аналізу проблеми, категоріальний апарат, основні ідеї та висновки можуть становити основу для подальших досліджень виховання та його концептуальних основ.</w:t>
      </w:r>
    </w:p>
    <w:p w14:paraId="67037CBC" w14:textId="77777777" w:rsidR="00A5572B" w:rsidRDefault="00A5572B" w:rsidP="00A5572B">
      <w:pPr>
        <w:spacing w:line="269" w:lineRule="auto"/>
        <w:ind w:firstLine="697"/>
        <w:jc w:val="both"/>
        <w:rPr>
          <w:spacing w:val="-6"/>
          <w:sz w:val="28"/>
          <w:szCs w:val="28"/>
          <w:lang w:val="uk-UA"/>
        </w:rPr>
      </w:pPr>
      <w:r>
        <w:rPr>
          <w:spacing w:val="-6"/>
          <w:sz w:val="28"/>
          <w:szCs w:val="28"/>
          <w:lang w:val="uk-UA"/>
        </w:rPr>
        <w:t>Результати дослідження можуть використовуватись при проведенні занять з навчальних дисциплін “Соціологія виховання”, “Соціологія освіти”, “Соціологія молоді”. Сформульовані в роботі висновки і рекомендації можуть сприяти</w:t>
      </w:r>
      <w:r>
        <w:rPr>
          <w:b/>
          <w:bCs/>
          <w:spacing w:val="-6"/>
          <w:sz w:val="28"/>
          <w:szCs w:val="28"/>
          <w:lang w:val="uk-UA"/>
        </w:rPr>
        <w:t xml:space="preserve"> </w:t>
      </w:r>
      <w:r>
        <w:rPr>
          <w:spacing w:val="-6"/>
          <w:sz w:val="28"/>
          <w:szCs w:val="28"/>
          <w:lang w:val="uk-UA"/>
        </w:rPr>
        <w:t>підвищенню ефективності виховного процесу в сучасних вищих технічних навчальних закладах. Результати дисертаційного дослідження можна використовувати для ефективного вибору форм і методів виховних заходів, які проводяться у вищих навчальних закладах.</w:t>
      </w:r>
    </w:p>
    <w:p w14:paraId="0BD515D0" w14:textId="77777777" w:rsidR="00A5572B" w:rsidRDefault="00A5572B" w:rsidP="00A5572B">
      <w:pPr>
        <w:spacing w:line="269" w:lineRule="auto"/>
        <w:ind w:firstLine="697"/>
        <w:jc w:val="both"/>
        <w:rPr>
          <w:spacing w:val="-6"/>
          <w:sz w:val="28"/>
          <w:szCs w:val="28"/>
          <w:lang w:val="uk-UA"/>
        </w:rPr>
      </w:pPr>
      <w:r>
        <w:rPr>
          <w:b/>
          <w:bCs/>
          <w:spacing w:val="-6"/>
          <w:sz w:val="28"/>
          <w:szCs w:val="28"/>
          <w:lang w:val="uk-UA"/>
        </w:rPr>
        <w:t>Особистий внесок дисертанта</w:t>
      </w:r>
      <w:r>
        <w:rPr>
          <w:spacing w:val="-6"/>
          <w:sz w:val="28"/>
          <w:szCs w:val="28"/>
          <w:lang w:val="uk-UA"/>
        </w:rPr>
        <w:t xml:space="preserve"> в роботі [1] полягає в соціологічному осмисленні впливу законодавчої бази на виховні практики у вищих навчальних закладах; в роботі [5] – у виокремленні специфіки взаємозв’язку безперервної освіти і процесів виховання.</w:t>
      </w:r>
    </w:p>
    <w:p w14:paraId="08B2740E" w14:textId="77777777" w:rsidR="00A5572B" w:rsidRDefault="00A5572B" w:rsidP="00A5572B">
      <w:pPr>
        <w:pStyle w:val="affffffff1"/>
        <w:widowControl w:val="0"/>
        <w:spacing w:after="0" w:line="269" w:lineRule="auto"/>
        <w:ind w:left="0" w:firstLine="697"/>
        <w:jc w:val="both"/>
        <w:rPr>
          <w:spacing w:val="-6"/>
          <w:szCs w:val="28"/>
          <w:lang w:val="uk-UA"/>
        </w:rPr>
      </w:pPr>
      <w:r>
        <w:rPr>
          <w:b/>
          <w:bCs/>
          <w:spacing w:val="-6"/>
          <w:szCs w:val="28"/>
          <w:lang w:val="uk-UA"/>
        </w:rPr>
        <w:t xml:space="preserve">Апробація результатів дослідження. </w:t>
      </w:r>
      <w:r>
        <w:rPr>
          <w:spacing w:val="-6"/>
          <w:szCs w:val="28"/>
          <w:lang w:val="uk-UA"/>
        </w:rPr>
        <w:t>Основні положення і висновки дисертації обговорювались на міжнародних наукових та науково-практичних конференціях: “Наукова молодь: досягнення та перспективи” (м. Луганськ, 2006 р.), “Вища школа України перед викликами ХХІ століття” (м. Харків, 2006 р.), “Проблеми молоді очима студентів” (м. Тула, 2006 р.); на ІІ Всеукраїнській науково-методичній конференції “Безперервна освіта: реалії та перспективи” (м. Івано-Франківськ, 2005 р.), на засіданнях вченої ради факультету соціології та філології Дніпродзержинського державного технічного університету (2004–2006 рр.); методологічних семінарах кафедри соціології ХГУ “НУА” (2004–2006 рр.).</w:t>
      </w:r>
    </w:p>
    <w:p w14:paraId="411AE5FF" w14:textId="77777777" w:rsidR="00A5572B" w:rsidRDefault="00A5572B" w:rsidP="00A5572B">
      <w:pPr>
        <w:spacing w:line="269" w:lineRule="auto"/>
        <w:ind w:firstLine="697"/>
        <w:jc w:val="both"/>
        <w:rPr>
          <w:spacing w:val="-6"/>
          <w:sz w:val="28"/>
          <w:szCs w:val="28"/>
          <w:lang w:val="uk-UA"/>
        </w:rPr>
      </w:pPr>
      <w:r>
        <w:rPr>
          <w:b/>
          <w:bCs/>
          <w:spacing w:val="-6"/>
          <w:sz w:val="28"/>
          <w:szCs w:val="28"/>
          <w:lang w:val="uk-UA"/>
        </w:rPr>
        <w:t>Публікації.</w:t>
      </w:r>
      <w:r>
        <w:rPr>
          <w:spacing w:val="-6"/>
          <w:sz w:val="28"/>
          <w:szCs w:val="28"/>
          <w:lang w:val="uk-UA"/>
        </w:rPr>
        <w:t xml:space="preserve"> Основні положення та результати дисертаційного дослідження відображені у 8 публікаціях, 4 із яких – у фахових виданнях із соціології.</w:t>
      </w:r>
    </w:p>
    <w:p w14:paraId="3FF64838" w14:textId="77777777" w:rsidR="00A5572B" w:rsidRDefault="00A5572B" w:rsidP="00A5572B">
      <w:pPr>
        <w:shd w:val="clear" w:color="auto" w:fill="FFFFFF"/>
        <w:spacing w:line="269" w:lineRule="auto"/>
        <w:ind w:firstLine="697"/>
        <w:jc w:val="both"/>
        <w:rPr>
          <w:spacing w:val="-6"/>
          <w:sz w:val="28"/>
          <w:szCs w:val="28"/>
          <w:lang w:val="uk-UA"/>
        </w:rPr>
      </w:pPr>
      <w:r>
        <w:rPr>
          <w:b/>
          <w:bCs/>
          <w:spacing w:val="-6"/>
          <w:sz w:val="28"/>
          <w:szCs w:val="28"/>
          <w:lang w:val="uk-UA"/>
        </w:rPr>
        <w:lastRenderedPageBreak/>
        <w:t xml:space="preserve">Структура дисертаційного дослідження. </w:t>
      </w:r>
      <w:r>
        <w:rPr>
          <w:spacing w:val="-6"/>
          <w:sz w:val="28"/>
          <w:szCs w:val="28"/>
          <w:lang w:val="uk-UA"/>
        </w:rPr>
        <w:t>Дисертація складається зі вступу, трьох розділів, висновків, списку використаних джерел та додатків. Повний обсяг дисертації – 232 сторінки, із них список використаних джерел (190 найменувань) займає 18 сторінок, додатки – 30 сторінок.</w:t>
      </w:r>
    </w:p>
    <w:p w14:paraId="663D6B5A" w14:textId="77777777" w:rsidR="00A5572B" w:rsidRDefault="00A5572B" w:rsidP="00A5572B">
      <w:pPr>
        <w:pStyle w:val="affffffff1"/>
        <w:widowControl w:val="0"/>
        <w:spacing w:after="0" w:line="269" w:lineRule="auto"/>
        <w:ind w:left="0" w:firstLine="697"/>
        <w:jc w:val="both"/>
        <w:rPr>
          <w:spacing w:val="-6"/>
          <w:szCs w:val="28"/>
          <w:lang w:val="uk-UA"/>
        </w:rPr>
      </w:pPr>
    </w:p>
    <w:p w14:paraId="5D4C41D2" w14:textId="77777777" w:rsidR="00A5572B" w:rsidRDefault="00A5572B" w:rsidP="00A5572B">
      <w:pPr>
        <w:pStyle w:val="20"/>
        <w:ind w:firstLine="0"/>
      </w:pPr>
      <w:r>
        <w:t>ОСНОВНИЙ ЗМІСТ РОБОТИ</w:t>
      </w:r>
    </w:p>
    <w:p w14:paraId="5186053B" w14:textId="77777777" w:rsidR="00A5572B" w:rsidRDefault="00A5572B" w:rsidP="00A5572B">
      <w:pPr>
        <w:spacing w:line="269" w:lineRule="auto"/>
        <w:ind w:firstLine="697"/>
        <w:jc w:val="center"/>
        <w:rPr>
          <w:b/>
          <w:bCs/>
          <w:spacing w:val="-6"/>
          <w:sz w:val="28"/>
          <w:szCs w:val="28"/>
          <w:lang w:val="uk-UA"/>
        </w:rPr>
      </w:pPr>
    </w:p>
    <w:p w14:paraId="1D839083" w14:textId="77777777" w:rsidR="00A5572B" w:rsidRDefault="00A5572B" w:rsidP="00A5572B">
      <w:pPr>
        <w:spacing w:line="269" w:lineRule="auto"/>
        <w:ind w:firstLine="697"/>
        <w:jc w:val="both"/>
        <w:rPr>
          <w:spacing w:val="-6"/>
          <w:sz w:val="28"/>
          <w:szCs w:val="28"/>
          <w:lang w:val="uk-UA"/>
        </w:rPr>
      </w:pPr>
      <w:r>
        <w:rPr>
          <w:spacing w:val="-6"/>
          <w:sz w:val="28"/>
          <w:szCs w:val="28"/>
          <w:lang w:val="uk-UA"/>
        </w:rPr>
        <w:t xml:space="preserve">У </w:t>
      </w:r>
      <w:r>
        <w:rPr>
          <w:b/>
          <w:bCs/>
          <w:spacing w:val="-6"/>
          <w:sz w:val="28"/>
          <w:szCs w:val="28"/>
          <w:lang w:val="uk-UA"/>
        </w:rPr>
        <w:t>вступі</w:t>
      </w:r>
      <w:r>
        <w:rPr>
          <w:spacing w:val="-6"/>
          <w:sz w:val="28"/>
          <w:szCs w:val="28"/>
          <w:lang w:val="uk-UA"/>
        </w:rPr>
        <w:t xml:space="preserve"> обґрунтовується актуальність теми, охарактеризовано ступінь її наукового опрацювання, визначена мета і завдання дослідження, його об’єкт, предмет, сформульовано наукову новизну отриманих результатів, встановлено їх теоретичну і практичну значущість.</w:t>
      </w:r>
    </w:p>
    <w:p w14:paraId="5B4BB087" w14:textId="77777777" w:rsidR="00A5572B" w:rsidRDefault="00A5572B" w:rsidP="00A5572B">
      <w:pPr>
        <w:spacing w:line="269" w:lineRule="auto"/>
        <w:ind w:firstLine="697"/>
        <w:jc w:val="both"/>
        <w:rPr>
          <w:spacing w:val="-6"/>
          <w:sz w:val="28"/>
          <w:szCs w:val="28"/>
          <w:lang w:val="uk-UA"/>
        </w:rPr>
      </w:pPr>
      <w:r>
        <w:rPr>
          <w:b/>
          <w:bCs/>
          <w:spacing w:val="-6"/>
          <w:sz w:val="28"/>
          <w:szCs w:val="28"/>
          <w:lang w:val="uk-UA"/>
        </w:rPr>
        <w:t>Перший</w:t>
      </w:r>
      <w:r>
        <w:rPr>
          <w:spacing w:val="-6"/>
          <w:sz w:val="28"/>
          <w:szCs w:val="28"/>
          <w:lang w:val="uk-UA"/>
        </w:rPr>
        <w:t xml:space="preserve"> розділ – </w:t>
      </w:r>
      <w:r>
        <w:rPr>
          <w:i/>
          <w:iCs/>
          <w:spacing w:val="-6"/>
          <w:sz w:val="28"/>
          <w:szCs w:val="28"/>
          <w:lang w:val="uk-UA"/>
        </w:rPr>
        <w:t xml:space="preserve">“Еволюція виховної парадигми вищої школи та наукові засади її дослідження” – </w:t>
      </w:r>
      <w:r>
        <w:rPr>
          <w:spacing w:val="-6"/>
          <w:sz w:val="28"/>
          <w:szCs w:val="28"/>
          <w:lang w:val="uk-UA"/>
        </w:rPr>
        <w:t xml:space="preserve">містить два підрозділи. У першому підрозділі – </w:t>
      </w:r>
      <w:r>
        <w:rPr>
          <w:i/>
          <w:iCs/>
          <w:spacing w:val="-6"/>
          <w:sz w:val="28"/>
          <w:szCs w:val="28"/>
          <w:lang w:val="uk-UA"/>
        </w:rPr>
        <w:t>“Теоретичні та методологічні засади соціологічного аналізу виховання у вищому навчальному закладі”</w:t>
      </w:r>
      <w:r>
        <w:rPr>
          <w:spacing w:val="-6"/>
          <w:sz w:val="28"/>
          <w:szCs w:val="28"/>
          <w:lang w:val="uk-UA"/>
        </w:rPr>
        <w:t xml:space="preserve"> – розкриваються основні підходи до аналізу виховання.</w:t>
      </w:r>
    </w:p>
    <w:p w14:paraId="01C01B11" w14:textId="77777777" w:rsidR="00A5572B" w:rsidRDefault="00A5572B" w:rsidP="00A5572B">
      <w:pPr>
        <w:tabs>
          <w:tab w:val="num" w:pos="-3240"/>
        </w:tabs>
        <w:spacing w:line="269" w:lineRule="auto"/>
        <w:ind w:firstLine="697"/>
        <w:jc w:val="both"/>
        <w:rPr>
          <w:spacing w:val="-6"/>
          <w:sz w:val="28"/>
          <w:szCs w:val="28"/>
          <w:lang w:val="uk-UA"/>
        </w:rPr>
      </w:pPr>
      <w:r>
        <w:rPr>
          <w:spacing w:val="-6"/>
          <w:sz w:val="28"/>
          <w:szCs w:val="28"/>
          <w:lang w:val="uk-UA"/>
        </w:rPr>
        <w:t>Сучасні концепції виховання базуються на мультидисциплінарному підході, який поєднує здобутки аналізу цього феномену з погляду педагогічної, філософської, психологічної та інших наук. Так, з погляду педагогічної науки, важливими аспектами аналізу процесу виховання виступають аспекти побудови ефективної технології взаємодії між суб’єктами соціокультурного простору взагалі та освітянського простору зокрема.</w:t>
      </w:r>
    </w:p>
    <w:p w14:paraId="41DAFD7E" w14:textId="77777777" w:rsidR="00A5572B" w:rsidRDefault="00A5572B" w:rsidP="00A5572B">
      <w:pPr>
        <w:spacing w:line="269" w:lineRule="auto"/>
        <w:ind w:firstLine="697"/>
        <w:jc w:val="both"/>
        <w:rPr>
          <w:spacing w:val="-6"/>
          <w:sz w:val="28"/>
          <w:szCs w:val="28"/>
          <w:lang w:val="uk-UA"/>
        </w:rPr>
      </w:pPr>
      <w:r>
        <w:rPr>
          <w:spacing w:val="-6"/>
          <w:sz w:val="28"/>
          <w:szCs w:val="28"/>
          <w:lang w:val="uk-UA"/>
        </w:rPr>
        <w:t>З погляду філософії, світовий досвід дає можливість визначити головну мету виховання як формування гармонійно і всебічно розвиненої особистості, підготовленої до ініціативної соціальної та професійної діяльності в сучасному суспільстві, особистості, здатної сприймати й примножувати його цінності. Таким чином, філософське осмислення виховання акцентує увагу на значенні виховних практик для особистості та суспільства, на їх місці в загальному просторі культури та історичних традицій.</w:t>
      </w:r>
    </w:p>
    <w:p w14:paraId="093BABF6" w14:textId="77777777" w:rsidR="00A5572B" w:rsidRDefault="00A5572B" w:rsidP="00A5572B">
      <w:pPr>
        <w:spacing w:line="269" w:lineRule="auto"/>
        <w:ind w:firstLine="697"/>
        <w:jc w:val="both"/>
        <w:rPr>
          <w:spacing w:val="-6"/>
          <w:sz w:val="28"/>
          <w:szCs w:val="28"/>
          <w:lang w:val="uk-UA"/>
        </w:rPr>
      </w:pPr>
      <w:r>
        <w:rPr>
          <w:spacing w:val="-6"/>
          <w:sz w:val="28"/>
          <w:szCs w:val="28"/>
          <w:lang w:val="uk-UA"/>
        </w:rPr>
        <w:t>Виховання з погляду психологічної науки – процес цілеспрямованого впливу на людину з боку інших людей, формування певної системи особистісних властивостей. Саме тому найважливішою проблемою забезпечення ефективності виховання є виділення факторів, що визначають істотні риси і спрямованість соціалізації особистості, для того, щоб їх максимально використати у виховному процесі.</w:t>
      </w:r>
    </w:p>
    <w:p w14:paraId="5140B709"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 xml:space="preserve">Завдяки значним пластам педагогічного, філософського, психологічного осмислення феномену виховання поява наприкінці ХІХ ст. соціологічних підходів до його аналізу стала закономірною. Особливий пласт соціологічних розробок проблеми виховання належить класикам соціології. Так О. Конт визначив завдання виховання у стримуванні егоїстичних інстинктів, у пошуку їх цілеспрямованого поєднання із загальним нормами та інтересами. Е. Дюркгейм вважав, що виховання спрямоване на формування готовності особистості бути членом суспільства. Відповідно до своєї </w:t>
      </w:r>
      <w:r>
        <w:rPr>
          <w:spacing w:val="-6"/>
          <w:sz w:val="28"/>
          <w:szCs w:val="28"/>
          <w:lang w:val="uk-UA"/>
        </w:rPr>
        <w:lastRenderedPageBreak/>
        <w:t>концепції Е. Дюркгейм розглядає освіту та виховання у тісному взаємозв’язку з потребами соціального розвитку, суспільного розподілу праці і досягнення органічної солідарності в суспільстві.</w:t>
      </w:r>
    </w:p>
    <w:p w14:paraId="3ABAB6BA"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Проведений у дисертації розгляд теоретичних і методологічних засад виховання у ВНЗ показав, що сучасне розуміння процесу виховання базується на багатомірному вимірі цього явища, що дає змогу визначити його, у першу чергу, як соціальний процес, що спрямований на розвиток особистості і відображає соціальне замовлення суспільства, яке формулюється у соціальних нормах та реалізується певними соціальними інститутами у вигляді цілеспрямованих дій на людину у процесі її соціалізації.</w:t>
      </w:r>
    </w:p>
    <w:p w14:paraId="2800CAF9"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Найбільш ефективним для дослідження виховання є соціокультурний підхід, який спирається на врахування у вихованні трьох складових: особистості, соціуму і культури. За своїми пізнавальними можливостями соціокультурний підхід наближається до системного підходу. Їх застосування дає можливість стверджувати, що процес виховання здійснюється за допомогою різних соціальних регуляторів, інтенсивність яких відрізняється в різних типах суспільства. Саме тому на особливу увагу, на наш погляд, заслуговує аналіз стану сучасного українського суспільства та тих регуляторів виховання, які є найбільш дієвими в ньому.</w:t>
      </w:r>
    </w:p>
    <w:p w14:paraId="41777E49"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У другому підрозділі – “</w:t>
      </w:r>
      <w:r>
        <w:rPr>
          <w:i/>
          <w:iCs/>
          <w:spacing w:val="-6"/>
          <w:sz w:val="28"/>
          <w:szCs w:val="28"/>
          <w:lang w:val="uk-UA"/>
        </w:rPr>
        <w:t>Соціальна регуляція виховного процесу в системі вищої освіти в умовах трансформацій українського суспільства</w:t>
      </w:r>
      <w:r>
        <w:rPr>
          <w:spacing w:val="-6"/>
          <w:sz w:val="28"/>
          <w:szCs w:val="28"/>
          <w:lang w:val="uk-UA"/>
        </w:rPr>
        <w:t>” – викладено основні механізми соціальної регуляції процесу виховання та трансформаційних змін у суспільстві.</w:t>
      </w:r>
    </w:p>
    <w:p w14:paraId="20348978" w14:textId="77777777" w:rsidR="00A5572B" w:rsidRDefault="00A5572B" w:rsidP="00A5572B">
      <w:pPr>
        <w:spacing w:line="269" w:lineRule="auto"/>
        <w:ind w:firstLine="697"/>
        <w:jc w:val="both"/>
        <w:rPr>
          <w:spacing w:val="-6"/>
          <w:sz w:val="28"/>
          <w:szCs w:val="28"/>
          <w:lang w:val="uk-UA"/>
        </w:rPr>
      </w:pPr>
      <w:r>
        <w:rPr>
          <w:spacing w:val="-6"/>
          <w:sz w:val="28"/>
          <w:szCs w:val="28"/>
          <w:lang w:val="uk-UA"/>
        </w:rPr>
        <w:t>Виховання у вищому навчальному закладі безпосередньо пов’язане із соціокультурним середовищем, що формується суспільством взагалі. Воно набуває особливих рис на сучасному етапі розвитку українського суспільства, яке характеризується процесами трансформації, модернізації та постмодернізації, що суттєво впливає на характер і зміст механізмів виховання.</w:t>
      </w:r>
    </w:p>
    <w:p w14:paraId="1A8A76FF" w14:textId="77777777" w:rsidR="00A5572B" w:rsidRDefault="00A5572B" w:rsidP="00A5572B">
      <w:pPr>
        <w:spacing w:line="269" w:lineRule="auto"/>
        <w:ind w:firstLine="697"/>
        <w:jc w:val="both"/>
        <w:rPr>
          <w:spacing w:val="-6"/>
          <w:sz w:val="28"/>
          <w:szCs w:val="28"/>
          <w:lang w:val="uk-UA"/>
        </w:rPr>
      </w:pPr>
      <w:r>
        <w:rPr>
          <w:spacing w:val="-6"/>
          <w:sz w:val="28"/>
          <w:szCs w:val="28"/>
          <w:lang w:val="uk-UA"/>
        </w:rPr>
        <w:t>У процесі трансформації суспільства неминуче ініціюються соціальні нововведення, які вступають у контакт із попередніми структурами й продукують кінцевий результат як компроміс між дійсним і можливим, між прогресом і консерватизмом. Нововведення як компонент трансформації підкоряються загальним закономірностям їх виникнення й функціонування.</w:t>
      </w:r>
    </w:p>
    <w:p w14:paraId="4D03C32B" w14:textId="77777777" w:rsidR="00A5572B" w:rsidRDefault="00A5572B" w:rsidP="00A5572B">
      <w:pPr>
        <w:spacing w:line="269" w:lineRule="auto"/>
        <w:ind w:firstLine="697"/>
        <w:jc w:val="both"/>
        <w:rPr>
          <w:spacing w:val="-6"/>
          <w:sz w:val="28"/>
          <w:szCs w:val="28"/>
          <w:lang w:val="uk-UA"/>
        </w:rPr>
      </w:pPr>
      <w:r>
        <w:rPr>
          <w:spacing w:val="-6"/>
          <w:sz w:val="28"/>
          <w:szCs w:val="28"/>
          <w:lang w:val="uk-UA"/>
        </w:rPr>
        <w:t>За умов трансформації та модернізації формування особистості її соціалізація й виховання набувають суперечливого характеру, бо механізми та регулятори цих процесів змінюються різними темпами і не завжди відповідають нагальним потребам суспільства й особистості.</w:t>
      </w:r>
    </w:p>
    <w:p w14:paraId="24631ABF" w14:textId="77777777" w:rsidR="00A5572B" w:rsidRDefault="00A5572B" w:rsidP="00A5572B">
      <w:pPr>
        <w:spacing w:line="269" w:lineRule="auto"/>
        <w:ind w:firstLine="697"/>
        <w:jc w:val="both"/>
        <w:rPr>
          <w:spacing w:val="-6"/>
          <w:sz w:val="28"/>
          <w:szCs w:val="28"/>
          <w:lang w:val="uk-UA"/>
        </w:rPr>
      </w:pPr>
      <w:r>
        <w:rPr>
          <w:spacing w:val="-6"/>
          <w:sz w:val="28"/>
          <w:szCs w:val="28"/>
          <w:lang w:val="uk-UA"/>
        </w:rPr>
        <w:t xml:space="preserve">Ці тенденції посилюються постмодердністськими рисами суспільства. Так, важливою є глобалістська свідомість, вихід за національні рамки у сфері інформаційного обміну (розширення мережі Інтернет та інших інформаційних мереж, поява численних факультетів і спеціальностей з інформаційних технологій тощо). Постмодернізація ставить проблему продукування знань, інформації. Зростає інтерес до навчання, що підвищує престиж освіти, прагнення до оволодіння спеціальними навичками, </w:t>
      </w:r>
      <w:r>
        <w:rPr>
          <w:spacing w:val="-6"/>
          <w:sz w:val="28"/>
          <w:szCs w:val="28"/>
          <w:lang w:val="uk-UA"/>
        </w:rPr>
        <w:lastRenderedPageBreak/>
        <w:t>пов’язаними із сучасними соціальними технологіями. Престиж професій також вказує на постмодернізаційний характер сучасних соціальних потреб.</w:t>
      </w:r>
    </w:p>
    <w:p w14:paraId="0905C7DD" w14:textId="77777777" w:rsidR="00A5572B" w:rsidRDefault="00A5572B" w:rsidP="00A5572B">
      <w:pPr>
        <w:spacing w:line="269" w:lineRule="auto"/>
        <w:ind w:firstLine="697"/>
        <w:jc w:val="both"/>
        <w:rPr>
          <w:spacing w:val="-6"/>
          <w:sz w:val="28"/>
          <w:szCs w:val="28"/>
          <w:lang w:val="uk-UA"/>
        </w:rPr>
      </w:pPr>
      <w:r>
        <w:rPr>
          <w:spacing w:val="-6"/>
          <w:sz w:val="28"/>
          <w:szCs w:val="28"/>
          <w:lang w:val="uk-UA"/>
        </w:rPr>
        <w:t>Процеси трансформації, модернізації й постмодернізації, наявні в українському суспільстві, створюють особливі суперечливі умови для формування особистості. До них, на наш погляд, можна зарахувати: культурну невизначеність (яка призводить до аномійного стану суспільства); фрагментарність соціального буття; деканонізацію; поверховість (домінування повсякденності як центру буття) тощо.</w:t>
      </w:r>
    </w:p>
    <w:p w14:paraId="3DD11EC9" w14:textId="77777777" w:rsidR="00A5572B" w:rsidRDefault="00A5572B" w:rsidP="00A5572B">
      <w:pPr>
        <w:spacing w:line="269" w:lineRule="auto"/>
        <w:ind w:firstLine="697"/>
        <w:jc w:val="both"/>
        <w:rPr>
          <w:spacing w:val="-6"/>
          <w:sz w:val="28"/>
          <w:szCs w:val="28"/>
          <w:lang w:val="uk-UA"/>
        </w:rPr>
      </w:pPr>
      <w:r>
        <w:rPr>
          <w:spacing w:val="-6"/>
          <w:sz w:val="28"/>
          <w:szCs w:val="28"/>
          <w:lang w:val="uk-UA"/>
        </w:rPr>
        <w:t>В умовах трансформації та модернізації соціальні регулятивні механізми сконцентровані саме в правовій сфері, бо вона є більш універсальною та усталеною порівняно з іншими соціальними регуляторами. Саме тому важливим, на наш погляд, стає аналіз законодавчої бази виховного процесу в системі вищої освіти України.</w:t>
      </w:r>
    </w:p>
    <w:p w14:paraId="1A96D306" w14:textId="77777777" w:rsidR="00A5572B" w:rsidRDefault="00A5572B" w:rsidP="00A5572B">
      <w:pPr>
        <w:spacing w:line="269" w:lineRule="auto"/>
        <w:ind w:firstLine="697"/>
        <w:jc w:val="both"/>
        <w:rPr>
          <w:spacing w:val="-6"/>
          <w:sz w:val="28"/>
          <w:szCs w:val="28"/>
          <w:lang w:val="uk-UA"/>
        </w:rPr>
      </w:pPr>
      <w:r>
        <w:rPr>
          <w:spacing w:val="-6"/>
          <w:sz w:val="28"/>
          <w:szCs w:val="28"/>
          <w:lang w:val="uk-UA"/>
        </w:rPr>
        <w:t>Аналіз правових, особливо законодавчо-нормативних, документів демонструє, що питанням виховання в Україні приділяється значна увага. Так, на закріплення позитивних змін у сфері вищої освіти та визначення основних вимог щодо її подальшого розвитку спрямований Закон України “Про вищу освіту”, Національна доктрина розвитку освіти України в ХХІ столітті, Закон України “Про освіту”, Концепція виховання дітей та молоді в національній системі освіти, рішення Колегії Міністерства освіти України “Про концептуальні засади гуманітарної освіти в Україні” та ін.</w:t>
      </w:r>
    </w:p>
    <w:p w14:paraId="272A4407"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Аналіз законодавчої бази виховного процесу засвідчив єдність і несуперечливість вже існуючих законодавчих актів, які певним чином регулюють виховний процес у вищій школі, їх гуманістичну спрямованість. Це, у свою чергу, є підтвердженням соціального замовлення з боку держави та суспільства на виховання, значна роль у реалізації якого відводиться вищим навчальним закладам. Однак існуюча система виховної роботи, зокрема у вищих навчальних закладах, поки що залишається неефективною. Частково це пов’язано з тим, що українське суспільство перебуває у стані трансформації; процеси ж модернізації та постмодернізації поки що мають фрагментарний характер.</w:t>
      </w:r>
    </w:p>
    <w:p w14:paraId="1B8098E3" w14:textId="77777777" w:rsidR="00A5572B" w:rsidRDefault="00A5572B" w:rsidP="00A5572B">
      <w:pPr>
        <w:spacing w:line="269" w:lineRule="auto"/>
        <w:ind w:firstLine="697"/>
        <w:jc w:val="both"/>
        <w:rPr>
          <w:spacing w:val="-6"/>
          <w:sz w:val="28"/>
          <w:szCs w:val="28"/>
          <w:lang w:val="uk-UA"/>
        </w:rPr>
      </w:pPr>
      <w:r>
        <w:rPr>
          <w:spacing w:val="-6"/>
          <w:sz w:val="28"/>
          <w:szCs w:val="28"/>
          <w:lang w:val="uk-UA"/>
        </w:rPr>
        <w:t xml:space="preserve">У </w:t>
      </w:r>
      <w:r>
        <w:rPr>
          <w:b/>
          <w:bCs/>
          <w:spacing w:val="-6"/>
          <w:sz w:val="28"/>
          <w:szCs w:val="28"/>
          <w:lang w:val="uk-UA"/>
        </w:rPr>
        <w:t>другому</w:t>
      </w:r>
      <w:r>
        <w:rPr>
          <w:spacing w:val="-6"/>
          <w:sz w:val="28"/>
          <w:szCs w:val="28"/>
          <w:lang w:val="uk-UA"/>
        </w:rPr>
        <w:t xml:space="preserve"> розділі – “</w:t>
      </w:r>
      <w:r>
        <w:rPr>
          <w:i/>
          <w:iCs/>
          <w:spacing w:val="-6"/>
          <w:sz w:val="28"/>
          <w:szCs w:val="28"/>
          <w:lang w:val="uk-UA"/>
        </w:rPr>
        <w:t>Вищі технічні навчальні заклади як соціокультурне середовище сучасних виховних практик”</w:t>
      </w:r>
      <w:r>
        <w:rPr>
          <w:spacing w:val="-6"/>
          <w:sz w:val="28"/>
          <w:szCs w:val="28"/>
          <w:lang w:val="uk-UA"/>
        </w:rPr>
        <w:t xml:space="preserve"> – проведено аналіз особливостей сучасного вищого навчального закладу як соціокультурного середовища та основних чинників, які впливають на стан його розвитку.</w:t>
      </w:r>
    </w:p>
    <w:p w14:paraId="2F75F5DC" w14:textId="77777777" w:rsidR="00A5572B" w:rsidRDefault="00A5572B" w:rsidP="00A5572B">
      <w:pPr>
        <w:spacing w:line="269" w:lineRule="auto"/>
        <w:ind w:firstLine="697"/>
        <w:jc w:val="both"/>
        <w:rPr>
          <w:spacing w:val="-6"/>
          <w:sz w:val="28"/>
          <w:szCs w:val="28"/>
          <w:lang w:val="uk-UA"/>
        </w:rPr>
      </w:pPr>
      <w:r>
        <w:rPr>
          <w:spacing w:val="-6"/>
          <w:sz w:val="28"/>
          <w:szCs w:val="28"/>
          <w:lang w:val="uk-UA"/>
        </w:rPr>
        <w:t>Перший підрозділ – “</w:t>
      </w:r>
      <w:r>
        <w:rPr>
          <w:i/>
          <w:iCs/>
          <w:spacing w:val="-6"/>
          <w:sz w:val="28"/>
          <w:szCs w:val="28"/>
          <w:lang w:val="uk-UA"/>
        </w:rPr>
        <w:t>Вищі технічні заклади в умовах модернізації системи освіти України”</w:t>
      </w:r>
      <w:r>
        <w:rPr>
          <w:spacing w:val="-6"/>
          <w:sz w:val="28"/>
          <w:szCs w:val="28"/>
          <w:lang w:val="uk-UA"/>
        </w:rPr>
        <w:t xml:space="preserve"> – присвячено вивченню стану розвитку ВНЗ залежно від тих процесів, які взагалі відбуваються у вищій освіті і суспільстві в цілому.</w:t>
      </w:r>
    </w:p>
    <w:p w14:paraId="5B65D801" w14:textId="77777777" w:rsidR="00A5572B" w:rsidRDefault="00A5572B" w:rsidP="00A5572B">
      <w:pPr>
        <w:spacing w:line="269" w:lineRule="auto"/>
        <w:ind w:firstLine="697"/>
        <w:jc w:val="both"/>
        <w:rPr>
          <w:spacing w:val="-6"/>
          <w:sz w:val="28"/>
          <w:szCs w:val="28"/>
          <w:lang w:val="uk-UA"/>
        </w:rPr>
      </w:pPr>
      <w:r>
        <w:rPr>
          <w:spacing w:val="-6"/>
          <w:sz w:val="28"/>
          <w:szCs w:val="28"/>
          <w:lang w:val="uk-UA"/>
        </w:rPr>
        <w:t>Сьогодні наймодерніші держави переконливо демонструють усьому світу значущість освіти для здійснення глибинних структурних змін у суспільному житті. Цим підкреслюється великий модернізаційний потенціал освіти, насамперед вищої.</w:t>
      </w:r>
    </w:p>
    <w:p w14:paraId="6D1C8B75"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 xml:space="preserve">Україна, яка енергійно переймається сьогодні пошуком значущих для свого розвитку ціннісних орієнтацій, також починає відкривати для себе освіту в такому модерністському розумінні. З освітою пов’язується, наприклад, можливість якісних </w:t>
      </w:r>
      <w:r>
        <w:rPr>
          <w:spacing w:val="-6"/>
          <w:sz w:val="28"/>
          <w:szCs w:val="28"/>
          <w:lang w:val="uk-UA"/>
        </w:rPr>
        <w:lastRenderedPageBreak/>
        <w:t>соціокультурних зрушень, успіхи в державотворенні, збереження та нарощування інтелектуального потенціалу нації. Освіта розглядається як потужне соціокультурне модерністське знаряддя.</w:t>
      </w:r>
    </w:p>
    <w:p w14:paraId="7B1EF353"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Аналізуючи на даному етапі розвиток та реформування освітньої галузі, слід враховувати, по-перше, що освіта – консервативна система. Вона надто обережно сприймає нововведення і надто повільно перебудовується. По-друге, незважаючи на наявність в Україні сильних педагогів і вчених, сучасної теорії та методології освіти ще не створено; існує суто емпіричний характер уявлень про мету та засоби здійснення підготовки спеціаліста, світогляд та фаховий рівень якого були б адекватні сучасним реаліям. Поряд із цим проведений аналіз засвідчив, що не всі етапи реформування освітньої галузі торкнулися вищих технічних навчальних закладів.</w:t>
      </w:r>
    </w:p>
    <w:p w14:paraId="6D699FAD" w14:textId="77777777" w:rsidR="00A5572B" w:rsidRDefault="00A5572B" w:rsidP="00A5572B">
      <w:pPr>
        <w:spacing w:line="269" w:lineRule="auto"/>
        <w:ind w:firstLine="697"/>
        <w:jc w:val="both"/>
        <w:rPr>
          <w:spacing w:val="-6"/>
          <w:sz w:val="28"/>
          <w:szCs w:val="28"/>
          <w:lang w:val="uk-UA"/>
        </w:rPr>
      </w:pPr>
      <w:r>
        <w:rPr>
          <w:spacing w:val="-6"/>
          <w:sz w:val="28"/>
          <w:szCs w:val="28"/>
          <w:lang w:val="uk-UA"/>
        </w:rPr>
        <w:t>Слід зазначити, що модернізація вищої освіти в Україні поставила вищі технічні навчальні заклади в особливі умови, завдяки чому вони зазнали значних змін. Ці зміни торкнулися напрямів підготовки, кількості студентів, характеристик професорсько-викладацького складу тощо. Так, збереження студентського контингенту у вищих технічних навчальних закладах здійснювалося переважно за рахунок відкриття нових спеціальностей та напрямів підготовки. Науковий вектор вищих технічних навчальних закладів теж зазнав значних змін: завдяки поєднанню науки з практикою вищі технічні навчальні заклади здобули більшої стабільності в системі освіти та змогли розвинути свій потенціал у цій галузі.</w:t>
      </w:r>
    </w:p>
    <w:p w14:paraId="081F98AD" w14:textId="77777777" w:rsidR="00A5572B" w:rsidRDefault="00A5572B" w:rsidP="00A5572B">
      <w:pPr>
        <w:spacing w:line="269" w:lineRule="auto"/>
        <w:ind w:firstLine="697"/>
        <w:jc w:val="both"/>
        <w:rPr>
          <w:spacing w:val="-6"/>
          <w:sz w:val="28"/>
          <w:szCs w:val="28"/>
          <w:lang w:val="uk-UA"/>
        </w:rPr>
      </w:pPr>
      <w:r>
        <w:rPr>
          <w:spacing w:val="-6"/>
          <w:sz w:val="28"/>
          <w:szCs w:val="28"/>
          <w:lang w:val="uk-UA"/>
        </w:rPr>
        <w:t>Аналіз різноманітних стратегій життєдіяльності вищих технічних навчальних закладів в умовах модернізації вищої освіти засвідчує, що однією із стратегій була стратегія, пов’язана з пошуком додаткових джерел фінансування. Активними джерелами фінансування досить часто ставали гранти, що, поряд з економічною вигодою, сприяло розвитку міжнародних зв’язків вищих навчальних закладів та загальному процесу інтеграції вітчизняної вищої освіти у світове співтовариство. Одним із напрямів у цьому аспекті було встановлення тісних зв’язків із бізнес-середовищем тощо.</w:t>
      </w:r>
    </w:p>
    <w:p w14:paraId="3F30DCD2" w14:textId="77777777" w:rsidR="00A5572B" w:rsidRDefault="00A5572B" w:rsidP="00A5572B">
      <w:pPr>
        <w:spacing w:line="269" w:lineRule="auto"/>
        <w:ind w:firstLine="697"/>
        <w:jc w:val="both"/>
        <w:rPr>
          <w:spacing w:val="-6"/>
          <w:sz w:val="28"/>
          <w:szCs w:val="28"/>
          <w:lang w:val="uk-UA"/>
        </w:rPr>
      </w:pPr>
      <w:r>
        <w:rPr>
          <w:spacing w:val="-6"/>
          <w:sz w:val="28"/>
          <w:szCs w:val="28"/>
          <w:lang w:val="uk-UA"/>
        </w:rPr>
        <w:t>Зазнала змін і вузівська науково-технічна інтелігенція. Вона активно підтримувала курс політичних та економічних реформ у державі та більше, ніж інші соціальні групи, обманулася у своїх сподіваннях: суттєво погіршилося її матеріальне становище, понизився соціальний статус і професійний престиж тощо. Ці обставини зумовили посилення критичної спрямованості в поглядах вузівської інтелігенції, зростання соціальної пасивності та апатії в середовищі викладачів і студентів, що найбільш гостро виявляється в поглядах та настроях представників технічних ВНЗ. Все це, безумовно, не тільки знижувало виховний потенціал вищих технічних навчальних закладів, а й узагалі позиціонувало виховання як другорядну функцію в його рамках.</w:t>
      </w:r>
    </w:p>
    <w:p w14:paraId="50943210"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 xml:space="preserve">Таким чином, за умов трансформаційних змін в українському суспільстві в ньому активно реалізовувався вектор професіоналізації освіти. Завдяки сукупності факторів зовнішнього та внутрішнього середовища вектор виховання значно зменшив свій вплив як одна із складових освітнього процесу. Але сучасні вимоги розвитку української </w:t>
      </w:r>
      <w:r>
        <w:rPr>
          <w:spacing w:val="-6"/>
          <w:sz w:val="28"/>
          <w:szCs w:val="28"/>
          <w:lang w:val="uk-UA"/>
        </w:rPr>
        <w:lastRenderedPageBreak/>
        <w:t>держави вимагають його активізації, для чого, на нашу думку, необхідна розробка концептуальних основ цієї діяльності.</w:t>
      </w:r>
    </w:p>
    <w:p w14:paraId="60517E7B" w14:textId="77777777" w:rsidR="00A5572B" w:rsidRDefault="00A5572B" w:rsidP="00A5572B">
      <w:pPr>
        <w:spacing w:line="269" w:lineRule="auto"/>
        <w:ind w:firstLine="697"/>
        <w:jc w:val="both"/>
        <w:rPr>
          <w:spacing w:val="-6"/>
          <w:sz w:val="28"/>
          <w:szCs w:val="28"/>
          <w:lang w:val="uk-UA"/>
        </w:rPr>
      </w:pPr>
      <w:r>
        <w:rPr>
          <w:spacing w:val="-6"/>
          <w:sz w:val="28"/>
          <w:szCs w:val="28"/>
          <w:lang w:val="uk-UA"/>
        </w:rPr>
        <w:t>Другий підрозділ – “</w:t>
      </w:r>
      <w:r>
        <w:rPr>
          <w:i/>
          <w:iCs/>
          <w:spacing w:val="-6"/>
          <w:sz w:val="28"/>
          <w:szCs w:val="28"/>
          <w:lang w:val="uk-UA"/>
        </w:rPr>
        <w:t>Концептуальні основи виховного процесу в сучасному вищому технічному навчальному закладі та проблеми їх реалізації</w:t>
      </w:r>
      <w:r>
        <w:rPr>
          <w:spacing w:val="-6"/>
          <w:sz w:val="28"/>
          <w:szCs w:val="28"/>
          <w:lang w:val="uk-UA"/>
        </w:rPr>
        <w:t>” – розкриває основи побудови концепції виховного процесу та специфіку її реалізації у технічних ВНЗ.</w:t>
      </w:r>
    </w:p>
    <w:p w14:paraId="316E1963" w14:textId="77777777" w:rsidR="00A5572B" w:rsidRDefault="00A5572B" w:rsidP="00A5572B">
      <w:pPr>
        <w:spacing w:line="269" w:lineRule="auto"/>
        <w:ind w:firstLine="697"/>
        <w:jc w:val="both"/>
        <w:rPr>
          <w:spacing w:val="-6"/>
          <w:sz w:val="28"/>
          <w:szCs w:val="28"/>
          <w:lang w:val="uk-UA"/>
        </w:rPr>
      </w:pPr>
      <w:r>
        <w:rPr>
          <w:spacing w:val="-6"/>
          <w:sz w:val="28"/>
          <w:szCs w:val="28"/>
          <w:lang w:val="uk-UA"/>
        </w:rPr>
        <w:t>Відновлення у сучасному освітньому просторі системи виховного впливу на особистість стає одним із завдань системи освіти. Але проблемним залишається пошук форм, механізмів, критеріїв результативності такого впливу у вищих технічних навчальних закладах. Факторами, що гальмують розвиток цих процесів, є відсутність системності у виховній роботі ВНЗ, відсутність наступності, неврахування особливих вимог, які висуває до особистості сучасне суспільство тощо.</w:t>
      </w:r>
    </w:p>
    <w:p w14:paraId="67D0C999" w14:textId="77777777" w:rsidR="00A5572B" w:rsidRDefault="00A5572B" w:rsidP="00A5572B">
      <w:pPr>
        <w:spacing w:line="269" w:lineRule="auto"/>
        <w:ind w:firstLine="697"/>
        <w:jc w:val="both"/>
        <w:rPr>
          <w:spacing w:val="-6"/>
          <w:sz w:val="28"/>
          <w:szCs w:val="28"/>
          <w:lang w:val="uk-UA"/>
        </w:rPr>
      </w:pPr>
      <w:r>
        <w:rPr>
          <w:spacing w:val="-6"/>
          <w:sz w:val="28"/>
          <w:szCs w:val="28"/>
          <w:lang w:val="uk-UA"/>
        </w:rPr>
        <w:t>Подолання суперечностей у реалізації виховних практик у вищих технічних навчальних закладах можливе, на наш погляд, завдяки розробці відповідних концептуальних основ виховної роботи, які мають надати їй системного характеру. У цілому системний аналіз виховної роботи в сучасному вищому навчальному закладі не може бути реалізований без аналізу потенціалу вищого навчального закладу в умовах, що трансформуються.</w:t>
      </w:r>
    </w:p>
    <w:p w14:paraId="4FD2DC3B" w14:textId="77777777" w:rsidR="00A5572B" w:rsidRDefault="00A5572B" w:rsidP="00A5572B">
      <w:pPr>
        <w:spacing w:line="269" w:lineRule="auto"/>
        <w:ind w:firstLine="697"/>
        <w:jc w:val="both"/>
        <w:rPr>
          <w:spacing w:val="-6"/>
          <w:sz w:val="28"/>
          <w:szCs w:val="28"/>
          <w:lang w:val="uk-UA"/>
        </w:rPr>
      </w:pPr>
      <w:r>
        <w:rPr>
          <w:spacing w:val="-6"/>
          <w:sz w:val="28"/>
          <w:szCs w:val="28"/>
          <w:lang w:val="uk-UA"/>
        </w:rPr>
        <w:t>Реалізація системного підходу до аналізу виховної роботи дає змогу стверджувати, що концептуальні основи її здійснення мають спиратися на такі ключові елементи, як мета, завдання, принципи виховання; зміст виховання за основними напрямами; роль основних суб’єктів освітньої діяльності у здійсненні виховних практик; механізм реалізації та контролю; матеріальні та моральні основи забезпечення навчально-виховного процесу. Ці елементи концептуальної бази виховання мають бути адаптовані чи спеціально розроблені для умов їх реалізації саме у вищому технічному навчальному закладі.</w:t>
      </w:r>
    </w:p>
    <w:p w14:paraId="6757A19E" w14:textId="77777777" w:rsidR="00A5572B" w:rsidRDefault="00A5572B" w:rsidP="00A5572B">
      <w:pPr>
        <w:spacing w:line="269" w:lineRule="auto"/>
        <w:ind w:firstLine="697"/>
        <w:jc w:val="both"/>
        <w:rPr>
          <w:spacing w:val="-6"/>
          <w:sz w:val="28"/>
          <w:szCs w:val="28"/>
          <w:lang w:val="uk-UA"/>
        </w:rPr>
      </w:pPr>
      <w:r>
        <w:rPr>
          <w:spacing w:val="-6"/>
          <w:sz w:val="28"/>
          <w:szCs w:val="28"/>
          <w:lang w:val="uk-UA"/>
        </w:rPr>
        <w:t>Застосування соціокультурного підходу до аналізу виховання дає змогу стверджувати, що окремі компоненти концептуальних основ виховання в технічному вищому навчальному закладі будуть ідентичними до загальних концептуальних основ виховання в українському суспільстві. Це пов’язано з тим, що вони спрямовані на досягнення загальної мети виховання, виконання соціального замовлення на нього з боку суспільства. На наш погляд, до таких загальних компонентів належать, перш за все, мета та принципи виховання. Головна мета виховання у вищому навчальному закладі – набуття молодим поколінням соціального досвіду, успадкування духовних надбань українського народу, досягнення високої культури міжнаціональних відносин, формування у молоді, незалежно від національної належності, рис громадянина Української держави, розвиненої духовності, моральної, художньо-естетичної, правової, екологічної культури.</w:t>
      </w:r>
    </w:p>
    <w:p w14:paraId="27E0109A" w14:textId="77777777" w:rsidR="00A5572B" w:rsidRDefault="00A5572B" w:rsidP="00A5572B">
      <w:pPr>
        <w:shd w:val="clear" w:color="auto" w:fill="FFFFFF"/>
        <w:tabs>
          <w:tab w:val="left" w:pos="974"/>
        </w:tabs>
        <w:spacing w:line="269" w:lineRule="auto"/>
        <w:ind w:firstLine="697"/>
        <w:jc w:val="both"/>
        <w:rPr>
          <w:spacing w:val="-6"/>
          <w:sz w:val="28"/>
          <w:szCs w:val="28"/>
          <w:lang w:val="uk-UA"/>
        </w:rPr>
      </w:pPr>
      <w:r>
        <w:rPr>
          <w:spacing w:val="-6"/>
          <w:sz w:val="28"/>
          <w:szCs w:val="28"/>
          <w:lang w:val="uk-UA"/>
        </w:rPr>
        <w:t xml:space="preserve">Принципи виховання студентів вищих технічних навчальних закладів визначаються як метою самого виховання, так і його змістом, головними напрямами. На нашу думку, можна виокремити десять принципів виховної роботи в технічних вищих навчальних закладах: принцип єдності навчальної та виховної роботи; принцип єдності </w:t>
      </w:r>
      <w:r>
        <w:rPr>
          <w:spacing w:val="-6"/>
          <w:sz w:val="28"/>
          <w:szCs w:val="28"/>
          <w:lang w:val="uk-UA"/>
        </w:rPr>
        <w:lastRenderedPageBreak/>
        <w:t>національного та загальнолюдського; принцип єдності теорії та практики; принцип демократизму; принцип гуманізації; принцип народності; принцип безперервності; принцип послідовності, систематичності, варіативності форм і методів виховання; принцип природовідповідності; принцип інтегративності.</w:t>
      </w:r>
    </w:p>
    <w:p w14:paraId="59E9B47E" w14:textId="77777777" w:rsidR="00A5572B" w:rsidRDefault="00A5572B" w:rsidP="00A5572B">
      <w:pPr>
        <w:shd w:val="clear" w:color="auto" w:fill="FFFFFF"/>
        <w:tabs>
          <w:tab w:val="left" w:pos="1243"/>
        </w:tabs>
        <w:spacing w:line="269" w:lineRule="auto"/>
        <w:ind w:firstLine="697"/>
        <w:jc w:val="both"/>
        <w:rPr>
          <w:spacing w:val="-6"/>
          <w:sz w:val="28"/>
          <w:szCs w:val="28"/>
          <w:lang w:val="uk-UA"/>
        </w:rPr>
      </w:pPr>
      <w:r>
        <w:rPr>
          <w:spacing w:val="-6"/>
          <w:sz w:val="28"/>
          <w:szCs w:val="28"/>
          <w:lang w:val="uk-UA"/>
        </w:rPr>
        <w:t>Особливе місце в системі виховання у вищих технічних навчальних закладах посідають суб’єкти освітнього процесу: педагоги, куратори, студенти, співробітники, адміністрація тощо. Педагог вищої технічної школи, куратор академічної групи – довірена особа суспільства й держави, якій доручено бути наставником студентів у здобутті професіональних знань, збагаченні інтелектуальними, морально-етичними та естетичними здобутками людської цивілізації.</w:t>
      </w:r>
    </w:p>
    <w:p w14:paraId="75BE29BA" w14:textId="77777777" w:rsidR="00A5572B" w:rsidRDefault="00A5572B" w:rsidP="00A5572B">
      <w:pPr>
        <w:shd w:val="clear" w:color="auto" w:fill="FFFFFF"/>
        <w:tabs>
          <w:tab w:val="left" w:pos="1243"/>
        </w:tabs>
        <w:spacing w:line="269" w:lineRule="auto"/>
        <w:ind w:firstLine="697"/>
        <w:jc w:val="both"/>
        <w:rPr>
          <w:spacing w:val="-6"/>
          <w:sz w:val="28"/>
          <w:szCs w:val="28"/>
          <w:lang w:val="uk-UA"/>
        </w:rPr>
      </w:pPr>
      <w:r>
        <w:rPr>
          <w:spacing w:val="-6"/>
          <w:sz w:val="28"/>
          <w:szCs w:val="28"/>
          <w:lang w:val="uk-UA"/>
        </w:rPr>
        <w:t>Зміст виховної роботи у вищому технічному навчальному закладі, її головні напрями та завдання визначають ті особистісні риси, які мають бути сформовані у студентів за період їх навчання. Організація виховної роботи в сучасному вищому технічному навчальному закладі на таких засадах передбачає наявність ще однієї важливої складової – самовиховання. В умовах розвитку безперервної освіти саме активна позиція особистості, наявність у неї різних світоглядних потреб, а також умов для їх реалізації, організація культурного середовища за допомогою зовнішніх чинників і культури спілкування як такої, в які включений студент у сучасній системі виховання у вищому навчальному закладі, дають змогу найефективніше досягти результатів життєдіяльності вищих навчальних закладів.</w:t>
      </w:r>
    </w:p>
    <w:p w14:paraId="1B53AA40" w14:textId="77777777" w:rsidR="00A5572B" w:rsidRDefault="00A5572B" w:rsidP="00A5572B">
      <w:pPr>
        <w:spacing w:line="269" w:lineRule="auto"/>
        <w:ind w:firstLine="697"/>
        <w:jc w:val="both"/>
        <w:rPr>
          <w:spacing w:val="-6"/>
          <w:sz w:val="28"/>
          <w:szCs w:val="28"/>
          <w:lang w:val="uk-UA"/>
        </w:rPr>
      </w:pPr>
      <w:r>
        <w:rPr>
          <w:spacing w:val="-6"/>
          <w:sz w:val="28"/>
          <w:szCs w:val="28"/>
          <w:lang w:val="uk-UA"/>
        </w:rPr>
        <w:t>Таким чином, концептуальні основи здійснення виховної роботи у сучасному вищому навчальному закладі мають спиратися як на загальнодержавні позиції в цьому процесі, так і на особливості вищих технічних навчальних закладів. Але в сучасних умовах концептуальні основи, що відповідають таким вимогам, є винятком. Це спричинює коло проблем, які можна охарактеризувати як суперечності у формуванні та реалізації таких концепцій.</w:t>
      </w:r>
    </w:p>
    <w:p w14:paraId="73B71F74"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На нашу думку, можна виокремити кілька основних напрямів, у рамках яких наявність таких суперечностей є принципово важливою та потребує особливого аналізу. Це, перш за все, позиціонування виховання у системі соціальних взаємодій у вищому технічному навчальному закладі. Мова йде про те, що сприйняття або несприйняття виховання як обов’язкового елементу взаємодій у навчальному закладі детермінує характер виховного впливу.</w:t>
      </w:r>
    </w:p>
    <w:p w14:paraId="533EACE9"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 xml:space="preserve">Аналіз суперечностей у системі реалізацій концептуальних основ виховної роботи у вищих технічних навчальних закладах у сучасних умовах потребує звернення до аналізу тих її форм та методів, які використовуються сьогодні в освітньому середовищі. На наш погляд, суперечності в цьому напрямі можуть торкатися трьох базових компонентів свідомості суб’єктів виховного впливу – когнітивного, оцінного та вольового. Проведений аналіз компонентів свідомості студентів щодо виховної діяльності вищих технічних навчальних закладів дає змогу говорити про те, що найбільш проблемною зоною сьогодні є готовність студентів брати участь у виховних </w:t>
      </w:r>
      <w:r>
        <w:rPr>
          <w:spacing w:val="-6"/>
          <w:sz w:val="28"/>
          <w:szCs w:val="28"/>
          <w:lang w:val="uk-UA"/>
        </w:rPr>
        <w:lastRenderedPageBreak/>
        <w:t>заходах, залучати до неї своїх друзів, разом з адміністрацією та викладачами здійснювати пошук нових форм і методів виховання.</w:t>
      </w:r>
    </w:p>
    <w:p w14:paraId="267C4595"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Суперечності, які були виявлені нами в процесі аналізу реалізації концептуальних основ виховання у вищих навчальних закладах, актуалізують такий напрям аналізу, як ефективність реалізації завдань організаційно-виховної роботи у вищих навчальних закладах. У ході досліджень було виявлено, що ефективними формами, напрямами та рисами студенти визнають формування професійних якостей сучасного фахівця (72,1%), участь студентів у науковій роботі (59,7%), розвиток комунікативності у студентів (57,9%), формування навичок організаторської роботи (55,71%), безперервність, послідовність і органічну єдність виховної роботи в академічних групах, на курсах, факультетах (52,1%), виховання у майбутнього фахівця високих моральних якостей (51%). Тобто можна говорити, що система виховання у вищих технічних навчальних закладах дійсно потребує оновлення, бо її ефективність безпосередньо виявляється у загальному рівні вихованості сучасного студентства.</w:t>
      </w:r>
    </w:p>
    <w:p w14:paraId="08861DEE" w14:textId="77777777" w:rsidR="00A5572B" w:rsidRDefault="00A5572B" w:rsidP="00A5572B">
      <w:pPr>
        <w:spacing w:line="269" w:lineRule="auto"/>
        <w:ind w:firstLine="697"/>
        <w:jc w:val="both"/>
        <w:rPr>
          <w:spacing w:val="-6"/>
          <w:sz w:val="28"/>
          <w:szCs w:val="28"/>
          <w:lang w:val="uk-UA"/>
        </w:rPr>
      </w:pPr>
      <w:r>
        <w:rPr>
          <w:spacing w:val="-6"/>
          <w:sz w:val="28"/>
          <w:szCs w:val="28"/>
          <w:lang w:val="uk-UA"/>
        </w:rPr>
        <w:t>Як свідчить проведений аналіз, подолання суперечностей реалізації концептуальних основ виховання у вищих технічних навчальних закладах, виокремлення механізмів ефективної виховної роботи за умов трансформації українського суспільства є одними з першочергових завдань сучасної вищої школи, їх вирішення має враховувати не тільки існуючі суперечності та особливості. Найскладнішим завданням стає реалізація принципів виховання за умов розвитку безперервної освіти. Їх впровадження в освітню систему України вимагає формувати потребу в молодої людини в постійному всебічному розвитку та створювати належні умови для цього. Важлива роль у цьому контексті відводиться стимулюванню як процесу безперервного самовиховання, так і формування потреби в ньому протягом життя. Враховуючи найбільш вагомі параметри виховної роботи в технічному вищому навчальному закладі, нами була розроблена базова концепція виховної роботи.</w:t>
      </w:r>
    </w:p>
    <w:p w14:paraId="1C36DACD" w14:textId="77777777" w:rsidR="00A5572B" w:rsidRDefault="00A5572B" w:rsidP="00A5572B">
      <w:pPr>
        <w:spacing w:line="269" w:lineRule="auto"/>
        <w:ind w:firstLine="697"/>
        <w:jc w:val="both"/>
        <w:rPr>
          <w:spacing w:val="-6"/>
          <w:sz w:val="28"/>
          <w:szCs w:val="28"/>
          <w:lang w:val="uk-UA"/>
        </w:rPr>
      </w:pPr>
      <w:r>
        <w:rPr>
          <w:spacing w:val="-6"/>
          <w:sz w:val="28"/>
          <w:szCs w:val="28"/>
          <w:lang w:val="uk-UA"/>
        </w:rPr>
        <w:t xml:space="preserve">У </w:t>
      </w:r>
      <w:r>
        <w:rPr>
          <w:b/>
          <w:bCs/>
          <w:spacing w:val="-6"/>
          <w:sz w:val="28"/>
          <w:szCs w:val="28"/>
          <w:lang w:val="uk-UA"/>
        </w:rPr>
        <w:t>третьому</w:t>
      </w:r>
      <w:r>
        <w:rPr>
          <w:spacing w:val="-6"/>
          <w:sz w:val="28"/>
          <w:szCs w:val="28"/>
          <w:lang w:val="uk-UA"/>
        </w:rPr>
        <w:t xml:space="preserve"> розділі – “</w:t>
      </w:r>
      <w:r>
        <w:rPr>
          <w:i/>
          <w:iCs/>
          <w:spacing w:val="-6"/>
          <w:sz w:val="28"/>
          <w:szCs w:val="28"/>
          <w:lang w:val="uk-UA"/>
        </w:rPr>
        <w:t xml:space="preserve">Практичні аспекти виховної роботи у вищому технічному навчальному закладі” – </w:t>
      </w:r>
      <w:r>
        <w:rPr>
          <w:spacing w:val="-6"/>
          <w:sz w:val="28"/>
          <w:szCs w:val="28"/>
          <w:lang w:val="uk-UA"/>
        </w:rPr>
        <w:t>проаналізовано виховні практики, застосовані навчальними закладами, які було виявлено за результатами соціологічних досліджень. За умов модернізації системи вищої освіти України технічні навчальні заклади переважно залишили питання виховання на другому плані, оскільки змушені були активно адаптуватися до нових властивостей зовнішнього середовища свого функціонування, у першу чергу фінансово-економічних та організаційних. Проте вітчизняний досвід показує, що цей сектор діяльності вищих навчальних закладів залишається дуже важливим для вирішення ключових завдань освітньої діяльності та потребує вдосконалення згідно з вимогами часу.</w:t>
      </w:r>
    </w:p>
    <w:p w14:paraId="7F74ABCE"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У першому підрозділі – “</w:t>
      </w:r>
      <w:r>
        <w:rPr>
          <w:i/>
          <w:iCs/>
          <w:spacing w:val="-6"/>
          <w:sz w:val="28"/>
          <w:szCs w:val="28"/>
          <w:lang w:val="uk-UA"/>
        </w:rPr>
        <w:t>Виховні практики у вищих технічних навчальних закладах України”</w:t>
      </w:r>
      <w:r>
        <w:rPr>
          <w:spacing w:val="-6"/>
          <w:sz w:val="28"/>
          <w:szCs w:val="28"/>
          <w:lang w:val="uk-UA"/>
        </w:rPr>
        <w:t xml:space="preserve"> – показано, що в переважній більшості вищих навчальних закладів існують ради і центри з гуманітарного виховання, які сприяють соціальній спрямованості навчального процесу, підвищенню психолого-педагогічних функцій викладачів і кураторів; проводяться соціологічні та психологічні дослідження. У багатьох вищих </w:t>
      </w:r>
      <w:r>
        <w:rPr>
          <w:spacing w:val="-6"/>
          <w:sz w:val="28"/>
          <w:szCs w:val="28"/>
          <w:lang w:val="uk-UA"/>
        </w:rPr>
        <w:lastRenderedPageBreak/>
        <w:t>навчальних закладах діє психолого-соціологічна служба, працюють відповідні лабораторії, а в разі їх відсутності базою для проведення вказаних досліджень стають кафедри соціально-гуманітарного профілю. У кожному вищому навчальному закладі тематика досліджень відображає специфіку вищих навчальних закладів і водночас торкається загальних проблем суспільного розвитку. Так, у зв’язку зі зміною педагогічного стилю на “суб’єкт-суб’єктний” значна увага приділяється відносинам у діалозі “викладач-студент”, адаптації першокурсників до навчання, вивченню поглядів та інтересів сучасних студентів, виявленню “груп ризику”, психологічним консультаціям із причин негативного емоційного стану тощо.</w:t>
      </w:r>
    </w:p>
    <w:p w14:paraId="39F00D06"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На наш погляд, це безпосередньо позначається на рівні затребуваності виховних взаємодій у рамках вищих навчальних закладів. Як показують дослідження, лише 58,3% студентів технічного профілю знають про ті заходи, які проводились в їх вищому навчальному закладі (у гуманітарних вищих навчальних закладах частка обізнаних у цьому студентів на 10% більша). Відповідно, у середовищі студентів технічного профілю підготовки менша кількість і тих, кому сподобалися деякі із заходів, що проводилися у вищих навчальних закладах (43,4% при 54,1% серед студентів гуманітарних вищих навчальних закладів). Соціологічні дані дають підставу стверджувати, що в технічних вищих навчальних закладах зі студентами технічного профілю підготовки проводиться менше заходів виховного характеру, їхня підготовка часто не враховує особливості студентського контингенту, їх потреб, мотиваційного ядра тощо.</w:t>
      </w:r>
    </w:p>
    <w:p w14:paraId="49307D84"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На особливу увагу в контексті нашого розгляду заслуговує питання про те, до яких саме форм виховної роботи реально залучені студенти технічного профілю і в чому полягає їх відмінність від форм залучення до неї студентів-гуманітаріїв. Студенти технічного профілю, порівняно з “гуманітаріями”, активніше працюють у студентській організації (+14%); практично як і “гуманітарії” беруть участь у роботі клубів за інтересами і організації міжвузівських заходів. Проте недоліком, на наш погляд, залишається те, що ці студенти значно меншою мірою залучені до науково-дослідної роботи і організації факультетських заходів і свят.</w:t>
      </w:r>
    </w:p>
    <w:p w14:paraId="644BFEBA"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Одним із важливих соціальних механізмів, що дає змогу вирішувати у вищих навчальних закладах виховні завдання стосовно формування та розвитку особистих властивостей, є студентська спілка. Про її загальну значущість для студентів свідчить відсутність відмінностей думок між студентами технічного і гуманітарного профілю навчання з питань завдань її діяльності, необхідності, інформованості про способи і форми роботи тощо.</w:t>
      </w:r>
    </w:p>
    <w:p w14:paraId="5278143D"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 xml:space="preserve">У цілому проблемні моменти, відзначені нами у виховній роботі зі студентами технічного профілю підготовки при порівнянні зі студентами-гуманітаріями, мають як першопричину декілька основних чинників. Їх, на наш погляд, можна розділити на три основних групи: макрофактори, мезофактори та мікрофактори. Перші відображають особливості позиціонування вищої технічної освіти в умовах трансформації українського суспільства. Другі стосуються особливостей вузівського освітнього середовища, у якому завдяки використанню (чи не використанню) відповідних </w:t>
      </w:r>
      <w:r>
        <w:rPr>
          <w:spacing w:val="-6"/>
          <w:sz w:val="28"/>
          <w:szCs w:val="28"/>
          <w:lang w:val="uk-UA"/>
        </w:rPr>
        <w:lastRenderedPageBreak/>
        <w:t>виховних заходів здійснюється формування та розвиток особистості студента. Треті фактори пов’язані з тими якостями та характеристиками студента і його найближчого оточення, які відображають їх унікальність. У цьому аспекті, за результатами проведених нами глибинних інтерв’ю з проректорами вищих технічних навчальних закладів, можна відзначити, що студенти, які вступають на гуманітарні та технічні спеціальності мають різні індивідуально-психологічні особливості. На думку опитаних, “технарі” налаштовані на чіткі конкретні завдання та віддають перевагу відповідним навчальним дисциплінам (математика, фізика тощо). “Гуманітарії” ж віддають перевагу історії, філософії, етиці тощо. Очевидно, що цей факт стає й фактором диференціації виховного впливу.</w:t>
      </w:r>
    </w:p>
    <w:p w14:paraId="63AD4CDD"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У другому підрозділі третього розділу</w:t>
      </w:r>
      <w:r>
        <w:rPr>
          <w:i/>
          <w:iCs/>
          <w:spacing w:val="-6"/>
          <w:sz w:val="28"/>
          <w:szCs w:val="28"/>
          <w:lang w:val="uk-UA"/>
        </w:rPr>
        <w:t xml:space="preserve"> – “Виховна складова у моделі сучасного фахівця технічного ВНЗ</w:t>
      </w:r>
      <w:r>
        <w:rPr>
          <w:spacing w:val="-6"/>
          <w:sz w:val="28"/>
          <w:szCs w:val="28"/>
          <w:lang w:val="uk-UA"/>
        </w:rPr>
        <w:t>” – зроблено спробу виокремити виховну складову у формуванні моделі сучасного фахівця технічного спрямування. Модель фахівця, відповідно до якої випускник вищого навчального закладу може бути успішним у сучасному соціумі, має у своїй основі ряд компетентностей як інваріантних вимог до особистості в ситуації змін. Найчастіше фахівці виокремлюють декілька груп ключових компетенцій. До них зараховують соціальні та політичні компетенції, міжкультурні, комунікативні, професійні тощо. Саме формування системи компетенцій та наповнення їх відповідним змістом стає завданням вищого навчального закладу.</w:t>
      </w:r>
    </w:p>
    <w:p w14:paraId="0A6A98EC" w14:textId="77777777" w:rsidR="00A5572B" w:rsidRDefault="00A5572B" w:rsidP="00A5572B">
      <w:pPr>
        <w:spacing w:line="269" w:lineRule="auto"/>
        <w:ind w:firstLine="697"/>
        <w:jc w:val="both"/>
        <w:rPr>
          <w:spacing w:val="-6"/>
          <w:sz w:val="28"/>
          <w:szCs w:val="28"/>
          <w:lang w:val="uk-UA"/>
        </w:rPr>
      </w:pPr>
      <w:r>
        <w:rPr>
          <w:spacing w:val="-6"/>
          <w:sz w:val="28"/>
          <w:szCs w:val="28"/>
          <w:lang w:val="uk-UA"/>
        </w:rPr>
        <w:t>Як показав проведений нами аналіз освітньо-кваліфікаційних характеристик фахівців технічних спеціальностей, сучасна система вимог до якостей та характеристик фахівців складається з двох основних модулів: професійно спрямованого та загальнокультурного. При цьому виховна складова, на наш погляд, активно впливає на формування всіх компонентів. У рамках першого модуля вона сприяє формуванню професійної культури, професійної етики та набуттю майбутніми фахівцями відповідних професійних якостей.</w:t>
      </w:r>
    </w:p>
    <w:p w14:paraId="36795905" w14:textId="77777777" w:rsidR="00A5572B" w:rsidRDefault="00A5572B" w:rsidP="00A5572B">
      <w:pPr>
        <w:spacing w:line="269" w:lineRule="auto"/>
        <w:ind w:firstLine="697"/>
        <w:jc w:val="both"/>
        <w:rPr>
          <w:spacing w:val="-6"/>
          <w:sz w:val="28"/>
          <w:szCs w:val="28"/>
          <w:lang w:val="uk-UA"/>
        </w:rPr>
      </w:pPr>
      <w:r>
        <w:rPr>
          <w:spacing w:val="-6"/>
          <w:sz w:val="28"/>
          <w:szCs w:val="28"/>
          <w:lang w:val="uk-UA"/>
        </w:rPr>
        <w:t>Соціологічний аналіз позицій студентів вищих технічних навчальних закладів засвідчив, що найбільш значущими для своєї майбутньої професійної діяльності вони вважають цілеспрямованість (52%), працездатність (46%), комунікабельність (41%), уміння працювати в команді (40%), відповідальність (39%) тощо. Більшість із цих якостей відповідають сучасним характеристикам фахівців, відображених у моделях фахівців.</w:t>
      </w:r>
    </w:p>
    <w:p w14:paraId="6858F300" w14:textId="77777777" w:rsidR="00A5572B" w:rsidRDefault="00A5572B" w:rsidP="00A5572B">
      <w:pPr>
        <w:spacing w:line="269" w:lineRule="auto"/>
        <w:ind w:firstLine="697"/>
        <w:jc w:val="both"/>
        <w:rPr>
          <w:spacing w:val="-6"/>
          <w:sz w:val="28"/>
          <w:szCs w:val="28"/>
          <w:lang w:val="uk-UA"/>
        </w:rPr>
      </w:pPr>
      <w:r>
        <w:rPr>
          <w:spacing w:val="-6"/>
          <w:sz w:val="28"/>
          <w:szCs w:val="28"/>
          <w:lang w:val="uk-UA"/>
        </w:rPr>
        <w:t>Поряд із цим сучасна модель фахівця вищого технічного навчального закладу не обмежується професійним блоком вимог до спеціаліста. Значний пласт вимог торкається його загальнокультурних характеристик. На наш погляд, особливе місце серед них посідають цінності та ціннісні орієнтації.</w:t>
      </w:r>
    </w:p>
    <w:p w14:paraId="376F2D34" w14:textId="77777777" w:rsidR="00A5572B" w:rsidRDefault="00A5572B" w:rsidP="00A5572B">
      <w:pPr>
        <w:shd w:val="clear" w:color="auto" w:fill="FFFFFF"/>
        <w:spacing w:line="269" w:lineRule="auto"/>
        <w:ind w:firstLine="697"/>
        <w:jc w:val="both"/>
        <w:rPr>
          <w:spacing w:val="-6"/>
          <w:sz w:val="28"/>
          <w:szCs w:val="28"/>
          <w:lang w:val="uk-UA"/>
        </w:rPr>
      </w:pPr>
      <w:r>
        <w:rPr>
          <w:spacing w:val="-6"/>
          <w:sz w:val="28"/>
          <w:szCs w:val="28"/>
          <w:lang w:val="uk-UA"/>
        </w:rPr>
        <w:t xml:space="preserve">Система цінностей особистості становить основу її ціннісних орієнтацій і ціннісних установок, які, у свою чергу, виступають як критерій вибору варіантів діяльності, поведінки, прийняття рішень. Як показує соціологічний аналіз, найбільш важливими для студентів вищих технічних навчальних закладів є здоров’я (56%), любов (43%), матеріальний достаток (37%). Важливими також є сімейне життя (30%), хороші та </w:t>
      </w:r>
      <w:r>
        <w:rPr>
          <w:spacing w:val="-6"/>
          <w:sz w:val="28"/>
          <w:szCs w:val="28"/>
          <w:lang w:val="uk-UA"/>
        </w:rPr>
        <w:lastRenderedPageBreak/>
        <w:t>вірні друзі (29%), свобода (27%), освіта (21%) тощо. У цілому цей набір цінностей є типовим для студентського середовища.</w:t>
      </w:r>
    </w:p>
    <w:p w14:paraId="3F25F470" w14:textId="77777777" w:rsidR="00A5572B" w:rsidRDefault="00A5572B" w:rsidP="00A5572B">
      <w:pPr>
        <w:spacing w:line="269" w:lineRule="auto"/>
        <w:ind w:firstLine="697"/>
        <w:jc w:val="both"/>
        <w:rPr>
          <w:spacing w:val="-6"/>
          <w:sz w:val="28"/>
          <w:szCs w:val="28"/>
          <w:lang w:val="uk-UA"/>
        </w:rPr>
      </w:pPr>
      <w:r>
        <w:rPr>
          <w:spacing w:val="-6"/>
          <w:sz w:val="28"/>
          <w:szCs w:val="28"/>
          <w:lang w:val="uk-UA"/>
        </w:rPr>
        <w:t>Система ціннісних пріоритетів формується під впливом різних складових. Найбільш впливовими, на думку студентів вищих технічних навчальних закладів, є сім</w:t>
      </w:r>
      <w:r w:rsidRPr="00A5572B">
        <w:rPr>
          <w:spacing w:val="-6"/>
          <w:sz w:val="28"/>
          <w:szCs w:val="28"/>
          <w:lang w:val="uk-UA"/>
        </w:rPr>
        <w:t>’</w:t>
      </w:r>
      <w:r>
        <w:rPr>
          <w:spacing w:val="-6"/>
          <w:sz w:val="28"/>
          <w:szCs w:val="28"/>
          <w:lang w:val="uk-UA"/>
        </w:rPr>
        <w:t>я, релігійні організації, історичні приклади, суспільство в цілому. Важливими у формуванні цінностей особистості є також політичні партії та суспільні рухи, література та мистецтво, навчально-виховні заклади, творчі та професійні об’єднання, засоби масової інформації. Цікаво, що в оцінках студентів технічних вищих навчальних закладів акценти на суб’єктах формування цінностей дещо відрізняються від загальних уявлень, що ще раз підтверджує наявність особливостей свідомості студентів технічних вищих навчальних закладів та, відповідно, необхідності формування особливої системи виховної роботи з ними.</w:t>
      </w:r>
    </w:p>
    <w:p w14:paraId="2E1F50A5" w14:textId="77777777" w:rsidR="00A5572B" w:rsidRDefault="00A5572B" w:rsidP="00A5572B">
      <w:pPr>
        <w:spacing w:line="269" w:lineRule="auto"/>
        <w:ind w:firstLine="697"/>
        <w:jc w:val="both"/>
        <w:rPr>
          <w:spacing w:val="-6"/>
          <w:sz w:val="28"/>
          <w:szCs w:val="28"/>
          <w:lang w:val="uk-UA"/>
        </w:rPr>
      </w:pPr>
      <w:r>
        <w:rPr>
          <w:spacing w:val="-6"/>
          <w:sz w:val="28"/>
          <w:szCs w:val="28"/>
          <w:lang w:val="uk-UA"/>
        </w:rPr>
        <w:t>Заслуговують на особливу увагу ті механізми, що, на думку студентів, найефективніше впливають на формування їх ціннісних орієнтацій. Це, перш за все, семінари та практичні заняття, бесіди з викладачами, спілкування в студентській групі, лекції та особистий приклад викладача. Очевидно, що виховна складова у сприйнятті студентів вищого технічного навчального закладу представлена як в аудиторній, так і позааудиторній формі. Але, як показує попередній аналіз, виховний потенціал аудиторної роботи не достатньо використовується в цьому типі вищих навчальних закладів.</w:t>
      </w:r>
    </w:p>
    <w:p w14:paraId="02658943" w14:textId="77777777" w:rsidR="00A5572B" w:rsidRDefault="00A5572B" w:rsidP="00A5572B">
      <w:pPr>
        <w:spacing w:line="269" w:lineRule="auto"/>
        <w:ind w:firstLine="697"/>
        <w:jc w:val="both"/>
        <w:rPr>
          <w:spacing w:val="-6"/>
          <w:sz w:val="28"/>
          <w:szCs w:val="28"/>
          <w:lang w:val="uk-UA"/>
        </w:rPr>
      </w:pPr>
      <w:r>
        <w:rPr>
          <w:spacing w:val="-6"/>
          <w:sz w:val="28"/>
          <w:szCs w:val="28"/>
          <w:lang w:val="uk-UA"/>
        </w:rPr>
        <w:t>У цілому вищий навчальний заклад виступає потужним механізмом формування ціннісної системи особистості студента. Його дія має багатоканальний характер. Поєднуючи у своїй суті і навчальні, і виховні складові, він може досягати значних результатів у розвитку особистості та її вдосконаленні впродовж усього життя.</w:t>
      </w:r>
    </w:p>
    <w:p w14:paraId="0C4F6F1D" w14:textId="77777777" w:rsidR="00A5572B" w:rsidRDefault="00A5572B" w:rsidP="00A5572B">
      <w:pPr>
        <w:spacing w:line="269" w:lineRule="auto"/>
        <w:ind w:firstLine="697"/>
        <w:jc w:val="both"/>
        <w:rPr>
          <w:spacing w:val="-6"/>
          <w:sz w:val="28"/>
          <w:szCs w:val="28"/>
          <w:lang w:val="uk-UA"/>
        </w:rPr>
      </w:pPr>
      <w:r>
        <w:rPr>
          <w:spacing w:val="-6"/>
          <w:sz w:val="28"/>
          <w:szCs w:val="28"/>
          <w:lang w:val="uk-UA"/>
        </w:rPr>
        <w:t>Взагалі виховна робота зі студентами у вищій школі є найважливішою складовою якості підготовки фахівців і проводиться з метою формування в кожного студента свідомої громадянської позиції, прагнення до збереження й збільшення моральних, культурних і загальнолюдських цінностей, а також вироблення навичок конструктивної поведінки в нових економічних умовах. Урахування європейських тенденцій становлення молодої людини, а також особливих, загальноукраїнських, пов’язаних із розвитком національної самосвідомості й окремих, регіональних, дає можливість вищій школі сформувати особистість сучасного фахівця, що керується знаннями, усвідомлює відповідальність за себе й свою державу, постійно прагне до саморозвитку й самовдосконалення.</w:t>
      </w:r>
    </w:p>
    <w:p w14:paraId="5E665F9C" w14:textId="77777777" w:rsidR="00A5572B" w:rsidRDefault="00A5572B" w:rsidP="00A5572B">
      <w:pPr>
        <w:spacing w:line="269" w:lineRule="auto"/>
        <w:ind w:firstLine="697"/>
        <w:jc w:val="center"/>
        <w:rPr>
          <w:b/>
          <w:bCs/>
          <w:spacing w:val="-6"/>
          <w:sz w:val="28"/>
          <w:szCs w:val="28"/>
          <w:lang w:val="uk-UA"/>
        </w:rPr>
      </w:pPr>
    </w:p>
    <w:p w14:paraId="186EDDB9" w14:textId="77777777" w:rsidR="00A5572B" w:rsidRDefault="00A5572B" w:rsidP="00A5572B">
      <w:pPr>
        <w:pStyle w:val="1"/>
        <w:widowControl w:val="0"/>
        <w:spacing w:line="269" w:lineRule="auto"/>
        <w:rPr>
          <w:spacing w:val="-6"/>
          <w:sz w:val="28"/>
          <w:szCs w:val="28"/>
          <w:lang w:val="uk-UA"/>
        </w:rPr>
      </w:pPr>
      <w:r>
        <w:rPr>
          <w:spacing w:val="-6"/>
          <w:sz w:val="28"/>
          <w:szCs w:val="28"/>
          <w:lang w:val="uk-UA"/>
        </w:rPr>
        <w:br w:type="page"/>
      </w:r>
      <w:r>
        <w:rPr>
          <w:spacing w:val="-6"/>
          <w:sz w:val="28"/>
          <w:szCs w:val="28"/>
          <w:lang w:val="uk-UA"/>
        </w:rPr>
        <w:lastRenderedPageBreak/>
        <w:t>ВИСНОВКИ</w:t>
      </w:r>
    </w:p>
    <w:p w14:paraId="703CC8A3" w14:textId="77777777" w:rsidR="00A5572B" w:rsidRDefault="00A5572B" w:rsidP="00A5572B"/>
    <w:p w14:paraId="66EA0B86" w14:textId="77777777" w:rsidR="00A5572B" w:rsidRDefault="00A5572B" w:rsidP="00A5572B">
      <w:pPr>
        <w:spacing w:line="269" w:lineRule="auto"/>
        <w:ind w:firstLine="697"/>
        <w:jc w:val="both"/>
        <w:rPr>
          <w:spacing w:val="-6"/>
          <w:sz w:val="28"/>
          <w:szCs w:val="28"/>
          <w:lang w:val="uk-UA"/>
        </w:rPr>
      </w:pPr>
      <w:r>
        <w:rPr>
          <w:spacing w:val="-6"/>
          <w:sz w:val="28"/>
          <w:szCs w:val="28"/>
          <w:lang w:val="uk-UA"/>
        </w:rPr>
        <w:t>1. У дисертаційному дослідженні здійснено аналіз наукових підходів до визначення сутності виховного процесу у вищих навчальних закладах і отримано обґрунтований висновок, що найбільш ефективним для дослідження виховання є соціокультурний підхід, який спирається на урахування у вихованні трьох складових: особливості, соціуму і культури. Процес виховання здійснюється за допомогою не тільки культурних систем, а й правових серед множини різних соціальних регуляторів, ефективність яких не є однаковою в суспільствах різних типів.</w:t>
      </w:r>
    </w:p>
    <w:p w14:paraId="3BC90CB1" w14:textId="77777777" w:rsidR="00A5572B" w:rsidRDefault="00A5572B" w:rsidP="00A5572B">
      <w:pPr>
        <w:spacing w:line="269" w:lineRule="auto"/>
        <w:ind w:firstLine="697"/>
        <w:jc w:val="both"/>
        <w:rPr>
          <w:spacing w:val="-6"/>
          <w:sz w:val="28"/>
          <w:szCs w:val="28"/>
          <w:lang w:val="uk-UA"/>
        </w:rPr>
      </w:pPr>
      <w:r>
        <w:rPr>
          <w:spacing w:val="-6"/>
          <w:sz w:val="28"/>
          <w:szCs w:val="28"/>
          <w:lang w:val="uk-UA"/>
        </w:rPr>
        <w:t>2. У процесі аналізу виявлено чинники трансформаційних процесів в українському суспільстві на сучасному етапі його розвитку та виокремлено їх вплив на формування соціокультурних цінностей особистості. Вперше здійснено аналіз законодавчої бази виховного процесу, показано роль соціальних інститутів у процесі формування відповідних законів. Практична недорозвиненість принципів виховання у вищій школі вимагає впровадження в законодавство чіткого та ефективного механізму забезпечення виховного процесу. З проведеного аналізу законодавчої бази виховання у вищій школі стає очевидним той факт, що законодавчі зусилля влади здебільшого спрямовані на розробку методологічних, концептуальних, стратегічних законодавчих актів, тоді, як стан суспільної свідомості, особливо молодіжної, вимагає прийняття конкретних рішень з урахуванням синдрому “сучасної особистості”.</w:t>
      </w:r>
    </w:p>
    <w:p w14:paraId="2AF8A331" w14:textId="77777777" w:rsidR="00A5572B" w:rsidRDefault="00A5572B" w:rsidP="00A5572B">
      <w:pPr>
        <w:spacing w:line="269" w:lineRule="auto"/>
        <w:ind w:firstLine="697"/>
        <w:jc w:val="both"/>
        <w:rPr>
          <w:spacing w:val="-6"/>
          <w:sz w:val="28"/>
          <w:szCs w:val="28"/>
          <w:lang w:val="uk-UA"/>
        </w:rPr>
      </w:pPr>
      <w:r>
        <w:rPr>
          <w:spacing w:val="-6"/>
          <w:sz w:val="28"/>
          <w:szCs w:val="28"/>
          <w:lang w:val="uk-UA"/>
        </w:rPr>
        <w:t>3. Нами встановлено місце та роль вищих технічних навчальних закладів в системі вищої освіти, з’ясовано модернізаційні зміни в цій системі. Серед різноманітних стратегій діяльності вищих технічних навчальних закладів в умовах модернізації можна виділити стратегію пошуку додаткових джерел фінансування. Ця стратегія була пов’язана з пошуком позабюджетних джерел, у тому числі грантів, що поряд із економічною вигодою сприяло розвитку міжнародних зв’язків вищих навчальних закладів та загальному процесу інтеграції вітчизняної вищої освіти у світове співтовариство. Завдяки цьому, на наш погляд, здійснювалась і підтримка наукових досліджень. Одним із напрямів у цьому аспекті було встановлення тісних зв’язків із бізнес-середовищем тощо.</w:t>
      </w:r>
    </w:p>
    <w:p w14:paraId="1F994DD1" w14:textId="77777777" w:rsidR="00A5572B" w:rsidRDefault="00A5572B" w:rsidP="00A5572B">
      <w:pPr>
        <w:spacing w:line="269" w:lineRule="auto"/>
        <w:ind w:firstLine="697"/>
        <w:jc w:val="both"/>
        <w:rPr>
          <w:spacing w:val="-6"/>
          <w:sz w:val="28"/>
          <w:szCs w:val="28"/>
          <w:lang w:val="uk-UA"/>
        </w:rPr>
      </w:pPr>
      <w:r>
        <w:rPr>
          <w:spacing w:val="-6"/>
          <w:sz w:val="28"/>
          <w:szCs w:val="28"/>
          <w:lang w:val="uk-UA"/>
        </w:rPr>
        <w:t>Завдяки сукупності факторів зовнішнього та внутрішнього середовища вектор виховання значно зменшив свій вплив як однієї зі складових освітянського процесу. Але сучасні вимоги розвитку української держави вимагають його активізації, для чого, на нашу думку, необхідна розробка концептуальних основ цієї діяльності.</w:t>
      </w:r>
    </w:p>
    <w:p w14:paraId="574B1B8C" w14:textId="77777777" w:rsidR="00A5572B" w:rsidRDefault="00A5572B" w:rsidP="00A5572B">
      <w:pPr>
        <w:spacing w:line="269" w:lineRule="auto"/>
        <w:ind w:firstLine="697"/>
        <w:jc w:val="both"/>
        <w:rPr>
          <w:spacing w:val="-6"/>
          <w:sz w:val="28"/>
          <w:szCs w:val="28"/>
          <w:lang w:val="uk-UA"/>
        </w:rPr>
      </w:pPr>
      <w:r>
        <w:rPr>
          <w:spacing w:val="-6"/>
          <w:sz w:val="28"/>
          <w:szCs w:val="28"/>
          <w:lang w:val="uk-UA"/>
        </w:rPr>
        <w:t>Застосування соціокультурного підходу до аналізу виховання дає змогу стверджувати, що окремі компоненти концептуальних основ виховання в технічному вищому навчальному закладі будуть ідентичними до загальних концептуальних основ виховання в українському суспільстві. Це пов’язано з цим, що вони спрямовані на досягнення загальної мети виховання, виконання соціального замовлення на нього з боку суспільства. На наш погляд, до таких загальних компонентів належать, перш за все, мета, завдання та принципи виховання.</w:t>
      </w:r>
    </w:p>
    <w:p w14:paraId="776CB4C7" w14:textId="77777777" w:rsidR="00A5572B" w:rsidRDefault="00A5572B" w:rsidP="00A5572B">
      <w:pPr>
        <w:spacing w:line="269" w:lineRule="auto"/>
        <w:ind w:firstLine="697"/>
        <w:jc w:val="both"/>
        <w:rPr>
          <w:spacing w:val="-6"/>
          <w:sz w:val="28"/>
          <w:szCs w:val="28"/>
          <w:lang w:val="uk-UA"/>
        </w:rPr>
      </w:pPr>
      <w:r>
        <w:rPr>
          <w:spacing w:val="-6"/>
          <w:sz w:val="28"/>
          <w:szCs w:val="28"/>
          <w:lang w:val="uk-UA"/>
        </w:rPr>
        <w:lastRenderedPageBreak/>
        <w:t>Головна мета виховання у вищому навчальному закладі – набуття молодим поколінням соціального досвіду, успадкування духовних надбань українського народу, досягнення високої культури міжнаціональних відносин, формування у молоді, незалежно від національної належності, рис громадянина Української держави, розвиненої духовності, моральної, художньо-естетичної, правової, екологічної культури.</w:t>
      </w:r>
    </w:p>
    <w:p w14:paraId="20603E37" w14:textId="77777777" w:rsidR="00A5572B" w:rsidRDefault="00A5572B" w:rsidP="00A5572B">
      <w:pPr>
        <w:spacing w:line="269" w:lineRule="auto"/>
        <w:ind w:firstLine="697"/>
        <w:jc w:val="both"/>
        <w:rPr>
          <w:spacing w:val="-6"/>
          <w:sz w:val="28"/>
          <w:szCs w:val="28"/>
          <w:lang w:val="uk-UA"/>
        </w:rPr>
      </w:pPr>
      <w:r>
        <w:rPr>
          <w:spacing w:val="-6"/>
          <w:sz w:val="28"/>
          <w:szCs w:val="28"/>
          <w:lang w:val="uk-UA"/>
        </w:rPr>
        <w:t>Принципи виховання студентів технічних вищих навчальних закладів визначаються як метою самого виховання, так і його змістом, головними напрямами. Виділено десять принципів виховної роботи в технічних вищих навчальних закладах і підкреслено, що важливою складовою організації виховної роботи є самовиховання.</w:t>
      </w:r>
    </w:p>
    <w:p w14:paraId="273F8AA4" w14:textId="77777777" w:rsidR="00A5572B" w:rsidRDefault="00A5572B" w:rsidP="00A5572B">
      <w:pPr>
        <w:spacing w:line="269" w:lineRule="auto"/>
        <w:ind w:firstLine="697"/>
        <w:jc w:val="both"/>
        <w:rPr>
          <w:spacing w:val="-6"/>
          <w:sz w:val="28"/>
          <w:szCs w:val="28"/>
          <w:lang w:val="uk-UA"/>
        </w:rPr>
      </w:pPr>
      <w:r>
        <w:rPr>
          <w:spacing w:val="-6"/>
          <w:sz w:val="28"/>
          <w:szCs w:val="28"/>
          <w:lang w:val="uk-UA"/>
        </w:rPr>
        <w:t>4. Встановлено основні риси виховного процесу у вищому технічному навчальному закладі та з’ясовано, що виховання у вищих навчальних закладах – це система, що поєднує виховання студента як людини, фахівця і громадянина; система, що поєднує копітку виховну роботу протягом п’ятирічного терміну навчання у вищих навчальних закладах (у перебігу навчання, у процесі виробничої практики, в умовах побуту, занять фізичною культурою й під час засвоєння духовних цінностей) і система, що інтегрує теоретичне навчання і професійну працю, освіту і ринковий попит на освічених фахівців, вищу освіту та післядипломне навчання.</w:t>
      </w:r>
    </w:p>
    <w:p w14:paraId="4BB67411" w14:textId="77777777" w:rsidR="00A5572B" w:rsidRDefault="00A5572B" w:rsidP="00A5572B">
      <w:pPr>
        <w:spacing w:line="269" w:lineRule="auto"/>
        <w:ind w:firstLine="697"/>
        <w:jc w:val="both"/>
        <w:rPr>
          <w:spacing w:val="-6"/>
          <w:sz w:val="28"/>
          <w:szCs w:val="28"/>
          <w:lang w:val="uk-UA"/>
        </w:rPr>
      </w:pPr>
      <w:r>
        <w:rPr>
          <w:spacing w:val="-6"/>
          <w:sz w:val="28"/>
          <w:szCs w:val="28"/>
          <w:lang w:val="uk-UA"/>
        </w:rPr>
        <w:t>Реалізація програм і завдань виховної роботи в сучасних умовах розвитку українського суспільства, пошук найефективніших форм і методів роботи, наповнення їх адекватним змістом у сучасному українському суспільстві повинні корелювати, на наш погляд, із тими завданнями, які постають перед майбутніми фахівцями в подальшій професійній діяльності.</w:t>
      </w:r>
    </w:p>
    <w:p w14:paraId="318F9CC0" w14:textId="77777777" w:rsidR="00A5572B" w:rsidRDefault="00A5572B" w:rsidP="00A5572B">
      <w:pPr>
        <w:spacing w:line="269" w:lineRule="auto"/>
        <w:ind w:firstLine="697"/>
        <w:jc w:val="both"/>
        <w:rPr>
          <w:spacing w:val="-6"/>
          <w:sz w:val="28"/>
          <w:szCs w:val="28"/>
          <w:lang w:val="uk-UA"/>
        </w:rPr>
      </w:pPr>
      <w:r>
        <w:rPr>
          <w:spacing w:val="-6"/>
          <w:sz w:val="28"/>
          <w:szCs w:val="28"/>
          <w:lang w:val="uk-UA"/>
        </w:rPr>
        <w:t>5. Проведено аналіз виховних практик у гуманітарних і технічних ВНЗ та виявлено, що в технічних вищих навчальних закладах зі студентами технічного профілю підготовки проводять менше заходів виховного характеру, а їх фахова підготовка часто не враховує соціальних особливостей студентського контингенту, їх потреб, мотиваційного ядра тощо.</w:t>
      </w:r>
    </w:p>
    <w:p w14:paraId="6D7D2CCB" w14:textId="77777777" w:rsidR="00A5572B" w:rsidRDefault="00A5572B" w:rsidP="00A5572B">
      <w:pPr>
        <w:spacing w:line="269" w:lineRule="auto"/>
        <w:ind w:firstLine="697"/>
        <w:jc w:val="both"/>
        <w:rPr>
          <w:spacing w:val="-6"/>
          <w:sz w:val="28"/>
          <w:szCs w:val="28"/>
          <w:lang w:val="uk-UA"/>
        </w:rPr>
      </w:pPr>
      <w:r>
        <w:rPr>
          <w:spacing w:val="-6"/>
          <w:sz w:val="28"/>
          <w:szCs w:val="28"/>
          <w:lang w:val="uk-UA"/>
        </w:rPr>
        <w:t>Порівняння позицій студентів технічного профілю підготовки і студентів-гуманітаріїв щодо завдань організаційно-виховної роботи показує, що деякі з названих аспектів реально є проблемними зонами. Якщо брати до уваги якість складання сесій, то студенти технічного профілю мають гірші показники, ніж студенти-гуманітарії.</w:t>
      </w:r>
    </w:p>
    <w:p w14:paraId="762C46AD" w14:textId="77777777" w:rsidR="00A5572B" w:rsidRDefault="00A5572B" w:rsidP="00A5572B">
      <w:pPr>
        <w:spacing w:line="269" w:lineRule="auto"/>
        <w:ind w:firstLine="697"/>
        <w:jc w:val="both"/>
        <w:rPr>
          <w:spacing w:val="-6"/>
          <w:sz w:val="28"/>
          <w:szCs w:val="28"/>
          <w:lang w:val="uk-UA"/>
        </w:rPr>
      </w:pPr>
      <w:r>
        <w:rPr>
          <w:spacing w:val="-6"/>
          <w:sz w:val="28"/>
          <w:szCs w:val="28"/>
          <w:lang w:val="uk-UA"/>
        </w:rPr>
        <w:t>Загалом проблемні зони, відзначені нами у виховній роботі зі студентами технічного профілю підготовки при порівнянні зі студентами-гуманітаріями, мають як першопричину декілька основних чинників. Їх, на наш погляд, можна поділити на три основних групи: макрофактори, мезофактори та мікрофактори. Вплив цих факторів детермінує зміст моделі фахівця технічного ВНЗ.</w:t>
      </w:r>
    </w:p>
    <w:p w14:paraId="1BA06073" w14:textId="77777777" w:rsidR="00A5572B" w:rsidRDefault="00A5572B" w:rsidP="00A5572B">
      <w:pPr>
        <w:spacing w:line="269" w:lineRule="auto"/>
        <w:ind w:firstLine="697"/>
        <w:jc w:val="both"/>
        <w:rPr>
          <w:spacing w:val="-6"/>
          <w:sz w:val="28"/>
          <w:szCs w:val="28"/>
          <w:lang w:val="uk-UA"/>
        </w:rPr>
      </w:pPr>
      <w:r>
        <w:rPr>
          <w:spacing w:val="-6"/>
          <w:sz w:val="28"/>
          <w:szCs w:val="28"/>
          <w:lang w:val="uk-UA"/>
        </w:rPr>
        <w:t>Модель фахівця, відповідно до якої випускник вищого навчального закладу може бути успішним у сучасному соціумі, має у своїй основі коло компетенцій як інваріантних вимог до особистості в ситуації змін.</w:t>
      </w:r>
    </w:p>
    <w:p w14:paraId="72A0CA28" w14:textId="77777777" w:rsidR="00A5572B" w:rsidRDefault="00A5572B" w:rsidP="00A5572B">
      <w:pPr>
        <w:spacing w:line="269" w:lineRule="auto"/>
        <w:ind w:firstLine="697"/>
        <w:jc w:val="both"/>
        <w:rPr>
          <w:spacing w:val="-6"/>
          <w:sz w:val="28"/>
          <w:szCs w:val="28"/>
          <w:lang w:val="uk-UA"/>
        </w:rPr>
      </w:pPr>
      <w:r>
        <w:rPr>
          <w:spacing w:val="-6"/>
          <w:sz w:val="28"/>
          <w:szCs w:val="28"/>
          <w:lang w:val="uk-UA"/>
        </w:rPr>
        <w:t xml:space="preserve">Як показав проведений нами аналіз освітньо-кваліфікаційних характеристик фахівців технічних спеціальностей, сучасна система вимог до властивостей та </w:t>
      </w:r>
      <w:r>
        <w:rPr>
          <w:spacing w:val="-6"/>
          <w:sz w:val="28"/>
          <w:szCs w:val="28"/>
          <w:lang w:val="uk-UA"/>
        </w:rPr>
        <w:lastRenderedPageBreak/>
        <w:t>характеристик фахівців складається з двох основних модулів: професійно спрямованого та загальнокультурного. При цьому виховна складова, на наш погляд, активно впливає на формування всіх компонентів. У рамках першого модуля вона сприяє формуванню професійної культури, професійної етики та набуттю майбутніми фахівцями відповідних професійних якостей.</w:t>
      </w:r>
    </w:p>
    <w:p w14:paraId="1D784B15" w14:textId="77777777" w:rsidR="00A5572B" w:rsidRDefault="00A5572B" w:rsidP="00A5572B">
      <w:pPr>
        <w:spacing w:line="269" w:lineRule="auto"/>
        <w:ind w:firstLine="697"/>
        <w:jc w:val="both"/>
        <w:rPr>
          <w:spacing w:val="-6"/>
          <w:sz w:val="28"/>
          <w:szCs w:val="28"/>
          <w:lang w:val="uk-UA"/>
        </w:rPr>
      </w:pPr>
      <w:r>
        <w:rPr>
          <w:spacing w:val="-6"/>
          <w:sz w:val="28"/>
          <w:szCs w:val="28"/>
          <w:lang w:val="uk-UA"/>
        </w:rPr>
        <w:t>6. За результатами аналізу концепцій виховного процесу вищих навчальних закладів Дніпропетровського регіону та м. Донецьк розроблена концепція виховного процесу Дніпродзержинського державного технічного університету, яка враховує специфіку конкретного ВНЗ та затверджена вченою радою університету.</w:t>
      </w:r>
    </w:p>
    <w:p w14:paraId="2AE5237F" w14:textId="77777777" w:rsidR="00A5572B" w:rsidRDefault="00A5572B" w:rsidP="00A5572B">
      <w:pPr>
        <w:spacing w:line="269" w:lineRule="auto"/>
        <w:ind w:firstLine="697"/>
        <w:jc w:val="both"/>
        <w:rPr>
          <w:spacing w:val="-6"/>
          <w:sz w:val="28"/>
          <w:szCs w:val="28"/>
          <w:lang w:val="uk-UA"/>
        </w:rPr>
      </w:pPr>
      <w:r>
        <w:rPr>
          <w:spacing w:val="-6"/>
          <w:sz w:val="28"/>
          <w:szCs w:val="28"/>
          <w:lang w:val="uk-UA"/>
        </w:rPr>
        <w:t>Таким чином, на основі аналізу становлення та розвитку теоретичних засад виховного процесу можна зробити висновок, що виховна робота зі студентами у вищій школі є найважливішою складовою якості підготовки фахівців і проводиться з метою формування в кожного студента свідомої громадянської позиції, прагнення до збереження й збільшення моральних, культурних і загальнолюдських цінностей, а також вироблення навичок конструктивної поведінки в нових економічних умовах. Врахування європейських тенденцій становлення молодої людини, а також особливих, загальноукраїнських, пов’язаних із розвитком національної самосвідомості й окремих, регіональних, дає можливість вищій школі сформувати особистість сучасного фахівця, що керується знаннями, усвідомлює відповідальність за себе й свою державу, постійно прагне до саморозвитку й самовдосконалення.</w:t>
      </w:r>
    </w:p>
    <w:p w14:paraId="338F81D3" w14:textId="77777777" w:rsidR="00A5572B" w:rsidRDefault="00A5572B" w:rsidP="00A5572B">
      <w:pPr>
        <w:spacing w:line="269" w:lineRule="auto"/>
        <w:ind w:firstLine="697"/>
        <w:jc w:val="center"/>
        <w:rPr>
          <w:b/>
          <w:bCs/>
          <w:spacing w:val="-6"/>
          <w:sz w:val="16"/>
          <w:szCs w:val="16"/>
          <w:lang w:val="uk-UA"/>
        </w:rPr>
      </w:pPr>
    </w:p>
    <w:p w14:paraId="23744875" w14:textId="77777777" w:rsidR="00A5572B" w:rsidRDefault="00A5572B" w:rsidP="00A5572B">
      <w:pPr>
        <w:pStyle w:val="3"/>
      </w:pPr>
      <w:r>
        <w:t>СПИСОК ОПУБЛІКОВАНИХ ПРАЦЬ ЗА ТЕМОЮ ДИСЕРТАЦІЇ</w:t>
      </w:r>
    </w:p>
    <w:p w14:paraId="3F0C6AF3" w14:textId="77777777" w:rsidR="00A5572B" w:rsidRDefault="00A5572B" w:rsidP="00A5572B">
      <w:pPr>
        <w:spacing w:line="269" w:lineRule="auto"/>
        <w:ind w:firstLine="697"/>
        <w:jc w:val="center"/>
        <w:rPr>
          <w:b/>
          <w:bCs/>
          <w:caps/>
          <w:spacing w:val="-6"/>
          <w:sz w:val="16"/>
          <w:szCs w:val="16"/>
          <w:lang w:val="uk-UA"/>
        </w:rPr>
      </w:pPr>
    </w:p>
    <w:p w14:paraId="5A6FB9D4" w14:textId="77777777" w:rsidR="00A5572B" w:rsidRDefault="00A5572B" w:rsidP="00D1533B">
      <w:pPr>
        <w:widowControl w:val="0"/>
        <w:numPr>
          <w:ilvl w:val="0"/>
          <w:numId w:val="68"/>
        </w:numPr>
        <w:tabs>
          <w:tab w:val="clear" w:pos="720"/>
          <w:tab w:val="num" w:pos="284"/>
          <w:tab w:val="left" w:pos="993"/>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 xml:space="preserve">Богомаз К.Ю., Савош Г.П. Законодавча база виховного процесу в системі вищої освіти українського суспільства // Грані. – 2004. – № 6 (38). – </w:t>
      </w:r>
      <w:r>
        <w:rPr>
          <w:caps/>
          <w:spacing w:val="-6"/>
          <w:sz w:val="28"/>
          <w:szCs w:val="28"/>
          <w:lang w:val="uk-UA"/>
        </w:rPr>
        <w:t>с. </w:t>
      </w:r>
      <w:r>
        <w:rPr>
          <w:spacing w:val="-6"/>
          <w:sz w:val="28"/>
          <w:szCs w:val="28"/>
          <w:lang w:val="uk-UA"/>
        </w:rPr>
        <w:t>104-109.</w:t>
      </w:r>
    </w:p>
    <w:p w14:paraId="0B38D3C9" w14:textId="77777777" w:rsidR="00A5572B" w:rsidRDefault="00A5572B" w:rsidP="00D1533B">
      <w:pPr>
        <w:widowControl w:val="0"/>
        <w:numPr>
          <w:ilvl w:val="0"/>
          <w:numId w:val="68"/>
        </w:numPr>
        <w:tabs>
          <w:tab w:val="clear" w:pos="720"/>
          <w:tab w:val="num" w:pos="284"/>
          <w:tab w:val="left" w:pos="993"/>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 xml:space="preserve">Савош Г.П. Становлення та розвиток виховної парадигми вищої школи // Нова парадигма. – 2006. – № 56. – </w:t>
      </w:r>
      <w:r>
        <w:rPr>
          <w:caps/>
          <w:spacing w:val="-6"/>
          <w:sz w:val="28"/>
          <w:szCs w:val="28"/>
          <w:lang w:val="uk-UA"/>
        </w:rPr>
        <w:t>с. </w:t>
      </w:r>
      <w:r>
        <w:rPr>
          <w:spacing w:val="-6"/>
          <w:sz w:val="28"/>
          <w:szCs w:val="28"/>
          <w:lang w:val="uk-UA"/>
        </w:rPr>
        <w:t>207-211.</w:t>
      </w:r>
    </w:p>
    <w:p w14:paraId="1E216A5D" w14:textId="77777777" w:rsidR="00A5572B" w:rsidRDefault="00A5572B" w:rsidP="00D1533B">
      <w:pPr>
        <w:widowControl w:val="0"/>
        <w:numPr>
          <w:ilvl w:val="0"/>
          <w:numId w:val="68"/>
        </w:numPr>
        <w:tabs>
          <w:tab w:val="clear" w:pos="720"/>
          <w:tab w:val="num" w:pos="284"/>
          <w:tab w:val="left" w:pos="993"/>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Савош Г.П. Виховання в технічному ВНЗ: особливості за сучасних умов // Вчені записки ХГУ “НУА”. – Харків, 2006. – Т. 12. – С. 174-180.</w:t>
      </w:r>
    </w:p>
    <w:p w14:paraId="02FA28F0" w14:textId="77777777" w:rsidR="00A5572B" w:rsidRDefault="00A5572B" w:rsidP="00D1533B">
      <w:pPr>
        <w:widowControl w:val="0"/>
        <w:numPr>
          <w:ilvl w:val="0"/>
          <w:numId w:val="68"/>
        </w:numPr>
        <w:tabs>
          <w:tab w:val="clear" w:pos="720"/>
          <w:tab w:val="num" w:pos="284"/>
          <w:tab w:val="left" w:pos="993"/>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 xml:space="preserve">Савош Г.П. Формування ціннісних орієнтацій студентів технічних вищих навчальних закладів // Социальные технологии. – 2006. – № 30. – </w:t>
      </w:r>
      <w:r>
        <w:rPr>
          <w:caps/>
          <w:spacing w:val="-6"/>
          <w:sz w:val="28"/>
          <w:szCs w:val="28"/>
          <w:lang w:val="uk-UA"/>
        </w:rPr>
        <w:t>с</w:t>
      </w:r>
      <w:r>
        <w:rPr>
          <w:spacing w:val="-6"/>
          <w:sz w:val="28"/>
          <w:szCs w:val="28"/>
          <w:lang w:val="uk-UA"/>
        </w:rPr>
        <w:t>. 206-213.</w:t>
      </w:r>
    </w:p>
    <w:p w14:paraId="520126AD" w14:textId="77777777" w:rsidR="00A5572B" w:rsidRDefault="00A5572B" w:rsidP="00D1533B">
      <w:pPr>
        <w:widowControl w:val="0"/>
        <w:numPr>
          <w:ilvl w:val="0"/>
          <w:numId w:val="68"/>
        </w:numPr>
        <w:tabs>
          <w:tab w:val="clear" w:pos="720"/>
          <w:tab w:val="num" w:pos="284"/>
          <w:tab w:val="left" w:pos="993"/>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 xml:space="preserve">Богомаз К.Ю., Савош Г.П. Виховний вплив на розвиток особистості і безперервність освіти // Вища освіта України. – 2004. – № 4. – </w:t>
      </w:r>
      <w:r>
        <w:rPr>
          <w:caps/>
          <w:spacing w:val="-6"/>
          <w:sz w:val="28"/>
          <w:szCs w:val="28"/>
          <w:lang w:val="uk-UA"/>
        </w:rPr>
        <w:t>с. </w:t>
      </w:r>
      <w:r>
        <w:rPr>
          <w:spacing w:val="-6"/>
          <w:sz w:val="28"/>
          <w:szCs w:val="28"/>
          <w:lang w:val="uk-UA"/>
        </w:rPr>
        <w:t>50-51.</w:t>
      </w:r>
    </w:p>
    <w:p w14:paraId="11358A21" w14:textId="77777777" w:rsidR="00A5572B" w:rsidRDefault="00A5572B" w:rsidP="00D1533B">
      <w:pPr>
        <w:widowControl w:val="0"/>
        <w:numPr>
          <w:ilvl w:val="0"/>
          <w:numId w:val="68"/>
        </w:numPr>
        <w:tabs>
          <w:tab w:val="clear" w:pos="720"/>
          <w:tab w:val="num" w:pos="284"/>
          <w:tab w:val="left" w:pos="993"/>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 xml:space="preserve">Савош Г.П. Організація виховної роботи в сучасному вищому технічному навчальному закладі // Вища освіта України. – 2005. – № 4. – </w:t>
      </w:r>
      <w:r>
        <w:rPr>
          <w:caps/>
          <w:spacing w:val="-6"/>
          <w:sz w:val="28"/>
          <w:szCs w:val="28"/>
          <w:lang w:val="uk-UA"/>
        </w:rPr>
        <w:t>с. </w:t>
      </w:r>
      <w:r>
        <w:rPr>
          <w:spacing w:val="-6"/>
          <w:sz w:val="28"/>
          <w:szCs w:val="28"/>
          <w:lang w:val="uk-UA"/>
        </w:rPr>
        <w:t>212-223.</w:t>
      </w:r>
    </w:p>
    <w:p w14:paraId="4E00BED9" w14:textId="77777777" w:rsidR="00A5572B" w:rsidRDefault="00A5572B" w:rsidP="00D1533B">
      <w:pPr>
        <w:pStyle w:val="34"/>
        <w:numPr>
          <w:ilvl w:val="0"/>
          <w:numId w:val="68"/>
        </w:numPr>
        <w:tabs>
          <w:tab w:val="clear" w:pos="720"/>
          <w:tab w:val="num" w:pos="284"/>
          <w:tab w:val="left" w:pos="993"/>
        </w:tabs>
        <w:autoSpaceDE w:val="0"/>
        <w:autoSpaceDN w:val="0"/>
        <w:spacing w:line="269" w:lineRule="auto"/>
        <w:ind w:left="0" w:firstLine="697"/>
        <w:jc w:val="both"/>
        <w:rPr>
          <w:spacing w:val="-6"/>
          <w:sz w:val="28"/>
          <w:szCs w:val="28"/>
          <w:lang w:val="uk-UA"/>
        </w:rPr>
      </w:pPr>
      <w:r>
        <w:rPr>
          <w:spacing w:val="-6"/>
          <w:sz w:val="28"/>
          <w:szCs w:val="28"/>
          <w:lang w:val="uk-UA"/>
        </w:rPr>
        <w:t xml:space="preserve">Савош Г.П. Особистісно орієнтоване виховання – нова освітня філософія // Вища освіта України. – 2006. – № 1. – </w:t>
      </w:r>
      <w:r>
        <w:rPr>
          <w:caps/>
          <w:spacing w:val="-6"/>
          <w:sz w:val="28"/>
          <w:szCs w:val="28"/>
          <w:lang w:val="uk-UA"/>
        </w:rPr>
        <w:t>с. </w:t>
      </w:r>
      <w:r>
        <w:rPr>
          <w:spacing w:val="-6"/>
          <w:sz w:val="28"/>
          <w:szCs w:val="28"/>
          <w:lang w:val="uk-UA"/>
        </w:rPr>
        <w:t>29-34.</w:t>
      </w:r>
    </w:p>
    <w:p w14:paraId="0DA660C7" w14:textId="77777777" w:rsidR="00A5572B" w:rsidRDefault="00A5572B" w:rsidP="00D1533B">
      <w:pPr>
        <w:widowControl w:val="0"/>
        <w:numPr>
          <w:ilvl w:val="0"/>
          <w:numId w:val="68"/>
        </w:numPr>
        <w:tabs>
          <w:tab w:val="clear" w:pos="720"/>
          <w:tab w:val="num" w:pos="284"/>
          <w:tab w:val="left" w:pos="993"/>
        </w:tabs>
        <w:suppressAutoHyphens w:val="0"/>
        <w:autoSpaceDE w:val="0"/>
        <w:autoSpaceDN w:val="0"/>
        <w:spacing w:line="269" w:lineRule="auto"/>
        <w:ind w:left="0" w:firstLine="697"/>
        <w:jc w:val="both"/>
        <w:rPr>
          <w:spacing w:val="-6"/>
          <w:sz w:val="28"/>
          <w:szCs w:val="28"/>
          <w:lang w:val="uk-UA"/>
        </w:rPr>
      </w:pPr>
      <w:r>
        <w:rPr>
          <w:spacing w:val="-6"/>
          <w:sz w:val="28"/>
          <w:szCs w:val="28"/>
          <w:lang w:val="uk-UA"/>
        </w:rPr>
        <w:t>Савош Г.П. Стратегії адаптації вищих технічних навчальних закладів України до умов трансформаційних змін в освіті // Труды конф. молодых ученых “Молодые ученые Харьковщины-2006”. – Харьков: Изд-во ХГУ “НУА”, 2006. – С. 206-214.</w:t>
      </w:r>
    </w:p>
    <w:p w14:paraId="42DB72E2" w14:textId="77777777" w:rsidR="00A5572B" w:rsidRDefault="00A5572B" w:rsidP="00A5572B">
      <w:pPr>
        <w:pStyle w:val="3"/>
        <w:spacing w:line="264" w:lineRule="auto"/>
      </w:pPr>
      <w:r>
        <w:lastRenderedPageBreak/>
        <w:t>АНОТАЦІЯ</w:t>
      </w:r>
    </w:p>
    <w:p w14:paraId="77D3119A" w14:textId="77777777" w:rsidR="00A5572B" w:rsidRDefault="00A5572B" w:rsidP="00A5572B">
      <w:pPr>
        <w:spacing w:line="264" w:lineRule="auto"/>
        <w:ind w:firstLine="697"/>
        <w:jc w:val="both"/>
        <w:rPr>
          <w:b/>
          <w:bCs/>
          <w:spacing w:val="-6"/>
          <w:sz w:val="28"/>
          <w:szCs w:val="28"/>
          <w:lang w:val="uk-UA"/>
        </w:rPr>
      </w:pPr>
      <w:r>
        <w:rPr>
          <w:b/>
          <w:bCs/>
          <w:spacing w:val="-6"/>
          <w:sz w:val="28"/>
          <w:szCs w:val="28"/>
          <w:lang w:val="uk-UA"/>
        </w:rPr>
        <w:t>Савош Г.П. Особливості виховної роботи в системі вищої технічної освіти України: соціологічний аналіз. – Рукопис.</w:t>
      </w:r>
    </w:p>
    <w:p w14:paraId="7757486A" w14:textId="77777777" w:rsidR="00A5572B" w:rsidRDefault="00A5572B" w:rsidP="00A5572B">
      <w:pPr>
        <w:spacing w:line="264" w:lineRule="auto"/>
        <w:ind w:firstLine="697"/>
        <w:jc w:val="both"/>
        <w:rPr>
          <w:spacing w:val="-6"/>
          <w:sz w:val="28"/>
          <w:szCs w:val="28"/>
          <w:lang w:val="uk-UA"/>
        </w:rPr>
      </w:pPr>
      <w:r>
        <w:rPr>
          <w:spacing w:val="-6"/>
          <w:sz w:val="28"/>
          <w:szCs w:val="28"/>
          <w:lang w:val="uk-UA"/>
        </w:rPr>
        <w:t>Дисертація на здобуття наукового ступеня кандидата соціологічних наук за спеціальністю 22.00.04 – спеціальні та галузеві соціології. – Гуманітарний університет “Запорізький інститут державного та муніципального управління”, Запоріжжя, 2006.</w:t>
      </w:r>
    </w:p>
    <w:p w14:paraId="6A81F3EE" w14:textId="77777777" w:rsidR="00A5572B" w:rsidRDefault="00A5572B" w:rsidP="00A5572B">
      <w:pPr>
        <w:spacing w:line="264" w:lineRule="auto"/>
        <w:ind w:firstLine="697"/>
        <w:jc w:val="both"/>
        <w:rPr>
          <w:spacing w:val="-6"/>
          <w:sz w:val="28"/>
          <w:szCs w:val="28"/>
          <w:lang w:val="uk-UA"/>
        </w:rPr>
      </w:pPr>
      <w:r>
        <w:rPr>
          <w:spacing w:val="-6"/>
          <w:sz w:val="28"/>
          <w:szCs w:val="28"/>
          <w:lang w:val="uk-UA"/>
        </w:rPr>
        <w:t>У дисертаційному дослідженні розроблена концептуальна модель виховного процесу у вищих технічних навчальних закладах на сучасному етапі розвитку українського суспільства набула подальшого розвитку соціологічна інтерпретація соціального замовлення з боку суспільства та його інститутів на виховну роботу у вищих навчальних закладах. Здійснено розгляд нормативної бази регулювання виховного процесу в умовах трансформації українського суспільства.</w:t>
      </w:r>
    </w:p>
    <w:p w14:paraId="1677E12F" w14:textId="77777777" w:rsidR="00A5572B" w:rsidRDefault="00A5572B" w:rsidP="00A5572B">
      <w:pPr>
        <w:spacing w:line="264" w:lineRule="auto"/>
        <w:ind w:firstLine="697"/>
        <w:jc w:val="both"/>
        <w:rPr>
          <w:spacing w:val="-6"/>
          <w:sz w:val="28"/>
          <w:szCs w:val="28"/>
          <w:lang w:val="uk-UA"/>
        </w:rPr>
      </w:pPr>
      <w:r>
        <w:rPr>
          <w:spacing w:val="-6"/>
          <w:sz w:val="28"/>
          <w:szCs w:val="28"/>
          <w:lang w:val="uk-UA"/>
        </w:rPr>
        <w:t>Уточнено соціологічні характеристики нововведень у виховній роботі, досліджено специфіку форм і методів виховної роботи у вищому технічному навчальному закладі.</w:t>
      </w:r>
    </w:p>
    <w:p w14:paraId="100674E2" w14:textId="77777777" w:rsidR="00A5572B" w:rsidRDefault="00A5572B" w:rsidP="00A5572B">
      <w:pPr>
        <w:spacing w:line="264" w:lineRule="auto"/>
        <w:ind w:firstLine="697"/>
        <w:jc w:val="both"/>
        <w:rPr>
          <w:spacing w:val="-6"/>
          <w:sz w:val="28"/>
          <w:szCs w:val="28"/>
          <w:lang w:val="uk-UA"/>
        </w:rPr>
      </w:pPr>
      <w:r>
        <w:rPr>
          <w:spacing w:val="-6"/>
          <w:sz w:val="28"/>
          <w:szCs w:val="28"/>
          <w:lang w:val="uk-UA"/>
        </w:rPr>
        <w:t>Ключові слова: виховний процес, модель фахівця, трансформація суспільства, соціокультурні детермінанти, концепція, вищий технічний навчальний заклад.</w:t>
      </w:r>
    </w:p>
    <w:p w14:paraId="62BECD67" w14:textId="77777777" w:rsidR="00A5572B" w:rsidRDefault="00A5572B" w:rsidP="00A5572B">
      <w:pPr>
        <w:spacing w:line="264" w:lineRule="auto"/>
        <w:ind w:firstLine="697"/>
        <w:jc w:val="both"/>
        <w:rPr>
          <w:spacing w:val="-6"/>
          <w:sz w:val="16"/>
          <w:szCs w:val="16"/>
          <w:lang w:val="uk-UA"/>
        </w:rPr>
      </w:pPr>
    </w:p>
    <w:p w14:paraId="4CDAD750" w14:textId="77777777" w:rsidR="00A5572B" w:rsidRDefault="00A5572B" w:rsidP="00A5572B">
      <w:pPr>
        <w:pStyle w:val="3"/>
        <w:spacing w:line="264" w:lineRule="auto"/>
      </w:pPr>
      <w:r>
        <w:t>АННОТАЦИЯ</w:t>
      </w:r>
    </w:p>
    <w:p w14:paraId="0282EB50" w14:textId="77777777" w:rsidR="00A5572B" w:rsidRDefault="00A5572B" w:rsidP="00A5572B">
      <w:pPr>
        <w:spacing w:line="264" w:lineRule="auto"/>
        <w:ind w:firstLine="697"/>
        <w:jc w:val="both"/>
        <w:rPr>
          <w:b/>
          <w:bCs/>
          <w:spacing w:val="-6"/>
          <w:sz w:val="28"/>
          <w:szCs w:val="28"/>
        </w:rPr>
      </w:pPr>
      <w:r>
        <w:rPr>
          <w:b/>
          <w:bCs/>
          <w:spacing w:val="-6"/>
          <w:sz w:val="28"/>
          <w:szCs w:val="28"/>
        </w:rPr>
        <w:t>Савош Г.П. Особенности воспитательной работы в системе высшего технического образования Украины: социологический анализ. – Рукопись.</w:t>
      </w:r>
    </w:p>
    <w:p w14:paraId="738A07F8" w14:textId="77777777" w:rsidR="00A5572B" w:rsidRDefault="00A5572B" w:rsidP="00A5572B">
      <w:pPr>
        <w:spacing w:line="264" w:lineRule="auto"/>
        <w:ind w:firstLine="697"/>
        <w:jc w:val="both"/>
        <w:rPr>
          <w:spacing w:val="-6"/>
          <w:sz w:val="28"/>
          <w:szCs w:val="28"/>
        </w:rPr>
      </w:pPr>
      <w:r>
        <w:rPr>
          <w:spacing w:val="-6"/>
          <w:sz w:val="28"/>
          <w:szCs w:val="28"/>
        </w:rPr>
        <w:t xml:space="preserve">Диссертация на соискание ученой степени кандидата социологических наук по специальности 22.00.04 – специальные и отраслевые социологии. – Гуманитарный университет </w:t>
      </w:r>
      <w:r>
        <w:rPr>
          <w:spacing w:val="-6"/>
          <w:sz w:val="28"/>
          <w:szCs w:val="28"/>
          <w:lang w:val="uk-UA"/>
        </w:rPr>
        <w:t>“</w:t>
      </w:r>
      <w:r>
        <w:rPr>
          <w:spacing w:val="-6"/>
          <w:sz w:val="28"/>
          <w:szCs w:val="28"/>
        </w:rPr>
        <w:t>Запорожский институт государственного и муниципального управления”, Запорожье, 2006.</w:t>
      </w:r>
    </w:p>
    <w:p w14:paraId="11609FDF" w14:textId="77777777" w:rsidR="00A5572B" w:rsidRDefault="00A5572B" w:rsidP="00A5572B">
      <w:pPr>
        <w:spacing w:line="264" w:lineRule="auto"/>
        <w:ind w:firstLine="697"/>
        <w:jc w:val="both"/>
        <w:rPr>
          <w:spacing w:val="-6"/>
          <w:sz w:val="28"/>
          <w:szCs w:val="28"/>
        </w:rPr>
      </w:pPr>
      <w:r>
        <w:rPr>
          <w:spacing w:val="-6"/>
          <w:sz w:val="28"/>
          <w:szCs w:val="28"/>
        </w:rPr>
        <w:t>В диссертационном исследовании разработана концептуальная модель воспитательного процесса в высших технических учебных заведениях на современном этапе развития украинского общества. Акцентировано внимание на том факте, что благодаря значительным пластам педагогического, философского, психологического осмысления феномена воспитания появление в конце XIX ст. социологического подхода к его анализу стало закономерным. Предложено рассмотрение воспитания с точки зрения мультидисциплинарного подхода, который согласуется с социокультурным и системным подходами к анализу социальных явлений.</w:t>
      </w:r>
    </w:p>
    <w:p w14:paraId="42E1F246" w14:textId="77777777" w:rsidR="00A5572B" w:rsidRDefault="00A5572B" w:rsidP="00A5572B">
      <w:pPr>
        <w:spacing w:line="264" w:lineRule="auto"/>
        <w:ind w:firstLine="697"/>
        <w:jc w:val="both"/>
        <w:rPr>
          <w:spacing w:val="-6"/>
          <w:sz w:val="28"/>
          <w:szCs w:val="28"/>
        </w:rPr>
      </w:pPr>
      <w:r>
        <w:rPr>
          <w:spacing w:val="-6"/>
          <w:sz w:val="28"/>
          <w:szCs w:val="28"/>
        </w:rPr>
        <w:t>Получила дальнейшее развитие социологическая интерпретация социального заказа со стороны общества и его институтов на воспитательную работу в высших учебных заведениях. Осуществлено рассмотрение нормативной базы регулирования воспитательного процесса в условиях трансформации украинского общества.</w:t>
      </w:r>
    </w:p>
    <w:p w14:paraId="71182D1C" w14:textId="77777777" w:rsidR="00A5572B" w:rsidRDefault="00A5572B" w:rsidP="00A5572B">
      <w:pPr>
        <w:spacing w:line="264" w:lineRule="auto"/>
        <w:ind w:firstLine="697"/>
        <w:jc w:val="both"/>
        <w:rPr>
          <w:spacing w:val="-6"/>
          <w:sz w:val="28"/>
          <w:szCs w:val="28"/>
        </w:rPr>
      </w:pPr>
      <w:r>
        <w:rPr>
          <w:spacing w:val="-6"/>
          <w:sz w:val="28"/>
          <w:szCs w:val="28"/>
        </w:rPr>
        <w:t>Проведенный анализ правовых, особенно законодательно-нормативных, документов показывает, что вопросам воспитания в Украине уделяется значительное внимание. На закрепление позитивных изменений в сфере высшего образования и определение основных требований относительно дальнейшего развития направлен Закон Украины “О высшем образовании” и целый ряд других нормативных актов.</w:t>
      </w:r>
    </w:p>
    <w:p w14:paraId="47878887" w14:textId="77777777" w:rsidR="00A5572B" w:rsidRDefault="00A5572B" w:rsidP="00A5572B">
      <w:pPr>
        <w:spacing w:line="264" w:lineRule="auto"/>
        <w:ind w:firstLine="697"/>
        <w:jc w:val="both"/>
        <w:rPr>
          <w:spacing w:val="-6"/>
          <w:sz w:val="28"/>
          <w:szCs w:val="28"/>
        </w:rPr>
      </w:pPr>
      <w:r>
        <w:rPr>
          <w:spacing w:val="-6"/>
          <w:sz w:val="28"/>
          <w:szCs w:val="28"/>
        </w:rPr>
        <w:lastRenderedPageBreak/>
        <w:t xml:space="preserve">Отмечено, что технические вузы прошли особый путь адаптации к социальным </w:t>
      </w:r>
      <w:r>
        <w:rPr>
          <w:sz w:val="28"/>
          <w:szCs w:val="28"/>
        </w:rPr>
        <w:t>изменениям в условиях трансформационных, модернизационных и</w:t>
      </w:r>
      <w:r>
        <w:rPr>
          <w:spacing w:val="-6"/>
          <w:sz w:val="28"/>
          <w:szCs w:val="28"/>
        </w:rPr>
        <w:t xml:space="preserve"> постмодернизационных влияний, что способствовало формированию противоречивых тенденций в процессах их функционирования. Показано, что не все этапы реформирования отечественного высшего образования затронули систему высшего технического образования.</w:t>
      </w:r>
    </w:p>
    <w:p w14:paraId="358D788A" w14:textId="77777777" w:rsidR="00A5572B" w:rsidRDefault="00A5572B" w:rsidP="00A5572B">
      <w:pPr>
        <w:spacing w:line="264" w:lineRule="auto"/>
        <w:ind w:firstLine="697"/>
        <w:jc w:val="both"/>
        <w:rPr>
          <w:spacing w:val="-6"/>
          <w:sz w:val="28"/>
          <w:szCs w:val="28"/>
        </w:rPr>
      </w:pPr>
      <w:r>
        <w:rPr>
          <w:spacing w:val="-6"/>
          <w:sz w:val="28"/>
          <w:szCs w:val="28"/>
        </w:rPr>
        <w:t>Констатирован факт, что концептуальные основы осуществления воспитательной работы в современном техническом вузе должны опираться как на общегосударственные позиции в этом процессе, так и на особенности технических высших учебных заведений. Предложено использование системного подхода к формированию концептуальных основ воспитания в техническом высшем учебном заведении. Разработан базовый вариант концепции воспитательной работы для технического высшего учебного заведения.</w:t>
      </w:r>
    </w:p>
    <w:p w14:paraId="0F560347" w14:textId="77777777" w:rsidR="00A5572B" w:rsidRDefault="00A5572B" w:rsidP="00A5572B">
      <w:pPr>
        <w:spacing w:line="264" w:lineRule="auto"/>
        <w:ind w:firstLine="697"/>
        <w:jc w:val="both"/>
        <w:rPr>
          <w:spacing w:val="-6"/>
          <w:sz w:val="28"/>
          <w:szCs w:val="28"/>
        </w:rPr>
      </w:pPr>
      <w:r>
        <w:rPr>
          <w:spacing w:val="-6"/>
          <w:sz w:val="28"/>
          <w:szCs w:val="28"/>
        </w:rPr>
        <w:t>Уточнены социологические характеристики нововведений в воспитательной работе, исследована специфика форм и методов воспитательной работы в высшем техническом учебном заведении.</w:t>
      </w:r>
    </w:p>
    <w:p w14:paraId="71C876A8" w14:textId="77777777" w:rsidR="00A5572B" w:rsidRDefault="00A5572B" w:rsidP="00A5572B">
      <w:pPr>
        <w:spacing w:line="264" w:lineRule="auto"/>
        <w:ind w:firstLine="697"/>
        <w:jc w:val="both"/>
        <w:rPr>
          <w:spacing w:val="-6"/>
          <w:sz w:val="28"/>
          <w:szCs w:val="28"/>
        </w:rPr>
      </w:pPr>
      <w:r>
        <w:rPr>
          <w:spacing w:val="-6"/>
          <w:sz w:val="28"/>
          <w:szCs w:val="28"/>
        </w:rPr>
        <w:t>Особое внимание уделено воспитанию как составляющей в модели выпускника технического вуза. Обозначено два основных вектора такого влияния – профессиональный и общечеловеческий. Отмечено, что одним из средств измерения успешности реализации системы мероприятий по формированию модели выпускника в вузе является результативность воспитательной работы.</w:t>
      </w:r>
    </w:p>
    <w:p w14:paraId="327D1041" w14:textId="77777777" w:rsidR="00A5572B" w:rsidRDefault="00A5572B" w:rsidP="00A5572B">
      <w:pPr>
        <w:spacing w:line="264" w:lineRule="auto"/>
        <w:ind w:firstLine="697"/>
        <w:jc w:val="both"/>
        <w:rPr>
          <w:spacing w:val="-6"/>
          <w:sz w:val="28"/>
          <w:szCs w:val="28"/>
        </w:rPr>
      </w:pPr>
      <w:r>
        <w:rPr>
          <w:spacing w:val="-6"/>
          <w:sz w:val="28"/>
          <w:szCs w:val="28"/>
        </w:rPr>
        <w:t>Ключевые слова: воспитательный процесс, модель специалиста, трансформация общества, социокультурные детерминанты, концепция, высшее техническое учебное заведение.</w:t>
      </w:r>
    </w:p>
    <w:p w14:paraId="02E565F5" w14:textId="77777777" w:rsidR="00A5572B" w:rsidRDefault="00A5572B" w:rsidP="00A5572B">
      <w:pPr>
        <w:spacing w:line="264" w:lineRule="auto"/>
        <w:ind w:firstLine="697"/>
        <w:jc w:val="both"/>
        <w:rPr>
          <w:spacing w:val="-6"/>
          <w:sz w:val="16"/>
          <w:szCs w:val="16"/>
        </w:rPr>
      </w:pPr>
    </w:p>
    <w:p w14:paraId="35852166" w14:textId="77777777" w:rsidR="00A5572B" w:rsidRDefault="00A5572B" w:rsidP="00A5572B">
      <w:pPr>
        <w:pStyle w:val="afffffffe"/>
        <w:spacing w:line="271" w:lineRule="auto"/>
        <w:rPr>
          <w:lang w:val="en-US"/>
        </w:rPr>
      </w:pPr>
      <w:r>
        <w:rPr>
          <w:lang w:val="en-US"/>
        </w:rPr>
        <w:t>ABSTRACT</w:t>
      </w:r>
    </w:p>
    <w:p w14:paraId="4F5F2524" w14:textId="77777777" w:rsidR="00A5572B" w:rsidRDefault="00A5572B" w:rsidP="00A5572B">
      <w:pPr>
        <w:spacing w:line="264" w:lineRule="auto"/>
        <w:ind w:firstLine="697"/>
        <w:jc w:val="both"/>
        <w:rPr>
          <w:b/>
          <w:bCs/>
          <w:spacing w:val="-6"/>
          <w:sz w:val="28"/>
          <w:szCs w:val="28"/>
          <w:lang w:val="en-US"/>
        </w:rPr>
      </w:pPr>
      <w:r>
        <w:rPr>
          <w:b/>
          <w:bCs/>
          <w:spacing w:val="-6"/>
          <w:sz w:val="28"/>
          <w:szCs w:val="28"/>
          <w:lang w:val="en-US"/>
        </w:rPr>
        <w:t>Savosh G.P. The Peculiarities of educational work in of the higher technical education system of Ukraine: the sociological analysis. – Manuscript.</w:t>
      </w:r>
    </w:p>
    <w:p w14:paraId="1020B3D1" w14:textId="77777777" w:rsidR="00A5572B" w:rsidRDefault="00A5572B" w:rsidP="00A5572B">
      <w:pPr>
        <w:spacing w:line="264" w:lineRule="auto"/>
        <w:ind w:firstLine="697"/>
        <w:jc w:val="both"/>
        <w:rPr>
          <w:spacing w:val="-6"/>
          <w:sz w:val="28"/>
          <w:szCs w:val="28"/>
          <w:lang w:val="en-US"/>
        </w:rPr>
      </w:pPr>
      <w:r>
        <w:rPr>
          <w:spacing w:val="-6"/>
          <w:sz w:val="28"/>
          <w:szCs w:val="28"/>
          <w:lang w:val="en-US"/>
        </w:rPr>
        <w:t xml:space="preserve">Dissertation on gaining of a scientific degree of the candidate of sociological sciences after speciality 22.00.04 – special and branch sociology. – University of the Humanities </w:t>
      </w:r>
      <w:r>
        <w:rPr>
          <w:spacing w:val="-6"/>
          <w:sz w:val="28"/>
          <w:szCs w:val="28"/>
          <w:lang w:val="uk-UA"/>
        </w:rPr>
        <w:t>“</w:t>
      </w:r>
      <w:r>
        <w:rPr>
          <w:spacing w:val="-6"/>
          <w:sz w:val="28"/>
          <w:szCs w:val="28"/>
          <w:lang w:val="en-US"/>
        </w:rPr>
        <w:t>Zaporizhya Institute of Public and Municipal Administration</w:t>
      </w:r>
      <w:r>
        <w:rPr>
          <w:spacing w:val="-6"/>
          <w:sz w:val="28"/>
          <w:szCs w:val="28"/>
          <w:lang w:val="uk-UA"/>
        </w:rPr>
        <w:t>”</w:t>
      </w:r>
      <w:r>
        <w:rPr>
          <w:spacing w:val="-6"/>
          <w:sz w:val="28"/>
          <w:szCs w:val="28"/>
          <w:lang w:val="en-US"/>
        </w:rPr>
        <w:t>, Zaporizhya, 2006.</w:t>
      </w:r>
    </w:p>
    <w:p w14:paraId="519F1551" w14:textId="77777777" w:rsidR="00A5572B" w:rsidRDefault="00A5572B" w:rsidP="00A5572B">
      <w:pPr>
        <w:spacing w:line="264" w:lineRule="auto"/>
        <w:ind w:firstLine="697"/>
        <w:jc w:val="both"/>
        <w:rPr>
          <w:spacing w:val="-6"/>
          <w:sz w:val="28"/>
          <w:szCs w:val="28"/>
          <w:lang w:val="en-US"/>
        </w:rPr>
      </w:pPr>
      <w:r>
        <w:rPr>
          <w:spacing w:val="-6"/>
          <w:sz w:val="28"/>
          <w:szCs w:val="28"/>
          <w:lang w:val="en-US"/>
        </w:rPr>
        <w:t>The dissertation thesis research the conceptual model of educational process in higher technical educational institutions at the present stage of the Ukrainian society developments. Sociological interpretation of the social order from the side of the society and its institutes on the sense of educational work in higher educational institutions is advanced In the work. The normative base of the regulation of the educational process on conditions of the transformation of the Ukrainian society is considered.</w:t>
      </w:r>
    </w:p>
    <w:p w14:paraId="5F01ADB3" w14:textId="77777777" w:rsidR="00A5572B" w:rsidRDefault="00A5572B" w:rsidP="00A5572B">
      <w:pPr>
        <w:spacing w:line="264" w:lineRule="auto"/>
        <w:ind w:firstLine="697"/>
        <w:jc w:val="both"/>
        <w:rPr>
          <w:spacing w:val="-6"/>
          <w:sz w:val="28"/>
          <w:szCs w:val="28"/>
          <w:lang w:val="en-US"/>
        </w:rPr>
      </w:pPr>
      <w:r>
        <w:rPr>
          <w:spacing w:val="-6"/>
          <w:sz w:val="28"/>
          <w:szCs w:val="28"/>
          <w:lang w:val="en-US"/>
        </w:rPr>
        <w:t>In the thesis are defined the sociological characteristics of innovations in the educational work and the specificity of the forms and methods of educational work in a higher technical educational institution is investigated.</w:t>
      </w:r>
    </w:p>
    <w:p w14:paraId="5E718DBB" w14:textId="77777777" w:rsidR="00A5572B" w:rsidRDefault="00A5572B" w:rsidP="00A5572B">
      <w:pPr>
        <w:spacing w:line="264" w:lineRule="auto"/>
        <w:ind w:firstLine="697"/>
        <w:jc w:val="both"/>
        <w:rPr>
          <w:spacing w:val="-6"/>
          <w:sz w:val="28"/>
          <w:szCs w:val="28"/>
          <w:lang w:val="en-US"/>
        </w:rPr>
      </w:pPr>
      <w:r>
        <w:rPr>
          <w:spacing w:val="-6"/>
          <w:sz w:val="28"/>
          <w:szCs w:val="28"/>
          <w:lang w:val="en-US"/>
        </w:rPr>
        <w:t>Key words: educational process, model of the specialist, transformation of the society, social and cultural determinants, concept, technical college.</w:t>
      </w:r>
    </w:p>
    <w:p w14:paraId="455739BE" w14:textId="77777777" w:rsidR="00A5572B" w:rsidRDefault="00A5572B" w:rsidP="00A5572B">
      <w:pPr>
        <w:ind w:firstLine="720"/>
        <w:jc w:val="center"/>
        <w:rPr>
          <w:sz w:val="28"/>
          <w:szCs w:val="28"/>
          <w:lang w:val="uk-UA"/>
        </w:rPr>
      </w:pPr>
      <w:r>
        <w:rPr>
          <w:spacing w:val="-6"/>
          <w:sz w:val="28"/>
          <w:szCs w:val="28"/>
          <w:lang w:val="en-US"/>
        </w:rPr>
        <w:lastRenderedPageBreak/>
        <w:br w:type="page"/>
      </w:r>
    </w:p>
    <w:p w14:paraId="3E4EFCB3" w14:textId="77777777" w:rsidR="00A5572B" w:rsidRDefault="00A5572B" w:rsidP="00A5572B">
      <w:pPr>
        <w:ind w:firstLine="720"/>
        <w:jc w:val="center"/>
        <w:rPr>
          <w:sz w:val="28"/>
          <w:szCs w:val="28"/>
          <w:lang w:val="uk-UA"/>
        </w:rPr>
      </w:pPr>
    </w:p>
    <w:p w14:paraId="77412E39" w14:textId="77777777" w:rsidR="00A5572B" w:rsidRDefault="00A5572B" w:rsidP="00A5572B">
      <w:pPr>
        <w:ind w:firstLine="720"/>
        <w:jc w:val="center"/>
        <w:rPr>
          <w:sz w:val="28"/>
          <w:szCs w:val="28"/>
          <w:lang w:val="uk-UA"/>
        </w:rPr>
      </w:pPr>
    </w:p>
    <w:p w14:paraId="1A9740B0" w14:textId="77777777" w:rsidR="00A5572B" w:rsidRDefault="00A5572B" w:rsidP="00A5572B">
      <w:pPr>
        <w:ind w:firstLine="720"/>
        <w:jc w:val="center"/>
        <w:rPr>
          <w:sz w:val="28"/>
          <w:szCs w:val="28"/>
          <w:lang w:val="uk-UA"/>
        </w:rPr>
      </w:pPr>
    </w:p>
    <w:p w14:paraId="37995CB5" w14:textId="77777777" w:rsidR="00A5572B" w:rsidRDefault="00A5572B" w:rsidP="00A5572B">
      <w:pPr>
        <w:ind w:firstLine="720"/>
        <w:jc w:val="center"/>
        <w:rPr>
          <w:sz w:val="28"/>
          <w:szCs w:val="28"/>
          <w:lang w:val="uk-UA"/>
        </w:rPr>
      </w:pPr>
    </w:p>
    <w:p w14:paraId="11864B25" w14:textId="77777777" w:rsidR="00A5572B" w:rsidRDefault="00A5572B" w:rsidP="00A5572B">
      <w:pPr>
        <w:ind w:firstLine="720"/>
        <w:jc w:val="center"/>
        <w:rPr>
          <w:sz w:val="28"/>
          <w:szCs w:val="28"/>
          <w:lang w:val="uk-UA"/>
        </w:rPr>
      </w:pPr>
    </w:p>
    <w:p w14:paraId="67FD978A" w14:textId="77777777" w:rsidR="00A5572B" w:rsidRDefault="00A5572B" w:rsidP="00A5572B">
      <w:pPr>
        <w:ind w:firstLine="720"/>
        <w:jc w:val="center"/>
        <w:rPr>
          <w:sz w:val="28"/>
          <w:szCs w:val="28"/>
          <w:lang w:val="uk-UA"/>
        </w:rPr>
      </w:pPr>
    </w:p>
    <w:p w14:paraId="06AB85D1" w14:textId="77777777" w:rsidR="00A5572B" w:rsidRDefault="00A5572B" w:rsidP="00A5572B">
      <w:pPr>
        <w:pStyle w:val="3"/>
      </w:pPr>
      <w:r>
        <w:t>Савош Галина Петрівна</w:t>
      </w:r>
    </w:p>
    <w:p w14:paraId="7D395FFD" w14:textId="77777777" w:rsidR="00A5572B" w:rsidRDefault="00A5572B" w:rsidP="00A5572B">
      <w:pPr>
        <w:spacing w:line="360" w:lineRule="auto"/>
        <w:jc w:val="right"/>
        <w:rPr>
          <w:sz w:val="28"/>
          <w:szCs w:val="28"/>
          <w:lang w:val="uk-UA"/>
        </w:rPr>
      </w:pPr>
    </w:p>
    <w:p w14:paraId="1D246E8A" w14:textId="77777777" w:rsidR="00A5572B" w:rsidRDefault="00A5572B" w:rsidP="00A5572B">
      <w:pPr>
        <w:spacing w:line="360" w:lineRule="auto"/>
        <w:rPr>
          <w:sz w:val="28"/>
          <w:szCs w:val="28"/>
          <w:lang w:val="uk-UA"/>
        </w:rPr>
      </w:pPr>
    </w:p>
    <w:p w14:paraId="19B160E7" w14:textId="77777777" w:rsidR="00A5572B" w:rsidRDefault="00A5572B" w:rsidP="00A5572B">
      <w:pPr>
        <w:spacing w:line="360" w:lineRule="auto"/>
        <w:rPr>
          <w:sz w:val="28"/>
          <w:szCs w:val="28"/>
          <w:lang w:val="uk-UA"/>
        </w:rPr>
      </w:pPr>
    </w:p>
    <w:p w14:paraId="44DF3D4F" w14:textId="77777777" w:rsidR="00A5572B" w:rsidRPr="00A5572B" w:rsidRDefault="00A5572B" w:rsidP="00A5572B">
      <w:pPr>
        <w:pStyle w:val="afffffffa"/>
        <w:spacing w:line="360" w:lineRule="auto"/>
        <w:jc w:val="center"/>
        <w:rPr>
          <w:szCs w:val="28"/>
          <w:lang w:val="uk-UA"/>
        </w:rPr>
      </w:pPr>
      <w:r w:rsidRPr="00A5572B">
        <w:rPr>
          <w:szCs w:val="28"/>
          <w:lang w:val="uk-UA"/>
        </w:rPr>
        <w:t>ОСОБЛИВОСТІ ВИХОВНОЇ РОБОТИ В СИСТЕМІ ВИЩОЇ ТЕХНІЧНОЇ ОСВІТИ УКРАЇНИ: СОЦІОЛОГІЧНИЙ АНАЛІЗ</w:t>
      </w:r>
    </w:p>
    <w:p w14:paraId="433FCCCD" w14:textId="77777777" w:rsidR="00A5572B" w:rsidRDefault="00A5572B" w:rsidP="00A5572B">
      <w:pPr>
        <w:spacing w:line="360" w:lineRule="auto"/>
        <w:jc w:val="center"/>
        <w:rPr>
          <w:sz w:val="28"/>
          <w:szCs w:val="28"/>
          <w:lang w:val="uk-UA"/>
        </w:rPr>
      </w:pPr>
    </w:p>
    <w:p w14:paraId="01A0AACB" w14:textId="77777777" w:rsidR="00A5572B" w:rsidRDefault="00A5572B" w:rsidP="00A5572B">
      <w:pPr>
        <w:spacing w:line="360" w:lineRule="auto"/>
        <w:jc w:val="center"/>
        <w:rPr>
          <w:sz w:val="28"/>
          <w:szCs w:val="28"/>
          <w:lang w:val="uk-UA"/>
        </w:rPr>
      </w:pPr>
    </w:p>
    <w:p w14:paraId="0BC4EAD1" w14:textId="77777777" w:rsidR="00A5572B" w:rsidRDefault="00A5572B" w:rsidP="00A5572B">
      <w:pPr>
        <w:spacing w:line="360" w:lineRule="auto"/>
        <w:jc w:val="center"/>
        <w:rPr>
          <w:sz w:val="28"/>
          <w:szCs w:val="28"/>
          <w:lang w:val="uk-UA"/>
        </w:rPr>
      </w:pPr>
    </w:p>
    <w:p w14:paraId="1C7108D4" w14:textId="77777777" w:rsidR="00A5572B" w:rsidRDefault="00A5572B" w:rsidP="00A5572B">
      <w:pPr>
        <w:rPr>
          <w:sz w:val="28"/>
          <w:szCs w:val="28"/>
          <w:lang w:val="uk-UA"/>
        </w:rPr>
      </w:pPr>
    </w:p>
    <w:p w14:paraId="376C7523" w14:textId="77777777" w:rsidR="00A5572B" w:rsidRDefault="00A5572B" w:rsidP="00A5572B">
      <w:pPr>
        <w:jc w:val="center"/>
        <w:rPr>
          <w:sz w:val="28"/>
          <w:szCs w:val="28"/>
          <w:lang w:val="uk-UA"/>
        </w:rPr>
      </w:pPr>
      <w:r>
        <w:rPr>
          <w:sz w:val="28"/>
          <w:szCs w:val="28"/>
          <w:lang w:val="uk-UA"/>
        </w:rPr>
        <w:t>22.00.04 – спеціальні та галузеві соціології</w:t>
      </w:r>
    </w:p>
    <w:p w14:paraId="56D67FD1" w14:textId="77777777" w:rsidR="00A5572B" w:rsidRDefault="00A5572B" w:rsidP="00A5572B">
      <w:pPr>
        <w:rPr>
          <w:sz w:val="28"/>
          <w:szCs w:val="28"/>
          <w:lang w:val="uk-UA"/>
        </w:rPr>
      </w:pPr>
    </w:p>
    <w:p w14:paraId="7DF24AA4" w14:textId="77777777" w:rsidR="00A5572B" w:rsidRDefault="00A5572B" w:rsidP="00A5572B">
      <w:pPr>
        <w:rPr>
          <w:sz w:val="28"/>
          <w:szCs w:val="28"/>
          <w:lang w:val="uk-UA"/>
        </w:rPr>
      </w:pPr>
    </w:p>
    <w:p w14:paraId="53266DFD" w14:textId="77777777" w:rsidR="00A5572B" w:rsidRDefault="00A5572B" w:rsidP="00A5572B">
      <w:pPr>
        <w:rPr>
          <w:sz w:val="28"/>
          <w:szCs w:val="28"/>
          <w:lang w:val="uk-UA"/>
        </w:rPr>
      </w:pPr>
    </w:p>
    <w:p w14:paraId="045658DB" w14:textId="77777777" w:rsidR="00A5572B" w:rsidRDefault="00A5572B" w:rsidP="00A5572B">
      <w:pPr>
        <w:rPr>
          <w:sz w:val="28"/>
          <w:szCs w:val="28"/>
          <w:lang w:val="uk-UA"/>
        </w:rPr>
      </w:pPr>
    </w:p>
    <w:p w14:paraId="7F9B8A25" w14:textId="77777777" w:rsidR="00A5572B" w:rsidRDefault="00A5572B" w:rsidP="00A5572B">
      <w:pPr>
        <w:pStyle w:val="1"/>
        <w:rPr>
          <w:b w:val="0"/>
          <w:bCs w:val="0"/>
          <w:sz w:val="28"/>
          <w:szCs w:val="28"/>
        </w:rPr>
      </w:pPr>
      <w:r>
        <w:rPr>
          <w:b w:val="0"/>
          <w:bCs w:val="0"/>
          <w:sz w:val="28"/>
          <w:szCs w:val="28"/>
        </w:rPr>
        <w:t>А В Т О Р Е Ф Е Р А Т</w:t>
      </w:r>
    </w:p>
    <w:p w14:paraId="0D0F9D50" w14:textId="77777777" w:rsidR="00A5572B" w:rsidRDefault="00A5572B" w:rsidP="00A5572B">
      <w:pPr>
        <w:jc w:val="center"/>
        <w:rPr>
          <w:sz w:val="28"/>
          <w:szCs w:val="28"/>
          <w:lang w:val="uk-UA"/>
        </w:rPr>
      </w:pPr>
      <w:r>
        <w:rPr>
          <w:sz w:val="28"/>
          <w:szCs w:val="28"/>
          <w:lang w:val="uk-UA"/>
        </w:rPr>
        <w:t>дисертації на здобуття наукового ступеня</w:t>
      </w:r>
    </w:p>
    <w:p w14:paraId="2B12C0E2" w14:textId="77777777" w:rsidR="00A5572B" w:rsidRDefault="00A5572B" w:rsidP="00A5572B">
      <w:pPr>
        <w:jc w:val="center"/>
        <w:rPr>
          <w:sz w:val="28"/>
          <w:szCs w:val="28"/>
          <w:lang w:val="uk-UA"/>
        </w:rPr>
      </w:pPr>
      <w:r>
        <w:rPr>
          <w:sz w:val="28"/>
          <w:szCs w:val="28"/>
          <w:lang w:val="uk-UA"/>
        </w:rPr>
        <w:t>кандидата соціологічних наук</w:t>
      </w:r>
    </w:p>
    <w:p w14:paraId="097E6822" w14:textId="77777777" w:rsidR="00A5572B" w:rsidRDefault="00A5572B" w:rsidP="00A5572B">
      <w:pPr>
        <w:jc w:val="center"/>
        <w:rPr>
          <w:sz w:val="28"/>
          <w:szCs w:val="28"/>
          <w:lang w:val="uk-UA"/>
        </w:rPr>
      </w:pPr>
    </w:p>
    <w:p w14:paraId="516DA582" w14:textId="77777777" w:rsidR="00A5572B" w:rsidRDefault="00A5572B" w:rsidP="00A5572B">
      <w:pPr>
        <w:ind w:firstLine="720"/>
        <w:jc w:val="center"/>
        <w:rPr>
          <w:sz w:val="28"/>
          <w:szCs w:val="28"/>
          <w:lang w:val="uk-UA"/>
        </w:rPr>
      </w:pPr>
    </w:p>
    <w:p w14:paraId="76735F2A" w14:textId="77777777" w:rsidR="00A5572B" w:rsidRDefault="00A5572B" w:rsidP="00A5572B">
      <w:pPr>
        <w:ind w:firstLine="284"/>
        <w:jc w:val="both"/>
        <w:rPr>
          <w:sz w:val="28"/>
          <w:szCs w:val="28"/>
          <w:lang w:val="uk-UA"/>
        </w:rPr>
      </w:pPr>
    </w:p>
    <w:p w14:paraId="4316C086" w14:textId="77777777" w:rsidR="00A5572B" w:rsidRDefault="00A5572B" w:rsidP="00A5572B">
      <w:pPr>
        <w:ind w:firstLine="284"/>
        <w:jc w:val="both"/>
        <w:rPr>
          <w:lang w:val="uk-UA"/>
        </w:rPr>
      </w:pPr>
    </w:p>
    <w:p w14:paraId="5AE4AEAB" w14:textId="77777777" w:rsidR="00A5572B" w:rsidRDefault="00A5572B" w:rsidP="00A5572B">
      <w:pPr>
        <w:ind w:firstLine="284"/>
        <w:jc w:val="both"/>
        <w:rPr>
          <w:lang w:val="uk-UA"/>
        </w:rPr>
      </w:pPr>
    </w:p>
    <w:p w14:paraId="120DB5BC" w14:textId="77777777" w:rsidR="00A5572B" w:rsidRDefault="00A5572B" w:rsidP="00A5572B">
      <w:pPr>
        <w:ind w:firstLine="284"/>
        <w:jc w:val="both"/>
        <w:rPr>
          <w:lang w:val="uk-UA"/>
        </w:rPr>
      </w:pPr>
    </w:p>
    <w:p w14:paraId="33019815" w14:textId="77777777" w:rsidR="00A5572B" w:rsidRDefault="00A5572B" w:rsidP="00A5572B">
      <w:pPr>
        <w:ind w:firstLine="284"/>
        <w:jc w:val="both"/>
        <w:rPr>
          <w:lang w:val="uk-UA"/>
        </w:rPr>
      </w:pPr>
    </w:p>
    <w:p w14:paraId="5F342C9A" w14:textId="77777777" w:rsidR="00A5572B" w:rsidRDefault="00A5572B" w:rsidP="00A5572B">
      <w:pPr>
        <w:ind w:firstLine="284"/>
        <w:jc w:val="both"/>
        <w:rPr>
          <w:lang w:val="uk-UA"/>
        </w:rPr>
      </w:pPr>
    </w:p>
    <w:p w14:paraId="6F9FFB04" w14:textId="77777777" w:rsidR="00A5572B" w:rsidRDefault="00A5572B" w:rsidP="00A5572B">
      <w:pPr>
        <w:ind w:firstLine="284"/>
        <w:jc w:val="both"/>
        <w:rPr>
          <w:lang w:val="uk-UA"/>
        </w:rPr>
      </w:pPr>
    </w:p>
    <w:p w14:paraId="676DB7F2" w14:textId="77777777" w:rsidR="00A5572B" w:rsidRDefault="00A5572B" w:rsidP="00A5572B">
      <w:pPr>
        <w:ind w:firstLine="284"/>
        <w:jc w:val="both"/>
        <w:rPr>
          <w:sz w:val="28"/>
          <w:szCs w:val="28"/>
          <w:lang w:val="uk-UA"/>
        </w:rPr>
      </w:pPr>
    </w:p>
    <w:p w14:paraId="7736A38A" w14:textId="77777777" w:rsidR="00A5572B" w:rsidRDefault="00A5572B" w:rsidP="00A5572B">
      <w:pPr>
        <w:ind w:firstLine="284"/>
        <w:jc w:val="center"/>
        <w:rPr>
          <w:lang w:val="uk-UA"/>
        </w:rPr>
      </w:pPr>
      <w:r>
        <w:rPr>
          <w:lang w:val="uk-UA"/>
        </w:rPr>
        <w:t>Підписано до друку 30.10.06. Формат 60</w:t>
      </w:r>
      <w:r>
        <w:rPr>
          <w:lang w:val="uk-UA"/>
        </w:rPr>
        <w:sym w:font="Symbol" w:char="F0B4"/>
      </w:r>
      <w:r>
        <w:rPr>
          <w:lang w:val="uk-UA"/>
        </w:rPr>
        <w:t>84/16. Папір друкарський.</w:t>
      </w:r>
    </w:p>
    <w:p w14:paraId="062CE32B" w14:textId="77777777" w:rsidR="00A5572B" w:rsidRDefault="00A5572B" w:rsidP="00A5572B">
      <w:pPr>
        <w:ind w:firstLine="284"/>
        <w:jc w:val="center"/>
        <w:rPr>
          <w:lang w:val="uk-UA"/>
        </w:rPr>
      </w:pPr>
      <w:r>
        <w:rPr>
          <w:lang w:val="uk-UA"/>
        </w:rPr>
        <w:t xml:space="preserve">Ум. друк. арк. 1,2. Обл.-вид. арк. 1,2. </w:t>
      </w:r>
    </w:p>
    <w:p w14:paraId="031389D2" w14:textId="77777777" w:rsidR="00A5572B" w:rsidRDefault="00A5572B" w:rsidP="00A5572B">
      <w:pPr>
        <w:ind w:firstLine="284"/>
        <w:jc w:val="center"/>
        <w:rPr>
          <w:lang w:val="uk-UA"/>
        </w:rPr>
      </w:pPr>
      <w:r>
        <w:rPr>
          <w:lang w:val="uk-UA"/>
        </w:rPr>
        <w:t>Зам. № 77. Тираж 100 прим.</w:t>
      </w:r>
    </w:p>
    <w:p w14:paraId="1F9ADC50" w14:textId="5BE17B1A" w:rsidR="00A5572B" w:rsidRDefault="00A5572B" w:rsidP="00A5572B">
      <w:pPr>
        <w:jc w:val="center"/>
        <w:rPr>
          <w:lang w:val="uk-UA"/>
        </w:rPr>
      </w:pPr>
      <w:r>
        <w:rPr>
          <w:noProof/>
          <w:lang w:eastAsia="ru-RU"/>
        </w:rPr>
        <mc:AlternateContent>
          <mc:Choice Requires="wps">
            <w:drawing>
              <wp:anchor distT="0" distB="0" distL="114300" distR="114300" simplePos="0" relativeHeight="251661312" behindDoc="0" locked="0" layoutInCell="0" allowOverlap="1" wp14:anchorId="04FD662D" wp14:editId="1D83946A">
                <wp:simplePos x="0" y="0"/>
                <wp:positionH relativeFrom="column">
                  <wp:posOffset>1051560</wp:posOffset>
                </wp:positionH>
                <wp:positionV relativeFrom="paragraph">
                  <wp:posOffset>120650</wp:posOffset>
                </wp:positionV>
                <wp:extent cx="4297680" cy="0"/>
                <wp:effectExtent l="12700" t="5715" r="13970" b="1333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B86C3" id="Прямая соединительная линия 2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9.5pt" to="42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" o:allowincell="f"/>
            </w:pict>
          </mc:Fallback>
        </mc:AlternateContent>
      </w:r>
    </w:p>
    <w:p w14:paraId="1302A430" w14:textId="77777777" w:rsidR="00A5572B" w:rsidRDefault="00A5572B" w:rsidP="00A5572B">
      <w:pPr>
        <w:pStyle w:val="6"/>
        <w:tabs>
          <w:tab w:val="left" w:pos="709"/>
          <w:tab w:val="left" w:pos="1191"/>
        </w:tabs>
        <w:rPr>
          <w:b w:val="0"/>
          <w:bCs/>
          <w:sz w:val="24"/>
          <w:szCs w:val="24"/>
        </w:rPr>
      </w:pPr>
      <w:r>
        <w:rPr>
          <w:b w:val="0"/>
          <w:bCs/>
          <w:sz w:val="24"/>
          <w:szCs w:val="24"/>
        </w:rPr>
        <w:t xml:space="preserve">Виготовлено на поліграфічній базі Гуманітарного </w:t>
      </w:r>
      <w:r>
        <w:rPr>
          <w:b w:val="0"/>
          <w:bCs/>
          <w:sz w:val="24"/>
          <w:szCs w:val="24"/>
        </w:rPr>
        <w:lastRenderedPageBreak/>
        <w:t>університету “ЗІДМУ”</w:t>
      </w:r>
    </w:p>
    <w:p w14:paraId="6761759D" w14:textId="1896F04E" w:rsidR="00A5572B" w:rsidRDefault="00A5572B" w:rsidP="00A5572B">
      <w:pPr>
        <w:pStyle w:val="affffffffffffffff9"/>
        <w:tabs>
          <w:tab w:val="clear" w:pos="1134"/>
          <w:tab w:val="clear" w:pos="9072"/>
          <w:tab w:val="left" w:pos="709"/>
          <w:tab w:val="left" w:pos="1191"/>
        </w:tabs>
        <w:spacing w:line="240" w:lineRule="auto"/>
        <w:jc w:val="center"/>
        <w:rPr>
          <w:sz w:val="24"/>
          <w:szCs w:val="24"/>
          <w:lang w:val="uk-UA"/>
        </w:rPr>
      </w:pPr>
      <w:r>
        <w:rPr>
          <w:noProof/>
          <w:sz w:val="20"/>
          <w:lang w:val="ru-RU" w:eastAsia="ru-RU"/>
        </w:rPr>
        <mc:AlternateContent>
          <mc:Choice Requires="wps">
            <w:drawing>
              <wp:anchor distT="0" distB="0" distL="114300" distR="114300" simplePos="0" relativeHeight="251660288" behindDoc="0" locked="0" layoutInCell="0" allowOverlap="1" wp14:anchorId="08458945" wp14:editId="4EDD3DC1">
                <wp:simplePos x="0" y="0"/>
                <wp:positionH relativeFrom="column">
                  <wp:posOffset>-367030</wp:posOffset>
                </wp:positionH>
                <wp:positionV relativeFrom="paragraph">
                  <wp:posOffset>715010</wp:posOffset>
                </wp:positionV>
                <wp:extent cx="887730" cy="571500"/>
                <wp:effectExtent l="3810" t="0" r="3810" b="4445"/>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1DC69" id="Прямоугольник 20" o:spid="_x0000_s1026" style="position:absolute;margin-left:-28.9pt;margin-top:56.3pt;width:69.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" o:allowincell="f" stroked="f">
                <w10:wrap type="topAndBottom"/>
              </v:rect>
            </w:pict>
          </mc:Fallback>
        </mc:AlternateContent>
      </w:r>
      <w:r>
        <w:rPr>
          <w:sz w:val="24"/>
          <w:szCs w:val="24"/>
          <w:lang w:val="uk-UA"/>
        </w:rPr>
        <w:t>69002, м. Запоріжжя, вул. Жуковського, 70-б</w:t>
      </w:r>
    </w:p>
    <w:p w14:paraId="20EA005F" w14:textId="77777777" w:rsidR="00A5572B" w:rsidRDefault="00A5572B" w:rsidP="00A5572B">
      <w:pPr>
        <w:spacing w:line="264" w:lineRule="auto"/>
        <w:ind w:firstLine="697"/>
        <w:jc w:val="both"/>
        <w:rPr>
          <w:spacing w:val="-6"/>
          <w:sz w:val="28"/>
          <w:szCs w:val="28"/>
        </w:rPr>
      </w:pPr>
    </w:p>
    <w:p w14:paraId="795F43F1" w14:textId="77777777" w:rsidR="00F00164" w:rsidRDefault="00F00164" w:rsidP="00F00164">
      <w:pPr>
        <w:spacing w:line="360" w:lineRule="auto"/>
        <w:rPr>
          <w:sz w:val="28"/>
        </w:rPr>
      </w:pPr>
      <w:bookmarkStart w:id="1" w:name="_GoBack"/>
      <w:bookmarkEnd w:id="1"/>
    </w:p>
    <w:p w14:paraId="56BE7A5F" w14:textId="77777777" w:rsidR="00F00164" w:rsidRDefault="00F00164" w:rsidP="00F00164">
      <w:pPr>
        <w:spacing w:line="360" w:lineRule="auto"/>
        <w:rPr>
          <w:sz w:val="28"/>
        </w:rPr>
      </w:pPr>
    </w:p>
    <w:p w14:paraId="77DE8241" w14:textId="77777777" w:rsidR="00D60BBC" w:rsidRPr="00F00164" w:rsidRDefault="00D60BBC" w:rsidP="00D60BBC">
      <w:pPr>
        <w:spacing w:line="360" w:lineRule="auto"/>
        <w:jc w:val="both"/>
        <w:rPr>
          <w:sz w:val="28"/>
          <w:lang w:val="uk-UA"/>
        </w:rPr>
        <w:sectPr w:rsidR="00D60BBC" w:rsidRPr="00F00164">
          <w:headerReference w:type="even" r:id="rId9"/>
          <w:headerReference w:type="default" r:id="rId10"/>
          <w:pgSz w:w="11906" w:h="16838" w:code="9"/>
          <w:pgMar w:top="1134" w:right="851" w:bottom="1134" w:left="1418" w:header="720" w:footer="720" w:gutter="0"/>
          <w:cols w:space="720"/>
        </w:sectPr>
      </w:pPr>
    </w:p>
    <w:p w14:paraId="47099A5C" w14:textId="2596A05F" w:rsidR="005A214D" w:rsidRPr="00D60BBC" w:rsidRDefault="005A214D" w:rsidP="009A1EFD">
      <w:pPr>
        <w:spacing w:line="360" w:lineRule="auto"/>
        <w:jc w:val="both"/>
        <w:rPr>
          <w:sz w:val="28"/>
          <w:szCs w:val="28"/>
        </w:rPr>
      </w:pPr>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32EBA" w14:textId="77777777" w:rsidR="00D1533B" w:rsidRDefault="00D1533B">
      <w:r>
        <w:separator/>
      </w:r>
    </w:p>
  </w:endnote>
  <w:endnote w:type="continuationSeparator" w:id="0">
    <w:p w14:paraId="43F9932A" w14:textId="77777777" w:rsidR="00D1533B" w:rsidRDefault="00D1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094A7" w14:textId="77777777" w:rsidR="00D1533B" w:rsidRDefault="00D1533B">
      <w:r>
        <w:separator/>
      </w:r>
    </w:p>
  </w:footnote>
  <w:footnote w:type="continuationSeparator" w:id="0">
    <w:p w14:paraId="20202EAA" w14:textId="77777777" w:rsidR="00D1533B" w:rsidRDefault="00D15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293C"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D99AD8" w14:textId="77777777" w:rsidR="00D60BBC" w:rsidRDefault="00D60BBC">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732A"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A5572B">
      <w:rPr>
        <w:rStyle w:val="af4"/>
        <w:noProof/>
      </w:rPr>
      <w:t>2</w:t>
    </w:r>
    <w:r>
      <w:rPr>
        <w:rStyle w:val="af4"/>
      </w:rPr>
      <w:fldChar w:fldCharType="end"/>
    </w:r>
  </w:p>
  <w:p w14:paraId="7FB4F755" w14:textId="77777777" w:rsidR="00D60BBC" w:rsidRDefault="00D60BBC">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0071454"/>
    <w:multiLevelType w:val="singleLevel"/>
    <w:tmpl w:val="344817B8"/>
    <w:lvl w:ilvl="0">
      <w:numFmt w:val="bullet"/>
      <w:lvlText w:val="–"/>
      <w:lvlJc w:val="left"/>
      <w:pPr>
        <w:tabs>
          <w:tab w:val="num" w:pos="502"/>
        </w:tabs>
        <w:ind w:left="502" w:hanging="36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DB85160"/>
    <w:multiLevelType w:val="multilevel"/>
    <w:tmpl w:val="4B486A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20E536A5"/>
    <w:multiLevelType w:val="hybridMultilevel"/>
    <w:tmpl w:val="FB22E9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2C9F06A6"/>
    <w:multiLevelType w:val="hybridMultilevel"/>
    <w:tmpl w:val="5E0AF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8453BCD"/>
    <w:multiLevelType w:val="singleLevel"/>
    <w:tmpl w:val="ADD430D8"/>
    <w:lvl w:ilvl="0">
      <w:start w:val="1"/>
      <w:numFmt w:val="decimal"/>
      <w:pStyle w:val="aa"/>
      <w:lvlText w:val="%1."/>
      <w:lvlJc w:val="left"/>
      <w:pPr>
        <w:tabs>
          <w:tab w:val="num" w:pos="360"/>
        </w:tabs>
        <w:ind w:left="360" w:hanging="360"/>
      </w:pPr>
    </w:lvl>
  </w:abstractNum>
  <w:abstractNum w:abstractNumId="60">
    <w:nsid w:val="4A474B7D"/>
    <w:multiLevelType w:val="hybridMultilevel"/>
    <w:tmpl w:val="EF9CCE22"/>
    <w:lvl w:ilvl="0" w:tplc="9FC84344">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2">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07D6C5D"/>
    <w:multiLevelType w:val="singleLevel"/>
    <w:tmpl w:val="1B04D2A4"/>
    <w:lvl w:ilvl="0">
      <w:start w:val="1"/>
      <w:numFmt w:val="decimal"/>
      <w:pStyle w:val="spis"/>
      <w:lvlText w:val="%1."/>
      <w:lvlJc w:val="left"/>
      <w:pPr>
        <w:tabs>
          <w:tab w:val="num" w:pos="360"/>
        </w:tabs>
        <w:ind w:left="360" w:hanging="360"/>
      </w:pPr>
    </w:lvl>
  </w:abstractNum>
  <w:abstractNum w:abstractNumId="66">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8">
    <w:nsid w:val="731125F5"/>
    <w:multiLevelType w:val="singleLevel"/>
    <w:tmpl w:val="4E32241E"/>
    <w:lvl w:ilvl="0">
      <w:numFmt w:val="none"/>
      <w:pStyle w:val="63"/>
      <w:lvlText w:val=""/>
      <w:lvlJc w:val="left"/>
      <w:pPr>
        <w:tabs>
          <w:tab w:val="num" w:pos="360"/>
        </w:tabs>
      </w:pPr>
    </w:lvl>
  </w:abstractNum>
  <w:abstractNum w:abstractNumId="69">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7"/>
  </w:num>
  <w:num w:numId="39">
    <w:abstractNumId w:val="56"/>
  </w:num>
  <w:num w:numId="40">
    <w:abstractNumId w:val="61"/>
  </w:num>
  <w:num w:numId="41">
    <w:abstractNumId w:val="54"/>
  </w:num>
  <w:num w:numId="42">
    <w:abstractNumId w:val="42"/>
  </w:num>
  <w:num w:numId="43">
    <w:abstractNumId w:val="69"/>
  </w:num>
  <w:num w:numId="44">
    <w:abstractNumId w:val="66"/>
  </w:num>
  <w:num w:numId="45">
    <w:abstractNumId w:val="71"/>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8"/>
  </w:num>
  <w:num w:numId="52">
    <w:abstractNumId w:val="65"/>
  </w:num>
  <w:num w:numId="53">
    <w:abstractNumId w:val="68"/>
    <w:lvlOverride w:ilvl="0">
      <w:startOverride w:val="1"/>
    </w:lvlOverride>
  </w:num>
  <w:num w:numId="54">
    <w:abstractNumId w:val="64"/>
  </w:num>
  <w:num w:numId="55">
    <w:abstractNumId w:val="39"/>
  </w:num>
  <w:num w:numId="56">
    <w:abstractNumId w:val="44"/>
  </w:num>
  <w:num w:numId="57">
    <w:abstractNumId w:val="55"/>
  </w:num>
  <w:num w:numId="58">
    <w:abstractNumId w:val="53"/>
  </w:num>
  <w:num w:numId="59">
    <w:abstractNumId w:val="59"/>
  </w:num>
  <w:num w:numId="60">
    <w:abstractNumId w:val="0"/>
  </w:num>
  <w:num w:numId="61">
    <w:abstractNumId w:val="63"/>
  </w:num>
  <w:num w:numId="62">
    <w:abstractNumId w:val="62"/>
  </w:num>
  <w:num w:numId="63">
    <w:abstractNumId w:val="50"/>
  </w:num>
  <w:num w:numId="64">
    <w:abstractNumId w:val="43"/>
  </w:num>
  <w:num w:numId="65">
    <w:abstractNumId w:val="60"/>
  </w:num>
  <w:num w:numId="66">
    <w:abstractNumId w:val="49"/>
  </w:num>
  <w:num w:numId="67">
    <w:abstractNumId w:val="51"/>
  </w:num>
  <w:num w:numId="68">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1533B"/>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0A5DD-439A-4038-AB91-53E84548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5952</TotalTime>
  <Pages>27</Pages>
  <Words>9080</Words>
  <Characters>51760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970</cp:revision>
  <cp:lastPrinted>2009-02-06T08:36:00Z</cp:lastPrinted>
  <dcterms:created xsi:type="dcterms:W3CDTF">2015-03-22T11:10:00Z</dcterms:created>
  <dcterms:modified xsi:type="dcterms:W3CDTF">2015-05-12T09:51:00Z</dcterms:modified>
</cp:coreProperties>
</file>