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063E" w:rsidRDefault="00E8063E">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7" w:history="1">
        <w:r>
          <w:rPr>
            <w:rStyle w:val="af0"/>
            <w:color w:val="0070C0"/>
          </w:rPr>
          <w:t>http://www.mydisser.com/search.html</w:t>
        </w:r>
      </w:hyperlink>
    </w:p>
    <w:p w:rsidR="00E8063E" w:rsidRDefault="00E8063E">
      <w:pPr>
        <w:jc w:val="right"/>
        <w:rPr>
          <w:sz w:val="20"/>
          <w:szCs w:val="20"/>
          <w:lang w:val="uk-UA"/>
        </w:rPr>
      </w:pPr>
      <w:r>
        <w:t xml:space="preserve">                 </w:t>
      </w:r>
    </w:p>
    <w:p w:rsidR="00E8063E" w:rsidRDefault="00E8063E">
      <w:pPr>
        <w:jc w:val="center"/>
        <w:rPr>
          <w:sz w:val="20"/>
          <w:szCs w:val="20"/>
          <w:lang w:val="uk-UA"/>
        </w:rPr>
      </w:pPr>
    </w:p>
    <w:p w:rsidR="00E8063E" w:rsidRDefault="00E8063E">
      <w:pPr>
        <w:rPr>
          <w:sz w:val="2"/>
          <w:szCs w:val="2"/>
        </w:rPr>
      </w:pPr>
    </w:p>
    <w:p w:rsidR="00E8063E" w:rsidRDefault="00E8063E">
      <w:pPr>
        <w:rPr>
          <w:sz w:val="2"/>
          <w:szCs w:val="2"/>
        </w:rPr>
      </w:pPr>
    </w:p>
    <w:p w:rsidR="00E8063E" w:rsidRDefault="00E8063E">
      <w:pPr>
        <w:rPr>
          <w:sz w:val="2"/>
          <w:szCs w:val="2"/>
        </w:rPr>
      </w:pPr>
    </w:p>
    <w:p w:rsidR="00E8063E" w:rsidRDefault="00E8063E">
      <w:pPr>
        <w:sectPr w:rsidR="00E8063E">
          <w:headerReference w:type="default" r:id="rId8"/>
          <w:footerReference w:type="even" r:id="rId9"/>
          <w:footerReference w:type="default" r:id="rId10"/>
          <w:headerReference w:type="first" r:id="rId11"/>
          <w:footerReference w:type="first" r:id="rId12"/>
          <w:pgSz w:w="11906" w:h="16838"/>
          <w:pgMar w:top="1134" w:right="567" w:bottom="1134" w:left="1134" w:header="709" w:footer="720" w:gutter="0"/>
          <w:pgNumType w:start="1"/>
          <w:cols w:space="720"/>
          <w:docGrid w:linePitch="600" w:charSpace="32768"/>
        </w:sectPr>
      </w:pPr>
    </w:p>
    <w:p w:rsidR="0097379D" w:rsidRDefault="0097379D" w:rsidP="0097379D">
      <w:pPr>
        <w:jc w:val="center"/>
        <w:rPr>
          <w:b/>
          <w:bCs/>
          <w:caps/>
          <w:sz w:val="28"/>
          <w:szCs w:val="28"/>
          <w:lang w:val="uk-UA"/>
        </w:rPr>
      </w:pPr>
      <w:r>
        <w:rPr>
          <w:sz w:val="28"/>
          <w:szCs w:val="28"/>
          <w:lang w:val="uk-UA"/>
        </w:rPr>
        <w:lastRenderedPageBreak/>
        <w:t>Таврійський національний університет ім. В. І. Вернадського</w:t>
      </w:r>
    </w:p>
    <w:p w:rsidR="0097379D" w:rsidRDefault="0097379D" w:rsidP="0097379D">
      <w:pPr>
        <w:jc w:val="center"/>
        <w:rPr>
          <w:b/>
          <w:bCs/>
          <w:caps/>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Pr="00732771" w:rsidRDefault="0097379D" w:rsidP="0097379D">
      <w:pPr>
        <w:jc w:val="center"/>
        <w:rPr>
          <w:sz w:val="28"/>
          <w:szCs w:val="28"/>
          <w:lang w:val="uk-UA"/>
        </w:rPr>
      </w:pPr>
    </w:p>
    <w:p w:rsidR="0097379D" w:rsidRPr="00732771" w:rsidRDefault="0097379D" w:rsidP="0097379D">
      <w:pPr>
        <w:jc w:val="center"/>
        <w:rPr>
          <w:sz w:val="28"/>
          <w:szCs w:val="28"/>
          <w:lang w:val="uk-UA"/>
        </w:rPr>
      </w:pPr>
      <w:r w:rsidRPr="00732771">
        <w:rPr>
          <w:sz w:val="28"/>
          <w:szCs w:val="28"/>
          <w:lang w:val="uk-UA"/>
        </w:rPr>
        <w:t>Уткіна Катерина Богданівна</w:t>
      </w:r>
      <w:r>
        <w:rPr>
          <w:sz w:val="28"/>
          <w:szCs w:val="28"/>
          <w:lang w:val="uk-UA"/>
        </w:rPr>
        <w:t xml:space="preserve"> </w:t>
      </w:r>
    </w:p>
    <w:p w:rsidR="0097379D" w:rsidRPr="00732771" w:rsidRDefault="0097379D" w:rsidP="0097379D">
      <w:pPr>
        <w:jc w:val="center"/>
        <w:rPr>
          <w:sz w:val="28"/>
          <w:szCs w:val="28"/>
          <w:lang w:val="uk-UA"/>
        </w:rPr>
      </w:pPr>
    </w:p>
    <w:p w:rsidR="0097379D" w:rsidRPr="00164523" w:rsidRDefault="0097379D" w:rsidP="0097379D">
      <w:pPr>
        <w:widowControl w:val="0"/>
        <w:tabs>
          <w:tab w:val="left" w:pos="5940"/>
        </w:tabs>
        <w:spacing w:line="360" w:lineRule="auto"/>
        <w:jc w:val="right"/>
        <w:rPr>
          <w:sz w:val="28"/>
          <w:szCs w:val="28"/>
        </w:rPr>
      </w:pPr>
      <w:r w:rsidRPr="00164523">
        <w:rPr>
          <w:sz w:val="28"/>
          <w:szCs w:val="28"/>
        </w:rPr>
        <w:t>УДК 504.</w:t>
      </w:r>
      <w:r w:rsidRPr="00FE5984">
        <w:rPr>
          <w:sz w:val="28"/>
          <w:szCs w:val="28"/>
        </w:rPr>
        <w:t>75</w:t>
      </w:r>
      <w:r w:rsidRPr="00164523">
        <w:rPr>
          <w:sz w:val="28"/>
          <w:szCs w:val="28"/>
        </w:rPr>
        <w:t>:504.4.06(1/9)</w:t>
      </w: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Pr="00732771" w:rsidRDefault="0097379D" w:rsidP="0097379D">
      <w:pPr>
        <w:jc w:val="center"/>
        <w:rPr>
          <w:sz w:val="28"/>
          <w:szCs w:val="28"/>
          <w:lang w:val="uk-UA"/>
        </w:rPr>
      </w:pPr>
    </w:p>
    <w:p w:rsidR="0097379D" w:rsidRPr="00732771" w:rsidRDefault="0097379D" w:rsidP="0097379D">
      <w:pPr>
        <w:jc w:val="center"/>
        <w:rPr>
          <w:sz w:val="28"/>
          <w:szCs w:val="28"/>
          <w:lang w:val="uk-UA"/>
        </w:rPr>
      </w:pPr>
    </w:p>
    <w:p w:rsidR="0097379D" w:rsidRPr="00DA68DF" w:rsidRDefault="0097379D" w:rsidP="0097379D">
      <w:pPr>
        <w:jc w:val="center"/>
        <w:rPr>
          <w:b/>
          <w:bCs/>
          <w:caps/>
          <w:sz w:val="28"/>
          <w:szCs w:val="28"/>
          <w:lang w:val="uk-UA"/>
        </w:rPr>
      </w:pPr>
      <w:r w:rsidRPr="00732771">
        <w:rPr>
          <w:b/>
          <w:bCs/>
          <w:caps/>
          <w:sz w:val="28"/>
          <w:szCs w:val="28"/>
        </w:rPr>
        <w:t>Геоекологічн</w:t>
      </w:r>
      <w:r>
        <w:rPr>
          <w:b/>
          <w:bCs/>
          <w:caps/>
          <w:sz w:val="28"/>
          <w:szCs w:val="28"/>
          <w:lang w:val="uk-UA"/>
        </w:rPr>
        <w:t>а</w:t>
      </w:r>
      <w:r w:rsidRPr="00732771">
        <w:rPr>
          <w:b/>
          <w:bCs/>
          <w:caps/>
          <w:sz w:val="28"/>
          <w:szCs w:val="28"/>
        </w:rPr>
        <w:t xml:space="preserve"> </w:t>
      </w:r>
      <w:r>
        <w:rPr>
          <w:b/>
          <w:bCs/>
          <w:caps/>
          <w:sz w:val="28"/>
          <w:szCs w:val="28"/>
          <w:lang w:val="uk-UA"/>
        </w:rPr>
        <w:t xml:space="preserve">оцінка берегової зони </w:t>
      </w:r>
      <w:r w:rsidRPr="00732771">
        <w:rPr>
          <w:b/>
          <w:bCs/>
          <w:caps/>
          <w:sz w:val="28"/>
          <w:szCs w:val="28"/>
        </w:rPr>
        <w:t xml:space="preserve"> </w:t>
      </w:r>
      <w:r w:rsidRPr="00732771">
        <w:rPr>
          <w:b/>
          <w:bCs/>
          <w:caps/>
          <w:sz w:val="28"/>
          <w:szCs w:val="28"/>
        </w:rPr>
        <w:br/>
        <w:t>Азово-Чорноморського басейну</w:t>
      </w:r>
      <w:r>
        <w:rPr>
          <w:b/>
          <w:bCs/>
          <w:caps/>
          <w:sz w:val="28"/>
          <w:szCs w:val="28"/>
          <w:lang w:val="uk-UA"/>
        </w:rPr>
        <w:t xml:space="preserve"> україни</w:t>
      </w:r>
    </w:p>
    <w:p w:rsidR="0097379D" w:rsidRDefault="0097379D" w:rsidP="0097379D">
      <w:pPr>
        <w:jc w:val="center"/>
        <w:rPr>
          <w:b/>
          <w:bCs/>
          <w:caps/>
          <w:sz w:val="28"/>
          <w:szCs w:val="28"/>
          <w:lang w:val="uk-UA"/>
        </w:rPr>
      </w:pPr>
    </w:p>
    <w:p w:rsidR="0097379D" w:rsidRDefault="0097379D" w:rsidP="0097379D">
      <w:pPr>
        <w:jc w:val="center"/>
        <w:rPr>
          <w:b/>
          <w:bCs/>
          <w:caps/>
          <w:sz w:val="28"/>
          <w:szCs w:val="28"/>
          <w:lang w:val="uk-UA"/>
        </w:rPr>
      </w:pPr>
    </w:p>
    <w:p w:rsidR="0097379D" w:rsidRPr="00732771" w:rsidRDefault="0097379D" w:rsidP="0097379D">
      <w:pPr>
        <w:jc w:val="center"/>
        <w:rPr>
          <w:b/>
          <w:bCs/>
          <w:caps/>
          <w:sz w:val="28"/>
          <w:szCs w:val="28"/>
          <w:lang w:val="uk-UA"/>
        </w:rPr>
      </w:pPr>
    </w:p>
    <w:p w:rsidR="0097379D" w:rsidRPr="00C81DF0" w:rsidRDefault="0097379D" w:rsidP="0097379D">
      <w:pPr>
        <w:pStyle w:val="afffffff4"/>
        <w:rPr>
          <w:szCs w:val="28"/>
        </w:rPr>
      </w:pPr>
      <w:r>
        <w:rPr>
          <w:szCs w:val="28"/>
        </w:rPr>
        <w:t xml:space="preserve">11.00.11 </w:t>
      </w:r>
      <w:r w:rsidRPr="00D164A7">
        <w:rPr>
          <w:szCs w:val="28"/>
        </w:rPr>
        <w:t xml:space="preserve">– </w:t>
      </w:r>
      <w:r>
        <w:rPr>
          <w:szCs w:val="28"/>
        </w:rPr>
        <w:t>к</w:t>
      </w:r>
      <w:r w:rsidRPr="00732771">
        <w:rPr>
          <w:szCs w:val="28"/>
        </w:rPr>
        <w:t>онструктивна</w:t>
      </w:r>
      <w:r>
        <w:rPr>
          <w:szCs w:val="28"/>
        </w:rPr>
        <w:t xml:space="preserve"> </w:t>
      </w:r>
      <w:r w:rsidRPr="00732771">
        <w:rPr>
          <w:szCs w:val="28"/>
        </w:rPr>
        <w:t xml:space="preserve">географія </w:t>
      </w:r>
      <w:r>
        <w:rPr>
          <w:szCs w:val="28"/>
        </w:rPr>
        <w:t>і</w:t>
      </w:r>
      <w:r w:rsidRPr="00732771">
        <w:rPr>
          <w:szCs w:val="28"/>
        </w:rPr>
        <w:t xml:space="preserve"> раціональне вик</w:t>
      </w:r>
      <w:r>
        <w:rPr>
          <w:szCs w:val="28"/>
        </w:rPr>
        <w:t>ористання природних ресурсів</w:t>
      </w:r>
    </w:p>
    <w:p w:rsidR="0097379D" w:rsidRPr="00732771"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Pr="00732771" w:rsidRDefault="0097379D" w:rsidP="0097379D">
      <w:pPr>
        <w:jc w:val="center"/>
        <w:rPr>
          <w:sz w:val="28"/>
          <w:szCs w:val="28"/>
          <w:lang w:val="uk-UA"/>
        </w:rPr>
      </w:pPr>
    </w:p>
    <w:p w:rsidR="0097379D" w:rsidRPr="00732771" w:rsidRDefault="0097379D" w:rsidP="0097379D">
      <w:pPr>
        <w:jc w:val="center"/>
        <w:rPr>
          <w:b/>
          <w:bCs/>
          <w:sz w:val="28"/>
          <w:szCs w:val="28"/>
          <w:lang w:val="uk-UA"/>
        </w:rPr>
      </w:pPr>
      <w:r w:rsidRPr="00732771">
        <w:rPr>
          <w:b/>
          <w:bCs/>
          <w:sz w:val="28"/>
          <w:szCs w:val="28"/>
          <w:lang w:val="uk-UA"/>
        </w:rPr>
        <w:t>Автореферат</w:t>
      </w:r>
    </w:p>
    <w:p w:rsidR="0097379D" w:rsidRPr="00732771" w:rsidRDefault="0097379D" w:rsidP="0097379D">
      <w:pPr>
        <w:jc w:val="center"/>
        <w:rPr>
          <w:sz w:val="28"/>
          <w:szCs w:val="28"/>
          <w:lang w:val="uk-UA"/>
        </w:rPr>
      </w:pPr>
      <w:r w:rsidRPr="00732771">
        <w:rPr>
          <w:sz w:val="28"/>
          <w:szCs w:val="28"/>
          <w:lang w:val="uk-UA"/>
        </w:rPr>
        <w:t>дисертації на здобуття наукового ступеня</w:t>
      </w:r>
    </w:p>
    <w:p w:rsidR="0097379D" w:rsidRPr="00732771" w:rsidRDefault="0097379D" w:rsidP="0097379D">
      <w:pPr>
        <w:jc w:val="center"/>
        <w:rPr>
          <w:sz w:val="28"/>
          <w:szCs w:val="28"/>
          <w:lang w:val="uk-UA"/>
        </w:rPr>
      </w:pPr>
      <w:r w:rsidRPr="00732771">
        <w:rPr>
          <w:sz w:val="28"/>
          <w:szCs w:val="28"/>
          <w:lang w:val="uk-UA"/>
        </w:rPr>
        <w:t>кандидата географічних наук</w:t>
      </w:r>
    </w:p>
    <w:p w:rsidR="0097379D" w:rsidRPr="00732771" w:rsidRDefault="0097379D" w:rsidP="0097379D">
      <w:pPr>
        <w:jc w:val="center"/>
        <w:rPr>
          <w:sz w:val="28"/>
          <w:szCs w:val="28"/>
          <w:lang w:val="uk-UA"/>
        </w:rPr>
      </w:pPr>
    </w:p>
    <w:p w:rsidR="0097379D" w:rsidRPr="00732771"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Pr="00D164A7" w:rsidRDefault="0097379D" w:rsidP="0097379D">
      <w:pPr>
        <w:jc w:val="center"/>
        <w:rPr>
          <w:sz w:val="28"/>
          <w:szCs w:val="28"/>
        </w:rPr>
      </w:pPr>
    </w:p>
    <w:p w:rsidR="0097379D" w:rsidRPr="00D164A7" w:rsidRDefault="0097379D" w:rsidP="0097379D">
      <w:pPr>
        <w:jc w:val="center"/>
        <w:rPr>
          <w:sz w:val="28"/>
          <w:szCs w:val="28"/>
        </w:rPr>
      </w:pPr>
    </w:p>
    <w:p w:rsidR="0097379D" w:rsidRDefault="0097379D" w:rsidP="0097379D">
      <w:pPr>
        <w:jc w:val="center"/>
        <w:rPr>
          <w:sz w:val="28"/>
          <w:szCs w:val="28"/>
          <w:lang w:val="uk-UA"/>
        </w:rPr>
      </w:pPr>
      <w:r>
        <w:rPr>
          <w:sz w:val="28"/>
          <w:szCs w:val="28"/>
          <w:lang w:val="uk-UA"/>
        </w:rPr>
        <w:t xml:space="preserve">Сімферополь – 2009 </w:t>
      </w:r>
    </w:p>
    <w:p w:rsidR="0097379D" w:rsidRDefault="0097379D" w:rsidP="0097379D">
      <w:pPr>
        <w:rPr>
          <w:sz w:val="28"/>
          <w:szCs w:val="28"/>
          <w:lang w:val="uk-UA"/>
        </w:rPr>
      </w:pPr>
      <w:r>
        <w:rPr>
          <w:sz w:val="28"/>
          <w:szCs w:val="28"/>
          <w:lang w:val="uk-UA"/>
        </w:rPr>
        <w:br w:type="page"/>
      </w:r>
      <w:r>
        <w:rPr>
          <w:sz w:val="28"/>
          <w:szCs w:val="28"/>
          <w:lang w:val="uk-UA"/>
        </w:rPr>
        <w:lastRenderedPageBreak/>
        <w:t>Дисертацією є рукопис</w:t>
      </w:r>
    </w:p>
    <w:p w:rsidR="0097379D" w:rsidRPr="00732771" w:rsidRDefault="0097379D" w:rsidP="0097379D">
      <w:pPr>
        <w:rPr>
          <w:sz w:val="28"/>
          <w:szCs w:val="28"/>
          <w:lang w:val="uk-UA"/>
        </w:rPr>
      </w:pPr>
      <w:r w:rsidRPr="00732771">
        <w:rPr>
          <w:sz w:val="28"/>
          <w:szCs w:val="28"/>
          <w:lang w:val="uk-UA"/>
        </w:rPr>
        <w:t xml:space="preserve">Робота виконана в Українському науково-дослідному </w:t>
      </w:r>
      <w:r>
        <w:rPr>
          <w:sz w:val="28"/>
          <w:szCs w:val="28"/>
          <w:lang w:val="uk-UA"/>
        </w:rPr>
        <w:br/>
      </w:r>
      <w:r w:rsidRPr="00732771">
        <w:rPr>
          <w:sz w:val="28"/>
          <w:szCs w:val="28"/>
          <w:lang w:val="uk-UA"/>
        </w:rPr>
        <w:t>інституті екологічних проблем</w:t>
      </w:r>
      <w:r>
        <w:rPr>
          <w:sz w:val="28"/>
          <w:szCs w:val="28"/>
          <w:lang w:val="uk-UA"/>
        </w:rPr>
        <w:t xml:space="preserve"> Міністерства охорони навколишнього природного середовища України</w:t>
      </w: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p w:rsidR="0097379D" w:rsidRDefault="0097379D" w:rsidP="0097379D">
      <w:pPr>
        <w:jc w:val="center"/>
        <w:rPr>
          <w:sz w:val="28"/>
          <w:szCs w:val="28"/>
          <w:lang w:val="uk-UA"/>
        </w:rPr>
      </w:pPr>
    </w:p>
    <w:tbl>
      <w:tblPr>
        <w:tblW w:w="0" w:type="auto"/>
        <w:tblLook w:val="00BF" w:firstRow="1" w:lastRow="0" w:firstColumn="1" w:lastColumn="0" w:noHBand="0" w:noVBand="0"/>
      </w:tblPr>
      <w:tblGrid>
        <w:gridCol w:w="3106"/>
        <w:gridCol w:w="6248"/>
      </w:tblGrid>
      <w:tr w:rsidR="0097379D" w:rsidRPr="004003EA" w:rsidTr="00E60378">
        <w:trPr>
          <w:trHeight w:val="1510"/>
        </w:trPr>
        <w:tc>
          <w:tcPr>
            <w:tcW w:w="3168" w:type="dxa"/>
          </w:tcPr>
          <w:p w:rsidR="0097379D" w:rsidRPr="004003EA" w:rsidRDefault="0097379D" w:rsidP="00E60378">
            <w:pPr>
              <w:rPr>
                <w:b/>
                <w:bCs/>
                <w:sz w:val="28"/>
                <w:szCs w:val="28"/>
                <w:lang w:val="uk-UA"/>
              </w:rPr>
            </w:pPr>
            <w:r w:rsidRPr="004003EA">
              <w:rPr>
                <w:b/>
                <w:bCs/>
                <w:sz w:val="28"/>
                <w:szCs w:val="28"/>
                <w:lang w:val="uk-UA"/>
              </w:rPr>
              <w:t>Науковий керівник:</w:t>
            </w:r>
          </w:p>
          <w:p w:rsidR="0097379D" w:rsidRPr="004003EA" w:rsidRDefault="0097379D" w:rsidP="00E60378">
            <w:pPr>
              <w:rPr>
                <w:sz w:val="28"/>
                <w:szCs w:val="28"/>
                <w:lang w:val="uk-UA"/>
              </w:rPr>
            </w:pPr>
          </w:p>
        </w:tc>
        <w:tc>
          <w:tcPr>
            <w:tcW w:w="6403" w:type="dxa"/>
          </w:tcPr>
          <w:p w:rsidR="0097379D" w:rsidRPr="004003EA" w:rsidRDefault="0097379D" w:rsidP="00E60378">
            <w:pPr>
              <w:rPr>
                <w:sz w:val="28"/>
                <w:szCs w:val="28"/>
                <w:lang w:val="uk-UA"/>
              </w:rPr>
            </w:pPr>
            <w:r w:rsidRPr="004003EA">
              <w:rPr>
                <w:sz w:val="28"/>
                <w:szCs w:val="28"/>
                <w:lang w:val="uk-UA"/>
              </w:rPr>
              <w:t>доктор географічних наук, професор</w:t>
            </w:r>
          </w:p>
          <w:p w:rsidR="0097379D" w:rsidRPr="004003EA" w:rsidRDefault="0097379D" w:rsidP="00E60378">
            <w:pPr>
              <w:rPr>
                <w:sz w:val="28"/>
                <w:szCs w:val="28"/>
                <w:lang w:val="uk-UA"/>
              </w:rPr>
            </w:pPr>
            <w:r w:rsidRPr="004003EA">
              <w:rPr>
                <w:b/>
                <w:bCs/>
                <w:sz w:val="28"/>
                <w:szCs w:val="28"/>
                <w:lang w:val="uk-UA"/>
              </w:rPr>
              <w:t>Кузін Олександр Костянтинович</w:t>
            </w:r>
            <w:r w:rsidRPr="004003EA">
              <w:rPr>
                <w:sz w:val="28"/>
                <w:szCs w:val="28"/>
                <w:lang w:val="uk-UA"/>
              </w:rPr>
              <w:t>,</w:t>
            </w:r>
          </w:p>
          <w:p w:rsidR="0097379D" w:rsidRPr="004003EA" w:rsidRDefault="0097379D" w:rsidP="00E60378">
            <w:pPr>
              <w:rPr>
                <w:sz w:val="28"/>
                <w:szCs w:val="28"/>
                <w:lang w:val="uk-UA"/>
              </w:rPr>
            </w:pPr>
            <w:r w:rsidRPr="004003EA">
              <w:rPr>
                <w:sz w:val="28"/>
                <w:szCs w:val="28"/>
                <w:lang w:val="uk-UA"/>
              </w:rPr>
              <w:t>Український науково-дослідний інститут екологічних проблем</w:t>
            </w:r>
          </w:p>
          <w:p w:rsidR="0097379D" w:rsidRPr="004003EA" w:rsidRDefault="0097379D" w:rsidP="00E60378">
            <w:pPr>
              <w:rPr>
                <w:sz w:val="28"/>
                <w:szCs w:val="28"/>
                <w:lang w:val="uk-UA"/>
              </w:rPr>
            </w:pPr>
            <w:r w:rsidRPr="004003EA">
              <w:rPr>
                <w:sz w:val="28"/>
                <w:szCs w:val="28"/>
                <w:lang w:val="uk-UA"/>
              </w:rPr>
              <w:t>заступник директора з наукової роботи</w:t>
            </w:r>
          </w:p>
          <w:p w:rsidR="0097379D" w:rsidRPr="004003EA" w:rsidRDefault="0097379D" w:rsidP="00E60378">
            <w:pPr>
              <w:rPr>
                <w:sz w:val="28"/>
                <w:szCs w:val="28"/>
                <w:lang w:val="uk-UA"/>
              </w:rPr>
            </w:pPr>
          </w:p>
          <w:p w:rsidR="0097379D" w:rsidRPr="004003EA" w:rsidRDefault="0097379D" w:rsidP="00E60378">
            <w:pPr>
              <w:rPr>
                <w:sz w:val="28"/>
                <w:szCs w:val="28"/>
                <w:lang w:val="uk-UA"/>
              </w:rPr>
            </w:pPr>
          </w:p>
        </w:tc>
      </w:tr>
      <w:tr w:rsidR="0097379D" w:rsidRPr="004003EA" w:rsidTr="00E60378">
        <w:trPr>
          <w:trHeight w:val="1508"/>
        </w:trPr>
        <w:tc>
          <w:tcPr>
            <w:tcW w:w="3168" w:type="dxa"/>
          </w:tcPr>
          <w:p w:rsidR="0097379D" w:rsidRPr="004003EA" w:rsidRDefault="0097379D" w:rsidP="00E60378">
            <w:pPr>
              <w:rPr>
                <w:b/>
                <w:bCs/>
                <w:sz w:val="28"/>
                <w:szCs w:val="28"/>
                <w:lang w:val="uk-UA"/>
              </w:rPr>
            </w:pPr>
            <w:r w:rsidRPr="004003EA">
              <w:rPr>
                <w:b/>
                <w:bCs/>
                <w:sz w:val="28"/>
                <w:szCs w:val="28"/>
                <w:lang w:val="uk-UA"/>
              </w:rPr>
              <w:t>Офіційні опоненти:</w:t>
            </w:r>
          </w:p>
        </w:tc>
        <w:tc>
          <w:tcPr>
            <w:tcW w:w="6403" w:type="dxa"/>
          </w:tcPr>
          <w:p w:rsidR="0097379D" w:rsidRPr="004003EA" w:rsidRDefault="0097379D" w:rsidP="00E60378">
            <w:pPr>
              <w:rPr>
                <w:sz w:val="28"/>
                <w:szCs w:val="28"/>
                <w:lang w:val="uk-UA"/>
              </w:rPr>
            </w:pPr>
            <w:r w:rsidRPr="004003EA">
              <w:rPr>
                <w:sz w:val="28"/>
                <w:szCs w:val="28"/>
                <w:lang w:val="uk-UA"/>
              </w:rPr>
              <w:t>доктор географічних наук, професор</w:t>
            </w:r>
          </w:p>
          <w:p w:rsidR="0097379D" w:rsidRPr="004003EA" w:rsidRDefault="0097379D" w:rsidP="00E60378">
            <w:pPr>
              <w:rPr>
                <w:sz w:val="28"/>
                <w:szCs w:val="28"/>
                <w:lang w:val="uk-UA"/>
              </w:rPr>
            </w:pPr>
            <w:r w:rsidRPr="004003EA">
              <w:rPr>
                <w:b/>
                <w:bCs/>
                <w:sz w:val="28"/>
                <w:szCs w:val="28"/>
                <w:lang w:val="uk-UA"/>
              </w:rPr>
              <w:t>Ломакiн Павло Дем’янович</w:t>
            </w:r>
            <w:r w:rsidRPr="004003EA">
              <w:rPr>
                <w:sz w:val="28"/>
                <w:szCs w:val="28"/>
                <w:lang w:val="uk-UA"/>
              </w:rPr>
              <w:t>,</w:t>
            </w:r>
          </w:p>
          <w:p w:rsidR="0097379D" w:rsidRPr="004003EA" w:rsidRDefault="0097379D" w:rsidP="00E60378">
            <w:pPr>
              <w:rPr>
                <w:sz w:val="28"/>
                <w:szCs w:val="28"/>
                <w:lang w:val="uk-UA"/>
              </w:rPr>
            </w:pPr>
            <w:r w:rsidRPr="004003EA">
              <w:rPr>
                <w:sz w:val="28"/>
                <w:szCs w:val="28"/>
                <w:lang w:val="uk-UA"/>
              </w:rPr>
              <w:t>Морський гідрофізичний інститут НАН України, провідний науковий співробітник</w:t>
            </w:r>
          </w:p>
          <w:p w:rsidR="0097379D" w:rsidRPr="004003EA" w:rsidRDefault="0097379D" w:rsidP="00E60378">
            <w:pPr>
              <w:rPr>
                <w:sz w:val="28"/>
                <w:szCs w:val="28"/>
                <w:lang w:val="uk-UA"/>
              </w:rPr>
            </w:pPr>
          </w:p>
          <w:p w:rsidR="0097379D" w:rsidRPr="004003EA" w:rsidRDefault="0097379D" w:rsidP="00E60378">
            <w:pPr>
              <w:rPr>
                <w:b/>
                <w:bCs/>
                <w:sz w:val="28"/>
                <w:szCs w:val="28"/>
                <w:lang w:val="uk-UA"/>
              </w:rPr>
            </w:pPr>
            <w:r w:rsidRPr="004003EA">
              <w:rPr>
                <w:sz w:val="28"/>
                <w:szCs w:val="28"/>
                <w:lang w:val="uk-UA"/>
              </w:rPr>
              <w:t>кандидат географічних наук, доцент</w:t>
            </w:r>
          </w:p>
          <w:p w:rsidR="0097379D" w:rsidRPr="004003EA" w:rsidRDefault="0097379D" w:rsidP="00E60378">
            <w:pPr>
              <w:rPr>
                <w:b/>
                <w:bCs/>
                <w:sz w:val="28"/>
                <w:szCs w:val="28"/>
                <w:lang w:val="uk-UA"/>
              </w:rPr>
            </w:pPr>
            <w:r w:rsidRPr="004003EA">
              <w:rPr>
                <w:b/>
                <w:bCs/>
                <w:sz w:val="28"/>
                <w:szCs w:val="28"/>
                <w:lang w:val="uk-UA"/>
              </w:rPr>
              <w:t>Скребець Григорій Миколайович</w:t>
            </w:r>
          </w:p>
          <w:p w:rsidR="0097379D" w:rsidRPr="004003EA" w:rsidRDefault="0097379D" w:rsidP="00E60378">
            <w:pPr>
              <w:rPr>
                <w:sz w:val="28"/>
                <w:szCs w:val="28"/>
                <w:lang w:val="uk-UA"/>
              </w:rPr>
            </w:pPr>
            <w:r w:rsidRPr="004003EA">
              <w:rPr>
                <w:sz w:val="28"/>
                <w:szCs w:val="28"/>
                <w:lang w:val="uk-UA"/>
              </w:rPr>
              <w:t xml:space="preserve">Таврійський національний університет </w:t>
            </w:r>
            <w:r w:rsidRPr="004003EA">
              <w:rPr>
                <w:sz w:val="28"/>
                <w:szCs w:val="28"/>
                <w:lang w:val="uk-UA"/>
              </w:rPr>
              <w:br/>
              <w:t>ім. В. І. Вернадського, доцент кафедри фізичної географії та океанології</w:t>
            </w:r>
          </w:p>
          <w:p w:rsidR="0097379D" w:rsidRPr="004003EA" w:rsidRDefault="0097379D" w:rsidP="00E60378">
            <w:pPr>
              <w:rPr>
                <w:sz w:val="28"/>
                <w:szCs w:val="28"/>
                <w:lang w:val="uk-UA"/>
              </w:rPr>
            </w:pPr>
          </w:p>
          <w:p w:rsidR="0097379D" w:rsidRPr="004003EA" w:rsidRDefault="0097379D" w:rsidP="00E60378">
            <w:pPr>
              <w:rPr>
                <w:sz w:val="28"/>
                <w:szCs w:val="28"/>
                <w:lang w:val="uk-UA"/>
              </w:rPr>
            </w:pPr>
          </w:p>
        </w:tc>
      </w:tr>
    </w:tbl>
    <w:p w:rsidR="0097379D" w:rsidRPr="00DB19D6" w:rsidRDefault="0097379D" w:rsidP="0097379D">
      <w:pPr>
        <w:jc w:val="both"/>
        <w:rPr>
          <w:sz w:val="28"/>
          <w:szCs w:val="28"/>
          <w:lang w:val="uk-UA"/>
        </w:rPr>
      </w:pPr>
      <w:r w:rsidRPr="00DA68DF">
        <w:rPr>
          <w:sz w:val="28"/>
          <w:szCs w:val="28"/>
          <w:lang w:val="uk-UA"/>
        </w:rPr>
        <w:t xml:space="preserve">Захист відбудеться </w:t>
      </w:r>
      <w:r>
        <w:rPr>
          <w:sz w:val="28"/>
          <w:szCs w:val="28"/>
          <w:lang w:val="uk-UA"/>
        </w:rPr>
        <w:t>28 травня</w:t>
      </w:r>
      <w:r w:rsidRPr="00DA68DF">
        <w:rPr>
          <w:sz w:val="28"/>
          <w:szCs w:val="28"/>
          <w:lang w:val="uk-UA"/>
        </w:rPr>
        <w:t xml:space="preserve"> 2009 р. о </w:t>
      </w:r>
      <w:r>
        <w:rPr>
          <w:sz w:val="28"/>
          <w:szCs w:val="28"/>
          <w:lang w:val="uk-UA"/>
        </w:rPr>
        <w:t>14</w:t>
      </w:r>
      <w:r w:rsidRPr="00DA68DF">
        <w:rPr>
          <w:sz w:val="28"/>
          <w:szCs w:val="28"/>
          <w:lang w:val="uk-UA"/>
        </w:rPr>
        <w:t xml:space="preserve"> годині на засіданні спеціалізованої вченої ради К 52.051.03 у Таврійському національному університеті </w:t>
      </w:r>
      <w:r>
        <w:rPr>
          <w:sz w:val="28"/>
          <w:szCs w:val="28"/>
          <w:lang w:val="uk-UA"/>
        </w:rPr>
        <w:br/>
      </w:r>
      <w:r w:rsidRPr="00DA68DF">
        <w:rPr>
          <w:sz w:val="28"/>
          <w:szCs w:val="28"/>
          <w:lang w:val="uk-UA"/>
        </w:rPr>
        <w:t>ім. В.</w:t>
      </w:r>
      <w:r>
        <w:rPr>
          <w:sz w:val="28"/>
          <w:szCs w:val="28"/>
          <w:lang w:val="uk-UA"/>
        </w:rPr>
        <w:t xml:space="preserve"> </w:t>
      </w:r>
      <w:r w:rsidRPr="00DA68DF">
        <w:rPr>
          <w:sz w:val="28"/>
          <w:szCs w:val="28"/>
          <w:lang w:val="uk-UA"/>
        </w:rPr>
        <w:t xml:space="preserve">І. Вернадського за </w:t>
      </w:r>
      <w:r w:rsidRPr="00DB19D6">
        <w:rPr>
          <w:sz w:val="28"/>
          <w:szCs w:val="28"/>
          <w:lang w:val="uk-UA"/>
        </w:rPr>
        <w:t xml:space="preserve">адресою: 95007, м. Сімферополь, </w:t>
      </w:r>
      <w:r>
        <w:rPr>
          <w:sz w:val="28"/>
          <w:szCs w:val="28"/>
          <w:lang w:val="uk-UA"/>
        </w:rPr>
        <w:t>вул. Ялтинська, 20, зал засідань.</w:t>
      </w:r>
    </w:p>
    <w:p w:rsidR="0097379D" w:rsidRPr="00DB19D6" w:rsidRDefault="0097379D" w:rsidP="0097379D">
      <w:pPr>
        <w:jc w:val="both"/>
        <w:rPr>
          <w:sz w:val="28"/>
          <w:szCs w:val="28"/>
          <w:lang w:val="uk-UA"/>
        </w:rPr>
      </w:pPr>
    </w:p>
    <w:p w:rsidR="0097379D" w:rsidRDefault="0097379D" w:rsidP="0097379D">
      <w:pPr>
        <w:jc w:val="both"/>
        <w:rPr>
          <w:sz w:val="28"/>
          <w:szCs w:val="28"/>
          <w:lang w:val="uk-UA"/>
        </w:rPr>
      </w:pPr>
    </w:p>
    <w:p w:rsidR="0097379D" w:rsidRDefault="0097379D" w:rsidP="0097379D">
      <w:pPr>
        <w:jc w:val="both"/>
        <w:rPr>
          <w:sz w:val="28"/>
          <w:szCs w:val="28"/>
          <w:lang w:val="uk-UA"/>
        </w:rPr>
      </w:pPr>
      <w:r>
        <w:rPr>
          <w:sz w:val="28"/>
          <w:szCs w:val="28"/>
          <w:lang w:val="uk-UA"/>
        </w:rPr>
        <w:t xml:space="preserve">З дисертацією можна ознайомитись у </w:t>
      </w:r>
      <w:r w:rsidRPr="00CB6B11">
        <w:rPr>
          <w:sz w:val="28"/>
          <w:szCs w:val="28"/>
          <w:lang w:val="uk-UA"/>
        </w:rPr>
        <w:t>бібліотеці Таврійського національного університету ім. В. І. Вернадського</w:t>
      </w:r>
      <w:r w:rsidRPr="00DA68DF">
        <w:rPr>
          <w:sz w:val="28"/>
          <w:szCs w:val="28"/>
          <w:lang w:val="uk-UA"/>
        </w:rPr>
        <w:t xml:space="preserve"> </w:t>
      </w:r>
      <w:r>
        <w:rPr>
          <w:sz w:val="28"/>
          <w:szCs w:val="28"/>
          <w:lang w:val="uk-UA"/>
        </w:rPr>
        <w:t>(</w:t>
      </w:r>
      <w:r w:rsidRPr="00DB19D6">
        <w:rPr>
          <w:sz w:val="28"/>
          <w:szCs w:val="28"/>
          <w:lang w:val="uk-UA"/>
        </w:rPr>
        <w:t>95007, м. Сімферополь, проспект Академіка Вернадського, 4</w:t>
      </w:r>
      <w:r>
        <w:rPr>
          <w:sz w:val="28"/>
          <w:szCs w:val="28"/>
          <w:lang w:val="uk-UA"/>
        </w:rPr>
        <w:t xml:space="preserve">). </w:t>
      </w:r>
    </w:p>
    <w:p w:rsidR="0097379D" w:rsidRDefault="0097379D" w:rsidP="0097379D">
      <w:pPr>
        <w:rPr>
          <w:sz w:val="28"/>
          <w:szCs w:val="28"/>
          <w:lang w:val="uk-UA"/>
        </w:rPr>
      </w:pPr>
    </w:p>
    <w:p w:rsidR="0097379D" w:rsidRDefault="0097379D" w:rsidP="0097379D">
      <w:pPr>
        <w:rPr>
          <w:sz w:val="28"/>
          <w:szCs w:val="28"/>
          <w:lang w:val="uk-UA"/>
        </w:rPr>
      </w:pPr>
    </w:p>
    <w:p w:rsidR="0097379D" w:rsidRDefault="0097379D" w:rsidP="0097379D">
      <w:pPr>
        <w:rPr>
          <w:sz w:val="28"/>
          <w:szCs w:val="28"/>
          <w:lang w:val="uk-UA"/>
        </w:rPr>
      </w:pPr>
      <w:r>
        <w:rPr>
          <w:sz w:val="28"/>
          <w:szCs w:val="28"/>
          <w:lang w:val="uk-UA"/>
        </w:rPr>
        <w:t>Автореферат розісланий «_</w:t>
      </w:r>
      <w:r w:rsidRPr="00FE5984">
        <w:rPr>
          <w:sz w:val="28"/>
          <w:szCs w:val="28"/>
          <w:u w:val="single"/>
          <w:lang w:val="uk-UA"/>
        </w:rPr>
        <w:t>22</w:t>
      </w:r>
      <w:r>
        <w:rPr>
          <w:sz w:val="28"/>
          <w:szCs w:val="28"/>
          <w:lang w:val="uk-UA"/>
        </w:rPr>
        <w:t>___» _</w:t>
      </w:r>
      <w:r w:rsidRPr="00FE5984">
        <w:rPr>
          <w:sz w:val="28"/>
          <w:szCs w:val="28"/>
          <w:u w:val="single"/>
          <w:lang w:val="uk-UA"/>
        </w:rPr>
        <w:t>квітня _</w:t>
      </w:r>
      <w:r>
        <w:rPr>
          <w:sz w:val="28"/>
          <w:szCs w:val="28"/>
          <w:lang w:val="uk-UA"/>
        </w:rPr>
        <w:t xml:space="preserve"> 2009 р.</w:t>
      </w:r>
    </w:p>
    <w:p w:rsidR="0097379D" w:rsidRPr="00D164A7" w:rsidRDefault="0097379D" w:rsidP="0097379D">
      <w:pPr>
        <w:rPr>
          <w:sz w:val="28"/>
          <w:szCs w:val="28"/>
        </w:rPr>
      </w:pPr>
      <w:r>
        <w:rPr>
          <w:noProof/>
          <w:lang w:eastAsia="ru-RU"/>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141605</wp:posOffset>
            </wp:positionV>
            <wp:extent cx="1485900" cy="1264920"/>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lum bright="10000" contrast="12000"/>
                      <a:extLst>
                        <a:ext uri="{28A0092B-C50C-407E-A947-70E740481C1C}">
                          <a14:useLocalDpi xmlns:a14="http://schemas.microsoft.com/office/drawing/2010/main" val="0"/>
                        </a:ext>
                      </a:extLst>
                    </a:blip>
                    <a:srcRect/>
                    <a:stretch>
                      <a:fillRect/>
                    </a:stretch>
                  </pic:blipFill>
                  <pic:spPr bwMode="auto">
                    <a:xfrm>
                      <a:off x="0" y="0"/>
                      <a:ext cx="148590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79D" w:rsidRDefault="0097379D" w:rsidP="0097379D">
      <w:pPr>
        <w:rPr>
          <w:sz w:val="28"/>
          <w:szCs w:val="28"/>
          <w:lang w:val="uk-UA"/>
        </w:rPr>
      </w:pPr>
      <w:r>
        <w:rPr>
          <w:sz w:val="28"/>
          <w:szCs w:val="28"/>
          <w:lang w:val="uk-UA"/>
        </w:rPr>
        <w:t>Вчений секретар</w:t>
      </w:r>
    </w:p>
    <w:p w:rsidR="0097379D" w:rsidRDefault="0097379D" w:rsidP="0097379D">
      <w:pPr>
        <w:rPr>
          <w:sz w:val="28"/>
          <w:szCs w:val="28"/>
          <w:lang w:val="uk-UA"/>
        </w:rPr>
      </w:pPr>
      <w:r>
        <w:rPr>
          <w:sz w:val="28"/>
          <w:szCs w:val="28"/>
          <w:lang w:val="uk-UA"/>
        </w:rPr>
        <w:t xml:space="preserve">спеціалізованої вченої ради, </w:t>
      </w:r>
    </w:p>
    <w:p w:rsidR="0097379D" w:rsidRDefault="0097379D" w:rsidP="0097379D">
      <w:pPr>
        <w:rPr>
          <w:sz w:val="28"/>
          <w:szCs w:val="28"/>
          <w:lang w:val="uk-UA"/>
        </w:rPr>
      </w:pPr>
      <w:r>
        <w:rPr>
          <w:sz w:val="28"/>
          <w:szCs w:val="28"/>
          <w:lang w:val="uk-UA"/>
        </w:rPr>
        <w:t>доктор географічних наук, професор</w:t>
      </w:r>
      <w:r>
        <w:rPr>
          <w:sz w:val="28"/>
          <w:szCs w:val="28"/>
          <w:lang w:val="uk-UA"/>
        </w:rPr>
        <w:tab/>
      </w:r>
      <w:r>
        <w:rPr>
          <w:sz w:val="28"/>
          <w:szCs w:val="28"/>
          <w:lang w:val="uk-UA"/>
        </w:rPr>
        <w:tab/>
      </w:r>
      <w:r>
        <w:rPr>
          <w:sz w:val="28"/>
          <w:szCs w:val="28"/>
          <w:lang w:val="uk-UA"/>
        </w:rPr>
        <w:tab/>
      </w:r>
      <w:r>
        <w:rPr>
          <w:sz w:val="28"/>
          <w:szCs w:val="28"/>
          <w:lang w:val="uk-UA"/>
        </w:rPr>
        <w:tab/>
      </w:r>
      <w:r w:rsidRPr="00D164A7">
        <w:rPr>
          <w:sz w:val="28"/>
          <w:szCs w:val="28"/>
        </w:rPr>
        <w:t xml:space="preserve">   </w:t>
      </w:r>
      <w:r>
        <w:rPr>
          <w:sz w:val="28"/>
          <w:szCs w:val="28"/>
          <w:lang w:val="uk-UA"/>
        </w:rPr>
        <w:t>Позаченюк К. А.</w:t>
      </w:r>
    </w:p>
    <w:p w:rsidR="0097379D" w:rsidRDefault="0097379D" w:rsidP="0097379D">
      <w:pPr>
        <w:widowControl w:val="0"/>
        <w:jc w:val="center"/>
        <w:rPr>
          <w:b/>
          <w:bCs/>
          <w:caps/>
          <w:sz w:val="28"/>
          <w:szCs w:val="28"/>
          <w:lang w:val="uk-UA"/>
        </w:rPr>
        <w:sectPr w:rsidR="0097379D" w:rsidSect="00BB0924">
          <w:headerReference w:type="default" r:id="rId14"/>
          <w:footerReference w:type="default" r:id="rId15"/>
          <w:pgSz w:w="11906" w:h="16838"/>
          <w:pgMar w:top="1134" w:right="1276" w:bottom="1134" w:left="1276" w:header="709" w:footer="709" w:gutter="0"/>
          <w:pgNumType w:start="1"/>
          <w:cols w:space="708"/>
          <w:docGrid w:linePitch="360"/>
        </w:sectPr>
      </w:pPr>
    </w:p>
    <w:p w:rsidR="0097379D" w:rsidRDefault="0097379D" w:rsidP="0097379D">
      <w:pPr>
        <w:widowControl w:val="0"/>
        <w:jc w:val="center"/>
        <w:rPr>
          <w:b/>
          <w:bCs/>
          <w:caps/>
          <w:sz w:val="28"/>
          <w:szCs w:val="28"/>
          <w:lang w:val="uk-UA"/>
        </w:rPr>
      </w:pPr>
      <w:r>
        <w:rPr>
          <w:b/>
          <w:bCs/>
          <w:caps/>
          <w:sz w:val="28"/>
          <w:szCs w:val="28"/>
          <w:lang w:val="uk-UA"/>
        </w:rPr>
        <w:lastRenderedPageBreak/>
        <w:t>ЗАГАЛЬНА ХАРАКТЕРИСТИКА РОБОТИ</w:t>
      </w:r>
    </w:p>
    <w:p w:rsidR="0097379D" w:rsidRDefault="0097379D" w:rsidP="0097379D">
      <w:pPr>
        <w:widowControl w:val="0"/>
        <w:tabs>
          <w:tab w:val="left" w:pos="5940"/>
        </w:tabs>
        <w:ind w:firstLine="720"/>
        <w:jc w:val="both"/>
        <w:rPr>
          <w:sz w:val="28"/>
          <w:szCs w:val="28"/>
          <w:lang w:val="uk-UA"/>
        </w:rPr>
      </w:pPr>
      <w:r>
        <w:rPr>
          <w:b/>
          <w:bCs/>
          <w:sz w:val="28"/>
          <w:szCs w:val="28"/>
          <w:lang w:val="uk-UA"/>
        </w:rPr>
        <w:t>Актуальність теми</w:t>
      </w:r>
      <w:r>
        <w:rPr>
          <w:sz w:val="28"/>
          <w:szCs w:val="28"/>
          <w:lang w:val="uk-UA"/>
        </w:rPr>
        <w:t>. Берегова зона Азово-Чорноморського басейну активно використовується та одночасно є найуразливішою частиною суші та моря, яка потребує захисту як від джерел забруднення, які розташовані всередині зони, так і від антропогенного тиску з території водозбірного басейну з боку суші й аварій антропогенного походження з боку моря.</w:t>
      </w:r>
    </w:p>
    <w:p w:rsidR="0097379D" w:rsidRDefault="0097379D" w:rsidP="0097379D">
      <w:pPr>
        <w:widowControl w:val="0"/>
        <w:tabs>
          <w:tab w:val="left" w:pos="5940"/>
        </w:tabs>
        <w:ind w:firstLine="720"/>
        <w:jc w:val="both"/>
        <w:rPr>
          <w:sz w:val="28"/>
          <w:szCs w:val="28"/>
          <w:lang w:val="uk-UA"/>
        </w:rPr>
      </w:pPr>
      <w:r>
        <w:rPr>
          <w:sz w:val="28"/>
          <w:szCs w:val="28"/>
          <w:lang w:val="uk-UA"/>
        </w:rPr>
        <w:t>Актуальність теми визначається необхідністю розробки якісного методологічного матеріалу для використання при складанні й здійсненні програмних документів із призупинення забруднення берегової зони, а надалі з поліпшення стану її унікального природного комплексу. Адже дотепер не визначено меж берегової зони як об’єкту планування та управління, системно не розглянуто джерела забруднення всередині зони й на території водозбору морів за її межами, не проведено ранжирування джерел забруднення за ступенем негативного впливу, не визначено систему заходів, орієнтованих на певний ступінь ефективності зниження антропогенного навантаження, не створено сприятливого інвестиційного клімату для фінансування природоохоронної діяльності; не розроблено механізму для супроводження програм реалізації природоохоронних заходів. Недостатньо розроблено теоретико-методичні основи геоекологічної оцінки берегової зони.</w:t>
      </w:r>
    </w:p>
    <w:p w:rsidR="0097379D" w:rsidRDefault="0097379D" w:rsidP="0097379D">
      <w:pPr>
        <w:widowControl w:val="0"/>
        <w:tabs>
          <w:tab w:val="left" w:pos="5940"/>
        </w:tabs>
        <w:ind w:firstLine="720"/>
        <w:jc w:val="both"/>
        <w:rPr>
          <w:sz w:val="28"/>
          <w:szCs w:val="28"/>
          <w:lang w:val="uk-UA"/>
        </w:rPr>
      </w:pPr>
      <w:r>
        <w:rPr>
          <w:b/>
          <w:bCs/>
          <w:sz w:val="28"/>
          <w:szCs w:val="28"/>
          <w:lang w:val="uk-UA"/>
        </w:rPr>
        <w:t>Зв’язок роботи з науковими програмами, планами, темами</w:t>
      </w:r>
      <w:r>
        <w:rPr>
          <w:sz w:val="28"/>
          <w:szCs w:val="28"/>
          <w:lang w:val="uk-UA"/>
        </w:rPr>
        <w:t xml:space="preserve">. Роботу виконано в рамках </w:t>
      </w:r>
      <w:r w:rsidRPr="00377BF7">
        <w:rPr>
          <w:i/>
          <w:iCs/>
          <w:sz w:val="28"/>
          <w:szCs w:val="28"/>
          <w:lang w:val="uk-UA"/>
        </w:rPr>
        <w:t>держбюджетних тем</w:t>
      </w:r>
      <w:r>
        <w:rPr>
          <w:sz w:val="28"/>
          <w:szCs w:val="28"/>
          <w:lang w:val="uk-UA"/>
        </w:rPr>
        <w:t xml:space="preserve"> за планом Міністерства охорони навколишнього природного середовища України: </w:t>
      </w:r>
    </w:p>
    <w:p w:rsidR="0097379D" w:rsidRDefault="0097379D" w:rsidP="0064483B">
      <w:pPr>
        <w:widowControl w:val="0"/>
        <w:numPr>
          <w:ilvl w:val="0"/>
          <w:numId w:val="56"/>
        </w:numPr>
        <w:tabs>
          <w:tab w:val="left" w:pos="5940"/>
        </w:tabs>
        <w:suppressAutoHyphens w:val="0"/>
        <w:jc w:val="both"/>
        <w:rPr>
          <w:sz w:val="28"/>
          <w:szCs w:val="28"/>
          <w:lang w:val="uk-UA"/>
        </w:rPr>
      </w:pPr>
      <w:r>
        <w:rPr>
          <w:sz w:val="28"/>
          <w:szCs w:val="28"/>
          <w:lang w:val="uk-UA"/>
        </w:rPr>
        <w:t>«Системний аналіз виконання Загальнодержавної програми охорони та відтворення довкілля Азовського і Чорного морів та розробка рекомендацій щодо її подальшого впровадження» (№ держ. реєстрації 0106U011599);</w:t>
      </w:r>
    </w:p>
    <w:p w:rsidR="0097379D" w:rsidRDefault="0097379D" w:rsidP="0064483B">
      <w:pPr>
        <w:widowControl w:val="0"/>
        <w:numPr>
          <w:ilvl w:val="0"/>
          <w:numId w:val="56"/>
        </w:numPr>
        <w:tabs>
          <w:tab w:val="left" w:pos="5940"/>
        </w:tabs>
        <w:suppressAutoHyphens w:val="0"/>
        <w:jc w:val="both"/>
        <w:rPr>
          <w:sz w:val="28"/>
          <w:szCs w:val="28"/>
          <w:lang w:val="uk-UA"/>
        </w:rPr>
      </w:pPr>
      <w:r>
        <w:rPr>
          <w:sz w:val="28"/>
          <w:szCs w:val="28"/>
          <w:lang w:val="uk-UA"/>
        </w:rPr>
        <w:t>«Аналіз впровадження Стратегічного Плану Дій для відновлення та захисту Чорного моря та підготовка звіту про його виконання Україною за період з 1996 по 2005 роки» (№ держ. реєстрації 0106U011600);</w:t>
      </w:r>
    </w:p>
    <w:p w:rsidR="0097379D" w:rsidRDefault="0097379D" w:rsidP="0064483B">
      <w:pPr>
        <w:widowControl w:val="0"/>
        <w:numPr>
          <w:ilvl w:val="0"/>
          <w:numId w:val="56"/>
        </w:numPr>
        <w:tabs>
          <w:tab w:val="left" w:pos="5940"/>
        </w:tabs>
        <w:suppressAutoHyphens w:val="0"/>
        <w:jc w:val="both"/>
        <w:rPr>
          <w:sz w:val="28"/>
          <w:szCs w:val="28"/>
          <w:lang w:val="uk-UA"/>
        </w:rPr>
      </w:pPr>
      <w:r>
        <w:rPr>
          <w:sz w:val="28"/>
          <w:szCs w:val="28"/>
          <w:lang w:val="uk-UA"/>
        </w:rPr>
        <w:t>«Оцінка впливу забруднення водних морських об’єктів фосфорорганічними сполуками та розробка рекомендацій щодо регулювання їх надходження до морського середовища» (№ держ. реєстрації 0107U003259),</w:t>
      </w:r>
    </w:p>
    <w:p w:rsidR="0097379D" w:rsidRDefault="0097379D" w:rsidP="0097379D">
      <w:pPr>
        <w:widowControl w:val="0"/>
        <w:tabs>
          <w:tab w:val="left" w:pos="5940"/>
        </w:tabs>
        <w:jc w:val="both"/>
        <w:rPr>
          <w:sz w:val="28"/>
          <w:szCs w:val="28"/>
          <w:lang w:val="uk-UA"/>
        </w:rPr>
      </w:pPr>
      <w:r>
        <w:rPr>
          <w:sz w:val="28"/>
          <w:szCs w:val="28"/>
          <w:lang w:val="uk-UA"/>
        </w:rPr>
        <w:t xml:space="preserve">а також </w:t>
      </w:r>
      <w:r w:rsidRPr="00377BF7">
        <w:rPr>
          <w:i/>
          <w:iCs/>
          <w:sz w:val="28"/>
          <w:szCs w:val="28"/>
          <w:lang w:val="uk-UA"/>
        </w:rPr>
        <w:t>міжнародних проектів</w:t>
      </w:r>
      <w:r>
        <w:rPr>
          <w:sz w:val="28"/>
          <w:szCs w:val="28"/>
          <w:lang w:val="uk-UA"/>
        </w:rPr>
        <w:t>:</w:t>
      </w:r>
    </w:p>
    <w:p w:rsidR="0097379D" w:rsidRPr="005764A4" w:rsidRDefault="0097379D" w:rsidP="0064483B">
      <w:pPr>
        <w:pStyle w:val="afffffff8"/>
        <w:numPr>
          <w:ilvl w:val="0"/>
          <w:numId w:val="57"/>
        </w:numPr>
        <w:tabs>
          <w:tab w:val="clear" w:pos="1080"/>
          <w:tab w:val="num" w:pos="720"/>
        </w:tabs>
        <w:suppressAutoHyphens w:val="0"/>
        <w:spacing w:line="240" w:lineRule="auto"/>
        <w:ind w:left="720"/>
        <w:jc w:val="both"/>
        <w:rPr>
          <w:b/>
          <w:bCs/>
          <w:i/>
          <w:iCs/>
          <w:sz w:val="28"/>
          <w:szCs w:val="28"/>
          <w:lang w:val="uk-UA" w:eastAsia="ru-RU"/>
        </w:rPr>
      </w:pPr>
      <w:r w:rsidRPr="005764A4">
        <w:rPr>
          <w:b/>
          <w:bCs/>
          <w:i/>
          <w:iCs/>
          <w:sz w:val="28"/>
          <w:szCs w:val="28"/>
          <w:lang w:val="uk-UA" w:eastAsia="ru-RU"/>
        </w:rPr>
        <w:t xml:space="preserve">проект Тасіс ЕuropeAid/116448/C/sv/multi «Технічна допомога в підготовці інвестиційних проектів в Чорноморському басейні» (Tacis </w:t>
      </w:r>
      <w:r>
        <w:rPr>
          <w:b/>
          <w:bCs/>
          <w:i/>
          <w:iCs/>
          <w:sz w:val="28"/>
          <w:szCs w:val="28"/>
          <w:lang w:eastAsia="ru-RU"/>
        </w:rPr>
        <w:t>project</w:t>
      </w:r>
      <w:r w:rsidRPr="00342F22">
        <w:rPr>
          <w:b/>
          <w:bCs/>
          <w:i/>
          <w:iCs/>
          <w:sz w:val="28"/>
          <w:szCs w:val="28"/>
          <w:lang w:val="uk-UA" w:eastAsia="ru-RU"/>
        </w:rPr>
        <w:t xml:space="preserve"> </w:t>
      </w:r>
      <w:r w:rsidRPr="005764A4">
        <w:rPr>
          <w:b/>
          <w:bCs/>
          <w:i/>
          <w:iCs/>
          <w:sz w:val="28"/>
          <w:szCs w:val="28"/>
          <w:lang w:val="uk-UA" w:eastAsia="ru-RU"/>
        </w:rPr>
        <w:t>«Black Sea Investment Facility»);</w:t>
      </w:r>
    </w:p>
    <w:p w:rsidR="0097379D" w:rsidRPr="005764A4" w:rsidRDefault="0097379D" w:rsidP="0064483B">
      <w:pPr>
        <w:pStyle w:val="afffffff8"/>
        <w:numPr>
          <w:ilvl w:val="0"/>
          <w:numId w:val="57"/>
        </w:numPr>
        <w:tabs>
          <w:tab w:val="clear" w:pos="1080"/>
          <w:tab w:val="num" w:pos="720"/>
        </w:tabs>
        <w:suppressAutoHyphens w:val="0"/>
        <w:spacing w:line="240" w:lineRule="auto"/>
        <w:ind w:left="720"/>
        <w:jc w:val="both"/>
        <w:rPr>
          <w:b/>
          <w:bCs/>
          <w:i/>
          <w:iCs/>
          <w:sz w:val="28"/>
          <w:szCs w:val="28"/>
          <w:lang w:val="uk-UA" w:eastAsia="ru-RU"/>
        </w:rPr>
      </w:pPr>
      <w:r w:rsidRPr="005764A4">
        <w:rPr>
          <w:b/>
          <w:bCs/>
          <w:i/>
          <w:iCs/>
          <w:sz w:val="28"/>
          <w:szCs w:val="28"/>
          <w:lang w:val="uk-UA" w:eastAsia="ru-RU"/>
        </w:rPr>
        <w:t xml:space="preserve">проект Світового Банку № </w:t>
      </w:r>
      <w:r w:rsidRPr="005764A4">
        <w:rPr>
          <w:b/>
          <w:bCs/>
          <w:i/>
          <w:iCs/>
          <w:sz w:val="28"/>
          <w:szCs w:val="28"/>
          <w:lang w:val="uk-UA"/>
        </w:rPr>
        <w:t>7134297</w:t>
      </w:r>
      <w:r w:rsidRPr="005764A4">
        <w:rPr>
          <w:b/>
          <w:bCs/>
          <w:i/>
          <w:iCs/>
          <w:sz w:val="28"/>
          <w:szCs w:val="28"/>
          <w:lang w:val="uk-UA" w:eastAsia="ru-RU"/>
        </w:rPr>
        <w:t xml:space="preserve"> «Підготовка Рамкової екологічної політики та Екологічної оцінки для Проекту розвитку комунальної інфраструктури міст та Проекту охорони навколишнього середовища в басейні річки Дністер/Чорне море» (World Bank project «Preparation of Environmental Framework Policy and Environmental Assessment for Urban </w:t>
      </w:r>
      <w:r w:rsidRPr="005764A4">
        <w:rPr>
          <w:b/>
          <w:bCs/>
          <w:i/>
          <w:iCs/>
          <w:sz w:val="28"/>
          <w:szCs w:val="28"/>
          <w:lang w:val="uk-UA" w:eastAsia="ru-RU"/>
        </w:rPr>
        <w:lastRenderedPageBreak/>
        <w:t>Infrastructure Project and Nistru River/Black Sea Protection Project»)</w:t>
      </w:r>
      <w:r>
        <w:rPr>
          <w:b/>
          <w:bCs/>
          <w:i/>
          <w:iCs/>
          <w:sz w:val="28"/>
          <w:szCs w:val="28"/>
          <w:lang w:val="uk-UA" w:eastAsia="ru-RU"/>
        </w:rPr>
        <w:t>;</w:t>
      </w:r>
    </w:p>
    <w:p w:rsidR="0097379D" w:rsidRPr="005764A4" w:rsidRDefault="0097379D" w:rsidP="0064483B">
      <w:pPr>
        <w:pStyle w:val="afffffff8"/>
        <w:numPr>
          <w:ilvl w:val="0"/>
          <w:numId w:val="57"/>
        </w:numPr>
        <w:tabs>
          <w:tab w:val="clear" w:pos="1080"/>
          <w:tab w:val="num" w:pos="720"/>
        </w:tabs>
        <w:suppressAutoHyphens w:val="0"/>
        <w:spacing w:line="240" w:lineRule="auto"/>
        <w:ind w:left="720"/>
        <w:jc w:val="both"/>
        <w:rPr>
          <w:b/>
          <w:bCs/>
          <w:i/>
          <w:iCs/>
          <w:sz w:val="28"/>
          <w:szCs w:val="28"/>
          <w:lang w:val="uk-UA" w:eastAsia="ru-RU"/>
        </w:rPr>
      </w:pPr>
      <w:r w:rsidRPr="005764A4">
        <w:rPr>
          <w:b/>
          <w:bCs/>
          <w:i/>
          <w:iCs/>
          <w:sz w:val="28"/>
          <w:szCs w:val="28"/>
          <w:lang w:val="uk-UA" w:eastAsia="ru-RU"/>
        </w:rPr>
        <w:t>проект Шостої Рамкової Програми № 022868 «Чорноморська наукова мережа» (6-th Framework Programme project «Black Sea Scientific Network»).</w:t>
      </w:r>
    </w:p>
    <w:p w:rsidR="0097379D" w:rsidRPr="00342F22" w:rsidRDefault="0097379D" w:rsidP="0097379D">
      <w:pPr>
        <w:widowControl w:val="0"/>
        <w:ind w:firstLine="720"/>
        <w:jc w:val="both"/>
        <w:rPr>
          <w:sz w:val="28"/>
          <w:szCs w:val="28"/>
          <w:lang w:val="uk-UA"/>
        </w:rPr>
      </w:pPr>
      <w:r>
        <w:rPr>
          <w:b/>
          <w:bCs/>
          <w:sz w:val="28"/>
          <w:szCs w:val="28"/>
          <w:lang w:val="uk-UA"/>
        </w:rPr>
        <w:t>Мета й завдання дослідження</w:t>
      </w:r>
      <w:r>
        <w:rPr>
          <w:sz w:val="28"/>
          <w:szCs w:val="28"/>
          <w:lang w:val="uk-UA"/>
        </w:rPr>
        <w:t xml:space="preserve">. </w:t>
      </w:r>
      <w:r>
        <w:rPr>
          <w:i/>
          <w:iCs/>
          <w:sz w:val="28"/>
          <w:szCs w:val="28"/>
          <w:lang w:val="uk-UA"/>
        </w:rPr>
        <w:t>Метою роботи</w:t>
      </w:r>
      <w:r>
        <w:rPr>
          <w:sz w:val="28"/>
          <w:szCs w:val="28"/>
          <w:lang w:val="uk-UA"/>
        </w:rPr>
        <w:t xml:space="preserve"> є геоекологічна оцінка берегової зони Азово-Чорноморського басейну України </w:t>
      </w:r>
      <w:r w:rsidRPr="002D733D">
        <w:rPr>
          <w:sz w:val="28"/>
          <w:szCs w:val="28"/>
          <w:lang w:val="uk-UA"/>
        </w:rPr>
        <w:t>на основі</w:t>
      </w:r>
      <w:r>
        <w:rPr>
          <w:sz w:val="28"/>
          <w:szCs w:val="28"/>
          <w:lang w:val="uk-UA"/>
        </w:rPr>
        <w:t xml:space="preserve"> удосконалення методології комплексного підходу до здійснення природоохоронних заходів у береговій зоні.</w:t>
      </w:r>
    </w:p>
    <w:p w:rsidR="0097379D" w:rsidRDefault="0097379D" w:rsidP="0097379D">
      <w:pPr>
        <w:widowControl w:val="0"/>
        <w:tabs>
          <w:tab w:val="left" w:pos="5940"/>
        </w:tabs>
        <w:ind w:firstLine="720"/>
        <w:jc w:val="both"/>
        <w:rPr>
          <w:sz w:val="28"/>
          <w:szCs w:val="28"/>
          <w:lang w:val="uk-UA"/>
        </w:rPr>
      </w:pPr>
      <w:r>
        <w:rPr>
          <w:i/>
          <w:iCs/>
          <w:sz w:val="28"/>
          <w:szCs w:val="28"/>
          <w:lang w:val="uk-UA"/>
        </w:rPr>
        <w:t>Основні завдання</w:t>
      </w:r>
      <w:r>
        <w:rPr>
          <w:sz w:val="28"/>
          <w:szCs w:val="28"/>
          <w:lang w:val="uk-UA"/>
        </w:rPr>
        <w:t>:</w:t>
      </w:r>
    </w:p>
    <w:p w:rsidR="0097379D" w:rsidRDefault="0097379D" w:rsidP="0064483B">
      <w:pPr>
        <w:widowControl w:val="0"/>
        <w:numPr>
          <w:ilvl w:val="0"/>
          <w:numId w:val="52"/>
        </w:numPr>
        <w:tabs>
          <w:tab w:val="left" w:pos="5940"/>
        </w:tabs>
        <w:suppressAutoHyphens w:val="0"/>
        <w:jc w:val="both"/>
        <w:rPr>
          <w:sz w:val="28"/>
          <w:szCs w:val="28"/>
          <w:lang w:val="uk-UA"/>
        </w:rPr>
      </w:pPr>
      <w:r>
        <w:rPr>
          <w:sz w:val="28"/>
          <w:szCs w:val="28"/>
          <w:lang w:val="uk-UA"/>
        </w:rPr>
        <w:t>удосконалити теоретико-методичні основи геоекологічної оцінки берегової зони;</w:t>
      </w:r>
    </w:p>
    <w:p w:rsidR="0097379D" w:rsidRDefault="0097379D" w:rsidP="0064483B">
      <w:pPr>
        <w:widowControl w:val="0"/>
        <w:numPr>
          <w:ilvl w:val="0"/>
          <w:numId w:val="52"/>
        </w:numPr>
        <w:tabs>
          <w:tab w:val="left" w:pos="5940"/>
        </w:tabs>
        <w:suppressAutoHyphens w:val="0"/>
        <w:jc w:val="both"/>
        <w:rPr>
          <w:sz w:val="28"/>
          <w:szCs w:val="28"/>
          <w:lang w:val="uk-UA"/>
        </w:rPr>
      </w:pPr>
      <w:r>
        <w:rPr>
          <w:sz w:val="28"/>
          <w:szCs w:val="28"/>
          <w:lang w:val="uk-UA"/>
        </w:rPr>
        <w:t>виконати системний геоекологічний опис берегової зони;</w:t>
      </w:r>
    </w:p>
    <w:p w:rsidR="0097379D" w:rsidRDefault="0097379D" w:rsidP="0064483B">
      <w:pPr>
        <w:widowControl w:val="0"/>
        <w:numPr>
          <w:ilvl w:val="0"/>
          <w:numId w:val="52"/>
        </w:numPr>
        <w:tabs>
          <w:tab w:val="left" w:pos="5940"/>
        </w:tabs>
        <w:suppressAutoHyphens w:val="0"/>
        <w:jc w:val="both"/>
        <w:rPr>
          <w:sz w:val="28"/>
          <w:szCs w:val="28"/>
          <w:lang w:val="uk-UA"/>
        </w:rPr>
      </w:pPr>
      <w:r>
        <w:rPr>
          <w:sz w:val="28"/>
          <w:szCs w:val="28"/>
          <w:lang w:val="uk-UA"/>
        </w:rPr>
        <w:t>провести багатомірний аналіз стану навколишнього середовища в береговій зоні, а також ідентифікацію й ранжирування джерел забруднення берегової зони на основі багаторівневого підходу;</w:t>
      </w:r>
    </w:p>
    <w:p w:rsidR="0097379D" w:rsidRDefault="0097379D" w:rsidP="0064483B">
      <w:pPr>
        <w:widowControl w:val="0"/>
        <w:numPr>
          <w:ilvl w:val="0"/>
          <w:numId w:val="52"/>
        </w:numPr>
        <w:tabs>
          <w:tab w:val="left" w:pos="5940"/>
        </w:tabs>
        <w:suppressAutoHyphens w:val="0"/>
        <w:jc w:val="both"/>
        <w:rPr>
          <w:sz w:val="28"/>
          <w:szCs w:val="28"/>
          <w:lang w:val="uk-UA"/>
        </w:rPr>
      </w:pPr>
      <w:r>
        <w:rPr>
          <w:sz w:val="28"/>
          <w:szCs w:val="28"/>
          <w:lang w:val="uk-UA"/>
        </w:rPr>
        <w:t>розробити інтегровану систему заходів із захисту берегової зони від забруднення та удосконалити механізм реалізації програм природоохоронних заходів.</w:t>
      </w:r>
    </w:p>
    <w:p w:rsidR="0097379D" w:rsidRPr="00632DC2" w:rsidRDefault="0097379D" w:rsidP="0097379D">
      <w:pPr>
        <w:widowControl w:val="0"/>
        <w:tabs>
          <w:tab w:val="left" w:pos="5940"/>
        </w:tabs>
        <w:ind w:firstLine="720"/>
        <w:jc w:val="both"/>
        <w:rPr>
          <w:sz w:val="28"/>
          <w:szCs w:val="28"/>
          <w:lang w:val="uk-UA"/>
        </w:rPr>
      </w:pPr>
      <w:r>
        <w:rPr>
          <w:b/>
          <w:bCs/>
          <w:sz w:val="28"/>
          <w:szCs w:val="28"/>
          <w:lang w:val="uk-UA"/>
        </w:rPr>
        <w:t>Об’єкт дослідження</w:t>
      </w:r>
      <w:r>
        <w:rPr>
          <w:sz w:val="28"/>
          <w:szCs w:val="28"/>
          <w:lang w:val="uk-UA"/>
        </w:rPr>
        <w:t xml:space="preserve"> – берегова зона Азово-Чорноморського басейну </w:t>
      </w:r>
      <w:r w:rsidRPr="00632DC2">
        <w:rPr>
          <w:sz w:val="28"/>
          <w:szCs w:val="28"/>
          <w:lang w:val="uk-UA"/>
        </w:rPr>
        <w:t>України.</w:t>
      </w:r>
    </w:p>
    <w:p w:rsidR="0097379D" w:rsidRPr="00632DC2" w:rsidRDefault="0097379D" w:rsidP="0097379D">
      <w:pPr>
        <w:widowControl w:val="0"/>
        <w:tabs>
          <w:tab w:val="left" w:pos="5940"/>
        </w:tabs>
        <w:ind w:firstLine="720"/>
        <w:jc w:val="both"/>
        <w:rPr>
          <w:sz w:val="28"/>
          <w:szCs w:val="28"/>
          <w:lang w:val="uk-UA"/>
        </w:rPr>
      </w:pPr>
      <w:r w:rsidRPr="00632DC2">
        <w:rPr>
          <w:b/>
          <w:bCs/>
          <w:sz w:val="28"/>
          <w:szCs w:val="28"/>
          <w:lang w:val="uk-UA"/>
        </w:rPr>
        <w:t>Предмет дослідження</w:t>
      </w:r>
      <w:r w:rsidRPr="00632DC2">
        <w:rPr>
          <w:sz w:val="28"/>
          <w:szCs w:val="28"/>
          <w:lang w:val="uk-UA"/>
        </w:rPr>
        <w:t xml:space="preserve"> – геоекологічна оцінка берегової зони Азово-Чорноморського басейну України.</w:t>
      </w:r>
    </w:p>
    <w:p w:rsidR="0097379D" w:rsidRDefault="0097379D" w:rsidP="0097379D">
      <w:pPr>
        <w:widowControl w:val="0"/>
        <w:ind w:firstLine="720"/>
        <w:jc w:val="both"/>
        <w:rPr>
          <w:sz w:val="28"/>
          <w:szCs w:val="28"/>
          <w:lang w:val="uk-UA"/>
        </w:rPr>
      </w:pPr>
      <w:r w:rsidRPr="00632DC2">
        <w:rPr>
          <w:b/>
          <w:bCs/>
          <w:sz w:val="28"/>
          <w:szCs w:val="28"/>
          <w:lang w:val="uk-UA"/>
        </w:rPr>
        <w:t>Метод</w:t>
      </w:r>
      <w:r>
        <w:rPr>
          <w:b/>
          <w:bCs/>
          <w:sz w:val="28"/>
          <w:szCs w:val="28"/>
          <w:lang w:val="uk-UA"/>
        </w:rPr>
        <w:t xml:space="preserve">ологія та методи </w:t>
      </w:r>
      <w:r w:rsidRPr="00632DC2">
        <w:rPr>
          <w:b/>
          <w:bCs/>
          <w:sz w:val="28"/>
          <w:szCs w:val="28"/>
          <w:lang w:val="uk-UA"/>
        </w:rPr>
        <w:t>дослідження</w:t>
      </w:r>
      <w:r>
        <w:rPr>
          <w:b/>
          <w:bCs/>
          <w:sz w:val="28"/>
          <w:szCs w:val="28"/>
          <w:lang w:val="uk-UA"/>
        </w:rPr>
        <w:t xml:space="preserve">. </w:t>
      </w:r>
      <w:r w:rsidRPr="00B36689">
        <w:rPr>
          <w:sz w:val="28"/>
          <w:szCs w:val="28"/>
          <w:lang w:val="uk-UA"/>
        </w:rPr>
        <w:t>Автор спирався на методологічні положення</w:t>
      </w:r>
      <w:r>
        <w:rPr>
          <w:sz w:val="28"/>
          <w:szCs w:val="28"/>
          <w:lang w:val="uk-UA"/>
        </w:rPr>
        <w:t>, розроблені в дослідженнях П.</w:t>
      </w:r>
      <w:r w:rsidRPr="00342F22">
        <w:rPr>
          <w:sz w:val="28"/>
          <w:szCs w:val="28"/>
          <w:lang w:val="uk-UA"/>
        </w:rPr>
        <w:t xml:space="preserve"> </w:t>
      </w:r>
      <w:r>
        <w:rPr>
          <w:sz w:val="28"/>
          <w:szCs w:val="28"/>
          <w:lang w:val="uk-UA"/>
        </w:rPr>
        <w:t xml:space="preserve">Г. Тищенко </w:t>
      </w:r>
      <w:r w:rsidRPr="00342F22">
        <w:rPr>
          <w:sz w:val="28"/>
          <w:szCs w:val="28"/>
          <w:lang w:val="uk-UA"/>
        </w:rPr>
        <w:t>(1988), Г. А.</w:t>
      </w:r>
      <w:r>
        <w:rPr>
          <w:sz w:val="28"/>
          <w:szCs w:val="28"/>
          <w:lang w:val="uk-UA"/>
        </w:rPr>
        <w:t xml:space="preserve"> </w:t>
      </w:r>
      <w:r w:rsidRPr="00342F22">
        <w:rPr>
          <w:sz w:val="28"/>
          <w:szCs w:val="28"/>
          <w:lang w:val="uk-UA"/>
        </w:rPr>
        <w:t>Бачинс</w:t>
      </w:r>
      <w:r>
        <w:rPr>
          <w:sz w:val="28"/>
          <w:szCs w:val="28"/>
          <w:lang w:val="uk-UA"/>
        </w:rPr>
        <w:t>ь</w:t>
      </w:r>
      <w:r w:rsidRPr="00342F22">
        <w:rPr>
          <w:sz w:val="28"/>
          <w:szCs w:val="28"/>
          <w:lang w:val="uk-UA"/>
        </w:rPr>
        <w:t xml:space="preserve">кого (1991), Г. </w:t>
      </w:r>
      <w:r>
        <w:rPr>
          <w:sz w:val="28"/>
          <w:szCs w:val="28"/>
          <w:lang w:val="uk-UA"/>
        </w:rPr>
        <w:t>І</w:t>
      </w:r>
      <w:r w:rsidRPr="00342F22">
        <w:rPr>
          <w:sz w:val="28"/>
          <w:szCs w:val="28"/>
          <w:lang w:val="uk-UA"/>
        </w:rPr>
        <w:t>.</w:t>
      </w:r>
      <w:r>
        <w:rPr>
          <w:sz w:val="28"/>
          <w:szCs w:val="28"/>
          <w:lang w:val="uk-UA"/>
        </w:rPr>
        <w:t xml:space="preserve"> </w:t>
      </w:r>
      <w:r w:rsidRPr="00342F22">
        <w:rPr>
          <w:sz w:val="28"/>
          <w:szCs w:val="28"/>
          <w:lang w:val="uk-UA"/>
        </w:rPr>
        <w:t>Швебса (1992), М. Д.</w:t>
      </w:r>
      <w:r>
        <w:rPr>
          <w:sz w:val="28"/>
          <w:szCs w:val="28"/>
          <w:lang w:val="uk-UA"/>
        </w:rPr>
        <w:t xml:space="preserve"> </w:t>
      </w:r>
      <w:r w:rsidRPr="00342F22">
        <w:rPr>
          <w:sz w:val="28"/>
          <w:szCs w:val="28"/>
          <w:lang w:val="uk-UA"/>
        </w:rPr>
        <w:t>Гродзинс</w:t>
      </w:r>
      <w:r>
        <w:rPr>
          <w:sz w:val="28"/>
          <w:szCs w:val="28"/>
          <w:lang w:val="uk-UA"/>
        </w:rPr>
        <w:t>ь</w:t>
      </w:r>
      <w:r w:rsidRPr="00342F22">
        <w:rPr>
          <w:sz w:val="28"/>
          <w:szCs w:val="28"/>
          <w:lang w:val="uk-UA"/>
        </w:rPr>
        <w:t xml:space="preserve">кого (1993), </w:t>
      </w:r>
      <w:r w:rsidRPr="00342F22">
        <w:rPr>
          <w:sz w:val="28"/>
          <w:szCs w:val="28"/>
          <w:lang w:val="uk-UA"/>
        </w:rPr>
        <w:br/>
      </w:r>
      <w:r>
        <w:rPr>
          <w:sz w:val="28"/>
          <w:szCs w:val="28"/>
          <w:lang w:val="uk-UA"/>
        </w:rPr>
        <w:t>О</w:t>
      </w:r>
      <w:r w:rsidRPr="00342F22">
        <w:rPr>
          <w:sz w:val="28"/>
          <w:szCs w:val="28"/>
          <w:lang w:val="uk-UA"/>
        </w:rPr>
        <w:t>. Г.</w:t>
      </w:r>
      <w:r>
        <w:rPr>
          <w:sz w:val="28"/>
          <w:szCs w:val="28"/>
          <w:lang w:val="uk-UA"/>
        </w:rPr>
        <w:t xml:space="preserve"> </w:t>
      </w:r>
      <w:r w:rsidRPr="00342F22">
        <w:rPr>
          <w:sz w:val="28"/>
          <w:szCs w:val="28"/>
          <w:lang w:val="uk-UA"/>
        </w:rPr>
        <w:t>Топч</w:t>
      </w:r>
      <w:r>
        <w:rPr>
          <w:sz w:val="28"/>
          <w:szCs w:val="28"/>
          <w:lang w:val="uk-UA"/>
        </w:rPr>
        <w:t>іє</w:t>
      </w:r>
      <w:r w:rsidRPr="00342F22">
        <w:rPr>
          <w:sz w:val="28"/>
          <w:szCs w:val="28"/>
          <w:lang w:val="uk-UA"/>
        </w:rPr>
        <w:t>ва (1996), В. М.</w:t>
      </w:r>
      <w:r>
        <w:rPr>
          <w:sz w:val="28"/>
          <w:szCs w:val="28"/>
          <w:lang w:val="uk-UA"/>
        </w:rPr>
        <w:t xml:space="preserve"> </w:t>
      </w:r>
      <w:r w:rsidRPr="00342F22">
        <w:rPr>
          <w:sz w:val="28"/>
          <w:szCs w:val="28"/>
          <w:lang w:val="uk-UA"/>
        </w:rPr>
        <w:t xml:space="preserve">Пащенко (2000), В. </w:t>
      </w:r>
      <w:r>
        <w:rPr>
          <w:sz w:val="28"/>
          <w:szCs w:val="28"/>
          <w:lang w:val="uk-UA"/>
        </w:rPr>
        <w:t>Ю</w:t>
      </w:r>
      <w:r w:rsidRPr="00342F22">
        <w:rPr>
          <w:sz w:val="28"/>
          <w:szCs w:val="28"/>
          <w:lang w:val="uk-UA"/>
        </w:rPr>
        <w:t>.</w:t>
      </w:r>
      <w:r>
        <w:rPr>
          <w:sz w:val="28"/>
          <w:szCs w:val="28"/>
          <w:lang w:val="uk-UA"/>
        </w:rPr>
        <w:t xml:space="preserve"> </w:t>
      </w:r>
      <w:r w:rsidRPr="00342F22">
        <w:rPr>
          <w:sz w:val="28"/>
          <w:szCs w:val="28"/>
          <w:lang w:val="uk-UA"/>
        </w:rPr>
        <w:t xml:space="preserve">Некоса (2003), </w:t>
      </w:r>
      <w:r>
        <w:rPr>
          <w:sz w:val="28"/>
          <w:szCs w:val="28"/>
          <w:lang w:val="uk-UA"/>
        </w:rPr>
        <w:t xml:space="preserve">у яких розкрито сутність геоекологічного підходу та сферу його застосування. </w:t>
      </w:r>
    </w:p>
    <w:p w:rsidR="0097379D" w:rsidRPr="00632DC2" w:rsidRDefault="0097379D" w:rsidP="0097379D">
      <w:pPr>
        <w:widowControl w:val="0"/>
        <w:ind w:firstLine="720"/>
        <w:jc w:val="both"/>
        <w:rPr>
          <w:sz w:val="28"/>
          <w:szCs w:val="28"/>
          <w:lang w:val="uk-UA"/>
        </w:rPr>
      </w:pPr>
      <w:r>
        <w:rPr>
          <w:sz w:val="28"/>
          <w:szCs w:val="28"/>
          <w:lang w:val="uk-UA"/>
        </w:rPr>
        <w:t xml:space="preserve">У роботі використано </w:t>
      </w:r>
      <w:r w:rsidRPr="00632DC2">
        <w:rPr>
          <w:sz w:val="28"/>
          <w:szCs w:val="28"/>
          <w:lang w:val="uk-UA"/>
        </w:rPr>
        <w:t xml:space="preserve">системний аналіз, багатомірний аналіз, багатокрокова оптимізація, статистична обробка даних, методи геоінформаційного картографування з використанням програм ArcView 3.2 і </w:t>
      </w:r>
      <w:r w:rsidRPr="002F4AB0">
        <w:rPr>
          <w:sz w:val="28"/>
          <w:szCs w:val="28"/>
          <w:lang w:val="en-US"/>
        </w:rPr>
        <w:t>MapInfo</w:t>
      </w:r>
      <w:r w:rsidRPr="00342F22">
        <w:rPr>
          <w:sz w:val="28"/>
          <w:szCs w:val="28"/>
          <w:lang w:val="uk-UA"/>
        </w:rPr>
        <w:t xml:space="preserve"> </w:t>
      </w:r>
      <w:r w:rsidRPr="002F4AB0">
        <w:rPr>
          <w:sz w:val="28"/>
          <w:szCs w:val="28"/>
          <w:lang w:val="en-US"/>
        </w:rPr>
        <w:t>Professional</w:t>
      </w:r>
      <w:r w:rsidRPr="00632DC2">
        <w:rPr>
          <w:sz w:val="28"/>
          <w:szCs w:val="28"/>
          <w:lang w:val="uk-UA"/>
        </w:rPr>
        <w:t xml:space="preserve"> 7.8 SCP.</w:t>
      </w:r>
    </w:p>
    <w:p w:rsidR="0097379D" w:rsidRDefault="0097379D" w:rsidP="0097379D">
      <w:pPr>
        <w:widowControl w:val="0"/>
        <w:tabs>
          <w:tab w:val="left" w:pos="5940"/>
        </w:tabs>
        <w:ind w:firstLine="720"/>
        <w:jc w:val="both"/>
        <w:rPr>
          <w:b/>
          <w:bCs/>
          <w:sz w:val="28"/>
          <w:szCs w:val="28"/>
          <w:lang w:val="uk-UA"/>
        </w:rPr>
      </w:pPr>
      <w:r w:rsidRPr="00632DC2">
        <w:rPr>
          <w:b/>
          <w:bCs/>
          <w:sz w:val="28"/>
          <w:szCs w:val="28"/>
          <w:lang w:val="uk-UA"/>
        </w:rPr>
        <w:t xml:space="preserve">Наукова новизна результатів досліджень. </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 xml:space="preserve">У </w:t>
      </w:r>
      <w:r w:rsidRPr="00632DC2">
        <w:rPr>
          <w:b/>
          <w:bCs/>
          <w:sz w:val="28"/>
          <w:szCs w:val="28"/>
          <w:lang w:val="uk-UA"/>
        </w:rPr>
        <w:t>методичному плані</w:t>
      </w:r>
      <w:r w:rsidRPr="00632DC2">
        <w:rPr>
          <w:sz w:val="28"/>
          <w:szCs w:val="28"/>
          <w:lang w:val="uk-UA"/>
        </w:rPr>
        <w:t xml:space="preserve"> удосконалено методологію комплексного підходу до здійснення природоохоронних заходів у береговій зоні та вперше розроблено методику ранжирування джерел забруднення з врахуванням загального антропогенного навантаження на територію, показників антропогенного навантаження об’єкту та властив</w:t>
      </w:r>
      <w:r>
        <w:rPr>
          <w:sz w:val="28"/>
          <w:szCs w:val="28"/>
          <w:lang w:val="uk-UA"/>
        </w:rPr>
        <w:t>остей ландшафту.</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 xml:space="preserve">У </w:t>
      </w:r>
      <w:r w:rsidRPr="00632DC2">
        <w:rPr>
          <w:b/>
          <w:bCs/>
          <w:sz w:val="28"/>
          <w:szCs w:val="28"/>
          <w:lang w:val="uk-UA"/>
        </w:rPr>
        <w:t xml:space="preserve">регіональному аспекті </w:t>
      </w:r>
      <w:r w:rsidRPr="00632DC2">
        <w:rPr>
          <w:sz w:val="28"/>
          <w:szCs w:val="28"/>
          <w:lang w:val="uk-UA"/>
        </w:rPr>
        <w:t>вперше для умов берегової зони Азово-Чорноморського басейну України:</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1) проведено геоекологічну оцінку берегової зони;</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2) виконано порівняльну оцінку екологічної безпеки ділянок берегової зони;</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 xml:space="preserve">3) проведено ранжирування за ступенем небезпеки джерел забруднення </w:t>
      </w:r>
      <w:r>
        <w:rPr>
          <w:sz w:val="28"/>
          <w:szCs w:val="28"/>
          <w:lang w:val="uk-UA"/>
        </w:rPr>
        <w:t>основних</w:t>
      </w:r>
      <w:r w:rsidRPr="00632DC2">
        <w:rPr>
          <w:sz w:val="28"/>
          <w:szCs w:val="28"/>
          <w:lang w:val="uk-UA"/>
        </w:rPr>
        <w:t xml:space="preserve"> компонентів довкілля (поверхневих вод, повітря, ґрунту) берегов</w:t>
      </w:r>
      <w:r>
        <w:rPr>
          <w:sz w:val="28"/>
          <w:szCs w:val="28"/>
          <w:lang w:val="uk-UA"/>
        </w:rPr>
        <w:t>ої</w:t>
      </w:r>
      <w:r w:rsidRPr="00632DC2">
        <w:rPr>
          <w:sz w:val="28"/>
          <w:szCs w:val="28"/>
          <w:lang w:val="uk-UA"/>
        </w:rPr>
        <w:t xml:space="preserve"> </w:t>
      </w:r>
      <w:r w:rsidRPr="00632DC2">
        <w:rPr>
          <w:sz w:val="28"/>
          <w:szCs w:val="28"/>
          <w:lang w:val="uk-UA"/>
        </w:rPr>
        <w:lastRenderedPageBreak/>
        <w:t>зон</w:t>
      </w:r>
      <w:r>
        <w:rPr>
          <w:sz w:val="28"/>
          <w:szCs w:val="28"/>
          <w:lang w:val="uk-UA"/>
        </w:rPr>
        <w:t>и;</w:t>
      </w:r>
    </w:p>
    <w:p w:rsidR="0097379D" w:rsidRPr="00632DC2" w:rsidRDefault="0097379D" w:rsidP="0097379D">
      <w:pPr>
        <w:widowControl w:val="0"/>
        <w:tabs>
          <w:tab w:val="left" w:pos="5940"/>
        </w:tabs>
        <w:ind w:firstLine="720"/>
        <w:jc w:val="both"/>
        <w:rPr>
          <w:sz w:val="28"/>
          <w:szCs w:val="28"/>
          <w:lang w:val="uk-UA"/>
        </w:rPr>
      </w:pPr>
      <w:r w:rsidRPr="00632DC2">
        <w:rPr>
          <w:sz w:val="28"/>
          <w:szCs w:val="28"/>
          <w:lang w:val="uk-UA"/>
        </w:rPr>
        <w:t>4) розроблено інтегровану систему природоохоронних заходів у береговій зоні на основі комплексного підходу, включаючи</w:t>
      </w:r>
      <w:r>
        <w:rPr>
          <w:sz w:val="28"/>
          <w:szCs w:val="28"/>
          <w:lang w:val="uk-UA"/>
        </w:rPr>
        <w:t>:</w:t>
      </w:r>
    </w:p>
    <w:p w:rsidR="0097379D" w:rsidRPr="00632DC2" w:rsidRDefault="0097379D" w:rsidP="0064483B">
      <w:pPr>
        <w:widowControl w:val="0"/>
        <w:numPr>
          <w:ilvl w:val="0"/>
          <w:numId w:val="55"/>
        </w:numPr>
        <w:tabs>
          <w:tab w:val="left" w:pos="5940"/>
        </w:tabs>
        <w:suppressAutoHyphens w:val="0"/>
        <w:jc w:val="both"/>
        <w:rPr>
          <w:sz w:val="28"/>
          <w:szCs w:val="28"/>
          <w:lang w:val="uk-UA"/>
        </w:rPr>
      </w:pPr>
      <w:r w:rsidRPr="00632DC2">
        <w:rPr>
          <w:sz w:val="28"/>
          <w:szCs w:val="28"/>
          <w:lang w:val="uk-UA"/>
        </w:rPr>
        <w:t xml:space="preserve">заходи до другого </w:t>
      </w:r>
      <w:r>
        <w:rPr>
          <w:sz w:val="28"/>
          <w:szCs w:val="28"/>
          <w:lang w:val="uk-UA"/>
        </w:rPr>
        <w:t xml:space="preserve">етапу </w:t>
      </w:r>
      <w:r w:rsidRPr="00632DC2">
        <w:rPr>
          <w:sz w:val="28"/>
          <w:szCs w:val="28"/>
          <w:lang w:val="uk-UA"/>
        </w:rPr>
        <w:t xml:space="preserve">Загальнодержавної програми охорони та відтворення довкілля Азовського </w:t>
      </w:r>
      <w:r>
        <w:rPr>
          <w:sz w:val="28"/>
          <w:szCs w:val="28"/>
          <w:lang w:val="uk-UA"/>
        </w:rPr>
        <w:t>і</w:t>
      </w:r>
      <w:r w:rsidRPr="00632DC2">
        <w:rPr>
          <w:sz w:val="28"/>
          <w:szCs w:val="28"/>
          <w:lang w:val="uk-UA"/>
        </w:rPr>
        <w:t xml:space="preserve"> Чорного морів;</w:t>
      </w:r>
    </w:p>
    <w:p w:rsidR="0097379D" w:rsidRPr="00632DC2" w:rsidRDefault="0097379D" w:rsidP="0064483B">
      <w:pPr>
        <w:widowControl w:val="0"/>
        <w:numPr>
          <w:ilvl w:val="0"/>
          <w:numId w:val="55"/>
        </w:numPr>
        <w:tabs>
          <w:tab w:val="left" w:pos="5940"/>
        </w:tabs>
        <w:suppressAutoHyphens w:val="0"/>
        <w:jc w:val="both"/>
        <w:rPr>
          <w:sz w:val="28"/>
          <w:szCs w:val="28"/>
          <w:lang w:val="uk-UA"/>
        </w:rPr>
      </w:pPr>
      <w:r w:rsidRPr="00632DC2">
        <w:rPr>
          <w:sz w:val="28"/>
          <w:szCs w:val="28"/>
          <w:lang w:val="uk-UA"/>
        </w:rPr>
        <w:t>пропозиції щодо зниження рівня забруднення прибережних вод сполуками фосфору;</w:t>
      </w:r>
    </w:p>
    <w:p w:rsidR="0097379D" w:rsidRPr="00632DC2" w:rsidRDefault="0097379D" w:rsidP="0064483B">
      <w:pPr>
        <w:widowControl w:val="0"/>
        <w:numPr>
          <w:ilvl w:val="0"/>
          <w:numId w:val="55"/>
        </w:numPr>
        <w:tabs>
          <w:tab w:val="left" w:pos="5940"/>
        </w:tabs>
        <w:suppressAutoHyphens w:val="0"/>
        <w:jc w:val="both"/>
        <w:rPr>
          <w:sz w:val="28"/>
          <w:szCs w:val="28"/>
          <w:lang w:val="uk-UA"/>
        </w:rPr>
      </w:pPr>
      <w:r w:rsidRPr="00632DC2">
        <w:rPr>
          <w:sz w:val="28"/>
          <w:szCs w:val="28"/>
          <w:lang w:val="uk-UA"/>
        </w:rPr>
        <w:t>рекомендації з управління полігонами твердих побутових відходів в береговій зоні.</w:t>
      </w:r>
    </w:p>
    <w:p w:rsidR="0097379D" w:rsidRDefault="0097379D" w:rsidP="0097379D">
      <w:pPr>
        <w:widowControl w:val="0"/>
        <w:ind w:firstLine="720"/>
        <w:jc w:val="both"/>
        <w:rPr>
          <w:sz w:val="28"/>
          <w:szCs w:val="28"/>
          <w:lang w:val="uk-UA"/>
        </w:rPr>
      </w:pPr>
      <w:r>
        <w:rPr>
          <w:b/>
          <w:bCs/>
          <w:sz w:val="28"/>
          <w:szCs w:val="28"/>
          <w:lang w:val="uk-UA"/>
        </w:rPr>
        <w:t xml:space="preserve">Вихідними матеріалами </w:t>
      </w:r>
      <w:r>
        <w:rPr>
          <w:sz w:val="28"/>
          <w:szCs w:val="28"/>
          <w:lang w:val="uk-UA"/>
        </w:rPr>
        <w:t xml:space="preserve">є: 1) матеріали статистичної звітності за формами 2-тп(водгосп), 2-тп(повітря), 1-небезпечні відходи; 2) екологічні паспорти Одеської, Миколаївської, Херсонської, Запорізької, Донецької областей, АРК і м. Севастополя, підготовлені територіальними підрозділами Міністерства охорони навколишнього природного середовища України; </w:t>
      </w:r>
      <w:r>
        <w:rPr>
          <w:sz w:val="28"/>
          <w:szCs w:val="28"/>
          <w:lang w:val="uk-UA"/>
        </w:rPr>
        <w:br/>
        <w:t>3) матеріали державних управлінь охорони навколишнього природного середовища в приморський областях, АРК і м. Севастополі; 4) матеріали обласних природоохоронних програм, програм з оздоровлення річкових басейнів та інші.</w:t>
      </w:r>
    </w:p>
    <w:p w:rsidR="0097379D" w:rsidRDefault="0097379D" w:rsidP="0097379D">
      <w:pPr>
        <w:widowControl w:val="0"/>
        <w:ind w:firstLine="720"/>
        <w:jc w:val="both"/>
        <w:rPr>
          <w:sz w:val="28"/>
          <w:szCs w:val="28"/>
          <w:lang w:val="uk-UA"/>
        </w:rPr>
      </w:pPr>
      <w:r>
        <w:rPr>
          <w:b/>
          <w:bCs/>
          <w:sz w:val="28"/>
          <w:szCs w:val="28"/>
          <w:lang w:val="uk-UA"/>
        </w:rPr>
        <w:t>Практичне значення результатів роботи</w:t>
      </w:r>
      <w:r>
        <w:rPr>
          <w:sz w:val="28"/>
          <w:szCs w:val="28"/>
          <w:lang w:val="uk-UA"/>
        </w:rPr>
        <w:t>. Результати використані при розробці другого етапу Загальнодержавної програми охорони та відтворення навколишнього середовища Азовського і Чорного морів, а також можуть бути використані при розробці місцевих екологічних програм у приморських областях, АРК і м. Севастополь.</w:t>
      </w:r>
    </w:p>
    <w:p w:rsidR="0097379D" w:rsidRDefault="0097379D" w:rsidP="0097379D">
      <w:pPr>
        <w:widowControl w:val="0"/>
        <w:ind w:firstLine="720"/>
        <w:jc w:val="both"/>
        <w:rPr>
          <w:sz w:val="28"/>
          <w:szCs w:val="28"/>
          <w:lang w:val="uk-UA"/>
        </w:rPr>
      </w:pPr>
      <w:r>
        <w:rPr>
          <w:b/>
          <w:bCs/>
          <w:sz w:val="28"/>
          <w:szCs w:val="28"/>
          <w:lang w:val="uk-UA"/>
        </w:rPr>
        <w:t xml:space="preserve">Особистий внесок автора. </w:t>
      </w:r>
      <w:r>
        <w:rPr>
          <w:sz w:val="28"/>
          <w:szCs w:val="28"/>
        </w:rPr>
        <w:t xml:space="preserve">Автором </w:t>
      </w:r>
      <w:r w:rsidRPr="000B3668">
        <w:rPr>
          <w:sz w:val="28"/>
          <w:szCs w:val="28"/>
          <w:lang w:val="uk-UA"/>
        </w:rPr>
        <w:t xml:space="preserve">удосконалено теоретико-методичні основи геоекологічної оцінки берегової зони, зібрано та оброблено фактичній матеріал, складено бази даних </w:t>
      </w:r>
      <w:r>
        <w:rPr>
          <w:sz w:val="28"/>
          <w:szCs w:val="28"/>
          <w:lang w:val="uk-UA"/>
        </w:rPr>
        <w:t>за</w:t>
      </w:r>
      <w:r w:rsidRPr="000B3668">
        <w:rPr>
          <w:sz w:val="28"/>
          <w:szCs w:val="28"/>
          <w:lang w:val="uk-UA"/>
        </w:rPr>
        <w:t xml:space="preserve"> основним</w:t>
      </w:r>
      <w:r>
        <w:rPr>
          <w:sz w:val="28"/>
          <w:szCs w:val="28"/>
          <w:lang w:val="uk-UA"/>
        </w:rPr>
        <w:t>и</w:t>
      </w:r>
      <w:r w:rsidRPr="000B3668">
        <w:rPr>
          <w:sz w:val="28"/>
          <w:szCs w:val="28"/>
          <w:lang w:val="uk-UA"/>
        </w:rPr>
        <w:t xml:space="preserve"> </w:t>
      </w:r>
      <w:r>
        <w:rPr>
          <w:sz w:val="28"/>
          <w:szCs w:val="28"/>
          <w:lang w:val="uk-UA"/>
        </w:rPr>
        <w:t>об’єктами</w:t>
      </w:r>
      <w:r w:rsidRPr="000B3668">
        <w:rPr>
          <w:sz w:val="28"/>
          <w:szCs w:val="28"/>
          <w:lang w:val="uk-UA"/>
        </w:rPr>
        <w:t>-за</w:t>
      </w:r>
      <w:r>
        <w:rPr>
          <w:sz w:val="28"/>
          <w:szCs w:val="28"/>
          <w:lang w:val="uk-UA"/>
        </w:rPr>
        <w:t>бруднювачами</w:t>
      </w:r>
      <w:r w:rsidRPr="000B3668">
        <w:rPr>
          <w:sz w:val="28"/>
          <w:szCs w:val="28"/>
          <w:lang w:val="uk-UA"/>
        </w:rPr>
        <w:t>, р</w:t>
      </w:r>
      <w:r>
        <w:rPr>
          <w:sz w:val="28"/>
          <w:szCs w:val="28"/>
          <w:lang w:val="uk-UA"/>
        </w:rPr>
        <w:t xml:space="preserve">озроблено </w:t>
      </w:r>
      <w:r w:rsidRPr="000B3668">
        <w:rPr>
          <w:sz w:val="28"/>
          <w:szCs w:val="28"/>
          <w:lang w:val="uk-UA"/>
        </w:rPr>
        <w:t>методик</w:t>
      </w:r>
      <w:r>
        <w:rPr>
          <w:sz w:val="28"/>
          <w:szCs w:val="28"/>
          <w:lang w:val="uk-UA"/>
        </w:rPr>
        <w:t>у</w:t>
      </w:r>
      <w:r w:rsidRPr="000B3668">
        <w:rPr>
          <w:sz w:val="28"/>
          <w:szCs w:val="28"/>
          <w:lang w:val="uk-UA"/>
        </w:rPr>
        <w:t xml:space="preserve"> ранжир</w:t>
      </w:r>
      <w:r>
        <w:rPr>
          <w:sz w:val="28"/>
          <w:szCs w:val="28"/>
          <w:lang w:val="uk-UA"/>
        </w:rPr>
        <w:t>у</w:t>
      </w:r>
      <w:r w:rsidRPr="000B3668">
        <w:rPr>
          <w:sz w:val="28"/>
          <w:szCs w:val="28"/>
          <w:lang w:val="uk-UA"/>
        </w:rPr>
        <w:t>ван</w:t>
      </w:r>
      <w:r>
        <w:rPr>
          <w:sz w:val="28"/>
          <w:szCs w:val="28"/>
          <w:lang w:val="uk-UA"/>
        </w:rPr>
        <w:t>н</w:t>
      </w:r>
      <w:r w:rsidRPr="000B3668">
        <w:rPr>
          <w:sz w:val="28"/>
          <w:szCs w:val="28"/>
          <w:lang w:val="uk-UA"/>
        </w:rPr>
        <w:t xml:space="preserve">я </w:t>
      </w:r>
      <w:r>
        <w:rPr>
          <w:sz w:val="28"/>
          <w:szCs w:val="28"/>
          <w:lang w:val="uk-UA"/>
        </w:rPr>
        <w:t>джерел забруднення берегової зони</w:t>
      </w:r>
      <w:r w:rsidRPr="000B3668">
        <w:rPr>
          <w:sz w:val="28"/>
          <w:szCs w:val="28"/>
          <w:lang w:val="uk-UA"/>
        </w:rPr>
        <w:t>, с</w:t>
      </w:r>
      <w:r>
        <w:rPr>
          <w:sz w:val="28"/>
          <w:szCs w:val="28"/>
          <w:lang w:val="uk-UA"/>
        </w:rPr>
        <w:t xml:space="preserve">творено </w:t>
      </w:r>
      <w:r w:rsidRPr="000B3668">
        <w:rPr>
          <w:sz w:val="28"/>
          <w:szCs w:val="28"/>
          <w:lang w:val="uk-UA"/>
        </w:rPr>
        <w:t>програм</w:t>
      </w:r>
      <w:r>
        <w:rPr>
          <w:sz w:val="28"/>
          <w:szCs w:val="28"/>
          <w:lang w:val="uk-UA"/>
        </w:rPr>
        <w:t>у</w:t>
      </w:r>
      <w:r w:rsidRPr="000B3668">
        <w:rPr>
          <w:sz w:val="28"/>
          <w:szCs w:val="28"/>
          <w:lang w:val="uk-UA"/>
        </w:rPr>
        <w:t xml:space="preserve"> для математич</w:t>
      </w:r>
      <w:r>
        <w:rPr>
          <w:sz w:val="28"/>
          <w:szCs w:val="28"/>
          <w:lang w:val="uk-UA"/>
        </w:rPr>
        <w:t xml:space="preserve">ної </w:t>
      </w:r>
      <w:r w:rsidRPr="000B3668">
        <w:rPr>
          <w:sz w:val="28"/>
          <w:szCs w:val="28"/>
          <w:lang w:val="uk-UA"/>
        </w:rPr>
        <w:t>обр</w:t>
      </w:r>
      <w:r>
        <w:rPr>
          <w:sz w:val="28"/>
          <w:szCs w:val="28"/>
          <w:lang w:val="uk-UA"/>
        </w:rPr>
        <w:t>обки</w:t>
      </w:r>
      <w:r w:rsidRPr="000B3668">
        <w:rPr>
          <w:sz w:val="28"/>
          <w:szCs w:val="28"/>
          <w:lang w:val="uk-UA"/>
        </w:rPr>
        <w:t xml:space="preserve"> матриц</w:t>
      </w:r>
      <w:r>
        <w:rPr>
          <w:sz w:val="28"/>
          <w:szCs w:val="28"/>
          <w:lang w:val="uk-UA"/>
        </w:rPr>
        <w:t>ь</w:t>
      </w:r>
      <w:r w:rsidRPr="000B3668">
        <w:rPr>
          <w:sz w:val="28"/>
          <w:szCs w:val="28"/>
          <w:lang w:val="uk-UA"/>
        </w:rPr>
        <w:t xml:space="preserve"> </w:t>
      </w:r>
      <w:r>
        <w:rPr>
          <w:sz w:val="28"/>
          <w:szCs w:val="28"/>
          <w:lang w:val="uk-UA"/>
        </w:rPr>
        <w:t>спостережень</w:t>
      </w:r>
      <w:r w:rsidRPr="000B3668">
        <w:rPr>
          <w:sz w:val="28"/>
          <w:szCs w:val="28"/>
          <w:lang w:val="uk-UA"/>
        </w:rPr>
        <w:t>, в</w:t>
      </w:r>
      <w:r>
        <w:rPr>
          <w:sz w:val="28"/>
          <w:szCs w:val="28"/>
          <w:lang w:val="uk-UA"/>
        </w:rPr>
        <w:t>иконано порівняльну оцінку екологічної безпеки ділянок берегової зони</w:t>
      </w:r>
      <w:r w:rsidRPr="000B3668">
        <w:rPr>
          <w:sz w:val="28"/>
          <w:szCs w:val="28"/>
          <w:lang w:val="uk-UA"/>
        </w:rPr>
        <w:t>, проведено ранжир</w:t>
      </w:r>
      <w:r>
        <w:rPr>
          <w:sz w:val="28"/>
          <w:szCs w:val="28"/>
          <w:lang w:val="uk-UA"/>
        </w:rPr>
        <w:t>у</w:t>
      </w:r>
      <w:r w:rsidRPr="000B3668">
        <w:rPr>
          <w:sz w:val="28"/>
          <w:szCs w:val="28"/>
          <w:lang w:val="uk-UA"/>
        </w:rPr>
        <w:t>ва</w:t>
      </w:r>
      <w:r>
        <w:rPr>
          <w:sz w:val="28"/>
          <w:szCs w:val="28"/>
          <w:lang w:val="uk-UA"/>
        </w:rPr>
        <w:t>н</w:t>
      </w:r>
      <w:r w:rsidRPr="000B3668">
        <w:rPr>
          <w:sz w:val="28"/>
          <w:szCs w:val="28"/>
          <w:lang w:val="uk-UA"/>
        </w:rPr>
        <w:t>н</w:t>
      </w:r>
      <w:r>
        <w:rPr>
          <w:sz w:val="28"/>
          <w:szCs w:val="28"/>
          <w:lang w:val="uk-UA"/>
        </w:rPr>
        <w:t>я</w:t>
      </w:r>
      <w:r w:rsidRPr="000B3668">
        <w:rPr>
          <w:sz w:val="28"/>
          <w:szCs w:val="28"/>
          <w:lang w:val="uk-UA"/>
        </w:rPr>
        <w:t xml:space="preserve"> основн</w:t>
      </w:r>
      <w:r>
        <w:rPr>
          <w:sz w:val="28"/>
          <w:szCs w:val="28"/>
          <w:lang w:val="uk-UA"/>
        </w:rPr>
        <w:t>и</w:t>
      </w:r>
      <w:r w:rsidRPr="000B3668">
        <w:rPr>
          <w:sz w:val="28"/>
          <w:szCs w:val="28"/>
          <w:lang w:val="uk-UA"/>
        </w:rPr>
        <w:t xml:space="preserve">х </w:t>
      </w:r>
      <w:r>
        <w:rPr>
          <w:sz w:val="28"/>
          <w:szCs w:val="28"/>
          <w:lang w:val="uk-UA"/>
        </w:rPr>
        <w:t xml:space="preserve">джерел забруднення водних об’єктів, атмосферного повітря та ґрунту. У працях, написаних у </w:t>
      </w:r>
      <w:r w:rsidRPr="00805660">
        <w:rPr>
          <w:sz w:val="28"/>
          <w:szCs w:val="28"/>
          <w:lang w:val="uk-UA"/>
        </w:rPr>
        <w:t>співавторстві</w:t>
      </w:r>
      <w:r>
        <w:rPr>
          <w:sz w:val="28"/>
          <w:szCs w:val="28"/>
          <w:lang w:val="uk-UA"/>
        </w:rPr>
        <w:t xml:space="preserve"> автору належать аналіз існуючих природоохоронних програм і методик ідентифікації об’єктів-джерел забруднення,</w:t>
      </w:r>
      <w:r w:rsidRPr="005C727A">
        <w:rPr>
          <w:sz w:val="28"/>
          <w:szCs w:val="28"/>
          <w:lang w:val="uk-UA"/>
        </w:rPr>
        <w:t xml:space="preserve"> обґрунтування розміру </w:t>
      </w:r>
      <w:r>
        <w:rPr>
          <w:sz w:val="28"/>
          <w:szCs w:val="28"/>
          <w:lang w:val="uk-UA"/>
        </w:rPr>
        <w:t>берегової зони</w:t>
      </w:r>
      <w:r w:rsidRPr="005C727A">
        <w:rPr>
          <w:sz w:val="28"/>
          <w:szCs w:val="28"/>
          <w:lang w:val="uk-UA"/>
        </w:rPr>
        <w:t xml:space="preserve"> для цілей планування </w:t>
      </w:r>
      <w:r>
        <w:rPr>
          <w:sz w:val="28"/>
          <w:szCs w:val="28"/>
          <w:lang w:val="uk-UA"/>
        </w:rPr>
        <w:t>та</w:t>
      </w:r>
      <w:r w:rsidRPr="005C727A">
        <w:rPr>
          <w:sz w:val="28"/>
          <w:szCs w:val="28"/>
          <w:lang w:val="uk-UA"/>
        </w:rPr>
        <w:t xml:space="preserve"> управління</w:t>
      </w:r>
      <w:r>
        <w:rPr>
          <w:sz w:val="28"/>
          <w:szCs w:val="28"/>
          <w:lang w:val="uk-UA"/>
        </w:rPr>
        <w:t xml:space="preserve">, </w:t>
      </w:r>
      <w:r w:rsidRPr="005C727A">
        <w:rPr>
          <w:sz w:val="28"/>
          <w:szCs w:val="28"/>
          <w:lang w:val="uk-UA"/>
        </w:rPr>
        <w:t xml:space="preserve">зонування </w:t>
      </w:r>
      <w:r>
        <w:rPr>
          <w:sz w:val="28"/>
          <w:szCs w:val="28"/>
          <w:lang w:val="uk-UA"/>
        </w:rPr>
        <w:t>берегової зони</w:t>
      </w:r>
      <w:r w:rsidRPr="005C727A">
        <w:rPr>
          <w:sz w:val="28"/>
          <w:szCs w:val="28"/>
          <w:lang w:val="uk-UA"/>
        </w:rPr>
        <w:t xml:space="preserve"> за ст</w:t>
      </w:r>
      <w:r>
        <w:rPr>
          <w:sz w:val="28"/>
          <w:szCs w:val="28"/>
          <w:lang w:val="uk-UA"/>
        </w:rPr>
        <w:t>упенем</w:t>
      </w:r>
      <w:r w:rsidRPr="005C727A">
        <w:rPr>
          <w:sz w:val="28"/>
          <w:szCs w:val="28"/>
          <w:lang w:val="uk-UA"/>
        </w:rPr>
        <w:t xml:space="preserve"> екологічної безпеки</w:t>
      </w:r>
      <w:r>
        <w:rPr>
          <w:sz w:val="28"/>
          <w:szCs w:val="28"/>
          <w:lang w:val="uk-UA"/>
        </w:rPr>
        <w:t>,</w:t>
      </w:r>
      <w:r w:rsidRPr="005C727A">
        <w:rPr>
          <w:sz w:val="28"/>
          <w:szCs w:val="28"/>
          <w:lang w:val="uk-UA"/>
        </w:rPr>
        <w:t xml:space="preserve"> </w:t>
      </w:r>
      <w:r>
        <w:rPr>
          <w:sz w:val="28"/>
          <w:szCs w:val="28"/>
          <w:lang w:val="uk-UA"/>
        </w:rPr>
        <w:t>методика ранжирування джерел забруднення, аналіз та обробка статінформації щодо скидів, викидів та відходів у береговій зоні, а також оцінка ефективності переходу на систему інтегрованих дозволів в Україні.</w:t>
      </w:r>
    </w:p>
    <w:p w:rsidR="0097379D" w:rsidRPr="0056010E" w:rsidRDefault="0097379D" w:rsidP="0097379D">
      <w:pPr>
        <w:widowControl w:val="0"/>
        <w:autoSpaceDE w:val="0"/>
        <w:autoSpaceDN w:val="0"/>
        <w:adjustRightInd w:val="0"/>
        <w:ind w:firstLine="720"/>
        <w:jc w:val="both"/>
        <w:rPr>
          <w:sz w:val="28"/>
          <w:szCs w:val="28"/>
          <w:lang w:val="uk-UA"/>
        </w:rPr>
      </w:pPr>
      <w:r>
        <w:rPr>
          <w:b/>
          <w:bCs/>
          <w:sz w:val="28"/>
          <w:szCs w:val="28"/>
          <w:lang w:val="uk-UA"/>
        </w:rPr>
        <w:t>Апробація результатів дисертаційної роботи.</w:t>
      </w:r>
      <w:r>
        <w:rPr>
          <w:sz w:val="28"/>
          <w:szCs w:val="28"/>
          <w:lang w:val="uk-UA"/>
        </w:rPr>
        <w:t xml:space="preserve"> Основні положення й результати роботи доповідались на міжнародних конференціях «Екологічна безпека: проблеми й шляхи вирішення» (м. Алушта, АРК, 2006, 2008 рр.), «Проблеми збору, </w:t>
      </w:r>
      <w:r w:rsidRPr="0056010E">
        <w:rPr>
          <w:sz w:val="28"/>
          <w:szCs w:val="28"/>
          <w:lang w:val="uk-UA"/>
        </w:rPr>
        <w:t xml:space="preserve">переробки та утилізації відходів» (м. Одеса, </w:t>
      </w:r>
      <w:r>
        <w:rPr>
          <w:sz w:val="28"/>
          <w:szCs w:val="28"/>
          <w:lang w:val="uk-UA"/>
        </w:rPr>
        <w:br/>
      </w:r>
      <w:r w:rsidRPr="0056010E">
        <w:rPr>
          <w:sz w:val="28"/>
          <w:szCs w:val="28"/>
          <w:lang w:val="uk-UA"/>
        </w:rPr>
        <w:t>2007 р.), «Екологічні проблеми Чорного моря» (м. Одеса, 2007 р.) і 2-ої конференції «Зміна кл</w:t>
      </w:r>
      <w:r>
        <w:rPr>
          <w:sz w:val="28"/>
          <w:szCs w:val="28"/>
          <w:lang w:val="uk-UA"/>
        </w:rPr>
        <w:t>і</w:t>
      </w:r>
      <w:r w:rsidRPr="0056010E">
        <w:rPr>
          <w:sz w:val="28"/>
          <w:szCs w:val="28"/>
          <w:lang w:val="uk-UA"/>
        </w:rPr>
        <w:t xml:space="preserve">мату в Чорноморському регіоні – гіпотези, спостереження, тенденції, сценарії та стратегії пом’якшення навантаження на екосистему» (2-nd Conference «Climate Change in the Black Sea </w:t>
      </w:r>
      <w:r>
        <w:rPr>
          <w:sz w:val="28"/>
          <w:szCs w:val="28"/>
          <w:lang w:val="uk-UA"/>
        </w:rPr>
        <w:t>–</w:t>
      </w:r>
      <w:r w:rsidRPr="0056010E">
        <w:rPr>
          <w:sz w:val="28"/>
          <w:szCs w:val="28"/>
          <w:lang w:val="uk-UA"/>
        </w:rPr>
        <w:t xml:space="preserve"> Hypothesis, Observations, Trends, </w:t>
      </w:r>
      <w:r w:rsidRPr="0056010E">
        <w:rPr>
          <w:sz w:val="28"/>
          <w:szCs w:val="28"/>
          <w:lang w:val="uk-UA"/>
        </w:rPr>
        <w:lastRenderedPageBreak/>
        <w:t>Scenarios and Mitigation Strategy for the Ecosystem»</w:t>
      </w:r>
      <w:r>
        <w:rPr>
          <w:sz w:val="28"/>
          <w:szCs w:val="28"/>
          <w:lang w:val="uk-UA"/>
        </w:rPr>
        <w:t xml:space="preserve">) </w:t>
      </w:r>
      <w:r>
        <w:rPr>
          <w:sz w:val="28"/>
          <w:szCs w:val="28"/>
          <w:lang w:val="uk-UA"/>
        </w:rPr>
        <w:br/>
        <w:t>(м. Софія, Болгарі</w:t>
      </w:r>
      <w:r w:rsidRPr="0056010E">
        <w:rPr>
          <w:sz w:val="28"/>
          <w:szCs w:val="28"/>
          <w:lang w:val="uk-UA"/>
        </w:rPr>
        <w:t>я, 2008 р.).</w:t>
      </w:r>
    </w:p>
    <w:p w:rsidR="0097379D" w:rsidRDefault="0097379D" w:rsidP="0097379D">
      <w:pPr>
        <w:widowControl w:val="0"/>
        <w:ind w:firstLine="720"/>
        <w:jc w:val="both"/>
        <w:rPr>
          <w:sz w:val="28"/>
          <w:szCs w:val="28"/>
          <w:lang w:val="uk-UA"/>
        </w:rPr>
      </w:pPr>
      <w:r>
        <w:rPr>
          <w:b/>
          <w:bCs/>
          <w:sz w:val="28"/>
          <w:szCs w:val="28"/>
          <w:lang w:val="uk-UA"/>
        </w:rPr>
        <w:t>Публікації</w:t>
      </w:r>
      <w:r>
        <w:rPr>
          <w:sz w:val="28"/>
          <w:szCs w:val="28"/>
          <w:lang w:val="uk-UA"/>
        </w:rPr>
        <w:t xml:space="preserve">. Усього за темою дослідження опубліковано 21 роботу, </w:t>
      </w:r>
      <w:r w:rsidRPr="00805660">
        <w:rPr>
          <w:sz w:val="28"/>
          <w:szCs w:val="28"/>
          <w:lang w:val="uk-UA"/>
        </w:rPr>
        <w:t>із них 6 статей –</w:t>
      </w:r>
      <w:r>
        <w:rPr>
          <w:sz w:val="28"/>
          <w:szCs w:val="28"/>
          <w:lang w:val="uk-UA"/>
        </w:rPr>
        <w:t xml:space="preserve"> у фахових виданнях, рекомендованих ВАК </w:t>
      </w:r>
      <w:r w:rsidRPr="00805660">
        <w:rPr>
          <w:sz w:val="28"/>
          <w:szCs w:val="28"/>
          <w:lang w:val="uk-UA"/>
        </w:rPr>
        <w:t>(у тому числі</w:t>
      </w:r>
      <w:r>
        <w:rPr>
          <w:sz w:val="28"/>
          <w:szCs w:val="28"/>
          <w:lang w:val="uk-UA"/>
        </w:rPr>
        <w:t xml:space="preserve"> 3 – у співавторстві), 12 – у матеріалах науково-практичних конференцій, 1 – в екологічному журналі; у співавторстві підготовлено 2 навчальних посібники.</w:t>
      </w:r>
    </w:p>
    <w:p w:rsidR="0097379D" w:rsidRDefault="0097379D" w:rsidP="0097379D">
      <w:pPr>
        <w:widowControl w:val="0"/>
        <w:ind w:firstLine="720"/>
        <w:jc w:val="both"/>
        <w:rPr>
          <w:sz w:val="28"/>
          <w:szCs w:val="28"/>
          <w:lang w:val="uk-UA"/>
        </w:rPr>
      </w:pPr>
      <w:r>
        <w:rPr>
          <w:b/>
          <w:bCs/>
          <w:sz w:val="28"/>
          <w:szCs w:val="28"/>
          <w:lang w:val="uk-UA"/>
        </w:rPr>
        <w:t>Структура й обсяг дисертації</w:t>
      </w:r>
      <w:r>
        <w:rPr>
          <w:sz w:val="28"/>
          <w:szCs w:val="28"/>
          <w:lang w:val="uk-UA"/>
        </w:rPr>
        <w:t>. Дисертаційна робота складається із вступу, 4 розділів, висновків, списку використаних джерел, що включає 204 найменувань (з них 25 – латиницею</w:t>
      </w:r>
      <w:r w:rsidRPr="00805660">
        <w:rPr>
          <w:sz w:val="28"/>
          <w:szCs w:val="28"/>
          <w:lang w:val="uk-UA"/>
        </w:rPr>
        <w:t>), і</w:t>
      </w:r>
      <w:r>
        <w:rPr>
          <w:sz w:val="28"/>
          <w:szCs w:val="28"/>
          <w:lang w:val="uk-UA"/>
        </w:rPr>
        <w:t xml:space="preserve"> 4 додатків. Загальний обсяг роботи становить </w:t>
      </w:r>
      <w:r w:rsidRPr="00805660">
        <w:rPr>
          <w:sz w:val="28"/>
          <w:szCs w:val="28"/>
          <w:lang w:val="uk-UA"/>
        </w:rPr>
        <w:t xml:space="preserve">148 с. Основна частина роботи містить 22 рисунки та 20 таблиць, з них 7 рисунків і 11 таблиць на окремих сторінках (загалом 24 с.); обсяг </w:t>
      </w:r>
      <w:r>
        <w:rPr>
          <w:sz w:val="28"/>
          <w:szCs w:val="28"/>
          <w:lang w:val="uk-UA"/>
        </w:rPr>
        <w:br/>
      </w:r>
      <w:r w:rsidRPr="00805660">
        <w:rPr>
          <w:sz w:val="28"/>
          <w:szCs w:val="28"/>
          <w:lang w:val="uk-UA"/>
        </w:rPr>
        <w:t>4 додатків – 36 с.</w:t>
      </w:r>
    </w:p>
    <w:p w:rsidR="0097379D" w:rsidRDefault="0097379D" w:rsidP="0097379D">
      <w:pPr>
        <w:widowControl w:val="0"/>
        <w:ind w:firstLine="720"/>
        <w:jc w:val="center"/>
        <w:rPr>
          <w:b/>
          <w:bCs/>
          <w:caps/>
          <w:sz w:val="28"/>
          <w:szCs w:val="28"/>
          <w:lang w:val="uk-UA"/>
        </w:rPr>
      </w:pPr>
    </w:p>
    <w:p w:rsidR="0097379D" w:rsidRDefault="0097379D" w:rsidP="0097379D">
      <w:pPr>
        <w:widowControl w:val="0"/>
        <w:ind w:firstLine="720"/>
        <w:jc w:val="center"/>
        <w:rPr>
          <w:b/>
          <w:bCs/>
          <w:caps/>
          <w:sz w:val="28"/>
          <w:szCs w:val="28"/>
          <w:lang w:val="uk-UA"/>
        </w:rPr>
      </w:pPr>
      <w:r>
        <w:rPr>
          <w:b/>
          <w:bCs/>
          <w:caps/>
          <w:sz w:val="28"/>
          <w:szCs w:val="28"/>
          <w:lang w:val="uk-UA"/>
        </w:rPr>
        <w:t>ОСНОВНИЙ ЗМІСТ РОБОТИ</w:t>
      </w:r>
    </w:p>
    <w:p w:rsidR="0097379D" w:rsidRDefault="0097379D" w:rsidP="0097379D">
      <w:pPr>
        <w:widowControl w:val="0"/>
        <w:ind w:firstLine="720"/>
        <w:jc w:val="both"/>
        <w:rPr>
          <w:sz w:val="28"/>
          <w:szCs w:val="28"/>
        </w:rPr>
      </w:pPr>
      <w:r>
        <w:rPr>
          <w:b/>
          <w:bCs/>
          <w:sz w:val="28"/>
          <w:szCs w:val="28"/>
          <w:lang w:val="uk-UA"/>
        </w:rPr>
        <w:t xml:space="preserve">Обґрунтування необхідності удосконалення геоекологічних основ охорони від забруднення берегової зони Азово-Чорноморського басейну </w:t>
      </w:r>
      <w:r>
        <w:rPr>
          <w:sz w:val="28"/>
          <w:szCs w:val="28"/>
          <w:lang w:val="uk-UA"/>
        </w:rPr>
        <w:t xml:space="preserve">представлено в </w:t>
      </w:r>
      <w:r w:rsidRPr="00805660">
        <w:rPr>
          <w:sz w:val="28"/>
          <w:szCs w:val="28"/>
          <w:lang w:val="uk-UA"/>
        </w:rPr>
        <w:t>першому розділі роботи. У рамках огляду основних законодавчих положень і</w:t>
      </w:r>
      <w:r>
        <w:rPr>
          <w:sz w:val="28"/>
          <w:szCs w:val="28"/>
          <w:lang w:val="uk-UA"/>
        </w:rPr>
        <w:t xml:space="preserve"> програм природоохоронного призначення для </w:t>
      </w:r>
      <w:r w:rsidRPr="00305A6B">
        <w:rPr>
          <w:sz w:val="28"/>
          <w:szCs w:val="28"/>
          <w:lang w:val="uk-UA"/>
        </w:rPr>
        <w:t xml:space="preserve">Азово-Чорноморського басейну </w:t>
      </w:r>
      <w:r>
        <w:rPr>
          <w:sz w:val="28"/>
          <w:szCs w:val="28"/>
          <w:lang w:val="uk-UA"/>
        </w:rPr>
        <w:t>(АЧБ) показано, що дотепер немає чіткого визначення меж берегової зони як об’єкта планування й управління, комплексно не розглядаються й повною мірою не ідентифіковані основні джерела її забруднення; природоохоронні заходи плануються неузгоджено, при цьому найчастіше без прив’язки до джерел фінансування; інформаційне забезпечення розроблення природоохоронних заходів є недосконалим.</w:t>
      </w:r>
    </w:p>
    <w:p w:rsidR="0097379D" w:rsidRDefault="0097379D" w:rsidP="0097379D">
      <w:pPr>
        <w:widowControl w:val="0"/>
        <w:ind w:firstLine="720"/>
        <w:jc w:val="both"/>
        <w:rPr>
          <w:sz w:val="28"/>
          <w:szCs w:val="28"/>
          <w:lang w:val="uk-UA"/>
        </w:rPr>
      </w:pPr>
      <w:r>
        <w:rPr>
          <w:sz w:val="28"/>
          <w:szCs w:val="28"/>
          <w:lang w:val="uk-UA"/>
        </w:rPr>
        <w:t xml:space="preserve">У ході аналізу методологічного забезпечення цільових природоохоронних програм виявлено неоднорідність методичних підходів до ранжирування об’єктів-джерел забруднення, неадекватність цільових нормативів, відсутність врахування геоекологічної специфіки берегової зони </w:t>
      </w:r>
      <w:r w:rsidRPr="00805660">
        <w:rPr>
          <w:sz w:val="28"/>
          <w:szCs w:val="28"/>
          <w:lang w:val="uk-UA"/>
        </w:rPr>
        <w:t>й</w:t>
      </w:r>
      <w:r>
        <w:rPr>
          <w:sz w:val="28"/>
          <w:szCs w:val="28"/>
          <w:lang w:val="uk-UA"/>
        </w:rPr>
        <w:t xml:space="preserve"> низка інших обставин, що не дозволяє вважати завершеною методологію природоохоронних програм.</w:t>
      </w:r>
    </w:p>
    <w:p w:rsidR="0097379D" w:rsidRDefault="0097379D" w:rsidP="0097379D">
      <w:pPr>
        <w:widowControl w:val="0"/>
        <w:ind w:firstLine="720"/>
        <w:jc w:val="both"/>
        <w:rPr>
          <w:sz w:val="28"/>
          <w:szCs w:val="28"/>
          <w:lang w:val="uk-UA"/>
        </w:rPr>
      </w:pPr>
      <w:r>
        <w:rPr>
          <w:sz w:val="28"/>
          <w:szCs w:val="28"/>
          <w:lang w:val="uk-UA"/>
        </w:rPr>
        <w:t xml:space="preserve">Ключовим моментом цільових програм є вибір об’єктів для інвестування. На цей час існує ряд методик ідентифікації, </w:t>
      </w:r>
      <w:r w:rsidRPr="00805660">
        <w:rPr>
          <w:sz w:val="28"/>
          <w:szCs w:val="28"/>
          <w:lang w:val="uk-UA"/>
        </w:rPr>
        <w:t>ранжирування й</w:t>
      </w:r>
      <w:r>
        <w:rPr>
          <w:sz w:val="28"/>
          <w:szCs w:val="28"/>
          <w:lang w:val="uk-UA"/>
        </w:rPr>
        <w:t xml:space="preserve"> пріоритизації об’єктів для інвестування. Основні з них – це Методика прискореної інвентаризації, розроблена Всесвітньою організацією охорони здоров’я, методика DABLAS, Методика ідентифікації, </w:t>
      </w:r>
      <w:r w:rsidRPr="00805660">
        <w:rPr>
          <w:sz w:val="28"/>
          <w:szCs w:val="28"/>
          <w:lang w:val="uk-UA"/>
        </w:rPr>
        <w:t>оцінки й</w:t>
      </w:r>
      <w:r>
        <w:rPr>
          <w:sz w:val="28"/>
          <w:szCs w:val="28"/>
          <w:lang w:val="uk-UA"/>
        </w:rPr>
        <w:t xml:space="preserve"> пріоритизації «гарячих» точок у басейні Дніпра. Кожна з методик має свою специфіку, але їх застосування для вибору об’єктів інвестування в береговій зоні </w:t>
      </w:r>
      <w:r w:rsidRPr="00805660">
        <w:rPr>
          <w:sz w:val="28"/>
          <w:szCs w:val="28"/>
          <w:lang w:val="uk-UA"/>
        </w:rPr>
        <w:t>представляється</w:t>
      </w:r>
      <w:r>
        <w:rPr>
          <w:sz w:val="28"/>
          <w:szCs w:val="28"/>
          <w:lang w:val="uk-UA"/>
        </w:rPr>
        <w:t xml:space="preserve"> доцільним лише на першому етапі.</w:t>
      </w:r>
    </w:p>
    <w:p w:rsidR="0097379D" w:rsidRPr="0056010E" w:rsidRDefault="0097379D" w:rsidP="0097379D">
      <w:pPr>
        <w:widowControl w:val="0"/>
        <w:ind w:firstLine="720"/>
        <w:jc w:val="both"/>
        <w:rPr>
          <w:sz w:val="28"/>
          <w:szCs w:val="28"/>
          <w:lang w:val="uk-UA"/>
        </w:rPr>
      </w:pPr>
      <w:r>
        <w:rPr>
          <w:sz w:val="28"/>
          <w:szCs w:val="28"/>
          <w:lang w:val="uk-UA"/>
        </w:rPr>
        <w:t>У</w:t>
      </w:r>
      <w:r w:rsidRPr="0056010E">
        <w:rPr>
          <w:sz w:val="28"/>
          <w:szCs w:val="28"/>
          <w:lang w:val="uk-UA"/>
        </w:rPr>
        <w:t xml:space="preserve"> рамках розгляду конструктивно-географічних аспектів проблеми показано, що при розробці природоохоронних програм необхідно враховувати фізико-географічні особливості берегової зони.</w:t>
      </w:r>
    </w:p>
    <w:p w:rsidR="0097379D" w:rsidRDefault="0097379D" w:rsidP="0097379D">
      <w:pPr>
        <w:widowControl w:val="0"/>
        <w:ind w:firstLine="720"/>
        <w:jc w:val="both"/>
        <w:rPr>
          <w:sz w:val="28"/>
          <w:szCs w:val="28"/>
          <w:lang w:val="uk-UA"/>
        </w:rPr>
      </w:pPr>
      <w:r>
        <w:rPr>
          <w:sz w:val="28"/>
          <w:szCs w:val="28"/>
          <w:lang w:val="uk-UA"/>
        </w:rPr>
        <w:t xml:space="preserve">Таким чином, відзначено незакінченість </w:t>
      </w:r>
      <w:r w:rsidRPr="00805660">
        <w:rPr>
          <w:sz w:val="28"/>
          <w:szCs w:val="28"/>
          <w:lang w:val="uk-UA"/>
        </w:rPr>
        <w:t>розроблення</w:t>
      </w:r>
      <w:r>
        <w:rPr>
          <w:sz w:val="28"/>
          <w:szCs w:val="28"/>
          <w:lang w:val="uk-UA"/>
        </w:rPr>
        <w:t xml:space="preserve"> геоекологічних основ охорони від забруднення берегової зони АЧБ і обґрунтовано необхідність їх удосконалення з акцентуванням уваги на питаннях комплексного розгляду основних компонентів довкілля – води, повітря, ґрунту; обґрунтування розміру територій, що включаються в розгляд; ранжирування основних джерел забруднення, застосування методів оптимізації при </w:t>
      </w:r>
      <w:r w:rsidRPr="00805660">
        <w:rPr>
          <w:sz w:val="28"/>
          <w:szCs w:val="28"/>
          <w:lang w:val="uk-UA"/>
        </w:rPr>
        <w:t>виборі</w:t>
      </w:r>
      <w:r>
        <w:rPr>
          <w:sz w:val="28"/>
          <w:szCs w:val="28"/>
          <w:lang w:val="uk-UA"/>
        </w:rPr>
        <w:t xml:space="preserve"> об’єктів для </w:t>
      </w:r>
      <w:r>
        <w:rPr>
          <w:sz w:val="28"/>
          <w:szCs w:val="28"/>
          <w:lang w:val="uk-UA"/>
        </w:rPr>
        <w:lastRenderedPageBreak/>
        <w:t>інвестування та на низці інших методичних процедур.</w:t>
      </w:r>
    </w:p>
    <w:p w:rsidR="0097379D" w:rsidRDefault="0097379D" w:rsidP="0097379D">
      <w:pPr>
        <w:widowControl w:val="0"/>
        <w:ind w:firstLine="720"/>
        <w:jc w:val="both"/>
        <w:rPr>
          <w:sz w:val="28"/>
          <w:szCs w:val="28"/>
          <w:lang w:val="uk-UA"/>
        </w:rPr>
      </w:pPr>
      <w:r>
        <w:rPr>
          <w:b/>
          <w:bCs/>
          <w:sz w:val="28"/>
          <w:szCs w:val="28"/>
          <w:lang w:val="uk-UA"/>
        </w:rPr>
        <w:t xml:space="preserve">Системному геоекологічному опису та </w:t>
      </w:r>
      <w:r w:rsidRPr="008F6DD6">
        <w:rPr>
          <w:b/>
          <w:bCs/>
          <w:sz w:val="28"/>
          <w:szCs w:val="28"/>
          <w:lang w:val="uk-UA"/>
        </w:rPr>
        <w:t>оцінці</w:t>
      </w:r>
      <w:r>
        <w:rPr>
          <w:b/>
          <w:bCs/>
          <w:sz w:val="28"/>
          <w:szCs w:val="28"/>
          <w:lang w:val="uk-UA"/>
        </w:rPr>
        <w:t xml:space="preserve"> берегової зони Азово-Чорноморського басейну України </w:t>
      </w:r>
      <w:r>
        <w:rPr>
          <w:sz w:val="28"/>
          <w:szCs w:val="28"/>
          <w:lang w:val="uk-UA"/>
        </w:rPr>
        <w:t xml:space="preserve">присвячено другий розділ роботи. У ньому подано </w:t>
      </w:r>
      <w:r w:rsidRPr="00AB6366">
        <w:rPr>
          <w:sz w:val="28"/>
          <w:szCs w:val="28"/>
          <w:lang w:val="uk-UA"/>
        </w:rPr>
        <w:t>визначення</w:t>
      </w:r>
      <w:r>
        <w:rPr>
          <w:sz w:val="28"/>
          <w:szCs w:val="28"/>
          <w:lang w:val="uk-UA"/>
        </w:rPr>
        <w:t xml:space="preserve"> берегової зони як об’єкта планування й управління та здійснено аналіз основних тенденцій її соціально-економічного розвитку, зроблено ідентифікацію й експертну оцінку основних видів антропогенного впливу на берегову зону, подано порівняльну оцінку екологічної безпеки різних її ділянок.</w:t>
      </w:r>
    </w:p>
    <w:p w:rsidR="0097379D" w:rsidRDefault="0097379D" w:rsidP="0097379D">
      <w:pPr>
        <w:widowControl w:val="0"/>
        <w:ind w:firstLine="720"/>
        <w:jc w:val="both"/>
        <w:rPr>
          <w:sz w:val="28"/>
          <w:szCs w:val="28"/>
          <w:lang w:val="uk-UA"/>
        </w:rPr>
      </w:pPr>
      <w:r>
        <w:rPr>
          <w:sz w:val="28"/>
          <w:szCs w:val="28"/>
        </w:rPr>
        <w:t>Показан</w:t>
      </w:r>
      <w:r>
        <w:rPr>
          <w:sz w:val="28"/>
          <w:szCs w:val="28"/>
          <w:lang w:val="uk-UA"/>
        </w:rPr>
        <w:t>о різні підходи до виділення берегової зони</w:t>
      </w:r>
      <w:r>
        <w:rPr>
          <w:sz w:val="28"/>
          <w:szCs w:val="28"/>
        </w:rPr>
        <w:t xml:space="preserve">. </w:t>
      </w:r>
      <w:r>
        <w:rPr>
          <w:sz w:val="28"/>
          <w:szCs w:val="28"/>
          <w:lang w:val="uk-UA"/>
        </w:rPr>
        <w:t>На підставі результатів аналізу міжнародної практики та з огляду на адміністративно-територіальні особливості України, при виділенні берегової зони було використано управлінський підхід як такий, що найбільш відповідає цілям запланованих досліджень. Запропоновано під береговою зоною розуміти внутрішні й територіальні води морів України разом з об’єктами морського призначення, а також території в межах базових адміністративних одиниць, що прилягають до берега моря, морських заток і лиманів (рис. 1).</w:t>
      </w:r>
    </w:p>
    <w:p w:rsidR="0097379D" w:rsidRDefault="0097379D" w:rsidP="0097379D">
      <w:pPr>
        <w:widowControl w:val="0"/>
        <w:ind w:firstLine="720"/>
        <w:jc w:val="both"/>
        <w:rPr>
          <w:sz w:val="4"/>
          <w:szCs w:val="4"/>
          <w:lang w:val="uk-UA"/>
        </w:rPr>
      </w:pPr>
    </w:p>
    <w:p w:rsidR="0097379D" w:rsidRDefault="0097379D" w:rsidP="0097379D">
      <w:pPr>
        <w:widowControl w:val="0"/>
        <w:jc w:val="center"/>
        <w:rPr>
          <w:sz w:val="16"/>
          <w:szCs w:val="16"/>
          <w:lang w:val="uk-UA"/>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6033135" cy="4304665"/>
                <wp:effectExtent l="10160" t="14605" r="14605" b="1460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43046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13051" id="Прямоугольник 290" o:spid="_x0000_s1026" style="position:absolute;margin-left:0;margin-top:.05pt;width:475.05pt;height:3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" filled="f" strokeweight="1pt"/>
            </w:pict>
          </mc:Fallback>
        </mc:AlternateContent>
      </w:r>
      <w:r>
        <w:rPr>
          <w:noProof/>
          <w:lang w:eastAsia="ru-RU"/>
        </w:rPr>
        <w:drawing>
          <wp:inline distT="0" distB="0" distL="0" distR="0">
            <wp:extent cx="5704205" cy="428879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205" cy="4288790"/>
                    </a:xfrm>
                    <a:prstGeom prst="rect">
                      <a:avLst/>
                    </a:prstGeom>
                    <a:noFill/>
                    <a:ln>
                      <a:noFill/>
                    </a:ln>
                  </pic:spPr>
                </pic:pic>
              </a:graphicData>
            </a:graphic>
          </wp:inline>
        </w:drawing>
      </w:r>
    </w:p>
    <w:p w:rsidR="0097379D" w:rsidRDefault="0097379D" w:rsidP="0097379D">
      <w:pPr>
        <w:widowControl w:val="0"/>
        <w:jc w:val="center"/>
        <w:rPr>
          <w:sz w:val="28"/>
          <w:szCs w:val="28"/>
          <w:lang w:val="uk-UA"/>
        </w:rPr>
      </w:pPr>
      <w:r>
        <w:rPr>
          <w:noProof/>
          <w:lang w:eastAsia="ru-RU"/>
        </w:rPr>
        <mc:AlternateContent>
          <mc:Choice Requires="wpc">
            <w:drawing>
              <wp:anchor distT="0" distB="0" distL="114300" distR="114300" simplePos="0" relativeHeight="251659264" behindDoc="0" locked="0" layoutInCell="1" allowOverlap="1">
                <wp:simplePos x="0" y="0"/>
                <wp:positionH relativeFrom="character">
                  <wp:posOffset>-386715</wp:posOffset>
                </wp:positionH>
                <wp:positionV relativeFrom="line">
                  <wp:posOffset>151130</wp:posOffset>
                </wp:positionV>
                <wp:extent cx="5944870" cy="427990"/>
                <wp:effectExtent l="1270" t="1270" r="0" b="0"/>
                <wp:wrapNone/>
                <wp:docPr id="289" name="Полотно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3" name="Group 254"/>
                        <wpg:cNvGrpSpPr>
                          <a:grpSpLocks/>
                        </wpg:cNvGrpSpPr>
                        <wpg:grpSpPr bwMode="auto">
                          <a:xfrm>
                            <a:off x="1028700" y="85090"/>
                            <a:ext cx="2658110" cy="342900"/>
                            <a:chOff x="1675" y="2601"/>
                            <a:chExt cx="4186" cy="540"/>
                          </a:xfrm>
                        </wpg:grpSpPr>
                        <pic:pic xmlns:pic="http://schemas.openxmlformats.org/drawingml/2006/picture">
                          <pic:nvPicPr>
                            <pic:cNvPr id="284"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75" y="26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Text Box 256"/>
                          <wps:cNvSpPr txBox="1">
                            <a:spLocks noChangeArrowheads="1"/>
                          </wps:cNvSpPr>
                          <wps:spPr bwMode="auto">
                            <a:xfrm>
                              <a:off x="2261" y="2601"/>
                              <a:ext cx="3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79D" w:rsidRDefault="0097379D" w:rsidP="0097379D">
                                <w:pPr>
                                  <w:rPr>
                                    <w:sz w:val="28"/>
                                    <w:szCs w:val="28"/>
                                  </w:rPr>
                                </w:pPr>
                                <w:r>
                                  <w:rPr>
                                    <w:sz w:val="28"/>
                                    <w:szCs w:val="28"/>
                                  </w:rPr>
                                  <w:t xml:space="preserve">– </w:t>
                                </w:r>
                                <w:r>
                                  <w:rPr>
                                    <w:sz w:val="28"/>
                                    <w:szCs w:val="28"/>
                                    <w:lang w:val="uk-UA"/>
                                  </w:rPr>
                                  <w:t>у бік</w:t>
                                </w:r>
                                <w:r>
                                  <w:rPr>
                                    <w:sz w:val="28"/>
                                    <w:szCs w:val="28"/>
                                  </w:rPr>
                                  <w:t xml:space="preserve"> суш</w:t>
                                </w:r>
                                <w:r>
                                  <w:rPr>
                                    <w:sz w:val="28"/>
                                    <w:szCs w:val="28"/>
                                    <w:lang w:val="uk-UA"/>
                                  </w:rPr>
                                  <w:t>і</w:t>
                                </w:r>
                                <w:r>
                                  <w:rPr>
                                    <w:sz w:val="28"/>
                                    <w:szCs w:val="28"/>
                                  </w:rPr>
                                  <w:t>;</w:t>
                                </w:r>
                              </w:p>
                            </w:txbxContent>
                          </wps:txbx>
                          <wps:bodyPr rot="0" vert="horz" wrap="square" lIns="91440" tIns="45720" rIns="91440" bIns="45720" anchor="t" anchorCtr="0" upright="1">
                            <a:noAutofit/>
                          </wps:bodyPr>
                        </wps:wsp>
                      </wpg:wgp>
                      <wpg:wgp>
                        <wpg:cNvPr id="286" name="Group 257"/>
                        <wpg:cNvGrpSpPr>
                          <a:grpSpLocks/>
                        </wpg:cNvGrpSpPr>
                        <wpg:grpSpPr bwMode="auto">
                          <a:xfrm>
                            <a:off x="3200400" y="85090"/>
                            <a:ext cx="2513965" cy="342900"/>
                            <a:chOff x="7615" y="2601"/>
                            <a:chExt cx="3959" cy="540"/>
                          </a:xfrm>
                        </wpg:grpSpPr>
                        <pic:pic xmlns:pic="http://schemas.openxmlformats.org/drawingml/2006/picture">
                          <pic:nvPicPr>
                            <pic:cNvPr id="287" name="Picture 2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15" y="2696"/>
                              <a:ext cx="570" cy="286"/>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288" name="Text Box 259"/>
                          <wps:cNvSpPr txBox="1">
                            <a:spLocks noChangeArrowheads="1"/>
                          </wps:cNvSpPr>
                          <wps:spPr bwMode="auto">
                            <a:xfrm>
                              <a:off x="8334" y="2601"/>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79D" w:rsidRDefault="0097379D" w:rsidP="0097379D">
                                <w:pPr>
                                  <w:rPr>
                                    <w:sz w:val="28"/>
                                    <w:szCs w:val="28"/>
                                    <w:lang w:val="uk-UA"/>
                                  </w:rPr>
                                </w:pPr>
                                <w:r>
                                  <w:rPr>
                                    <w:sz w:val="28"/>
                                    <w:szCs w:val="28"/>
                                  </w:rPr>
                                  <w:t>–</w:t>
                                </w:r>
                                <w:r>
                                  <w:rPr>
                                    <w:sz w:val="28"/>
                                    <w:szCs w:val="28"/>
                                    <w:lang w:val="uk-UA"/>
                                  </w:rPr>
                                  <w:t xml:space="preserve"> у</w:t>
                                </w:r>
                                <w:r>
                                  <w:rPr>
                                    <w:sz w:val="28"/>
                                    <w:szCs w:val="28"/>
                                  </w:rPr>
                                  <w:t xml:space="preserve"> </w:t>
                                </w:r>
                                <w:r>
                                  <w:rPr>
                                    <w:sz w:val="28"/>
                                    <w:szCs w:val="28"/>
                                    <w:lang w:val="uk-UA"/>
                                  </w:rPr>
                                  <w:t>бік</w:t>
                                </w:r>
                                <w:r>
                                  <w:rPr>
                                    <w:sz w:val="28"/>
                                    <w:szCs w:val="28"/>
                                  </w:rPr>
                                  <w:t xml:space="preserve"> моря</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89" o:spid="_x0000_s1026" editas="canvas" style="position:absolute;margin-left:-30.45pt;margin-top:11.9pt;width:468.1pt;height:33.7pt;z-index:251659264;mso-position-horizontal-relative:char;mso-position-vertical-relative:line" coordsize="59448,4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EwAjAwEiAAIRAQMRAf/dAAQAA//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BMAAAAAUmdodGxvbmcAAAAj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4ADkFkb2JlAGRAAAAAAf/bAIQAAQEBAQEBAQEBAQEB&#10;AQEBAQEBAQEBAQEBAQEBAQEBAQEBAQEBAQEBAQEBAQICAgICAgICAgICAwMDAwMDAwMDAwEBAQEB&#10;AQEBAQEBAgIBAgIDAwMDAwMDAwMDAwMDAwMDAwMDAwMDAwMDAwMDAwMDAwMDAwMDAwMDAwMDAwMD&#10;AwMD/8AAEQgAEwAjAwERAAIRAQMRAf/dAAQAB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CQATAwEiAAIRAQMRAf/dAAQAA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CQAAAABSZ2h0bG9uZwAAAB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IyZDZkY2IxLTg2ZGMtMTFkYy04MDAxLTk1ZDA2MzM0Mzc3ZicKICB4bWxuczp4YXBNTT0n&#10;aHR0cDovL25zLmFkb2JlLmNvbS94YXAvMS4wL21tLyc+CiAgPHhhcE1NOkRvY3VtZW50SUQ+YWRv&#10;YmU6ZG9jaWQ6cGhvdG9zaG9wOmIyZDZkY2FmLTg2ZGMtMTFkYy04MDAxLTk1ZDA2MzM0Mzc3Zjwv&#10;eGFwTU06RG9jdW1lbnRJRD4KIDwvcmRmOkRlc2NyaXB0aW9uPgoKPC9yZGY6UkRGPgo8L3g6eGF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7gAOQWRvYmUAZEAAAAAB/9sAhAABAQEBAQEBAQEBAQEBAQEBAQEB&#10;AQEBAQEBAQEBAQEBAQEBAQEBAQEBAQEBAgICAgICAgICAgIDAwMDAwMDAwMDAQEBAQEBAQEBAQEC&#10;AgECAgMDAwMDAwMDAwMDAwMDAwMDAwMDAwMDAwMDAwMDAwMDAwMDAwMDAwMDAwMDAwMDAwP/wAAR&#10;CAAJABMDAREAAhEBAxEB/90ABAAD/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48;height:4279;visibility:visible;mso-wrap-style:square">
                  <v:fill o:detectmouseclick="t"/>
                  <v:path o:connecttype="none"/>
                </v:shape>
                <v:group id="Group 254" o:spid="_x0000_s1028" style="position:absolute;left:10287;top:850;width:26581;height:3429" coordorigin="1675,2601" coordsize="418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Picture 255" o:spid="_x0000_s1029" type="#_x0000_t75" style="position:absolute;left:1675;top:2696;width:54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y+HFAAAA3AAAAA8AAABkcnMvZG93bnJldi54bWxEj0FrwkAUhO+C/2F5Qm+6aZCSpq5StYVC&#10;8dDoxdtr9pkNZt+m2W1M/31XEDwOM/MNs1gNthE9db52rOBxloAgLp2uuVJw2L9PMxA+IGtsHJOC&#10;P/KwWo5HC8y1u/AX9UWoRISwz1GBCaHNpfSlIYt+5lri6J1cZzFE2VVSd3iJcNvINEmepMWa44LB&#10;ljaGynPxaxUMn29b89ysf7LtIaTfVOp5f9wp9TAZXl9ABBrCPXxrf2gFaTaH65l4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svhxQAAANwAAAAPAAAAAAAAAAAAAAAA&#10;AJ8CAABkcnMvZG93bnJldi54bWxQSwUGAAAAAAQABAD3AAAAkQMAAAAA&#10;">
                    <v:imagedata r:id="rId19" o:title=""/>
                  </v:shape>
                  <v:shapetype id="_x0000_t202" coordsize="21600,21600" o:spt="202" path="m,l,21600r21600,l21600,xe">
                    <v:stroke joinstyle="miter"/>
                    <v:path gradientshapeok="t" o:connecttype="rect"/>
                  </v:shapetype>
                  <v:shape id="Text Box 256" o:spid="_x0000_s1030" type="#_x0000_t202" style="position:absolute;left:2261;top:2601;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97379D" w:rsidRDefault="0097379D" w:rsidP="0097379D">
                          <w:pPr>
                            <w:rPr>
                              <w:sz w:val="28"/>
                              <w:szCs w:val="28"/>
                            </w:rPr>
                          </w:pPr>
                          <w:r>
                            <w:rPr>
                              <w:sz w:val="28"/>
                              <w:szCs w:val="28"/>
                            </w:rPr>
                            <w:t xml:space="preserve">– </w:t>
                          </w:r>
                          <w:r>
                            <w:rPr>
                              <w:sz w:val="28"/>
                              <w:szCs w:val="28"/>
                              <w:lang w:val="uk-UA"/>
                            </w:rPr>
                            <w:t>у бік</w:t>
                          </w:r>
                          <w:r>
                            <w:rPr>
                              <w:sz w:val="28"/>
                              <w:szCs w:val="28"/>
                            </w:rPr>
                            <w:t xml:space="preserve"> суш</w:t>
                          </w:r>
                          <w:r>
                            <w:rPr>
                              <w:sz w:val="28"/>
                              <w:szCs w:val="28"/>
                              <w:lang w:val="uk-UA"/>
                            </w:rPr>
                            <w:t>і</w:t>
                          </w:r>
                          <w:r>
                            <w:rPr>
                              <w:sz w:val="28"/>
                              <w:szCs w:val="28"/>
                            </w:rPr>
                            <w:t>;</w:t>
                          </w:r>
                        </w:p>
                      </w:txbxContent>
                    </v:textbox>
                  </v:shape>
                </v:group>
                <v:group id="Group 257" o:spid="_x0000_s1031" style="position:absolute;left:32004;top:850;width:25139;height:3429" coordorigin="7615,2601" coordsize="395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258" o:spid="_x0000_s1032" type="#_x0000_t75" style="position:absolute;left:7615;top:2696;width:570;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SBfHAAAA3AAAAA8AAABkcnMvZG93bnJldi54bWxEj81qwzAQhO+FvIPYQG+NXBca40QJpWBw&#10;IIX8NIfeNtLWNrVWrqUm7ttHgUCOw+x8szNfDrYVJ+p941jB8yQBQaydabhS8LkvnjIQPiAbbB2T&#10;gn/ysFyMHuaYG3fmLZ12oRIRwj5HBXUIXS6l1zVZ9BPXEUfv2/UWQ5R9JU2P5wi3rUyT5FVabDg2&#10;1NjRe036Z/dn4xvHg/5N0nXxcSjX00yvNi9fq41Sj+PhbQYi0BDux7d0aRSk2RSuYyIB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bSBfHAAAA3AAAAA8AAAAAAAAAAAAA&#10;AAAAnwIAAGRycy9kb3ducmV2LnhtbFBLBQYAAAAABAAEAPcAAACTAwAAAAA=&#10;" stroked="t" strokecolor="red">
                    <v:imagedata r:id="rId20" o:title=""/>
                  </v:shape>
                  <v:shape id="Text Box 259" o:spid="_x0000_s1033" type="#_x0000_t202" style="position:absolute;left:8334;top:2601;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97379D" w:rsidRDefault="0097379D" w:rsidP="0097379D">
                          <w:pPr>
                            <w:rPr>
                              <w:sz w:val="28"/>
                              <w:szCs w:val="28"/>
                              <w:lang w:val="uk-UA"/>
                            </w:rPr>
                          </w:pPr>
                          <w:r>
                            <w:rPr>
                              <w:sz w:val="28"/>
                              <w:szCs w:val="28"/>
                            </w:rPr>
                            <w:t>–</w:t>
                          </w:r>
                          <w:r>
                            <w:rPr>
                              <w:sz w:val="28"/>
                              <w:szCs w:val="28"/>
                              <w:lang w:val="uk-UA"/>
                            </w:rPr>
                            <w:t xml:space="preserve"> у</w:t>
                          </w:r>
                          <w:r>
                            <w:rPr>
                              <w:sz w:val="28"/>
                              <w:szCs w:val="28"/>
                            </w:rPr>
                            <w:t xml:space="preserve"> </w:t>
                          </w:r>
                          <w:r>
                            <w:rPr>
                              <w:sz w:val="28"/>
                              <w:szCs w:val="28"/>
                              <w:lang w:val="uk-UA"/>
                            </w:rPr>
                            <w:t>бік</w:t>
                          </w:r>
                          <w:r>
                            <w:rPr>
                              <w:sz w:val="28"/>
                              <w:szCs w:val="28"/>
                            </w:rPr>
                            <w:t xml:space="preserve"> моря</w:t>
                          </w:r>
                        </w:p>
                      </w:txbxContent>
                    </v:textbox>
                  </v:shape>
                </v:group>
                <w10:wrap anchory="line"/>
              </v:group>
            </w:pict>
          </mc:Fallback>
        </mc:AlternateContent>
      </w:r>
      <w:r>
        <w:rPr>
          <w:sz w:val="28"/>
          <w:szCs w:val="28"/>
          <w:lang w:val="uk-UA"/>
        </w:rPr>
        <w:t>Рис. 1. Берегова зона Азово-Чорноморського басейну України:</w:t>
      </w:r>
    </w:p>
    <w:p w:rsidR="0097379D" w:rsidRDefault="0097379D" w:rsidP="0097379D">
      <w:pPr>
        <w:widowControl w:val="0"/>
        <w:ind w:firstLine="720"/>
        <w:jc w:val="both"/>
        <w:rPr>
          <w:sz w:val="28"/>
          <w:szCs w:val="28"/>
          <w:lang w:val="uk-UA"/>
        </w:rPr>
      </w:pPr>
    </w:p>
    <w:p w:rsidR="0097379D" w:rsidRPr="00622333" w:rsidRDefault="0097379D" w:rsidP="0097379D">
      <w:pPr>
        <w:widowControl w:val="0"/>
        <w:ind w:firstLine="720"/>
        <w:jc w:val="both"/>
        <w:rPr>
          <w:sz w:val="22"/>
          <w:szCs w:val="22"/>
          <w:lang w:val="uk-UA"/>
        </w:rPr>
      </w:pPr>
    </w:p>
    <w:p w:rsidR="0097379D" w:rsidRPr="00CB1884" w:rsidRDefault="0097379D" w:rsidP="0097379D">
      <w:pPr>
        <w:widowControl w:val="0"/>
        <w:ind w:firstLine="720"/>
        <w:jc w:val="both"/>
        <w:rPr>
          <w:sz w:val="28"/>
          <w:szCs w:val="28"/>
          <w:lang w:val="uk-UA"/>
        </w:rPr>
      </w:pPr>
      <w:r>
        <w:rPr>
          <w:sz w:val="28"/>
          <w:szCs w:val="28"/>
          <w:lang w:val="uk-UA"/>
        </w:rPr>
        <w:t>Берегова зона має площу 63,8 тис. км</w:t>
      </w:r>
      <w:r>
        <w:rPr>
          <w:sz w:val="28"/>
          <w:szCs w:val="28"/>
          <w:vertAlign w:val="superscript"/>
          <w:lang w:val="uk-UA"/>
        </w:rPr>
        <w:t>2</w:t>
      </w:r>
      <w:r>
        <w:rPr>
          <w:sz w:val="28"/>
          <w:szCs w:val="28"/>
          <w:lang w:val="uk-UA"/>
        </w:rPr>
        <w:t xml:space="preserve"> і населення 6,3 млн. чол. </w:t>
      </w:r>
      <w:r w:rsidRPr="00CB1884">
        <w:rPr>
          <w:sz w:val="28"/>
          <w:szCs w:val="28"/>
          <w:lang w:val="uk-UA"/>
        </w:rPr>
        <w:t>Детальна фізико-географічна характеристика приб</w:t>
      </w:r>
      <w:r>
        <w:rPr>
          <w:sz w:val="28"/>
          <w:szCs w:val="28"/>
          <w:lang w:val="uk-UA"/>
        </w:rPr>
        <w:t>е</w:t>
      </w:r>
      <w:r w:rsidRPr="00CB1884">
        <w:rPr>
          <w:sz w:val="28"/>
          <w:szCs w:val="28"/>
          <w:lang w:val="uk-UA"/>
        </w:rPr>
        <w:t>режної території та морсько</w:t>
      </w:r>
      <w:r>
        <w:rPr>
          <w:sz w:val="28"/>
          <w:szCs w:val="28"/>
          <w:lang w:val="uk-UA"/>
        </w:rPr>
        <w:t>ї</w:t>
      </w:r>
      <w:r w:rsidRPr="00CB1884">
        <w:rPr>
          <w:sz w:val="28"/>
          <w:szCs w:val="28"/>
          <w:lang w:val="uk-UA"/>
        </w:rPr>
        <w:t xml:space="preserve"> частини берегової зони надає можливість </w:t>
      </w:r>
      <w:r>
        <w:rPr>
          <w:sz w:val="28"/>
          <w:szCs w:val="28"/>
          <w:lang w:val="uk-UA"/>
        </w:rPr>
        <w:t>у</w:t>
      </w:r>
      <w:r w:rsidRPr="00CB1884">
        <w:rPr>
          <w:sz w:val="28"/>
          <w:szCs w:val="28"/>
          <w:lang w:val="uk-UA"/>
        </w:rPr>
        <w:t xml:space="preserve">раховувати геоекологічні особливості </w:t>
      </w:r>
      <w:r>
        <w:rPr>
          <w:sz w:val="28"/>
          <w:szCs w:val="28"/>
          <w:lang w:val="uk-UA"/>
        </w:rPr>
        <w:t>цього</w:t>
      </w:r>
      <w:r w:rsidRPr="00CB1884">
        <w:rPr>
          <w:sz w:val="28"/>
          <w:szCs w:val="28"/>
          <w:lang w:val="uk-UA"/>
        </w:rPr>
        <w:t xml:space="preserve"> регіону при </w:t>
      </w:r>
      <w:r>
        <w:rPr>
          <w:sz w:val="28"/>
          <w:szCs w:val="28"/>
          <w:lang w:val="uk-UA"/>
        </w:rPr>
        <w:t>розробці</w:t>
      </w:r>
      <w:r w:rsidRPr="00CB1884">
        <w:rPr>
          <w:sz w:val="28"/>
          <w:szCs w:val="28"/>
          <w:lang w:val="uk-UA"/>
        </w:rPr>
        <w:t xml:space="preserve"> пр</w:t>
      </w:r>
      <w:r>
        <w:rPr>
          <w:sz w:val="28"/>
          <w:szCs w:val="28"/>
          <w:lang w:val="uk-UA"/>
        </w:rPr>
        <w:t>ограм природоохоронних заходів.</w:t>
      </w:r>
    </w:p>
    <w:p w:rsidR="0097379D" w:rsidRPr="00342F22" w:rsidRDefault="0097379D" w:rsidP="0097379D">
      <w:pPr>
        <w:widowControl w:val="0"/>
        <w:ind w:firstLine="720"/>
        <w:jc w:val="both"/>
        <w:rPr>
          <w:sz w:val="28"/>
          <w:szCs w:val="28"/>
          <w:lang w:val="uk-UA"/>
        </w:rPr>
      </w:pPr>
      <w:r>
        <w:rPr>
          <w:sz w:val="28"/>
          <w:szCs w:val="28"/>
          <w:lang w:val="uk-UA"/>
        </w:rPr>
        <w:t xml:space="preserve">На основі проведеного аналізу тенденцій соціально-економічного розвитку </w:t>
      </w:r>
      <w:r>
        <w:rPr>
          <w:sz w:val="28"/>
          <w:szCs w:val="28"/>
          <w:lang w:val="uk-UA"/>
        </w:rPr>
        <w:lastRenderedPageBreak/>
        <w:t xml:space="preserve">зроблено висновок, що берегова зона має </w:t>
      </w:r>
      <w:r w:rsidRPr="008F6DD6">
        <w:rPr>
          <w:sz w:val="28"/>
          <w:szCs w:val="28"/>
          <w:lang w:val="uk-UA"/>
        </w:rPr>
        <w:t>значні</w:t>
      </w:r>
      <w:r>
        <w:rPr>
          <w:sz w:val="28"/>
          <w:szCs w:val="28"/>
          <w:lang w:val="uk-UA"/>
        </w:rPr>
        <w:t xml:space="preserve"> промисловий, транспортний, сільськогосподарський </w:t>
      </w:r>
      <w:r w:rsidRPr="008F6DD6">
        <w:rPr>
          <w:sz w:val="28"/>
          <w:szCs w:val="28"/>
          <w:lang w:val="uk-UA"/>
        </w:rPr>
        <w:t>і</w:t>
      </w:r>
      <w:r>
        <w:rPr>
          <w:sz w:val="28"/>
          <w:szCs w:val="28"/>
          <w:lang w:val="uk-UA"/>
        </w:rPr>
        <w:t xml:space="preserve"> рекреаційний потенціали, оптимальний розвиток яких за </w:t>
      </w:r>
      <w:r w:rsidRPr="008F6DD6">
        <w:rPr>
          <w:sz w:val="28"/>
          <w:szCs w:val="28"/>
          <w:lang w:val="uk-UA"/>
        </w:rPr>
        <w:t>умови</w:t>
      </w:r>
      <w:r>
        <w:rPr>
          <w:sz w:val="28"/>
          <w:szCs w:val="28"/>
          <w:lang w:val="uk-UA"/>
        </w:rPr>
        <w:t xml:space="preserve"> поліпшення екологічної ситуації в регіоні призведе до зростання соціально-економічних показників, підвищення інвестиційної привабливості регіону й </w:t>
      </w:r>
      <w:r w:rsidRPr="008F6DD6">
        <w:rPr>
          <w:sz w:val="28"/>
          <w:szCs w:val="28"/>
          <w:lang w:val="uk-UA"/>
        </w:rPr>
        <w:t>потужного</w:t>
      </w:r>
      <w:r>
        <w:rPr>
          <w:sz w:val="28"/>
          <w:szCs w:val="28"/>
          <w:lang w:val="uk-UA"/>
        </w:rPr>
        <w:t xml:space="preserve"> розвитку курортно-рекреаційної індустрії.</w:t>
      </w:r>
    </w:p>
    <w:p w:rsidR="0097379D" w:rsidRDefault="0097379D" w:rsidP="0097379D">
      <w:pPr>
        <w:widowControl w:val="0"/>
        <w:ind w:firstLine="720"/>
        <w:jc w:val="both"/>
        <w:rPr>
          <w:sz w:val="28"/>
          <w:szCs w:val="28"/>
          <w:lang w:val="uk-UA"/>
        </w:rPr>
      </w:pPr>
      <w:r>
        <w:rPr>
          <w:sz w:val="28"/>
          <w:szCs w:val="28"/>
          <w:lang w:val="uk-UA"/>
        </w:rPr>
        <w:t>До основних джерел забруднення, які впливають на якість води в береговій зоні, віднесено річкові басейни, прибережні міста, промислові підприємства в береговій зоні й у ряді випадків за її межами, сільськогосподарське виробництво, полігони відходів, порти, судноплавство, рекреація, розробка корисних копалин, забруднення через атмосферу. Зроблено експертну оцінку впливу цих факторів на якість води в береговій зоні та ідентифіковано основні об’єкти-джерела забруднення.</w:t>
      </w:r>
    </w:p>
    <w:p w:rsidR="0097379D" w:rsidRDefault="0097379D" w:rsidP="0097379D">
      <w:pPr>
        <w:widowControl w:val="0"/>
        <w:ind w:firstLine="720"/>
        <w:jc w:val="both"/>
        <w:rPr>
          <w:sz w:val="28"/>
          <w:szCs w:val="28"/>
          <w:lang w:val="uk-UA"/>
        </w:rPr>
      </w:pPr>
      <w:r>
        <w:rPr>
          <w:sz w:val="28"/>
          <w:szCs w:val="28"/>
          <w:lang w:val="uk-UA"/>
        </w:rPr>
        <w:t>Берегова зона з моря, суші та з власної території зазнає атмосферного забруднення, яке розділяється на місцеве (локальне), регіональне й трансграничне (макрорегіональне), що утворюється відповідно на території берегової зони й переноситься в її межі з прилеглих областей або з інших регіонів. Найбільш небезпечним є місцеве атмосферне забруднення, оскільки воно концентроване та постійне. На території берегової зони знаходяться досить великі джерела забруднення повітря: підприємства хімічної, металургійної, будівельної та інших галузей промисловості, енергетики, транспорту. Ідентифіковано викиди основних забруднюючих речовин великими підприємствами берегової зони.</w:t>
      </w:r>
    </w:p>
    <w:p w:rsidR="0097379D" w:rsidRDefault="0097379D" w:rsidP="0097379D">
      <w:pPr>
        <w:widowControl w:val="0"/>
        <w:ind w:firstLine="720"/>
        <w:jc w:val="both"/>
        <w:rPr>
          <w:sz w:val="28"/>
          <w:szCs w:val="28"/>
          <w:lang w:val="uk-UA"/>
        </w:rPr>
      </w:pPr>
      <w:r>
        <w:rPr>
          <w:sz w:val="28"/>
          <w:szCs w:val="28"/>
          <w:lang w:val="uk-UA"/>
        </w:rPr>
        <w:t>Також визначено та ідентифіковано основні джерела забруднення ґрунту в береговій зоні – полігони промислових і побутових відходів, непридатні для використання пестициди і отрутохімікати.</w:t>
      </w:r>
    </w:p>
    <w:p w:rsidR="0097379D" w:rsidRDefault="0097379D" w:rsidP="0097379D">
      <w:pPr>
        <w:widowControl w:val="0"/>
        <w:ind w:firstLine="720"/>
        <w:jc w:val="both"/>
        <w:rPr>
          <w:sz w:val="28"/>
          <w:szCs w:val="28"/>
          <w:lang w:val="uk-UA"/>
        </w:rPr>
      </w:pPr>
      <w:r>
        <w:rPr>
          <w:sz w:val="28"/>
          <w:szCs w:val="28"/>
          <w:lang w:val="uk-UA"/>
        </w:rPr>
        <w:t xml:space="preserve">Через велику довжину берегова зона неоднорідна за природними умовами, розташуванням джерел забруднення, господарським використанням та іншими ознаками, тому її можна розділити на ряд характерних ділянок для проведення порівняльної оцінки впливу на них антропогенного навантаження. Зокрема, в Одеській області характерними ділянками берегової зони є </w:t>
      </w:r>
      <w:r w:rsidRPr="004963EB">
        <w:rPr>
          <w:sz w:val="28"/>
          <w:szCs w:val="28"/>
          <w:lang w:val="uk-UA"/>
        </w:rPr>
        <w:t>Придунав’є</w:t>
      </w:r>
      <w:r>
        <w:rPr>
          <w:sz w:val="28"/>
          <w:szCs w:val="28"/>
          <w:lang w:val="uk-UA"/>
        </w:rPr>
        <w:t xml:space="preserve"> та ділянка між Дністровським і Тилігульским лиманами; у Херсонській області – Приазов’я й Причорномор’я; в АРК – Західний Крим (від Роздільненського району до </w:t>
      </w:r>
      <w:r>
        <w:rPr>
          <w:sz w:val="28"/>
          <w:szCs w:val="28"/>
          <w:lang w:val="uk-UA"/>
        </w:rPr>
        <w:br/>
        <w:t>м. Севастополя), Південний берег Криму (від м. Севастополя до Ленінського району), Ленінський район і Сиваш; ділянки в Миколаївській, Запорізькій і Донецькій областях збігаються з границями цих областей у береговій зоні.</w:t>
      </w:r>
    </w:p>
    <w:p w:rsidR="0097379D" w:rsidRDefault="0097379D" w:rsidP="0097379D">
      <w:pPr>
        <w:widowControl w:val="0"/>
        <w:ind w:firstLine="720"/>
        <w:jc w:val="both"/>
        <w:rPr>
          <w:sz w:val="28"/>
          <w:szCs w:val="28"/>
        </w:rPr>
      </w:pPr>
      <w:r>
        <w:rPr>
          <w:sz w:val="28"/>
          <w:szCs w:val="28"/>
          <w:lang w:val="uk-UA"/>
        </w:rPr>
        <w:t>Для визначення антропогенного навантаження на берегову зону диференційовано за позначеними ділянками розглянуто основні фактори негативного впливу на компоненти довкілля берегової зони – водне середовище, атмосферу,</w:t>
      </w:r>
      <w:r w:rsidRPr="00517478">
        <w:rPr>
          <w:sz w:val="28"/>
          <w:szCs w:val="28"/>
          <w:lang w:val="uk-UA"/>
        </w:rPr>
        <w:t xml:space="preserve"> </w:t>
      </w:r>
      <w:r>
        <w:rPr>
          <w:sz w:val="28"/>
          <w:szCs w:val="28"/>
          <w:lang w:val="uk-UA"/>
        </w:rPr>
        <w:t xml:space="preserve">ґрунт. Для кожної з позначених ділянок берегової зони визначено значення факторів, що обумовлюють антропогенне навантаження на відповідні ділянки, та складено матрицю спостережень, для математичної обробки якої використано методи багатомірного аналізу. На </w:t>
      </w:r>
      <w:r w:rsidRPr="008F6DD6">
        <w:rPr>
          <w:sz w:val="28"/>
          <w:szCs w:val="28"/>
          <w:lang w:val="uk-UA"/>
        </w:rPr>
        <w:t>рис.</w:t>
      </w:r>
      <w:r>
        <w:rPr>
          <w:sz w:val="28"/>
          <w:szCs w:val="28"/>
          <w:lang w:val="uk-UA"/>
        </w:rPr>
        <w:t xml:space="preserve"> 2 показано ділянки берегової зони, розділені за ступенем антропогенного навантаження на п’ять груп, причому зі збільшенням номера групи ступінь антропогенного тиску на ділянку зростає.</w:t>
      </w:r>
    </w:p>
    <w:p w:rsidR="0097379D" w:rsidRPr="00342F22" w:rsidRDefault="0097379D" w:rsidP="0097379D">
      <w:pPr>
        <w:widowControl w:val="0"/>
        <w:jc w:val="center"/>
        <w:rPr>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138430</wp:posOffset>
                </wp:positionV>
                <wp:extent cx="6286500" cy="4184650"/>
                <wp:effectExtent l="10160" t="13970" r="8890" b="1143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184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83551" id="Прямоугольник 282" o:spid="_x0000_s1026" style="position:absolute;margin-left:-9pt;margin-top:10.9pt;width:495pt;height:3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" filled="f" strokeweight="1pt"/>
            </w:pict>
          </mc:Fallback>
        </mc:AlternateContent>
      </w:r>
    </w:p>
    <w:p w:rsidR="0097379D" w:rsidRDefault="0097379D" w:rsidP="0097379D">
      <w:pPr>
        <w:widowControl w:val="0"/>
        <w:jc w:val="center"/>
        <w:rPr>
          <w:sz w:val="28"/>
          <w:szCs w:val="28"/>
          <w:lang w:val="uk-UA"/>
        </w:rPr>
      </w:pPr>
      <w:r w:rsidRPr="007A0BCA">
        <w:rPr>
          <w:noProof/>
          <w:sz w:val="28"/>
          <w:szCs w:val="28"/>
          <w:lang w:eastAsia="ru-RU"/>
        </w:rPr>
        <w:lastRenderedPageBreak/>
        <w:drawing>
          <wp:inline distT="0" distB="0" distL="0" distR="0">
            <wp:extent cx="4811395" cy="3613785"/>
            <wp:effectExtent l="0" t="0" r="8255" b="571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1395" cy="3613785"/>
                    </a:xfrm>
                    <a:prstGeom prst="rect">
                      <a:avLst/>
                    </a:prstGeom>
                    <a:noFill/>
                    <a:ln>
                      <a:noFill/>
                    </a:ln>
                  </pic:spPr>
                </pic:pic>
              </a:graphicData>
            </a:graphic>
          </wp:inline>
        </w:drawing>
      </w:r>
    </w:p>
    <w:p w:rsidR="0097379D" w:rsidRPr="00235479" w:rsidRDefault="0097379D" w:rsidP="0097379D">
      <w:pPr>
        <w:widowControl w:val="0"/>
        <w:jc w:val="center"/>
      </w:pPr>
      <w:r w:rsidRPr="00BE5835">
        <w:rPr>
          <w:lang w:val="uk-UA"/>
        </w:rPr>
        <w:t>Ступені</w:t>
      </w:r>
      <w:r>
        <w:rPr>
          <w:lang w:val="uk-UA"/>
        </w:rPr>
        <w:t xml:space="preserve"> </w:t>
      </w:r>
      <w:r>
        <w:t>антропогенного</w:t>
      </w:r>
      <w:r>
        <w:rPr>
          <w:lang w:val="uk-UA"/>
        </w:rPr>
        <w:t xml:space="preserve"> навантаження</w:t>
      </w:r>
      <w:r w:rsidRPr="00235479">
        <w:t>:</w:t>
      </w:r>
    </w:p>
    <w:tbl>
      <w:tblPr>
        <w:tblW w:w="9956" w:type="dxa"/>
        <w:tblInd w:w="-72" w:type="dxa"/>
        <w:tblLook w:val="00BF" w:firstRow="1" w:lastRow="0" w:firstColumn="1" w:lastColumn="0" w:noHBand="0" w:noVBand="0"/>
      </w:tblPr>
      <w:tblGrid>
        <w:gridCol w:w="720"/>
        <w:gridCol w:w="664"/>
        <w:gridCol w:w="1316"/>
        <w:gridCol w:w="900"/>
        <w:gridCol w:w="1316"/>
        <w:gridCol w:w="900"/>
        <w:gridCol w:w="1316"/>
        <w:gridCol w:w="900"/>
        <w:gridCol w:w="1204"/>
        <w:gridCol w:w="720"/>
      </w:tblGrid>
      <w:tr w:rsidR="0097379D" w:rsidRPr="00235479" w:rsidTr="00E60378">
        <w:tc>
          <w:tcPr>
            <w:tcW w:w="720" w:type="dxa"/>
          </w:tcPr>
          <w:p w:rsidR="0097379D" w:rsidRPr="00235479" w:rsidRDefault="0097379D" w:rsidP="00E60378">
            <w:pPr>
              <w:widowControl w:val="0"/>
              <w:jc w:val="right"/>
            </w:pPr>
            <w:r w:rsidRPr="00235479">
              <w:rPr>
                <w:noProof/>
                <w:lang w:eastAsia="ru-RU"/>
              </w:rPr>
              <w:drawing>
                <wp:inline distT="0" distB="0" distL="0" distR="0">
                  <wp:extent cx="272415" cy="14160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p>
        </w:tc>
        <w:tc>
          <w:tcPr>
            <w:tcW w:w="664" w:type="dxa"/>
            <w:vAlign w:val="center"/>
          </w:tcPr>
          <w:p w:rsidR="0097379D" w:rsidRPr="00235479" w:rsidRDefault="0097379D" w:rsidP="00E60378">
            <w:pPr>
              <w:widowControl w:val="0"/>
            </w:pPr>
            <w:r w:rsidRPr="00235479">
              <w:t>- I;</w:t>
            </w:r>
          </w:p>
        </w:tc>
        <w:tc>
          <w:tcPr>
            <w:tcW w:w="1316" w:type="dxa"/>
            <w:vAlign w:val="center"/>
          </w:tcPr>
          <w:p w:rsidR="0097379D" w:rsidRPr="00235479" w:rsidRDefault="0097379D" w:rsidP="00E60378">
            <w:pPr>
              <w:widowControl w:val="0"/>
              <w:jc w:val="right"/>
            </w:pPr>
            <w:r>
              <w:rPr>
                <w:noProof/>
                <w:lang w:eastAsia="ru-RU"/>
              </w:rPr>
              <w:drawing>
                <wp:inline distT="0" distB="0" distL="0" distR="0">
                  <wp:extent cx="272415" cy="1416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r w:rsidRPr="00235479">
              <w:t xml:space="preserve">, </w:t>
            </w:r>
            <w:r w:rsidRPr="00235479">
              <w:rPr>
                <w:noProof/>
                <w:lang w:eastAsia="ru-RU"/>
              </w:rPr>
              <w:drawing>
                <wp:inline distT="0" distB="0" distL="0" distR="0">
                  <wp:extent cx="272415" cy="14160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p>
        </w:tc>
        <w:tc>
          <w:tcPr>
            <w:tcW w:w="900" w:type="dxa"/>
            <w:vAlign w:val="center"/>
          </w:tcPr>
          <w:p w:rsidR="0097379D" w:rsidRPr="00235479" w:rsidRDefault="0097379D" w:rsidP="00E60378">
            <w:pPr>
              <w:widowControl w:val="0"/>
            </w:pPr>
            <w:r w:rsidRPr="00235479">
              <w:t>- II;</w:t>
            </w:r>
          </w:p>
        </w:tc>
        <w:tc>
          <w:tcPr>
            <w:tcW w:w="1316" w:type="dxa"/>
            <w:vAlign w:val="center"/>
          </w:tcPr>
          <w:p w:rsidR="0097379D" w:rsidRPr="00235479" w:rsidRDefault="0097379D" w:rsidP="00E60378">
            <w:pPr>
              <w:widowControl w:val="0"/>
              <w:jc w:val="right"/>
            </w:pPr>
            <w:r>
              <w:rPr>
                <w:noProof/>
                <w:lang w:eastAsia="ru-RU"/>
              </w:rPr>
              <w:drawing>
                <wp:inline distT="0" distB="0" distL="0" distR="0">
                  <wp:extent cx="260985" cy="141605"/>
                  <wp:effectExtent l="0" t="0" r="571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 cy="141605"/>
                          </a:xfrm>
                          <a:prstGeom prst="rect">
                            <a:avLst/>
                          </a:prstGeom>
                          <a:noFill/>
                          <a:ln>
                            <a:noFill/>
                          </a:ln>
                        </pic:spPr>
                      </pic:pic>
                    </a:graphicData>
                  </a:graphic>
                </wp:inline>
              </w:drawing>
            </w:r>
            <w:r w:rsidRPr="00235479">
              <w:t xml:space="preserve">, </w:t>
            </w:r>
            <w:r w:rsidRPr="00235479">
              <w:rPr>
                <w:noProof/>
                <w:lang w:eastAsia="ru-RU"/>
              </w:rPr>
              <w:drawing>
                <wp:inline distT="0" distB="0" distL="0" distR="0">
                  <wp:extent cx="272415" cy="14160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p>
        </w:tc>
        <w:tc>
          <w:tcPr>
            <w:tcW w:w="900" w:type="dxa"/>
            <w:vAlign w:val="center"/>
          </w:tcPr>
          <w:p w:rsidR="0097379D" w:rsidRPr="00235479" w:rsidRDefault="0097379D" w:rsidP="00E60378">
            <w:pPr>
              <w:widowControl w:val="0"/>
            </w:pPr>
            <w:r w:rsidRPr="00235479">
              <w:t>- III;</w:t>
            </w:r>
          </w:p>
        </w:tc>
        <w:tc>
          <w:tcPr>
            <w:tcW w:w="1316" w:type="dxa"/>
            <w:vAlign w:val="center"/>
          </w:tcPr>
          <w:p w:rsidR="0097379D" w:rsidRPr="00235479" w:rsidRDefault="0097379D" w:rsidP="00E60378">
            <w:pPr>
              <w:widowControl w:val="0"/>
              <w:jc w:val="right"/>
            </w:pPr>
            <w:r>
              <w:rPr>
                <w:noProof/>
                <w:lang w:eastAsia="ru-RU"/>
              </w:rPr>
              <w:drawing>
                <wp:inline distT="0" distB="0" distL="0" distR="0">
                  <wp:extent cx="272415" cy="14160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r w:rsidRPr="00235479">
              <w:t xml:space="preserve">, </w:t>
            </w:r>
            <w:r w:rsidRPr="00235479">
              <w:rPr>
                <w:noProof/>
                <w:lang w:eastAsia="ru-RU"/>
              </w:rPr>
              <w:drawing>
                <wp:inline distT="0" distB="0" distL="0" distR="0">
                  <wp:extent cx="272415" cy="14160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p>
        </w:tc>
        <w:tc>
          <w:tcPr>
            <w:tcW w:w="900" w:type="dxa"/>
            <w:vAlign w:val="center"/>
          </w:tcPr>
          <w:p w:rsidR="0097379D" w:rsidRPr="00235479" w:rsidRDefault="0097379D" w:rsidP="00E60378">
            <w:pPr>
              <w:widowControl w:val="0"/>
            </w:pPr>
            <w:r w:rsidRPr="00235479">
              <w:t>- IV;</w:t>
            </w:r>
          </w:p>
        </w:tc>
        <w:tc>
          <w:tcPr>
            <w:tcW w:w="1204" w:type="dxa"/>
            <w:vAlign w:val="center"/>
          </w:tcPr>
          <w:p w:rsidR="0097379D" w:rsidRPr="00235479" w:rsidRDefault="0097379D" w:rsidP="00E60378">
            <w:pPr>
              <w:widowControl w:val="0"/>
              <w:jc w:val="right"/>
            </w:pPr>
            <w:r>
              <w:rPr>
                <w:noProof/>
                <w:lang w:eastAsia="ru-RU"/>
              </w:rPr>
              <w:drawing>
                <wp:inline distT="0" distB="0" distL="0" distR="0">
                  <wp:extent cx="272415" cy="14160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r w:rsidRPr="00235479">
              <w:t xml:space="preserve">, </w:t>
            </w:r>
            <w:r w:rsidRPr="00235479">
              <w:rPr>
                <w:noProof/>
                <w:lang w:eastAsia="ru-RU"/>
              </w:rPr>
              <w:drawing>
                <wp:inline distT="0" distB="0" distL="0" distR="0">
                  <wp:extent cx="272415" cy="1416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 cy="141605"/>
                          </a:xfrm>
                          <a:prstGeom prst="rect">
                            <a:avLst/>
                          </a:prstGeom>
                          <a:noFill/>
                          <a:ln>
                            <a:noFill/>
                          </a:ln>
                        </pic:spPr>
                      </pic:pic>
                    </a:graphicData>
                  </a:graphic>
                </wp:inline>
              </w:drawing>
            </w:r>
          </w:p>
        </w:tc>
        <w:tc>
          <w:tcPr>
            <w:tcW w:w="720" w:type="dxa"/>
            <w:vAlign w:val="center"/>
          </w:tcPr>
          <w:p w:rsidR="0097379D" w:rsidRPr="00235479" w:rsidRDefault="0097379D" w:rsidP="00E60378">
            <w:pPr>
              <w:widowControl w:val="0"/>
            </w:pPr>
            <w:r w:rsidRPr="00235479">
              <w:t>- V.</w:t>
            </w:r>
          </w:p>
        </w:tc>
      </w:tr>
    </w:tbl>
    <w:p w:rsidR="0097379D" w:rsidRPr="00B62894" w:rsidRDefault="0097379D" w:rsidP="0097379D">
      <w:pPr>
        <w:widowControl w:val="0"/>
        <w:jc w:val="center"/>
        <w:rPr>
          <w:sz w:val="16"/>
          <w:szCs w:val="16"/>
          <w:lang w:val="uk-UA"/>
        </w:rPr>
      </w:pPr>
    </w:p>
    <w:p w:rsidR="0097379D" w:rsidRDefault="0097379D" w:rsidP="0097379D">
      <w:pPr>
        <w:widowControl w:val="0"/>
        <w:jc w:val="center"/>
        <w:rPr>
          <w:sz w:val="28"/>
          <w:szCs w:val="28"/>
          <w:lang w:val="uk-UA"/>
        </w:rPr>
      </w:pPr>
      <w:r>
        <w:rPr>
          <w:sz w:val="28"/>
          <w:szCs w:val="28"/>
          <w:lang w:val="uk-UA"/>
        </w:rPr>
        <w:t>Рис. 2. Ділянки берегової зони морів за ступенем антропогенного навантаження</w:t>
      </w:r>
    </w:p>
    <w:p w:rsidR="0097379D" w:rsidRDefault="0097379D" w:rsidP="0097379D">
      <w:pPr>
        <w:widowControl w:val="0"/>
        <w:ind w:firstLine="720"/>
        <w:jc w:val="both"/>
        <w:rPr>
          <w:sz w:val="28"/>
          <w:szCs w:val="28"/>
          <w:lang w:val="uk-UA"/>
        </w:rPr>
      </w:pPr>
      <w:r>
        <w:rPr>
          <w:sz w:val="28"/>
          <w:szCs w:val="28"/>
          <w:lang w:val="uk-UA"/>
        </w:rPr>
        <w:t xml:space="preserve">Таким чином, у зоні найменшої екологічної небезпеки перебуває ділянка Херсонської області в Приазов’ї, де невисока щільність населення, малий вантажообіг портів, незначний скид стічних вод, відсутнє надходження забруднюючих речовин із річковим стоком, відносно невелика площа зайнята під відходи, несуттєвий викид </w:t>
      </w:r>
      <w:r w:rsidRPr="008F6DD6">
        <w:rPr>
          <w:sz w:val="28"/>
          <w:szCs w:val="28"/>
          <w:lang w:val="uk-UA"/>
        </w:rPr>
        <w:t>СО</w:t>
      </w:r>
      <w:r>
        <w:rPr>
          <w:sz w:val="28"/>
          <w:szCs w:val="28"/>
          <w:lang w:val="uk-UA"/>
        </w:rPr>
        <w:t>. Найбільшу екологічну небезпеку визначено на ділянці берегової зони в Одеській області (між Дністровським і Тилігульським лиманами). Тут найвищий вантажообіг морських портів, висока щільність населення, великий об’єм міських стічних вод, що відводяться в море, найбільший у береговій зоні України обсяг непридатних до застосування пестицидів, розвинена промисловість.</w:t>
      </w:r>
    </w:p>
    <w:p w:rsidR="0097379D" w:rsidRDefault="0097379D" w:rsidP="0097379D">
      <w:pPr>
        <w:widowControl w:val="0"/>
        <w:ind w:firstLine="720"/>
        <w:jc w:val="both"/>
        <w:rPr>
          <w:sz w:val="28"/>
          <w:szCs w:val="28"/>
          <w:lang w:val="uk-UA"/>
        </w:rPr>
      </w:pPr>
      <w:r>
        <w:rPr>
          <w:b/>
          <w:bCs/>
          <w:sz w:val="28"/>
          <w:szCs w:val="28"/>
          <w:lang w:val="uk-UA"/>
        </w:rPr>
        <w:t>Методологію комплексного геоекологічного підходу до здійснення природоохоронних заходів у береговій зоні</w:t>
      </w:r>
      <w:r>
        <w:rPr>
          <w:sz w:val="28"/>
          <w:szCs w:val="28"/>
          <w:lang w:val="uk-UA"/>
        </w:rPr>
        <w:t xml:space="preserve"> викладено в третьому розділі. Розглянуто ключові положення комплексного підходу до здійснення природоохоронних заходів у береговій зоні: загальні положення, методика й результати ранжирування полігонів промислових відходів і джерел забруднення природних вод та атмосферного повітря, підходи до оптимізації капіталовкладень у природоохоронні заходи, процедури підготовки проектів для інвестування, розвиток комплексного підходу.</w:t>
      </w:r>
    </w:p>
    <w:p w:rsidR="0097379D" w:rsidRDefault="0097379D" w:rsidP="0097379D">
      <w:pPr>
        <w:widowControl w:val="0"/>
        <w:ind w:firstLine="720"/>
        <w:jc w:val="both"/>
        <w:rPr>
          <w:sz w:val="28"/>
          <w:szCs w:val="28"/>
          <w:lang w:val="uk-UA"/>
        </w:rPr>
      </w:pPr>
      <w:r>
        <w:rPr>
          <w:sz w:val="28"/>
          <w:szCs w:val="28"/>
          <w:lang w:val="uk-UA"/>
        </w:rPr>
        <w:t xml:space="preserve">Враховуючи високе антропогенне навантаження на берегову зону та її унікальні природні умови, необхідно застосовувати більш глибокий підхід до природоохоронних заходів, які мають створювати умови для збереження та розвитку господарського потенціалу зони при стабілізації й подальшому поліпшенні показників якості довкілля. При цьому найбільший екологічний ефект при розробці природоохоронних програм, планів для берегової зони </w:t>
      </w:r>
      <w:r w:rsidRPr="004963EB">
        <w:rPr>
          <w:sz w:val="28"/>
          <w:szCs w:val="28"/>
          <w:lang w:val="uk-UA"/>
        </w:rPr>
        <w:t xml:space="preserve">в </w:t>
      </w:r>
      <w:r w:rsidRPr="004963EB">
        <w:rPr>
          <w:sz w:val="28"/>
          <w:szCs w:val="28"/>
          <w:lang w:val="uk-UA"/>
        </w:rPr>
        <w:lastRenderedPageBreak/>
        <w:t>загалом або для її окремих ділянок досягається при комплексному розгляд</w:t>
      </w:r>
      <w:r>
        <w:rPr>
          <w:sz w:val="28"/>
          <w:szCs w:val="28"/>
          <w:lang w:val="uk-UA"/>
        </w:rPr>
        <w:t>і всіх значущих видів антропогенного впливу й джерел забруднення водних об’єктів, атмосферного повітря, ґрунту в межах території, що розглядається, а при необхідності, й за її межами. Комплексний підхід насамперед включає розгляд і впорядкування за ступенем важливості всіх основних видів антропогенного впливу на берегову зону, ідентифікацію й ранжирування всіх основних джерел забруднення водних об’єктів, повітря й ґрунту за обраними для розгляду видами антропогенного впливу. На рис. 3 показано основні етапи комплексного підходу.</w:t>
      </w:r>
    </w:p>
    <w:p w:rsidR="0097379D" w:rsidRDefault="0097379D" w:rsidP="0097379D">
      <w:pPr>
        <w:widowControl w:val="0"/>
        <w:ind w:firstLine="720"/>
        <w:jc w:val="both"/>
        <w:rPr>
          <w:sz w:val="28"/>
          <w:szCs w:val="28"/>
          <w:lang w:val="uk-UA"/>
        </w:rPr>
      </w:pPr>
      <w:r>
        <w:rPr>
          <w:noProof/>
          <w:sz w:val="28"/>
          <w:szCs w:val="28"/>
          <w:lang w:eastAsia="ru-RU"/>
        </w:rPr>
        <mc:AlternateContent>
          <mc:Choice Requires="wpc">
            <w:drawing>
              <wp:inline distT="0" distB="0" distL="0" distR="0">
                <wp:extent cx="5158740" cy="5048250"/>
                <wp:effectExtent l="635" t="10160" r="3175" b="8890"/>
                <wp:docPr id="281" name="Полотно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Text Box 227"/>
                        <wps:cNvSpPr txBox="1">
                          <a:spLocks noChangeArrowheads="1"/>
                        </wps:cNvSpPr>
                        <wps:spPr bwMode="auto">
                          <a:xfrm>
                            <a:off x="342900" y="0"/>
                            <a:ext cx="4248150" cy="45720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 xml:space="preserve">Експертна оцінка основних видів антропогенного впливу на берегову зону </w:t>
                              </w:r>
                            </w:p>
                          </w:txbxContent>
                        </wps:txbx>
                        <wps:bodyPr rot="0" vert="horz" wrap="square" lIns="81725" tIns="18000" rIns="81725" bIns="18000" anchor="t" anchorCtr="0" upright="1">
                          <a:noAutofit/>
                        </wps:bodyPr>
                      </wps:wsp>
                      <wps:wsp>
                        <wps:cNvPr id="257" name="Text Box 228"/>
                        <wps:cNvSpPr txBox="1">
                          <a:spLocks noChangeArrowheads="1"/>
                        </wps:cNvSpPr>
                        <wps:spPr bwMode="auto">
                          <a:xfrm>
                            <a:off x="303530" y="752475"/>
                            <a:ext cx="4248150" cy="45720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 xml:space="preserve">Ідентифікація основних джерел забруднення водних об’єктів, атмосферного повітря, ґрунту </w:t>
                              </w:r>
                            </w:p>
                          </w:txbxContent>
                        </wps:txbx>
                        <wps:bodyPr rot="0" vert="horz" wrap="square" lIns="81725" tIns="18000" rIns="81725" bIns="18000" anchor="t" anchorCtr="0" upright="1">
                          <a:noAutofit/>
                        </wps:bodyPr>
                      </wps:wsp>
                      <wps:wsp>
                        <wps:cNvPr id="258" name="Text Box 229"/>
                        <wps:cNvSpPr txBox="1">
                          <a:spLocks noChangeArrowheads="1"/>
                        </wps:cNvSpPr>
                        <wps:spPr bwMode="auto">
                          <a:xfrm>
                            <a:off x="303530" y="1514475"/>
                            <a:ext cx="4248150" cy="442595"/>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 xml:space="preserve">Порівняльна оцінка екологічної безпеки ділянок берегової зони </w:t>
                              </w:r>
                            </w:p>
                          </w:txbxContent>
                        </wps:txbx>
                        <wps:bodyPr rot="0" vert="horz" wrap="square" lIns="81725" tIns="18000" rIns="81725" bIns="18000" anchor="t" anchorCtr="0" upright="1">
                          <a:noAutofit/>
                        </wps:bodyPr>
                      </wps:wsp>
                      <wps:wsp>
                        <wps:cNvPr id="259" name="Text Box 230"/>
                        <wps:cNvSpPr txBox="1">
                          <a:spLocks noChangeArrowheads="1"/>
                        </wps:cNvSpPr>
                        <wps:spPr bwMode="auto">
                          <a:xfrm>
                            <a:off x="303530" y="3044825"/>
                            <a:ext cx="4248150" cy="45466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 xml:space="preserve">Оптимізація капіталовкладень </w:t>
                              </w:r>
                              <w:r>
                                <w:rPr>
                                  <w:sz w:val="26"/>
                                  <w:szCs w:val="26"/>
                                  <w:lang w:val="uk-UA"/>
                                </w:rPr>
                                <w:t>у</w:t>
                              </w:r>
                              <w:r w:rsidRPr="003A17F9">
                                <w:rPr>
                                  <w:sz w:val="26"/>
                                  <w:szCs w:val="26"/>
                                  <w:lang w:val="uk-UA"/>
                                </w:rPr>
                                <w:t xml:space="preserve"> природоохоронні заходи в береговій зоні </w:t>
                              </w:r>
                            </w:p>
                          </w:txbxContent>
                        </wps:txbx>
                        <wps:bodyPr rot="0" vert="horz" wrap="square" lIns="81725" tIns="18000" rIns="81725" bIns="18000" anchor="t" anchorCtr="0" upright="1">
                          <a:noAutofit/>
                        </wps:bodyPr>
                      </wps:wsp>
                      <wps:wsp>
                        <wps:cNvPr id="260" name="Text Box 231"/>
                        <wps:cNvSpPr txBox="1">
                          <a:spLocks noChangeArrowheads="1"/>
                        </wps:cNvSpPr>
                        <wps:spPr bwMode="auto">
                          <a:xfrm>
                            <a:off x="303530" y="4552950"/>
                            <a:ext cx="4248150" cy="49530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Розвиток комплексного підходу до розробки</w:t>
                              </w:r>
                              <w:r>
                                <w:rPr>
                                  <w:sz w:val="26"/>
                                  <w:szCs w:val="26"/>
                                  <w:lang w:val="uk-UA"/>
                                </w:rPr>
                                <w:t xml:space="preserve"> </w:t>
                              </w:r>
                              <w:r w:rsidRPr="003A17F9">
                                <w:rPr>
                                  <w:sz w:val="26"/>
                                  <w:szCs w:val="26"/>
                                  <w:lang w:val="uk-UA"/>
                                </w:rPr>
                                <w:t>природоохоронних заходів у береговій зоні в перспективі</w:t>
                              </w:r>
                            </w:p>
                          </w:txbxContent>
                        </wps:txbx>
                        <wps:bodyPr rot="0" vert="horz" wrap="square" lIns="81725" tIns="18000" rIns="81725" bIns="18000" anchor="t" anchorCtr="0" upright="1">
                          <a:noAutofit/>
                        </wps:bodyPr>
                      </wps:wsp>
                      <wps:wsp>
                        <wps:cNvPr id="261" name="Line 232"/>
                        <wps:cNvCnPr>
                          <a:cxnSpLocks noChangeShapeType="1"/>
                        </wps:cNvCnPr>
                        <wps:spPr bwMode="auto">
                          <a:xfrm>
                            <a:off x="2427605" y="457200"/>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33"/>
                        <wps:cNvCnPr>
                          <a:cxnSpLocks noChangeShapeType="1"/>
                        </wps:cNvCnPr>
                        <wps:spPr bwMode="auto">
                          <a:xfrm>
                            <a:off x="2427605" y="1219200"/>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34"/>
                        <wps:cNvCnPr>
                          <a:cxnSpLocks noChangeShapeType="1"/>
                        </wps:cNvCnPr>
                        <wps:spPr bwMode="auto">
                          <a:xfrm>
                            <a:off x="2427605" y="1969135"/>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35"/>
                        <wps:cNvCnPr>
                          <a:cxnSpLocks noChangeShapeType="1"/>
                        </wps:cNvCnPr>
                        <wps:spPr bwMode="auto">
                          <a:xfrm>
                            <a:off x="2427605" y="4257675"/>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Text Box 236"/>
                        <wps:cNvSpPr txBox="1">
                          <a:spLocks noChangeArrowheads="1"/>
                        </wps:cNvSpPr>
                        <wps:spPr bwMode="auto">
                          <a:xfrm>
                            <a:off x="314325" y="2286000"/>
                            <a:ext cx="4248150" cy="46101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 xml:space="preserve">Ранжирування основних джерел забруднення водних об’єктів, атмосферного повітря, ґрунту </w:t>
                              </w:r>
                            </w:p>
                          </w:txbxContent>
                        </wps:txbx>
                        <wps:bodyPr rot="0" vert="horz" wrap="square" lIns="81725" tIns="18000" rIns="81725" bIns="18000" anchor="t" anchorCtr="0" upright="1">
                          <a:noAutofit/>
                        </wps:bodyPr>
                      </wps:wsp>
                      <wps:wsp>
                        <wps:cNvPr id="266" name="Text Box 237"/>
                        <wps:cNvSpPr txBox="1">
                          <a:spLocks noChangeArrowheads="1"/>
                        </wps:cNvSpPr>
                        <wps:spPr bwMode="auto">
                          <a:xfrm>
                            <a:off x="303530" y="3781425"/>
                            <a:ext cx="4248150" cy="471170"/>
                          </a:xfrm>
                          <a:prstGeom prst="rect">
                            <a:avLst/>
                          </a:prstGeom>
                          <a:solidFill>
                            <a:srgbClr val="FFFFFF"/>
                          </a:solidFill>
                          <a:ln w="9525">
                            <a:solidFill>
                              <a:srgbClr val="000000"/>
                            </a:solidFill>
                            <a:miter lim="800000"/>
                            <a:headEnd/>
                            <a:tailEnd/>
                          </a:ln>
                        </wps:spPr>
                        <wps:txbx>
                          <w:txbxContent>
                            <w:p w:rsidR="0097379D" w:rsidRPr="003A17F9" w:rsidRDefault="0097379D" w:rsidP="0097379D">
                              <w:pPr>
                                <w:jc w:val="center"/>
                                <w:rPr>
                                  <w:sz w:val="26"/>
                                  <w:szCs w:val="26"/>
                                  <w:lang w:val="uk-UA"/>
                                </w:rPr>
                              </w:pPr>
                              <w:r w:rsidRPr="003A17F9">
                                <w:rPr>
                                  <w:sz w:val="26"/>
                                  <w:szCs w:val="26"/>
                                  <w:lang w:val="uk-UA"/>
                                </w:rPr>
                                <w:t>Процедури підготовки природоохоронних</w:t>
                              </w:r>
                              <w:r>
                                <w:rPr>
                                  <w:sz w:val="26"/>
                                  <w:szCs w:val="26"/>
                                  <w:lang w:val="uk-UA"/>
                                </w:rPr>
                                <w:t xml:space="preserve"> </w:t>
                              </w:r>
                              <w:r w:rsidRPr="003A17F9">
                                <w:rPr>
                                  <w:sz w:val="26"/>
                                  <w:szCs w:val="26"/>
                                  <w:lang w:val="uk-UA"/>
                                </w:rPr>
                                <w:t>проектів для інвестування міжнародними фінансовими організаціями</w:t>
                              </w:r>
                            </w:p>
                          </w:txbxContent>
                        </wps:txbx>
                        <wps:bodyPr rot="0" vert="horz" wrap="square" lIns="81725" tIns="18000" rIns="81725" bIns="18000" anchor="t" anchorCtr="0" upright="1">
                          <a:noAutofit/>
                        </wps:bodyPr>
                      </wps:wsp>
                      <wps:wsp>
                        <wps:cNvPr id="267" name="Line 238"/>
                        <wps:cNvCnPr>
                          <a:cxnSpLocks noChangeShapeType="1"/>
                        </wps:cNvCnPr>
                        <wps:spPr bwMode="auto">
                          <a:xfrm>
                            <a:off x="2427605" y="2750185"/>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39"/>
                        <wps:cNvCnPr>
                          <a:cxnSpLocks noChangeShapeType="1"/>
                        </wps:cNvCnPr>
                        <wps:spPr bwMode="auto">
                          <a:xfrm>
                            <a:off x="2426970" y="3496945"/>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69" name="Group 240"/>
                        <wpg:cNvGrpSpPr>
                          <a:grpSpLocks/>
                        </wpg:cNvGrpSpPr>
                        <wpg:grpSpPr bwMode="auto">
                          <a:xfrm>
                            <a:off x="114300" y="1028700"/>
                            <a:ext cx="202565" cy="1485900"/>
                            <a:chOff x="2034" y="3114"/>
                            <a:chExt cx="360" cy="2520"/>
                          </a:xfrm>
                        </wpg:grpSpPr>
                        <wps:wsp>
                          <wps:cNvPr id="270" name="Line 241"/>
                          <wps:cNvCnPr>
                            <a:cxnSpLocks noChangeShapeType="1"/>
                          </wps:cNvCnPr>
                          <wps:spPr bwMode="auto">
                            <a:xfrm flipH="1">
                              <a:off x="2034" y="31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42"/>
                          <wps:cNvCnPr>
                            <a:cxnSpLocks noChangeShapeType="1"/>
                          </wps:cNvCnPr>
                          <wps:spPr bwMode="auto">
                            <a:xfrm>
                              <a:off x="2034" y="31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43"/>
                          <wps:cNvCnPr>
                            <a:cxnSpLocks noChangeShapeType="1"/>
                          </wps:cNvCnPr>
                          <wps:spPr bwMode="auto">
                            <a:xfrm>
                              <a:off x="2034" y="563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73" name="Group 244"/>
                        <wpg:cNvGrpSpPr>
                          <a:grpSpLocks/>
                        </wpg:cNvGrpSpPr>
                        <wpg:grpSpPr bwMode="auto">
                          <a:xfrm flipH="1">
                            <a:off x="4551680" y="1828800"/>
                            <a:ext cx="202565" cy="1485900"/>
                            <a:chOff x="2034" y="3114"/>
                            <a:chExt cx="360" cy="2520"/>
                          </a:xfrm>
                        </wpg:grpSpPr>
                        <wps:wsp>
                          <wps:cNvPr id="274" name="Line 245"/>
                          <wps:cNvCnPr>
                            <a:cxnSpLocks noChangeShapeType="1"/>
                          </wps:cNvCnPr>
                          <wps:spPr bwMode="auto">
                            <a:xfrm flipH="1">
                              <a:off x="2034" y="31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46"/>
                          <wps:cNvCnPr>
                            <a:cxnSpLocks noChangeShapeType="1"/>
                          </wps:cNvCnPr>
                          <wps:spPr bwMode="auto">
                            <a:xfrm>
                              <a:off x="2034" y="31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47"/>
                          <wps:cNvCnPr>
                            <a:cxnSpLocks noChangeShapeType="1"/>
                          </wps:cNvCnPr>
                          <wps:spPr bwMode="auto">
                            <a:xfrm>
                              <a:off x="2034" y="563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277" name="Group 248"/>
                        <wpg:cNvGrpSpPr>
                          <a:grpSpLocks/>
                        </wpg:cNvGrpSpPr>
                        <wpg:grpSpPr bwMode="auto">
                          <a:xfrm>
                            <a:off x="4551680" y="1028700"/>
                            <a:ext cx="404495" cy="3771900"/>
                            <a:chOff x="9954" y="3114"/>
                            <a:chExt cx="720" cy="7380"/>
                          </a:xfrm>
                        </wpg:grpSpPr>
                        <wps:wsp>
                          <wps:cNvPr id="278" name="Line 249"/>
                          <wps:cNvCnPr>
                            <a:cxnSpLocks noChangeShapeType="1"/>
                          </wps:cNvCnPr>
                          <wps:spPr bwMode="auto">
                            <a:xfrm>
                              <a:off x="9954" y="10494"/>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Line 250"/>
                          <wps:cNvCnPr>
                            <a:cxnSpLocks noChangeShapeType="1"/>
                          </wps:cNvCnPr>
                          <wps:spPr bwMode="auto">
                            <a:xfrm flipV="1">
                              <a:off x="10674" y="3114"/>
                              <a:ext cx="0" cy="7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Line 251"/>
                          <wps:cNvCnPr>
                            <a:cxnSpLocks noChangeShapeType="1"/>
                          </wps:cNvCnPr>
                          <wps:spPr bwMode="auto">
                            <a:xfrm flipH="1">
                              <a:off x="9954" y="3114"/>
                              <a:ext cx="72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1" o:spid="_x0000_s1034" editas="canvas" style="width:406.2pt;height:397.5pt;mso-position-horizontal-relative:char;mso-position-vertical-relative:line" coordsize="5158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">
                <v:shape id="_x0000_s1035" type="#_x0000_t75" style="position:absolute;width:51587;height:50482;visibility:visible;mso-wrap-style:square">
                  <v:fill o:detectmouseclick="t"/>
                  <v:path o:connecttype="none"/>
                </v:shape>
                <v:shape id="Text Box 227" o:spid="_x0000_s1036" type="#_x0000_t202" style="position:absolute;left:3429;width:424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5h8UA&#10;AADcAAAADwAAAGRycy9kb3ducmV2LnhtbESPT2vCQBTE74V+h+UVvOmmAaVGN8GGFsRDqX/p8ZF9&#10;TYLZtyG7mvjt3YLQ4zAzv2GW2WAacaXO1ZYVvE4iEMSF1TWXCg77z/EbCOeRNTaWScGNHGTp89MS&#10;E2173tJ150sRIOwSVFB53yZSuqIig25iW+Lg/drOoA+yK6XusA9w08g4imbSYM1hocKW8oqK8+5i&#10;FPwcyV36nPLBfX1/xKd3nK83G6VGL8NqAcLT4P/Dj/ZaK4inM/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TmHxQAAANwAAAAPAAAAAAAAAAAAAAAAAJgCAABkcnMv&#10;ZG93bnJldi54bWxQSwUGAAAAAAQABAD1AAAAigMAAAAA&#10;">
                  <v:textbox inset="2.27014mm,.5mm,2.27014mm,.5mm">
                    <w:txbxContent>
                      <w:p w:rsidR="0097379D" w:rsidRPr="003A17F9" w:rsidRDefault="0097379D" w:rsidP="0097379D">
                        <w:pPr>
                          <w:jc w:val="center"/>
                          <w:rPr>
                            <w:sz w:val="26"/>
                            <w:szCs w:val="26"/>
                            <w:lang w:val="uk-UA"/>
                          </w:rPr>
                        </w:pPr>
                        <w:r w:rsidRPr="003A17F9">
                          <w:rPr>
                            <w:sz w:val="26"/>
                            <w:szCs w:val="26"/>
                            <w:lang w:val="uk-UA"/>
                          </w:rPr>
                          <w:t xml:space="preserve">Експертна оцінка основних видів антропогенного впливу на берегову зону </w:t>
                        </w:r>
                      </w:p>
                    </w:txbxContent>
                  </v:textbox>
                </v:shape>
                <v:shape id="Text Box 228" o:spid="_x0000_s1037" type="#_x0000_t202" style="position:absolute;left:3035;top:7524;width:424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cHMUA&#10;AADcAAAADwAAAGRycy9kb3ducmV2LnhtbESPQWvCQBSE70L/w/IKvemmAbVNsxENFsRDsVZLj4/s&#10;axKafRuyq4n/visIHoeZ+YZJF4NpxJk6V1tW8DyJQBAXVtdcKjh8vY9fQDiPrLGxTAou5GCRPYxS&#10;TLTt+ZPOe1+KAGGXoILK+zaR0hUVGXQT2xIH79d2Bn2QXSl1h32Am0bGUTSTBmsOCxW2lFdU/O1P&#10;RsHPkdypzykf3MduHX+v8HWz3Sr19Dgs30B4Gvw9fGtvtIJ4Oof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ZwcxQAAANwAAAAPAAAAAAAAAAAAAAAAAJgCAABkcnMv&#10;ZG93bnJldi54bWxQSwUGAAAAAAQABAD1AAAAigMAAAAA&#10;">
                  <v:textbox inset="2.27014mm,.5mm,2.27014mm,.5mm">
                    <w:txbxContent>
                      <w:p w:rsidR="0097379D" w:rsidRPr="003A17F9" w:rsidRDefault="0097379D" w:rsidP="0097379D">
                        <w:pPr>
                          <w:jc w:val="center"/>
                          <w:rPr>
                            <w:sz w:val="26"/>
                            <w:szCs w:val="26"/>
                            <w:lang w:val="uk-UA"/>
                          </w:rPr>
                        </w:pPr>
                        <w:r w:rsidRPr="003A17F9">
                          <w:rPr>
                            <w:sz w:val="26"/>
                            <w:szCs w:val="26"/>
                            <w:lang w:val="uk-UA"/>
                          </w:rPr>
                          <w:t xml:space="preserve">Ідентифікація основних джерел забруднення водних об’єктів, атмосферного повітря, ґрунту </w:t>
                        </w:r>
                      </w:p>
                    </w:txbxContent>
                  </v:textbox>
                </v:shape>
                <v:shape id="Text Box 229" o:spid="_x0000_s1038" type="#_x0000_t202" style="position:absolute;left:3035;top:15144;width:42481;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IbsEA&#10;AADcAAAADwAAAGRycy9kb3ducmV2LnhtbERPy4rCMBTdC/5DuIK7MbXgMHaMokVBXIiPmcHlpbm2&#10;xeamNNF2/t4sBJeH854tOlOJBzWutKxgPIpAEGdWl5wr+DlvPr5AOI+ssbJMCv7JwWLe780w0bbl&#10;Iz1OPhchhF2CCgrv60RKlxVk0I1sTRy4q20M+gCbXOoG2xBuKhlH0ac0WHJoKLCmtKDsdrobBZdf&#10;cvc2pbRz+8M6/lvhdLvbKTUcdMtvEJ46/xa/3FutIJ6E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WCG7BAAAA3AAAAA8AAAAAAAAAAAAAAAAAmAIAAGRycy9kb3du&#10;cmV2LnhtbFBLBQYAAAAABAAEAPUAAACGAwAAAAA=&#10;">
                  <v:textbox inset="2.27014mm,.5mm,2.27014mm,.5mm">
                    <w:txbxContent>
                      <w:p w:rsidR="0097379D" w:rsidRPr="003A17F9" w:rsidRDefault="0097379D" w:rsidP="0097379D">
                        <w:pPr>
                          <w:jc w:val="center"/>
                          <w:rPr>
                            <w:sz w:val="26"/>
                            <w:szCs w:val="26"/>
                            <w:lang w:val="uk-UA"/>
                          </w:rPr>
                        </w:pPr>
                        <w:r w:rsidRPr="003A17F9">
                          <w:rPr>
                            <w:sz w:val="26"/>
                            <w:szCs w:val="26"/>
                            <w:lang w:val="uk-UA"/>
                          </w:rPr>
                          <w:t xml:space="preserve">Порівняльна оцінка екологічної безпеки ділянок берегової зони </w:t>
                        </w:r>
                      </w:p>
                    </w:txbxContent>
                  </v:textbox>
                </v:shape>
                <v:shape id="Text Box 230" o:spid="_x0000_s1039" type="#_x0000_t202" style="position:absolute;left:3035;top:30448;width:42481;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t9cUA&#10;AADcAAAADwAAAGRycy9kb3ducmV2LnhtbESPT2vCQBTE74V+h+UVvNVNA4pGN8GGFsRDqX/p8ZF9&#10;TYLZtyG7mvjtuwXB4zAzv2GW2WAacaXO1ZYVvI0jEMSF1TWXCg77z9cZCOeRNTaWScGNHGTp89MS&#10;E2173tJ150sRIOwSVFB53yZSuqIig25sW+Lg/drOoA+yK6XusA9w08g4iqbSYM1hocKW8oqK8+5i&#10;FPwcyV36nPLBfX1/xKd3nK83G6VGL8NqAcLT4B/he3utFcST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q31xQAAANwAAAAPAAAAAAAAAAAAAAAAAJgCAABkcnMv&#10;ZG93bnJldi54bWxQSwUGAAAAAAQABAD1AAAAigMAAAAA&#10;">
                  <v:textbox inset="2.27014mm,.5mm,2.27014mm,.5mm">
                    <w:txbxContent>
                      <w:p w:rsidR="0097379D" w:rsidRPr="003A17F9" w:rsidRDefault="0097379D" w:rsidP="0097379D">
                        <w:pPr>
                          <w:jc w:val="center"/>
                          <w:rPr>
                            <w:sz w:val="26"/>
                            <w:szCs w:val="26"/>
                            <w:lang w:val="uk-UA"/>
                          </w:rPr>
                        </w:pPr>
                        <w:r w:rsidRPr="003A17F9">
                          <w:rPr>
                            <w:sz w:val="26"/>
                            <w:szCs w:val="26"/>
                            <w:lang w:val="uk-UA"/>
                          </w:rPr>
                          <w:t xml:space="preserve">Оптимізація капіталовкладень </w:t>
                        </w:r>
                        <w:r>
                          <w:rPr>
                            <w:sz w:val="26"/>
                            <w:szCs w:val="26"/>
                            <w:lang w:val="uk-UA"/>
                          </w:rPr>
                          <w:t>у</w:t>
                        </w:r>
                        <w:r w:rsidRPr="003A17F9">
                          <w:rPr>
                            <w:sz w:val="26"/>
                            <w:szCs w:val="26"/>
                            <w:lang w:val="uk-UA"/>
                          </w:rPr>
                          <w:t xml:space="preserve"> природоохоронні заходи в береговій зоні </w:t>
                        </w:r>
                      </w:p>
                    </w:txbxContent>
                  </v:textbox>
                </v:shape>
                <v:shape id="Text Box 231" o:spid="_x0000_s1040" type="#_x0000_t202" style="position:absolute;left:3035;top:45529;width:4248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O1cEA&#10;AADcAAAADwAAAGRycy9kb3ducmV2LnhtbERPy4rCMBTdD8w/hDvgbkztQrQaRYuCuBAfM+Ly0lzb&#10;YnNTmmjr35uF4PJw3tN5ZyrxoMaVlhUM+hEI4szqknMFf6f17wiE88gaK8uk4EkO5rPvrykm2rZ8&#10;oMfR5yKEsEtQQeF9nUjpsoIMur6tiQN3tY1BH2CTS91gG8JNJeMoGkqDJYeGAmtKC8pux7tRcPkn&#10;d29TSju326/i8xLHm+1Wqd5Pt5iA8NT5j/jt3mgF8TDMD2fC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MztXBAAAA3AAAAA8AAAAAAAAAAAAAAAAAmAIAAGRycy9kb3du&#10;cmV2LnhtbFBLBQYAAAAABAAEAPUAAACGAwAAAAA=&#10;">
                  <v:textbox inset="2.27014mm,.5mm,2.27014mm,.5mm">
                    <w:txbxContent>
                      <w:p w:rsidR="0097379D" w:rsidRPr="003A17F9" w:rsidRDefault="0097379D" w:rsidP="0097379D">
                        <w:pPr>
                          <w:jc w:val="center"/>
                          <w:rPr>
                            <w:sz w:val="26"/>
                            <w:szCs w:val="26"/>
                            <w:lang w:val="uk-UA"/>
                          </w:rPr>
                        </w:pPr>
                        <w:r w:rsidRPr="003A17F9">
                          <w:rPr>
                            <w:sz w:val="26"/>
                            <w:szCs w:val="26"/>
                            <w:lang w:val="uk-UA"/>
                          </w:rPr>
                          <w:t>Розвиток комплексного підходу до розробки</w:t>
                        </w:r>
                        <w:r>
                          <w:rPr>
                            <w:sz w:val="26"/>
                            <w:szCs w:val="26"/>
                            <w:lang w:val="uk-UA"/>
                          </w:rPr>
                          <w:t xml:space="preserve"> </w:t>
                        </w:r>
                        <w:r w:rsidRPr="003A17F9">
                          <w:rPr>
                            <w:sz w:val="26"/>
                            <w:szCs w:val="26"/>
                            <w:lang w:val="uk-UA"/>
                          </w:rPr>
                          <w:t>природоохоронних заходів у береговій зоні в перспективі</w:t>
                        </w:r>
                      </w:p>
                    </w:txbxContent>
                  </v:textbox>
                </v:shape>
                <v:line id="Line 232" o:spid="_x0000_s1041" style="position:absolute;visibility:visible;mso-wrap-style:square" from="24276,4572" to="24282,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233" o:spid="_x0000_s1042" style="position:absolute;visibility:visible;mso-wrap-style:square" from="24276,12192" to="24282,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line id="Line 234" o:spid="_x0000_s1043" style="position:absolute;visibility:visible;mso-wrap-style:square" from="24276,19691" to="24282,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35" o:spid="_x0000_s1044" style="position:absolute;visibility:visible;mso-wrap-style:square" from="24276,42576" to="24282,4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shape id="Text Box 236" o:spid="_x0000_s1045" type="#_x0000_t202" style="position:absolute;left:3143;top:22860;width:42481;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tTcUA&#10;AADcAAAADwAAAGRycy9kb3ducmV2LnhtbESPT2vCQBTE74V+h+UVvOmmAaVGN8GGFsRDqX/p8ZF9&#10;TYLZtyG7mvjt3YLQ4zAzv2GW2WAacaXO1ZYVvE4iEMSF1TWXCg77z/EbCOeRNTaWScGNHGTp89MS&#10;E2173tJ150sRIOwSVFB53yZSuqIig25iW+Lg/drOoA+yK6XusA9w08g4imbSYM1hocKW8oqK8+5i&#10;FPwcyV36nPLBfX1/xKd3nK83G6VGL8NqAcLT4P/Dj/ZaK4hnU/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21NxQAAANwAAAAPAAAAAAAAAAAAAAAAAJgCAABkcnMv&#10;ZG93bnJldi54bWxQSwUGAAAAAAQABAD1AAAAigMAAAAA&#10;">
                  <v:textbox inset="2.27014mm,.5mm,2.27014mm,.5mm">
                    <w:txbxContent>
                      <w:p w:rsidR="0097379D" w:rsidRPr="003A17F9" w:rsidRDefault="0097379D" w:rsidP="0097379D">
                        <w:pPr>
                          <w:jc w:val="center"/>
                          <w:rPr>
                            <w:sz w:val="26"/>
                            <w:szCs w:val="26"/>
                            <w:lang w:val="uk-UA"/>
                          </w:rPr>
                        </w:pPr>
                        <w:r w:rsidRPr="003A17F9">
                          <w:rPr>
                            <w:sz w:val="26"/>
                            <w:szCs w:val="26"/>
                            <w:lang w:val="uk-UA"/>
                          </w:rPr>
                          <w:t xml:space="preserve">Ранжирування основних джерел забруднення водних об’єктів, атмосферного повітря, ґрунту </w:t>
                        </w:r>
                      </w:p>
                    </w:txbxContent>
                  </v:textbox>
                </v:shape>
                <v:shape id="Text Box 237" o:spid="_x0000_s1046" type="#_x0000_t202" style="position:absolute;left:3035;top:37814;width:42481;height:4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zOsQA&#10;AADcAAAADwAAAGRycy9kb3ducmV2LnhtbESPQWvCQBSE70L/w/IK3symOYQ2uooNCuKhWNuKx0f2&#10;mQSzb0N2NfHfu4LQ4zAz3zCzxWAacaXO1ZYVvEUxCOLC6ppLBb8/68k7COeRNTaWScGNHCzmL6MZ&#10;Ztr2/E3XvS9FgLDLUEHlfZtJ6YqKDLrItsTBO9nOoA+yK6XusA9w08gkjlNpsOawUGFLeUXFeX8x&#10;Co5/5C59Tvngvnar5PCJH5vtVqnx67CcgvA0+P/ws73RCpI0hc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8zrEAAAA3AAAAA8AAAAAAAAAAAAAAAAAmAIAAGRycy9k&#10;b3ducmV2LnhtbFBLBQYAAAAABAAEAPUAAACJAwAAAAA=&#10;">
                  <v:textbox inset="2.27014mm,.5mm,2.27014mm,.5mm">
                    <w:txbxContent>
                      <w:p w:rsidR="0097379D" w:rsidRPr="003A17F9" w:rsidRDefault="0097379D" w:rsidP="0097379D">
                        <w:pPr>
                          <w:jc w:val="center"/>
                          <w:rPr>
                            <w:sz w:val="26"/>
                            <w:szCs w:val="26"/>
                            <w:lang w:val="uk-UA"/>
                          </w:rPr>
                        </w:pPr>
                        <w:r w:rsidRPr="003A17F9">
                          <w:rPr>
                            <w:sz w:val="26"/>
                            <w:szCs w:val="26"/>
                            <w:lang w:val="uk-UA"/>
                          </w:rPr>
                          <w:t>Процедури підготовки природоохоронних</w:t>
                        </w:r>
                        <w:r>
                          <w:rPr>
                            <w:sz w:val="26"/>
                            <w:szCs w:val="26"/>
                            <w:lang w:val="uk-UA"/>
                          </w:rPr>
                          <w:t xml:space="preserve"> </w:t>
                        </w:r>
                        <w:r w:rsidRPr="003A17F9">
                          <w:rPr>
                            <w:sz w:val="26"/>
                            <w:szCs w:val="26"/>
                            <w:lang w:val="uk-UA"/>
                          </w:rPr>
                          <w:t>проектів для інвестування міжнародними фінансовими організаціями</w:t>
                        </w:r>
                      </w:p>
                    </w:txbxContent>
                  </v:textbox>
                </v:shape>
                <v:line id="Line 238" o:spid="_x0000_s1047" style="position:absolute;visibility:visible;mso-wrap-style:square" from="24276,27501" to="24282,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239" o:spid="_x0000_s1048" style="position:absolute;visibility:visible;mso-wrap-style:square" from="24269,34969" to="24276,3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group id="Group 240" o:spid="_x0000_s1049" style="position:absolute;left:1143;top:10287;width:2025;height:14859" coordorigin="2034,3114" coordsize="3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241" o:spid="_x0000_s1050" style="position:absolute;flip:x;visibility:visible;mso-wrap-style:square" from="2034,3114" to="23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242" o:spid="_x0000_s1051" style="position:absolute;visibility:visible;mso-wrap-style:square" from="2034,3114" to="20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43" o:spid="_x0000_s1052" style="position:absolute;visibility:visible;mso-wrap-style:square" from="2034,5634" to="23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group>
                <v:group id="Group 244" o:spid="_x0000_s1053" style="position:absolute;left:45516;top:18288;width:2026;height:14859;flip:x" coordorigin="2034,3114" coordsize="36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PkEsQAAADcAAAADwAAAGRycy9kb3ducmV2LnhtbESPQWvCQBSE70L/w/IK&#10;vZlNbaiSugkiKCK9NLbi8ZF9TZZm34bsqvHfdwsFj8PMfMMsy9F24kKDN44VPCcpCOLaacONgs/D&#10;ZroA4QOyxs4xKbiRh7J4mCwx1+7KH3SpQiMihH2OCtoQ+lxKX7dk0SeuJ47etxsshiiHRuoBrxFu&#10;OzlL01dp0XBcaLGndUv1T3W2Cr5WJqPseNq/pzXRTsvTtjKZUk+P4+oNRKAx3MP/7Z1WMJu/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PkEsQAAADcAAAA&#10;DwAAAAAAAAAAAAAAAACqAgAAZHJzL2Rvd25yZXYueG1sUEsFBgAAAAAEAAQA+gAAAJsDAAAAAA==&#10;">
                  <v:line id="Line 245" o:spid="_x0000_s1054" style="position:absolute;flip:x;visibility:visible;mso-wrap-style:square" from="2034,3114" to="23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246" o:spid="_x0000_s1055" style="position:absolute;visibility:visible;mso-wrap-style:square" from="2034,3114" to="20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247" o:spid="_x0000_s1056" style="position:absolute;visibility:visible;mso-wrap-style:square" from="2034,5634" to="23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group>
                <v:group id="Group 248" o:spid="_x0000_s1057" style="position:absolute;left:45516;top:10287;width:4045;height:37719" coordorigin="9954,3114" coordsize="72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Line 249" o:spid="_x0000_s1058" style="position:absolute;visibility:visible;mso-wrap-style:square" from="9954,10494" to="106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OzcIAAADcAAAADwAAAGRycy9kb3ducmV2LnhtbERPTWvCQBC9F/wPywje6kYPtkZXkYLg&#10;QVuqpechOybR7Gzc3cb47zuHQo+P971c965RHYVYezYwGWegiAtvay4NfJ22z6+gYkK22HgmAw+K&#10;sF4NnpaYW3/nT+qOqVQSwjFHA1VKba51LCpyGMe+JRbu7IPDJDCU2ga8S7hr9DTLZtphzdJQYUtv&#10;FRXX44+T3qLch9v35drvzof99sbd/P30Ycxo2G8WoBL16V/8595ZA9MXWSt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9OzcIAAADcAAAADwAAAAAAAAAAAAAA&#10;AAChAgAAZHJzL2Rvd25yZXYueG1sUEsFBgAAAAAEAAQA+QAAAJADAAAAAA==&#10;">
                    <v:stroke dashstyle="dash"/>
                  </v:line>
                  <v:line id="Line 250" o:spid="_x0000_s1059" style="position:absolute;flip:y;visibility:visible;mso-wrap-style:square" from="10674,3114" to="10674,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2L8QAAADcAAAADwAAAGRycy9kb3ducmV2LnhtbESPQWvCQBSE74L/YXlCb3XTgLamriEU&#10;LaV4MdX7S/Z1E5p9G7JbTf+9WxA8DjPzDbPOR9uJMw2+dazgaZ6AIK6dbtkoOH7tHl9A+ICssXNM&#10;Cv7IQ76ZTtaYaXfhA53LYESEsM9QQRNCn0np64Ys+rnriaP37QaLIcrBSD3gJcJtJ9MkWUqLLceF&#10;Bnt6a6j+KX+tgmpbnMxnddralPf63SzKimWp1MNsLF5BBBrDPXxrf2gF6fM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DYvxAAAANwAAAAPAAAAAAAAAAAA&#10;AAAAAKECAABkcnMvZG93bnJldi54bWxQSwUGAAAAAAQABAD5AAAAkgMAAAAA&#10;">
                    <v:stroke dashstyle="dash"/>
                  </v:line>
                  <v:line id="Line 251" o:spid="_x0000_s1060" style="position:absolute;flip:x;visibility:visible;mso-wrap-style:square" from="9954,3114" to="106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rKMQAAADcAAAADwAAAGRycy9kb3ducmV2LnhtbESPwWrCQBCG70LfYZmCN90YsEjqKlIo&#10;9FAsRg8eh+yYpGZnQ3aj69s7h0KPwz//N9+st8l16kZDaD0bWMwzUMSVty3XBk7Hz9kKVIjIFjvP&#10;ZOBBAbabl8kaC+vvfKBbGWslEA4FGmhi7AutQ9WQwzD3PbFkFz84jDIOtbYD3gXuOp1n2Zt22LJc&#10;aLCnj4aqazk60ViO3TEtxu8cz6k++H15+fl9GDN9Tbt3UJFS/F/+a39ZA/lK9OUZIYD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CsoxAAAANwAAAAPAAAAAAAAAAAA&#10;AAAAAKECAABkcnMvZG93bnJldi54bWxQSwUGAAAAAAQABAD5AAAAkgMAAAAA&#10;">
                    <v:stroke dashstyle="dash" endarrow="block"/>
                  </v:line>
                </v:group>
                <w10:anchorlock/>
              </v:group>
            </w:pict>
          </mc:Fallback>
        </mc:AlternateContent>
      </w:r>
    </w:p>
    <w:p w:rsidR="0097379D" w:rsidRDefault="0097379D" w:rsidP="0097379D">
      <w:pPr>
        <w:widowControl w:val="0"/>
        <w:jc w:val="center"/>
        <w:rPr>
          <w:sz w:val="28"/>
          <w:szCs w:val="28"/>
          <w:lang w:val="uk-UA"/>
        </w:rPr>
      </w:pPr>
      <w:r>
        <w:rPr>
          <w:sz w:val="28"/>
          <w:szCs w:val="28"/>
          <w:lang w:val="uk-UA"/>
        </w:rPr>
        <w:t xml:space="preserve">Рис. 3. Основні етапи комплексного підходу до розроблення </w:t>
      </w:r>
      <w:r>
        <w:rPr>
          <w:sz w:val="28"/>
          <w:szCs w:val="28"/>
          <w:lang w:val="uk-UA"/>
        </w:rPr>
        <w:br/>
        <w:t>природоохоронних заходів у береговій зоні</w:t>
      </w:r>
    </w:p>
    <w:p w:rsidR="0097379D" w:rsidRPr="003A17F9" w:rsidRDefault="0097379D" w:rsidP="0097379D">
      <w:pPr>
        <w:widowControl w:val="0"/>
        <w:ind w:firstLine="720"/>
        <w:jc w:val="both"/>
        <w:rPr>
          <w:sz w:val="28"/>
          <w:szCs w:val="28"/>
          <w:lang w:val="uk-UA"/>
        </w:rPr>
      </w:pPr>
      <w:r w:rsidRPr="003A17F9">
        <w:rPr>
          <w:sz w:val="28"/>
          <w:szCs w:val="28"/>
          <w:lang w:val="uk-UA"/>
        </w:rPr>
        <w:t>Перші три етапи розглянуто в рамках геоекологічного опису та оцінки берегової зони. Четвертий етап – ранжирування основних джерел забруднення водних об’єктів, атмосферного повітря</w:t>
      </w:r>
      <w:r>
        <w:rPr>
          <w:sz w:val="28"/>
          <w:szCs w:val="28"/>
          <w:lang w:val="uk-UA"/>
        </w:rPr>
        <w:t xml:space="preserve"> та</w:t>
      </w:r>
      <w:r w:rsidRPr="003A17F9">
        <w:rPr>
          <w:sz w:val="28"/>
          <w:szCs w:val="28"/>
          <w:lang w:val="uk-UA"/>
        </w:rPr>
        <w:t xml:space="preserve"> ґрунту дозволяє впорядкувати всі основні джерела забруднення берегової зони щодо кожного розглянутого виду антропогенного впливу на неї. Результати ранжирування є основним інформаційним матеріалом для розроб</w:t>
      </w:r>
      <w:r>
        <w:rPr>
          <w:sz w:val="28"/>
          <w:szCs w:val="28"/>
          <w:lang w:val="uk-UA"/>
        </w:rPr>
        <w:t>ки</w:t>
      </w:r>
      <w:r w:rsidRPr="003A17F9">
        <w:rPr>
          <w:sz w:val="28"/>
          <w:szCs w:val="28"/>
          <w:lang w:val="uk-UA"/>
        </w:rPr>
        <w:t xml:space="preserve"> програми природоохоронних заходів. Вихідними даними для здійснення ранжирування є бази даних </w:t>
      </w:r>
      <w:r>
        <w:rPr>
          <w:sz w:val="28"/>
          <w:szCs w:val="28"/>
          <w:lang w:val="uk-UA"/>
        </w:rPr>
        <w:t>за</w:t>
      </w:r>
      <w:r w:rsidRPr="003A17F9">
        <w:rPr>
          <w:sz w:val="28"/>
          <w:szCs w:val="28"/>
          <w:lang w:val="uk-UA"/>
        </w:rPr>
        <w:t xml:space="preserve"> джерела</w:t>
      </w:r>
      <w:r>
        <w:rPr>
          <w:sz w:val="28"/>
          <w:szCs w:val="28"/>
          <w:lang w:val="uk-UA"/>
        </w:rPr>
        <w:t>ми</w:t>
      </w:r>
      <w:r w:rsidRPr="003A17F9">
        <w:rPr>
          <w:sz w:val="28"/>
          <w:szCs w:val="28"/>
          <w:lang w:val="uk-UA"/>
        </w:rPr>
        <w:t xml:space="preserve"> забруднення.</w:t>
      </w:r>
    </w:p>
    <w:p w:rsidR="0097379D" w:rsidRDefault="0097379D" w:rsidP="0097379D">
      <w:pPr>
        <w:widowControl w:val="0"/>
        <w:ind w:firstLine="720"/>
        <w:jc w:val="both"/>
        <w:rPr>
          <w:sz w:val="28"/>
          <w:szCs w:val="28"/>
          <w:lang w:val="uk-UA"/>
        </w:rPr>
      </w:pPr>
      <w:r w:rsidRPr="00FA12B6">
        <w:rPr>
          <w:sz w:val="28"/>
          <w:szCs w:val="28"/>
        </w:rPr>
        <w:t xml:space="preserve">Для </w:t>
      </w:r>
      <w:r>
        <w:rPr>
          <w:sz w:val="28"/>
          <w:szCs w:val="28"/>
          <w:lang w:val="uk-UA"/>
        </w:rPr>
        <w:t xml:space="preserve">розрахунку ступеня небезпеки джерела забруднення враховуються показники загального антропогенного навантаження на ділянку берегової зони, </w:t>
      </w:r>
      <w:r>
        <w:rPr>
          <w:sz w:val="28"/>
          <w:szCs w:val="28"/>
          <w:lang w:val="uk-UA"/>
        </w:rPr>
        <w:lastRenderedPageBreak/>
        <w:t>тиску з боку об’єкта-джерела забруднення та властивості ландшафту</w:t>
      </w:r>
      <w:r w:rsidRPr="00FA12B6">
        <w:rPr>
          <w:sz w:val="28"/>
          <w:szCs w:val="28"/>
        </w:rPr>
        <w:t xml:space="preserve"> (рис. </w:t>
      </w:r>
      <w:r>
        <w:rPr>
          <w:sz w:val="28"/>
          <w:szCs w:val="28"/>
        </w:rPr>
        <w:t>4</w:t>
      </w:r>
      <w:r w:rsidRPr="00FA12B6">
        <w:rPr>
          <w:sz w:val="28"/>
          <w:szCs w:val="28"/>
        </w:rPr>
        <w:t>).</w:t>
      </w:r>
    </w:p>
    <w:p w:rsidR="0097379D" w:rsidRPr="008B1F5C" w:rsidRDefault="0097379D" w:rsidP="0097379D">
      <w:pPr>
        <w:widowControl w:val="0"/>
        <w:spacing w:line="360" w:lineRule="auto"/>
        <w:jc w:val="both"/>
        <w:rPr>
          <w:sz w:val="16"/>
          <w:szCs w:val="16"/>
        </w:rPr>
      </w:pPr>
      <w:r w:rsidRPr="00FA12B6">
        <w:rPr>
          <w:noProof/>
          <w:sz w:val="28"/>
          <w:szCs w:val="28"/>
          <w:lang w:eastAsia="ru-RU"/>
        </w:rPr>
        <mc:AlternateContent>
          <mc:Choice Requires="wpc">
            <w:drawing>
              <wp:inline distT="0" distB="0" distL="0" distR="0">
                <wp:extent cx="6172200" cy="1515745"/>
                <wp:effectExtent l="635" t="12065" r="0" b="5715"/>
                <wp:docPr id="255" name="Полотно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Text Box 218"/>
                        <wps:cNvSpPr txBox="1">
                          <a:spLocks noChangeArrowheads="1"/>
                        </wps:cNvSpPr>
                        <wps:spPr bwMode="auto">
                          <a:xfrm>
                            <a:off x="228600" y="0"/>
                            <a:ext cx="1908175" cy="685800"/>
                          </a:xfrm>
                          <a:prstGeom prst="rect">
                            <a:avLst/>
                          </a:prstGeom>
                          <a:solidFill>
                            <a:srgbClr val="FFFFFF"/>
                          </a:solidFill>
                          <a:ln w="9525">
                            <a:solidFill>
                              <a:srgbClr val="000000"/>
                            </a:solidFill>
                            <a:miter lim="800000"/>
                            <a:headEnd/>
                            <a:tailEnd/>
                          </a:ln>
                        </wps:spPr>
                        <wps:txbx>
                          <w:txbxContent>
                            <w:p w:rsidR="0097379D" w:rsidRPr="007749BD" w:rsidRDefault="0097379D" w:rsidP="0097379D">
                              <w:pPr>
                                <w:jc w:val="center"/>
                                <w:rPr>
                                  <w:sz w:val="26"/>
                                  <w:szCs w:val="26"/>
                                  <w:lang w:val="uk-UA"/>
                                </w:rPr>
                              </w:pPr>
                              <w:r w:rsidRPr="007749BD">
                                <w:rPr>
                                  <w:sz w:val="26"/>
                                  <w:szCs w:val="26"/>
                                  <w:lang w:val="uk-UA"/>
                                </w:rPr>
                                <w:t>Антропогенне навантаження на ділянку берегової зони</w:t>
                              </w:r>
                            </w:p>
                          </w:txbxContent>
                        </wps:txbx>
                        <wps:bodyPr rot="0" vert="horz" wrap="square" lIns="91440" tIns="18000" rIns="91440" bIns="18000" anchor="t" anchorCtr="0" upright="1">
                          <a:noAutofit/>
                        </wps:bodyPr>
                      </wps:wsp>
                      <wps:wsp>
                        <wps:cNvPr id="249" name="Text Box 219"/>
                        <wps:cNvSpPr txBox="1">
                          <a:spLocks noChangeArrowheads="1"/>
                        </wps:cNvSpPr>
                        <wps:spPr bwMode="auto">
                          <a:xfrm>
                            <a:off x="228600" y="716280"/>
                            <a:ext cx="1908175" cy="799465"/>
                          </a:xfrm>
                          <a:prstGeom prst="rect">
                            <a:avLst/>
                          </a:prstGeom>
                          <a:solidFill>
                            <a:srgbClr val="FFFFFF"/>
                          </a:solidFill>
                          <a:ln w="9525">
                            <a:solidFill>
                              <a:srgbClr val="000000"/>
                            </a:solidFill>
                            <a:miter lim="800000"/>
                            <a:headEnd/>
                            <a:tailEnd/>
                          </a:ln>
                        </wps:spPr>
                        <wps:txbx>
                          <w:txbxContent>
                            <w:p w:rsidR="0097379D" w:rsidRPr="007749BD" w:rsidRDefault="0097379D" w:rsidP="0097379D">
                              <w:pPr>
                                <w:jc w:val="center"/>
                                <w:rPr>
                                  <w:sz w:val="26"/>
                                  <w:szCs w:val="26"/>
                                  <w:lang w:val="uk-UA"/>
                                </w:rPr>
                              </w:pPr>
                              <w:r w:rsidRPr="007749BD">
                                <w:rPr>
                                  <w:sz w:val="26"/>
                                  <w:szCs w:val="26"/>
                                  <w:lang w:val="uk-UA"/>
                                </w:rPr>
                                <w:t>Антропогенне навантаження з боку об’єкта-джерела забруднення</w:t>
                              </w:r>
                            </w:p>
                          </w:txbxContent>
                        </wps:txbx>
                        <wps:bodyPr rot="0" vert="horz" wrap="square" lIns="91440" tIns="18000" rIns="91440" bIns="18000" anchor="t" anchorCtr="0" upright="1">
                          <a:noAutofit/>
                        </wps:bodyPr>
                      </wps:wsp>
                      <wps:wsp>
                        <wps:cNvPr id="250" name="Text Box 220"/>
                        <wps:cNvSpPr txBox="1">
                          <a:spLocks noChangeArrowheads="1"/>
                        </wps:cNvSpPr>
                        <wps:spPr bwMode="auto">
                          <a:xfrm>
                            <a:off x="2628900" y="114300"/>
                            <a:ext cx="1257300" cy="1257300"/>
                          </a:xfrm>
                          <a:prstGeom prst="rect">
                            <a:avLst/>
                          </a:prstGeom>
                          <a:solidFill>
                            <a:srgbClr val="FFFFFF"/>
                          </a:solidFill>
                          <a:ln w="9525">
                            <a:solidFill>
                              <a:srgbClr val="000000"/>
                            </a:solidFill>
                            <a:miter lim="800000"/>
                            <a:headEnd/>
                            <a:tailEnd/>
                          </a:ln>
                        </wps:spPr>
                        <wps:txbx>
                          <w:txbxContent>
                            <w:p w:rsidR="0097379D" w:rsidRDefault="0097379D" w:rsidP="0097379D">
                              <w:pPr>
                                <w:jc w:val="center"/>
                              </w:pPr>
                            </w:p>
                            <w:p w:rsidR="0097379D" w:rsidRDefault="0097379D" w:rsidP="0097379D">
                              <w:pPr>
                                <w:jc w:val="center"/>
                                <w:rPr>
                                  <w:sz w:val="16"/>
                                  <w:szCs w:val="16"/>
                                  <w:lang w:val="uk-UA"/>
                                </w:rPr>
                              </w:pPr>
                            </w:p>
                            <w:p w:rsidR="0097379D" w:rsidRPr="00BE5491" w:rsidRDefault="0097379D" w:rsidP="0097379D">
                              <w:pPr>
                                <w:jc w:val="center"/>
                                <w:rPr>
                                  <w:sz w:val="16"/>
                                  <w:szCs w:val="16"/>
                                  <w:lang w:val="uk-UA"/>
                                </w:rPr>
                              </w:pPr>
                            </w:p>
                            <w:p w:rsidR="0097379D" w:rsidRPr="007749BD" w:rsidRDefault="0097379D" w:rsidP="0097379D">
                              <w:pPr>
                                <w:jc w:val="center"/>
                                <w:rPr>
                                  <w:sz w:val="26"/>
                                  <w:szCs w:val="26"/>
                                  <w:lang w:val="uk-UA"/>
                                </w:rPr>
                              </w:pPr>
                              <w:r w:rsidRPr="007749BD">
                                <w:rPr>
                                  <w:sz w:val="26"/>
                                  <w:szCs w:val="26"/>
                                  <w:lang w:val="uk-UA"/>
                                </w:rPr>
                                <w:t>Властивості</w:t>
                              </w:r>
                              <w:r w:rsidRPr="007749BD">
                                <w:rPr>
                                  <w:sz w:val="26"/>
                                  <w:szCs w:val="26"/>
                                </w:rPr>
                                <w:t xml:space="preserve"> ландшафт</w:t>
                              </w:r>
                              <w:r w:rsidRPr="007749BD">
                                <w:rPr>
                                  <w:sz w:val="26"/>
                                  <w:szCs w:val="26"/>
                                  <w:lang w:val="uk-UA"/>
                                </w:rPr>
                                <w:t>у</w:t>
                              </w:r>
                            </w:p>
                          </w:txbxContent>
                        </wps:txbx>
                        <wps:bodyPr rot="0" vert="horz" wrap="square" lIns="91440" tIns="45720" rIns="91440" bIns="45720" anchor="t" anchorCtr="0" upright="1">
                          <a:noAutofit/>
                        </wps:bodyPr>
                      </wps:wsp>
                      <wps:wsp>
                        <wps:cNvPr id="251" name="Text Box 221"/>
                        <wps:cNvSpPr txBox="1">
                          <a:spLocks noChangeArrowheads="1"/>
                        </wps:cNvSpPr>
                        <wps:spPr bwMode="auto">
                          <a:xfrm>
                            <a:off x="4343400" y="276860"/>
                            <a:ext cx="1714500" cy="751840"/>
                          </a:xfrm>
                          <a:prstGeom prst="rect">
                            <a:avLst/>
                          </a:prstGeom>
                          <a:solidFill>
                            <a:srgbClr val="FFFFFF"/>
                          </a:solidFill>
                          <a:ln w="9525">
                            <a:solidFill>
                              <a:srgbClr val="000000"/>
                            </a:solidFill>
                            <a:miter lim="800000"/>
                            <a:headEnd/>
                            <a:tailEnd/>
                          </a:ln>
                        </wps:spPr>
                        <wps:txbx>
                          <w:txbxContent>
                            <w:p w:rsidR="0097379D" w:rsidRPr="007749BD" w:rsidRDefault="0097379D" w:rsidP="0097379D">
                              <w:pPr>
                                <w:jc w:val="center"/>
                                <w:rPr>
                                  <w:sz w:val="26"/>
                                  <w:szCs w:val="26"/>
                                  <w:lang w:val="uk-UA"/>
                                </w:rPr>
                              </w:pPr>
                              <w:r w:rsidRPr="007749BD">
                                <w:rPr>
                                  <w:sz w:val="26"/>
                                  <w:szCs w:val="26"/>
                                  <w:lang w:val="uk-UA"/>
                                </w:rPr>
                                <w:t>Ступінь</w:t>
                              </w:r>
                              <w:r w:rsidRPr="007749BD">
                                <w:rPr>
                                  <w:sz w:val="26"/>
                                  <w:szCs w:val="26"/>
                                </w:rPr>
                                <w:t xml:space="preserve"> </w:t>
                              </w:r>
                              <w:r w:rsidRPr="007749BD">
                                <w:rPr>
                                  <w:sz w:val="26"/>
                                  <w:szCs w:val="26"/>
                                  <w:lang w:val="uk-UA"/>
                                </w:rPr>
                                <w:t>небезпеки об’єкт</w:t>
                              </w:r>
                              <w:r>
                                <w:rPr>
                                  <w:sz w:val="26"/>
                                  <w:szCs w:val="26"/>
                                  <w:lang w:val="uk-UA"/>
                                </w:rPr>
                                <w:t>а</w:t>
                              </w:r>
                              <w:r w:rsidRPr="007749BD">
                                <w:rPr>
                                  <w:sz w:val="26"/>
                                  <w:szCs w:val="26"/>
                                  <w:lang w:val="uk-UA"/>
                                </w:rPr>
                                <w:t>-джерела забруднення</w:t>
                              </w:r>
                            </w:p>
                          </w:txbxContent>
                        </wps:txbx>
                        <wps:bodyPr rot="0" vert="horz" wrap="square" lIns="91440" tIns="45720" rIns="91440" bIns="45720" anchor="t" anchorCtr="0" upright="1">
                          <a:noAutofit/>
                        </wps:bodyPr>
                      </wps:wsp>
                      <wps:wsp>
                        <wps:cNvPr id="252" name="Line 222"/>
                        <wps:cNvCnPr>
                          <a:cxnSpLocks noChangeShapeType="1"/>
                        </wps:cNvCnPr>
                        <wps:spPr bwMode="auto">
                          <a:xfrm>
                            <a:off x="2171700" y="26479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23"/>
                        <wps:cNvCnPr>
                          <a:cxnSpLocks noChangeShapeType="1"/>
                        </wps:cNvCnPr>
                        <wps:spPr bwMode="auto">
                          <a:xfrm>
                            <a:off x="2171700" y="104584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224"/>
                        <wps:cNvCnPr>
                          <a:cxnSpLocks noChangeShapeType="1"/>
                        </wps:cNvCnPr>
                        <wps:spPr bwMode="auto">
                          <a:xfrm>
                            <a:off x="3886200" y="685165"/>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55" o:spid="_x0000_s1061" editas="canvas" style="width:486pt;height:119.35pt;mso-position-horizontal-relative:char;mso-position-vertical-relative:line" coordsize="6172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">
                <v:shape id="_x0000_s1062" type="#_x0000_t75" style="position:absolute;width:61722;height:15157;visibility:visible;mso-wrap-style:square">
                  <v:fill o:detectmouseclick="t"/>
                  <v:path o:connecttype="none"/>
                </v:shape>
                <v:shape id="Text Box 218" o:spid="_x0000_s1063" type="#_x0000_t202" style="position:absolute;left:2286;width:1908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lIsMA&#10;AADcAAAADwAAAGRycy9kb3ducmV2LnhtbERPz2vCMBS+D/wfwhvsNtOFaUdnWkQ38OJBN9Tjo3m2&#10;Zc1LbWLt/vvlIOz48f1eFKNtxUC9bxxreJkmIIhLZxquNHx/fT6/gfAB2WDrmDT8kocinzwsMDPu&#10;xjsa9qESMYR9hhrqELpMSl/WZNFPXUccubPrLYYI+0qaHm8x3LZSJclcWmw4NtTY0aqm8md/tRq6&#10;YW3wY3s9KHWendJjqtbt5aD10+O4fAcRaAz/4rt7YzSo17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zlIsMAAADcAAAADwAAAAAAAAAAAAAAAACYAgAAZHJzL2Rv&#10;d25yZXYueG1sUEsFBgAAAAAEAAQA9QAAAIgDAAAAAA==&#10;">
                  <v:textbox inset=",.5mm,,.5mm">
                    <w:txbxContent>
                      <w:p w:rsidR="0097379D" w:rsidRPr="007749BD" w:rsidRDefault="0097379D" w:rsidP="0097379D">
                        <w:pPr>
                          <w:jc w:val="center"/>
                          <w:rPr>
                            <w:sz w:val="26"/>
                            <w:szCs w:val="26"/>
                            <w:lang w:val="uk-UA"/>
                          </w:rPr>
                        </w:pPr>
                        <w:r w:rsidRPr="007749BD">
                          <w:rPr>
                            <w:sz w:val="26"/>
                            <w:szCs w:val="26"/>
                            <w:lang w:val="uk-UA"/>
                          </w:rPr>
                          <w:t>Антропогенне навантаження на ділянку берегової зони</w:t>
                        </w:r>
                      </w:p>
                    </w:txbxContent>
                  </v:textbox>
                </v:shape>
                <v:shape id="Text Box 219" o:spid="_x0000_s1064" type="#_x0000_t202" style="position:absolute;left:2286;top:7162;width:19081;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AucUA&#10;AADcAAAADwAAAGRycy9kb3ducmV2LnhtbESPQWvCQBSE74L/YXmF3nTTpdU2uopUBS8eqmJ7fGSf&#10;STD7Ns2uMf33riD0OMzMN8x03tlKtNT40rGGl2ECgjhzpuRcw2G/HryD8AHZYOWYNPyRh/ms35ti&#10;atyVv6jdhVxECPsUNRQh1KmUPivIoh+6mjh6J9dYDFE2uTQNXiPcVlIlyUhaLDkuFFjTZ0HZeXex&#10;Gup2aXC1vRyVOr39jL/Haln9HrV+fuoWExCBuvAffrQ3RoN6/YD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EC5xQAAANwAAAAPAAAAAAAAAAAAAAAAAJgCAABkcnMv&#10;ZG93bnJldi54bWxQSwUGAAAAAAQABAD1AAAAigMAAAAA&#10;">
                  <v:textbox inset=",.5mm,,.5mm">
                    <w:txbxContent>
                      <w:p w:rsidR="0097379D" w:rsidRPr="007749BD" w:rsidRDefault="0097379D" w:rsidP="0097379D">
                        <w:pPr>
                          <w:jc w:val="center"/>
                          <w:rPr>
                            <w:sz w:val="26"/>
                            <w:szCs w:val="26"/>
                            <w:lang w:val="uk-UA"/>
                          </w:rPr>
                        </w:pPr>
                        <w:r w:rsidRPr="007749BD">
                          <w:rPr>
                            <w:sz w:val="26"/>
                            <w:szCs w:val="26"/>
                            <w:lang w:val="uk-UA"/>
                          </w:rPr>
                          <w:t>Антропогенне навантаження з боку об’єкта-джерела забруднення</w:t>
                        </w:r>
                      </w:p>
                    </w:txbxContent>
                  </v:textbox>
                </v:shape>
                <v:shape id="Text Box 220" o:spid="_x0000_s1065" type="#_x0000_t202" style="position:absolute;left:26289;top:1143;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97379D" w:rsidRDefault="0097379D" w:rsidP="0097379D">
                        <w:pPr>
                          <w:jc w:val="center"/>
                        </w:pPr>
                      </w:p>
                      <w:p w:rsidR="0097379D" w:rsidRDefault="0097379D" w:rsidP="0097379D">
                        <w:pPr>
                          <w:jc w:val="center"/>
                          <w:rPr>
                            <w:sz w:val="16"/>
                            <w:szCs w:val="16"/>
                            <w:lang w:val="uk-UA"/>
                          </w:rPr>
                        </w:pPr>
                      </w:p>
                      <w:p w:rsidR="0097379D" w:rsidRPr="00BE5491" w:rsidRDefault="0097379D" w:rsidP="0097379D">
                        <w:pPr>
                          <w:jc w:val="center"/>
                          <w:rPr>
                            <w:sz w:val="16"/>
                            <w:szCs w:val="16"/>
                            <w:lang w:val="uk-UA"/>
                          </w:rPr>
                        </w:pPr>
                      </w:p>
                      <w:p w:rsidR="0097379D" w:rsidRPr="007749BD" w:rsidRDefault="0097379D" w:rsidP="0097379D">
                        <w:pPr>
                          <w:jc w:val="center"/>
                          <w:rPr>
                            <w:sz w:val="26"/>
                            <w:szCs w:val="26"/>
                            <w:lang w:val="uk-UA"/>
                          </w:rPr>
                        </w:pPr>
                        <w:r w:rsidRPr="007749BD">
                          <w:rPr>
                            <w:sz w:val="26"/>
                            <w:szCs w:val="26"/>
                            <w:lang w:val="uk-UA"/>
                          </w:rPr>
                          <w:t>Властивості</w:t>
                        </w:r>
                        <w:r w:rsidRPr="007749BD">
                          <w:rPr>
                            <w:sz w:val="26"/>
                            <w:szCs w:val="26"/>
                          </w:rPr>
                          <w:t xml:space="preserve"> ландшафт</w:t>
                        </w:r>
                        <w:r w:rsidRPr="007749BD">
                          <w:rPr>
                            <w:sz w:val="26"/>
                            <w:szCs w:val="26"/>
                            <w:lang w:val="uk-UA"/>
                          </w:rPr>
                          <w:t>у</w:t>
                        </w:r>
                      </w:p>
                    </w:txbxContent>
                  </v:textbox>
                </v:shape>
                <v:shape id="Text Box 221" o:spid="_x0000_s1066" type="#_x0000_t202" style="position:absolute;left:43434;top:2768;width:17145;height: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97379D" w:rsidRPr="007749BD" w:rsidRDefault="0097379D" w:rsidP="0097379D">
                        <w:pPr>
                          <w:jc w:val="center"/>
                          <w:rPr>
                            <w:sz w:val="26"/>
                            <w:szCs w:val="26"/>
                            <w:lang w:val="uk-UA"/>
                          </w:rPr>
                        </w:pPr>
                        <w:r w:rsidRPr="007749BD">
                          <w:rPr>
                            <w:sz w:val="26"/>
                            <w:szCs w:val="26"/>
                            <w:lang w:val="uk-UA"/>
                          </w:rPr>
                          <w:t>Ступінь</w:t>
                        </w:r>
                        <w:r w:rsidRPr="007749BD">
                          <w:rPr>
                            <w:sz w:val="26"/>
                            <w:szCs w:val="26"/>
                          </w:rPr>
                          <w:t xml:space="preserve"> </w:t>
                        </w:r>
                        <w:r w:rsidRPr="007749BD">
                          <w:rPr>
                            <w:sz w:val="26"/>
                            <w:szCs w:val="26"/>
                            <w:lang w:val="uk-UA"/>
                          </w:rPr>
                          <w:t>небезпеки об’єкт</w:t>
                        </w:r>
                        <w:r>
                          <w:rPr>
                            <w:sz w:val="26"/>
                            <w:szCs w:val="26"/>
                            <w:lang w:val="uk-UA"/>
                          </w:rPr>
                          <w:t>а</w:t>
                        </w:r>
                        <w:r w:rsidRPr="007749BD">
                          <w:rPr>
                            <w:sz w:val="26"/>
                            <w:szCs w:val="26"/>
                            <w:lang w:val="uk-UA"/>
                          </w:rPr>
                          <w:t>-джерела забруднення</w:t>
                        </w:r>
                      </w:p>
                    </w:txbxContent>
                  </v:textbox>
                </v:shape>
                <v:line id="Line 222" o:spid="_x0000_s1067" style="position:absolute;visibility:visible;mso-wrap-style:square" from="21717,2647" to="2628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223" o:spid="_x0000_s1068" style="position:absolute;visibility:visible;mso-wrap-style:square" from="21717,10458" to="26289,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224" o:spid="_x0000_s1069" style="position:absolute;visibility:visible;mso-wrap-style:square" from="38862,6851"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w10:anchorlock/>
              </v:group>
            </w:pict>
          </mc:Fallback>
        </mc:AlternateContent>
      </w:r>
    </w:p>
    <w:p w:rsidR="0097379D" w:rsidRPr="00FA12B6" w:rsidRDefault="0097379D" w:rsidP="0097379D">
      <w:pPr>
        <w:widowControl w:val="0"/>
        <w:ind w:firstLine="720"/>
        <w:jc w:val="center"/>
        <w:rPr>
          <w:sz w:val="28"/>
          <w:szCs w:val="28"/>
        </w:rPr>
      </w:pPr>
      <w:r w:rsidRPr="00FA12B6">
        <w:rPr>
          <w:sz w:val="28"/>
          <w:szCs w:val="28"/>
        </w:rPr>
        <w:t xml:space="preserve">Рис. </w:t>
      </w:r>
      <w:r>
        <w:rPr>
          <w:sz w:val="28"/>
          <w:szCs w:val="28"/>
        </w:rPr>
        <w:t>4</w:t>
      </w:r>
      <w:r w:rsidRPr="00FA12B6">
        <w:rPr>
          <w:sz w:val="28"/>
          <w:szCs w:val="28"/>
        </w:rPr>
        <w:t xml:space="preserve">. </w:t>
      </w:r>
      <w:r>
        <w:rPr>
          <w:sz w:val="28"/>
          <w:szCs w:val="28"/>
          <w:lang w:val="uk-UA"/>
        </w:rPr>
        <w:t xml:space="preserve">Загальна </w:t>
      </w:r>
      <w:r>
        <w:rPr>
          <w:sz w:val="28"/>
          <w:szCs w:val="28"/>
        </w:rPr>
        <w:t xml:space="preserve">схема </w:t>
      </w:r>
      <w:r>
        <w:rPr>
          <w:sz w:val="28"/>
          <w:szCs w:val="28"/>
          <w:lang w:val="uk-UA"/>
        </w:rPr>
        <w:t>визначення ступеня небезпеки об’єктів-джерел забруднення берегової зони</w:t>
      </w:r>
    </w:p>
    <w:p w:rsidR="0097379D" w:rsidRDefault="0097379D" w:rsidP="0097379D">
      <w:pPr>
        <w:widowControl w:val="0"/>
        <w:ind w:firstLine="720"/>
        <w:jc w:val="both"/>
        <w:rPr>
          <w:sz w:val="28"/>
          <w:szCs w:val="28"/>
          <w:lang w:val="uk-UA"/>
        </w:rPr>
      </w:pPr>
      <w:r>
        <w:rPr>
          <w:sz w:val="28"/>
          <w:szCs w:val="28"/>
          <w:lang w:val="uk-UA"/>
        </w:rPr>
        <w:t>Ранжирування за ступенем екологічної небезпеки джерел забруднення природних вод, атмосферного повітря й полігонів промислових відходів зроблено відповідно до таких методичних прийомів:</w:t>
      </w:r>
    </w:p>
    <w:p w:rsidR="0097379D" w:rsidRPr="007749BD" w:rsidRDefault="0097379D" w:rsidP="0064483B">
      <w:pPr>
        <w:widowControl w:val="0"/>
        <w:numPr>
          <w:ilvl w:val="0"/>
          <w:numId w:val="54"/>
        </w:numPr>
        <w:suppressAutoHyphens w:val="0"/>
        <w:jc w:val="both"/>
        <w:rPr>
          <w:sz w:val="28"/>
          <w:szCs w:val="28"/>
          <w:lang w:val="uk-UA"/>
        </w:rPr>
      </w:pPr>
      <w:r w:rsidRPr="007749BD">
        <w:rPr>
          <w:sz w:val="28"/>
          <w:szCs w:val="28"/>
          <w:lang w:val="uk-UA"/>
        </w:rPr>
        <w:t>складається база даних основних джерел забруднення з використанням всіх доступних джерел інформації: даних статзвітності, матеріалів річної звітності державних управлінь охорони навколишнього природного середовища в</w:t>
      </w:r>
      <w:r>
        <w:rPr>
          <w:sz w:val="28"/>
          <w:szCs w:val="28"/>
          <w:lang w:val="uk-UA"/>
        </w:rPr>
        <w:t xml:space="preserve"> приморських областях, АРК і </w:t>
      </w:r>
      <w:r>
        <w:rPr>
          <w:sz w:val="28"/>
          <w:szCs w:val="28"/>
          <w:lang w:val="uk-UA"/>
        </w:rPr>
        <w:br/>
        <w:t xml:space="preserve">м. </w:t>
      </w:r>
      <w:r w:rsidRPr="007749BD">
        <w:rPr>
          <w:sz w:val="28"/>
          <w:szCs w:val="28"/>
          <w:lang w:val="uk-UA"/>
        </w:rPr>
        <w:t>Севастопол</w:t>
      </w:r>
      <w:r>
        <w:rPr>
          <w:sz w:val="28"/>
          <w:szCs w:val="28"/>
          <w:lang w:val="uk-UA"/>
        </w:rPr>
        <w:t>ь</w:t>
      </w:r>
      <w:r w:rsidRPr="007749BD">
        <w:rPr>
          <w:sz w:val="28"/>
          <w:szCs w:val="28"/>
          <w:lang w:val="uk-UA"/>
        </w:rPr>
        <w:t>, обласних програм соціально-економічного розвитку й відповідно аналогічних програм по АРК і м. Севастополю, програм оздоровлення річкових басейнів, що включають ділянки берегової зони та ін.;</w:t>
      </w:r>
    </w:p>
    <w:p w:rsidR="0097379D" w:rsidRDefault="0097379D" w:rsidP="0064483B">
      <w:pPr>
        <w:widowControl w:val="0"/>
        <w:numPr>
          <w:ilvl w:val="0"/>
          <w:numId w:val="54"/>
        </w:numPr>
        <w:suppressAutoHyphens w:val="0"/>
        <w:jc w:val="both"/>
        <w:rPr>
          <w:sz w:val="28"/>
          <w:szCs w:val="28"/>
          <w:lang w:val="uk-UA"/>
        </w:rPr>
      </w:pPr>
      <w:r>
        <w:rPr>
          <w:sz w:val="28"/>
          <w:szCs w:val="28"/>
          <w:lang w:val="uk-UA"/>
        </w:rPr>
        <w:t>визначаються основні фактори, пов’язані з впливом джерел забруднення розглянутого виду на екологічну безпеку території, обґрунтовуються показники їхньої чисельної інтерпретації, проводиться пошук адекватного джерела інформації й дається чисельна оцінка фактора щодо кожного джерела забруднення; при необхідності можна зробити рейтингову оцінку всіх або деяких факторів;</w:t>
      </w:r>
    </w:p>
    <w:p w:rsidR="0097379D" w:rsidRDefault="0097379D" w:rsidP="0064483B">
      <w:pPr>
        <w:widowControl w:val="0"/>
        <w:numPr>
          <w:ilvl w:val="0"/>
          <w:numId w:val="54"/>
        </w:numPr>
        <w:suppressAutoHyphens w:val="0"/>
        <w:jc w:val="both"/>
        <w:rPr>
          <w:sz w:val="28"/>
          <w:szCs w:val="28"/>
          <w:lang w:val="uk-UA"/>
        </w:rPr>
      </w:pPr>
      <w:r>
        <w:rPr>
          <w:sz w:val="28"/>
          <w:szCs w:val="28"/>
          <w:lang w:val="uk-UA"/>
        </w:rPr>
        <w:t>формується матриця спостережень, у якій кожний об’єкт характеризується репрезентативною інформацією за обраними на попередньому етапі факторами; на цьому етапі можна відсіювати малозначущі об’єкти й несуттєві фактори, а також здійснювати перетворення стимулюючих і дестимулюючих факторів до одного типу;</w:t>
      </w:r>
    </w:p>
    <w:p w:rsidR="0097379D" w:rsidRDefault="0097379D" w:rsidP="0064483B">
      <w:pPr>
        <w:widowControl w:val="0"/>
        <w:numPr>
          <w:ilvl w:val="0"/>
          <w:numId w:val="54"/>
        </w:numPr>
        <w:suppressAutoHyphens w:val="0"/>
        <w:jc w:val="both"/>
        <w:rPr>
          <w:sz w:val="28"/>
          <w:szCs w:val="28"/>
          <w:lang w:val="uk-UA"/>
        </w:rPr>
      </w:pPr>
      <w:r>
        <w:rPr>
          <w:sz w:val="28"/>
          <w:szCs w:val="28"/>
          <w:lang w:val="uk-UA"/>
        </w:rPr>
        <w:t>проводиться стандартизація матриці спостережень відповідно до методів багатомірного аналізу й далі з використанням значень стандартизованої матриці визначається значення таксономічного показника по кожному об’єкту, що дозволяє впорядкувати об’єкти за ступенем їх порівняльної екологічної небезпеки.</w:t>
      </w:r>
    </w:p>
    <w:p w:rsidR="0097379D" w:rsidRDefault="0097379D" w:rsidP="0097379D">
      <w:pPr>
        <w:widowControl w:val="0"/>
        <w:ind w:firstLine="720"/>
        <w:jc w:val="both"/>
        <w:rPr>
          <w:sz w:val="28"/>
          <w:szCs w:val="28"/>
          <w:lang w:val="uk-UA"/>
        </w:rPr>
      </w:pPr>
      <w:r>
        <w:rPr>
          <w:sz w:val="28"/>
          <w:szCs w:val="28"/>
          <w:lang w:val="uk-UA"/>
        </w:rPr>
        <w:t xml:space="preserve">Як </w:t>
      </w:r>
      <w:r w:rsidRPr="00F52981">
        <w:rPr>
          <w:sz w:val="28"/>
          <w:szCs w:val="28"/>
          <w:lang w:val="uk-UA"/>
        </w:rPr>
        <w:t>математичн</w:t>
      </w:r>
      <w:r>
        <w:rPr>
          <w:sz w:val="28"/>
          <w:szCs w:val="28"/>
          <w:lang w:val="uk-UA"/>
        </w:rPr>
        <w:t>е</w:t>
      </w:r>
      <w:r w:rsidRPr="00342F22">
        <w:rPr>
          <w:sz w:val="28"/>
          <w:szCs w:val="28"/>
          <w:lang w:val="uk-UA"/>
        </w:rPr>
        <w:t xml:space="preserve"> </w:t>
      </w:r>
      <w:r>
        <w:rPr>
          <w:sz w:val="28"/>
          <w:szCs w:val="28"/>
          <w:lang w:val="uk-UA"/>
        </w:rPr>
        <w:t xml:space="preserve">забезпечення використовується методологія багатомірного аналізу, відповідно до якої за основу упорядкування об’єктів приймається так звана таксономічна відстань, яка визначається як відстань між точками в багатомірному просторі; за нею можна визначити положення кожного об’єкта відносно інших, тобто його місце в усій сукупності. При лінійному упорядкуванні об’єктів точки багатомірного простору проектуються на пряму. Упорядкування об’єктів за значенням таксономічної відстані від еталонної точки дає змогу визначити ранг </w:t>
      </w:r>
      <w:r>
        <w:rPr>
          <w:sz w:val="28"/>
          <w:szCs w:val="28"/>
          <w:lang w:val="uk-UA"/>
        </w:rPr>
        <w:lastRenderedPageBreak/>
        <w:t>об’єкта залежно від ступеня його впливу на екологічний стан берегової зони.</w:t>
      </w:r>
    </w:p>
    <w:p w:rsidR="0097379D" w:rsidRDefault="0097379D" w:rsidP="0097379D">
      <w:pPr>
        <w:widowControl w:val="0"/>
        <w:ind w:firstLine="720"/>
        <w:jc w:val="both"/>
        <w:rPr>
          <w:sz w:val="28"/>
          <w:szCs w:val="28"/>
          <w:lang w:val="uk-UA"/>
        </w:rPr>
      </w:pPr>
      <w:r>
        <w:rPr>
          <w:sz w:val="28"/>
          <w:szCs w:val="28"/>
          <w:lang w:val="uk-UA"/>
        </w:rPr>
        <w:t>До бази даних основних об’єктів-джерел забруднення водних об’єктів включено 53 джерела забруднення, для впорядкування яких за ступенем екологічної небезпеки обґрунтовано такі фактори (таблиця).</w:t>
      </w:r>
    </w:p>
    <w:p w:rsidR="0097379D" w:rsidRDefault="0097379D" w:rsidP="0097379D">
      <w:pPr>
        <w:widowControl w:val="0"/>
        <w:ind w:firstLine="720"/>
        <w:jc w:val="center"/>
        <w:rPr>
          <w:sz w:val="28"/>
          <w:szCs w:val="28"/>
          <w:lang w:val="uk-UA"/>
        </w:rPr>
      </w:pPr>
      <w:r>
        <w:rPr>
          <w:sz w:val="28"/>
          <w:szCs w:val="28"/>
          <w:lang w:val="uk-UA"/>
        </w:rPr>
        <w:t>Фактори для впорядкування об’єктів-джерел забруднення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3888"/>
        <w:gridCol w:w="1440"/>
        <w:gridCol w:w="4320"/>
      </w:tblGrid>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Найменування фактора</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Од. виміру</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Джерело інформації</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Витрати стічних вод</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тис. м</w:t>
            </w:r>
            <w:r w:rsidRPr="009409B9">
              <w:rPr>
                <w:sz w:val="26"/>
                <w:szCs w:val="26"/>
                <w:vertAlign w:val="superscript"/>
                <w:lang w:val="uk-UA"/>
              </w:rPr>
              <w:t>3</w:t>
            </w:r>
            <w:r w:rsidRPr="009409B9">
              <w:rPr>
                <w:sz w:val="26"/>
                <w:szCs w:val="26"/>
                <w:lang w:val="uk-UA"/>
              </w:rPr>
              <w:t>/добу</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 xml:space="preserve">статзвітність за формою </w:t>
            </w:r>
            <w:r w:rsidRPr="009409B9">
              <w:rPr>
                <w:sz w:val="26"/>
                <w:szCs w:val="26"/>
                <w:lang w:val="uk-UA"/>
              </w:rPr>
              <w:br/>
              <w:t>2-тп(водгосп)</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Вміст фосфатів</w:t>
            </w:r>
            <w:r>
              <w:rPr>
                <w:sz w:val="26"/>
                <w:szCs w:val="26"/>
                <w:lang w:val="uk-UA"/>
              </w:rPr>
              <w:t xml:space="preserve"> у стічних водах</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мг/л</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 xml:space="preserve">статзвітність за формою </w:t>
            </w:r>
            <w:r w:rsidRPr="009409B9">
              <w:rPr>
                <w:sz w:val="26"/>
                <w:szCs w:val="26"/>
                <w:lang w:val="uk-UA"/>
              </w:rPr>
              <w:br/>
              <w:t>2-тп(водгосп)</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 xml:space="preserve">Вміст нафтопродуктів </w:t>
            </w:r>
            <w:r>
              <w:rPr>
                <w:sz w:val="26"/>
                <w:szCs w:val="26"/>
                <w:lang w:val="uk-UA"/>
              </w:rPr>
              <w:t>у стічних водах</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мг/л</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 xml:space="preserve">статзвітність за формою </w:t>
            </w:r>
            <w:r w:rsidRPr="009409B9">
              <w:rPr>
                <w:sz w:val="26"/>
                <w:szCs w:val="26"/>
                <w:lang w:val="uk-UA"/>
              </w:rPr>
              <w:br/>
              <w:t>2-тп(водгосп)</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725A3F" w:rsidRDefault="0097379D" w:rsidP="00E60378">
            <w:pPr>
              <w:widowControl w:val="0"/>
              <w:rPr>
                <w:sz w:val="26"/>
                <w:szCs w:val="26"/>
                <w:lang w:val="uk-UA"/>
              </w:rPr>
            </w:pPr>
            <w:r w:rsidRPr="009409B9">
              <w:rPr>
                <w:sz w:val="26"/>
                <w:szCs w:val="26"/>
                <w:lang w:val="uk-UA"/>
              </w:rPr>
              <w:t>Біологічна потреба в кисні (БПК</w:t>
            </w:r>
            <w:r w:rsidRPr="009409B9">
              <w:rPr>
                <w:sz w:val="26"/>
                <w:szCs w:val="26"/>
                <w:vertAlign w:val="subscript"/>
                <w:lang w:val="uk-UA"/>
              </w:rPr>
              <w:t>повн</w:t>
            </w:r>
            <w:r w:rsidRPr="009409B9">
              <w:rPr>
                <w:sz w:val="26"/>
                <w:szCs w:val="26"/>
                <w:lang w:val="uk-UA"/>
              </w:rPr>
              <w:t>)</w:t>
            </w:r>
            <w:r>
              <w:rPr>
                <w:sz w:val="26"/>
                <w:szCs w:val="26"/>
                <w:lang w:val="uk-UA"/>
              </w:rPr>
              <w:t xml:space="preserve"> стічних вод</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мг/л</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 xml:space="preserve">статзвітність за формою </w:t>
            </w:r>
            <w:r w:rsidRPr="009409B9">
              <w:rPr>
                <w:sz w:val="26"/>
                <w:szCs w:val="26"/>
                <w:lang w:val="uk-UA"/>
              </w:rPr>
              <w:br/>
              <w:t>2-тп(водгосп)</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Необхідна кратність розведення стічних вод</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раз</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визначається розрахунковим шляхом</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Індекс забруднення води</w:t>
            </w:r>
            <w:r>
              <w:rPr>
                <w:sz w:val="26"/>
                <w:szCs w:val="26"/>
                <w:lang w:val="uk-UA"/>
              </w:rPr>
              <w:t xml:space="preserve"> у водному об’єкті, який приймає стічні води, в районі скиду</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умовн. од.</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гідрохімічний щорічник</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Середня швидкість рі</w:t>
            </w:r>
            <w:r>
              <w:rPr>
                <w:sz w:val="26"/>
                <w:szCs w:val="26"/>
                <w:lang w:val="uk-UA"/>
              </w:rPr>
              <w:t>ч</w:t>
            </w:r>
            <w:r w:rsidRPr="009409B9">
              <w:rPr>
                <w:sz w:val="26"/>
                <w:szCs w:val="26"/>
                <w:lang w:val="uk-UA"/>
              </w:rPr>
              <w:t>ки на ділянці між створом прийому стічних вод і гирловим створом</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м/с</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гідрологічний довідник</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Відстань від створу скидання стічних вод до гирлового створу</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км</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гідрологічний довідник</w:t>
            </w:r>
          </w:p>
        </w:tc>
      </w:tr>
      <w:tr w:rsidR="0097379D" w:rsidRPr="009409B9" w:rsidTr="00E60378">
        <w:tc>
          <w:tcPr>
            <w:tcW w:w="3888"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Екологічний стан району, у який надходять стічні води від об’єкта-джерела забруднення</w:t>
            </w:r>
          </w:p>
        </w:tc>
        <w:tc>
          <w:tcPr>
            <w:tcW w:w="144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jc w:val="center"/>
              <w:rPr>
                <w:sz w:val="26"/>
                <w:szCs w:val="26"/>
                <w:lang w:val="uk-UA"/>
              </w:rPr>
            </w:pPr>
            <w:r w:rsidRPr="009409B9">
              <w:rPr>
                <w:sz w:val="26"/>
                <w:szCs w:val="26"/>
                <w:lang w:val="uk-UA"/>
              </w:rPr>
              <w:t>умовн. величина</w:t>
            </w:r>
          </w:p>
        </w:tc>
        <w:tc>
          <w:tcPr>
            <w:tcW w:w="4320" w:type="dxa"/>
            <w:tcBorders>
              <w:top w:val="single" w:sz="4" w:space="0" w:color="auto"/>
              <w:left w:val="single" w:sz="4" w:space="0" w:color="auto"/>
              <w:bottom w:val="single" w:sz="4" w:space="0" w:color="auto"/>
              <w:right w:val="single" w:sz="4" w:space="0" w:color="auto"/>
            </w:tcBorders>
          </w:tcPr>
          <w:p w:rsidR="0097379D" w:rsidRPr="009409B9" w:rsidRDefault="0097379D" w:rsidP="00E60378">
            <w:pPr>
              <w:widowControl w:val="0"/>
              <w:rPr>
                <w:sz w:val="26"/>
                <w:szCs w:val="26"/>
                <w:lang w:val="uk-UA"/>
              </w:rPr>
            </w:pPr>
            <w:r w:rsidRPr="009409B9">
              <w:rPr>
                <w:sz w:val="26"/>
                <w:szCs w:val="26"/>
                <w:lang w:val="uk-UA"/>
              </w:rPr>
              <w:t>визначається розрахунковим шляхом</w:t>
            </w:r>
          </w:p>
        </w:tc>
      </w:tr>
    </w:tbl>
    <w:p w:rsidR="0097379D" w:rsidRDefault="0097379D" w:rsidP="0097379D">
      <w:pPr>
        <w:widowControl w:val="0"/>
        <w:ind w:firstLine="720"/>
        <w:jc w:val="both"/>
        <w:rPr>
          <w:sz w:val="28"/>
          <w:szCs w:val="28"/>
          <w:lang w:val="uk-UA"/>
        </w:rPr>
      </w:pPr>
      <w:r>
        <w:rPr>
          <w:sz w:val="28"/>
          <w:szCs w:val="28"/>
          <w:lang w:val="uk-UA"/>
        </w:rPr>
        <w:t>Після проведення процедур багатомірного аналізу визначено ранги об’єктів-джерел забруднення та здійснено їхнє групування за 4 ступенями небезпеки (рис. 5).</w:t>
      </w:r>
    </w:p>
    <w:p w:rsidR="0097379D" w:rsidRDefault="0097379D" w:rsidP="0097379D">
      <w:pPr>
        <w:widowControl w:val="0"/>
        <w:ind w:firstLine="720"/>
        <w:jc w:val="both"/>
        <w:rPr>
          <w:sz w:val="28"/>
          <w:szCs w:val="28"/>
          <w:lang w:val="uk-UA"/>
        </w:rPr>
      </w:pPr>
      <w:r>
        <w:rPr>
          <w:sz w:val="28"/>
          <w:szCs w:val="28"/>
          <w:lang w:val="uk-UA"/>
        </w:rPr>
        <w:t>У результаті аналогічної обробки даних за об’єктами, що забруднюють атмосферне повітря, та полігонам промислових відходів, зроблено їхнє впорядкування та здійснено групування за ступенями небезпеки (рис. 6).</w:t>
      </w:r>
    </w:p>
    <w:p w:rsidR="0097379D" w:rsidRDefault="0097379D" w:rsidP="0097379D">
      <w:pPr>
        <w:widowControl w:val="0"/>
        <w:jc w:val="both"/>
        <w:rPr>
          <w:sz w:val="28"/>
          <w:szCs w:val="28"/>
          <w:lang w:val="uk-UA"/>
        </w:rPr>
      </w:pPr>
      <w:r>
        <w:rPr>
          <w:sz w:val="28"/>
          <w:szCs w:val="28"/>
          <w:lang w:val="uk-UA"/>
        </w:rPr>
        <w:br w:type="page"/>
      </w:r>
      <w:r w:rsidRPr="0051013F">
        <w:rPr>
          <w:noProof/>
          <w:lang w:eastAsia="ru-RU"/>
        </w:rPr>
        <w:lastRenderedPageBreak/>
        <w:drawing>
          <wp:inline distT="0" distB="0" distL="0" distR="0">
            <wp:extent cx="5943600" cy="3636010"/>
            <wp:effectExtent l="19050" t="19050" r="19050" b="2159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w="9525" cmpd="sng">
                      <a:solidFill>
                        <a:srgbClr val="000000"/>
                      </a:solidFill>
                      <a:miter lim="800000"/>
                      <a:headEnd/>
                      <a:tailEnd/>
                    </a:ln>
                    <a:effectLst/>
                  </pic:spPr>
                </pic:pic>
              </a:graphicData>
            </a:graphic>
          </wp:inline>
        </w:drawing>
      </w:r>
    </w:p>
    <w:p w:rsidR="0097379D" w:rsidRDefault="0097379D" w:rsidP="0097379D">
      <w:pPr>
        <w:widowControl w:val="0"/>
        <w:jc w:val="center"/>
        <w:rPr>
          <w:lang w:val="uk-UA"/>
        </w:rPr>
      </w:pPr>
    </w:p>
    <w:p w:rsidR="0097379D" w:rsidRDefault="0097379D" w:rsidP="0097379D">
      <w:pPr>
        <w:widowControl w:val="0"/>
        <w:rPr>
          <w:sz w:val="2"/>
          <w:szCs w:val="2"/>
          <w:lang w:val="uk-UA"/>
        </w:rPr>
      </w:pPr>
    </w:p>
    <w:tbl>
      <w:tblPr>
        <w:tblW w:w="8334" w:type="dxa"/>
        <w:tblInd w:w="468" w:type="dxa"/>
        <w:tblLayout w:type="fixed"/>
        <w:tblLook w:val="00BF" w:firstRow="1" w:lastRow="0" w:firstColumn="1" w:lastColumn="0" w:noHBand="0" w:noVBand="0"/>
      </w:tblPr>
      <w:tblGrid>
        <w:gridCol w:w="8334"/>
      </w:tblGrid>
      <w:tr w:rsidR="0097379D" w:rsidTr="00E60378">
        <w:tc>
          <w:tcPr>
            <w:tcW w:w="8334" w:type="dxa"/>
          </w:tcPr>
          <w:p w:rsidR="0097379D" w:rsidRDefault="0097379D" w:rsidP="00E60378">
            <w:pPr>
              <w:widowControl w:val="0"/>
              <w:ind w:left="-108" w:firstLine="180"/>
              <w:jc w:val="center"/>
              <w:rPr>
                <w:sz w:val="28"/>
                <w:szCs w:val="28"/>
                <w:lang w:val="uk-UA"/>
              </w:rPr>
            </w:pPr>
            <w:r>
              <w:rPr>
                <w:sz w:val="28"/>
                <w:szCs w:val="28"/>
                <w:lang w:val="uk-UA"/>
              </w:rPr>
              <w:t>Рис. 5. Основні об’єкти-джерела забруднення поверхневих вод за ступенем їхньої екологічної небезпеки</w:t>
            </w:r>
          </w:p>
          <w:p w:rsidR="0097379D" w:rsidRDefault="0097379D" w:rsidP="00E60378">
            <w:pPr>
              <w:widowControl w:val="0"/>
              <w:ind w:left="-108" w:firstLine="180"/>
              <w:jc w:val="center"/>
              <w:rPr>
                <w:sz w:val="28"/>
                <w:szCs w:val="28"/>
                <w:lang w:val="uk-UA"/>
              </w:rPr>
            </w:pPr>
          </w:p>
          <w:p w:rsidR="0097379D" w:rsidRDefault="0097379D" w:rsidP="00E60378">
            <w:pPr>
              <w:widowControl w:val="0"/>
              <w:ind w:left="-108" w:firstLine="180"/>
              <w:jc w:val="center"/>
              <w:rPr>
                <w:sz w:val="28"/>
                <w:szCs w:val="28"/>
                <w:lang w:val="uk-UA"/>
              </w:rPr>
            </w:pPr>
          </w:p>
        </w:tc>
      </w:tr>
    </w:tbl>
    <w:p w:rsidR="0097379D" w:rsidRDefault="0097379D" w:rsidP="0097379D">
      <w:pPr>
        <w:widowControl w:val="0"/>
        <w:jc w:val="center"/>
        <w:rPr>
          <w:lang w:val="uk-UA"/>
        </w:rPr>
      </w:pPr>
      <w:r w:rsidRPr="0038397F">
        <w:rPr>
          <w:noProof/>
          <w:lang w:eastAsia="ru-RU"/>
        </w:rPr>
        <w:drawing>
          <wp:inline distT="0" distB="0" distL="0" distR="0">
            <wp:extent cx="5911215" cy="3570605"/>
            <wp:effectExtent l="19050" t="19050" r="13335" b="1079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215" cy="3570605"/>
                    </a:xfrm>
                    <a:prstGeom prst="rect">
                      <a:avLst/>
                    </a:prstGeom>
                    <a:noFill/>
                    <a:ln w="9525" cmpd="sng">
                      <a:solidFill>
                        <a:srgbClr val="000000"/>
                      </a:solidFill>
                      <a:miter lim="800000"/>
                      <a:headEnd/>
                      <a:tailEnd/>
                    </a:ln>
                    <a:effectLst/>
                  </pic:spPr>
                </pic:pic>
              </a:graphicData>
            </a:graphic>
          </wp:inline>
        </w:drawing>
      </w:r>
    </w:p>
    <w:p w:rsidR="0097379D" w:rsidRDefault="0097379D" w:rsidP="0097379D">
      <w:pPr>
        <w:widowControl w:val="0"/>
        <w:rPr>
          <w:sz w:val="2"/>
          <w:szCs w:val="2"/>
          <w:lang w:val="uk-UA"/>
        </w:rPr>
      </w:pPr>
    </w:p>
    <w:p w:rsidR="0097379D" w:rsidRDefault="0097379D" w:rsidP="0097379D">
      <w:pPr>
        <w:widowControl w:val="0"/>
        <w:jc w:val="center"/>
        <w:rPr>
          <w:sz w:val="28"/>
          <w:szCs w:val="28"/>
          <w:lang w:val="uk-UA"/>
        </w:rPr>
      </w:pPr>
    </w:p>
    <w:p w:rsidR="0097379D" w:rsidRDefault="0097379D" w:rsidP="0097379D">
      <w:pPr>
        <w:widowControl w:val="0"/>
        <w:jc w:val="center"/>
        <w:rPr>
          <w:sz w:val="28"/>
          <w:szCs w:val="28"/>
          <w:lang w:val="uk-UA"/>
        </w:rPr>
      </w:pPr>
      <w:r>
        <w:rPr>
          <w:sz w:val="28"/>
          <w:szCs w:val="28"/>
          <w:lang w:val="uk-UA"/>
        </w:rPr>
        <w:t>Рис. 6. Основні об’єкти-джерела забруднення атмосферного повітря та полігони промислових відходів за ступенем їхньої екологічної небезпеки</w:t>
      </w:r>
    </w:p>
    <w:p w:rsidR="0097379D" w:rsidRDefault="0097379D" w:rsidP="0097379D">
      <w:pPr>
        <w:widowControl w:val="0"/>
        <w:ind w:firstLine="720"/>
        <w:jc w:val="both"/>
        <w:rPr>
          <w:sz w:val="28"/>
          <w:szCs w:val="28"/>
          <w:lang w:val="uk-UA"/>
        </w:rPr>
      </w:pPr>
      <w:r>
        <w:rPr>
          <w:sz w:val="28"/>
          <w:szCs w:val="28"/>
          <w:lang w:val="uk-UA"/>
        </w:rPr>
        <w:br w:type="page"/>
      </w:r>
      <w:r>
        <w:rPr>
          <w:sz w:val="28"/>
          <w:szCs w:val="28"/>
          <w:lang w:val="uk-UA"/>
        </w:rPr>
        <w:lastRenderedPageBreak/>
        <w:t xml:space="preserve">Оптимізацію капіталовкладень у природоохоронні заходи в береговій зоні рекомендовано проводити за існуючими методиками з доповненнями до них, що дозволяє, по-перше, поліпшити систему вибору джерел забруднення для розроблення природоохоронних заходів, по-друге, виконувати на основі ітераційного процесу з вибору заходів уточнення критеріїв, по-третє, здійснювати зворотний зв’язок, тобто давати кількісну оцінку результатам програми та, при необхідності, здійснювати її коригування. Запропоновані підходи до оптимізації капіталовкладень у природоохоронні заходи дозволяють на різних рівнях прийняття рішень – </w:t>
      </w:r>
      <w:r w:rsidRPr="004963EB">
        <w:rPr>
          <w:sz w:val="28"/>
          <w:szCs w:val="28"/>
          <w:lang w:val="uk-UA"/>
        </w:rPr>
        <w:t>в загалом</w:t>
      </w:r>
      <w:r>
        <w:rPr>
          <w:sz w:val="28"/>
          <w:szCs w:val="28"/>
          <w:lang w:val="uk-UA"/>
        </w:rPr>
        <w:t xml:space="preserve"> за береговою зоною, за обраними ділянками, за видами природоохоронних заходів, за об’єктами-джерелами забруднення – визначати найбільш ефективні рішення за умов обмеженого фінансування.</w:t>
      </w:r>
    </w:p>
    <w:p w:rsidR="0097379D" w:rsidRDefault="0097379D" w:rsidP="0097379D">
      <w:pPr>
        <w:widowControl w:val="0"/>
        <w:ind w:firstLine="540"/>
        <w:jc w:val="both"/>
        <w:rPr>
          <w:sz w:val="28"/>
          <w:szCs w:val="28"/>
          <w:lang w:val="uk-UA"/>
        </w:rPr>
      </w:pPr>
      <w:r>
        <w:rPr>
          <w:sz w:val="28"/>
          <w:szCs w:val="28"/>
          <w:lang w:val="uk-UA"/>
        </w:rPr>
        <w:t>Зроблено формалізацію процедур з підготовки проектів для інвестування міжнародними фінансовими організаціями, зокрема, вибору об’єктів для інвестування, екологічної оцінки проектів, плану управління навколишнім середовищем у постпроектній стадії інвестиційного проекту та інші, що дозволить розширити базу інвестиційних проектів.</w:t>
      </w:r>
    </w:p>
    <w:p w:rsidR="0097379D" w:rsidRDefault="0097379D" w:rsidP="0097379D">
      <w:pPr>
        <w:widowControl w:val="0"/>
        <w:ind w:firstLine="720"/>
        <w:jc w:val="both"/>
        <w:rPr>
          <w:sz w:val="28"/>
          <w:szCs w:val="28"/>
          <w:lang w:val="uk-UA"/>
        </w:rPr>
      </w:pPr>
      <w:r>
        <w:rPr>
          <w:sz w:val="28"/>
          <w:szCs w:val="28"/>
          <w:lang w:val="uk-UA"/>
        </w:rPr>
        <w:t>Передбачений розвиток комплексного підходу до розроблення природоохоронних заходів у береговій зоні є дуже актуальним через запланований перехід на видачу комплексних дозволів на скиди/ викиди у воду, повітря, на ґрунт із використанням найкращих доступних технічних методів, які максимально знижують скиди/ викиди шкідливих речовин.</w:t>
      </w:r>
    </w:p>
    <w:p w:rsidR="0097379D" w:rsidRDefault="0097379D" w:rsidP="0097379D">
      <w:pPr>
        <w:widowControl w:val="0"/>
        <w:ind w:firstLine="720"/>
        <w:jc w:val="both"/>
        <w:rPr>
          <w:sz w:val="28"/>
          <w:szCs w:val="28"/>
          <w:lang w:val="uk-UA"/>
        </w:rPr>
      </w:pPr>
      <w:r>
        <w:rPr>
          <w:b/>
          <w:bCs/>
          <w:sz w:val="28"/>
          <w:szCs w:val="28"/>
          <w:lang w:val="uk-UA"/>
        </w:rPr>
        <w:t>Питання практичного впровадження результатів досліджень</w:t>
      </w:r>
      <w:r>
        <w:rPr>
          <w:sz w:val="28"/>
          <w:szCs w:val="28"/>
          <w:lang w:val="uk-UA"/>
        </w:rPr>
        <w:t xml:space="preserve"> розглянуто в четвертому розділі. Зроблено системний аналіз виконання Загальнодержавної програми охорони й відтворення навколишнього середовища Азовського й Чорного морів з виявленням причин відставання від </w:t>
      </w:r>
      <w:r w:rsidRPr="008F6DD6">
        <w:rPr>
          <w:sz w:val="28"/>
          <w:szCs w:val="28"/>
          <w:lang w:val="uk-UA"/>
        </w:rPr>
        <w:t>окреслених</w:t>
      </w:r>
      <w:r>
        <w:rPr>
          <w:sz w:val="28"/>
          <w:szCs w:val="28"/>
          <w:lang w:val="uk-UA"/>
        </w:rPr>
        <w:t xml:space="preserve"> термінів та скориговано параметри Програми з використанням розробленої методології комплексного підходу до здійснення природоохоронних заходів у береговій зоні.</w:t>
      </w:r>
    </w:p>
    <w:p w:rsidR="0097379D" w:rsidRDefault="0097379D" w:rsidP="0097379D">
      <w:pPr>
        <w:widowControl w:val="0"/>
        <w:ind w:firstLine="720"/>
        <w:jc w:val="both"/>
        <w:rPr>
          <w:sz w:val="28"/>
          <w:szCs w:val="28"/>
          <w:lang w:val="uk-UA"/>
        </w:rPr>
      </w:pPr>
      <w:r w:rsidRPr="002353B1">
        <w:rPr>
          <w:sz w:val="28"/>
          <w:szCs w:val="28"/>
          <w:lang w:val="uk-UA"/>
        </w:rPr>
        <w:t xml:space="preserve">Розглянуто питання захисту берегової зони від забруднення біогенними сполуками фосфору, включаючи визначення існуючого стану, негативних ефектів від високих концентрацій фосфору в природній воді, джерел забруднення фосфором і шляхів його надходження у водні об’єкти, методів вилучення фосфору зі стічних вод, заходів щодо зниження виносу фосфору в </w:t>
      </w:r>
      <w:r>
        <w:rPr>
          <w:sz w:val="28"/>
          <w:szCs w:val="28"/>
          <w:lang w:val="uk-UA"/>
        </w:rPr>
        <w:t>прибережні води</w:t>
      </w:r>
      <w:r w:rsidRPr="002353B1">
        <w:rPr>
          <w:sz w:val="28"/>
          <w:szCs w:val="28"/>
          <w:lang w:val="uk-UA"/>
        </w:rPr>
        <w:t xml:space="preserve">. На </w:t>
      </w:r>
      <w:r>
        <w:rPr>
          <w:sz w:val="28"/>
          <w:szCs w:val="28"/>
          <w:lang w:val="uk-UA"/>
        </w:rPr>
        <w:t>перспективу рекомендовано впровадження на 10-ти великих біостанціях берегової зони методу підвищеного видалення фосфору,</w:t>
      </w:r>
      <w:r w:rsidRPr="002353B1">
        <w:rPr>
          <w:sz w:val="28"/>
          <w:szCs w:val="28"/>
          <w:lang w:val="uk-UA"/>
        </w:rPr>
        <w:t xml:space="preserve"> </w:t>
      </w:r>
      <w:r>
        <w:rPr>
          <w:sz w:val="28"/>
          <w:szCs w:val="28"/>
          <w:lang w:val="uk-UA"/>
        </w:rPr>
        <w:t xml:space="preserve">який дає високий результат із ефективності видалення сполук фосфору, не потребує додаткових площ та докорінної реконструкції біостанцій і є недорогим у порівнянні з іншими методами, що дають аналогічний ефект очищення. З метою запобігання </w:t>
      </w:r>
      <w:r w:rsidRPr="008F6DD6">
        <w:rPr>
          <w:sz w:val="28"/>
          <w:szCs w:val="28"/>
          <w:lang w:val="uk-UA"/>
        </w:rPr>
        <w:t>забрудненню</w:t>
      </w:r>
      <w:r>
        <w:rPr>
          <w:sz w:val="28"/>
          <w:szCs w:val="28"/>
          <w:lang w:val="uk-UA"/>
        </w:rPr>
        <w:t xml:space="preserve"> моря сполуками фосфору, що надходять із транзитним річковим стоком, необхідні розробка й реалізація програм охорони вод річкових басейнів як на національному, так і на міжнародному рівнях.</w:t>
      </w:r>
    </w:p>
    <w:p w:rsidR="0097379D" w:rsidRDefault="0097379D" w:rsidP="0097379D">
      <w:pPr>
        <w:widowControl w:val="0"/>
        <w:ind w:firstLine="720"/>
        <w:jc w:val="both"/>
        <w:rPr>
          <w:sz w:val="28"/>
          <w:szCs w:val="28"/>
          <w:lang w:val="uk-UA"/>
        </w:rPr>
      </w:pPr>
      <w:r w:rsidRPr="002353B1">
        <w:rPr>
          <w:sz w:val="28"/>
          <w:szCs w:val="28"/>
          <w:lang w:val="uk-UA"/>
        </w:rPr>
        <w:t xml:space="preserve">Надано рекомендації </w:t>
      </w:r>
      <w:r>
        <w:rPr>
          <w:sz w:val="28"/>
          <w:szCs w:val="28"/>
          <w:lang w:val="uk-UA"/>
        </w:rPr>
        <w:t>з</w:t>
      </w:r>
      <w:r w:rsidRPr="002353B1">
        <w:rPr>
          <w:sz w:val="28"/>
          <w:szCs w:val="28"/>
          <w:lang w:val="uk-UA"/>
        </w:rPr>
        <w:t xml:space="preserve"> напрямів </w:t>
      </w:r>
      <w:r w:rsidRPr="008F6DD6">
        <w:rPr>
          <w:sz w:val="28"/>
          <w:szCs w:val="28"/>
          <w:lang w:val="uk-UA"/>
        </w:rPr>
        <w:t>удосконалення управління твердими побутовими відходами в береговій зоні,</w:t>
      </w:r>
      <w:r>
        <w:rPr>
          <w:sz w:val="28"/>
          <w:szCs w:val="28"/>
          <w:lang w:val="uk-UA"/>
        </w:rPr>
        <w:t xml:space="preserve"> а саме: (а) винесення полігонів за межі берегової зони або їх перетворення в полігони європейського типу; (б) залучення до управління відходами механізмів Кіотського протоколу.</w:t>
      </w:r>
    </w:p>
    <w:p w:rsidR="0097379D" w:rsidRPr="00AE5C68" w:rsidRDefault="0097379D" w:rsidP="0097379D">
      <w:pPr>
        <w:widowControl w:val="0"/>
        <w:ind w:firstLine="720"/>
        <w:jc w:val="both"/>
        <w:rPr>
          <w:spacing w:val="-4"/>
          <w:sz w:val="28"/>
          <w:szCs w:val="28"/>
          <w:lang w:val="uk-UA"/>
        </w:rPr>
      </w:pPr>
      <w:r w:rsidRPr="00AE5C68">
        <w:rPr>
          <w:spacing w:val="-4"/>
          <w:sz w:val="28"/>
          <w:szCs w:val="28"/>
          <w:lang w:val="uk-UA"/>
        </w:rPr>
        <w:t xml:space="preserve">У процесі системного аналізу виконання Загальнодержавної програми </w:t>
      </w:r>
      <w:r w:rsidRPr="00AE5C68">
        <w:rPr>
          <w:spacing w:val="-4"/>
          <w:sz w:val="28"/>
          <w:szCs w:val="28"/>
          <w:lang w:val="uk-UA"/>
        </w:rPr>
        <w:lastRenderedPageBreak/>
        <w:t>охорони та відтворення довкілля Азовського і Чорного морів відзначено позитивний рух у реалізації Програми та в той самий час відставання за основними програмними завданнями. Відповідно до розробленої методології проведено коригування Програми. Загальні витрати на реалізацію другого етапу Програми в цінах на 1.07.2007 р. визначено в розмірі 1 172 млн. грн. (рис. 7).</w:t>
      </w:r>
    </w:p>
    <w:p w:rsidR="0097379D" w:rsidRPr="005A0732" w:rsidRDefault="0097379D" w:rsidP="0097379D">
      <w:pPr>
        <w:widowControl w:val="0"/>
        <w:jc w:val="center"/>
        <w:rPr>
          <w:sz w:val="28"/>
          <w:szCs w:val="28"/>
          <w:lang w:val="uk-UA"/>
        </w:rPr>
      </w:pPr>
      <w:r w:rsidRPr="005A0732">
        <w:rPr>
          <w:noProof/>
          <w:lang w:eastAsia="ru-RU"/>
        </w:rPr>
        <w:drawing>
          <wp:inline distT="0" distB="0" distL="0" distR="0">
            <wp:extent cx="5388610" cy="223139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8610" cy="2231390"/>
                    </a:xfrm>
                    <a:prstGeom prst="rect">
                      <a:avLst/>
                    </a:prstGeom>
                    <a:noFill/>
                    <a:ln>
                      <a:noFill/>
                    </a:ln>
                  </pic:spPr>
                </pic:pic>
              </a:graphicData>
            </a:graphic>
          </wp:inline>
        </w:drawing>
      </w:r>
    </w:p>
    <w:p w:rsidR="0097379D" w:rsidRDefault="0097379D" w:rsidP="0097379D">
      <w:pPr>
        <w:widowControl w:val="0"/>
        <w:jc w:val="center"/>
        <w:rPr>
          <w:sz w:val="28"/>
          <w:szCs w:val="28"/>
          <w:lang w:val="uk-UA"/>
        </w:rPr>
      </w:pPr>
      <w:r>
        <w:rPr>
          <w:sz w:val="28"/>
          <w:szCs w:val="28"/>
          <w:lang w:val="uk-UA"/>
        </w:rPr>
        <w:t xml:space="preserve">Рис. 7. Структура виділення коштів на реалізацію Програми </w:t>
      </w:r>
      <w:r>
        <w:rPr>
          <w:sz w:val="28"/>
          <w:szCs w:val="28"/>
          <w:lang w:val="uk-UA"/>
        </w:rPr>
        <w:br/>
        <w:t>на 2008 – 2010 рр. за джерелами фінансування</w:t>
      </w:r>
    </w:p>
    <w:p w:rsidR="0097379D" w:rsidRPr="00AE5C68" w:rsidRDefault="0097379D" w:rsidP="0097379D">
      <w:pPr>
        <w:widowControl w:val="0"/>
        <w:ind w:firstLine="720"/>
        <w:jc w:val="both"/>
        <w:rPr>
          <w:spacing w:val="-6"/>
          <w:sz w:val="28"/>
          <w:szCs w:val="28"/>
          <w:lang w:val="uk-UA"/>
        </w:rPr>
      </w:pPr>
      <w:r w:rsidRPr="00AE5C68">
        <w:rPr>
          <w:spacing w:val="-6"/>
          <w:sz w:val="28"/>
          <w:szCs w:val="28"/>
          <w:lang w:val="uk-UA"/>
        </w:rPr>
        <w:t>Таким чином, виконано геоекологічну оцінку берегової зони Азово-Чорноморського басейну України на основі удосконалення методології комплексного підходу до здійснення природоохоронних заходів у береговій зоні.</w:t>
      </w:r>
    </w:p>
    <w:p w:rsidR="0097379D" w:rsidRPr="00FE5984" w:rsidRDefault="0097379D" w:rsidP="0097379D">
      <w:pPr>
        <w:widowControl w:val="0"/>
        <w:ind w:firstLine="720"/>
        <w:jc w:val="center"/>
        <w:rPr>
          <w:b/>
          <w:bCs/>
          <w:caps/>
          <w:sz w:val="28"/>
          <w:szCs w:val="28"/>
        </w:rPr>
      </w:pPr>
    </w:p>
    <w:p w:rsidR="0097379D" w:rsidRDefault="0097379D" w:rsidP="0097379D">
      <w:pPr>
        <w:widowControl w:val="0"/>
        <w:ind w:firstLine="720"/>
        <w:jc w:val="center"/>
        <w:rPr>
          <w:b/>
          <w:bCs/>
          <w:caps/>
          <w:sz w:val="28"/>
          <w:szCs w:val="28"/>
          <w:lang w:val="uk-UA"/>
        </w:rPr>
      </w:pPr>
      <w:r w:rsidRPr="00604493">
        <w:rPr>
          <w:b/>
          <w:bCs/>
          <w:caps/>
          <w:sz w:val="28"/>
          <w:szCs w:val="28"/>
          <w:lang w:val="uk-UA"/>
        </w:rPr>
        <w:t>ВИсновки</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Удосконалено методологію комплексного підходу до здійснення природоохоронних програмних заходів у береговій зоні Азово-Чорноморського басейну України. Узгоджено з методологічними розробками здійснено системний аналіз виконання Загальнодержавної програми охорони та відтворення довкілля Азовського і Чорного морів, зроблено уточнення її параметрів.</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 xml:space="preserve">При виділенні берегової зони Азово-Чорноморського басейну України було використано управлінський підхід. Берегова зона як об’єкт планування та управління </w:t>
      </w:r>
      <w:r w:rsidRPr="008F6DD6">
        <w:rPr>
          <w:sz w:val="28"/>
          <w:szCs w:val="28"/>
          <w:lang w:val="uk-UA"/>
        </w:rPr>
        <w:t>включає в себе внутрішні</w:t>
      </w:r>
      <w:r>
        <w:rPr>
          <w:sz w:val="28"/>
          <w:szCs w:val="28"/>
          <w:lang w:val="uk-UA"/>
        </w:rPr>
        <w:t xml:space="preserve"> й територіальні води морів України разом з об’єктами морського призначення, а також території в межах базових адміністративних одиниць, що прилягають до берега моря, морських заток і лиманів. Представлено її детальну фізико-географічну характеристику.</w:t>
      </w:r>
    </w:p>
    <w:p w:rsidR="0097379D" w:rsidRPr="00F16E6B" w:rsidRDefault="0097379D" w:rsidP="0064483B">
      <w:pPr>
        <w:widowControl w:val="0"/>
        <w:numPr>
          <w:ilvl w:val="0"/>
          <w:numId w:val="58"/>
        </w:numPr>
        <w:tabs>
          <w:tab w:val="left" w:pos="5940"/>
        </w:tabs>
        <w:suppressAutoHyphens w:val="0"/>
        <w:jc w:val="both"/>
        <w:rPr>
          <w:sz w:val="28"/>
          <w:szCs w:val="28"/>
          <w:lang w:val="uk-UA"/>
        </w:rPr>
      </w:pPr>
      <w:r w:rsidRPr="00F16E6B">
        <w:rPr>
          <w:sz w:val="28"/>
          <w:szCs w:val="28"/>
          <w:lang w:val="uk-UA"/>
        </w:rPr>
        <w:t>У рамках удосконалення геоекологічних основ охорони від забруднення берегової зони Азово-Чорноморського басейну України вперше виконано її системну геоекологічну оцінку та розглянуто значні природоохоронні проблеми.</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 xml:space="preserve">Запропонований комплексний підхід до розробки природоохоронних заходів у береговій зоні включає експертну оцінку основних видів антропогенного впливу, ідентифікацію основних джерел забруднення водних об’єктів, атмосферного повітря, ґрунту, порівняльну оцінку екологічної безпеки ділянок берегової зони, ранжирування основних джерел забруднення навколишнього природного середовища, оптимізацію капіталовкладень у природоохоронні заходи, процедури підготовки природоохоронних проектів </w:t>
      </w:r>
      <w:r>
        <w:rPr>
          <w:sz w:val="28"/>
          <w:szCs w:val="28"/>
          <w:lang w:val="uk-UA"/>
        </w:rPr>
        <w:lastRenderedPageBreak/>
        <w:t>для інвестування.</w:t>
      </w:r>
    </w:p>
    <w:p w:rsidR="0097379D" w:rsidRPr="0040443F" w:rsidRDefault="0097379D" w:rsidP="0064483B">
      <w:pPr>
        <w:widowControl w:val="0"/>
        <w:numPr>
          <w:ilvl w:val="0"/>
          <w:numId w:val="58"/>
        </w:numPr>
        <w:tabs>
          <w:tab w:val="left" w:pos="5940"/>
        </w:tabs>
        <w:suppressAutoHyphens w:val="0"/>
        <w:jc w:val="both"/>
        <w:rPr>
          <w:spacing w:val="-2"/>
          <w:sz w:val="28"/>
          <w:szCs w:val="28"/>
          <w:lang w:val="uk-UA"/>
        </w:rPr>
      </w:pPr>
      <w:r w:rsidRPr="0040443F">
        <w:rPr>
          <w:spacing w:val="-2"/>
          <w:sz w:val="28"/>
          <w:szCs w:val="28"/>
          <w:lang w:val="uk-UA"/>
        </w:rPr>
        <w:t>На основі розробленої методики порівняльної оцінки екологічної безпеки різних ділянок берегової зони визначено, що в районі найменшої екологічної небезпеки знаходиться ділянка Херсонської області в Приазов’ї, у зоні відносно невеликої екологічної небезпеки розташовано ділянки берегової зони на Південному берегу Криму (від м. Севастополя до Ленінського району) та в Західному Криму (від Роздільненського району до м. Севастополя). Найбільшу екологічну небезпеку визначено на ділянці в Одеській області (між Дністровським і Тилігульським лиманами).</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В</w:t>
      </w:r>
      <w:r w:rsidRPr="008F6DD6">
        <w:rPr>
          <w:sz w:val="28"/>
          <w:szCs w:val="28"/>
          <w:lang w:val="uk-UA"/>
        </w:rPr>
        <w:t>перше</w:t>
      </w:r>
      <w:r>
        <w:rPr>
          <w:sz w:val="28"/>
          <w:szCs w:val="28"/>
          <w:lang w:val="uk-UA"/>
        </w:rPr>
        <w:t xml:space="preserve"> розроблено методику ранжирування об’єктів-джерел забруднення, за якою при визначенні ступеня небезпечності об’єкта враховується загальне антропогенне навантаження на територію, показники тиску з боку об’єкт</w:t>
      </w:r>
      <w:r w:rsidRPr="008F6DD6">
        <w:rPr>
          <w:sz w:val="28"/>
          <w:szCs w:val="28"/>
          <w:lang w:val="uk-UA"/>
        </w:rPr>
        <w:t>а</w:t>
      </w:r>
      <w:r>
        <w:rPr>
          <w:sz w:val="28"/>
          <w:szCs w:val="28"/>
          <w:lang w:val="uk-UA"/>
        </w:rPr>
        <w:t>, а також властивості ландшафту. З використанням методики виконано ранжирування основних об’єктів-джерел забруднення прибережних вод (53 об’єкта), атмосферного повітря (18 об’єктів) та ґрунту (27 об’єктів), а також ідентифіковано найбільш пріоритетні об’єкти для реалізації природоохоронних заходів.</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Для оптимізації природоохоронних заходів у береговій зоні запропоновано методику багаторівневої оптимізації, яка дає змогу визначати найбільш ефективні рішення в умовах обмеженого фінансування. Зроблено формалізацію процедур із підготовки проектів для інвестування міжнародними фінансовими організаціями, що дозволить розширити базу інвестиційних проектів.</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Для зниження надходження сполук фосфору в море з міськими стічними водами, які пройшли традиційну очистку, найбільш перспективним є застосування методу підвищеного біологічного видалення фосфору. На найближчу перспективу рекомендовано впровадження цього методу на 10 найбільших біостанціях берегової зони. З метою запобігання забруднення моря сполуками фосфору, що надходять із транзитним річковим стоком, необхідні розробка й реалізація програм охорони вод річкових басейнів як на національному, так і на міжнародному рівнях. В основу програм необхідно покласти принципи раціональної територіальної організації.</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Проведено аналіз виконання першого етапу Загальнодержавної Програми охорони та відтворення довкілля Азовського і Чорного морів. При уточненні параметрів Програми на 2008 –</w:t>
      </w:r>
      <w:r>
        <w:rPr>
          <w:sz w:val="28"/>
          <w:szCs w:val="28"/>
        </w:rPr>
        <w:t xml:space="preserve"> </w:t>
      </w:r>
      <w:r>
        <w:rPr>
          <w:sz w:val="28"/>
          <w:szCs w:val="28"/>
          <w:lang w:val="uk-UA"/>
        </w:rPr>
        <w:t>2010 рр. враховано розроблені в дисертації методологічні підходи.</w:t>
      </w:r>
    </w:p>
    <w:p w:rsidR="0097379D" w:rsidRDefault="0097379D" w:rsidP="0064483B">
      <w:pPr>
        <w:widowControl w:val="0"/>
        <w:numPr>
          <w:ilvl w:val="0"/>
          <w:numId w:val="58"/>
        </w:numPr>
        <w:tabs>
          <w:tab w:val="left" w:pos="5940"/>
        </w:tabs>
        <w:suppressAutoHyphens w:val="0"/>
        <w:jc w:val="both"/>
        <w:rPr>
          <w:sz w:val="28"/>
          <w:szCs w:val="28"/>
          <w:lang w:val="uk-UA"/>
        </w:rPr>
      </w:pPr>
      <w:r>
        <w:rPr>
          <w:sz w:val="28"/>
          <w:szCs w:val="28"/>
          <w:lang w:val="uk-UA"/>
        </w:rPr>
        <w:t>Передбачено на перспективу розвиток комплексного підходу до розроблення природоохоронних заходів у береговій зоні та рекомендована подальша інтеграція заходів на прибережній території та морській частині берегової зони.</w:t>
      </w:r>
    </w:p>
    <w:p w:rsidR="0097379D" w:rsidRDefault="0097379D" w:rsidP="0097379D">
      <w:pPr>
        <w:widowControl w:val="0"/>
        <w:tabs>
          <w:tab w:val="left" w:pos="5940"/>
        </w:tabs>
        <w:ind w:firstLine="720"/>
        <w:jc w:val="center"/>
        <w:rPr>
          <w:b/>
          <w:bCs/>
          <w:caps/>
          <w:sz w:val="28"/>
          <w:szCs w:val="28"/>
          <w:lang w:val="uk-UA"/>
        </w:rPr>
      </w:pPr>
      <w:r>
        <w:rPr>
          <w:b/>
          <w:bCs/>
          <w:caps/>
          <w:sz w:val="28"/>
          <w:szCs w:val="28"/>
          <w:lang w:val="uk-UA"/>
        </w:rPr>
        <w:t>СПИСОК ОПУБЛІКОВАНИХ праць За ТЕМою ДИСЕРТАЦІЇ</w:t>
      </w:r>
    </w:p>
    <w:p w:rsidR="0097379D" w:rsidRDefault="0097379D" w:rsidP="0097379D">
      <w:pPr>
        <w:widowControl w:val="0"/>
        <w:tabs>
          <w:tab w:val="left" w:pos="5940"/>
        </w:tabs>
        <w:ind w:firstLine="720"/>
        <w:jc w:val="both"/>
        <w:rPr>
          <w:sz w:val="28"/>
          <w:szCs w:val="28"/>
          <w:lang w:val="uk-UA"/>
        </w:rPr>
      </w:pPr>
      <w:r>
        <w:rPr>
          <w:sz w:val="28"/>
          <w:szCs w:val="28"/>
          <w:lang w:val="uk-UA"/>
        </w:rPr>
        <w:t>Усього за темою автором опубліковано 2</w:t>
      </w:r>
      <w:r w:rsidRPr="00342F22">
        <w:rPr>
          <w:sz w:val="28"/>
          <w:szCs w:val="28"/>
        </w:rPr>
        <w:t>1</w:t>
      </w:r>
      <w:r>
        <w:rPr>
          <w:sz w:val="28"/>
          <w:szCs w:val="28"/>
          <w:lang w:val="uk-UA"/>
        </w:rPr>
        <w:t xml:space="preserve"> роботу. Основні з них:</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rPr>
        <w:t>Основные направления экологического предпринимательства, их законодательное, финансовое и организационное обеспечение</w:t>
      </w:r>
      <w:r>
        <w:rPr>
          <w:sz w:val="28"/>
          <w:szCs w:val="28"/>
          <w:lang w:val="uk-UA"/>
        </w:rPr>
        <w:t xml:space="preserve">: </w:t>
      </w:r>
      <w:r>
        <w:rPr>
          <w:sz w:val="28"/>
          <w:szCs w:val="28"/>
        </w:rPr>
        <w:t>[учеб. пособие в 2 кн</w:t>
      </w:r>
      <w:r>
        <w:rPr>
          <w:sz w:val="28"/>
          <w:szCs w:val="28"/>
          <w:lang w:val="uk-UA"/>
        </w:rPr>
        <w:t>.</w:t>
      </w:r>
      <w:r>
        <w:rPr>
          <w:sz w:val="28"/>
          <w:szCs w:val="28"/>
        </w:rPr>
        <w:t>]</w:t>
      </w:r>
      <w:r>
        <w:rPr>
          <w:sz w:val="28"/>
          <w:szCs w:val="28"/>
          <w:lang w:val="uk-UA"/>
        </w:rPr>
        <w:t xml:space="preserve"> /</w:t>
      </w:r>
      <w:r>
        <w:rPr>
          <w:sz w:val="28"/>
          <w:szCs w:val="28"/>
        </w:rPr>
        <w:t xml:space="preserve"> под ред. А. К</w:t>
      </w:r>
      <w:r>
        <w:rPr>
          <w:sz w:val="28"/>
          <w:szCs w:val="28"/>
          <w:lang w:val="uk-UA"/>
        </w:rPr>
        <w:t xml:space="preserve">. </w:t>
      </w:r>
      <w:r>
        <w:rPr>
          <w:sz w:val="28"/>
          <w:szCs w:val="28"/>
        </w:rPr>
        <w:t>Кузин</w:t>
      </w:r>
      <w:r>
        <w:rPr>
          <w:sz w:val="28"/>
          <w:szCs w:val="28"/>
          <w:lang w:val="uk-UA"/>
        </w:rPr>
        <w:t>а</w:t>
      </w:r>
      <w:r>
        <w:rPr>
          <w:sz w:val="28"/>
          <w:szCs w:val="28"/>
        </w:rPr>
        <w:t>, Ф. В.</w:t>
      </w:r>
      <w:r>
        <w:rPr>
          <w:sz w:val="28"/>
          <w:szCs w:val="28"/>
          <w:lang w:val="uk-UA"/>
        </w:rPr>
        <w:t xml:space="preserve"> </w:t>
      </w:r>
      <w:r>
        <w:rPr>
          <w:sz w:val="28"/>
          <w:szCs w:val="28"/>
        </w:rPr>
        <w:t>Стольберга, Е. Б.</w:t>
      </w:r>
      <w:r>
        <w:rPr>
          <w:sz w:val="28"/>
          <w:szCs w:val="28"/>
          <w:lang w:val="uk-UA"/>
        </w:rPr>
        <w:t xml:space="preserve"> </w:t>
      </w:r>
      <w:r>
        <w:rPr>
          <w:sz w:val="28"/>
          <w:szCs w:val="28"/>
        </w:rPr>
        <w:t xml:space="preserve">Борисовой </w:t>
      </w:r>
      <w:r>
        <w:rPr>
          <w:sz w:val="28"/>
          <w:szCs w:val="28"/>
        </w:rPr>
        <w:lastRenderedPageBreak/>
        <w:t xml:space="preserve">– Х.: Вокруг цвета, 2006. – 312 с. –– </w:t>
      </w:r>
      <w:r>
        <w:rPr>
          <w:sz w:val="28"/>
          <w:szCs w:val="28"/>
          <w:lang w:val="en-GB"/>
        </w:rPr>
        <w:t>ISBN</w:t>
      </w:r>
      <w:r>
        <w:rPr>
          <w:sz w:val="28"/>
          <w:szCs w:val="28"/>
        </w:rPr>
        <w:t xml:space="preserve"> 966-324-65-Х. </w:t>
      </w:r>
      <w:r>
        <w:rPr>
          <w:sz w:val="28"/>
          <w:szCs w:val="28"/>
          <w:lang w:val="uk-UA"/>
        </w:rPr>
        <w:t>Автором підготовлено розділ 3 «</w:t>
      </w:r>
      <w:r>
        <w:rPr>
          <w:sz w:val="28"/>
          <w:szCs w:val="28"/>
        </w:rPr>
        <w:t>Выбор проектов для инвестирования</w:t>
      </w:r>
      <w:r>
        <w:rPr>
          <w:sz w:val="28"/>
          <w:szCs w:val="28"/>
          <w:lang w:val="uk-UA"/>
        </w:rPr>
        <w:t>» (кн. 1, С. 73–93).</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lang w:val="uk-UA"/>
        </w:rPr>
        <w:t>Альтернативная энергетика и энергосбережение: современное состояние и перспективы</w:t>
      </w:r>
      <w:r>
        <w:rPr>
          <w:sz w:val="28"/>
          <w:szCs w:val="28"/>
        </w:rPr>
        <w:t>:</w:t>
      </w:r>
      <w:r>
        <w:rPr>
          <w:sz w:val="28"/>
          <w:szCs w:val="28"/>
          <w:lang w:val="uk-UA"/>
        </w:rPr>
        <w:t xml:space="preserve"> </w:t>
      </w:r>
      <w:r>
        <w:rPr>
          <w:sz w:val="28"/>
          <w:szCs w:val="28"/>
        </w:rPr>
        <w:t xml:space="preserve">[учеб. пособие] </w:t>
      </w:r>
      <w:r>
        <w:rPr>
          <w:sz w:val="28"/>
          <w:szCs w:val="28"/>
          <w:lang w:val="uk-UA"/>
        </w:rPr>
        <w:t xml:space="preserve">/ </w:t>
      </w:r>
      <w:r>
        <w:rPr>
          <w:sz w:val="28"/>
          <w:szCs w:val="28"/>
        </w:rPr>
        <w:t xml:space="preserve">[Капустенко П. А., Кузин А. К., Макаровский Е. Л. и др.]: – Х.: Вокруг цвета, 2004. – 444 с. – </w:t>
      </w:r>
      <w:r>
        <w:rPr>
          <w:sz w:val="28"/>
          <w:szCs w:val="28"/>
          <w:lang w:val="en-GB"/>
        </w:rPr>
        <w:t>ISBN</w:t>
      </w:r>
      <w:r>
        <w:rPr>
          <w:sz w:val="28"/>
          <w:szCs w:val="28"/>
        </w:rPr>
        <w:t xml:space="preserve"> 966-593-335-3.</w:t>
      </w:r>
      <w:r>
        <w:rPr>
          <w:sz w:val="28"/>
          <w:szCs w:val="28"/>
          <w:lang w:val="uk-UA"/>
        </w:rPr>
        <w:t xml:space="preserve"> Автором підготовлено розділ 2 «Опыт ЕС в развитии альтернативной энергетики» (С. 59–82).</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lang w:val="uk-UA"/>
        </w:rPr>
        <w:t>Черная</w:t>
      </w:r>
      <w:r w:rsidRPr="005C727A">
        <w:rPr>
          <w:sz w:val="28"/>
          <w:szCs w:val="28"/>
        </w:rPr>
        <w:t xml:space="preserve"> Е. Б. </w:t>
      </w:r>
      <w:r w:rsidRPr="005C727A">
        <w:rPr>
          <w:sz w:val="28"/>
          <w:szCs w:val="28"/>
          <w:lang w:val="uk-UA"/>
        </w:rPr>
        <w:t xml:space="preserve">Изучение европейского опыта развития альтернативной </w:t>
      </w:r>
      <w:r>
        <w:rPr>
          <w:sz w:val="28"/>
          <w:szCs w:val="28"/>
          <w:lang w:val="uk-UA"/>
        </w:rPr>
        <w:t>э</w:t>
      </w:r>
      <w:r w:rsidRPr="005C727A">
        <w:rPr>
          <w:sz w:val="28"/>
          <w:szCs w:val="28"/>
          <w:lang w:val="uk-UA"/>
        </w:rPr>
        <w:t>нергетики</w:t>
      </w:r>
      <w:r w:rsidRPr="005C727A">
        <w:rPr>
          <w:sz w:val="28"/>
          <w:szCs w:val="28"/>
        </w:rPr>
        <w:t xml:space="preserve"> // </w:t>
      </w:r>
      <w:r w:rsidRPr="005C727A">
        <w:rPr>
          <w:sz w:val="28"/>
          <w:szCs w:val="28"/>
          <w:lang w:val="uk-UA"/>
        </w:rPr>
        <w:t>Інтегровані технології та енергозбереження: Щоквартальний наук.-практ. журн. – 2004. – № 3. – С</w:t>
      </w:r>
      <w:r>
        <w:rPr>
          <w:sz w:val="28"/>
          <w:szCs w:val="28"/>
          <w:lang w:val="uk-UA"/>
        </w:rPr>
        <w:t>. 83–89.</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rPr>
        <w:t xml:space="preserve">Уткина Е. Б. </w:t>
      </w:r>
      <w:r w:rsidRPr="005C727A">
        <w:rPr>
          <w:sz w:val="28"/>
          <w:szCs w:val="28"/>
          <w:lang w:val="uk-UA"/>
        </w:rPr>
        <w:t>Состояние выполнения и уточнение параметров Общегосударственной программы охраны и восстановления экосистем Азовского и Черного морей // Проблеми охорони навколишнього природного середовища та екологічної безпеки: зб. наук. пр. / голов. ред. Г. Д. Коваленко / УкрНДІЕП. – Х.: ВД «Райдер», 2007. – С. 5</w:t>
      </w:r>
      <w:r w:rsidRPr="005C727A">
        <w:rPr>
          <w:sz w:val="28"/>
          <w:szCs w:val="28"/>
        </w:rPr>
        <w:t>9</w:t>
      </w:r>
      <w:r w:rsidRPr="005C727A">
        <w:rPr>
          <w:sz w:val="28"/>
          <w:szCs w:val="28"/>
          <w:lang w:val="uk-UA"/>
        </w:rPr>
        <w:t>–76.</w:t>
      </w:r>
      <w:r>
        <w:rPr>
          <w:sz w:val="28"/>
          <w:szCs w:val="28"/>
          <w:lang w:val="uk-UA"/>
        </w:rPr>
        <w:t xml:space="preserve"> </w:t>
      </w:r>
      <w:r w:rsidRPr="005C727A">
        <w:rPr>
          <w:sz w:val="28"/>
          <w:szCs w:val="28"/>
          <w:lang w:val="en-GB"/>
        </w:rPr>
        <w:t>ISBN</w:t>
      </w:r>
      <w:r w:rsidRPr="005C727A">
        <w:rPr>
          <w:sz w:val="28"/>
          <w:szCs w:val="28"/>
        </w:rPr>
        <w:t xml:space="preserve"> 978-966-8246-93-7.</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rPr>
        <w:t>Кузин А. К. Прибрежная полоса моря как объект планирования и управления / А. К.</w:t>
      </w:r>
      <w:r w:rsidRPr="005C727A">
        <w:rPr>
          <w:sz w:val="28"/>
          <w:szCs w:val="28"/>
          <w:lang w:val="uk-UA"/>
        </w:rPr>
        <w:t xml:space="preserve"> </w:t>
      </w:r>
      <w:r w:rsidRPr="005C727A">
        <w:rPr>
          <w:sz w:val="28"/>
          <w:szCs w:val="28"/>
        </w:rPr>
        <w:t xml:space="preserve">Кузин, Е. Б. Уткина </w:t>
      </w:r>
      <w:r w:rsidRPr="005C727A">
        <w:rPr>
          <w:sz w:val="28"/>
          <w:szCs w:val="28"/>
          <w:lang w:val="uk-UA"/>
        </w:rPr>
        <w:t>//</w:t>
      </w:r>
      <w:r w:rsidRPr="005C727A">
        <w:rPr>
          <w:sz w:val="28"/>
          <w:szCs w:val="28"/>
        </w:rPr>
        <w:t xml:space="preserve"> Захист довк</w:t>
      </w:r>
      <w:r w:rsidRPr="005C727A">
        <w:rPr>
          <w:sz w:val="28"/>
          <w:szCs w:val="28"/>
          <w:lang w:val="uk-UA"/>
        </w:rPr>
        <w:t xml:space="preserve">ілля від антропогенного навантаження. Вип.14 (16). Х. – К. – Кременчук, 2007. – С. 116–127. – </w:t>
      </w:r>
      <w:r w:rsidRPr="005C727A">
        <w:rPr>
          <w:sz w:val="28"/>
          <w:szCs w:val="28"/>
          <w:lang w:val="en-GB"/>
        </w:rPr>
        <w:t>ISSN</w:t>
      </w:r>
      <w:r w:rsidRPr="005C727A">
        <w:rPr>
          <w:sz w:val="28"/>
          <w:szCs w:val="28"/>
          <w:lang w:val="uk-UA"/>
        </w:rPr>
        <w:t xml:space="preserve"> 1992-4232. Автором виконано аналіз наукової літератури </w:t>
      </w:r>
      <w:r>
        <w:rPr>
          <w:sz w:val="28"/>
          <w:szCs w:val="28"/>
          <w:lang w:val="uk-UA"/>
        </w:rPr>
        <w:t>та</w:t>
      </w:r>
      <w:r w:rsidRPr="005C727A">
        <w:rPr>
          <w:sz w:val="28"/>
          <w:szCs w:val="28"/>
          <w:lang w:val="uk-UA"/>
        </w:rPr>
        <w:t xml:space="preserve"> нормативних документів, а також </w:t>
      </w:r>
      <w:r>
        <w:rPr>
          <w:sz w:val="28"/>
          <w:szCs w:val="28"/>
          <w:lang w:val="uk-UA"/>
        </w:rPr>
        <w:t xml:space="preserve">зроблено </w:t>
      </w:r>
      <w:r w:rsidRPr="005C727A">
        <w:rPr>
          <w:sz w:val="28"/>
          <w:szCs w:val="28"/>
          <w:lang w:val="uk-UA"/>
        </w:rPr>
        <w:t xml:space="preserve">обґрунтування розміру </w:t>
      </w:r>
      <w:r>
        <w:rPr>
          <w:sz w:val="28"/>
          <w:szCs w:val="28"/>
          <w:lang w:val="uk-UA"/>
        </w:rPr>
        <w:t>берегової зони</w:t>
      </w:r>
      <w:r w:rsidRPr="005C727A">
        <w:rPr>
          <w:sz w:val="28"/>
          <w:szCs w:val="28"/>
          <w:lang w:val="uk-UA"/>
        </w:rPr>
        <w:t xml:space="preserve"> для цілей планування </w:t>
      </w:r>
      <w:r>
        <w:rPr>
          <w:sz w:val="28"/>
          <w:szCs w:val="28"/>
          <w:lang w:val="uk-UA"/>
        </w:rPr>
        <w:t>та</w:t>
      </w:r>
      <w:r w:rsidRPr="005C727A">
        <w:rPr>
          <w:sz w:val="28"/>
          <w:szCs w:val="28"/>
          <w:lang w:val="uk-UA"/>
        </w:rPr>
        <w:t xml:space="preserve"> управління.</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rPr>
        <w:t xml:space="preserve">Уткина Е. Б. Географические и экологические аспекты развития курортной деятельности в прибрежной полосе АЧБ // </w:t>
      </w:r>
      <w:r w:rsidRPr="005C727A">
        <w:rPr>
          <w:sz w:val="28"/>
          <w:szCs w:val="28"/>
          <w:lang w:val="uk-UA"/>
        </w:rPr>
        <w:t>Культура народов Причерноморья</w:t>
      </w:r>
      <w:r w:rsidRPr="005C727A">
        <w:rPr>
          <w:sz w:val="28"/>
          <w:szCs w:val="28"/>
        </w:rPr>
        <w:t>: науч</w:t>
      </w:r>
      <w:r w:rsidRPr="005C727A">
        <w:rPr>
          <w:sz w:val="28"/>
          <w:szCs w:val="28"/>
          <w:lang w:val="uk-UA"/>
        </w:rPr>
        <w:t>.</w:t>
      </w:r>
      <w:r w:rsidRPr="005C727A">
        <w:rPr>
          <w:sz w:val="28"/>
          <w:szCs w:val="28"/>
        </w:rPr>
        <w:t xml:space="preserve"> </w:t>
      </w:r>
      <w:r w:rsidRPr="005C727A">
        <w:rPr>
          <w:sz w:val="28"/>
          <w:szCs w:val="28"/>
          <w:lang w:val="uk-UA"/>
        </w:rPr>
        <w:t>ж</w:t>
      </w:r>
      <w:r w:rsidRPr="005C727A">
        <w:rPr>
          <w:sz w:val="28"/>
          <w:szCs w:val="28"/>
        </w:rPr>
        <w:t>урн</w:t>
      </w:r>
      <w:r w:rsidRPr="005C727A">
        <w:rPr>
          <w:sz w:val="28"/>
          <w:szCs w:val="28"/>
          <w:lang w:val="uk-UA"/>
        </w:rPr>
        <w:t>.</w:t>
      </w:r>
      <w:r w:rsidRPr="005C727A">
        <w:rPr>
          <w:sz w:val="28"/>
          <w:szCs w:val="28"/>
        </w:rPr>
        <w:t xml:space="preserve"> – Симферополь: Межвузовский центр "Крым", 2007. </w:t>
      </w:r>
      <w:r w:rsidRPr="005C727A">
        <w:rPr>
          <w:sz w:val="28"/>
          <w:szCs w:val="28"/>
          <w:lang w:val="uk-UA"/>
        </w:rPr>
        <w:t xml:space="preserve">– </w:t>
      </w:r>
      <w:r w:rsidRPr="005C727A">
        <w:rPr>
          <w:sz w:val="28"/>
          <w:szCs w:val="28"/>
        </w:rPr>
        <w:t xml:space="preserve">№ 123. – </w:t>
      </w:r>
      <w:r w:rsidRPr="005C727A">
        <w:rPr>
          <w:sz w:val="28"/>
          <w:szCs w:val="28"/>
          <w:lang w:val="uk-UA"/>
        </w:rPr>
        <w:t>С. 52–55</w:t>
      </w:r>
      <w:r w:rsidRPr="005C727A">
        <w:rPr>
          <w:sz w:val="28"/>
          <w:szCs w:val="28"/>
        </w:rPr>
        <w:t>.</w:t>
      </w:r>
      <w:r w:rsidRPr="005C727A">
        <w:rPr>
          <w:sz w:val="28"/>
          <w:szCs w:val="28"/>
          <w:lang w:val="uk-UA"/>
        </w:rPr>
        <w:t xml:space="preserve"> – </w:t>
      </w:r>
      <w:r w:rsidRPr="005C727A">
        <w:rPr>
          <w:sz w:val="28"/>
          <w:szCs w:val="28"/>
          <w:lang w:val="en-GB"/>
        </w:rPr>
        <w:t>ISSN</w:t>
      </w:r>
      <w:r w:rsidRPr="005C727A">
        <w:rPr>
          <w:sz w:val="28"/>
          <w:szCs w:val="28"/>
        </w:rPr>
        <w:t xml:space="preserve"> 1562-0808.</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rPr>
        <w:t xml:space="preserve">Кузин А. К. Проблема защиты прибрежной полосы моря от загрязнения фосфором / А. К. Кузин, Е. Б. Уткина </w:t>
      </w:r>
      <w:r w:rsidRPr="005C727A">
        <w:rPr>
          <w:sz w:val="28"/>
          <w:szCs w:val="28"/>
          <w:lang w:val="uk-UA"/>
        </w:rPr>
        <w:t>// Людина і довкілля. Проблеми неоекології. Вип. 9. Х</w:t>
      </w:r>
      <w:r w:rsidRPr="00342F22">
        <w:rPr>
          <w:sz w:val="28"/>
          <w:szCs w:val="28"/>
          <w:lang w:val="uk-UA"/>
        </w:rPr>
        <w:t>.</w:t>
      </w:r>
      <w:r w:rsidRPr="005C727A">
        <w:rPr>
          <w:sz w:val="28"/>
          <w:szCs w:val="28"/>
          <w:lang w:val="uk-UA"/>
        </w:rPr>
        <w:t>, 2007.– С. 21-29.</w:t>
      </w:r>
      <w:r w:rsidRPr="00342F22">
        <w:rPr>
          <w:sz w:val="28"/>
          <w:szCs w:val="28"/>
          <w:lang w:val="uk-UA"/>
        </w:rPr>
        <w:t xml:space="preserve"> – </w:t>
      </w:r>
      <w:r w:rsidRPr="005C727A">
        <w:rPr>
          <w:sz w:val="28"/>
          <w:szCs w:val="28"/>
          <w:lang w:val="en-GB"/>
        </w:rPr>
        <w:t>ISSN</w:t>
      </w:r>
      <w:r w:rsidRPr="00342F22">
        <w:rPr>
          <w:sz w:val="28"/>
          <w:szCs w:val="28"/>
          <w:lang w:val="uk-UA"/>
        </w:rPr>
        <w:t xml:space="preserve"> 1992-4224.</w:t>
      </w:r>
      <w:r w:rsidRPr="005C727A">
        <w:rPr>
          <w:sz w:val="28"/>
          <w:szCs w:val="28"/>
          <w:lang w:val="uk-UA"/>
        </w:rPr>
        <w:t xml:space="preserve"> Автором підготовлено опис існуючого стану й негативних ефектів від високих концентрацій фосфору в поверхневих водах, визначено джерела забруднення фосфором і шляхи його надходження у водні об’єкти, сформульовано заходи щодо зниження виносу фосфору.</w:t>
      </w:r>
    </w:p>
    <w:p w:rsidR="0097379D" w:rsidRPr="005C727A"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sidRPr="005C727A">
        <w:rPr>
          <w:sz w:val="28"/>
          <w:szCs w:val="28"/>
        </w:rPr>
        <w:t>Кузин А. К. Оценка экологической безопасности хозяйственного развития в прибрежной полосе Азово-Черноморского бассейна / А. К.</w:t>
      </w:r>
      <w:r w:rsidRPr="005C727A">
        <w:rPr>
          <w:sz w:val="28"/>
          <w:szCs w:val="28"/>
          <w:lang w:val="uk-UA"/>
        </w:rPr>
        <w:t xml:space="preserve"> </w:t>
      </w:r>
      <w:r w:rsidRPr="005C727A">
        <w:rPr>
          <w:sz w:val="28"/>
          <w:szCs w:val="28"/>
        </w:rPr>
        <w:t xml:space="preserve">Кузин, Е. Б. Уткина // </w:t>
      </w:r>
      <w:r w:rsidRPr="005C727A">
        <w:rPr>
          <w:sz w:val="28"/>
          <w:szCs w:val="28"/>
          <w:lang w:val="uk-UA"/>
        </w:rPr>
        <w:t>Вісник Харківського національного університету імені В.</w:t>
      </w:r>
      <w:r>
        <w:rPr>
          <w:sz w:val="28"/>
          <w:szCs w:val="28"/>
          <w:lang w:val="uk-UA"/>
        </w:rPr>
        <w:t xml:space="preserve"> </w:t>
      </w:r>
      <w:r w:rsidRPr="005C727A">
        <w:rPr>
          <w:sz w:val="28"/>
          <w:szCs w:val="28"/>
          <w:lang w:val="uk-UA"/>
        </w:rPr>
        <w:t>Н. Каразіна. № 801. Х., 2008</w:t>
      </w:r>
      <w:r w:rsidRPr="00342F22">
        <w:rPr>
          <w:sz w:val="28"/>
          <w:szCs w:val="28"/>
          <w:lang w:val="uk-UA"/>
        </w:rPr>
        <w:t>.</w:t>
      </w:r>
      <w:r w:rsidRPr="005C727A">
        <w:rPr>
          <w:sz w:val="28"/>
          <w:szCs w:val="28"/>
          <w:lang w:val="uk-UA"/>
        </w:rPr>
        <w:t xml:space="preserve"> – С.</w:t>
      </w:r>
      <w:r>
        <w:rPr>
          <w:sz w:val="28"/>
          <w:szCs w:val="28"/>
          <w:lang w:val="uk-UA"/>
        </w:rPr>
        <w:t xml:space="preserve"> </w:t>
      </w:r>
      <w:r w:rsidRPr="005C727A">
        <w:rPr>
          <w:sz w:val="28"/>
          <w:szCs w:val="28"/>
          <w:lang w:val="uk-UA"/>
        </w:rPr>
        <w:t>20</w:t>
      </w:r>
      <w:r>
        <w:rPr>
          <w:sz w:val="28"/>
          <w:szCs w:val="28"/>
          <w:lang w:val="uk-UA"/>
        </w:rPr>
        <w:t>–</w:t>
      </w:r>
      <w:r w:rsidRPr="005C727A">
        <w:rPr>
          <w:sz w:val="28"/>
          <w:szCs w:val="28"/>
          <w:lang w:val="uk-UA"/>
        </w:rPr>
        <w:t xml:space="preserve">26. </w:t>
      </w:r>
      <w:r>
        <w:rPr>
          <w:sz w:val="28"/>
          <w:szCs w:val="28"/>
          <w:lang w:val="uk-UA"/>
        </w:rPr>
        <w:t xml:space="preserve">– </w:t>
      </w:r>
      <w:r w:rsidRPr="005C727A">
        <w:rPr>
          <w:sz w:val="28"/>
          <w:szCs w:val="28"/>
          <w:lang w:val="en-GB"/>
        </w:rPr>
        <w:t>ISSN</w:t>
      </w:r>
      <w:r>
        <w:rPr>
          <w:sz w:val="28"/>
          <w:szCs w:val="28"/>
          <w:lang w:val="uk-UA"/>
        </w:rPr>
        <w:t xml:space="preserve"> </w:t>
      </w:r>
      <w:r w:rsidRPr="00342F22">
        <w:rPr>
          <w:sz w:val="28"/>
          <w:szCs w:val="28"/>
          <w:lang w:val="uk-UA"/>
        </w:rPr>
        <w:t>1992-4259.</w:t>
      </w:r>
      <w:r w:rsidRPr="005C727A">
        <w:rPr>
          <w:sz w:val="28"/>
          <w:szCs w:val="28"/>
          <w:lang w:val="uk-UA"/>
        </w:rPr>
        <w:t xml:space="preserve"> Автором виконано зонування смуги за ст</w:t>
      </w:r>
      <w:r>
        <w:rPr>
          <w:sz w:val="28"/>
          <w:szCs w:val="28"/>
          <w:lang w:val="uk-UA"/>
        </w:rPr>
        <w:t xml:space="preserve">упенем </w:t>
      </w:r>
      <w:r w:rsidRPr="005C727A">
        <w:rPr>
          <w:sz w:val="28"/>
          <w:szCs w:val="28"/>
          <w:lang w:val="uk-UA"/>
        </w:rPr>
        <w:t xml:space="preserve">екологічної безпеки на різних ділянках </w:t>
      </w:r>
      <w:r>
        <w:rPr>
          <w:sz w:val="28"/>
          <w:szCs w:val="28"/>
          <w:lang w:val="uk-UA"/>
        </w:rPr>
        <w:t>прибережної смуги</w:t>
      </w:r>
      <w:r w:rsidRPr="005C727A">
        <w:rPr>
          <w:sz w:val="28"/>
          <w:szCs w:val="28"/>
          <w:lang w:val="uk-UA"/>
        </w:rPr>
        <w:t xml:space="preserve"> з використанням методів багатомірного аналізу й з урахуванням різних факторів.</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lang w:val="uk-UA"/>
        </w:rPr>
        <w:t xml:space="preserve">Уткіна К. Б. Щодо розробки цільових заходів, що відповідають потребам збереження прибережно-морських екосистем Азовського та Чорного морів // Екологічна безпека: проблеми і шляхи вирішення: міжнар. наук.-практ. конф.: м. Алушта, 11 – 15 верес. 2006 р.: зб. наук. ст. у 2 т. – Т. 1. Х.: ВД «Райдер», 2006. – С. 352–354. </w:t>
      </w:r>
      <w:r>
        <w:rPr>
          <w:sz w:val="28"/>
          <w:szCs w:val="28"/>
          <w:lang w:val="en-GB"/>
        </w:rPr>
        <w:t>ISBN</w:t>
      </w:r>
      <w:r>
        <w:rPr>
          <w:sz w:val="28"/>
          <w:szCs w:val="28"/>
          <w:lang w:val="uk-UA"/>
        </w:rPr>
        <w:t xml:space="preserve"> 966-8246-53-5 (серія), </w:t>
      </w:r>
      <w:r>
        <w:rPr>
          <w:sz w:val="28"/>
          <w:szCs w:val="28"/>
          <w:lang w:val="en-GB"/>
        </w:rPr>
        <w:t>ISBN</w:t>
      </w:r>
      <w:r>
        <w:rPr>
          <w:sz w:val="28"/>
          <w:szCs w:val="28"/>
          <w:lang w:val="uk-UA"/>
        </w:rPr>
        <w:t xml:space="preserve"> 966-8246-54-</w:t>
      </w:r>
      <w:r>
        <w:rPr>
          <w:sz w:val="28"/>
          <w:szCs w:val="28"/>
          <w:lang w:val="uk-UA"/>
        </w:rPr>
        <w:lastRenderedPageBreak/>
        <w:t>3.</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rPr>
        <w:t xml:space="preserve">Кузин А. К. </w:t>
      </w:r>
      <w:r>
        <w:rPr>
          <w:sz w:val="28"/>
          <w:szCs w:val="28"/>
          <w:lang w:val="uk-UA"/>
        </w:rPr>
        <w:t xml:space="preserve">Идентификация основных источников загрязнения Азово-Черноморского бассейна / </w:t>
      </w:r>
      <w:r>
        <w:rPr>
          <w:sz w:val="28"/>
          <w:szCs w:val="28"/>
        </w:rPr>
        <w:t>А. К.</w:t>
      </w:r>
      <w:r>
        <w:rPr>
          <w:sz w:val="28"/>
          <w:szCs w:val="28"/>
          <w:lang w:val="uk-UA"/>
        </w:rPr>
        <w:t xml:space="preserve"> </w:t>
      </w:r>
      <w:r>
        <w:rPr>
          <w:sz w:val="28"/>
          <w:szCs w:val="28"/>
        </w:rPr>
        <w:t xml:space="preserve">Кузин, Е. Б. Уткина </w:t>
      </w:r>
      <w:r>
        <w:rPr>
          <w:sz w:val="28"/>
          <w:szCs w:val="28"/>
          <w:lang w:val="uk-UA"/>
        </w:rPr>
        <w:t xml:space="preserve">// Екологічні проблеми Чорного моря: міжнар. наук.-практ. конф., м. Одеса, 31 травня – 1 червня 2007 р.: зб. наук. ст. – Одеса, 2007. – С. 184–191. – </w:t>
      </w:r>
      <w:r>
        <w:rPr>
          <w:sz w:val="28"/>
          <w:szCs w:val="28"/>
          <w:lang w:val="en-GB"/>
        </w:rPr>
        <w:t>ISBN</w:t>
      </w:r>
      <w:r>
        <w:rPr>
          <w:sz w:val="28"/>
          <w:szCs w:val="28"/>
          <w:lang w:val="uk-UA"/>
        </w:rPr>
        <w:t xml:space="preserve"> 978-966-8805-09-9. Автором виконано аналіз існуючих природоохоронних програм і методик ідентифікації об’єктів-джерел забруднення, а також сформульовано обґрунтування необхідності розробки окремої методики для берегової зони Азово-Чорноморського басейну.</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rPr>
        <w:t>Кузин А. К. ТБО в прибрежной зоне: современное состояние и перспективы</w:t>
      </w:r>
      <w:r>
        <w:rPr>
          <w:sz w:val="28"/>
          <w:szCs w:val="28"/>
          <w:lang w:val="uk-UA"/>
        </w:rPr>
        <w:t xml:space="preserve"> /</w:t>
      </w:r>
      <w:r>
        <w:rPr>
          <w:sz w:val="28"/>
          <w:szCs w:val="28"/>
        </w:rPr>
        <w:t xml:space="preserve"> А. К.</w:t>
      </w:r>
      <w:r>
        <w:rPr>
          <w:sz w:val="28"/>
          <w:szCs w:val="28"/>
          <w:lang w:val="uk-UA"/>
        </w:rPr>
        <w:t xml:space="preserve"> </w:t>
      </w:r>
      <w:r>
        <w:rPr>
          <w:sz w:val="28"/>
          <w:szCs w:val="28"/>
        </w:rPr>
        <w:t xml:space="preserve">Кузин, Е. Б. Уткина </w:t>
      </w:r>
      <w:r>
        <w:rPr>
          <w:sz w:val="28"/>
          <w:szCs w:val="28"/>
          <w:lang w:val="uk-UA"/>
        </w:rPr>
        <w:t xml:space="preserve">// Проблеми збору, переробки та утилізації відходів: міжнар. наук.-практ. конф., м. Одеса, 25 – 26 жовт. 2007 р.: зб. наук. ст. – Одеса, 2007. – С. 81–84. – </w:t>
      </w:r>
      <w:r>
        <w:rPr>
          <w:sz w:val="28"/>
          <w:szCs w:val="28"/>
          <w:lang w:val="en-GB"/>
        </w:rPr>
        <w:t>ISBN</w:t>
      </w:r>
      <w:r>
        <w:rPr>
          <w:sz w:val="28"/>
          <w:szCs w:val="28"/>
          <w:lang w:val="uk-UA"/>
        </w:rPr>
        <w:t xml:space="preserve"> 978-966-8805-10-5. Автором виконано оцінку сучасного стану та проаналізовано існуючі програмні документи у сфері управління твердими побутовими відходами в береговій зоні, сформульовано шляхи вирішення проблеми відходів.</w:t>
      </w:r>
    </w:p>
    <w:p w:rsidR="0097379D"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rPr>
        <w:t>Кузин А. К. Эффективность охраны водных объектов при переходе на систему интегрированных разрешений / А. К.</w:t>
      </w:r>
      <w:r>
        <w:rPr>
          <w:sz w:val="28"/>
          <w:szCs w:val="28"/>
          <w:lang w:val="uk-UA"/>
        </w:rPr>
        <w:t xml:space="preserve"> </w:t>
      </w:r>
      <w:r>
        <w:rPr>
          <w:sz w:val="28"/>
          <w:szCs w:val="28"/>
        </w:rPr>
        <w:t xml:space="preserve">Кузин, Е. Б. Уткина </w:t>
      </w:r>
      <w:r>
        <w:rPr>
          <w:sz w:val="28"/>
          <w:szCs w:val="28"/>
          <w:lang w:val="uk-UA"/>
        </w:rPr>
        <w:t xml:space="preserve">// </w:t>
      </w:r>
      <w:r>
        <w:rPr>
          <w:sz w:val="28"/>
          <w:szCs w:val="28"/>
        </w:rPr>
        <w:t>Стратегические проблемы водопользования России</w:t>
      </w:r>
      <w:r>
        <w:rPr>
          <w:sz w:val="28"/>
          <w:szCs w:val="28"/>
          <w:lang w:val="uk-UA"/>
        </w:rPr>
        <w:t>: с</w:t>
      </w:r>
      <w:r>
        <w:rPr>
          <w:sz w:val="28"/>
          <w:szCs w:val="28"/>
        </w:rPr>
        <w:t xml:space="preserve">б. науч. </w:t>
      </w:r>
      <w:r>
        <w:rPr>
          <w:sz w:val="28"/>
          <w:szCs w:val="28"/>
          <w:lang w:val="uk-UA"/>
        </w:rPr>
        <w:t>т</w:t>
      </w:r>
      <w:r>
        <w:rPr>
          <w:sz w:val="28"/>
          <w:szCs w:val="28"/>
        </w:rPr>
        <w:t>р</w:t>
      </w:r>
      <w:r>
        <w:rPr>
          <w:sz w:val="28"/>
          <w:szCs w:val="28"/>
          <w:lang w:val="uk-UA"/>
        </w:rPr>
        <w:t>. –</w:t>
      </w:r>
      <w:r>
        <w:rPr>
          <w:sz w:val="28"/>
          <w:szCs w:val="28"/>
        </w:rPr>
        <w:t xml:space="preserve"> М., 2008. – </w:t>
      </w:r>
      <w:r>
        <w:rPr>
          <w:sz w:val="28"/>
          <w:szCs w:val="28"/>
          <w:lang w:val="uk-UA"/>
        </w:rPr>
        <w:t>С</w:t>
      </w:r>
      <w:r>
        <w:rPr>
          <w:sz w:val="28"/>
          <w:szCs w:val="28"/>
        </w:rPr>
        <w:t>.</w:t>
      </w:r>
      <w:r>
        <w:rPr>
          <w:sz w:val="28"/>
          <w:szCs w:val="28"/>
          <w:lang w:val="uk-UA"/>
        </w:rPr>
        <w:t xml:space="preserve"> </w:t>
      </w:r>
      <w:r>
        <w:rPr>
          <w:sz w:val="28"/>
          <w:szCs w:val="28"/>
        </w:rPr>
        <w:t>28</w:t>
      </w:r>
      <w:r>
        <w:rPr>
          <w:sz w:val="28"/>
          <w:szCs w:val="28"/>
          <w:lang w:val="uk-UA"/>
        </w:rPr>
        <w:t>–</w:t>
      </w:r>
      <w:r>
        <w:rPr>
          <w:sz w:val="28"/>
          <w:szCs w:val="28"/>
        </w:rPr>
        <w:t xml:space="preserve">38. – </w:t>
      </w:r>
      <w:r>
        <w:rPr>
          <w:sz w:val="28"/>
          <w:szCs w:val="28"/>
          <w:lang w:val="en-GB"/>
        </w:rPr>
        <w:t>ISSN</w:t>
      </w:r>
      <w:r>
        <w:rPr>
          <w:sz w:val="28"/>
          <w:szCs w:val="28"/>
        </w:rPr>
        <w:t xml:space="preserve"> 978-5-8431-0114-5. </w:t>
      </w:r>
      <w:r>
        <w:rPr>
          <w:sz w:val="28"/>
          <w:szCs w:val="28"/>
          <w:lang w:val="uk-UA"/>
        </w:rPr>
        <w:t>Автором вивчено можливості переходу на систему інтегрованих дозволів і за різними критеріями надано оцінку ефективності переходу на цю систему в Україні.</w:t>
      </w:r>
    </w:p>
    <w:p w:rsidR="0097379D" w:rsidRPr="00522C6F" w:rsidRDefault="0097379D" w:rsidP="0064483B">
      <w:pPr>
        <w:widowControl w:val="0"/>
        <w:numPr>
          <w:ilvl w:val="0"/>
          <w:numId w:val="53"/>
        </w:numPr>
        <w:tabs>
          <w:tab w:val="clear" w:pos="1779"/>
          <w:tab w:val="num" w:pos="540"/>
          <w:tab w:val="left" w:pos="5940"/>
        </w:tabs>
        <w:suppressAutoHyphens w:val="0"/>
        <w:ind w:left="540" w:hanging="540"/>
        <w:jc w:val="both"/>
        <w:rPr>
          <w:sz w:val="28"/>
          <w:szCs w:val="28"/>
          <w:lang w:val="uk-UA"/>
        </w:rPr>
      </w:pPr>
      <w:r>
        <w:rPr>
          <w:sz w:val="28"/>
          <w:szCs w:val="28"/>
        </w:rPr>
        <w:t xml:space="preserve">Уткина Е. Б. Ранжирование основных источников загрязнения атмосферного воздуха прибрежной полосы Азово-Черноморского бассейна // </w:t>
      </w:r>
      <w:r>
        <w:rPr>
          <w:sz w:val="28"/>
          <w:szCs w:val="28"/>
          <w:lang w:val="uk-UA"/>
        </w:rPr>
        <w:t xml:space="preserve">Екологічна безпека: проблеми і шляхи вирішення: міжнар. наук.-практ. конф., м. Алушта, 8–12 верес. 2008 р.: зб. наук. ст. у 2 т. – </w:t>
      </w:r>
      <w:r w:rsidRPr="00FE5984">
        <w:rPr>
          <w:sz w:val="28"/>
          <w:szCs w:val="28"/>
        </w:rPr>
        <w:br/>
      </w:r>
      <w:r w:rsidRPr="004F1F0A">
        <w:rPr>
          <w:sz w:val="28"/>
          <w:szCs w:val="28"/>
          <w:lang w:val="uk-UA"/>
        </w:rPr>
        <w:t xml:space="preserve">Т. </w:t>
      </w:r>
      <w:r w:rsidRPr="00342F22">
        <w:rPr>
          <w:sz w:val="28"/>
          <w:szCs w:val="28"/>
        </w:rPr>
        <w:t>2</w:t>
      </w:r>
      <w:r w:rsidRPr="004F1F0A">
        <w:rPr>
          <w:sz w:val="28"/>
          <w:szCs w:val="28"/>
          <w:lang w:val="uk-UA"/>
        </w:rPr>
        <w:t>.</w:t>
      </w:r>
      <w:r>
        <w:rPr>
          <w:sz w:val="28"/>
          <w:szCs w:val="28"/>
          <w:lang w:val="uk-UA"/>
        </w:rPr>
        <w:t xml:space="preserve"> / </w:t>
      </w:r>
      <w:r w:rsidRPr="004F1F0A">
        <w:rPr>
          <w:sz w:val="28"/>
          <w:szCs w:val="28"/>
          <w:lang w:val="uk-UA"/>
        </w:rPr>
        <w:t xml:space="preserve">– Х.: </w:t>
      </w:r>
      <w:r>
        <w:rPr>
          <w:sz w:val="28"/>
          <w:szCs w:val="28"/>
          <w:lang w:val="uk-UA"/>
        </w:rPr>
        <w:t>ВД «</w:t>
      </w:r>
      <w:r w:rsidRPr="004F1F0A">
        <w:rPr>
          <w:sz w:val="28"/>
          <w:szCs w:val="28"/>
          <w:lang w:val="uk-UA"/>
        </w:rPr>
        <w:t>Райдер</w:t>
      </w:r>
      <w:r>
        <w:rPr>
          <w:sz w:val="28"/>
          <w:szCs w:val="28"/>
          <w:lang w:val="uk-UA"/>
        </w:rPr>
        <w:t xml:space="preserve">», </w:t>
      </w:r>
      <w:r w:rsidRPr="004F1F0A">
        <w:rPr>
          <w:sz w:val="28"/>
          <w:szCs w:val="28"/>
          <w:lang w:val="uk-UA"/>
        </w:rPr>
        <w:t xml:space="preserve">2008. </w:t>
      </w:r>
      <w:r>
        <w:rPr>
          <w:sz w:val="28"/>
          <w:szCs w:val="28"/>
          <w:lang w:val="uk-UA"/>
        </w:rPr>
        <w:t>– С.</w:t>
      </w:r>
      <w:r w:rsidRPr="004F1F0A">
        <w:rPr>
          <w:sz w:val="28"/>
          <w:szCs w:val="28"/>
          <w:lang w:val="uk-UA"/>
        </w:rPr>
        <w:t xml:space="preserve"> </w:t>
      </w:r>
      <w:r w:rsidRPr="00342F22">
        <w:rPr>
          <w:sz w:val="28"/>
          <w:szCs w:val="28"/>
        </w:rPr>
        <w:t>339</w:t>
      </w:r>
      <w:r>
        <w:rPr>
          <w:sz w:val="28"/>
          <w:szCs w:val="28"/>
          <w:lang w:val="uk-UA"/>
        </w:rPr>
        <w:t>–</w:t>
      </w:r>
      <w:r w:rsidRPr="00342F22">
        <w:rPr>
          <w:sz w:val="28"/>
          <w:szCs w:val="28"/>
        </w:rPr>
        <w:t>342</w:t>
      </w:r>
      <w:r w:rsidRPr="004F1F0A">
        <w:rPr>
          <w:sz w:val="28"/>
          <w:szCs w:val="28"/>
          <w:lang w:val="uk-UA"/>
        </w:rPr>
        <w:t xml:space="preserve">. – </w:t>
      </w:r>
      <w:r w:rsidRPr="004F1F0A">
        <w:rPr>
          <w:sz w:val="28"/>
          <w:szCs w:val="28"/>
          <w:lang w:val="en-GB"/>
        </w:rPr>
        <w:t>ISBN</w:t>
      </w:r>
      <w:r w:rsidRPr="004F1F0A">
        <w:rPr>
          <w:sz w:val="28"/>
          <w:szCs w:val="28"/>
          <w:lang w:val="uk-UA"/>
        </w:rPr>
        <w:t xml:space="preserve"> 978-966-</w:t>
      </w:r>
      <w:r w:rsidRPr="00342F22">
        <w:rPr>
          <w:sz w:val="28"/>
          <w:szCs w:val="28"/>
        </w:rPr>
        <w:t>1511</w:t>
      </w:r>
      <w:r w:rsidRPr="004F1F0A">
        <w:rPr>
          <w:sz w:val="28"/>
          <w:szCs w:val="28"/>
          <w:lang w:val="uk-UA"/>
        </w:rPr>
        <w:t>-</w:t>
      </w:r>
      <w:r w:rsidRPr="00342F22">
        <w:rPr>
          <w:sz w:val="28"/>
          <w:szCs w:val="28"/>
        </w:rPr>
        <w:t>02</w:t>
      </w:r>
      <w:r w:rsidRPr="004F1F0A">
        <w:rPr>
          <w:sz w:val="28"/>
          <w:szCs w:val="28"/>
          <w:lang w:val="uk-UA"/>
        </w:rPr>
        <w:t>-</w:t>
      </w:r>
      <w:r w:rsidRPr="00342F22">
        <w:rPr>
          <w:sz w:val="28"/>
          <w:szCs w:val="28"/>
        </w:rPr>
        <w:t>5</w:t>
      </w:r>
      <w:r w:rsidRPr="004F1F0A">
        <w:rPr>
          <w:sz w:val="28"/>
          <w:szCs w:val="28"/>
          <w:lang w:val="uk-UA"/>
        </w:rPr>
        <w:t xml:space="preserve"> (сер</w:t>
      </w:r>
      <w:r>
        <w:rPr>
          <w:sz w:val="28"/>
          <w:szCs w:val="28"/>
          <w:lang w:val="uk-UA"/>
        </w:rPr>
        <w:t>.</w:t>
      </w:r>
      <w:r w:rsidRPr="004F1F0A">
        <w:rPr>
          <w:sz w:val="28"/>
          <w:szCs w:val="28"/>
          <w:lang w:val="uk-UA"/>
        </w:rPr>
        <w:t xml:space="preserve">), </w:t>
      </w:r>
      <w:r w:rsidRPr="004F1F0A">
        <w:rPr>
          <w:sz w:val="28"/>
          <w:szCs w:val="28"/>
          <w:lang w:val="en-GB"/>
        </w:rPr>
        <w:t>ISBN</w:t>
      </w:r>
      <w:r w:rsidRPr="004F1F0A">
        <w:rPr>
          <w:sz w:val="28"/>
          <w:szCs w:val="28"/>
          <w:lang w:val="uk-UA"/>
        </w:rPr>
        <w:t xml:space="preserve"> 978-966-</w:t>
      </w:r>
      <w:r w:rsidRPr="00342F22">
        <w:rPr>
          <w:sz w:val="28"/>
          <w:szCs w:val="28"/>
        </w:rPr>
        <w:t>1511</w:t>
      </w:r>
      <w:r w:rsidRPr="004F1F0A">
        <w:rPr>
          <w:sz w:val="28"/>
          <w:szCs w:val="28"/>
          <w:lang w:val="uk-UA"/>
        </w:rPr>
        <w:t>-</w:t>
      </w:r>
      <w:r w:rsidRPr="00342F22">
        <w:rPr>
          <w:sz w:val="28"/>
          <w:szCs w:val="28"/>
        </w:rPr>
        <w:t>04</w:t>
      </w:r>
      <w:r w:rsidRPr="004F1F0A">
        <w:rPr>
          <w:sz w:val="28"/>
          <w:szCs w:val="28"/>
          <w:lang w:val="uk-UA"/>
        </w:rPr>
        <w:t>-</w:t>
      </w:r>
      <w:r w:rsidRPr="00342F22">
        <w:rPr>
          <w:sz w:val="28"/>
          <w:szCs w:val="28"/>
        </w:rPr>
        <w:t>9</w:t>
      </w:r>
      <w:r w:rsidRPr="004F1F0A">
        <w:rPr>
          <w:sz w:val="28"/>
          <w:szCs w:val="28"/>
          <w:lang w:val="uk-UA"/>
        </w:rPr>
        <w:t>.</w:t>
      </w:r>
    </w:p>
    <w:p w:rsidR="0097379D" w:rsidRPr="00150437" w:rsidRDefault="0097379D" w:rsidP="0064483B">
      <w:pPr>
        <w:widowControl w:val="0"/>
        <w:numPr>
          <w:ilvl w:val="0"/>
          <w:numId w:val="53"/>
        </w:numPr>
        <w:tabs>
          <w:tab w:val="clear" w:pos="1779"/>
          <w:tab w:val="num" w:pos="540"/>
          <w:tab w:val="left" w:pos="5940"/>
        </w:tabs>
        <w:suppressAutoHyphens w:val="0"/>
        <w:spacing w:before="60" w:after="60"/>
        <w:ind w:left="540" w:hanging="540"/>
        <w:jc w:val="both"/>
        <w:rPr>
          <w:sz w:val="28"/>
          <w:szCs w:val="28"/>
          <w:lang w:val="uk-UA"/>
        </w:rPr>
      </w:pPr>
      <w:r>
        <w:rPr>
          <w:sz w:val="28"/>
          <w:szCs w:val="28"/>
          <w:lang w:val="uk-UA"/>
        </w:rPr>
        <w:t xml:space="preserve">Kuzin A. </w:t>
      </w:r>
      <w:r w:rsidRPr="00150437">
        <w:rPr>
          <w:sz w:val="28"/>
          <w:szCs w:val="28"/>
          <w:lang w:val="uk-UA"/>
        </w:rPr>
        <w:t>Atmospheric pollution impact on environmental state of Azov-Black Seas coastal zone / Kuzin A., Utkina K.</w:t>
      </w:r>
      <w:r>
        <w:rPr>
          <w:sz w:val="28"/>
          <w:szCs w:val="28"/>
          <w:lang w:val="uk-UA"/>
        </w:rPr>
        <w:t xml:space="preserve"> // </w:t>
      </w:r>
      <w:r>
        <w:rPr>
          <w:sz w:val="28"/>
          <w:szCs w:val="28"/>
          <w:lang w:val="en-US"/>
        </w:rPr>
        <w:t>Collected Reprints</w:t>
      </w:r>
      <w:r w:rsidRPr="00150437">
        <w:rPr>
          <w:sz w:val="28"/>
          <w:szCs w:val="28"/>
          <w:lang w:val="uk-UA"/>
        </w:rPr>
        <w:t xml:space="preserve"> of the 2nd Biannual and Black Sea SCENE EC Project Joint Conference </w:t>
      </w:r>
      <w:r>
        <w:rPr>
          <w:sz w:val="28"/>
          <w:szCs w:val="28"/>
          <w:lang w:val="uk-UA"/>
        </w:rPr>
        <w:t>«</w:t>
      </w:r>
      <w:r w:rsidRPr="00150437">
        <w:rPr>
          <w:sz w:val="28"/>
          <w:szCs w:val="28"/>
          <w:lang w:val="uk-UA"/>
        </w:rPr>
        <w:t>Climate Change in the Black Sea – Hypothesis, Observations, Trends Scenarios and Mitigation Strategy for the Ecosystem</w:t>
      </w:r>
      <w:r>
        <w:rPr>
          <w:sz w:val="28"/>
          <w:szCs w:val="28"/>
          <w:lang w:val="uk-UA"/>
        </w:rPr>
        <w:t>»</w:t>
      </w:r>
      <w:r w:rsidRPr="00150437">
        <w:rPr>
          <w:sz w:val="28"/>
          <w:szCs w:val="28"/>
          <w:lang w:val="uk-UA"/>
        </w:rPr>
        <w:t>, Sofia, 6-9 Oct. 2008. – Sofia, 2008. – P.</w:t>
      </w:r>
      <w:r>
        <w:rPr>
          <w:sz w:val="28"/>
          <w:szCs w:val="28"/>
          <w:lang w:val="uk-UA"/>
        </w:rPr>
        <w:t xml:space="preserve"> </w:t>
      </w:r>
      <w:r w:rsidRPr="00150437">
        <w:rPr>
          <w:sz w:val="28"/>
          <w:szCs w:val="28"/>
          <w:lang w:val="uk-UA"/>
        </w:rPr>
        <w:t>26-29.</w:t>
      </w:r>
      <w:r>
        <w:rPr>
          <w:sz w:val="28"/>
          <w:szCs w:val="28"/>
          <w:lang w:val="en-US"/>
        </w:rPr>
        <w:t xml:space="preserve"> </w:t>
      </w:r>
      <w:r>
        <w:rPr>
          <w:sz w:val="28"/>
          <w:szCs w:val="28"/>
        </w:rPr>
        <w:t>Автором</w:t>
      </w:r>
      <w:r w:rsidRPr="00342F22">
        <w:rPr>
          <w:sz w:val="28"/>
          <w:szCs w:val="28"/>
          <w:lang w:val="en-US"/>
        </w:rPr>
        <w:t xml:space="preserve"> </w:t>
      </w:r>
      <w:r>
        <w:rPr>
          <w:sz w:val="28"/>
          <w:szCs w:val="28"/>
        </w:rPr>
        <w:t>проанал</w:t>
      </w:r>
      <w:r>
        <w:rPr>
          <w:sz w:val="28"/>
          <w:szCs w:val="28"/>
          <w:lang w:val="uk-UA"/>
        </w:rPr>
        <w:t>і</w:t>
      </w:r>
      <w:r>
        <w:rPr>
          <w:sz w:val="28"/>
          <w:szCs w:val="28"/>
        </w:rPr>
        <w:t>зован</w:t>
      </w:r>
      <w:r>
        <w:rPr>
          <w:sz w:val="28"/>
          <w:szCs w:val="28"/>
          <w:lang w:val="uk-UA"/>
        </w:rPr>
        <w:t>о</w:t>
      </w:r>
      <w:r w:rsidRPr="00342F22">
        <w:rPr>
          <w:sz w:val="28"/>
          <w:szCs w:val="28"/>
          <w:lang w:val="en-US"/>
        </w:rPr>
        <w:t xml:space="preserve"> </w:t>
      </w:r>
      <w:r>
        <w:rPr>
          <w:sz w:val="28"/>
          <w:szCs w:val="28"/>
        </w:rPr>
        <w:t>статінформацію</w:t>
      </w:r>
      <w:r>
        <w:rPr>
          <w:sz w:val="28"/>
          <w:szCs w:val="28"/>
          <w:lang w:val="uk-UA"/>
        </w:rPr>
        <w:t xml:space="preserve"> щодо викидів промислових підприємств, які розташовано в береговій зоні, та виділено підприємства, які є найбільшими забруднювачами атмосферного повітря</w:t>
      </w:r>
      <w:r w:rsidRPr="00342F22">
        <w:rPr>
          <w:sz w:val="28"/>
          <w:szCs w:val="28"/>
          <w:lang w:val="en-US"/>
        </w:rPr>
        <w:t>.</w:t>
      </w:r>
    </w:p>
    <w:p w:rsidR="0097379D" w:rsidRDefault="0097379D" w:rsidP="0097379D">
      <w:pPr>
        <w:widowControl w:val="0"/>
        <w:ind w:firstLine="720"/>
        <w:jc w:val="center"/>
        <w:rPr>
          <w:b/>
          <w:bCs/>
          <w:caps/>
          <w:sz w:val="28"/>
          <w:szCs w:val="28"/>
          <w:lang w:val="uk-UA"/>
        </w:rPr>
      </w:pPr>
    </w:p>
    <w:p w:rsidR="0097379D" w:rsidRDefault="0097379D" w:rsidP="0097379D">
      <w:pPr>
        <w:widowControl w:val="0"/>
        <w:ind w:firstLine="720"/>
        <w:jc w:val="center"/>
        <w:rPr>
          <w:sz w:val="28"/>
          <w:szCs w:val="28"/>
          <w:lang w:val="uk-UA"/>
        </w:rPr>
      </w:pPr>
      <w:r>
        <w:rPr>
          <w:b/>
          <w:bCs/>
          <w:caps/>
          <w:sz w:val="28"/>
          <w:szCs w:val="28"/>
          <w:lang w:val="uk-UA"/>
        </w:rPr>
        <w:t>АНОТАЦІЯ</w:t>
      </w:r>
    </w:p>
    <w:p w:rsidR="0097379D" w:rsidRDefault="0097379D" w:rsidP="0097379D">
      <w:pPr>
        <w:widowControl w:val="0"/>
        <w:tabs>
          <w:tab w:val="left" w:pos="5940"/>
        </w:tabs>
        <w:ind w:firstLine="720"/>
        <w:jc w:val="both"/>
        <w:rPr>
          <w:b/>
          <w:bCs/>
          <w:sz w:val="28"/>
          <w:szCs w:val="28"/>
          <w:lang w:val="uk-UA"/>
        </w:rPr>
      </w:pPr>
      <w:r>
        <w:rPr>
          <w:b/>
          <w:bCs/>
          <w:sz w:val="28"/>
          <w:szCs w:val="28"/>
          <w:lang w:val="uk-UA"/>
        </w:rPr>
        <w:t xml:space="preserve">Уткіна К. Б. Геоекологічна оцінка берегової зони Азово-Чорноморського басейну України. </w:t>
      </w:r>
      <w:r>
        <w:rPr>
          <w:sz w:val="28"/>
          <w:szCs w:val="28"/>
          <w:lang w:val="uk-UA"/>
        </w:rPr>
        <w:t>–</w:t>
      </w:r>
      <w:r>
        <w:rPr>
          <w:b/>
          <w:bCs/>
          <w:sz w:val="28"/>
          <w:szCs w:val="28"/>
          <w:lang w:val="uk-UA"/>
        </w:rPr>
        <w:t xml:space="preserve"> </w:t>
      </w:r>
      <w:r>
        <w:rPr>
          <w:sz w:val="28"/>
          <w:szCs w:val="28"/>
          <w:lang w:val="uk-UA"/>
        </w:rPr>
        <w:t>Рукопис.</w:t>
      </w:r>
    </w:p>
    <w:p w:rsidR="0097379D" w:rsidRDefault="0097379D" w:rsidP="0097379D">
      <w:pPr>
        <w:widowControl w:val="0"/>
        <w:ind w:firstLine="720"/>
        <w:jc w:val="both"/>
        <w:rPr>
          <w:sz w:val="28"/>
          <w:szCs w:val="28"/>
          <w:lang w:val="uk-UA"/>
        </w:rPr>
      </w:pPr>
      <w:r>
        <w:rPr>
          <w:sz w:val="28"/>
          <w:szCs w:val="28"/>
          <w:lang w:val="uk-UA"/>
        </w:rPr>
        <w:t>Дисертація на здобуття наукового ступеня кандидата географічних наук за спеціальністю 11.00.11 – конструктивна географія і раціональне використання природних ресурсів. – Таврійський національний університет ім. В. І. Вернадського, Сімферополь, 200</w:t>
      </w:r>
      <w:r w:rsidRPr="00D64D1C">
        <w:rPr>
          <w:sz w:val="28"/>
          <w:szCs w:val="28"/>
          <w:lang w:val="uk-UA"/>
        </w:rPr>
        <w:t>9</w:t>
      </w:r>
      <w:r>
        <w:rPr>
          <w:sz w:val="28"/>
          <w:szCs w:val="28"/>
          <w:lang w:val="uk-UA"/>
        </w:rPr>
        <w:t>.</w:t>
      </w:r>
    </w:p>
    <w:p w:rsidR="0097379D" w:rsidRDefault="0097379D" w:rsidP="0097379D">
      <w:pPr>
        <w:widowControl w:val="0"/>
        <w:tabs>
          <w:tab w:val="left" w:pos="5940"/>
        </w:tabs>
        <w:ind w:firstLine="720"/>
        <w:jc w:val="both"/>
        <w:rPr>
          <w:sz w:val="28"/>
          <w:szCs w:val="28"/>
          <w:lang w:val="uk-UA"/>
        </w:rPr>
      </w:pPr>
      <w:r>
        <w:rPr>
          <w:sz w:val="28"/>
          <w:szCs w:val="28"/>
          <w:lang w:val="uk-UA"/>
        </w:rPr>
        <w:t xml:space="preserve">Виконано геоекологічну оцінку берегової зони Азово-Чорноморського </w:t>
      </w:r>
      <w:r>
        <w:rPr>
          <w:sz w:val="28"/>
          <w:szCs w:val="28"/>
          <w:lang w:val="uk-UA"/>
        </w:rPr>
        <w:lastRenderedPageBreak/>
        <w:t>басейну України, включаючи ранжирування її ділянок за ступенем антропогенного навантаження, й розроблено методологію комплексного підходу до здійснення природоохоронних заходів. Розроблено методику ранжирування точкових джерел забруднення. Визначено підходи до оптимізації капіталовкладень у природоохоронні заходи, формалізовано процедури підготовки проектів для інвестування та розглянуто питання комплексного підходу до розробки природоохоронних заходів. Проведено системний аналіз виконання Загальнодержавної програми охорони та відтворення довкілля Азовського і Чорного морів та її коригування на основі розроблених методичних підходів.</w:t>
      </w:r>
    </w:p>
    <w:p w:rsidR="0097379D" w:rsidRDefault="0097379D" w:rsidP="0097379D">
      <w:pPr>
        <w:widowControl w:val="0"/>
        <w:tabs>
          <w:tab w:val="left" w:pos="5940"/>
        </w:tabs>
        <w:ind w:firstLine="720"/>
        <w:jc w:val="both"/>
        <w:rPr>
          <w:sz w:val="28"/>
          <w:szCs w:val="28"/>
          <w:lang w:val="uk-UA"/>
        </w:rPr>
      </w:pPr>
      <w:r>
        <w:rPr>
          <w:b/>
          <w:bCs/>
          <w:sz w:val="28"/>
          <w:szCs w:val="28"/>
          <w:lang w:val="uk-UA"/>
        </w:rPr>
        <w:t>Ключові слова:</w:t>
      </w:r>
      <w:r>
        <w:rPr>
          <w:sz w:val="28"/>
          <w:szCs w:val="28"/>
          <w:lang w:val="uk-UA"/>
        </w:rPr>
        <w:t xml:space="preserve"> берегова зона, геоекологічна оцінка, забруднення навколишнього середовища, комплексний підхід, методика ранжирування.</w:t>
      </w:r>
    </w:p>
    <w:p w:rsidR="0097379D" w:rsidRPr="00342F22" w:rsidRDefault="0097379D" w:rsidP="0097379D">
      <w:pPr>
        <w:widowControl w:val="0"/>
        <w:ind w:firstLine="720"/>
        <w:rPr>
          <w:sz w:val="28"/>
          <w:szCs w:val="28"/>
        </w:rPr>
      </w:pPr>
    </w:p>
    <w:p w:rsidR="0097379D" w:rsidRDefault="0097379D" w:rsidP="0097379D">
      <w:pPr>
        <w:widowControl w:val="0"/>
        <w:ind w:firstLine="720"/>
        <w:jc w:val="center"/>
        <w:rPr>
          <w:b/>
          <w:bCs/>
          <w:caps/>
          <w:sz w:val="28"/>
          <w:szCs w:val="28"/>
          <w:lang w:val="uk-UA"/>
        </w:rPr>
      </w:pPr>
      <w:r>
        <w:rPr>
          <w:b/>
          <w:bCs/>
          <w:caps/>
          <w:sz w:val="28"/>
          <w:szCs w:val="28"/>
          <w:lang w:val="uk-UA"/>
        </w:rPr>
        <w:t>АННОТАЦиЯ</w:t>
      </w:r>
      <w:r>
        <w:rPr>
          <w:sz w:val="28"/>
          <w:szCs w:val="28"/>
          <w:lang w:val="uk-UA"/>
        </w:rPr>
        <w:t xml:space="preserve"> </w:t>
      </w:r>
    </w:p>
    <w:p w:rsidR="0097379D" w:rsidRDefault="0097379D" w:rsidP="0097379D">
      <w:pPr>
        <w:widowControl w:val="0"/>
        <w:tabs>
          <w:tab w:val="left" w:pos="5940"/>
        </w:tabs>
        <w:ind w:firstLine="720"/>
        <w:jc w:val="both"/>
        <w:rPr>
          <w:b/>
          <w:bCs/>
          <w:sz w:val="28"/>
          <w:szCs w:val="28"/>
        </w:rPr>
      </w:pPr>
      <w:r>
        <w:rPr>
          <w:b/>
          <w:bCs/>
          <w:sz w:val="28"/>
          <w:szCs w:val="28"/>
        </w:rPr>
        <w:t>Уткина Е. Б. Геоэкологическая оценка береговой зоны Азово-</w:t>
      </w:r>
      <w:r>
        <w:rPr>
          <w:b/>
          <w:bCs/>
          <w:sz w:val="28"/>
          <w:szCs w:val="28"/>
          <w:lang w:val="uk-UA"/>
        </w:rPr>
        <w:t>Ч</w:t>
      </w:r>
      <w:r>
        <w:rPr>
          <w:b/>
          <w:bCs/>
          <w:sz w:val="28"/>
          <w:szCs w:val="28"/>
        </w:rPr>
        <w:t>ерноморского бассейна Украины</w:t>
      </w:r>
      <w:r>
        <w:rPr>
          <w:b/>
          <w:bCs/>
          <w:sz w:val="28"/>
          <w:szCs w:val="28"/>
          <w:lang w:val="uk-UA"/>
        </w:rPr>
        <w:t>.</w:t>
      </w:r>
      <w:r>
        <w:rPr>
          <w:b/>
          <w:bCs/>
          <w:sz w:val="28"/>
          <w:szCs w:val="28"/>
        </w:rPr>
        <w:t xml:space="preserve"> – </w:t>
      </w:r>
      <w:r>
        <w:rPr>
          <w:sz w:val="28"/>
          <w:szCs w:val="28"/>
        </w:rPr>
        <w:t>Рукопись.</w:t>
      </w:r>
    </w:p>
    <w:p w:rsidR="0097379D" w:rsidRPr="00F26F2D" w:rsidRDefault="0097379D" w:rsidP="0097379D">
      <w:pPr>
        <w:widowControl w:val="0"/>
        <w:ind w:firstLine="720"/>
        <w:jc w:val="both"/>
        <w:rPr>
          <w:sz w:val="28"/>
          <w:szCs w:val="28"/>
        </w:rPr>
      </w:pPr>
      <w:r w:rsidRPr="00F26F2D">
        <w:rPr>
          <w:sz w:val="28"/>
          <w:szCs w:val="28"/>
        </w:rPr>
        <w:t xml:space="preserve">Диссертация на соискание ученой степени кандидата географических наук по специальности 11.00.11 – конструктивная география и рациональное использование природных ресурсов. – </w:t>
      </w:r>
      <w:r>
        <w:rPr>
          <w:sz w:val="28"/>
          <w:szCs w:val="28"/>
        </w:rPr>
        <w:t>Таврический национальный университет им. В. И. Вернадского, Симферополь</w:t>
      </w:r>
      <w:r w:rsidRPr="00F26F2D">
        <w:rPr>
          <w:sz w:val="28"/>
          <w:szCs w:val="28"/>
        </w:rPr>
        <w:t>, 200</w:t>
      </w:r>
      <w:r w:rsidRPr="00D64D1C">
        <w:rPr>
          <w:sz w:val="28"/>
          <w:szCs w:val="28"/>
        </w:rPr>
        <w:t>9</w:t>
      </w:r>
      <w:r w:rsidRPr="00F26F2D">
        <w:rPr>
          <w:sz w:val="28"/>
          <w:szCs w:val="28"/>
        </w:rPr>
        <w:t>.</w:t>
      </w:r>
    </w:p>
    <w:p w:rsidR="0097379D" w:rsidRPr="00F26F2D" w:rsidRDefault="0097379D" w:rsidP="0097379D">
      <w:pPr>
        <w:widowControl w:val="0"/>
        <w:tabs>
          <w:tab w:val="left" w:pos="5940"/>
        </w:tabs>
        <w:ind w:firstLine="720"/>
        <w:jc w:val="both"/>
        <w:rPr>
          <w:sz w:val="28"/>
          <w:szCs w:val="28"/>
        </w:rPr>
      </w:pPr>
      <w:r w:rsidRPr="00F26F2D">
        <w:rPr>
          <w:sz w:val="28"/>
          <w:szCs w:val="28"/>
        </w:rPr>
        <w:t xml:space="preserve">В диссертации </w:t>
      </w:r>
      <w:r>
        <w:rPr>
          <w:sz w:val="28"/>
          <w:szCs w:val="28"/>
        </w:rPr>
        <w:t>про</w:t>
      </w:r>
      <w:r w:rsidRPr="00F26F2D">
        <w:rPr>
          <w:sz w:val="28"/>
          <w:szCs w:val="28"/>
        </w:rPr>
        <w:t>изведен</w:t>
      </w:r>
      <w:r>
        <w:rPr>
          <w:sz w:val="28"/>
          <w:szCs w:val="28"/>
        </w:rPr>
        <w:t>о</w:t>
      </w:r>
      <w:r w:rsidRPr="00F26F2D">
        <w:rPr>
          <w:sz w:val="28"/>
          <w:szCs w:val="28"/>
        </w:rPr>
        <w:t xml:space="preserve"> системное геоэкологическое описание</w:t>
      </w:r>
      <w:r>
        <w:rPr>
          <w:sz w:val="28"/>
          <w:szCs w:val="28"/>
        </w:rPr>
        <w:t xml:space="preserve"> береговой зоны Азово-Черноморского бассейна Украины,</w:t>
      </w:r>
      <w:r w:rsidRPr="00F26F2D">
        <w:rPr>
          <w:sz w:val="28"/>
          <w:szCs w:val="28"/>
        </w:rPr>
        <w:t xml:space="preserve"> представлена ее геоэкологиче</w:t>
      </w:r>
      <w:r>
        <w:rPr>
          <w:sz w:val="28"/>
          <w:szCs w:val="28"/>
        </w:rPr>
        <w:t xml:space="preserve">ская оценка, </w:t>
      </w:r>
      <w:r w:rsidRPr="00F26F2D">
        <w:rPr>
          <w:sz w:val="28"/>
          <w:szCs w:val="28"/>
        </w:rPr>
        <w:t xml:space="preserve">разработана методология комплексного подхода к осуществлению природоохранных мероприятий, </w:t>
      </w:r>
      <w:r>
        <w:rPr>
          <w:sz w:val="28"/>
          <w:szCs w:val="28"/>
        </w:rPr>
        <w:t xml:space="preserve">а также </w:t>
      </w:r>
      <w:r w:rsidRPr="00F26F2D">
        <w:rPr>
          <w:sz w:val="28"/>
          <w:szCs w:val="28"/>
        </w:rPr>
        <w:t>рассмотрен</w:t>
      </w:r>
      <w:r>
        <w:rPr>
          <w:sz w:val="28"/>
          <w:szCs w:val="28"/>
        </w:rPr>
        <w:t xml:space="preserve"> ряд</w:t>
      </w:r>
      <w:r w:rsidRPr="00F26F2D">
        <w:rPr>
          <w:sz w:val="28"/>
          <w:szCs w:val="28"/>
        </w:rPr>
        <w:t xml:space="preserve"> крупны</w:t>
      </w:r>
      <w:r>
        <w:rPr>
          <w:sz w:val="28"/>
          <w:szCs w:val="28"/>
        </w:rPr>
        <w:t>х</w:t>
      </w:r>
      <w:r w:rsidRPr="00F26F2D">
        <w:rPr>
          <w:sz w:val="28"/>
          <w:szCs w:val="28"/>
        </w:rPr>
        <w:t xml:space="preserve"> природоохранны</w:t>
      </w:r>
      <w:r>
        <w:rPr>
          <w:sz w:val="28"/>
          <w:szCs w:val="28"/>
        </w:rPr>
        <w:t>х</w:t>
      </w:r>
      <w:r w:rsidRPr="00F26F2D">
        <w:rPr>
          <w:sz w:val="28"/>
          <w:szCs w:val="28"/>
        </w:rPr>
        <w:t xml:space="preserve"> проблем.</w:t>
      </w:r>
    </w:p>
    <w:p w:rsidR="0097379D" w:rsidRPr="003E7197" w:rsidRDefault="0097379D" w:rsidP="0097379D">
      <w:pPr>
        <w:widowControl w:val="0"/>
        <w:tabs>
          <w:tab w:val="left" w:pos="5940"/>
        </w:tabs>
        <w:ind w:firstLine="720"/>
        <w:jc w:val="both"/>
        <w:rPr>
          <w:sz w:val="28"/>
          <w:szCs w:val="28"/>
          <w:lang w:val="uk-UA"/>
        </w:rPr>
      </w:pPr>
      <w:r w:rsidRPr="00F26F2D">
        <w:rPr>
          <w:sz w:val="28"/>
          <w:szCs w:val="28"/>
        </w:rPr>
        <w:t xml:space="preserve">Дан обзор основных </w:t>
      </w:r>
      <w:r>
        <w:rPr>
          <w:sz w:val="28"/>
          <w:szCs w:val="28"/>
        </w:rPr>
        <w:t xml:space="preserve">научных работ и </w:t>
      </w:r>
      <w:r w:rsidRPr="00F26F2D">
        <w:rPr>
          <w:sz w:val="28"/>
          <w:szCs w:val="28"/>
        </w:rPr>
        <w:t>программ природоохранного назначения для Азово-Черноморского бассейна</w:t>
      </w:r>
      <w:r>
        <w:rPr>
          <w:sz w:val="28"/>
          <w:szCs w:val="28"/>
        </w:rPr>
        <w:t>, а также</w:t>
      </w:r>
      <w:r w:rsidRPr="00F26F2D">
        <w:rPr>
          <w:sz w:val="28"/>
          <w:szCs w:val="28"/>
        </w:rPr>
        <w:t xml:space="preserve"> проведен анализ методического обеспечения целевых природоохранных программ. Рассмотрены </w:t>
      </w:r>
      <w:r w:rsidRPr="00FA12B6">
        <w:rPr>
          <w:sz w:val="28"/>
          <w:szCs w:val="28"/>
        </w:rPr>
        <w:t>конструктивно-географически</w:t>
      </w:r>
      <w:r>
        <w:rPr>
          <w:sz w:val="28"/>
          <w:szCs w:val="28"/>
          <w:lang w:val="uk-UA"/>
        </w:rPr>
        <w:t>е</w:t>
      </w:r>
      <w:r w:rsidRPr="00FA12B6">
        <w:rPr>
          <w:sz w:val="28"/>
          <w:szCs w:val="28"/>
        </w:rPr>
        <w:t xml:space="preserve"> аспект</w:t>
      </w:r>
      <w:r>
        <w:rPr>
          <w:sz w:val="28"/>
          <w:szCs w:val="28"/>
        </w:rPr>
        <w:t>ы.</w:t>
      </w:r>
      <w:r w:rsidRPr="00FA12B6">
        <w:rPr>
          <w:sz w:val="28"/>
          <w:szCs w:val="28"/>
        </w:rPr>
        <w:t xml:space="preserve"> </w:t>
      </w:r>
      <w:r w:rsidRPr="00F26F2D">
        <w:rPr>
          <w:sz w:val="28"/>
          <w:szCs w:val="28"/>
        </w:rPr>
        <w:t xml:space="preserve">Обосновано пространственно-территориальное определение </w:t>
      </w:r>
      <w:r>
        <w:rPr>
          <w:sz w:val="28"/>
          <w:szCs w:val="28"/>
        </w:rPr>
        <w:t>береговой зоны как объекта планирования и управления</w:t>
      </w:r>
      <w:r w:rsidRPr="00F26F2D">
        <w:rPr>
          <w:sz w:val="28"/>
          <w:szCs w:val="28"/>
        </w:rPr>
        <w:t>, дан</w:t>
      </w:r>
      <w:r>
        <w:rPr>
          <w:sz w:val="28"/>
          <w:szCs w:val="28"/>
        </w:rPr>
        <w:t>ы</w:t>
      </w:r>
      <w:r w:rsidRPr="00F26F2D">
        <w:rPr>
          <w:sz w:val="28"/>
          <w:szCs w:val="28"/>
        </w:rPr>
        <w:t xml:space="preserve"> ее комплексное геоэкологическое описание</w:t>
      </w:r>
      <w:r>
        <w:rPr>
          <w:sz w:val="28"/>
          <w:szCs w:val="28"/>
          <w:lang w:val="uk-UA"/>
        </w:rPr>
        <w:t xml:space="preserve"> и оценка</w:t>
      </w:r>
      <w:r w:rsidRPr="00F26F2D">
        <w:rPr>
          <w:sz w:val="28"/>
          <w:szCs w:val="28"/>
        </w:rPr>
        <w:t xml:space="preserve">. По разработанной методике выполнено ранжирование </w:t>
      </w:r>
      <w:r>
        <w:rPr>
          <w:sz w:val="28"/>
          <w:szCs w:val="28"/>
        </w:rPr>
        <w:t>участков</w:t>
      </w:r>
      <w:r w:rsidRPr="00F26F2D">
        <w:rPr>
          <w:sz w:val="28"/>
          <w:szCs w:val="28"/>
        </w:rPr>
        <w:t xml:space="preserve"> </w:t>
      </w:r>
      <w:r>
        <w:rPr>
          <w:sz w:val="28"/>
          <w:szCs w:val="28"/>
        </w:rPr>
        <w:t xml:space="preserve">береговой зоны </w:t>
      </w:r>
      <w:r w:rsidRPr="00F26F2D">
        <w:rPr>
          <w:sz w:val="28"/>
          <w:szCs w:val="28"/>
        </w:rPr>
        <w:t xml:space="preserve">по степени антропогенной нагрузки. Проведена экспертная оценка основных видов загрязнения </w:t>
      </w:r>
      <w:r>
        <w:rPr>
          <w:sz w:val="28"/>
          <w:szCs w:val="28"/>
        </w:rPr>
        <w:t>береговой зоны</w:t>
      </w:r>
      <w:r w:rsidRPr="00F26F2D">
        <w:rPr>
          <w:sz w:val="28"/>
          <w:szCs w:val="28"/>
        </w:rPr>
        <w:t xml:space="preserve">, выполнена идентификация </w:t>
      </w:r>
      <w:r>
        <w:rPr>
          <w:sz w:val="28"/>
          <w:szCs w:val="28"/>
        </w:rPr>
        <w:t>основных</w:t>
      </w:r>
      <w:r w:rsidRPr="00F26F2D">
        <w:rPr>
          <w:sz w:val="28"/>
          <w:szCs w:val="28"/>
        </w:rPr>
        <w:t xml:space="preserve"> источников загрязнения поверхностных вод, атмосферного воздуха и </w:t>
      </w:r>
      <w:r>
        <w:rPr>
          <w:sz w:val="28"/>
          <w:szCs w:val="28"/>
        </w:rPr>
        <w:t>почвы.</w:t>
      </w:r>
    </w:p>
    <w:p w:rsidR="0097379D" w:rsidRPr="00F26F2D" w:rsidRDefault="0097379D" w:rsidP="0097379D">
      <w:pPr>
        <w:widowControl w:val="0"/>
        <w:ind w:firstLine="540"/>
        <w:jc w:val="both"/>
        <w:rPr>
          <w:sz w:val="28"/>
          <w:szCs w:val="28"/>
        </w:rPr>
      </w:pPr>
      <w:r w:rsidRPr="00F26F2D">
        <w:rPr>
          <w:sz w:val="28"/>
          <w:szCs w:val="28"/>
        </w:rPr>
        <w:t xml:space="preserve">Разработана методика ранжирования источников загрязнения, которая является универсальной и </w:t>
      </w:r>
      <w:r>
        <w:rPr>
          <w:sz w:val="28"/>
          <w:szCs w:val="28"/>
        </w:rPr>
        <w:t>доступной для применения</w:t>
      </w:r>
      <w:r w:rsidRPr="00F26F2D">
        <w:rPr>
          <w:sz w:val="28"/>
          <w:szCs w:val="28"/>
        </w:rPr>
        <w:t xml:space="preserve">. </w:t>
      </w:r>
      <w:r>
        <w:rPr>
          <w:sz w:val="28"/>
          <w:szCs w:val="28"/>
        </w:rPr>
        <w:t xml:space="preserve">Степень опасности объекта определяется с учетом общей антропогенной нагрузки на территорию, показателей антропогенной нагрузки со стороны объекта, а также свойств ландшафта. </w:t>
      </w:r>
      <w:r w:rsidRPr="00F26F2D">
        <w:rPr>
          <w:sz w:val="28"/>
          <w:szCs w:val="28"/>
        </w:rPr>
        <w:t>С использованием разработанной методики проведено ранжирование основных точечных источников загрязнения поверхностных вод, атмосферного воздуха</w:t>
      </w:r>
      <w:r>
        <w:rPr>
          <w:sz w:val="28"/>
          <w:szCs w:val="28"/>
        </w:rPr>
        <w:t>, а также</w:t>
      </w:r>
      <w:r w:rsidRPr="00F26F2D">
        <w:rPr>
          <w:sz w:val="28"/>
          <w:szCs w:val="28"/>
        </w:rPr>
        <w:t xml:space="preserve"> </w:t>
      </w:r>
      <w:r>
        <w:rPr>
          <w:sz w:val="28"/>
          <w:szCs w:val="28"/>
        </w:rPr>
        <w:t xml:space="preserve">ранжирование </w:t>
      </w:r>
      <w:r w:rsidRPr="00F26F2D">
        <w:rPr>
          <w:sz w:val="28"/>
          <w:szCs w:val="28"/>
        </w:rPr>
        <w:t>полигонов промышленных отходов.</w:t>
      </w:r>
    </w:p>
    <w:p w:rsidR="0097379D" w:rsidRPr="003E7197" w:rsidRDefault="0097379D" w:rsidP="0097379D">
      <w:pPr>
        <w:widowControl w:val="0"/>
        <w:tabs>
          <w:tab w:val="left" w:pos="5940"/>
        </w:tabs>
        <w:ind w:firstLine="720"/>
        <w:jc w:val="both"/>
        <w:rPr>
          <w:sz w:val="28"/>
          <w:szCs w:val="28"/>
          <w:lang w:val="uk-UA"/>
        </w:rPr>
      </w:pPr>
      <w:r w:rsidRPr="00F26F2D">
        <w:rPr>
          <w:sz w:val="28"/>
          <w:szCs w:val="28"/>
        </w:rPr>
        <w:t xml:space="preserve">В рамках методологии комплексного подхода к осуществлению природоохранных мероприятий в </w:t>
      </w:r>
      <w:r>
        <w:rPr>
          <w:sz w:val="28"/>
          <w:szCs w:val="28"/>
        </w:rPr>
        <w:t>береговой зоне</w:t>
      </w:r>
      <w:r w:rsidRPr="00F26F2D">
        <w:rPr>
          <w:sz w:val="28"/>
          <w:szCs w:val="28"/>
        </w:rPr>
        <w:t xml:space="preserve"> также определены подходы к оптимизации капиталовложений в природоохранные мероприятия, </w:t>
      </w:r>
      <w:r w:rsidRPr="00F26F2D">
        <w:rPr>
          <w:sz w:val="28"/>
          <w:szCs w:val="28"/>
        </w:rPr>
        <w:lastRenderedPageBreak/>
        <w:t xml:space="preserve">формализованы процедуры подготовки проектов для инвестирования международными финансовыми организациями. Предусмотренное на перспективу развитие комплексного подхода к разработке природоохранных мероприятий в </w:t>
      </w:r>
      <w:r>
        <w:rPr>
          <w:sz w:val="28"/>
          <w:szCs w:val="28"/>
        </w:rPr>
        <w:t>береговой зоне</w:t>
      </w:r>
      <w:r w:rsidRPr="00F26F2D">
        <w:rPr>
          <w:sz w:val="28"/>
          <w:szCs w:val="28"/>
        </w:rPr>
        <w:t xml:space="preserve"> весьма актуально в связи с предполагаемым в дальнейшем переходом на выдачу комплексных разрешений на сбросы/ выбросы в воду, воздух, на почву с использованием наилучших доступных технических методов, максимально снижающих сброс/выброс веществ, вредных для окружающей природной среды. Рассмотрены вопросы комплексного подхода к разработке природоохранных мероприятий в </w:t>
      </w:r>
      <w:r>
        <w:rPr>
          <w:sz w:val="28"/>
          <w:szCs w:val="28"/>
        </w:rPr>
        <w:t>береговой зоне в перспективе.</w:t>
      </w:r>
    </w:p>
    <w:p w:rsidR="0097379D" w:rsidRPr="00F26F2D" w:rsidRDefault="0097379D" w:rsidP="0097379D">
      <w:pPr>
        <w:widowControl w:val="0"/>
        <w:ind w:firstLine="720"/>
        <w:jc w:val="both"/>
        <w:rPr>
          <w:sz w:val="28"/>
          <w:szCs w:val="28"/>
        </w:rPr>
      </w:pPr>
      <w:r w:rsidRPr="00F26F2D">
        <w:rPr>
          <w:sz w:val="28"/>
          <w:szCs w:val="28"/>
        </w:rPr>
        <w:t>Произведен системный анализ выполнения Общегосударственной программы охраны и воспроизводства окружающей среды Азовского и Черного морей с выявлением причин отставания ее реализации от намеченных сроков и скорректированы параметры Программы с использованием разработанной методологии комплексного подхода к природоохранны</w:t>
      </w:r>
      <w:r>
        <w:rPr>
          <w:sz w:val="28"/>
          <w:szCs w:val="28"/>
        </w:rPr>
        <w:t>м</w:t>
      </w:r>
      <w:r w:rsidRPr="00F26F2D">
        <w:rPr>
          <w:sz w:val="28"/>
          <w:szCs w:val="28"/>
        </w:rPr>
        <w:t xml:space="preserve"> мероприят</w:t>
      </w:r>
      <w:r>
        <w:rPr>
          <w:sz w:val="28"/>
          <w:szCs w:val="28"/>
        </w:rPr>
        <w:t>иям</w:t>
      </w:r>
      <w:r w:rsidRPr="00F26F2D">
        <w:rPr>
          <w:sz w:val="28"/>
          <w:szCs w:val="28"/>
        </w:rPr>
        <w:t xml:space="preserve"> в </w:t>
      </w:r>
      <w:r>
        <w:rPr>
          <w:sz w:val="28"/>
          <w:szCs w:val="28"/>
        </w:rPr>
        <w:t>береговой зоне</w:t>
      </w:r>
      <w:r w:rsidRPr="00F26F2D">
        <w:rPr>
          <w:sz w:val="28"/>
          <w:szCs w:val="28"/>
        </w:rPr>
        <w:t>.</w:t>
      </w:r>
    </w:p>
    <w:p w:rsidR="0097379D" w:rsidRDefault="0097379D" w:rsidP="0097379D">
      <w:pPr>
        <w:widowControl w:val="0"/>
        <w:ind w:firstLine="720"/>
        <w:jc w:val="both"/>
        <w:rPr>
          <w:sz w:val="28"/>
          <w:szCs w:val="28"/>
        </w:rPr>
      </w:pPr>
      <w:r w:rsidRPr="00F26F2D">
        <w:rPr>
          <w:sz w:val="28"/>
          <w:szCs w:val="28"/>
        </w:rPr>
        <w:t xml:space="preserve">Рассмотрены вопросы защиты </w:t>
      </w:r>
      <w:r>
        <w:rPr>
          <w:sz w:val="28"/>
          <w:szCs w:val="28"/>
        </w:rPr>
        <w:t>береговой зоны</w:t>
      </w:r>
      <w:r w:rsidRPr="00F26F2D">
        <w:rPr>
          <w:sz w:val="28"/>
          <w:szCs w:val="28"/>
        </w:rPr>
        <w:t xml:space="preserve"> от загрязнения биогенными соединениями фосфора, включая определение существующего состояния, негативных эффектов из-за высоких концентраций фосфора в природной воде, источников загрязнения фосфором и путей его поступления в водные объекты, методов извлечения фосфора из сточных вод, мероприятий по снижению выноса фосфора в </w:t>
      </w:r>
      <w:r>
        <w:rPr>
          <w:sz w:val="28"/>
          <w:szCs w:val="28"/>
        </w:rPr>
        <w:t>береговую зону</w:t>
      </w:r>
      <w:r w:rsidRPr="00F26F2D">
        <w:rPr>
          <w:sz w:val="28"/>
          <w:szCs w:val="28"/>
        </w:rPr>
        <w:t>.</w:t>
      </w:r>
      <w:r>
        <w:rPr>
          <w:sz w:val="28"/>
          <w:szCs w:val="28"/>
        </w:rPr>
        <w:t xml:space="preserve"> </w:t>
      </w:r>
    </w:p>
    <w:p w:rsidR="0097379D" w:rsidRDefault="0097379D" w:rsidP="0097379D">
      <w:pPr>
        <w:widowControl w:val="0"/>
        <w:ind w:firstLine="720"/>
        <w:jc w:val="both"/>
        <w:rPr>
          <w:sz w:val="28"/>
          <w:szCs w:val="28"/>
        </w:rPr>
      </w:pPr>
      <w:r w:rsidRPr="00F26F2D">
        <w:rPr>
          <w:sz w:val="28"/>
          <w:szCs w:val="28"/>
        </w:rPr>
        <w:t xml:space="preserve">Даны рекомендации по направлениям совершенствования управления </w:t>
      </w:r>
      <w:r>
        <w:rPr>
          <w:sz w:val="28"/>
          <w:szCs w:val="28"/>
        </w:rPr>
        <w:t>твердыми бытовыми отходами</w:t>
      </w:r>
      <w:r w:rsidRPr="00F26F2D">
        <w:rPr>
          <w:sz w:val="28"/>
          <w:szCs w:val="28"/>
        </w:rPr>
        <w:t xml:space="preserve"> в </w:t>
      </w:r>
      <w:r>
        <w:rPr>
          <w:sz w:val="28"/>
          <w:szCs w:val="28"/>
        </w:rPr>
        <w:t xml:space="preserve">береговой зоне. </w:t>
      </w:r>
    </w:p>
    <w:p w:rsidR="0097379D" w:rsidRPr="00F26F2D" w:rsidRDefault="0097379D" w:rsidP="0097379D">
      <w:pPr>
        <w:widowControl w:val="0"/>
        <w:ind w:firstLine="720"/>
        <w:jc w:val="both"/>
        <w:rPr>
          <w:sz w:val="28"/>
          <w:szCs w:val="28"/>
        </w:rPr>
      </w:pPr>
      <w:r>
        <w:rPr>
          <w:sz w:val="28"/>
          <w:szCs w:val="28"/>
        </w:rPr>
        <w:t>Рекомендуется</w:t>
      </w:r>
      <w:r w:rsidRPr="00FA12B6">
        <w:rPr>
          <w:sz w:val="28"/>
          <w:szCs w:val="28"/>
        </w:rPr>
        <w:t xml:space="preserve"> дальнейш</w:t>
      </w:r>
      <w:r>
        <w:rPr>
          <w:sz w:val="28"/>
          <w:szCs w:val="28"/>
        </w:rPr>
        <w:t>ая</w:t>
      </w:r>
      <w:r w:rsidRPr="00FA12B6">
        <w:rPr>
          <w:sz w:val="28"/>
          <w:szCs w:val="28"/>
        </w:rPr>
        <w:t xml:space="preserve"> интеграци</w:t>
      </w:r>
      <w:r>
        <w:rPr>
          <w:sz w:val="28"/>
          <w:szCs w:val="28"/>
        </w:rPr>
        <w:t>я</w:t>
      </w:r>
      <w:r w:rsidRPr="00FA12B6">
        <w:rPr>
          <w:sz w:val="28"/>
          <w:szCs w:val="28"/>
        </w:rPr>
        <w:t xml:space="preserve"> природоохранных меропр</w:t>
      </w:r>
      <w:r>
        <w:rPr>
          <w:sz w:val="28"/>
          <w:szCs w:val="28"/>
        </w:rPr>
        <w:t>и</w:t>
      </w:r>
      <w:r w:rsidRPr="00FA12B6">
        <w:rPr>
          <w:sz w:val="28"/>
          <w:szCs w:val="28"/>
        </w:rPr>
        <w:t xml:space="preserve">ятий на </w:t>
      </w:r>
      <w:r>
        <w:rPr>
          <w:sz w:val="28"/>
          <w:szCs w:val="28"/>
        </w:rPr>
        <w:t>прибрежной территории</w:t>
      </w:r>
      <w:r w:rsidRPr="00FA12B6">
        <w:rPr>
          <w:sz w:val="28"/>
          <w:szCs w:val="28"/>
        </w:rPr>
        <w:t xml:space="preserve"> и морской част</w:t>
      </w:r>
      <w:r>
        <w:rPr>
          <w:sz w:val="28"/>
          <w:szCs w:val="28"/>
        </w:rPr>
        <w:t>и</w:t>
      </w:r>
      <w:r w:rsidRPr="00FA12B6">
        <w:rPr>
          <w:sz w:val="28"/>
          <w:szCs w:val="28"/>
        </w:rPr>
        <w:t xml:space="preserve"> береговой зоны, что особенно актуально в связи с планируемой интенсификацией судоходства и предполагаемой разработкой углеводородов в шельфовых зонах.</w:t>
      </w:r>
    </w:p>
    <w:p w:rsidR="0097379D" w:rsidRPr="00F26F2D" w:rsidRDefault="0097379D" w:rsidP="0097379D">
      <w:pPr>
        <w:widowControl w:val="0"/>
        <w:tabs>
          <w:tab w:val="left" w:pos="5940"/>
        </w:tabs>
        <w:ind w:firstLine="720"/>
        <w:jc w:val="both"/>
        <w:rPr>
          <w:sz w:val="28"/>
          <w:szCs w:val="28"/>
        </w:rPr>
      </w:pPr>
      <w:r w:rsidRPr="00F26F2D">
        <w:rPr>
          <w:b/>
          <w:bCs/>
          <w:sz w:val="28"/>
          <w:szCs w:val="28"/>
        </w:rPr>
        <w:t>Ключевые слова:</w:t>
      </w:r>
      <w:r w:rsidRPr="00F26F2D">
        <w:rPr>
          <w:sz w:val="28"/>
          <w:szCs w:val="28"/>
        </w:rPr>
        <w:t xml:space="preserve"> </w:t>
      </w:r>
      <w:r>
        <w:rPr>
          <w:sz w:val="28"/>
          <w:szCs w:val="28"/>
        </w:rPr>
        <w:t>береговая зона</w:t>
      </w:r>
      <w:r w:rsidRPr="00F26F2D">
        <w:rPr>
          <w:sz w:val="28"/>
          <w:szCs w:val="28"/>
        </w:rPr>
        <w:t xml:space="preserve">, </w:t>
      </w:r>
      <w:r>
        <w:rPr>
          <w:sz w:val="28"/>
          <w:szCs w:val="28"/>
        </w:rPr>
        <w:t xml:space="preserve">геоэкологическая оценка, </w:t>
      </w:r>
      <w:r w:rsidRPr="00F26F2D">
        <w:rPr>
          <w:sz w:val="28"/>
          <w:szCs w:val="28"/>
        </w:rPr>
        <w:t>загрязнение окружающей среды, комплексный подход, методика ранжирования.</w:t>
      </w:r>
    </w:p>
    <w:p w:rsidR="0097379D" w:rsidRPr="00A66EF2" w:rsidRDefault="0097379D" w:rsidP="0097379D">
      <w:pPr>
        <w:widowControl w:val="0"/>
        <w:ind w:firstLine="720"/>
        <w:jc w:val="center"/>
        <w:rPr>
          <w:b/>
          <w:bCs/>
          <w:caps/>
          <w:sz w:val="28"/>
          <w:szCs w:val="28"/>
          <w:lang w:val="en-US"/>
        </w:rPr>
      </w:pPr>
      <w:r>
        <w:rPr>
          <w:sz w:val="28"/>
          <w:szCs w:val="28"/>
          <w:lang w:val="uk-UA"/>
        </w:rPr>
        <w:br w:type="page"/>
      </w:r>
      <w:r w:rsidRPr="00A66EF2">
        <w:rPr>
          <w:b/>
          <w:bCs/>
          <w:caps/>
          <w:sz w:val="28"/>
          <w:szCs w:val="28"/>
          <w:lang w:val="en-US"/>
        </w:rPr>
        <w:lastRenderedPageBreak/>
        <w:t>Summary</w:t>
      </w:r>
    </w:p>
    <w:p w:rsidR="0097379D" w:rsidRPr="00A66EF2" w:rsidRDefault="0097379D" w:rsidP="0097379D">
      <w:pPr>
        <w:widowControl w:val="0"/>
        <w:tabs>
          <w:tab w:val="left" w:pos="5940"/>
        </w:tabs>
        <w:ind w:firstLine="720"/>
        <w:jc w:val="both"/>
        <w:rPr>
          <w:b/>
          <w:bCs/>
          <w:sz w:val="28"/>
          <w:szCs w:val="28"/>
          <w:lang w:val="en-US"/>
        </w:rPr>
      </w:pPr>
      <w:r w:rsidRPr="00A66EF2">
        <w:rPr>
          <w:b/>
          <w:bCs/>
          <w:sz w:val="28"/>
          <w:szCs w:val="28"/>
          <w:lang w:val="en-US"/>
        </w:rPr>
        <w:t xml:space="preserve">Utkina K. B. Geoenvironmental Assessment of Coastal Zone in the Ukrainian Part of the Azov/Black Sea Basin – </w:t>
      </w:r>
      <w:r w:rsidRPr="00A66EF2">
        <w:rPr>
          <w:sz w:val="28"/>
          <w:szCs w:val="28"/>
          <w:lang w:val="en-US"/>
        </w:rPr>
        <w:t>Manuscript.</w:t>
      </w:r>
    </w:p>
    <w:p w:rsidR="0097379D" w:rsidRPr="00A66EF2" w:rsidRDefault="0097379D" w:rsidP="0097379D">
      <w:pPr>
        <w:ind w:firstLine="720"/>
        <w:jc w:val="both"/>
        <w:rPr>
          <w:sz w:val="28"/>
          <w:szCs w:val="28"/>
          <w:lang w:val="en-US"/>
        </w:rPr>
      </w:pPr>
      <w:r>
        <w:rPr>
          <w:sz w:val="28"/>
          <w:szCs w:val="28"/>
          <w:lang w:val="en-US"/>
        </w:rPr>
        <w:t xml:space="preserve">The thesis for the </w:t>
      </w:r>
      <w:r w:rsidRPr="00A66EF2">
        <w:rPr>
          <w:sz w:val="28"/>
          <w:szCs w:val="28"/>
          <w:lang w:val="en-US"/>
        </w:rPr>
        <w:t xml:space="preserve">Candidate </w:t>
      </w:r>
      <w:r>
        <w:rPr>
          <w:sz w:val="28"/>
          <w:szCs w:val="28"/>
          <w:lang w:val="en-US"/>
        </w:rPr>
        <w:t xml:space="preserve">Degree </w:t>
      </w:r>
      <w:r w:rsidRPr="00A66EF2">
        <w:rPr>
          <w:sz w:val="28"/>
          <w:szCs w:val="28"/>
          <w:lang w:val="en-US"/>
        </w:rPr>
        <w:t>in Geography, Speciality 11.00.11 – Constructive Geography and Sustainab</w:t>
      </w:r>
      <w:r>
        <w:rPr>
          <w:sz w:val="28"/>
          <w:szCs w:val="28"/>
          <w:lang w:val="en-US"/>
        </w:rPr>
        <w:t xml:space="preserve">le Use of Natural Resources. – </w:t>
      </w:r>
      <w:r w:rsidRPr="00A66EF2">
        <w:rPr>
          <w:sz w:val="28"/>
          <w:szCs w:val="28"/>
          <w:lang w:val="en-US"/>
        </w:rPr>
        <w:t xml:space="preserve"> Tavrida </w:t>
      </w:r>
      <w:r>
        <w:rPr>
          <w:sz w:val="28"/>
          <w:szCs w:val="28"/>
          <w:lang w:val="en-US"/>
        </w:rPr>
        <w:br/>
      </w:r>
      <w:r w:rsidRPr="00A66EF2">
        <w:rPr>
          <w:sz w:val="28"/>
          <w:szCs w:val="28"/>
          <w:lang w:val="en-US"/>
        </w:rPr>
        <w:t>V. I. Vernadsky National University, Simferopol, 2009.</w:t>
      </w:r>
    </w:p>
    <w:p w:rsidR="0097379D" w:rsidRPr="00A66EF2" w:rsidRDefault="0097379D" w:rsidP="0097379D">
      <w:pPr>
        <w:ind w:firstLine="720"/>
        <w:jc w:val="both"/>
        <w:rPr>
          <w:sz w:val="28"/>
          <w:szCs w:val="28"/>
          <w:lang w:val="en-US"/>
        </w:rPr>
      </w:pPr>
      <w:r w:rsidRPr="00A66EF2">
        <w:rPr>
          <w:sz w:val="28"/>
          <w:szCs w:val="28"/>
          <w:lang w:val="en-US"/>
        </w:rPr>
        <w:t>The thesis has involved the geoenvironmental assessment of Ukrainian coastal zone, including the ranking of its specific parts in terms of the anthropogenic loading level; and development of the methodology for applying an integrated approach towards the implementation of environmental protection measures. Other outcomes include the development of a ranking technique for point pollution sources and formulation of approaches, designed to rationalize efficiency of environmental investments. Environmental project preparation procedures have been presented in a formalised manner</w:t>
      </w:r>
      <w:r>
        <w:rPr>
          <w:sz w:val="28"/>
          <w:szCs w:val="28"/>
          <w:lang w:val="en-US"/>
        </w:rPr>
        <w:t>;</w:t>
      </w:r>
      <w:r w:rsidRPr="00A66EF2">
        <w:rPr>
          <w:sz w:val="28"/>
          <w:szCs w:val="28"/>
          <w:lang w:val="en-US"/>
        </w:rPr>
        <w:t xml:space="preserve"> various issues </w:t>
      </w:r>
      <w:r>
        <w:rPr>
          <w:sz w:val="28"/>
          <w:szCs w:val="28"/>
          <w:lang w:val="en-US"/>
        </w:rPr>
        <w:t>o</w:t>
      </w:r>
      <w:r w:rsidRPr="00A66EF2">
        <w:rPr>
          <w:sz w:val="28"/>
          <w:szCs w:val="28"/>
          <w:lang w:val="en-US"/>
        </w:rPr>
        <w:t xml:space="preserve">n the application of integrated approach addressed. </w:t>
      </w:r>
      <w:r>
        <w:rPr>
          <w:sz w:val="28"/>
          <w:szCs w:val="28"/>
          <w:lang w:val="en-US"/>
        </w:rPr>
        <w:t>T</w:t>
      </w:r>
      <w:r w:rsidRPr="00A66EF2">
        <w:rPr>
          <w:sz w:val="28"/>
          <w:szCs w:val="28"/>
          <w:lang w:val="en-US"/>
        </w:rPr>
        <w:t>he systemic analysis of the State Programme for Environmental Rehabilitation and Protection of the Azov/Black Sea Basin</w:t>
      </w:r>
      <w:r>
        <w:rPr>
          <w:sz w:val="28"/>
          <w:szCs w:val="28"/>
          <w:lang w:val="en-US"/>
        </w:rPr>
        <w:t xml:space="preserve"> has been performed;</w:t>
      </w:r>
      <w:r w:rsidRPr="00A66EF2">
        <w:rPr>
          <w:sz w:val="28"/>
          <w:szCs w:val="28"/>
          <w:lang w:val="en-US"/>
        </w:rPr>
        <w:t xml:space="preserve"> and </w:t>
      </w:r>
      <w:r>
        <w:rPr>
          <w:sz w:val="28"/>
          <w:szCs w:val="28"/>
          <w:lang w:val="en-US"/>
        </w:rPr>
        <w:t xml:space="preserve">its </w:t>
      </w:r>
      <w:r w:rsidRPr="00A66EF2">
        <w:rPr>
          <w:sz w:val="28"/>
          <w:szCs w:val="28"/>
          <w:lang w:val="en-US"/>
        </w:rPr>
        <w:t xml:space="preserve">revisions in line with the developed methodology </w:t>
      </w:r>
      <w:r>
        <w:rPr>
          <w:sz w:val="28"/>
          <w:szCs w:val="28"/>
          <w:lang w:val="en-US"/>
        </w:rPr>
        <w:t>are proposed</w:t>
      </w:r>
      <w:r w:rsidRPr="00A66EF2">
        <w:rPr>
          <w:sz w:val="28"/>
          <w:szCs w:val="28"/>
          <w:lang w:val="en-US"/>
        </w:rPr>
        <w:t>.</w:t>
      </w:r>
    </w:p>
    <w:p w:rsidR="0097379D" w:rsidRPr="00A66EF2" w:rsidRDefault="0097379D" w:rsidP="0097379D">
      <w:pPr>
        <w:ind w:firstLine="720"/>
        <w:jc w:val="both"/>
        <w:rPr>
          <w:sz w:val="28"/>
          <w:szCs w:val="28"/>
          <w:lang w:val="en-US"/>
        </w:rPr>
      </w:pPr>
      <w:r w:rsidRPr="00A66EF2">
        <w:rPr>
          <w:b/>
          <w:bCs/>
          <w:sz w:val="28"/>
          <w:szCs w:val="28"/>
          <w:lang w:val="en-US"/>
        </w:rPr>
        <w:t>Key words</w:t>
      </w:r>
      <w:r w:rsidRPr="00A66EF2">
        <w:rPr>
          <w:sz w:val="28"/>
          <w:szCs w:val="28"/>
          <w:lang w:val="en-US"/>
        </w:rPr>
        <w:t>: coastal zone, geoenvironmental assessment, environmental pollution, integrated approach, ranking method.</w:t>
      </w:r>
    </w:p>
    <w:p w:rsidR="00E8063E" w:rsidRDefault="00E8063E" w:rsidP="00C24ABC">
      <w:pPr>
        <w:pStyle w:val="afffffffb"/>
        <w:ind w:firstLine="540"/>
      </w:pPr>
      <w:bookmarkStart w:id="0" w:name="_GoBack"/>
      <w:bookmarkEnd w:id="0"/>
      <w:r>
        <w:rPr>
          <w:color w:val="FF0000"/>
        </w:rPr>
        <w:t xml:space="preserve">Для заказа доставки данной работы воспользуйтесь поиском на сайте по ссылке:  </w:t>
      </w:r>
      <w:hyperlink r:id="rId34" w:history="1">
        <w:r>
          <w:rPr>
            <w:rStyle w:val="af0"/>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83B" w:rsidRDefault="0064483B">
      <w:r>
        <w:separator/>
      </w:r>
    </w:p>
  </w:endnote>
  <w:endnote w:type="continuationSeparator" w:id="0">
    <w:p w:rsidR="0064483B" w:rsidRDefault="00644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altName w:val="Times New Roman"/>
    <w:panose1 w:val="00000000000000000000"/>
    <w:charset w:val="00"/>
    <w:family w:val="roman"/>
    <w:notTrueType/>
    <w:pitch w:val="default"/>
    <w:sig w:usb0="00000003" w:usb1="00000000" w:usb2="00000000" w:usb3="00000000" w:csb0="00000001" w:csb1="00000000"/>
  </w:font>
  <w:font w:name="Min">
    <w:altName w:val="Times New Roman"/>
    <w:panose1 w:val="00000000000000000000"/>
    <w:charset w:val="00"/>
    <w:family w:val="auto"/>
    <w:notTrueType/>
    <w:pitch w:val="default"/>
    <w:sig w:usb0="00000003" w:usb1="00000000" w:usb2="00000000" w:usb3="00000000" w:csb0="00000001" w:csb1="00000000"/>
  </w:font>
  <w:font w:name="Zapf Dingbats">
    <w:altName w:val="Zapf Dingbat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choolBook">
    <w:charset w:val="00"/>
    <w:family w:val="swiss"/>
    <w:pitch w:val="variable"/>
    <w:sig w:usb0="00000003" w:usb1="00000000" w:usb2="00000000" w:usb3="00000000" w:csb0="00000001" w:csb1="00000000"/>
  </w:font>
  <w:font w:name="細明朝体">
    <w:altName w:val="Arial Unicode MS"/>
    <w:charset w:val="80"/>
    <w:family w:val="auto"/>
    <w:pitch w:val="variable"/>
    <w:sig w:usb0="01000000" w:usb1="00000000" w:usb2="07040001"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Sans">
    <w:altName w:val="Courier New"/>
    <w:charset w:val="00"/>
    <w:family w:val="auto"/>
    <w:pitch w:val="variable"/>
    <w:sig w:usb0="00000083" w:usb1="00000000" w:usb2="00000000" w:usb3="00000000" w:csb0="00000009"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9D" w:rsidRDefault="0097379D">
    <w:pPr>
      <w:pStyle w:val="afffffff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83B" w:rsidRDefault="0064483B">
      <w:r>
        <w:separator/>
      </w:r>
    </w:p>
  </w:footnote>
  <w:footnote w:type="continuationSeparator" w:id="0">
    <w:p w:rsidR="0064483B" w:rsidRDefault="00644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pPr>
      <w:pStyle w:val="afffffffffffffffffc"/>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457835" cy="554355"/>
              <wp:effectExtent l="3175" t="3810" r="5715"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55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ED3" w:rsidRDefault="00F94ED3">
                          <w:pPr>
                            <w:pStyle w:val="afffffff7"/>
                          </w:pPr>
                        </w:p>
                        <w:p w:rsidR="00F94ED3" w:rsidRDefault="00F94ED3">
                          <w:pPr>
                            <w:pStyle w:val="1fffffc"/>
                          </w:pPr>
                        </w:p>
                        <w:p w:rsidR="00F94ED3" w:rsidRDefault="00F94ED3">
                          <w:pPr>
                            <w:pStyle w:val="afffffffffffffffff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0" type="#_x0000_t202" style="position:absolute;margin-left:0;margin-top:.05pt;width:36.05pt;height:4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" stroked="f">
              <v:fill opacity="0"/>
              <v:textbox inset="0,0,0,0">
                <w:txbxContent>
                  <w:p w:rsidR="00F94ED3" w:rsidRDefault="00F94ED3">
                    <w:pPr>
                      <w:pStyle w:val="afffffff7"/>
                    </w:pPr>
                  </w:p>
                  <w:p w:rsidR="00F94ED3" w:rsidRDefault="00F94ED3">
                    <w:pPr>
                      <w:pStyle w:val="1fffffc"/>
                    </w:pPr>
                  </w:p>
                  <w:p w:rsidR="00F94ED3" w:rsidRDefault="00F94ED3">
                    <w:pPr>
                      <w:pStyle w:val="afffffffffffffffffc"/>
                    </w:pP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79D" w:rsidRDefault="0097379D" w:rsidP="00BB0924">
    <w:pPr>
      <w:pStyle w:val="afffffff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pPr>
      <w:pStyle w:val="afffffff7"/>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7">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8">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39">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06B5B7D"/>
    <w:multiLevelType w:val="hybridMultilevel"/>
    <w:tmpl w:val="2DD6C3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3F64D5C"/>
    <w:multiLevelType w:val="hybridMultilevel"/>
    <w:tmpl w:val="2A70820C"/>
    <w:lvl w:ilvl="0" w:tplc="1D8E4E62">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3">
    <w:nsid w:val="28690257"/>
    <w:multiLevelType w:val="hybridMultilevel"/>
    <w:tmpl w:val="3B3E4CAA"/>
    <w:lvl w:ilvl="0" w:tplc="8D02144E">
      <w:start w:val="1"/>
      <w:numFmt w:val="decimal"/>
      <w:lvlText w:val="%1."/>
      <w:lvlJc w:val="left"/>
      <w:pPr>
        <w:tabs>
          <w:tab w:val="num" w:pos="1779"/>
        </w:tabs>
        <w:ind w:left="1779" w:hanging="1095"/>
      </w:pPr>
      <w:rPr>
        <w:rFonts w:hint="default"/>
      </w:rPr>
    </w:lvl>
    <w:lvl w:ilvl="1" w:tplc="04190019">
      <w:start w:val="1"/>
      <w:numFmt w:val="lowerLetter"/>
      <w:lvlText w:val="%2."/>
      <w:lvlJc w:val="left"/>
      <w:pPr>
        <w:tabs>
          <w:tab w:val="num" w:pos="1764"/>
        </w:tabs>
        <w:ind w:left="1764" w:hanging="360"/>
      </w:pPr>
    </w:lvl>
    <w:lvl w:ilvl="2" w:tplc="0419001B">
      <w:start w:val="1"/>
      <w:numFmt w:val="lowerRoman"/>
      <w:lvlText w:val="%3."/>
      <w:lvlJc w:val="right"/>
      <w:pPr>
        <w:tabs>
          <w:tab w:val="num" w:pos="2484"/>
        </w:tabs>
        <w:ind w:left="2484" w:hanging="180"/>
      </w:pPr>
    </w:lvl>
    <w:lvl w:ilvl="3" w:tplc="0419000F">
      <w:start w:val="1"/>
      <w:numFmt w:val="decimal"/>
      <w:lvlText w:val="%4."/>
      <w:lvlJc w:val="left"/>
      <w:pPr>
        <w:tabs>
          <w:tab w:val="num" w:pos="3204"/>
        </w:tabs>
        <w:ind w:left="3204" w:hanging="360"/>
      </w:pPr>
    </w:lvl>
    <w:lvl w:ilvl="4" w:tplc="04190019">
      <w:start w:val="1"/>
      <w:numFmt w:val="lowerLetter"/>
      <w:lvlText w:val="%5."/>
      <w:lvlJc w:val="left"/>
      <w:pPr>
        <w:tabs>
          <w:tab w:val="num" w:pos="3924"/>
        </w:tabs>
        <w:ind w:left="3924" w:hanging="360"/>
      </w:pPr>
    </w:lvl>
    <w:lvl w:ilvl="5" w:tplc="0419001B">
      <w:start w:val="1"/>
      <w:numFmt w:val="lowerRoman"/>
      <w:lvlText w:val="%6."/>
      <w:lvlJc w:val="right"/>
      <w:pPr>
        <w:tabs>
          <w:tab w:val="num" w:pos="4644"/>
        </w:tabs>
        <w:ind w:left="4644" w:hanging="180"/>
      </w:pPr>
    </w:lvl>
    <w:lvl w:ilvl="6" w:tplc="0419000F">
      <w:start w:val="1"/>
      <w:numFmt w:val="decimal"/>
      <w:lvlText w:val="%7."/>
      <w:lvlJc w:val="left"/>
      <w:pPr>
        <w:tabs>
          <w:tab w:val="num" w:pos="5364"/>
        </w:tabs>
        <w:ind w:left="5364" w:hanging="360"/>
      </w:pPr>
    </w:lvl>
    <w:lvl w:ilvl="7" w:tplc="04190019">
      <w:start w:val="1"/>
      <w:numFmt w:val="lowerLetter"/>
      <w:lvlText w:val="%8."/>
      <w:lvlJc w:val="left"/>
      <w:pPr>
        <w:tabs>
          <w:tab w:val="num" w:pos="6084"/>
        </w:tabs>
        <w:ind w:left="6084" w:hanging="360"/>
      </w:pPr>
    </w:lvl>
    <w:lvl w:ilvl="8" w:tplc="0419001B">
      <w:start w:val="1"/>
      <w:numFmt w:val="lowerRoman"/>
      <w:lvlText w:val="%9."/>
      <w:lvlJc w:val="right"/>
      <w:pPr>
        <w:tabs>
          <w:tab w:val="num" w:pos="6804"/>
        </w:tabs>
        <w:ind w:left="6804" w:hanging="180"/>
      </w:pPr>
    </w:lvl>
  </w:abstractNum>
  <w:abstractNum w:abstractNumId="44">
    <w:nsid w:val="2B325778"/>
    <w:multiLevelType w:val="hybridMultilevel"/>
    <w:tmpl w:val="E46467DC"/>
    <w:lvl w:ilvl="0" w:tplc="1D8E4E6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3513654B"/>
    <w:multiLevelType w:val="multilevel"/>
    <w:tmpl w:val="42F2B9FC"/>
    <w:styleLink w:val="a7"/>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B305510"/>
    <w:multiLevelType w:val="hybridMultilevel"/>
    <w:tmpl w:val="0B9CD190"/>
    <w:lvl w:ilvl="0" w:tplc="1D8E4E62">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7">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48">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9">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1">
    <w:nsid w:val="524F7AA8"/>
    <w:multiLevelType w:val="hybridMultilevel"/>
    <w:tmpl w:val="B6AA4A68"/>
    <w:lvl w:ilvl="0" w:tplc="1D8E4E6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2">
    <w:nsid w:val="52FA7A2C"/>
    <w:multiLevelType w:val="hybridMultilevel"/>
    <w:tmpl w:val="0100A398"/>
    <w:lvl w:ilvl="0" w:tplc="1C1CAEE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3E63577"/>
    <w:multiLevelType w:val="hybridMultilevel"/>
    <w:tmpl w:val="812C1474"/>
    <w:lvl w:ilvl="0" w:tplc="2C564A10">
      <w:start w:val="1"/>
      <w:numFmt w:val="decimal"/>
      <w:pStyle w:val="a8"/>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4">
    <w:nsid w:val="6DE24FAC"/>
    <w:multiLevelType w:val="hybridMultilevel"/>
    <w:tmpl w:val="7BDC10DE"/>
    <w:lvl w:ilvl="0" w:tplc="1D8E4E62">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56">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57">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7"/>
  </w:num>
  <w:num w:numId="37">
    <w:abstractNumId w:val="36"/>
  </w:num>
  <w:num w:numId="38">
    <w:abstractNumId w:val="48"/>
  </w:num>
  <w:num w:numId="39">
    <w:abstractNumId w:val="47"/>
  </w:num>
  <w:num w:numId="40">
    <w:abstractNumId w:val="50"/>
  </w:num>
  <w:num w:numId="41">
    <w:abstractNumId w:val="45"/>
  </w:num>
  <w:num w:numId="42">
    <w:abstractNumId w:val="38"/>
  </w:num>
  <w:num w:numId="43">
    <w:abstractNumId w:val="55"/>
  </w:num>
  <w:num w:numId="44">
    <w:abstractNumId w:val="53"/>
  </w:num>
  <w:num w:numId="45">
    <w:abstractNumId w:val="57"/>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40"/>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49"/>
  </w:num>
  <w:num w:numId="52">
    <w:abstractNumId w:val="54"/>
  </w:num>
  <w:num w:numId="53">
    <w:abstractNumId w:val="43"/>
  </w:num>
  <w:num w:numId="54">
    <w:abstractNumId w:val="51"/>
  </w:num>
  <w:num w:numId="55">
    <w:abstractNumId w:val="42"/>
  </w:num>
  <w:num w:numId="56">
    <w:abstractNumId w:val="44"/>
  </w:num>
  <w:num w:numId="57">
    <w:abstractNumId w:val="46"/>
  </w:num>
  <w:num w:numId="5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7646"/>
    <w:rsid w:val="00037E2C"/>
    <w:rsid w:val="00051685"/>
    <w:rsid w:val="00051715"/>
    <w:rsid w:val="000561E5"/>
    <w:rsid w:val="0006090C"/>
    <w:rsid w:val="000879C3"/>
    <w:rsid w:val="00090484"/>
    <w:rsid w:val="000A0165"/>
    <w:rsid w:val="000A0BF4"/>
    <w:rsid w:val="000B2A00"/>
    <w:rsid w:val="000C5796"/>
    <w:rsid w:val="000E1517"/>
    <w:rsid w:val="000E6014"/>
    <w:rsid w:val="000F672C"/>
    <w:rsid w:val="00102E22"/>
    <w:rsid w:val="001034E8"/>
    <w:rsid w:val="00111EE0"/>
    <w:rsid w:val="00114A09"/>
    <w:rsid w:val="001407E0"/>
    <w:rsid w:val="00143253"/>
    <w:rsid w:val="0015206F"/>
    <w:rsid w:val="00152934"/>
    <w:rsid w:val="001572C1"/>
    <w:rsid w:val="001575AD"/>
    <w:rsid w:val="00162A81"/>
    <w:rsid w:val="001670E3"/>
    <w:rsid w:val="0016718E"/>
    <w:rsid w:val="00184F50"/>
    <w:rsid w:val="001A197B"/>
    <w:rsid w:val="001C05C2"/>
    <w:rsid w:val="001E7A14"/>
    <w:rsid w:val="001F1507"/>
    <w:rsid w:val="0020172C"/>
    <w:rsid w:val="002124BE"/>
    <w:rsid w:val="00221984"/>
    <w:rsid w:val="00242054"/>
    <w:rsid w:val="00244F6B"/>
    <w:rsid w:val="00295F43"/>
    <w:rsid w:val="0029659F"/>
    <w:rsid w:val="002F3EAC"/>
    <w:rsid w:val="0030185F"/>
    <w:rsid w:val="00340E92"/>
    <w:rsid w:val="00345C40"/>
    <w:rsid w:val="003B7401"/>
    <w:rsid w:val="003C730D"/>
    <w:rsid w:val="003D55C0"/>
    <w:rsid w:val="003E6E3C"/>
    <w:rsid w:val="003F1EBF"/>
    <w:rsid w:val="003F4EAE"/>
    <w:rsid w:val="004030D1"/>
    <w:rsid w:val="00411D54"/>
    <w:rsid w:val="00414194"/>
    <w:rsid w:val="004247DC"/>
    <w:rsid w:val="00435367"/>
    <w:rsid w:val="00437754"/>
    <w:rsid w:val="0044417E"/>
    <w:rsid w:val="004503EF"/>
    <w:rsid w:val="00453A09"/>
    <w:rsid w:val="00457062"/>
    <w:rsid w:val="00457D0C"/>
    <w:rsid w:val="004624B1"/>
    <w:rsid w:val="004742B6"/>
    <w:rsid w:val="00474612"/>
    <w:rsid w:val="004942BD"/>
    <w:rsid w:val="004A2B3A"/>
    <w:rsid w:val="004A4C62"/>
    <w:rsid w:val="004C30DC"/>
    <w:rsid w:val="004C6A18"/>
    <w:rsid w:val="004D1D04"/>
    <w:rsid w:val="004D1F4A"/>
    <w:rsid w:val="004E5A5D"/>
    <w:rsid w:val="004F0E5C"/>
    <w:rsid w:val="004F5D22"/>
    <w:rsid w:val="00500D0D"/>
    <w:rsid w:val="00503D7B"/>
    <w:rsid w:val="00504C41"/>
    <w:rsid w:val="005104CB"/>
    <w:rsid w:val="00524D1A"/>
    <w:rsid w:val="00532208"/>
    <w:rsid w:val="00535EA5"/>
    <w:rsid w:val="00540A7D"/>
    <w:rsid w:val="005447DF"/>
    <w:rsid w:val="00553C54"/>
    <w:rsid w:val="00575C6C"/>
    <w:rsid w:val="005803EE"/>
    <w:rsid w:val="00591858"/>
    <w:rsid w:val="005941E6"/>
    <w:rsid w:val="005A2875"/>
    <w:rsid w:val="005A4EFD"/>
    <w:rsid w:val="005D5E2E"/>
    <w:rsid w:val="005F6773"/>
    <w:rsid w:val="00602523"/>
    <w:rsid w:val="00621992"/>
    <w:rsid w:val="0064483B"/>
    <w:rsid w:val="00676B01"/>
    <w:rsid w:val="0069514E"/>
    <w:rsid w:val="006A1AD1"/>
    <w:rsid w:val="006A1CBB"/>
    <w:rsid w:val="006B187E"/>
    <w:rsid w:val="006C3339"/>
    <w:rsid w:val="006C71EE"/>
    <w:rsid w:val="006D4611"/>
    <w:rsid w:val="006E5AAE"/>
    <w:rsid w:val="006F12A0"/>
    <w:rsid w:val="00700395"/>
    <w:rsid w:val="00720D34"/>
    <w:rsid w:val="00726B00"/>
    <w:rsid w:val="00727B28"/>
    <w:rsid w:val="00737725"/>
    <w:rsid w:val="00752F3E"/>
    <w:rsid w:val="007720C7"/>
    <w:rsid w:val="00780516"/>
    <w:rsid w:val="00783C79"/>
    <w:rsid w:val="007A1604"/>
    <w:rsid w:val="007A353A"/>
    <w:rsid w:val="007A3A4A"/>
    <w:rsid w:val="007E0CA1"/>
    <w:rsid w:val="007F1B9B"/>
    <w:rsid w:val="00803975"/>
    <w:rsid w:val="00830772"/>
    <w:rsid w:val="00830BDE"/>
    <w:rsid w:val="008373B3"/>
    <w:rsid w:val="00840EC3"/>
    <w:rsid w:val="008440DC"/>
    <w:rsid w:val="00845635"/>
    <w:rsid w:val="00845783"/>
    <w:rsid w:val="00850A02"/>
    <w:rsid w:val="00854667"/>
    <w:rsid w:val="008638C0"/>
    <w:rsid w:val="00877AA5"/>
    <w:rsid w:val="00883AC1"/>
    <w:rsid w:val="008934CB"/>
    <w:rsid w:val="008958D4"/>
    <w:rsid w:val="008A689F"/>
    <w:rsid w:val="008A7511"/>
    <w:rsid w:val="008D2A30"/>
    <w:rsid w:val="008E76AB"/>
    <w:rsid w:val="008F2B4E"/>
    <w:rsid w:val="008F2BDD"/>
    <w:rsid w:val="00902A7A"/>
    <w:rsid w:val="009127D3"/>
    <w:rsid w:val="009140B8"/>
    <w:rsid w:val="009153A9"/>
    <w:rsid w:val="00923ABE"/>
    <w:rsid w:val="00937EA6"/>
    <w:rsid w:val="00941BB0"/>
    <w:rsid w:val="009521D2"/>
    <w:rsid w:val="009658CF"/>
    <w:rsid w:val="0097379D"/>
    <w:rsid w:val="009806C0"/>
    <w:rsid w:val="009B1AB3"/>
    <w:rsid w:val="009C2C71"/>
    <w:rsid w:val="009E33A2"/>
    <w:rsid w:val="009F2914"/>
    <w:rsid w:val="009F689E"/>
    <w:rsid w:val="009F7EAC"/>
    <w:rsid w:val="00A12FCA"/>
    <w:rsid w:val="00A4158A"/>
    <w:rsid w:val="00A41FCB"/>
    <w:rsid w:val="00A521E0"/>
    <w:rsid w:val="00A53071"/>
    <w:rsid w:val="00A563C6"/>
    <w:rsid w:val="00A7566D"/>
    <w:rsid w:val="00A86215"/>
    <w:rsid w:val="00AC5CFA"/>
    <w:rsid w:val="00AD10B9"/>
    <w:rsid w:val="00AE503D"/>
    <w:rsid w:val="00B04EC4"/>
    <w:rsid w:val="00B1230A"/>
    <w:rsid w:val="00B22436"/>
    <w:rsid w:val="00B3301B"/>
    <w:rsid w:val="00B437D0"/>
    <w:rsid w:val="00B46023"/>
    <w:rsid w:val="00B470C3"/>
    <w:rsid w:val="00B506D2"/>
    <w:rsid w:val="00B53BD0"/>
    <w:rsid w:val="00B70F76"/>
    <w:rsid w:val="00B8206A"/>
    <w:rsid w:val="00B829A8"/>
    <w:rsid w:val="00BB02C6"/>
    <w:rsid w:val="00BB1BA6"/>
    <w:rsid w:val="00BC24E5"/>
    <w:rsid w:val="00BD11AF"/>
    <w:rsid w:val="00BD6FBD"/>
    <w:rsid w:val="00BE256E"/>
    <w:rsid w:val="00BE2595"/>
    <w:rsid w:val="00BF56BC"/>
    <w:rsid w:val="00C01E05"/>
    <w:rsid w:val="00C205B0"/>
    <w:rsid w:val="00C20DA6"/>
    <w:rsid w:val="00C24ABC"/>
    <w:rsid w:val="00C27DEF"/>
    <w:rsid w:val="00C3471C"/>
    <w:rsid w:val="00C34C20"/>
    <w:rsid w:val="00C35A60"/>
    <w:rsid w:val="00C50E4C"/>
    <w:rsid w:val="00C57DC8"/>
    <w:rsid w:val="00C70C58"/>
    <w:rsid w:val="00C747A5"/>
    <w:rsid w:val="00C905C9"/>
    <w:rsid w:val="00C91A96"/>
    <w:rsid w:val="00CA36C0"/>
    <w:rsid w:val="00CA51F5"/>
    <w:rsid w:val="00CC6BB0"/>
    <w:rsid w:val="00CD3A46"/>
    <w:rsid w:val="00CD4124"/>
    <w:rsid w:val="00CD6679"/>
    <w:rsid w:val="00D02109"/>
    <w:rsid w:val="00D13A16"/>
    <w:rsid w:val="00D31313"/>
    <w:rsid w:val="00D553E8"/>
    <w:rsid w:val="00D62361"/>
    <w:rsid w:val="00D870BC"/>
    <w:rsid w:val="00D963CD"/>
    <w:rsid w:val="00D97F12"/>
    <w:rsid w:val="00DA4D5C"/>
    <w:rsid w:val="00DA5001"/>
    <w:rsid w:val="00DC7523"/>
    <w:rsid w:val="00DD4EAD"/>
    <w:rsid w:val="00E26F4E"/>
    <w:rsid w:val="00E5494D"/>
    <w:rsid w:val="00E63D91"/>
    <w:rsid w:val="00E65358"/>
    <w:rsid w:val="00E8063E"/>
    <w:rsid w:val="00E85936"/>
    <w:rsid w:val="00E9259D"/>
    <w:rsid w:val="00EC628B"/>
    <w:rsid w:val="00EC68A6"/>
    <w:rsid w:val="00EC7A88"/>
    <w:rsid w:val="00EE2F24"/>
    <w:rsid w:val="00F02799"/>
    <w:rsid w:val="00F173D9"/>
    <w:rsid w:val="00F24C48"/>
    <w:rsid w:val="00F30E24"/>
    <w:rsid w:val="00F46161"/>
    <w:rsid w:val="00F46910"/>
    <w:rsid w:val="00F72146"/>
    <w:rsid w:val="00F83B6A"/>
    <w:rsid w:val="00F864E0"/>
    <w:rsid w:val="00F91991"/>
    <w:rsid w:val="00F94ED3"/>
    <w:rsid w:val="00FC3B19"/>
    <w:rsid w:val="00FC5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B548128-ED43-4182-91BC-9472E08E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
    <w:name w:val="heading 2"/>
    <w:basedOn w:val="a9"/>
    <w:next w:val="a9"/>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9"/>
    <w:qFormat/>
    <w:pPr>
      <w:numPr>
        <w:ilvl w:val="2"/>
      </w:numPr>
      <w:outlineLvl w:val="2"/>
    </w:pPr>
  </w:style>
  <w:style w:type="paragraph" w:styleId="4">
    <w:name w:val="heading 4"/>
    <w:basedOn w:val="a9"/>
    <w:next w:val="a9"/>
    <w:qFormat/>
    <w:pPr>
      <w:keepNext/>
      <w:numPr>
        <w:ilvl w:val="3"/>
        <w:numId w:val="1"/>
      </w:numPr>
      <w:spacing w:line="360" w:lineRule="auto"/>
      <w:jc w:val="center"/>
      <w:outlineLvl w:val="3"/>
    </w:pPr>
    <w:rPr>
      <w:sz w:val="32"/>
      <w:szCs w:val="20"/>
    </w:rPr>
  </w:style>
  <w:style w:type="paragraph" w:styleId="5">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aliases w:val="Знак6 Знак"/>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aliases w:val="Знак8 Знак"/>
    <w:rPr>
      <w:sz w:val="28"/>
      <w:szCs w:val="24"/>
    </w:rPr>
  </w:style>
  <w:style w:type="character" w:customStyle="1" w:styleId="af2">
    <w:name w:val="Нижний колонтитул Знак"/>
    <w:aliases w:val="Знак7 Знак"/>
    <w:rPr>
      <w:sz w:val="24"/>
      <w:szCs w:val="24"/>
    </w:rPr>
  </w:style>
  <w:style w:type="character" w:customStyle="1" w:styleId="20">
    <w:name w:val="Заголовок 2 Знак"/>
    <w:aliases w:val="Знак11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2">
    <w:name w:val="Основной текст 3 Знак"/>
    <w:link w:val="33"/>
    <w:rPr>
      <w:sz w:val="16"/>
      <w:szCs w:val="16"/>
    </w:rPr>
  </w:style>
  <w:style w:type="character" w:customStyle="1" w:styleId="34">
    <w:name w:val="Заголовок 3 Знак"/>
    <w:aliases w:val="Знак10 Знак"/>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3">
    <w:name w:val="Текст сноски Знак"/>
    <w:rPr>
      <w:sz w:val="24"/>
      <w:szCs w:val="24"/>
    </w:rPr>
  </w:style>
  <w:style w:type="character" w:customStyle="1" w:styleId="af4">
    <w:name w:val="Основной текст с отступом Знак"/>
    <w:aliases w:val="Знак3 Знак"/>
    <w:rPr>
      <w:sz w:val="28"/>
      <w:szCs w:val="24"/>
    </w:rPr>
  </w:style>
  <w:style w:type="character" w:customStyle="1" w:styleId="22">
    <w:name w:val="Основной текст с отступом 2 Знак"/>
    <w:aliases w:val="Main Body Text Знак,Знак1 Знак"/>
    <w:link w:val="23"/>
    <w:rPr>
      <w:sz w:val="28"/>
    </w:rPr>
  </w:style>
  <w:style w:type="character" w:customStyle="1" w:styleId="35">
    <w:name w:val="Основной текст с отступом 3 Знак"/>
    <w:aliases w:val="Знак2 Знак"/>
    <w:link w:val="36"/>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aliases w:val="Знак5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aliases w:val=" Знак Знак,Знак4 Знак"/>
    <w:rPr>
      <w:rFonts w:ascii="Helvetica" w:hAnsi="Helvetica" w:cs="Helvetica"/>
      <w:sz w:val="16"/>
      <w:szCs w:val="16"/>
    </w:rPr>
  </w:style>
  <w:style w:type="character" w:customStyle="1" w:styleId="24">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7">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8">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9">
    <w:name w:val="Знак сноски3"/>
    <w:rPr>
      <w:vertAlign w:val="superscript"/>
    </w:rPr>
  </w:style>
  <w:style w:type="character" w:customStyle="1" w:styleId="3a">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e">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b">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c">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link w:val="afffffe"/>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d">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e">
    <w:name w:val="Основной текст (3)_"/>
    <w:rPr>
      <w:b/>
      <w:bCs/>
      <w:sz w:val="17"/>
      <w:szCs w:val="17"/>
      <w:shd w:val="clear" w:color="auto" w:fill="FFFFFF"/>
    </w:rPr>
  </w:style>
  <w:style w:type="character" w:customStyle="1" w:styleId="3f">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0">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a">
    <w:name w:val="???????? ????? ??????1"/>
    <w:rPr>
      <w:sz w:val="20"/>
      <w:szCs w:val="20"/>
    </w:rPr>
  </w:style>
  <w:style w:type="character" w:customStyle="1" w:styleId="affffffc">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b">
    <w:name w:val="Название2"/>
    <w:basedOn w:val="a9"/>
    <w:pPr>
      <w:suppressLineNumbers/>
      <w:spacing w:before="120" w:after="120"/>
    </w:pPr>
    <w:rPr>
      <w:rFonts w:cs="Times New Roman CYR"/>
      <w:i/>
      <w:iCs/>
    </w:rPr>
  </w:style>
  <w:style w:type="paragraph" w:customStyle="1" w:styleId="2fc">
    <w:name w:val="Указатель2"/>
    <w:basedOn w:val="a9"/>
    <w:pPr>
      <w:suppressLineNumbers/>
    </w:pPr>
    <w:rPr>
      <w:rFonts w:cs="Times New Roman CYR"/>
    </w:rPr>
  </w:style>
  <w:style w:type="paragraph" w:styleId="1ff0">
    <w:name w:val="toc 1"/>
    <w:basedOn w:val="a9"/>
    <w:next w:val="a9"/>
    <w:pPr>
      <w:tabs>
        <w:tab w:val="left" w:pos="960"/>
        <w:tab w:val="left" w:pos="1276"/>
        <w:tab w:val="right" w:leader="dot" w:pos="9639"/>
      </w:tabs>
      <w:spacing w:before="120" w:after="120"/>
    </w:pPr>
    <w:rPr>
      <w:b/>
      <w:caps/>
      <w:szCs w:val="20"/>
    </w:rPr>
  </w:style>
  <w:style w:type="paragraph" w:styleId="afffffff6">
    <w:name w:val="footnote text"/>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1">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basedOn w:val="a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9"/>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1">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d">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aliases w:val="Обычный (веб) Знак1,Обычный (веб) Знак Знак,Обычный (веб) Знак"/>
    <w:basedOn w:val="a9"/>
    <w:pPr>
      <w:spacing w:before="280" w:after="280"/>
    </w:pPr>
    <w:rPr>
      <w:color w:val="000000"/>
    </w:rPr>
  </w:style>
  <w:style w:type="paragraph" w:customStyle="1" w:styleId="rvps698610">
    <w:name w:val="rvps698610"/>
    <w:basedOn w:val="a9"/>
    <w:pPr>
      <w:spacing w:after="100"/>
      <w:ind w:right="200"/>
    </w:pPr>
  </w:style>
  <w:style w:type="paragraph" w:styleId="3f2">
    <w:name w:val="toc 3"/>
    <w:basedOn w:val="a9"/>
    <w:next w:val="a9"/>
    <w:pPr>
      <w:widowControl w:val="0"/>
      <w:tabs>
        <w:tab w:val="right" w:leader="dot" w:pos="9061"/>
      </w:tabs>
      <w:spacing w:line="360" w:lineRule="auto"/>
      <w:ind w:left="278" w:firstLine="567"/>
    </w:pPr>
    <w:rPr>
      <w:sz w:val="28"/>
      <w:szCs w:val="20"/>
    </w:rPr>
  </w:style>
  <w:style w:type="paragraph" w:styleId="2fe">
    <w:name w:val="toc 2"/>
    <w:basedOn w:val="a9"/>
    <w:next w:val="a9"/>
    <w:pPr>
      <w:widowControl w:val="0"/>
      <w:tabs>
        <w:tab w:val="right" w:leader="dot" w:pos="9072"/>
      </w:tabs>
      <w:spacing w:before="40" w:after="40"/>
      <w:ind w:left="278" w:right="567" w:firstLine="6"/>
    </w:pPr>
    <w:rPr>
      <w:sz w:val="28"/>
      <w:szCs w:val="20"/>
    </w:rPr>
  </w:style>
  <w:style w:type="paragraph" w:customStyle="1" w:styleId="2ff">
    <w:name w:val="Текст2"/>
    <w:basedOn w:val="a9"/>
    <w:rPr>
      <w:rFonts w:ascii="ISOCPEUR" w:hAnsi="ISOCPEUR" w:cs="ISOCPEUR"/>
      <w:sz w:val="20"/>
      <w:szCs w:val="20"/>
    </w:rPr>
  </w:style>
  <w:style w:type="paragraph" w:customStyle="1" w:styleId="1ff3">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qFormat/>
    <w:pPr>
      <w:widowControl w:val="0"/>
      <w:numPr>
        <w:numId w:val="0"/>
      </w:numPr>
      <w:spacing w:line="360" w:lineRule="auto"/>
      <w:ind w:firstLine="567"/>
      <w:jc w:val="both"/>
    </w:pPr>
  </w:style>
  <w:style w:type="paragraph" w:customStyle="1" w:styleId="2ff0">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aliases w:val=" Знак"/>
    <w:basedOn w:val="a9"/>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9"/>
    <w:rPr>
      <w:sz w:val="20"/>
      <w:szCs w:val="20"/>
    </w:rPr>
  </w:style>
  <w:style w:type="paragraph" w:styleId="affffffff7">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3">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2">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9"/>
    <w:next w:val="a9"/>
    <w:pPr>
      <w:ind w:left="720"/>
    </w:pPr>
  </w:style>
  <w:style w:type="paragraph" w:customStyle="1" w:styleId="1ff7">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9"/>
    <w:pPr>
      <w:numPr>
        <w:ilvl w:val="0"/>
        <w:numId w:val="0"/>
      </w:numPr>
      <w:spacing w:after="240"/>
      <w:jc w:val="both"/>
    </w:pPr>
    <w:rPr>
      <w:rFonts w:ascii="Symbol" w:hAnsi="Symbol" w:cs="Symbol"/>
      <w:i w:val="0"/>
      <w:iCs w:val="0"/>
      <w:sz w:val="24"/>
      <w:szCs w:val="24"/>
    </w:rPr>
  </w:style>
  <w:style w:type="paragraph" w:customStyle="1" w:styleId="3f3">
    <w:name w:val="Уровень3"/>
    <w:basedOn w:val="3"/>
    <w:next w:val="a9"/>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a">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b">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4">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4">
    <w:name w:val="3"/>
    <w:basedOn w:val="a9"/>
    <w:pPr>
      <w:spacing w:before="280" w:after="280"/>
    </w:pPr>
    <w:rPr>
      <w:rFonts w:ascii="OpenSymbol" w:eastAsia="OpenSymbol" w:hAnsi="OpenSymbol" w:cs="OpenSymbol"/>
    </w:rPr>
  </w:style>
  <w:style w:type="paragraph" w:customStyle="1" w:styleId="1ffd">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e">
    <w:name w:val="Абзац списка1"/>
    <w:basedOn w:val="a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9"/>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5">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
    <w:name w:val="Знак4 Знак Знак"/>
    <w:basedOn w:val="a9"/>
    <w:rPr>
      <w:rFonts w:ascii="MS Reference Specialty" w:hAnsi="MS Reference Specialty" w:cs="MS Reference Specialty"/>
      <w:sz w:val="20"/>
      <w:szCs w:val="20"/>
      <w:lang w:val="en-US"/>
    </w:rPr>
  </w:style>
  <w:style w:type="paragraph" w:customStyle="1" w:styleId="2ff9">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9"/>
    <w:pPr>
      <w:numPr>
        <w:numId w:val="29"/>
      </w:numPr>
      <w:spacing w:line="360" w:lineRule="auto"/>
    </w:pPr>
    <w:rPr>
      <w:sz w:val="28"/>
      <w:szCs w:val="28"/>
    </w:rPr>
  </w:style>
  <w:style w:type="paragraph" w:styleId="86">
    <w:name w:val="toc 8"/>
    <w:basedOn w:val="a9"/>
    <w:next w:val="a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2">
    <w:name w:val="Красная строка1"/>
    <w:basedOn w:val="afffffff4"/>
    <w:pPr>
      <w:ind w:firstLine="210"/>
    </w:pPr>
    <w:rPr>
      <w:sz w:val="24"/>
    </w:rPr>
  </w:style>
  <w:style w:type="paragraph" w:customStyle="1" w:styleId="1fff3">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4">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6">
    <w:name w:val="Нумерованный список1"/>
    <w:basedOn w:val="a9"/>
    <w:pPr>
      <w:tabs>
        <w:tab w:val="left" w:pos="360"/>
      </w:tabs>
      <w:spacing w:line="360" w:lineRule="auto"/>
      <w:ind w:left="360" w:hanging="360"/>
      <w:jc w:val="both"/>
    </w:pPr>
    <w:rPr>
      <w:sz w:val="28"/>
      <w:szCs w:val="20"/>
    </w:rPr>
  </w:style>
  <w:style w:type="paragraph" w:customStyle="1" w:styleId="315">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9"/>
    <w:pPr>
      <w:spacing w:after="120"/>
    </w:pPr>
    <w:rPr>
      <w:rFonts w:ascii="MS Reference Specialty" w:hAnsi="MS Reference Specialty" w:cs="MS Reference Specialty"/>
      <w:b/>
      <w:bCs/>
    </w:rPr>
  </w:style>
  <w:style w:type="paragraph" w:customStyle="1" w:styleId="-4">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5">
    <w:name w:val="Обычный (веб)3"/>
    <w:basedOn w:val="a9"/>
    <w:pPr>
      <w:spacing w:before="150" w:after="150"/>
      <w:jc w:val="both"/>
    </w:pPr>
  </w:style>
  <w:style w:type="paragraph" w:customStyle="1" w:styleId="1fffa">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9"/>
    <w:next w:val="a9"/>
    <w:pPr>
      <w:ind w:left="960"/>
    </w:pPr>
    <w:rPr>
      <w:rFonts w:ascii="IzhTitl" w:hAnsi="IzhTitl" w:cs="IzhTitl"/>
      <w:sz w:val="18"/>
      <w:szCs w:val="18"/>
    </w:rPr>
  </w:style>
  <w:style w:type="paragraph" w:styleId="66">
    <w:name w:val="toc 6"/>
    <w:basedOn w:val="a9"/>
    <w:next w:val="a9"/>
    <w:pPr>
      <w:ind w:left="1200"/>
    </w:pPr>
    <w:rPr>
      <w:rFonts w:ascii="IzhTitl" w:hAnsi="IzhTitl" w:cs="IzhTitl"/>
      <w:sz w:val="18"/>
      <w:szCs w:val="18"/>
    </w:rPr>
  </w:style>
  <w:style w:type="paragraph" w:styleId="77">
    <w:name w:val="toc 7"/>
    <w:basedOn w:val="a9"/>
    <w:next w:val="a9"/>
    <w:pPr>
      <w:ind w:left="1440"/>
    </w:pPr>
    <w:rPr>
      <w:rFonts w:ascii="IzhTitl" w:hAnsi="IzhTitl" w:cs="IzhTitl"/>
      <w:sz w:val="18"/>
      <w:szCs w:val="18"/>
    </w:rPr>
  </w:style>
  <w:style w:type="paragraph" w:styleId="93">
    <w:name w:val="toc 9"/>
    <w:basedOn w:val="a9"/>
    <w:next w:val="a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b">
    <w:name w:val="Îñíîâíîé òåêñò 2"/>
    <w:basedOn w:val="a9"/>
    <w:uiPriority w:val="9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c">
    <w:name w:val="2"/>
    <w:basedOn w:val="a9"/>
    <w:next w:val="affffffff1"/>
    <w:pPr>
      <w:spacing w:before="280" w:after="280"/>
    </w:pPr>
    <w:rPr>
      <w:lang w:val="uk-UA"/>
    </w:rPr>
  </w:style>
  <w:style w:type="paragraph" w:customStyle="1" w:styleId="3f6">
    <w:name w:val="заголовок 3"/>
    <w:basedOn w:val="a9"/>
    <w:next w:val="a9"/>
    <w:pPr>
      <w:keepNext/>
      <w:widowControl w:val="0"/>
      <w:autoSpaceDE w:val="0"/>
      <w:jc w:val="center"/>
    </w:pPr>
    <w:rPr>
      <w:b/>
      <w:bCs/>
      <w:sz w:val="20"/>
      <w:szCs w:val="20"/>
    </w:rPr>
  </w:style>
  <w:style w:type="paragraph" w:customStyle="1" w:styleId="1fffb">
    <w:name w:val="заголовок 1"/>
    <w:basedOn w:val="a9"/>
    <w:next w:val="a9"/>
    <w:pPr>
      <w:keepNext/>
      <w:autoSpaceDE w:val="0"/>
      <w:jc w:val="center"/>
    </w:pPr>
    <w:rPr>
      <w:rFonts w:ascii="Arial" w:hAnsi="Arial" w:cs="Arial"/>
      <w:b/>
      <w:bCs/>
      <w:sz w:val="36"/>
      <w:szCs w:val="36"/>
    </w:rPr>
  </w:style>
  <w:style w:type="paragraph" w:customStyle="1" w:styleId="2ffd">
    <w:name w:val="заголовок 2"/>
    <w:basedOn w:val="a9"/>
    <w:next w:val="a9"/>
    <w:pPr>
      <w:keepNext/>
      <w:autoSpaceDE w:val="0"/>
      <w:jc w:val="center"/>
    </w:pPr>
    <w:rPr>
      <w:rFonts w:ascii="Arial" w:hAnsi="Arial" w:cs="Arial"/>
    </w:rPr>
  </w:style>
  <w:style w:type="paragraph" w:customStyle="1" w:styleId="4f0">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d">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e">
    <w:name w:val="Основной текст с отступом1"/>
    <w:basedOn w:val="a9"/>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0">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e">
    <w:name w:val="Стиль2"/>
    <w:basedOn w:val="a9"/>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
    <w:name w:val="Маркированный список 31"/>
    <w:basedOn w:val="a9"/>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7">
    <w:name w:val="Основной текст3"/>
    <w:basedOn w:val="a9"/>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c">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2">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5">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4">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8">
    <w:name w:val="Основний текст з відступом 3"/>
    <w:basedOn w:val="a9"/>
    <w:pPr>
      <w:spacing w:line="360" w:lineRule="auto"/>
      <w:ind w:firstLine="680"/>
      <w:jc w:val="both"/>
    </w:pPr>
    <w:rPr>
      <w:i/>
      <w:iCs/>
      <w:sz w:val="28"/>
      <w:szCs w:val="28"/>
      <w:lang w:val="uk-UA"/>
    </w:rPr>
  </w:style>
  <w:style w:type="paragraph" w:customStyle="1" w:styleId="2fff">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0">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1">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5">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9">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6">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3">
    <w:name w:val="Подзаголовок2"/>
    <w:basedOn w:val="a9"/>
    <w:pPr>
      <w:spacing w:after="280"/>
    </w:pPr>
    <w:rPr>
      <w:sz w:val="27"/>
      <w:szCs w:val="27"/>
    </w:rPr>
  </w:style>
  <w:style w:type="paragraph" w:customStyle="1" w:styleId="316">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8">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4">
    <w:name w:val="index 2"/>
    <w:basedOn w:val="a9"/>
    <w:next w:val="a9"/>
    <w:pPr>
      <w:widowControl w:val="0"/>
      <w:autoSpaceDE w:val="0"/>
      <w:ind w:left="400" w:hanging="200"/>
    </w:pPr>
    <w:rPr>
      <w:sz w:val="18"/>
      <w:szCs w:val="18"/>
    </w:rPr>
  </w:style>
  <w:style w:type="paragraph" w:styleId="3fa">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b">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6">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7">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8">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7">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d">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c">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d">
    <w:name w:val="Название3"/>
    <w:basedOn w:val="1fff1"/>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e">
    <w:name w:val="Заголовок 3 книг"/>
    <w:basedOn w:val="3"/>
    <w:pPr>
      <w:widowControl/>
      <w:numPr>
        <w:ilvl w:val="0"/>
        <w:numId w:val="0"/>
      </w:numPr>
      <w:spacing w:before="0" w:after="0"/>
      <w:ind w:firstLine="425"/>
    </w:pPr>
    <w:rPr>
      <w:b w:val="0"/>
      <w:color w:val="auto"/>
      <w:sz w:val="28"/>
    </w:rPr>
  </w:style>
  <w:style w:type="paragraph" w:customStyle="1" w:styleId="1fffff0">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9"/>
    <w:pPr>
      <w:jc w:val="center"/>
    </w:pPr>
    <w:rPr>
      <w:sz w:val="28"/>
      <w:szCs w:val="20"/>
      <w:lang w:val="uk-UA"/>
    </w:rPr>
  </w:style>
  <w:style w:type="paragraph" w:customStyle="1" w:styleId="2fff5">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1"/>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6">
    <w:name w:val="оглавление 2"/>
    <w:basedOn w:val="a9"/>
    <w:next w:val="a9"/>
    <w:pPr>
      <w:ind w:left="200"/>
    </w:pPr>
    <w:rPr>
      <w:sz w:val="20"/>
      <w:szCs w:val="20"/>
    </w:rPr>
  </w:style>
  <w:style w:type="paragraph" w:customStyle="1" w:styleId="1fffff3">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e">
    <w:name w:val="Чорновик"/>
    <w:basedOn w:val="1fff1"/>
    <w:pPr>
      <w:snapToGrid/>
      <w:spacing w:before="0" w:after="0" w:line="360" w:lineRule="exact"/>
      <w:ind w:firstLine="720"/>
    </w:pPr>
  </w:style>
  <w:style w:type="paragraph" w:customStyle="1" w:styleId="3ff0">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5">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pPr>
      <w:spacing w:line="360" w:lineRule="auto"/>
      <w:jc w:val="right"/>
    </w:pPr>
    <w:rPr>
      <w:sz w:val="28"/>
      <w:szCs w:val="20"/>
    </w:rPr>
  </w:style>
  <w:style w:type="paragraph" w:customStyle="1" w:styleId="affffffffffffffff6">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7">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8">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9">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8">
    <w:name w:val="Адрес 2"/>
    <w:basedOn w:val="a9"/>
    <w:pPr>
      <w:spacing w:line="200" w:lineRule="atLeast"/>
    </w:pPr>
    <w:rPr>
      <w:sz w:val="16"/>
      <w:szCs w:val="20"/>
    </w:rPr>
  </w:style>
  <w:style w:type="paragraph" w:customStyle="1" w:styleId="affffffffffffffffa">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1">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7">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b">
    <w:name w:val="Òåêñò"/>
    <w:basedOn w:val="a9"/>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c">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d">
    <w:name w:val="Без інтервалів"/>
    <w:basedOn w:val="a9"/>
    <w:rPr>
      <w:lang w:val="uk-UA"/>
    </w:rPr>
  </w:style>
  <w:style w:type="paragraph" w:customStyle="1" w:styleId="affffffffffffffffe">
    <w:name w:val="Абзац списку"/>
    <w:basedOn w:val="a9"/>
    <w:uiPriority w:val="34"/>
    <w:qFormat/>
    <w:pPr>
      <w:ind w:left="720"/>
    </w:pPr>
    <w:rPr>
      <w:lang w:val="uk-UA"/>
    </w:rPr>
  </w:style>
  <w:style w:type="paragraph" w:customStyle="1" w:styleId="afffffffffffffffff">
    <w:name w:val="Цитація"/>
    <w:basedOn w:val="a9"/>
    <w:next w:val="a9"/>
    <w:pPr>
      <w:spacing w:before="200"/>
      <w:ind w:left="360" w:right="360"/>
    </w:pPr>
    <w:rPr>
      <w:i/>
      <w:iCs/>
      <w:lang w:val="uk-UA"/>
    </w:rPr>
  </w:style>
  <w:style w:type="paragraph" w:customStyle="1" w:styleId="afffffffffffffffff0">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1">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2">
    <w:name w:val="Лит"/>
    <w:basedOn w:val="a9"/>
    <w:pPr>
      <w:keepNext/>
      <w:keepLines/>
      <w:autoSpaceDE w:val="0"/>
      <w:spacing w:before="240"/>
      <w:jc w:val="center"/>
    </w:pPr>
    <w:rPr>
      <w:caps/>
      <w:sz w:val="28"/>
      <w:szCs w:val="28"/>
    </w:rPr>
  </w:style>
  <w:style w:type="paragraph" w:customStyle="1" w:styleId="afffffffffffffffff3">
    <w:name w:val="текст сноски Знак"/>
    <w:basedOn w:val="a9"/>
    <w:pPr>
      <w:autoSpaceDE w:val="0"/>
      <w:ind w:firstLine="709"/>
      <w:jc w:val="both"/>
    </w:pPr>
    <w:rPr>
      <w:sz w:val="16"/>
      <w:szCs w:val="20"/>
    </w:rPr>
  </w:style>
  <w:style w:type="paragraph" w:customStyle="1" w:styleId="afffffffffffffffff4">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5">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9">
    <w:name w:val="envelope return"/>
    <w:basedOn w:val="a9"/>
    <w:pPr>
      <w:widowControl w:val="0"/>
    </w:pPr>
    <w:rPr>
      <w:rFonts w:ascii="OpenSymbol" w:hAnsi="OpenSymbol" w:cs="OpenSymbol"/>
      <w:sz w:val="20"/>
      <w:szCs w:val="20"/>
    </w:rPr>
  </w:style>
  <w:style w:type="paragraph" w:customStyle="1" w:styleId="1fffff9">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a">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6">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7">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8">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9">
    <w:name w:val="Обложка"/>
    <w:basedOn w:val="afffffffffffffffff8"/>
    <w:pPr>
      <w:spacing w:line="288" w:lineRule="auto"/>
      <w:ind w:left="0" w:firstLine="0"/>
      <w:jc w:val="center"/>
    </w:pPr>
    <w:rPr>
      <w:rFonts w:ascii="OpenSymbol" w:hAnsi="OpenSymbol" w:cs="OpenSymbol"/>
      <w:spacing w:val="0"/>
    </w:rPr>
  </w:style>
  <w:style w:type="paragraph" w:customStyle="1" w:styleId="afffffffffffffffffa">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pPr>
      <w:spacing w:line="360" w:lineRule="auto"/>
      <w:ind w:firstLine="709"/>
      <w:jc w:val="both"/>
    </w:pPr>
    <w:rPr>
      <w:sz w:val="28"/>
      <w:szCs w:val="28"/>
      <w:lang w:val="uk-UA"/>
    </w:rPr>
  </w:style>
  <w:style w:type="paragraph" w:customStyle="1" w:styleId="2fffa">
    <w:name w:val="Сноска (2)"/>
    <w:basedOn w:val="a9"/>
    <w:pPr>
      <w:widowControl w:val="0"/>
      <w:shd w:val="clear" w:color="auto" w:fill="FFFFFF"/>
      <w:spacing w:before="60" w:line="0" w:lineRule="atLeast"/>
      <w:jc w:val="right"/>
    </w:pPr>
    <w:rPr>
      <w:i/>
      <w:iCs/>
      <w:sz w:val="17"/>
      <w:szCs w:val="17"/>
    </w:rPr>
  </w:style>
  <w:style w:type="paragraph" w:customStyle="1" w:styleId="317">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2">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9"/>
    <w:pPr>
      <w:widowControl w:val="0"/>
      <w:shd w:val="clear" w:color="auto" w:fill="FFFFFF"/>
      <w:spacing w:line="0" w:lineRule="atLeast"/>
      <w:jc w:val="both"/>
    </w:pPr>
    <w:rPr>
      <w:i/>
      <w:iCs/>
      <w:sz w:val="17"/>
      <w:szCs w:val="17"/>
    </w:rPr>
  </w:style>
  <w:style w:type="paragraph" w:customStyle="1" w:styleId="3ff3">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b">
    <w:name w:val="Подпись к картинке"/>
    <w:basedOn w:val="a9"/>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4"/>
    <w:next w:val="afffffff4"/>
    <w:pPr>
      <w:keepNext/>
      <w:autoSpaceDE w:val="0"/>
      <w:spacing w:after="0" w:line="480" w:lineRule="auto"/>
      <w:ind w:firstLine="720"/>
      <w:jc w:val="center"/>
    </w:pPr>
    <w:rPr>
      <w:b/>
      <w:bCs/>
      <w:szCs w:val="28"/>
    </w:rPr>
  </w:style>
  <w:style w:type="paragraph" w:customStyle="1" w:styleId="3ff4">
    <w:name w:val="????????? 3"/>
    <w:basedOn w:val="afffffff4"/>
    <w:next w:val="afffffff4"/>
    <w:pPr>
      <w:keepNext/>
      <w:autoSpaceDE w:val="0"/>
      <w:spacing w:after="0" w:line="480" w:lineRule="auto"/>
      <w:ind w:firstLine="720"/>
      <w:jc w:val="both"/>
    </w:pPr>
    <w:rPr>
      <w:b/>
      <w:bCs/>
      <w:szCs w:val="28"/>
    </w:rPr>
  </w:style>
  <w:style w:type="paragraph" w:customStyle="1" w:styleId="4f5">
    <w:name w:val="????????? 4"/>
    <w:basedOn w:val="afffffff4"/>
    <w:next w:val="afffffff4"/>
    <w:pPr>
      <w:keepNext/>
      <w:autoSpaceDE w:val="0"/>
      <w:spacing w:after="0" w:line="480" w:lineRule="auto"/>
      <w:ind w:firstLine="993"/>
      <w:jc w:val="both"/>
    </w:pPr>
    <w:rPr>
      <w:b/>
      <w:bCs/>
      <w:szCs w:val="28"/>
    </w:rPr>
  </w:style>
  <w:style w:type="paragraph" w:customStyle="1" w:styleId="5f">
    <w:name w:val="????????? 5"/>
    <w:basedOn w:val="afffffff4"/>
    <w:next w:val="afffffff4"/>
    <w:pPr>
      <w:keepNext/>
      <w:autoSpaceDE w:val="0"/>
      <w:spacing w:after="0"/>
      <w:jc w:val="both"/>
    </w:pPr>
    <w:rPr>
      <w:szCs w:val="28"/>
    </w:rPr>
  </w:style>
  <w:style w:type="paragraph" w:customStyle="1" w:styleId="6a">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c">
    <w:name w:val="??????? ??????????"/>
    <w:basedOn w:val="afffffff4"/>
    <w:pPr>
      <w:tabs>
        <w:tab w:val="center" w:pos="4536"/>
        <w:tab w:val="right" w:pos="9072"/>
      </w:tabs>
      <w:autoSpaceDE w:val="0"/>
      <w:spacing w:after="0"/>
    </w:pPr>
    <w:rPr>
      <w:szCs w:val="28"/>
    </w:rPr>
  </w:style>
  <w:style w:type="paragraph" w:customStyle="1" w:styleId="afffffffffffffffffd">
    <w:name w:val="????????????"/>
    <w:basedOn w:val="afffffff4"/>
    <w:pPr>
      <w:autoSpaceDE w:val="0"/>
      <w:spacing w:before="240" w:after="0" w:line="480" w:lineRule="auto"/>
      <w:ind w:firstLine="720"/>
      <w:jc w:val="both"/>
    </w:pPr>
    <w:rPr>
      <w:szCs w:val="28"/>
    </w:rPr>
  </w:style>
  <w:style w:type="paragraph" w:customStyle="1" w:styleId="afffffffffffffffffe">
    <w:name w:val="???????? ????? ? ????????"/>
    <w:basedOn w:val="afffffff4"/>
    <w:pPr>
      <w:tabs>
        <w:tab w:val="left" w:pos="567"/>
      </w:tabs>
      <w:autoSpaceDE w:val="0"/>
      <w:spacing w:after="0" w:line="376" w:lineRule="auto"/>
      <w:ind w:firstLine="567"/>
      <w:jc w:val="both"/>
    </w:pPr>
    <w:rPr>
      <w:szCs w:val="28"/>
    </w:rPr>
  </w:style>
  <w:style w:type="paragraph" w:customStyle="1" w:styleId="2fffe">
    <w:name w:val="???????? ????? ? ???????? 2"/>
    <w:basedOn w:val="afffffff4"/>
    <w:pPr>
      <w:tabs>
        <w:tab w:val="left" w:pos="360"/>
      </w:tabs>
      <w:autoSpaceDE w:val="0"/>
      <w:spacing w:after="0" w:line="376" w:lineRule="auto"/>
      <w:ind w:firstLine="357"/>
      <w:jc w:val="both"/>
    </w:pPr>
    <w:rPr>
      <w:szCs w:val="28"/>
    </w:rPr>
  </w:style>
  <w:style w:type="paragraph" w:customStyle="1" w:styleId="affffffffffffffffff">
    <w:name w:val="???????? ?????"/>
    <w:basedOn w:val="afffffff4"/>
    <w:pPr>
      <w:autoSpaceDE w:val="0"/>
      <w:spacing w:after="0"/>
    </w:pPr>
    <w:rPr>
      <w:szCs w:val="28"/>
    </w:rPr>
  </w:style>
  <w:style w:type="paragraph" w:customStyle="1" w:styleId="affffffffffffffffff0">
    <w:name w:val="????????"/>
    <w:basedOn w:val="afffffff4"/>
    <w:pPr>
      <w:autoSpaceDE w:val="0"/>
      <w:spacing w:after="0" w:line="480" w:lineRule="auto"/>
      <w:ind w:firstLine="720"/>
      <w:jc w:val="center"/>
    </w:pPr>
    <w:rPr>
      <w:b/>
      <w:bCs/>
      <w:caps/>
      <w:szCs w:val="28"/>
    </w:rPr>
  </w:style>
  <w:style w:type="paragraph" w:customStyle="1" w:styleId="2ffff">
    <w:name w:val="???????? ????? 2"/>
    <w:basedOn w:val="afffffff4"/>
    <w:pPr>
      <w:widowControl w:val="0"/>
      <w:autoSpaceDE w:val="0"/>
      <w:spacing w:after="0"/>
      <w:jc w:val="center"/>
    </w:pPr>
    <w:rPr>
      <w:b/>
      <w:bCs/>
      <w:caps/>
      <w:sz w:val="32"/>
      <w:szCs w:val="32"/>
    </w:rPr>
  </w:style>
  <w:style w:type="paragraph" w:customStyle="1" w:styleId="affffffffffffffffff1">
    <w:name w:val="?????? ??????????"/>
    <w:basedOn w:val="afffffff4"/>
    <w:pPr>
      <w:tabs>
        <w:tab w:val="center" w:pos="4153"/>
        <w:tab w:val="right" w:pos="8306"/>
      </w:tabs>
      <w:autoSpaceDE w:val="0"/>
      <w:spacing w:after="0"/>
    </w:pPr>
    <w:rPr>
      <w:szCs w:val="28"/>
    </w:rPr>
  </w:style>
  <w:style w:type="paragraph" w:customStyle="1" w:styleId="1fffffc">
    <w:name w:val="??????? ??????????1"/>
    <w:basedOn w:val="affffffffffffff"/>
    <w:pPr>
      <w:tabs>
        <w:tab w:val="center" w:pos="4536"/>
        <w:tab w:val="right" w:pos="9072"/>
      </w:tabs>
      <w:overflowPunct/>
      <w:textAlignment w:val="auto"/>
    </w:pPr>
    <w:rPr>
      <w:sz w:val="20"/>
      <w:szCs w:val="20"/>
      <w:lang w:val="ru-RU"/>
    </w:rPr>
  </w:style>
  <w:style w:type="paragraph" w:customStyle="1" w:styleId="1fffffd">
    <w:name w:val="?????? ??????????1"/>
    <w:basedOn w:val="affffffffffffff"/>
    <w:pPr>
      <w:tabs>
        <w:tab w:val="center" w:pos="4153"/>
        <w:tab w:val="right" w:pos="8306"/>
      </w:tabs>
      <w:overflowPunct/>
      <w:textAlignment w:val="auto"/>
    </w:pPr>
    <w:rPr>
      <w:sz w:val="20"/>
      <w:szCs w:val="20"/>
      <w:lang w:val="ru-RU"/>
    </w:rPr>
  </w:style>
  <w:style w:type="paragraph" w:customStyle="1" w:styleId="1fffffe">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
    <w:name w:val="заголовок дисера 1"/>
    <w:basedOn w:val="affffffffffffffffc"/>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5"/>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9"/>
    <w:pPr>
      <w:widowControl w:val="0"/>
      <w:spacing w:line="360" w:lineRule="auto"/>
      <w:ind w:firstLine="567"/>
      <w:jc w:val="center"/>
    </w:pPr>
    <w:rPr>
      <w:b/>
      <w:sz w:val="28"/>
      <w:szCs w:val="20"/>
      <w:lang w:val="uk-UA"/>
    </w:rPr>
  </w:style>
  <w:style w:type="paragraph" w:customStyle="1" w:styleId="affffffffffffffffff7">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b">
    <w:name w:val="Стиль6"/>
    <w:basedOn w:val="2ffe"/>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5">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a">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9"/>
    <w:uiPriority w:val="9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2">
    <w:name w:val="Заг 4"/>
    <w:basedOn w:val="a9"/>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c">
    <w:name w:val="Обычный центр"/>
    <w:basedOn w:val="a9"/>
    <w:pPr>
      <w:ind w:left="1701" w:right="1701"/>
      <w:jc w:val="both"/>
    </w:pPr>
    <w:rPr>
      <w:sz w:val="28"/>
      <w:szCs w:val="20"/>
      <w:lang w:val="uk-UA"/>
    </w:rPr>
  </w:style>
  <w:style w:type="paragraph" w:customStyle="1" w:styleId="-9">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a">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d">
    <w:name w:val="Эпиграф"/>
    <w:basedOn w:val="a9"/>
    <w:pPr>
      <w:spacing w:line="360" w:lineRule="auto"/>
      <w:ind w:left="3828" w:right="758"/>
      <w:jc w:val="both"/>
    </w:pPr>
    <w:rPr>
      <w:b/>
      <w:sz w:val="28"/>
      <w:szCs w:val="20"/>
      <w:lang w:val="uk-UA"/>
    </w:rPr>
  </w:style>
  <w:style w:type="paragraph" w:customStyle="1" w:styleId="a3">
    <w:name w:val="Список литератури"/>
    <w:basedOn w:val="a9"/>
    <w:next w:val="a9"/>
    <w:pPr>
      <w:numPr>
        <w:numId w:val="14"/>
      </w:numPr>
      <w:spacing w:before="120" w:line="360" w:lineRule="auto"/>
      <w:jc w:val="both"/>
    </w:pPr>
    <w:rPr>
      <w:sz w:val="28"/>
    </w:rPr>
  </w:style>
  <w:style w:type="paragraph" w:customStyle="1" w:styleId="affffffffffffffffffe">
    <w:name w:val="Памятник"/>
    <w:basedOn w:val="a9"/>
    <w:next w:val="a9"/>
    <w:pPr>
      <w:spacing w:line="360" w:lineRule="auto"/>
      <w:jc w:val="both"/>
    </w:pPr>
    <w:rPr>
      <w:sz w:val="28"/>
      <w:szCs w:val="20"/>
      <w:lang w:val="uk-UA"/>
    </w:rPr>
  </w:style>
  <w:style w:type="paragraph" w:customStyle="1" w:styleId="afffffffffffffffffff">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2">
    <w:name w:val="Перечень рисунков1"/>
    <w:basedOn w:val="a9"/>
    <w:next w:val="a9"/>
    <w:pPr>
      <w:spacing w:line="360" w:lineRule="auto"/>
      <w:ind w:left="440" w:hanging="440"/>
      <w:jc w:val="both"/>
    </w:pPr>
    <w:rPr>
      <w:sz w:val="28"/>
      <w:szCs w:val="20"/>
      <w:lang w:val="uk-UA"/>
    </w:rPr>
  </w:style>
  <w:style w:type="paragraph" w:customStyle="1" w:styleId="1ffffff3">
    <w:name w:val="Таблица ссылок1"/>
    <w:basedOn w:val="a9"/>
    <w:next w:val="a9"/>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c">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0">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4"/>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9"/>
    <w:pPr>
      <w:spacing w:line="360" w:lineRule="auto"/>
      <w:ind w:firstLine="709"/>
      <w:jc w:val="both"/>
    </w:pPr>
    <w:rPr>
      <w:sz w:val="28"/>
      <w:szCs w:val="20"/>
    </w:rPr>
  </w:style>
  <w:style w:type="paragraph" w:customStyle="1" w:styleId="a0">
    <w:name w:val="Нумерованный текст дисертации"/>
    <w:basedOn w:val="a9"/>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6"/>
    <w:pPr>
      <w:spacing w:line="240" w:lineRule="auto"/>
      <w:ind w:firstLine="284"/>
    </w:pPr>
    <w:rPr>
      <w:sz w:val="18"/>
      <w:szCs w:val="20"/>
    </w:rPr>
  </w:style>
  <w:style w:type="paragraph" w:customStyle="1" w:styleId="1ffffff5">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6">
    <w:name w:val="Стиль4"/>
    <w:basedOn w:val="a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6">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6"/>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7">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9"/>
    <w:pPr>
      <w:spacing w:after="60"/>
      <w:jc w:val="both"/>
    </w:pPr>
    <w:rPr>
      <w:sz w:val="22"/>
      <w:lang w:val="en-GB"/>
    </w:rPr>
  </w:style>
  <w:style w:type="paragraph" w:customStyle="1" w:styleId="2ffff4">
    <w:name w:val="Абзац 2А"/>
    <w:basedOn w:val="a9"/>
    <w:pPr>
      <w:tabs>
        <w:tab w:val="left" w:pos="482"/>
      </w:tabs>
      <w:spacing w:after="60"/>
      <w:ind w:left="482"/>
      <w:jc w:val="both"/>
    </w:pPr>
    <w:rPr>
      <w:sz w:val="22"/>
      <w:lang w:val="en-GB"/>
    </w:rPr>
  </w:style>
  <w:style w:type="paragraph" w:customStyle="1" w:styleId="3ff6">
    <w:name w:val="Абзац 3А"/>
    <w:basedOn w:val="a9"/>
    <w:pPr>
      <w:tabs>
        <w:tab w:val="left" w:pos="964"/>
      </w:tabs>
      <w:spacing w:after="60"/>
      <w:ind w:left="964"/>
      <w:jc w:val="both"/>
    </w:pPr>
    <w:rPr>
      <w:sz w:val="22"/>
      <w:lang w:val="en-GB"/>
    </w:rPr>
  </w:style>
  <w:style w:type="paragraph" w:customStyle="1" w:styleId="4f7">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7">
    <w:name w:val="Заголовок 3А"/>
    <w:basedOn w:val="a9"/>
    <w:pPr>
      <w:keepNext/>
      <w:spacing w:before="240" w:after="120"/>
      <w:jc w:val="both"/>
    </w:pPr>
    <w:rPr>
      <w:b/>
      <w:color w:val="5F5F5F"/>
      <w:sz w:val="28"/>
      <w:lang w:val="en-GB"/>
    </w:rPr>
  </w:style>
  <w:style w:type="paragraph" w:customStyle="1" w:styleId="4f8">
    <w:name w:val="Заголовок 4А"/>
    <w:basedOn w:val="a9"/>
    <w:pPr>
      <w:keepNext/>
      <w:spacing w:before="240" w:after="120"/>
      <w:jc w:val="both"/>
    </w:pPr>
    <w:rPr>
      <w:rFonts w:ascii="IzhTitl" w:hAnsi="IzhTitl" w:cs="FreeSetCTT"/>
      <w:b/>
      <w:color w:val="333333"/>
      <w:lang w:val="en-GB"/>
    </w:rPr>
  </w:style>
  <w:style w:type="paragraph" w:customStyle="1" w:styleId="5f2">
    <w:name w:val="Заголовок 5А"/>
    <w:basedOn w:val="a9"/>
    <w:pPr>
      <w:keepNext/>
      <w:spacing w:before="240" w:after="120"/>
      <w:jc w:val="both"/>
    </w:pPr>
    <w:rPr>
      <w:rFonts w:ascii="IzhTitl" w:hAnsi="IzhTitl" w:cs="FreeSetCTT"/>
      <w:b/>
      <w:color w:val="333333"/>
      <w:sz w:val="22"/>
      <w:lang w:val="en-GB"/>
    </w:rPr>
  </w:style>
  <w:style w:type="paragraph" w:customStyle="1" w:styleId="6c">
    <w:name w:val="Заголовок 6А"/>
    <w:basedOn w:val="a9"/>
    <w:pPr>
      <w:keepNext/>
      <w:spacing w:before="240" w:after="120"/>
      <w:jc w:val="both"/>
    </w:pPr>
    <w:rPr>
      <w:rFonts w:cs="FreeSetCTT"/>
      <w:b/>
      <w:color w:val="333333"/>
      <w:sz w:val="22"/>
      <w:lang w:val="en-GB"/>
    </w:rPr>
  </w:style>
  <w:style w:type="paragraph" w:customStyle="1" w:styleId="afffffffffffffffffff6">
    <w:name w:val="Основний А"/>
    <w:basedOn w:val="a9"/>
    <w:pPr>
      <w:jc w:val="both"/>
    </w:pPr>
    <w:rPr>
      <w:sz w:val="22"/>
      <w:lang w:val="en-GB"/>
    </w:rPr>
  </w:style>
  <w:style w:type="paragraph" w:customStyle="1" w:styleId="afffffffffffffffffff7">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8">
    <w:name w:val="Дисертация"/>
    <w:basedOn w:val="a9"/>
    <w:pPr>
      <w:spacing w:line="360" w:lineRule="auto"/>
      <w:ind w:firstLine="709"/>
      <w:jc w:val="both"/>
    </w:pPr>
    <w:rPr>
      <w:sz w:val="28"/>
      <w:szCs w:val="28"/>
    </w:rPr>
  </w:style>
  <w:style w:type="paragraph" w:customStyle="1" w:styleId="afffffffffffffffffff9">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b">
    <w:name w:val="Светлана"/>
    <w:basedOn w:val="a9"/>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6">
    <w:name w:val="Body Text Indent 3"/>
    <w:basedOn w:val="a9"/>
    <w:link w:val="35"/>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e">
    <w:name w:val="Table Grid"/>
    <w:basedOn w:val="ab"/>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aliases w:val="Main Body Text"/>
    <w:basedOn w:val="a9"/>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a"/>
    <w:uiPriority w:val="99"/>
    <w:semiHidden/>
    <w:rsid w:val="00B46023"/>
    <w:rPr>
      <w:rFonts w:ascii="Garamond" w:eastAsia="Garamond" w:hAnsi="Garamond" w:cs="Garamond"/>
      <w:sz w:val="24"/>
      <w:szCs w:val="24"/>
      <w:lang w:eastAsia="ar-SA"/>
    </w:rPr>
  </w:style>
  <w:style w:type="paragraph" w:styleId="affffffffffffffffffff">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a"/>
    <w:rsid w:val="00B46023"/>
    <w:rPr>
      <w:noProof w:val="0"/>
      <w:sz w:val="28"/>
      <w:lang w:val="uk-UA"/>
    </w:rPr>
  </w:style>
  <w:style w:type="paragraph" w:styleId="2ffff7">
    <w:name w:val="Body Text 2"/>
    <w:basedOn w:val="a9"/>
    <w:link w:val="225"/>
    <w:unhideWhenUsed/>
    <w:rsid w:val="00524D1A"/>
    <w:pPr>
      <w:spacing w:after="120" w:line="480" w:lineRule="auto"/>
    </w:pPr>
  </w:style>
  <w:style w:type="character" w:customStyle="1" w:styleId="225">
    <w:name w:val="Основной текст 2 Знак2"/>
    <w:basedOn w:val="aa"/>
    <w:link w:val="2ffff7"/>
    <w:uiPriority w:val="99"/>
    <w:semiHidden/>
    <w:rsid w:val="00524D1A"/>
    <w:rPr>
      <w:rFonts w:ascii="Garamond" w:eastAsia="Garamond" w:hAnsi="Garamond" w:cs="Garamond"/>
      <w:sz w:val="24"/>
      <w:szCs w:val="24"/>
      <w:lang w:eastAsia="ar-SA"/>
    </w:rPr>
  </w:style>
  <w:style w:type="character" w:styleId="affffffffffffffffffff0">
    <w:name w:val="footnote reference"/>
    <w:basedOn w:val="aa"/>
    <w:rsid w:val="00524D1A"/>
    <w:rPr>
      <w:vertAlign w:val="superscript"/>
    </w:rPr>
  </w:style>
  <w:style w:type="character" w:styleId="affffffffffffffffffff1">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a"/>
    <w:semiHidden/>
    <w:rsid w:val="00524D1A"/>
    <w:rPr>
      <w:rFonts w:ascii="Segoe UI" w:eastAsia="Garamond" w:hAnsi="Segoe UI" w:cs="Segoe UI"/>
      <w:sz w:val="16"/>
      <w:szCs w:val="16"/>
      <w:lang w:eastAsia="ar-SA"/>
    </w:rPr>
  </w:style>
  <w:style w:type="character" w:styleId="affffffffffffffffffff2">
    <w:name w:val="endnote reference"/>
    <w:basedOn w:val="aa"/>
    <w:semiHidden/>
    <w:rsid w:val="00524D1A"/>
    <w:rPr>
      <w:vertAlign w:val="superscript"/>
    </w:rPr>
  </w:style>
  <w:style w:type="paragraph" w:styleId="33">
    <w:name w:val="Body Text 3"/>
    <w:basedOn w:val="a9"/>
    <w:link w:val="32"/>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a"/>
    <w:uiPriority w:val="99"/>
    <w:semiHidden/>
    <w:rsid w:val="00A41FCB"/>
    <w:rPr>
      <w:rFonts w:ascii="Consolas" w:eastAsia="Garamond" w:hAnsi="Consolas" w:cs="Consolas"/>
      <w:sz w:val="21"/>
      <w:szCs w:val="21"/>
      <w:lang w:eastAsia="ar-SA"/>
    </w:rPr>
  </w:style>
  <w:style w:type="paragraph" w:customStyle="1" w:styleId="3ff8">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a">
    <w:name w:val="Гиперссылка4"/>
    <w:basedOn w:val="aa"/>
    <w:rsid w:val="00854667"/>
    <w:rPr>
      <w:strike w:val="0"/>
      <w:dstrike w:val="0"/>
      <w:color w:val="0033FF"/>
      <w:u w:val="none"/>
      <w:effect w:val="none"/>
    </w:rPr>
  </w:style>
  <w:style w:type="character" w:customStyle="1" w:styleId="3ff9">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8">
    <w:name w:val="Основной текст 2 Знак Знак"/>
    <w:basedOn w:val="aa"/>
    <w:rsid w:val="00902A7A"/>
    <w:rPr>
      <w:sz w:val="28"/>
      <w:szCs w:val="24"/>
      <w:lang w:val="uk-UA" w:eastAsia="ru-RU" w:bidi="ar-SA"/>
    </w:rPr>
  </w:style>
  <w:style w:type="paragraph" w:styleId="affffffffffffffffffff3">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9"/>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a"/>
    <w:rsid w:val="00DD4EAD"/>
  </w:style>
  <w:style w:type="character" w:customStyle="1" w:styleId="resultbody">
    <w:name w:val="resultbody"/>
    <w:basedOn w:val="aa"/>
    <w:rsid w:val="00DD4EAD"/>
  </w:style>
  <w:style w:type="paragraph" w:customStyle="1" w:styleId="ParadoxNormal">
    <w:name w:val="Paradox_Normal"/>
    <w:basedOn w:val="a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9"/>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9"/>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9"/>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9"/>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9"/>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9"/>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9"/>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
    <w:name w:val="Список литературы1"/>
    <w:basedOn w:val="a9"/>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a"/>
    <w:rsid w:val="00B829A8"/>
    <w:rPr>
      <w:i/>
      <w:iCs/>
    </w:rPr>
  </w:style>
  <w:style w:type="character" w:customStyle="1" w:styleId="bindingblock1">
    <w:name w:val="bindingblock1"/>
    <w:basedOn w:val="aa"/>
    <w:rsid w:val="00B829A8"/>
  </w:style>
  <w:style w:type="character" w:customStyle="1" w:styleId="binding1">
    <w:name w:val="binding1"/>
    <w:basedOn w:val="aa"/>
    <w:rsid w:val="00B829A8"/>
    <w:rPr>
      <w:b/>
      <w:bCs/>
    </w:rPr>
  </w:style>
  <w:style w:type="character" w:customStyle="1" w:styleId="pricetype">
    <w:name w:val="pricetype"/>
    <w:basedOn w:val="aa"/>
    <w:rsid w:val="00B829A8"/>
  </w:style>
  <w:style w:type="character" w:customStyle="1" w:styleId="getitby">
    <w:name w:val="getitby"/>
    <w:basedOn w:val="aa"/>
    <w:rsid w:val="00B829A8"/>
  </w:style>
  <w:style w:type="character" w:customStyle="1" w:styleId="ratingwithoutprimeimagespan1">
    <w:name w:val="ratingwithoutprimeimagespan1"/>
    <w:basedOn w:val="aa"/>
    <w:rsid w:val="00B829A8"/>
    <w:rPr>
      <w:rFonts w:ascii="Verdana" w:hAnsi="Verdana" w:hint="default"/>
      <w:sz w:val="12"/>
      <w:szCs w:val="12"/>
    </w:rPr>
  </w:style>
  <w:style w:type="paragraph" w:customStyle="1" w:styleId="affffffffffffffffffff6">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7">
    <w:name w:val="Перечисление"/>
    <w:basedOn w:val="affffffffffffffffffff6"/>
    <w:next w:val="affffffffffffffffffff6"/>
    <w:rsid w:val="00B829A8"/>
    <w:pPr>
      <w:tabs>
        <w:tab w:val="left" w:pos="340"/>
      </w:tabs>
      <w:ind w:left="340" w:hanging="340"/>
    </w:pPr>
    <w:rPr>
      <w:color w:val="auto"/>
    </w:rPr>
  </w:style>
  <w:style w:type="character" w:customStyle="1" w:styleId="artpublinespan1">
    <w:name w:val="artpubline_span1"/>
    <w:basedOn w:val="aa"/>
    <w:rsid w:val="00B829A8"/>
    <w:rPr>
      <w:vanish w:val="0"/>
      <w:webHidden w:val="0"/>
      <w:specVanish w:val="0"/>
    </w:rPr>
  </w:style>
  <w:style w:type="character" w:customStyle="1" w:styleId="text13">
    <w:name w:val="text1"/>
    <w:basedOn w:val="aa"/>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a"/>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a"/>
    <w:rsid w:val="00B829A8"/>
    <w:rPr>
      <w:rFonts w:ascii="Arial" w:hAnsi="Arial" w:cs="Arial" w:hint="default"/>
      <w:sz w:val="18"/>
      <w:szCs w:val="18"/>
    </w:rPr>
  </w:style>
  <w:style w:type="paragraph" w:customStyle="1" w:styleId="Pa6">
    <w:name w:val="Pa6"/>
    <w:basedOn w:val="a9"/>
    <w:next w:val="a9"/>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a"/>
    <w:rsid w:val="00B829A8"/>
    <w:rPr>
      <w:rFonts w:ascii="Verdana" w:hAnsi="Verdana" w:hint="default"/>
      <w:b w:val="0"/>
      <w:bCs w:val="0"/>
      <w:i w:val="0"/>
      <w:iCs w:val="0"/>
      <w:color w:val="000000"/>
      <w:sz w:val="17"/>
      <w:szCs w:val="17"/>
    </w:rPr>
  </w:style>
  <w:style w:type="character" w:customStyle="1" w:styleId="sectionsubtitle">
    <w:name w:val="sectionsubtitle"/>
    <w:basedOn w:val="aa"/>
    <w:rsid w:val="00B829A8"/>
    <w:rPr>
      <w:rFonts w:ascii="Arial" w:hAnsi="Arial" w:cs="Arial" w:hint="default"/>
      <w:sz w:val="19"/>
      <w:szCs w:val="19"/>
    </w:rPr>
  </w:style>
  <w:style w:type="character" w:customStyle="1" w:styleId="sectiontitle1">
    <w:name w:val="sectiontitle1"/>
    <w:basedOn w:val="aa"/>
    <w:rsid w:val="00B829A8"/>
    <w:rPr>
      <w:b/>
      <w:bCs/>
      <w:color w:val="000066"/>
      <w:sz w:val="26"/>
      <w:szCs w:val="26"/>
    </w:rPr>
  </w:style>
  <w:style w:type="paragraph" w:customStyle="1" w:styleId="jpp">
    <w:name w:val="jpp"/>
    <w:basedOn w:val="a9"/>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9"/>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a"/>
    <w:rsid w:val="00B829A8"/>
    <w:rPr>
      <w:rFonts w:ascii="Verdana" w:hAnsi="Verdana" w:hint="default"/>
      <w:sz w:val="20"/>
      <w:szCs w:val="20"/>
    </w:rPr>
  </w:style>
  <w:style w:type="character" w:customStyle="1" w:styleId="smallltblue1">
    <w:name w:val="smallltblue1"/>
    <w:basedOn w:val="aa"/>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9"/>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a"/>
    <w:rsid w:val="00B829A8"/>
    <w:rPr>
      <w:i/>
      <w:iCs/>
    </w:rPr>
  </w:style>
  <w:style w:type="character" w:customStyle="1" w:styleId="articletitle1">
    <w:name w:val="articletitle1"/>
    <w:basedOn w:val="aa"/>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9"/>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a"/>
    <w:rsid w:val="00B829A8"/>
  </w:style>
  <w:style w:type="character" w:customStyle="1" w:styleId="4fc">
    <w:name w:val="Название4"/>
    <w:basedOn w:val="aa"/>
    <w:rsid w:val="00B829A8"/>
  </w:style>
  <w:style w:type="character" w:customStyle="1" w:styleId="articleauthor">
    <w:name w:val="articleauthor"/>
    <w:basedOn w:val="aa"/>
    <w:rsid w:val="00B829A8"/>
  </w:style>
  <w:style w:type="paragraph" w:customStyle="1" w:styleId="magbreadcrumbs">
    <w:name w:val="magbreadcrumbs"/>
    <w:basedOn w:val="a9"/>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8">
    <w:name w:val="пример"/>
    <w:basedOn w:val="aa"/>
    <w:rsid w:val="00B829A8"/>
  </w:style>
  <w:style w:type="character" w:customStyle="1" w:styleId="affffffffffffffffffff9">
    <w:name w:val="выделение"/>
    <w:basedOn w:val="aa"/>
    <w:rsid w:val="00B829A8"/>
  </w:style>
  <w:style w:type="character" w:customStyle="1" w:styleId="-d">
    <w:name w:val="опред-е"/>
    <w:basedOn w:val="aa"/>
    <w:rsid w:val="00B829A8"/>
  </w:style>
  <w:style w:type="character" w:customStyle="1" w:styleId="lw-blog-title-author-link1">
    <w:name w:val="lw-blog-title-author-link1"/>
    <w:basedOn w:val="aa"/>
    <w:rsid w:val="00B829A8"/>
    <w:rPr>
      <w:color w:val="0AA1DD"/>
    </w:rPr>
  </w:style>
  <w:style w:type="character" w:customStyle="1" w:styleId="surname">
    <w:name w:val="surname"/>
    <w:basedOn w:val="aa"/>
    <w:rsid w:val="00B829A8"/>
  </w:style>
  <w:style w:type="paragraph" w:customStyle="1" w:styleId="Cooper14">
    <w:name w:val="Cooper14"/>
    <w:basedOn w:val="a9"/>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9"/>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9"/>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9"/>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9"/>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9"/>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e">
    <w:name w:val="стиль6"/>
    <w:basedOn w:val="a9"/>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9"/>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9"/>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9"/>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a"/>
    <w:rsid w:val="00B829A8"/>
  </w:style>
  <w:style w:type="character" w:customStyle="1" w:styleId="tiny1">
    <w:name w:val="tiny1"/>
    <w:basedOn w:val="aa"/>
    <w:rsid w:val="00B829A8"/>
    <w:rPr>
      <w:rFonts w:ascii="Verdana" w:hAnsi="Verdana" w:hint="default"/>
      <w:sz w:val="15"/>
      <w:szCs w:val="15"/>
    </w:rPr>
  </w:style>
  <w:style w:type="character" w:customStyle="1" w:styleId="tinygray1">
    <w:name w:val="tinygray1"/>
    <w:basedOn w:val="aa"/>
    <w:rsid w:val="00B829A8"/>
    <w:rPr>
      <w:rFonts w:ascii="Verdana" w:hAnsi="Verdana" w:hint="default"/>
      <w:color w:val="888888"/>
      <w:sz w:val="15"/>
      <w:szCs w:val="15"/>
    </w:rPr>
  </w:style>
  <w:style w:type="character" w:customStyle="1" w:styleId="ptbrand4">
    <w:name w:val="ptbrand4"/>
    <w:basedOn w:val="aa"/>
    <w:rsid w:val="00B829A8"/>
  </w:style>
  <w:style w:type="character" w:customStyle="1" w:styleId="binding4">
    <w:name w:val="binding4"/>
    <w:basedOn w:val="aa"/>
    <w:rsid w:val="00B829A8"/>
  </w:style>
  <w:style w:type="character" w:customStyle="1" w:styleId="format4">
    <w:name w:val="format4"/>
    <w:basedOn w:val="aa"/>
    <w:rsid w:val="00B829A8"/>
  </w:style>
  <w:style w:type="character" w:customStyle="1" w:styleId="tooltipcontent1">
    <w:name w:val="tooltipcontent1"/>
    <w:basedOn w:val="aa"/>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a"/>
    <w:rsid w:val="00B829A8"/>
    <w:rPr>
      <w:b/>
      <w:bCs/>
    </w:rPr>
  </w:style>
  <w:style w:type="character" w:customStyle="1" w:styleId="years-volume2">
    <w:name w:val="years-volume2"/>
    <w:basedOn w:val="aa"/>
    <w:rsid w:val="00B829A8"/>
    <w:rPr>
      <w:b w:val="0"/>
      <w:bCs w:val="0"/>
      <w:color w:val="747170"/>
    </w:rPr>
  </w:style>
  <w:style w:type="character" w:customStyle="1" w:styleId="issues-issue-num2">
    <w:name w:val="issues-issue-num2"/>
    <w:basedOn w:val="aa"/>
    <w:rsid w:val="00B829A8"/>
    <w:rPr>
      <w:b/>
      <w:bCs/>
    </w:rPr>
  </w:style>
  <w:style w:type="character" w:customStyle="1" w:styleId="descriptor">
    <w:name w:val="descriptor"/>
    <w:basedOn w:val="aa"/>
    <w:rsid w:val="00B829A8"/>
  </w:style>
  <w:style w:type="character" w:customStyle="1" w:styleId="theme1">
    <w:name w:val="theme1"/>
    <w:basedOn w:val="aa"/>
    <w:rsid w:val="00B829A8"/>
    <w:rPr>
      <w:rFonts w:ascii="Verdana" w:hAnsi="Verdana" w:hint="default"/>
      <w:b/>
      <w:bCs/>
      <w:strike w:val="0"/>
      <w:dstrike w:val="0"/>
      <w:color w:val="CC6733"/>
      <w:sz w:val="14"/>
      <w:szCs w:val="14"/>
      <w:u w:val="none"/>
      <w:effect w:val="none"/>
    </w:rPr>
  </w:style>
  <w:style w:type="character" w:customStyle="1" w:styleId="white1">
    <w:name w:val="white1"/>
    <w:basedOn w:val="aa"/>
    <w:rsid w:val="00B829A8"/>
    <w:rPr>
      <w:color w:val="FFFFFF"/>
    </w:rPr>
  </w:style>
  <w:style w:type="character" w:customStyle="1" w:styleId="sectioncolor2">
    <w:name w:val="sectioncolor2"/>
    <w:basedOn w:val="aa"/>
    <w:rsid w:val="00B829A8"/>
    <w:rPr>
      <w:color w:val="990000"/>
    </w:rPr>
  </w:style>
  <w:style w:type="character" w:customStyle="1" w:styleId="cscsubpagetitletext1">
    <w:name w:val="cscsubpagetitletext1"/>
    <w:basedOn w:val="aa"/>
    <w:rsid w:val="00B829A8"/>
    <w:rPr>
      <w:rFonts w:ascii="Arial" w:hAnsi="Arial" w:cs="Arial" w:hint="default"/>
      <w:b/>
      <w:bCs/>
      <w:caps/>
      <w:color w:val="596DAD"/>
      <w:spacing w:val="12"/>
      <w:sz w:val="22"/>
      <w:szCs w:val="22"/>
    </w:rPr>
  </w:style>
  <w:style w:type="character" w:customStyle="1" w:styleId="cscsubpagesubtitletext1">
    <w:name w:val="cscsubpagesubtitletext1"/>
    <w:basedOn w:val="aa"/>
    <w:rsid w:val="00B829A8"/>
    <w:rPr>
      <w:rFonts w:ascii="Arial" w:hAnsi="Arial" w:cs="Arial" w:hint="default"/>
      <w:b/>
      <w:bCs/>
      <w:caps/>
      <w:color w:val="222222"/>
      <w:spacing w:val="12"/>
      <w:sz w:val="16"/>
      <w:szCs w:val="16"/>
    </w:rPr>
  </w:style>
  <w:style w:type="character" w:customStyle="1" w:styleId="cite1">
    <w:name w:val="cite1"/>
    <w:basedOn w:val="aa"/>
    <w:rsid w:val="00B829A8"/>
    <w:rPr>
      <w:rFonts w:ascii="Times New Roman" w:hAnsi="Times New Roman" w:cs="Times New Roman" w:hint="default"/>
      <w:color w:val="000000"/>
      <w:sz w:val="24"/>
      <w:szCs w:val="24"/>
    </w:rPr>
  </w:style>
  <w:style w:type="character" w:customStyle="1" w:styleId="citeauthors">
    <w:name w:val="cite_authors"/>
    <w:basedOn w:val="aa"/>
    <w:rsid w:val="00B829A8"/>
  </w:style>
  <w:style w:type="character" w:customStyle="1" w:styleId="absauth1">
    <w:name w:val="absauth1"/>
    <w:basedOn w:val="aa"/>
    <w:rsid w:val="00B829A8"/>
    <w:rPr>
      <w:rFonts w:ascii="Times New Roman" w:hAnsi="Times New Roman" w:cs="Times New Roman" w:hint="default"/>
      <w:color w:val="000000"/>
      <w:sz w:val="24"/>
      <w:szCs w:val="24"/>
    </w:rPr>
  </w:style>
  <w:style w:type="character" w:customStyle="1" w:styleId="h1black1">
    <w:name w:val="h1black1"/>
    <w:basedOn w:val="aa"/>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a"/>
    <w:rsid w:val="00B829A8"/>
    <w:rPr>
      <w:rFonts w:ascii="Verdana" w:hAnsi="Verdana" w:hint="default"/>
      <w:b w:val="0"/>
      <w:bCs w:val="0"/>
      <w:color w:val="000000"/>
      <w:sz w:val="20"/>
      <w:szCs w:val="20"/>
    </w:rPr>
  </w:style>
  <w:style w:type="character" w:customStyle="1" w:styleId="affffffffffffffffffffa">
    <w:name w:val="aff"/>
    <w:basedOn w:val="aa"/>
    <w:rsid w:val="00B829A8"/>
  </w:style>
  <w:style w:type="paragraph" w:customStyle="1" w:styleId="pubonline2">
    <w:name w:val="pubonline2"/>
    <w:basedOn w:val="a9"/>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a"/>
    <w:rsid w:val="00B829A8"/>
  </w:style>
  <w:style w:type="character" w:customStyle="1" w:styleId="forenames">
    <w:name w:val="forenames"/>
    <w:basedOn w:val="aa"/>
    <w:rsid w:val="00B829A8"/>
  </w:style>
  <w:style w:type="character" w:customStyle="1" w:styleId="vcardauthor">
    <w:name w:val="vcard author"/>
    <w:basedOn w:val="aa"/>
    <w:rsid w:val="00B829A8"/>
  </w:style>
  <w:style w:type="character" w:customStyle="1" w:styleId="byline">
    <w:name w:val="byline"/>
    <w:basedOn w:val="aa"/>
    <w:rsid w:val="00B829A8"/>
  </w:style>
  <w:style w:type="character" w:customStyle="1" w:styleId="pubtitleqrb1">
    <w:name w:val="pubtitle_qrb1"/>
    <w:basedOn w:val="aa"/>
    <w:rsid w:val="00B829A8"/>
    <w:rPr>
      <w:i/>
      <w:iCs/>
    </w:rPr>
  </w:style>
  <w:style w:type="character" w:customStyle="1" w:styleId="string-date">
    <w:name w:val="string-date"/>
    <w:basedOn w:val="aa"/>
    <w:rsid w:val="00B829A8"/>
  </w:style>
  <w:style w:type="character" w:customStyle="1" w:styleId="subj-group4">
    <w:name w:val="subj-group4"/>
    <w:basedOn w:val="aa"/>
    <w:rsid w:val="00B829A8"/>
  </w:style>
  <w:style w:type="character" w:customStyle="1" w:styleId="sectionheaderslarge1">
    <w:name w:val="sectionheaderslarge1"/>
    <w:basedOn w:val="aa"/>
    <w:rsid w:val="00CD6679"/>
    <w:rPr>
      <w:rFonts w:ascii="Arial" w:hAnsi="Arial" w:hint="default"/>
      <w:b/>
      <w:bCs/>
      <w:color w:val="CC6600"/>
      <w:sz w:val="17"/>
      <w:szCs w:val="17"/>
    </w:rPr>
  </w:style>
  <w:style w:type="character" w:customStyle="1" w:styleId="affffffffffffffffffffb">
    <w:name w:val="Основной текст Знак Знак Знак"/>
    <w:basedOn w:val="aa"/>
    <w:locked/>
    <w:rsid w:val="009658CF"/>
    <w:rPr>
      <w:b/>
      <w:bCs/>
      <w:sz w:val="36"/>
      <w:szCs w:val="24"/>
      <w:lang w:val="ru-RU" w:eastAsia="ru-RU" w:bidi="ar-SA"/>
    </w:rPr>
  </w:style>
  <w:style w:type="character" w:customStyle="1" w:styleId="illustration1">
    <w:name w:val="illustration1"/>
    <w:basedOn w:val="aa"/>
    <w:rsid w:val="009658CF"/>
    <w:rPr>
      <w:i/>
      <w:iCs/>
      <w:color w:val="226699"/>
    </w:rPr>
  </w:style>
  <w:style w:type="paragraph" w:customStyle="1" w:styleId="Iiiaeuiueiaaaao">
    <w:name w:val="Ii.iaeuiue ia.aa.ao"/>
    <w:basedOn w:val="a9"/>
    <w:next w:val="a9"/>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c">
    <w:name w:val="Макс"/>
    <w:basedOn w:val="2ffff7"/>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9"/>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9"/>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9"/>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9"/>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9"/>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9"/>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9"/>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9"/>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9"/>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9"/>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9"/>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9"/>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9"/>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0">
    <w:name w:val="Обычный (веб) Знак1 Знак Знак"/>
    <w:aliases w:val="Обычный (веб) Знак Знак Знак Знак,Обычный (веб) Знак1 Знак1,Обычный (веб) Знак Знак Знак1"/>
    <w:basedOn w:val="aa"/>
    <w:rsid w:val="009658CF"/>
    <w:rPr>
      <w:sz w:val="24"/>
      <w:szCs w:val="24"/>
      <w:lang w:val="uk-UA" w:eastAsia="uk-UA" w:bidi="ar-SA"/>
    </w:rPr>
  </w:style>
  <w:style w:type="character" w:customStyle="1" w:styleId="menings-header1">
    <w:name w:val="menings-header1"/>
    <w:basedOn w:val="aa"/>
    <w:rsid w:val="009658CF"/>
    <w:rPr>
      <w:rFonts w:ascii="Verdana" w:hAnsi="Verdana" w:hint="default"/>
      <w:b/>
      <w:bCs/>
      <w:sz w:val="19"/>
      <w:szCs w:val="19"/>
    </w:rPr>
  </w:style>
  <w:style w:type="character" w:customStyle="1" w:styleId="text20b1">
    <w:name w:val="text20b1"/>
    <w:basedOn w:val="aa"/>
    <w:rsid w:val="009658CF"/>
    <w:rPr>
      <w:rFonts w:ascii="Arial" w:hAnsi="Arial" w:cs="Arial" w:hint="default"/>
      <w:b/>
      <w:bCs/>
      <w:color w:val="000000"/>
      <w:sz w:val="30"/>
      <w:szCs w:val="30"/>
    </w:rPr>
  </w:style>
  <w:style w:type="character" w:customStyle="1" w:styleId="artist1">
    <w:name w:val="artist1"/>
    <w:basedOn w:val="aa"/>
    <w:rsid w:val="009658CF"/>
    <w:rPr>
      <w:rFonts w:ascii="Trebuchet MS" w:hAnsi="Trebuchet MS" w:hint="default"/>
      <w:b/>
      <w:bCs/>
      <w:color w:val="990000"/>
      <w:sz w:val="72"/>
      <w:szCs w:val="72"/>
    </w:rPr>
  </w:style>
  <w:style w:type="character" w:customStyle="1" w:styleId="headlinebold1">
    <w:name w:val="headlinebold1"/>
    <w:basedOn w:val="aa"/>
    <w:rsid w:val="009658CF"/>
    <w:rPr>
      <w:rFonts w:ascii="Verdana" w:hAnsi="Verdana" w:hint="default"/>
      <w:b/>
      <w:bCs/>
      <w:i w:val="0"/>
      <w:iCs w:val="0"/>
      <w:smallCaps w:val="0"/>
      <w:color w:val="333333"/>
      <w:sz w:val="21"/>
      <w:szCs w:val="21"/>
    </w:rPr>
  </w:style>
  <w:style w:type="character" w:customStyle="1" w:styleId="bodycontentsmall1">
    <w:name w:val="bodycontentsmall1"/>
    <w:basedOn w:val="aa"/>
    <w:rsid w:val="009658CF"/>
    <w:rPr>
      <w:rFonts w:ascii="Verdana" w:hAnsi="Verdana" w:hint="default"/>
      <w:b w:val="0"/>
      <w:bCs w:val="0"/>
      <w:i w:val="0"/>
      <w:iCs w:val="0"/>
      <w:smallCaps w:val="0"/>
      <w:color w:val="333333"/>
      <w:sz w:val="15"/>
      <w:szCs w:val="15"/>
    </w:rPr>
  </w:style>
  <w:style w:type="character" w:customStyle="1" w:styleId="highlight1">
    <w:name w:val="highlight1"/>
    <w:basedOn w:val="aa"/>
    <w:rsid w:val="009658CF"/>
    <w:rPr>
      <w:b/>
      <w:bCs/>
    </w:rPr>
  </w:style>
  <w:style w:type="character" w:customStyle="1" w:styleId="firstlast">
    <w:name w:val="first last"/>
    <w:basedOn w:val="aa"/>
    <w:rsid w:val="009658CF"/>
  </w:style>
  <w:style w:type="character" w:customStyle="1" w:styleId="contmainhead1">
    <w:name w:val="contmainhead1"/>
    <w:basedOn w:val="aa"/>
    <w:rsid w:val="009658CF"/>
    <w:rPr>
      <w:rFonts w:ascii="Times New Roman" w:hAnsi="Times New Roman" w:cs="Times New Roman" w:hint="default"/>
      <w:b/>
      <w:bCs/>
      <w:color w:val="000000"/>
      <w:sz w:val="30"/>
      <w:szCs w:val="30"/>
    </w:rPr>
  </w:style>
  <w:style w:type="character" w:customStyle="1" w:styleId="spipcadre">
    <w:name w:val="spip_cadre"/>
    <w:basedOn w:val="aa"/>
    <w:rsid w:val="009658CF"/>
  </w:style>
  <w:style w:type="character" w:customStyle="1" w:styleId="petittitre">
    <w:name w:val="petittitre"/>
    <w:basedOn w:val="aa"/>
    <w:rsid w:val="009658CF"/>
  </w:style>
  <w:style w:type="character" w:customStyle="1" w:styleId="2ffffc">
    <w:name w:val="Верхний колонтитул2"/>
    <w:basedOn w:val="aa"/>
    <w:rsid w:val="009658CF"/>
    <w:rPr>
      <w:rFonts w:ascii="Arial" w:hAnsi="Arial" w:cs="Arial" w:hint="default"/>
      <w:b/>
      <w:bCs/>
      <w:strike w:val="0"/>
      <w:dstrike w:val="0"/>
      <w:sz w:val="23"/>
      <w:szCs w:val="23"/>
      <w:u w:val="none"/>
      <w:effect w:val="none"/>
    </w:rPr>
  </w:style>
  <w:style w:type="character" w:customStyle="1" w:styleId="brokenlink">
    <w:name w:val="brokenlink"/>
    <w:basedOn w:val="aa"/>
    <w:rsid w:val="009658CF"/>
  </w:style>
  <w:style w:type="character" w:customStyle="1" w:styleId="largetext1">
    <w:name w:val="largetext1"/>
    <w:basedOn w:val="aa"/>
    <w:rsid w:val="009658CF"/>
    <w:rPr>
      <w:rFonts w:ascii="Verdana" w:hAnsi="Verdana" w:hint="default"/>
      <w:color w:val="383B3F"/>
      <w:sz w:val="20"/>
      <w:szCs w:val="20"/>
    </w:rPr>
  </w:style>
  <w:style w:type="character" w:customStyle="1" w:styleId="album1">
    <w:name w:val="album1"/>
    <w:basedOn w:val="aa"/>
    <w:rsid w:val="009658CF"/>
    <w:rPr>
      <w:rFonts w:ascii="Trebuchet MS" w:hAnsi="Trebuchet MS" w:hint="default"/>
      <w:b/>
      <w:bCs/>
      <w:color w:val="990000"/>
      <w:sz w:val="48"/>
      <w:szCs w:val="48"/>
    </w:rPr>
  </w:style>
  <w:style w:type="character" w:customStyle="1" w:styleId="copy">
    <w:name w:val="copy"/>
    <w:basedOn w:val="aa"/>
    <w:rsid w:val="009658CF"/>
  </w:style>
  <w:style w:type="character" w:customStyle="1" w:styleId="texte-11">
    <w:name w:val="texte-11"/>
    <w:basedOn w:val="aa"/>
    <w:rsid w:val="009658CF"/>
  </w:style>
  <w:style w:type="character" w:customStyle="1" w:styleId="normaltexthdngblue1">
    <w:name w:val="normaltexthdngblue1"/>
    <w:basedOn w:val="aa"/>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a"/>
    <w:rsid w:val="009658CF"/>
  </w:style>
  <w:style w:type="character" w:customStyle="1" w:styleId="style90">
    <w:name w:val="style9"/>
    <w:basedOn w:val="aa"/>
    <w:rsid w:val="009658CF"/>
  </w:style>
  <w:style w:type="character" w:customStyle="1" w:styleId="articledate1">
    <w:name w:val="articledate1"/>
    <w:basedOn w:val="aa"/>
    <w:rsid w:val="009658CF"/>
    <w:rPr>
      <w:rFonts w:ascii="Times New Roman" w:hAnsi="Times New Roman" w:cs="Times New Roman" w:hint="default"/>
      <w:color w:val="999999"/>
      <w:sz w:val="20"/>
      <w:szCs w:val="20"/>
    </w:rPr>
  </w:style>
  <w:style w:type="character" w:customStyle="1" w:styleId="rvts21">
    <w:name w:val="rvts21"/>
    <w:basedOn w:val="aa"/>
    <w:rsid w:val="009658CF"/>
    <w:rPr>
      <w:rFonts w:ascii="Lucida Sans Unicode" w:hAnsi="Lucida Sans Unicode" w:cs="Lucida Sans Unicode" w:hint="default"/>
    </w:rPr>
  </w:style>
  <w:style w:type="character" w:customStyle="1" w:styleId="rvts22">
    <w:name w:val="rvts22"/>
    <w:basedOn w:val="aa"/>
    <w:rsid w:val="009658CF"/>
    <w:rPr>
      <w:rFonts w:ascii="Times New Roman" w:hAnsi="Times New Roman" w:cs="Times New Roman" w:hint="default"/>
      <w:sz w:val="12"/>
      <w:szCs w:val="12"/>
      <w:vertAlign w:val="subscript"/>
    </w:rPr>
  </w:style>
  <w:style w:type="character" w:customStyle="1" w:styleId="rvts23">
    <w:name w:val="rvts23"/>
    <w:basedOn w:val="aa"/>
    <w:rsid w:val="009658CF"/>
    <w:rPr>
      <w:rFonts w:ascii="Lucida Sans Unicode" w:hAnsi="Lucida Sans Unicode" w:cs="Lucida Sans Unicode" w:hint="default"/>
      <w:spacing w:val="45"/>
    </w:rPr>
  </w:style>
  <w:style w:type="character" w:customStyle="1" w:styleId="rvts24">
    <w:name w:val="rvts24"/>
    <w:basedOn w:val="aa"/>
    <w:rsid w:val="009658CF"/>
    <w:rPr>
      <w:rFonts w:ascii="Lucida Sans Unicode" w:hAnsi="Lucida Sans Unicode" w:cs="Lucida Sans Unicode" w:hint="default"/>
      <w:spacing w:val="45"/>
    </w:rPr>
  </w:style>
  <w:style w:type="character" w:customStyle="1" w:styleId="rvts37">
    <w:name w:val="rvts37"/>
    <w:basedOn w:val="aa"/>
    <w:rsid w:val="009658CF"/>
    <w:rPr>
      <w:rFonts w:ascii="Times New Roman" w:hAnsi="Times New Roman" w:cs="Times New Roman" w:hint="default"/>
      <w:i/>
      <w:iCs/>
      <w:sz w:val="24"/>
      <w:szCs w:val="24"/>
    </w:rPr>
  </w:style>
  <w:style w:type="character" w:customStyle="1" w:styleId="rvts39">
    <w:name w:val="rvts39"/>
    <w:basedOn w:val="aa"/>
    <w:rsid w:val="009658CF"/>
    <w:rPr>
      <w:rFonts w:ascii="Times New Roman" w:hAnsi="Times New Roman" w:cs="Times New Roman" w:hint="default"/>
    </w:rPr>
  </w:style>
  <w:style w:type="character" w:customStyle="1" w:styleId="rvts40">
    <w:name w:val="rvts40"/>
    <w:basedOn w:val="aa"/>
    <w:rsid w:val="009658CF"/>
    <w:rPr>
      <w:rFonts w:ascii="Arial Unicode MS" w:eastAsia="Arial Unicode MS" w:hAnsi="Arial Unicode MS" w:cs="Arial Unicode MS" w:hint="eastAsia"/>
      <w:b/>
      <w:bCs/>
      <w:sz w:val="24"/>
      <w:szCs w:val="24"/>
    </w:rPr>
  </w:style>
  <w:style w:type="character" w:customStyle="1" w:styleId="rvts41">
    <w:name w:val="rvts41"/>
    <w:basedOn w:val="aa"/>
    <w:rsid w:val="009658CF"/>
    <w:rPr>
      <w:rFonts w:ascii="Lucida Sans Unicode" w:hAnsi="Lucida Sans Unicode" w:cs="Lucida Sans Unicode" w:hint="default"/>
      <w:u w:val="single"/>
    </w:rPr>
  </w:style>
  <w:style w:type="character" w:customStyle="1" w:styleId="rvts42">
    <w:name w:val="rvts42"/>
    <w:basedOn w:val="aa"/>
    <w:rsid w:val="009658CF"/>
    <w:rPr>
      <w:rFonts w:ascii="Lucida Sans Unicode" w:hAnsi="Lucida Sans Unicode" w:cs="Lucida Sans Unicode" w:hint="default"/>
    </w:rPr>
  </w:style>
  <w:style w:type="character" w:customStyle="1" w:styleId="rvts43">
    <w:name w:val="rvts43"/>
    <w:basedOn w:val="aa"/>
    <w:rsid w:val="009658CF"/>
    <w:rPr>
      <w:rFonts w:ascii="Lucida Sans Unicode" w:hAnsi="Lucida Sans Unicode" w:cs="Lucida Sans Unicode" w:hint="default"/>
      <w:i/>
      <w:iCs/>
    </w:rPr>
  </w:style>
  <w:style w:type="character" w:customStyle="1" w:styleId="publicationinfo1">
    <w:name w:val="publicationinfo1"/>
    <w:basedOn w:val="aa"/>
    <w:rsid w:val="009658CF"/>
    <w:rPr>
      <w:b/>
      <w:bCs/>
      <w:color w:val="9D281C"/>
    </w:rPr>
  </w:style>
  <w:style w:type="character" w:customStyle="1" w:styleId="ipa1">
    <w:name w:val="ipa1"/>
    <w:basedOn w:val="aa"/>
    <w:rsid w:val="009658CF"/>
    <w:rPr>
      <w:rFonts w:ascii="inherit" w:eastAsia="Arial Unicode MS" w:hAnsi="inherit" w:cs="Arial Unicode MS" w:hint="default"/>
    </w:rPr>
  </w:style>
  <w:style w:type="character" w:customStyle="1" w:styleId="google-src-text1">
    <w:name w:val="google-src-text1"/>
    <w:basedOn w:val="aa"/>
    <w:rsid w:val="009658CF"/>
    <w:rPr>
      <w:vanish/>
      <w:webHidden w:val="0"/>
      <w:specVanish w:val="0"/>
    </w:rPr>
  </w:style>
  <w:style w:type="paragraph" w:customStyle="1" w:styleId="titular">
    <w:name w:val="titular"/>
    <w:basedOn w:val="a9"/>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a"/>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a"/>
    <w:rsid w:val="009658CF"/>
    <w:rPr>
      <w:rFonts w:ascii="Arial" w:hAnsi="Arial" w:cs="Arial" w:hint="default"/>
      <w:sz w:val="24"/>
      <w:szCs w:val="24"/>
    </w:rPr>
  </w:style>
  <w:style w:type="paragraph" w:customStyle="1" w:styleId="libraryitem">
    <w:name w:val="library_item"/>
    <w:basedOn w:val="a9"/>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9"/>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d">
    <w:name w:val="Основной текст с отступом2"/>
    <w:basedOn w:val="a9"/>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9"/>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9"/>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e">
    <w:name w:val="Текст выноски2"/>
    <w:basedOn w:val="a9"/>
    <w:rsid w:val="00C35A60"/>
    <w:pPr>
      <w:suppressAutoHyphens w:val="0"/>
    </w:pPr>
    <w:rPr>
      <w:rFonts w:ascii="Tahoma" w:eastAsia="Times New Roman" w:hAnsi="Tahoma" w:cs="Tahoma"/>
      <w:sz w:val="16"/>
      <w:szCs w:val="16"/>
      <w:lang w:eastAsia="ru-RU"/>
    </w:rPr>
  </w:style>
  <w:style w:type="character" w:customStyle="1" w:styleId="tnr">
    <w:name w:val="tnr"/>
    <w:basedOn w:val="aa"/>
    <w:rsid w:val="001670E3"/>
  </w:style>
  <w:style w:type="character" w:customStyle="1" w:styleId="text11pt">
    <w:name w:val="text11pt"/>
    <w:basedOn w:val="aa"/>
    <w:rsid w:val="001670E3"/>
  </w:style>
  <w:style w:type="character" w:customStyle="1" w:styleId="normalfont1">
    <w:name w:val="normalfont1"/>
    <w:basedOn w:val="aa"/>
    <w:rsid w:val="001670E3"/>
    <w:rPr>
      <w:rFonts w:ascii="Tahoma" w:hAnsi="Tahoma" w:cs="Tahoma" w:hint="default"/>
      <w:sz w:val="20"/>
      <w:szCs w:val="20"/>
    </w:rPr>
  </w:style>
  <w:style w:type="character" w:customStyle="1" w:styleId="topictitle1">
    <w:name w:val="topictitle1"/>
    <w:basedOn w:val="aa"/>
    <w:rsid w:val="001670E3"/>
    <w:rPr>
      <w:b/>
      <w:bCs/>
      <w:color w:val="CCCCCC"/>
      <w:sz w:val="18"/>
      <w:szCs w:val="18"/>
    </w:rPr>
  </w:style>
  <w:style w:type="character" w:customStyle="1" w:styleId="regie">
    <w:name w:val="regie"/>
    <w:basedOn w:val="aa"/>
    <w:rsid w:val="001670E3"/>
  </w:style>
  <w:style w:type="character" w:customStyle="1" w:styleId="smallfont1">
    <w:name w:val="smallfont1"/>
    <w:basedOn w:val="aa"/>
    <w:rsid w:val="001670E3"/>
    <w:rPr>
      <w:rFonts w:ascii="Tahoma" w:hAnsi="Tahoma" w:cs="Tahoma" w:hint="default"/>
      <w:sz w:val="14"/>
      <w:szCs w:val="14"/>
    </w:rPr>
  </w:style>
  <w:style w:type="character" w:customStyle="1" w:styleId="6f">
    <w:name w:val="Гиперссылка6"/>
    <w:basedOn w:val="aa"/>
    <w:rsid w:val="001670E3"/>
    <w:rPr>
      <w:color w:val="000000"/>
      <w:u w:val="single"/>
    </w:rPr>
  </w:style>
  <w:style w:type="character" w:customStyle="1" w:styleId="genmed1">
    <w:name w:val="genmed1"/>
    <w:basedOn w:val="aa"/>
    <w:rsid w:val="001670E3"/>
    <w:rPr>
      <w:color w:val="CCCCCC"/>
      <w:sz w:val="13"/>
      <w:szCs w:val="13"/>
    </w:rPr>
  </w:style>
  <w:style w:type="character" w:customStyle="1" w:styleId="examples">
    <w:name w:val="examples"/>
    <w:basedOn w:val="aa"/>
    <w:rsid w:val="001670E3"/>
  </w:style>
  <w:style w:type="character" w:customStyle="1" w:styleId="99">
    <w:name w:val="Гиперссылка9"/>
    <w:basedOn w:val="aa"/>
    <w:rsid w:val="001670E3"/>
    <w:rPr>
      <w:color w:val="000000"/>
      <w:u w:val="single"/>
    </w:rPr>
  </w:style>
  <w:style w:type="character" w:customStyle="1" w:styleId="maintitle1">
    <w:name w:val="maintitle1"/>
    <w:basedOn w:val="aa"/>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a"/>
    <w:rsid w:val="001670E3"/>
  </w:style>
  <w:style w:type="character" w:customStyle="1" w:styleId="topictitle">
    <w:name w:val="topictitle"/>
    <w:basedOn w:val="aa"/>
    <w:rsid w:val="001670E3"/>
  </w:style>
  <w:style w:type="paragraph" w:customStyle="1" w:styleId="threadline">
    <w:name w:val="threadline"/>
    <w:basedOn w:val="a9"/>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a"/>
    <w:rsid w:val="001670E3"/>
    <w:rPr>
      <w:color w:val="666686"/>
    </w:rPr>
  </w:style>
  <w:style w:type="character" w:customStyle="1" w:styleId="affffffffffffffffffffd">
    <w:name w:val="Текст статьи Знак Знак"/>
    <w:basedOn w:val="aa"/>
    <w:rsid w:val="001670E3"/>
    <w:rPr>
      <w:rFonts w:eastAsia="MS Mincho"/>
      <w:noProof w:val="0"/>
      <w:sz w:val="28"/>
      <w:szCs w:val="28"/>
      <w:lang w:val="ru-RU" w:eastAsia="ru-RU" w:bidi="ar-SA"/>
    </w:rPr>
  </w:style>
  <w:style w:type="paragraph" w:customStyle="1" w:styleId="-1">
    <w:name w:val="МС-заголовок 1"/>
    <w:basedOn w:val="af8"/>
    <w:next w:val="a9"/>
    <w:autoRedefine/>
    <w:rsid w:val="001670E3"/>
    <w:pPr>
      <w:numPr>
        <w:numId w:val="39"/>
      </w:numPr>
    </w:pPr>
    <w:rPr>
      <w:rFonts w:ascii="Times New Roman" w:eastAsia="Times New Roman" w:hAnsi="Times New Roman" w:cs="Times New Roman"/>
      <w:sz w:val="24"/>
      <w:lang w:eastAsia="en-GB"/>
    </w:rPr>
  </w:style>
  <w:style w:type="paragraph" w:customStyle="1" w:styleId="6f0">
    <w:name w:val="Обычный6"/>
    <w:basedOn w:val="a9"/>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9"/>
    <w:semiHidden/>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
    <w:next w:val="aff"/>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a"/>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9"/>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9"/>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a"/>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a"/>
    <w:rsid w:val="000B2A00"/>
  </w:style>
  <w:style w:type="paragraph" w:customStyle="1" w:styleId="affffffffffffffffffffe">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9"/>
    <w:rsid w:val="000B2A00"/>
    <w:pPr>
      <w:suppressAutoHyphens w:val="0"/>
      <w:spacing w:before="120" w:after="120"/>
    </w:pPr>
    <w:rPr>
      <w:rFonts w:ascii="Times New Roman" w:eastAsia="Times New Roman" w:hAnsi="Times New Roman" w:cs="Times New Roman"/>
      <w:bCs/>
      <w:lang w:val="uk-UA" w:eastAsia="uk-UA"/>
    </w:rPr>
  </w:style>
  <w:style w:type="numbering" w:customStyle="1" w:styleId="a7">
    <w:name w:val="Нумерований в таблиці"/>
    <w:aliases w:val="12"/>
    <w:basedOn w:val="ac"/>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2"/>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c"/>
    <w:rsid w:val="000B2A00"/>
    <w:pPr>
      <w:numPr>
        <w:numId w:val="43"/>
      </w:numPr>
    </w:pPr>
  </w:style>
  <w:style w:type="character" w:customStyle="1" w:styleId="2fffff">
    <w:name w:val="Выделение2"/>
    <w:basedOn w:val="aa"/>
    <w:rsid w:val="000B2A00"/>
  </w:style>
  <w:style w:type="character" w:customStyle="1" w:styleId="spelle">
    <w:name w:val="spelle"/>
    <w:basedOn w:val="aa"/>
    <w:rsid w:val="000B2A00"/>
  </w:style>
  <w:style w:type="character" w:customStyle="1" w:styleId="aitalic">
    <w:name w:val="aitalic"/>
    <w:basedOn w:val="aa"/>
    <w:rsid w:val="000B2A00"/>
    <w:rPr>
      <w:i/>
      <w:iCs/>
    </w:rPr>
  </w:style>
  <w:style w:type="paragraph" w:customStyle="1" w:styleId="afffffffffffffffffffff">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8">
    <w:name w:val="Нумер"/>
    <w:basedOn w:val="afffffffffffffffffffff0"/>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0">
    <w:name w:val="List Number"/>
    <w:basedOn w:val="a9"/>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a"/>
    <w:rsid w:val="008934CB"/>
    <w:rPr>
      <w:color w:val="000000"/>
    </w:rPr>
  </w:style>
  <w:style w:type="paragraph" w:customStyle="1" w:styleId="afffffffffffffffffffff1">
    <w:name w:val="ГП Текст"/>
    <w:basedOn w:val="a9"/>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2">
    <w:name w:val="Замітка"/>
    <w:basedOn w:val="a9"/>
    <w:next w:val="afffffffffffffffffffff3"/>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3">
    <w:name w:val="Normal Indent"/>
    <w:basedOn w:val="a9"/>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9"/>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a"/>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9"/>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4">
    <w:name w:val="Œ·˚˜Ì˚È"/>
    <w:rsid w:val="008638C0"/>
    <w:pPr>
      <w:autoSpaceDE w:val="0"/>
      <w:autoSpaceDN w:val="0"/>
    </w:pPr>
    <w:rPr>
      <w:rFonts w:ascii="Times New Roman" w:eastAsia="MS Mincho" w:hAnsi="Times New Roman" w:cs="Times New Roman"/>
      <w:lang w:eastAsia="en-US"/>
    </w:rPr>
  </w:style>
  <w:style w:type="paragraph" w:customStyle="1" w:styleId="afffffffffffffffffffff5">
    <w:name w:val="�榴寵�"/>
    <w:rsid w:val="008638C0"/>
    <w:pPr>
      <w:autoSpaceDE w:val="0"/>
      <w:autoSpaceDN w:val="0"/>
    </w:pPr>
    <w:rPr>
      <w:rFonts w:ascii="Times New Roman" w:eastAsia="細明朝体" w:hAnsi="Times New Roman" w:cs="Times New Roman"/>
      <w:lang w:eastAsia="ja-JP"/>
    </w:rPr>
  </w:style>
  <w:style w:type="paragraph" w:customStyle="1" w:styleId="1fffffff1">
    <w:name w:val="Á‡„ÓÎÓ‚ÓÍ 1"/>
    <w:basedOn w:val="afffffffffffffffffffff4"/>
    <w:next w:val="afffffffffffffffffffff4"/>
    <w:rsid w:val="009F689E"/>
    <w:pPr>
      <w:keepNext/>
      <w:spacing w:line="360" w:lineRule="auto"/>
      <w:jc w:val="center"/>
    </w:pPr>
    <w:rPr>
      <w:rFonts w:ascii="Times New Roman CYR" w:hAnsi="Times New Roman CYR"/>
      <w:b/>
      <w:sz w:val="28"/>
      <w:szCs w:val="28"/>
      <w:lang w:val="uk-UA"/>
    </w:rPr>
  </w:style>
  <w:style w:type="paragraph" w:customStyle="1" w:styleId="2fffff0">
    <w:name w:val="Á‡„ÓÎÓ‚ÓÍ 2"/>
    <w:basedOn w:val="afffffffffffffffffffff4"/>
    <w:next w:val="afffffffffffffffffffff4"/>
    <w:rsid w:val="009F689E"/>
    <w:pPr>
      <w:keepNext/>
      <w:ind w:firstLine="567"/>
    </w:pPr>
    <w:rPr>
      <w:sz w:val="28"/>
      <w:szCs w:val="28"/>
      <w:lang w:val="uk-UA"/>
    </w:rPr>
  </w:style>
  <w:style w:type="paragraph" w:customStyle="1" w:styleId="3ffa">
    <w:name w:val="Á‡„ÓÎÓ‚ÓÍ 3"/>
    <w:basedOn w:val="afffffffffffffffffffff4"/>
    <w:next w:val="afffffffffffffffffffff4"/>
    <w:rsid w:val="009F689E"/>
    <w:pPr>
      <w:keepNext/>
      <w:jc w:val="center"/>
    </w:pPr>
    <w:rPr>
      <w:rFonts w:ascii="Times New Roman CYR" w:hAnsi="Times New Roman CYR"/>
      <w:sz w:val="28"/>
      <w:szCs w:val="28"/>
      <w:lang w:val="uk-UA"/>
    </w:rPr>
  </w:style>
  <w:style w:type="paragraph" w:customStyle="1" w:styleId="4fe">
    <w:name w:val="Á‡„ÓÎÓ‚ÓÍ 4"/>
    <w:basedOn w:val="afffffffffffffffffffff4"/>
    <w:next w:val="afffffffffffffffffffff4"/>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4"/>
    <w:next w:val="afffffffffffffffffffff4"/>
    <w:rsid w:val="009F689E"/>
    <w:pPr>
      <w:keepNext/>
      <w:spacing w:line="360" w:lineRule="auto"/>
      <w:ind w:firstLine="567"/>
      <w:jc w:val="both"/>
    </w:pPr>
    <w:rPr>
      <w:spacing w:val="6"/>
      <w:sz w:val="28"/>
      <w:szCs w:val="28"/>
      <w:lang w:val="uk-UA"/>
    </w:rPr>
  </w:style>
  <w:style w:type="paragraph" w:customStyle="1" w:styleId="6f1">
    <w:name w:val="Á‡„ÓÎÓ‚ÓÍ 6"/>
    <w:basedOn w:val="afffffffffffffffffffff4"/>
    <w:next w:val="afffffffffffffffffffff4"/>
    <w:rsid w:val="009F689E"/>
    <w:pPr>
      <w:keepNext/>
      <w:spacing w:line="360" w:lineRule="auto"/>
      <w:ind w:firstLine="567"/>
      <w:jc w:val="both"/>
    </w:pPr>
    <w:rPr>
      <w:b/>
      <w:spacing w:val="6"/>
      <w:sz w:val="28"/>
      <w:szCs w:val="28"/>
      <w:lang w:val="uk-UA"/>
    </w:rPr>
  </w:style>
  <w:style w:type="character" w:customStyle="1" w:styleId="afffffffffffffffffffff6">
    <w:name w:val="ŒÒÌÓ‚ÌÓÈ ¯ËÙÚ"/>
    <w:rsid w:val="009F689E"/>
  </w:style>
  <w:style w:type="paragraph" w:customStyle="1" w:styleId="afffffffffffffffffffff7">
    <w:name w:val="¬ÂıÌËÈ ÍÓÎÓÌÚËÚÛÎ"/>
    <w:basedOn w:val="afffffffffffffffffffff4"/>
    <w:rsid w:val="009F689E"/>
    <w:pPr>
      <w:tabs>
        <w:tab w:val="center" w:pos="4153"/>
        <w:tab w:val="right" w:pos="8306"/>
      </w:tabs>
    </w:pPr>
    <w:rPr>
      <w:rFonts w:ascii="Times New Roman CYR" w:hAnsi="Times New Roman CYR"/>
    </w:rPr>
  </w:style>
  <w:style w:type="character" w:customStyle="1" w:styleId="afffffffffffffffffffff8">
    <w:name w:val="ÌÓÏÂ ÒÚ‡ÌËˆ˚"/>
    <w:basedOn w:val="afffffffffffffffffffff6"/>
    <w:rsid w:val="009F689E"/>
  </w:style>
  <w:style w:type="paragraph" w:customStyle="1" w:styleId="afffffffffffffffffffff9">
    <w:name w:val="ÕËÊÌËÈ ÍÓÎÓÌÚËÚÛÎ"/>
    <w:basedOn w:val="afffffffffffffffffffff4"/>
    <w:rsid w:val="009F689E"/>
    <w:pPr>
      <w:tabs>
        <w:tab w:val="center" w:pos="4153"/>
        <w:tab w:val="right" w:pos="8306"/>
      </w:tabs>
    </w:pPr>
    <w:rPr>
      <w:rFonts w:ascii="Times New Roman CYR" w:hAnsi="Times New Roman CYR"/>
    </w:rPr>
  </w:style>
  <w:style w:type="paragraph" w:customStyle="1" w:styleId="2fffff1">
    <w:name w:val="ŒÒÌÓ‚ÌÓÈ ÚÂÍÒÚ 2"/>
    <w:basedOn w:val="afffffffffffffffffffff4"/>
    <w:rsid w:val="009F689E"/>
    <w:pPr>
      <w:spacing w:line="360" w:lineRule="auto"/>
      <w:ind w:firstLine="567"/>
      <w:jc w:val="both"/>
    </w:pPr>
    <w:rPr>
      <w:rFonts w:ascii="Times New Roman CYR" w:hAnsi="Times New Roman CYR"/>
      <w:sz w:val="28"/>
      <w:szCs w:val="28"/>
      <w:lang w:val="uk-UA"/>
    </w:rPr>
  </w:style>
  <w:style w:type="paragraph" w:customStyle="1" w:styleId="afffffffffffffffffffffa">
    <w:name w:val="ŒÒÌÓ‚ÌÓÈ ÚÂÍÒÚ"/>
    <w:basedOn w:val="afffffffffffffffffffff4"/>
    <w:rsid w:val="009F689E"/>
    <w:pPr>
      <w:jc w:val="center"/>
    </w:pPr>
    <w:rPr>
      <w:rFonts w:ascii="Courier New" w:hAnsi="Courier New"/>
      <w:b/>
      <w:sz w:val="28"/>
      <w:szCs w:val="28"/>
    </w:rPr>
  </w:style>
  <w:style w:type="paragraph" w:customStyle="1" w:styleId="2fffff2">
    <w:name w:val="ŒÒÌÓ‚ÌÓÈ ÚÂÍÒÚ Ò ÓÚÒÚÛÔÓÏ 2"/>
    <w:basedOn w:val="afffffffffffffffffffff4"/>
    <w:rsid w:val="009F689E"/>
    <w:pPr>
      <w:spacing w:line="360" w:lineRule="auto"/>
      <w:ind w:firstLine="567"/>
    </w:pPr>
    <w:rPr>
      <w:sz w:val="28"/>
      <w:szCs w:val="28"/>
      <w:lang w:val="uk-UA"/>
    </w:rPr>
  </w:style>
  <w:style w:type="paragraph" w:customStyle="1" w:styleId="3ffb">
    <w:name w:val="ŒÒÌÓ‚ÌÓÈ ÚÂÍÒÚ Ò ÓÚÒÚÛÔÓÏ 3"/>
    <w:basedOn w:val="afffffffffffffffffffff4"/>
    <w:rsid w:val="009F689E"/>
    <w:pPr>
      <w:spacing w:line="360" w:lineRule="auto"/>
      <w:ind w:firstLine="284"/>
      <w:jc w:val="both"/>
    </w:pPr>
    <w:rPr>
      <w:b/>
      <w:spacing w:val="6"/>
      <w:sz w:val="28"/>
      <w:szCs w:val="28"/>
      <w:lang w:val="uk-UA"/>
    </w:rPr>
  </w:style>
  <w:style w:type="paragraph" w:customStyle="1" w:styleId="1fffffff2">
    <w:name w:val="壕渠藻鉛� 1"/>
    <w:basedOn w:val="afffffffffffffffffffff5"/>
    <w:next w:val="afffffffffffffffffffff5"/>
    <w:rsid w:val="009F689E"/>
    <w:pPr>
      <w:keepNext/>
      <w:spacing w:line="360" w:lineRule="auto"/>
      <w:jc w:val="center"/>
    </w:pPr>
    <w:rPr>
      <w:rFonts w:ascii="Times New Roman CYR" w:hAnsi="Times New Roman CYR"/>
      <w:b/>
      <w:sz w:val="28"/>
      <w:szCs w:val="28"/>
      <w:lang w:val="uk-UA"/>
    </w:rPr>
  </w:style>
  <w:style w:type="paragraph" w:customStyle="1" w:styleId="2fffff3">
    <w:name w:val="壕渠藻鉛� 2"/>
    <w:basedOn w:val="afffffffffffffffffffff5"/>
    <w:next w:val="afffffffffffffffffffff5"/>
    <w:rsid w:val="009F689E"/>
    <w:pPr>
      <w:keepNext/>
      <w:ind w:firstLine="567"/>
    </w:pPr>
    <w:rPr>
      <w:sz w:val="28"/>
      <w:szCs w:val="28"/>
      <w:lang w:val="uk-UA"/>
    </w:rPr>
  </w:style>
  <w:style w:type="paragraph" w:customStyle="1" w:styleId="3ffc">
    <w:name w:val="壕渠藻鉛� 3"/>
    <w:basedOn w:val="afffffffffffffffffffff5"/>
    <w:next w:val="afffffffffffffffffffff5"/>
    <w:rsid w:val="009F689E"/>
    <w:pPr>
      <w:keepNext/>
      <w:jc w:val="center"/>
    </w:pPr>
    <w:rPr>
      <w:rFonts w:ascii="Times New Roman CYR" w:hAnsi="Times New Roman CYR"/>
      <w:sz w:val="28"/>
      <w:szCs w:val="28"/>
      <w:lang w:val="uk-UA"/>
    </w:rPr>
  </w:style>
  <w:style w:type="paragraph" w:customStyle="1" w:styleId="4ff">
    <w:name w:val="壕渠藻鉛� 4"/>
    <w:basedOn w:val="afffffffffffffffffffff5"/>
    <w:next w:val="afffffffffffffffffffff5"/>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5"/>
    <w:next w:val="afffffffffffffffffffff5"/>
    <w:rsid w:val="009F689E"/>
    <w:pPr>
      <w:keepNext/>
      <w:spacing w:line="360" w:lineRule="auto"/>
      <w:ind w:firstLine="567"/>
      <w:jc w:val="both"/>
    </w:pPr>
    <w:rPr>
      <w:spacing w:val="6"/>
      <w:sz w:val="28"/>
      <w:szCs w:val="28"/>
      <w:lang w:val="uk-UA"/>
    </w:rPr>
  </w:style>
  <w:style w:type="paragraph" w:customStyle="1" w:styleId="6f2">
    <w:name w:val="壕渠藻鉛� 6"/>
    <w:basedOn w:val="afffffffffffffffffffff5"/>
    <w:next w:val="afffffffffffffffffffff5"/>
    <w:rsid w:val="009F689E"/>
    <w:pPr>
      <w:keepNext/>
      <w:spacing w:line="360" w:lineRule="auto"/>
      <w:ind w:firstLine="567"/>
      <w:jc w:val="both"/>
    </w:pPr>
    <w:rPr>
      <w:b/>
      <w:spacing w:val="6"/>
      <w:sz w:val="28"/>
      <w:szCs w:val="28"/>
      <w:lang w:val="uk-UA"/>
    </w:rPr>
  </w:style>
  <w:style w:type="character" w:customStyle="1" w:styleId="afffffffffffffffffffffb">
    <w:name w:val="�樗薗博 ｿ_徐�"/>
    <w:rsid w:val="009F689E"/>
  </w:style>
  <w:style w:type="paragraph" w:customStyle="1" w:styleId="afffffffffffffffffffffc">
    <w:name w:val="蛹_將庶 数藻著序卵"/>
    <w:basedOn w:val="afffffffffffffffffffff5"/>
    <w:rsid w:val="009F689E"/>
    <w:pPr>
      <w:tabs>
        <w:tab w:val="center" w:pos="4153"/>
        <w:tab w:val="right" w:pos="8306"/>
      </w:tabs>
    </w:pPr>
    <w:rPr>
      <w:rFonts w:ascii="Times New Roman CYR" w:hAnsi="Times New Roman CYR"/>
    </w:rPr>
  </w:style>
  <w:style w:type="character" w:customStyle="1" w:styleId="afffffffffffffffffffffd">
    <w:name w:val="樗東_ 迄_�恕�"/>
    <w:basedOn w:val="afffffffffffffffffffffb"/>
    <w:rsid w:val="009F689E"/>
  </w:style>
  <w:style w:type="paragraph" w:customStyle="1" w:styleId="afffffffffffffffffffffe">
    <w:name w:val="齒ｾ衷� 数藻著序卵"/>
    <w:basedOn w:val="afffffffffffffffffffff5"/>
    <w:rsid w:val="009F689E"/>
    <w:pPr>
      <w:tabs>
        <w:tab w:val="center" w:pos="4153"/>
        <w:tab w:val="right" w:pos="8306"/>
      </w:tabs>
    </w:pPr>
    <w:rPr>
      <w:rFonts w:ascii="Times New Roman CYR" w:hAnsi="Times New Roman CYR"/>
    </w:rPr>
  </w:style>
  <w:style w:type="paragraph" w:customStyle="1" w:styleId="2fffff4">
    <w:name w:val="�樗薗博 �趨� 2"/>
    <w:basedOn w:val="afffffffffffffffffffff5"/>
    <w:rsid w:val="009F689E"/>
    <w:pPr>
      <w:spacing w:line="360" w:lineRule="auto"/>
      <w:ind w:firstLine="567"/>
      <w:jc w:val="both"/>
    </w:pPr>
    <w:rPr>
      <w:rFonts w:ascii="Times New Roman CYR" w:hAnsi="Times New Roman CYR"/>
      <w:sz w:val="28"/>
      <w:szCs w:val="28"/>
      <w:lang w:val="uk-UA"/>
    </w:rPr>
  </w:style>
  <w:style w:type="paragraph" w:customStyle="1" w:styleId="affffffffffffffffffffff">
    <w:name w:val="�樗薗博 �趨�"/>
    <w:basedOn w:val="afffffffffffffffffffff5"/>
    <w:rsid w:val="009F689E"/>
    <w:pPr>
      <w:jc w:val="center"/>
    </w:pPr>
    <w:rPr>
      <w:rFonts w:ascii="Courier New" w:hAnsi="Courier New"/>
      <w:b/>
      <w:sz w:val="28"/>
      <w:szCs w:val="28"/>
    </w:rPr>
  </w:style>
  <w:style w:type="paragraph" w:customStyle="1" w:styleId="2fffff5">
    <w:name w:val="�樗薗博 �趨� � 曝迄藍箔 2"/>
    <w:basedOn w:val="afffffffffffffffffffff5"/>
    <w:rsid w:val="009F689E"/>
    <w:pPr>
      <w:spacing w:line="360" w:lineRule="auto"/>
      <w:ind w:firstLine="567"/>
    </w:pPr>
    <w:rPr>
      <w:sz w:val="28"/>
      <w:szCs w:val="28"/>
      <w:lang w:val="uk-UA"/>
    </w:rPr>
  </w:style>
  <w:style w:type="paragraph" w:customStyle="1" w:styleId="3ffd">
    <w:name w:val="�樗薗博 �趨� � 曝迄藍箔 3"/>
    <w:basedOn w:val="afffffffffffffffffffff5"/>
    <w:rsid w:val="009F689E"/>
    <w:pPr>
      <w:spacing w:line="360" w:lineRule="auto"/>
      <w:ind w:firstLine="284"/>
      <w:jc w:val="both"/>
    </w:pPr>
    <w:rPr>
      <w:b/>
      <w:spacing w:val="6"/>
      <w:sz w:val="28"/>
      <w:szCs w:val="28"/>
      <w:lang w:val="uk-UA"/>
    </w:rPr>
  </w:style>
  <w:style w:type="paragraph" w:customStyle="1" w:styleId="affffffffffffffffffffff0">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a"/>
    <w:rsid w:val="00090484"/>
    <w:rPr>
      <w:rFonts w:ascii="Times New Roman" w:hAnsi="Times New Roman" w:cs="Times New Roman" w:hint="default"/>
      <w:color w:val="000000"/>
      <w:sz w:val="28"/>
      <w:szCs w:val="28"/>
    </w:rPr>
  </w:style>
  <w:style w:type="character" w:customStyle="1" w:styleId="rvts33">
    <w:name w:val="rvts33"/>
    <w:basedOn w:val="aa"/>
    <w:rsid w:val="00535EA5"/>
  </w:style>
  <w:style w:type="character" w:customStyle="1" w:styleId="rvts34">
    <w:name w:val="rvts34"/>
    <w:basedOn w:val="aa"/>
    <w:rsid w:val="00535EA5"/>
  </w:style>
  <w:style w:type="character" w:customStyle="1" w:styleId="rvts36">
    <w:name w:val="rvts36"/>
    <w:basedOn w:val="aa"/>
    <w:rsid w:val="00535EA5"/>
  </w:style>
  <w:style w:type="character" w:customStyle="1" w:styleId="rvts31">
    <w:name w:val="rvts31"/>
    <w:basedOn w:val="aa"/>
    <w:rsid w:val="00535EA5"/>
  </w:style>
  <w:style w:type="paragraph" w:customStyle="1" w:styleId="affffffffffffffffffffff1">
    <w:name w:val="Игорь"/>
    <w:basedOn w:val="a9"/>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a"/>
    <w:rsid w:val="00535EA5"/>
  </w:style>
  <w:style w:type="paragraph" w:customStyle="1" w:styleId="def">
    <w:name w:val="def"/>
    <w:basedOn w:val="a9"/>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9"/>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9"/>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6">
    <w:name w:val="List Bullet 2"/>
    <w:basedOn w:val="a9"/>
    <w:autoRedefine/>
    <w:semiHidden/>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e">
    <w:name w:val="Date"/>
    <w:basedOn w:val="a9"/>
    <w:next w:val="a9"/>
    <w:link w:val="afffffd"/>
    <w:semiHidden/>
    <w:unhideWhenUsed/>
    <w:rsid w:val="00D870BC"/>
    <w:pPr>
      <w:suppressAutoHyphens w:val="0"/>
    </w:pPr>
    <w:rPr>
      <w:rFonts w:ascii="PetersburgCTT" w:eastAsia="PetersburgCTT" w:hAnsi="PetersburgCTT" w:cs="PetersburgCTT"/>
      <w:szCs w:val="20"/>
      <w:lang w:eastAsia="ru-RU"/>
    </w:rPr>
  </w:style>
  <w:style w:type="character" w:customStyle="1" w:styleId="1fffffff3">
    <w:name w:val="Дата Знак1"/>
    <w:basedOn w:val="aa"/>
    <w:uiPriority w:val="99"/>
    <w:semiHidden/>
    <w:rsid w:val="00D870BC"/>
    <w:rPr>
      <w:rFonts w:ascii="Garamond" w:eastAsia="Garamond" w:hAnsi="Garamond" w:cs="Garamond"/>
      <w:sz w:val="24"/>
      <w:szCs w:val="24"/>
      <w:lang w:eastAsia="ar-SA"/>
    </w:rPr>
  </w:style>
  <w:style w:type="paragraph" w:styleId="affe">
    <w:name w:val="Body Text First Indent"/>
    <w:basedOn w:val="afffffff4"/>
    <w:link w:val="affd"/>
    <w:unhideWhenUsed/>
    <w:rsid w:val="00D870BC"/>
    <w:pPr>
      <w:suppressAutoHyphens w:val="0"/>
      <w:ind w:firstLine="210"/>
    </w:pPr>
    <w:rPr>
      <w:rFonts w:ascii="PetersburgCTT" w:eastAsia="PetersburgCTT" w:hAnsi="PetersburgCTT" w:cs="PetersburgCTT"/>
      <w:sz w:val="24"/>
    </w:rPr>
  </w:style>
  <w:style w:type="character" w:customStyle="1" w:styleId="1fffffff4">
    <w:name w:val="Красная строка Знак1"/>
    <w:basedOn w:val="1ff"/>
    <w:uiPriority w:val="99"/>
    <w:semiHidden/>
    <w:rsid w:val="00D870BC"/>
    <w:rPr>
      <w:rFonts w:ascii="Garamond" w:eastAsia="Garamond" w:hAnsi="Garamond" w:cs="Garamond"/>
      <w:sz w:val="24"/>
      <w:szCs w:val="24"/>
      <w:lang w:eastAsia="ar-SA"/>
    </w:rPr>
  </w:style>
  <w:style w:type="paragraph" w:customStyle="1" w:styleId="authorsbornik0">
    <w:name w:val="authorsbornik"/>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5">
    <w:name w:val="Назва об'єкта1"/>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a"/>
    <w:rsid w:val="00D870BC"/>
  </w:style>
  <w:style w:type="character" w:customStyle="1" w:styleId="unknown">
    <w:name w:val="unknown"/>
    <w:basedOn w:val="aa"/>
    <w:rsid w:val="00D870BC"/>
  </w:style>
  <w:style w:type="character" w:customStyle="1" w:styleId="variantcorrected">
    <w:name w:val="variant corrected"/>
    <w:basedOn w:val="aa"/>
    <w:rsid w:val="00D870BC"/>
  </w:style>
  <w:style w:type="character" w:customStyle="1" w:styleId="pron">
    <w:name w:val="pron"/>
    <w:basedOn w:val="aa"/>
    <w:rsid w:val="00D870BC"/>
  </w:style>
  <w:style w:type="character" w:customStyle="1" w:styleId="morebelow">
    <w:name w:val="morebelow"/>
    <w:basedOn w:val="aa"/>
    <w:rsid w:val="00D870BC"/>
  </w:style>
  <w:style w:type="character" w:customStyle="1" w:styleId="shw">
    <w:name w:val="shw"/>
    <w:basedOn w:val="aa"/>
    <w:rsid w:val="00D870BC"/>
  </w:style>
  <w:style w:type="character" w:customStyle="1" w:styleId="2fffff7">
    <w:name w:val="Дата2"/>
    <w:basedOn w:val="aa"/>
    <w:rsid w:val="00D870BC"/>
  </w:style>
  <w:style w:type="character" w:customStyle="1" w:styleId="def-classification">
    <w:name w:val="def-classification"/>
    <w:basedOn w:val="aa"/>
    <w:rsid w:val="00D870BC"/>
  </w:style>
  <w:style w:type="character" w:customStyle="1" w:styleId="def-label">
    <w:name w:val="def-label"/>
    <w:basedOn w:val="aa"/>
    <w:rsid w:val="00D870BC"/>
  </w:style>
  <w:style w:type="character" w:customStyle="1" w:styleId="cald-word">
    <w:name w:val="cald-word"/>
    <w:basedOn w:val="aa"/>
    <w:rsid w:val="00D870BC"/>
  </w:style>
  <w:style w:type="character" w:customStyle="1" w:styleId="cald-definition">
    <w:name w:val="cald-definition"/>
    <w:basedOn w:val="aa"/>
    <w:rsid w:val="00D870BC"/>
  </w:style>
  <w:style w:type="character" w:customStyle="1" w:styleId="sensecontent">
    <w:name w:val="sense_content"/>
    <w:basedOn w:val="aa"/>
    <w:rsid w:val="00D870BC"/>
  </w:style>
  <w:style w:type="character" w:customStyle="1" w:styleId="pronchars">
    <w:name w:val="pronchars"/>
    <w:basedOn w:val="aa"/>
    <w:rsid w:val="00D870BC"/>
  </w:style>
  <w:style w:type="character" w:customStyle="1" w:styleId="unicode">
    <w:name w:val="unicode"/>
    <w:basedOn w:val="aa"/>
    <w:rsid w:val="00D870BC"/>
  </w:style>
  <w:style w:type="character" w:customStyle="1" w:styleId="vl">
    <w:name w:val="vl"/>
    <w:basedOn w:val="aa"/>
    <w:rsid w:val="00D870BC"/>
  </w:style>
  <w:style w:type="character" w:customStyle="1" w:styleId="sensebreak">
    <w:name w:val="sense_break"/>
    <w:basedOn w:val="aa"/>
    <w:rsid w:val="00D870BC"/>
  </w:style>
  <w:style w:type="character" w:customStyle="1" w:styleId="senselabelstart">
    <w:name w:val="sense_label start"/>
    <w:basedOn w:val="aa"/>
    <w:rsid w:val="00D870BC"/>
  </w:style>
  <w:style w:type="character" w:customStyle="1" w:styleId="artpublinespan">
    <w:name w:val="artpubline_span"/>
    <w:basedOn w:val="aa"/>
    <w:rsid w:val="00D870BC"/>
  </w:style>
  <w:style w:type="character" w:customStyle="1" w:styleId="dd">
    <w:name w:val="dd"/>
    <w:basedOn w:val="aa"/>
    <w:rsid w:val="00D870BC"/>
  </w:style>
  <w:style w:type="character" w:customStyle="1" w:styleId="fieldvalue">
    <w:name w:val="fieldvalue"/>
    <w:basedOn w:val="aa"/>
    <w:rsid w:val="00D870BC"/>
  </w:style>
  <w:style w:type="character" w:customStyle="1" w:styleId="filed">
    <w:name w:val="filed"/>
    <w:basedOn w:val="aa"/>
    <w:rsid w:val="00D870BC"/>
  </w:style>
  <w:style w:type="character" w:customStyle="1" w:styleId="georgiamd">
    <w:name w:val="georgia md"/>
    <w:basedOn w:val="aa"/>
    <w:rsid w:val="00D870BC"/>
  </w:style>
  <w:style w:type="character" w:customStyle="1" w:styleId="italic">
    <w:name w:val="italic"/>
    <w:basedOn w:val="aa"/>
    <w:rsid w:val="00D870BC"/>
  </w:style>
  <w:style w:type="character" w:customStyle="1" w:styleId="ccs">
    <w:name w:val="c cs"/>
    <w:basedOn w:val="aa"/>
    <w:rsid w:val="00D870BC"/>
  </w:style>
  <w:style w:type="character" w:customStyle="1" w:styleId="dddds">
    <w:name w:val="dd dds"/>
    <w:basedOn w:val="aa"/>
    <w:rsid w:val="00D870BC"/>
  </w:style>
  <w:style w:type="character" w:customStyle="1" w:styleId="georgia">
    <w:name w:val="georgia"/>
    <w:basedOn w:val="aa"/>
    <w:rsid w:val="00D870BC"/>
  </w:style>
  <w:style w:type="character" w:customStyle="1" w:styleId="isdefault">
    <w:name w:val="isdefault"/>
    <w:basedOn w:val="aa"/>
    <w:rsid w:val="00D870BC"/>
  </w:style>
  <w:style w:type="character" w:customStyle="1" w:styleId="verdana">
    <w:name w:val="verdana"/>
    <w:basedOn w:val="aa"/>
    <w:rsid w:val="00D870BC"/>
  </w:style>
  <w:style w:type="character" w:customStyle="1" w:styleId="times">
    <w:name w:val="times"/>
    <w:basedOn w:val="aa"/>
    <w:rsid w:val="00D870BC"/>
  </w:style>
  <w:style w:type="character" w:customStyle="1" w:styleId="arial">
    <w:name w:val="arial"/>
    <w:basedOn w:val="aa"/>
    <w:rsid w:val="00D870BC"/>
  </w:style>
  <w:style w:type="character" w:customStyle="1" w:styleId="cald-example">
    <w:name w:val="cald-example"/>
    <w:basedOn w:val="aa"/>
    <w:rsid w:val="00D870BC"/>
  </w:style>
  <w:style w:type="character" w:customStyle="1" w:styleId="smallheader">
    <w:name w:val="smallheader"/>
    <w:basedOn w:val="aa"/>
    <w:rsid w:val="00D870BC"/>
  </w:style>
  <w:style w:type="character" w:customStyle="1" w:styleId="src">
    <w:name w:val="src"/>
    <w:basedOn w:val="aa"/>
    <w:rsid w:val="00D870BC"/>
  </w:style>
  <w:style w:type="character" w:customStyle="1" w:styleId="me">
    <w:name w:val="me"/>
    <w:basedOn w:val="aa"/>
    <w:rsid w:val="00D870BC"/>
  </w:style>
  <w:style w:type="character" w:customStyle="1" w:styleId="pronset">
    <w:name w:val="pronset"/>
    <w:basedOn w:val="aa"/>
    <w:rsid w:val="00D870BC"/>
  </w:style>
  <w:style w:type="character" w:customStyle="1" w:styleId="showipapr">
    <w:name w:val="show_ipapr"/>
    <w:basedOn w:val="aa"/>
    <w:rsid w:val="00D870BC"/>
  </w:style>
  <w:style w:type="character" w:customStyle="1" w:styleId="prondelim">
    <w:name w:val="prondelim"/>
    <w:basedOn w:val="aa"/>
    <w:rsid w:val="00D870BC"/>
  </w:style>
  <w:style w:type="character" w:customStyle="1" w:styleId="prontoggle">
    <w:name w:val="pron_toggle"/>
    <w:basedOn w:val="aa"/>
    <w:rsid w:val="00D870BC"/>
  </w:style>
  <w:style w:type="character" w:customStyle="1" w:styleId="showspellpr">
    <w:name w:val="show_spellpr"/>
    <w:basedOn w:val="aa"/>
    <w:rsid w:val="00D870BC"/>
  </w:style>
  <w:style w:type="character" w:customStyle="1" w:styleId="pg">
    <w:name w:val="pg"/>
    <w:basedOn w:val="aa"/>
    <w:rsid w:val="00D870BC"/>
  </w:style>
  <w:style w:type="character" w:customStyle="1" w:styleId="labset">
    <w:name w:val="labset"/>
    <w:basedOn w:val="aa"/>
    <w:rsid w:val="00D870BC"/>
  </w:style>
  <w:style w:type="character" w:customStyle="1" w:styleId="ital-inline">
    <w:name w:val="ital-inline"/>
    <w:basedOn w:val="aa"/>
    <w:rsid w:val="00D870BC"/>
  </w:style>
  <w:style w:type="character" w:customStyle="1" w:styleId="secondary-bf">
    <w:name w:val="secondary-bf"/>
    <w:basedOn w:val="aa"/>
    <w:rsid w:val="00D870BC"/>
  </w:style>
  <w:style w:type="character" w:customStyle="1" w:styleId="rom-inline">
    <w:name w:val="rom-inline"/>
    <w:basedOn w:val="aa"/>
    <w:rsid w:val="00D870BC"/>
  </w:style>
  <w:style w:type="character" w:customStyle="1" w:styleId="sectionlabel">
    <w:name w:val="sectionlabel"/>
    <w:basedOn w:val="aa"/>
    <w:rsid w:val="00D870BC"/>
  </w:style>
  <w:style w:type="character" w:customStyle="1" w:styleId="foreign">
    <w:name w:val="foreign"/>
    <w:basedOn w:val="aa"/>
    <w:rsid w:val="00D870BC"/>
  </w:style>
  <w:style w:type="character" w:customStyle="1" w:styleId="FontStyle23">
    <w:name w:val="Font Style23"/>
    <w:basedOn w:val="aa"/>
    <w:uiPriority w:val="99"/>
    <w:rsid w:val="00D870BC"/>
    <w:rPr>
      <w:rFonts w:ascii="Bookman Old Style" w:hAnsi="Bookman Old Style" w:cs="Bookman Old Style" w:hint="default"/>
      <w:sz w:val="22"/>
      <w:szCs w:val="22"/>
    </w:rPr>
  </w:style>
  <w:style w:type="paragraph" w:customStyle="1" w:styleId="2fffff8">
    <w:name w:val="Назва об'єкта2"/>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a"/>
    <w:locked/>
    <w:rsid w:val="00D870BC"/>
    <w:rPr>
      <w:b/>
      <w:bCs/>
      <w:i/>
      <w:iCs/>
      <w:kern w:val="18"/>
      <w:sz w:val="26"/>
      <w:szCs w:val="26"/>
      <w:lang w:val="uk-UA" w:eastAsia="ru-RU" w:bidi="ar-SA"/>
    </w:rPr>
  </w:style>
  <w:style w:type="character" w:customStyle="1" w:styleId="8a">
    <w:name w:val="Знак Знак8"/>
    <w:basedOn w:val="aa"/>
    <w:locked/>
    <w:rsid w:val="00D870BC"/>
    <w:rPr>
      <w:kern w:val="18"/>
      <w:sz w:val="24"/>
      <w:szCs w:val="24"/>
      <w:lang w:val="uk-UA" w:eastAsia="ru-RU" w:bidi="ar-SA"/>
    </w:rPr>
  </w:style>
  <w:style w:type="character" w:customStyle="1" w:styleId="9a">
    <w:name w:val="Знак Знак9"/>
    <w:basedOn w:val="aa"/>
    <w:locked/>
    <w:rsid w:val="00D870BC"/>
    <w:rPr>
      <w:kern w:val="18"/>
      <w:sz w:val="24"/>
      <w:szCs w:val="24"/>
      <w:lang w:val="uk-UA" w:eastAsia="ru-RU" w:bidi="ar-SA"/>
    </w:rPr>
  </w:style>
  <w:style w:type="paragraph" w:customStyle="1" w:styleId="proddetailssubmast">
    <w:name w:val="proddetailssubmast"/>
    <w:basedOn w:val="a9"/>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a"/>
    <w:rsid w:val="00D870BC"/>
    <w:rPr>
      <w:rFonts w:ascii="Times New Roman" w:hAnsi="Times New Roman" w:cs="Times New Roman" w:hint="default"/>
      <w:sz w:val="26"/>
      <w:szCs w:val="26"/>
    </w:rPr>
  </w:style>
  <w:style w:type="character" w:customStyle="1" w:styleId="c">
    <w:name w:val="c"/>
    <w:basedOn w:val="aa"/>
    <w:rsid w:val="00D870BC"/>
  </w:style>
  <w:style w:type="character" w:customStyle="1" w:styleId="publication">
    <w:name w:val="publication"/>
    <w:basedOn w:val="aa"/>
    <w:rsid w:val="00D870BC"/>
  </w:style>
  <w:style w:type="character" w:customStyle="1" w:styleId="criticname">
    <w:name w:val="criticname"/>
    <w:basedOn w:val="aa"/>
    <w:rsid w:val="00D870BC"/>
  </w:style>
  <w:style w:type="character" w:customStyle="1" w:styleId="21e">
    <w:name w:val="Основний текст з відступом 2 Знак1"/>
    <w:basedOn w:val="aa"/>
    <w:semiHidden/>
    <w:locked/>
    <w:rsid w:val="00D870BC"/>
    <w:rPr>
      <w:sz w:val="24"/>
      <w:szCs w:val="24"/>
      <w:lang w:eastAsia="ru-RU"/>
    </w:rPr>
  </w:style>
  <w:style w:type="character" w:customStyle="1" w:styleId="31a">
    <w:name w:val="Основний текст з відступом 3 Знак1"/>
    <w:basedOn w:val="aa"/>
    <w:semiHidden/>
    <w:locked/>
    <w:rsid w:val="00D870BC"/>
    <w:rPr>
      <w:sz w:val="28"/>
      <w:lang w:eastAsia="ru-RU"/>
    </w:rPr>
  </w:style>
  <w:style w:type="character" w:customStyle="1" w:styleId="affffffffffffffffffffff2">
    <w:name w:val="Знак Знак"/>
    <w:basedOn w:val="aa"/>
    <w:rsid w:val="00F94ED3"/>
    <w:rPr>
      <w:sz w:val="24"/>
      <w:szCs w:val="24"/>
      <w:lang w:val="ru-RU" w:eastAsia="ru-RU" w:bidi="ar-SA"/>
    </w:rPr>
  </w:style>
  <w:style w:type="character" w:customStyle="1" w:styleId="affffffffffffffffffffff3">
    <w:name w:val="КУ_литература Знак"/>
    <w:basedOn w:val="affffffffffffffffffffff2"/>
    <w:rsid w:val="00F94ED3"/>
    <w:rPr>
      <w:spacing w:val="-2"/>
      <w:sz w:val="18"/>
      <w:szCs w:val="18"/>
      <w:lang w:val="ru-RU" w:eastAsia="ru-RU" w:bidi="ar-SA"/>
    </w:rPr>
  </w:style>
  <w:style w:type="paragraph" w:customStyle="1" w:styleId="affffffffffffffffffffff4">
    <w:name w:val="КУ_автор"/>
    <w:basedOn w:val="2ffff7"/>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5">
    <w:name w:val="КУ_автор Знак"/>
    <w:basedOn w:val="affffffffffffffffffffff2"/>
    <w:rsid w:val="00F94ED3"/>
    <w:rPr>
      <w:rFonts w:ascii="Arial" w:hAnsi="Arial" w:cs="Arial"/>
      <w:i/>
      <w:iCs/>
      <w:sz w:val="18"/>
      <w:szCs w:val="18"/>
      <w:lang w:val="ru-RU" w:eastAsia="ru-RU" w:bidi="ar-SA"/>
    </w:rPr>
  </w:style>
  <w:style w:type="paragraph" w:customStyle="1" w:styleId="affffffffffffffffffffff6">
    <w:name w:val="КУ_спис_лит"/>
    <w:basedOn w:val="2ffff7"/>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a"/>
    <w:rsid w:val="00F94ED3"/>
  </w:style>
  <w:style w:type="character" w:customStyle="1" w:styleId="binding">
    <w:name w:val="binding"/>
    <w:basedOn w:val="aa"/>
    <w:rsid w:val="00F94ED3"/>
  </w:style>
  <w:style w:type="character" w:customStyle="1" w:styleId="format">
    <w:name w:val="format"/>
    <w:basedOn w:val="aa"/>
    <w:rsid w:val="00F94ED3"/>
  </w:style>
  <w:style w:type="paragraph" w:customStyle="1" w:styleId="References">
    <w:name w:val="References"/>
    <w:basedOn w:val="a9"/>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fffffff6">
    <w:name w:val="Знак Знак1"/>
    <w:basedOn w:val="aa"/>
    <w:rsid w:val="00C205B0"/>
    <w:rPr>
      <w:sz w:val="24"/>
      <w:szCs w:val="24"/>
      <w:lang w:val="ru-RU" w:eastAsia="ru-RU" w:bidi="ar-SA"/>
    </w:rPr>
  </w:style>
  <w:style w:type="paragraph" w:customStyle="1" w:styleId="14pt04">
    <w:name w:val="Стиль 14 pt уплотненный на  04 пт"/>
    <w:basedOn w:val="a9"/>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a"/>
    <w:rsid w:val="00C205B0"/>
    <w:rPr>
      <w:spacing w:val="-8"/>
      <w:sz w:val="28"/>
      <w:szCs w:val="24"/>
      <w:lang w:val="uk-UA" w:eastAsia="ru-RU" w:bidi="ar-SA"/>
    </w:rPr>
  </w:style>
  <w:style w:type="paragraph" w:customStyle="1" w:styleId="caaieiaeeee1">
    <w:name w:val="caaieiaeeee 1"/>
    <w:basedOn w:val="a9"/>
    <w:next w:val="a9"/>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9"/>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9"/>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a"/>
    <w:rsid w:val="00AE503D"/>
    <w:rPr>
      <w:color w:val="1E5A64"/>
    </w:rPr>
  </w:style>
  <w:style w:type="character" w:customStyle="1" w:styleId="rvts35">
    <w:name w:val="rvts35"/>
    <w:basedOn w:val="aa"/>
    <w:rsid w:val="00AE503D"/>
    <w:rPr>
      <w:rFonts w:ascii="Times New Roman" w:hAnsi="Times New Roman" w:cs="Times New Roman" w:hint="default"/>
      <w:i/>
      <w:iCs/>
      <w:sz w:val="28"/>
      <w:szCs w:val="28"/>
    </w:rPr>
  </w:style>
  <w:style w:type="paragraph" w:customStyle="1" w:styleId="title2">
    <w:name w:val="title2"/>
    <w:basedOn w:val="a9"/>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a"/>
    <w:rsid w:val="00AE503D"/>
    <w:rPr>
      <w:rFonts w:ascii="Arial" w:hAnsi="Arial" w:cs="Arial" w:hint="default"/>
      <w:color w:val="000000"/>
      <w:sz w:val="18"/>
      <w:szCs w:val="18"/>
    </w:rPr>
  </w:style>
  <w:style w:type="paragraph" w:customStyle="1" w:styleId="authorgroup">
    <w:name w:val="authorgroup"/>
    <w:basedOn w:val="a9"/>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affffffffffffffffffffff7">
    <w:name w:val="Знак Знак"/>
    <w:basedOn w:val="a9"/>
    <w:rsid w:val="00474612"/>
    <w:pPr>
      <w:suppressAutoHyphens w:val="0"/>
    </w:pPr>
    <w:rPr>
      <w:rFonts w:ascii="Verdana" w:eastAsia="Times New Roman" w:hAnsi="Verdana" w:cs="Verdana"/>
      <w:sz w:val="20"/>
      <w:szCs w:val="20"/>
      <w:lang w:val="en-US" w:eastAsia="en-US"/>
    </w:rPr>
  </w:style>
  <w:style w:type="paragraph" w:customStyle="1" w:styleId="affffffffffffffffffffff8">
    <w:name w:val="Знак"/>
    <w:basedOn w:val="a9"/>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a"/>
    <w:rsid w:val="00F24C48"/>
  </w:style>
  <w:style w:type="paragraph" w:customStyle="1" w:styleId="litlist">
    <w:name w:val="litlist"/>
    <w:basedOn w:val="a9"/>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a"/>
    <w:rsid w:val="003E6E3C"/>
  </w:style>
  <w:style w:type="paragraph" w:customStyle="1" w:styleId="rvps15">
    <w:name w:val="rvps15"/>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a"/>
    <w:rsid w:val="001575AD"/>
  </w:style>
  <w:style w:type="character" w:customStyle="1" w:styleId="rvts29">
    <w:name w:val="rvts29"/>
    <w:basedOn w:val="aa"/>
    <w:rsid w:val="001575AD"/>
  </w:style>
  <w:style w:type="paragraph" w:customStyle="1" w:styleId="rvps21">
    <w:name w:val="rvps21"/>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a"/>
    <w:rsid w:val="001575AD"/>
  </w:style>
  <w:style w:type="paragraph" w:customStyle="1" w:styleId="rvps22">
    <w:name w:val="rvps22"/>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a"/>
    <w:rsid w:val="001575AD"/>
  </w:style>
  <w:style w:type="paragraph" w:customStyle="1" w:styleId="rvps24">
    <w:name w:val="rvps24"/>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a"/>
    <w:rsid w:val="001575AD"/>
  </w:style>
  <w:style w:type="paragraph" w:customStyle="1" w:styleId="rvps31">
    <w:name w:val="rvps31"/>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a"/>
    <w:rsid w:val="001575AD"/>
  </w:style>
  <w:style w:type="paragraph" w:customStyle="1" w:styleId="rvps33">
    <w:name w:val="rvps33"/>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a"/>
    <w:rsid w:val="001575AD"/>
  </w:style>
  <w:style w:type="character" w:customStyle="1" w:styleId="rvts51">
    <w:name w:val="rvts51"/>
    <w:basedOn w:val="aa"/>
    <w:rsid w:val="001575AD"/>
  </w:style>
  <w:style w:type="character" w:customStyle="1" w:styleId="rvts52">
    <w:name w:val="rvts52"/>
    <w:basedOn w:val="aa"/>
    <w:rsid w:val="001575AD"/>
  </w:style>
  <w:style w:type="character" w:customStyle="1" w:styleId="rvts53">
    <w:name w:val="rvts53"/>
    <w:basedOn w:val="aa"/>
    <w:rsid w:val="001575AD"/>
  </w:style>
  <w:style w:type="character" w:customStyle="1" w:styleId="rvts54">
    <w:name w:val="rvts54"/>
    <w:basedOn w:val="aa"/>
    <w:rsid w:val="001575AD"/>
  </w:style>
  <w:style w:type="paragraph" w:customStyle="1" w:styleId="rvps37">
    <w:name w:val="rvps37"/>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a"/>
    <w:rsid w:val="001575AD"/>
  </w:style>
  <w:style w:type="character" w:customStyle="1" w:styleId="rvts55">
    <w:name w:val="rvts55"/>
    <w:basedOn w:val="aa"/>
    <w:rsid w:val="001575AD"/>
  </w:style>
  <w:style w:type="character" w:customStyle="1" w:styleId="personname">
    <w:name w:val="person_name"/>
    <w:basedOn w:val="aa"/>
    <w:rsid w:val="008440DC"/>
  </w:style>
  <w:style w:type="paragraph" w:customStyle="1" w:styleId="Caaieiaie10">
    <w:name w:val="Caaieiaie1"/>
    <w:basedOn w:val="a9"/>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9"/>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9"/>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9"/>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9"/>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9">
    <w:name w:val="ТекстСборник"/>
    <w:basedOn w:val="a9"/>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affffffffffffffffffffffa">
    <w:name w:val="Знак Знак"/>
    <w:basedOn w:val="aa"/>
    <w:rsid w:val="008958D4"/>
    <w:rPr>
      <w:sz w:val="24"/>
      <w:szCs w:val="24"/>
      <w:lang w:val="ru-RU" w:eastAsia="ru-RU" w:bidi="ar-SA"/>
    </w:rPr>
  </w:style>
  <w:style w:type="paragraph" w:customStyle="1" w:styleId="3ffe">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f6">
    <w:name w:val="Знак Знак5"/>
    <w:basedOn w:val="2fffff9"/>
    <w:locked/>
    <w:rsid w:val="00752F3E"/>
    <w:rPr>
      <w:rFonts w:ascii="Arial" w:hAnsi="Arial" w:cs="Arial"/>
      <w:b/>
      <w:bCs/>
      <w:kern w:val="28"/>
      <w:sz w:val="28"/>
      <w:szCs w:val="24"/>
      <w:lang w:val="uk-UA" w:eastAsia="ru-RU" w:bidi="ar-SA"/>
    </w:rPr>
  </w:style>
  <w:style w:type="character" w:customStyle="1" w:styleId="2fffff9">
    <w:name w:val="Знак Знак2"/>
    <w:basedOn w:val="aa"/>
    <w:locked/>
    <w:rsid w:val="00752F3E"/>
    <w:rPr>
      <w:rFonts w:ascii="Arial" w:hAnsi="Arial" w:cs="Arial"/>
      <w:b/>
      <w:bCs/>
      <w:kern w:val="28"/>
      <w:sz w:val="32"/>
      <w:szCs w:val="32"/>
      <w:lang w:val="ru-RU" w:eastAsia="ru-RU" w:bidi="ar-SA"/>
    </w:rPr>
  </w:style>
  <w:style w:type="character" w:customStyle="1" w:styleId="4ff2">
    <w:name w:val="Знак Знак4"/>
    <w:basedOn w:val="2fffff9"/>
    <w:locked/>
    <w:rsid w:val="00752F3E"/>
    <w:rPr>
      <w:rFonts w:ascii="Arial" w:hAnsi="Arial" w:cs="Arial"/>
      <w:b/>
      <w:bCs/>
      <w:i/>
      <w:spacing w:val="-4"/>
      <w:kern w:val="28"/>
      <w:sz w:val="28"/>
      <w:szCs w:val="28"/>
      <w:lang w:val="uk-UA" w:eastAsia="ru-RU" w:bidi="ar-SA"/>
    </w:rPr>
  </w:style>
  <w:style w:type="character" w:customStyle="1" w:styleId="3fff">
    <w:name w:val="Знак Знак3"/>
    <w:basedOn w:val="aa"/>
    <w:locked/>
    <w:rsid w:val="00752F3E"/>
    <w:rPr>
      <w:b/>
      <w:bCs/>
      <w:sz w:val="28"/>
      <w:szCs w:val="24"/>
      <w:lang w:val="uk-UA" w:eastAsia="ru-RU" w:bidi="ar-SA"/>
    </w:rPr>
  </w:style>
  <w:style w:type="character" w:customStyle="1" w:styleId="1fffffff7">
    <w:name w:val="Знак Знак1"/>
    <w:basedOn w:val="aa"/>
    <w:locked/>
    <w:rsid w:val="00752F3E"/>
    <w:rPr>
      <w:sz w:val="24"/>
      <w:szCs w:val="24"/>
      <w:lang w:val="ru-RU" w:eastAsia="ru-RU" w:bidi="ar-SA"/>
    </w:rPr>
  </w:style>
  <w:style w:type="character" w:customStyle="1" w:styleId="affffffffffffffffffffffb">
    <w:name w:val="Знак Знак"/>
    <w:basedOn w:val="aa"/>
    <w:locked/>
    <w:rsid w:val="00752F3E"/>
    <w:rPr>
      <w:sz w:val="24"/>
      <w:szCs w:val="24"/>
      <w:lang w:val="ru-RU" w:eastAsia="ru-RU" w:bidi="ar-SA"/>
    </w:rPr>
  </w:style>
  <w:style w:type="paragraph" w:customStyle="1" w:styleId="2fffffa">
    <w:name w:val="Абзац списка2"/>
    <w:basedOn w:val="a9"/>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f6"/>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4"/>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b">
    <w:name w:val="Заголовок оглавления2"/>
    <w:basedOn w:val="1"/>
    <w:next w:val="a9"/>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
    <w:basedOn w:val="a9"/>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9"/>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a"/>
    <w:rsid w:val="00457D0C"/>
    <w:rPr>
      <w:bdr w:val="none" w:sz="0" w:space="0" w:color="auto" w:frame="1"/>
      <w:shd w:val="clear" w:color="auto" w:fill="FFFFFF"/>
    </w:rPr>
  </w:style>
  <w:style w:type="paragraph" w:customStyle="1" w:styleId="iauiue10">
    <w:name w:val="iau?iue1"/>
    <w:basedOn w:val="a9"/>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9"/>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9"/>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9"/>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0">
    <w:name w:val="Основной текст с отступом3"/>
    <w:basedOn w:val="a9"/>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
    <w:basedOn w:val="a9"/>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9"/>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9"/>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a"/>
    <w:rsid w:val="00EC7A88"/>
    <w:rPr>
      <w:rFonts w:ascii="Times New Roman" w:hAnsi="Times New Roman" w:cs="Times New Roman"/>
      <w:i/>
      <w:iCs/>
    </w:rPr>
  </w:style>
  <w:style w:type="paragraph" w:customStyle="1" w:styleId="3fff1">
    <w:name w:val="Текст выноски3"/>
    <w:basedOn w:val="a9"/>
    <w:rsid w:val="00EC7A88"/>
    <w:pPr>
      <w:suppressAutoHyphens w:val="0"/>
    </w:pPr>
    <w:rPr>
      <w:rFonts w:ascii="Tahoma" w:eastAsia="SimSun" w:hAnsi="Tahoma" w:cs="Tahoma"/>
      <w:sz w:val="16"/>
      <w:szCs w:val="16"/>
      <w:lang w:val="uk-UA" w:eastAsia="zh-CN"/>
    </w:rPr>
  </w:style>
  <w:style w:type="paragraph" w:customStyle="1" w:styleId="4ff3">
    <w:name w:val="Основной текст с отступом4"/>
    <w:basedOn w:val="a9"/>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7">
    <w:name w:val="Название5"/>
    <w:basedOn w:val="7c"/>
    <w:rsid w:val="00411D54"/>
    <w:pPr>
      <w:spacing w:line="360" w:lineRule="auto"/>
      <w:jc w:val="center"/>
    </w:pPr>
    <w:rPr>
      <w:sz w:val="28"/>
      <w:lang w:val="uk-UA"/>
    </w:rPr>
  </w:style>
  <w:style w:type="paragraph" w:customStyle="1" w:styleId="5f8">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9">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2">
    <w:name w:val="Строгий3"/>
    <w:basedOn w:val="aa"/>
    <w:rsid w:val="00411D54"/>
    <w:rPr>
      <w:b/>
    </w:rPr>
  </w:style>
  <w:style w:type="paragraph" w:customStyle="1" w:styleId="3fff3">
    <w:name w:val="Верхний колонтитул3"/>
    <w:basedOn w:val="7c"/>
    <w:rsid w:val="00411D54"/>
    <w:pPr>
      <w:tabs>
        <w:tab w:val="center" w:pos="4677"/>
        <w:tab w:val="right" w:pos="9355"/>
      </w:tabs>
    </w:pPr>
  </w:style>
  <w:style w:type="character" w:customStyle="1" w:styleId="2fffffc">
    <w:name w:val="Номер страницы2"/>
    <w:basedOn w:val="aa"/>
    <w:rsid w:val="00411D54"/>
  </w:style>
  <w:style w:type="character" w:customStyle="1" w:styleId="132">
    <w:name w:val="Знак13"/>
    <w:basedOn w:val="aa"/>
    <w:rsid w:val="008E76AB"/>
    <w:rPr>
      <w:rFonts w:ascii="Times New Roman" w:eastAsia="Arial Unicode MS" w:hAnsi="Times New Roman" w:cs="Times New Roman"/>
      <w:b/>
      <w:bCs/>
      <w:sz w:val="28"/>
      <w:szCs w:val="24"/>
      <w:lang w:val="uk-UA" w:eastAsia="ru-RU"/>
    </w:rPr>
  </w:style>
  <w:style w:type="character" w:customStyle="1" w:styleId="11f4">
    <w:name w:val="Знак11"/>
    <w:basedOn w:val="aa"/>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a"/>
    <w:rsid w:val="008E76AB"/>
    <w:rPr>
      <w:rFonts w:ascii="Times New Roman" w:eastAsia="Times New Roman" w:hAnsi="Times New Roman" w:cs="Times New Roman"/>
      <w:b/>
      <w:bCs/>
      <w:sz w:val="28"/>
      <w:szCs w:val="24"/>
      <w:lang w:val="uk-UA" w:eastAsia="ru-RU"/>
    </w:rPr>
  </w:style>
  <w:style w:type="character" w:customStyle="1" w:styleId="9b">
    <w:name w:val="Знак9"/>
    <w:basedOn w:val="aa"/>
    <w:semiHidden/>
    <w:rsid w:val="008E76AB"/>
    <w:rPr>
      <w:rFonts w:ascii="Times New Roman" w:eastAsia="Times New Roman" w:hAnsi="Times New Roman" w:cs="Times New Roman"/>
      <w:sz w:val="24"/>
      <w:szCs w:val="24"/>
      <w:lang w:val="uk-UA" w:eastAsia="ru-RU"/>
    </w:rPr>
  </w:style>
  <w:style w:type="character" w:customStyle="1" w:styleId="8b">
    <w:name w:val="Знак8"/>
    <w:basedOn w:val="aa"/>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a"/>
    <w:semiHidden/>
    <w:rsid w:val="008E76AB"/>
    <w:rPr>
      <w:rFonts w:ascii="Cambria" w:eastAsia="Times New Roman" w:hAnsi="Cambria" w:cs="Times New Roman"/>
      <w:b/>
      <w:bCs/>
      <w:i/>
      <w:iCs/>
      <w:sz w:val="28"/>
      <w:szCs w:val="28"/>
    </w:rPr>
  </w:style>
  <w:style w:type="character" w:customStyle="1" w:styleId="7d">
    <w:name w:val="Знак7"/>
    <w:basedOn w:val="aa"/>
    <w:rsid w:val="008E76AB"/>
    <w:rPr>
      <w:rFonts w:ascii="Times New Roman" w:eastAsia="Times New Roman" w:hAnsi="Times New Roman"/>
      <w:sz w:val="24"/>
      <w:szCs w:val="24"/>
    </w:rPr>
  </w:style>
  <w:style w:type="character" w:customStyle="1" w:styleId="6f3">
    <w:name w:val="Знак6"/>
    <w:basedOn w:val="aa"/>
    <w:semiHidden/>
    <w:rsid w:val="008E76AB"/>
    <w:rPr>
      <w:rFonts w:ascii="Times New Roman" w:eastAsia="Times New Roman" w:hAnsi="Times New Roman"/>
      <w:sz w:val="24"/>
      <w:szCs w:val="24"/>
    </w:rPr>
  </w:style>
  <w:style w:type="character" w:customStyle="1" w:styleId="5fa">
    <w:name w:val="Знак5"/>
    <w:basedOn w:val="aa"/>
    <w:rsid w:val="008E76AB"/>
    <w:rPr>
      <w:rFonts w:ascii="Times New Roman" w:eastAsia="Times New Roman" w:hAnsi="Times New Roman"/>
      <w:sz w:val="24"/>
      <w:szCs w:val="24"/>
    </w:rPr>
  </w:style>
  <w:style w:type="character" w:customStyle="1" w:styleId="4ff4">
    <w:name w:val="Знак4"/>
    <w:basedOn w:val="aa"/>
    <w:semiHidden/>
    <w:rsid w:val="008E76AB"/>
    <w:rPr>
      <w:rFonts w:ascii="Times New Roman" w:eastAsia="Times New Roman" w:hAnsi="Times New Roman"/>
      <w:sz w:val="16"/>
      <w:szCs w:val="16"/>
    </w:rPr>
  </w:style>
  <w:style w:type="character" w:customStyle="1" w:styleId="3fff4">
    <w:name w:val="Знак3"/>
    <w:basedOn w:val="aa"/>
    <w:rsid w:val="008E76AB"/>
    <w:rPr>
      <w:rFonts w:ascii="Times New Roman" w:eastAsia="Times New Roman" w:hAnsi="Times New Roman"/>
      <w:b/>
      <w:bCs/>
      <w:sz w:val="28"/>
      <w:szCs w:val="24"/>
      <w:lang w:val="uk-UA"/>
    </w:rPr>
  </w:style>
  <w:style w:type="character" w:customStyle="1" w:styleId="2fffffd">
    <w:name w:val="Знак2"/>
    <w:basedOn w:val="aa"/>
    <w:rsid w:val="008E76AB"/>
    <w:rPr>
      <w:rFonts w:ascii="Times New Roman" w:eastAsia="Times New Roman" w:hAnsi="Times New Roman"/>
      <w:sz w:val="24"/>
      <w:szCs w:val="24"/>
    </w:rPr>
  </w:style>
  <w:style w:type="character" w:customStyle="1" w:styleId="1fffffff8">
    <w:name w:val="Знак1"/>
    <w:basedOn w:val="aa"/>
    <w:semiHidden/>
    <w:rsid w:val="008E76AB"/>
    <w:rPr>
      <w:rFonts w:ascii="Times New Roman" w:eastAsia="Times New Roman" w:hAnsi="Times New Roman"/>
      <w:sz w:val="24"/>
      <w:szCs w:val="24"/>
    </w:rPr>
  </w:style>
  <w:style w:type="character" w:customStyle="1" w:styleId="affffffffffffffffffffffc">
    <w:name w:val="Знак"/>
    <w:basedOn w:val="aa"/>
    <w:semiHidden/>
    <w:rsid w:val="008E76AB"/>
    <w:rPr>
      <w:rFonts w:ascii="Tahoma" w:eastAsia="Times New Roman" w:hAnsi="Tahoma" w:cs="Tahoma"/>
      <w:sz w:val="16"/>
      <w:szCs w:val="16"/>
    </w:rPr>
  </w:style>
  <w:style w:type="character" w:customStyle="1" w:styleId="zag11">
    <w:name w:val="zag1"/>
    <w:basedOn w:val="aa"/>
    <w:rsid w:val="00437754"/>
    <w:rPr>
      <w:b/>
      <w:bCs/>
      <w:color w:val="990033"/>
      <w:sz w:val="24"/>
      <w:szCs w:val="24"/>
    </w:rPr>
  </w:style>
  <w:style w:type="character" w:customStyle="1" w:styleId="avt1">
    <w:name w:val="avt1"/>
    <w:basedOn w:val="aa"/>
    <w:rsid w:val="00437754"/>
    <w:rPr>
      <w:color w:val="000000"/>
      <w:sz w:val="16"/>
      <w:szCs w:val="16"/>
    </w:rPr>
  </w:style>
  <w:style w:type="character" w:customStyle="1" w:styleId="FontStyle103">
    <w:name w:val="Font Style103"/>
    <w:basedOn w:val="aa"/>
    <w:rsid w:val="00CA51F5"/>
    <w:rPr>
      <w:rFonts w:ascii="Times New Roman" w:hAnsi="Times New Roman" w:cs="Times New Roman"/>
      <w:b/>
      <w:bCs/>
      <w:sz w:val="10"/>
      <w:szCs w:val="10"/>
    </w:rPr>
  </w:style>
  <w:style w:type="character" w:customStyle="1" w:styleId="FontStyle18">
    <w:name w:val="Font Style18"/>
    <w:basedOn w:val="aa"/>
    <w:rsid w:val="006C3339"/>
    <w:rPr>
      <w:rFonts w:ascii="Times New Roman" w:hAnsi="Times New Roman" w:cs="Times New Roman"/>
      <w:sz w:val="20"/>
      <w:szCs w:val="20"/>
    </w:rPr>
  </w:style>
  <w:style w:type="character" w:customStyle="1" w:styleId="FontStyle74">
    <w:name w:val="Font Style74"/>
    <w:basedOn w:val="aa"/>
    <w:rsid w:val="006C3339"/>
    <w:rPr>
      <w:rFonts w:ascii="Times New Roman" w:hAnsi="Times New Roman" w:cs="Times New Roman"/>
      <w:sz w:val="12"/>
      <w:szCs w:val="12"/>
    </w:rPr>
  </w:style>
  <w:style w:type="character" w:customStyle="1" w:styleId="zag">
    <w:name w:val="zag"/>
    <w:basedOn w:val="aa"/>
    <w:rsid w:val="00A53071"/>
  </w:style>
  <w:style w:type="paragraph" w:customStyle="1" w:styleId="tagline">
    <w:name w:val="tagline"/>
    <w:basedOn w:val="a9"/>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a"/>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a"/>
    <w:rsid w:val="00F173D9"/>
    <w:rPr>
      <w:b/>
      <w:bCs/>
      <w:color w:val="313131"/>
      <w:sz w:val="15"/>
      <w:szCs w:val="15"/>
    </w:rPr>
  </w:style>
  <w:style w:type="paragraph" w:customStyle="1" w:styleId="261">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3">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4">
    <w:name w:val="Название6"/>
    <w:basedOn w:val="8c"/>
    <w:rsid w:val="00BC24E5"/>
    <w:pPr>
      <w:widowControl/>
      <w:snapToGrid/>
      <w:spacing w:line="360" w:lineRule="auto"/>
      <w:ind w:firstLine="567"/>
      <w:jc w:val="center"/>
    </w:pPr>
  </w:style>
  <w:style w:type="paragraph" w:customStyle="1" w:styleId="5fb">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5">
    <w:name w:val="Гиперссылка3"/>
    <w:basedOn w:val="8d"/>
    <w:rsid w:val="00BC24E5"/>
    <w:rPr>
      <w:color w:val="0000FF"/>
      <w:u w:val="single"/>
    </w:rPr>
  </w:style>
  <w:style w:type="paragraph" w:customStyle="1" w:styleId="160">
    <w:name w:val="Основной текст16"/>
    <w:basedOn w:val="8c"/>
    <w:rsid w:val="00BC24E5"/>
    <w:pPr>
      <w:widowControl/>
      <w:tabs>
        <w:tab w:val="left" w:pos="7380"/>
      </w:tabs>
      <w:snapToGrid/>
      <w:spacing w:line="360" w:lineRule="auto"/>
      <w:ind w:firstLine="0"/>
    </w:pPr>
    <w:rPr>
      <w:lang w:val="de-DE"/>
    </w:rPr>
  </w:style>
  <w:style w:type="paragraph" w:customStyle="1" w:styleId="4ff5">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6">
    <w:name w:val="Номер страницы3"/>
    <w:basedOn w:val="8d"/>
    <w:rsid w:val="00BC24E5"/>
  </w:style>
  <w:style w:type="paragraph" w:customStyle="1" w:styleId="2fffffe">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2">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c">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9">
    <w:name w:val="Текст сноски1"/>
    <w:basedOn w:val="8c"/>
    <w:rsid w:val="00BC24E5"/>
    <w:pPr>
      <w:widowControl/>
      <w:snapToGrid/>
      <w:spacing w:line="240" w:lineRule="auto"/>
      <w:ind w:firstLine="0"/>
      <w:jc w:val="left"/>
    </w:pPr>
    <w:rPr>
      <w:sz w:val="20"/>
      <w:lang w:val="ru-RU"/>
    </w:rPr>
  </w:style>
  <w:style w:type="character" w:customStyle="1" w:styleId="5fd">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
    <w:name w:val="Просмотренная гиперссылка2"/>
    <w:basedOn w:val="8d"/>
    <w:rsid w:val="00BC24E5"/>
    <w:rPr>
      <w:color w:val="800080"/>
      <w:u w:val="single"/>
    </w:rPr>
  </w:style>
  <w:style w:type="character" w:customStyle="1" w:styleId="3fff7">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8">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0">
    <w:name w:val="Обычный отступ2"/>
    <w:basedOn w:val="8c"/>
    <w:rsid w:val="006A1CBB"/>
    <w:pPr>
      <w:widowControl/>
      <w:snapToGrid/>
      <w:spacing w:line="480" w:lineRule="auto"/>
      <w:ind w:firstLine="720"/>
      <w:jc w:val="left"/>
    </w:pPr>
    <w:rPr>
      <w:lang w:val="ru-RU"/>
    </w:rPr>
  </w:style>
  <w:style w:type="paragraph" w:customStyle="1" w:styleId="334">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9"/>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a"/>
    <w:link w:val="Maintext2"/>
    <w:rsid w:val="005104CB"/>
    <w:rPr>
      <w:rFonts w:ascii="Times New Roman" w:eastAsia="Times New Roman" w:hAnsi="Times New Roman" w:cs="Times New Roman"/>
      <w:sz w:val="28"/>
      <w:szCs w:val="24"/>
      <w:lang w:val="en-US"/>
    </w:rPr>
  </w:style>
  <w:style w:type="paragraph" w:customStyle="1" w:styleId="lit0">
    <w:name w:val="lit"/>
    <w:basedOn w:val="a9"/>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a"/>
    <w:rsid w:val="00553C54"/>
  </w:style>
  <w:style w:type="character" w:customStyle="1" w:styleId="gtit">
    <w:name w:val="gtit"/>
    <w:basedOn w:val="aa"/>
    <w:rsid w:val="00783C79"/>
  </w:style>
  <w:style w:type="character" w:customStyle="1" w:styleId="titre1">
    <w:name w:val="titre1"/>
    <w:basedOn w:val="aa"/>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9"/>
    <w:rsid w:val="00221984"/>
    <w:pPr>
      <w:numPr>
        <w:numId w:val="3"/>
      </w:numPr>
      <w:suppressAutoHyphens w:val="0"/>
    </w:pPr>
    <w:rPr>
      <w:rFonts w:ascii="Times New Roman" w:eastAsia="Times New Roman" w:hAnsi="Times New Roman" w:cs="Times New Roman"/>
      <w:lang w:val="uk-UA" w:eastAsia="uk-UA"/>
    </w:rPr>
  </w:style>
  <w:style w:type="paragraph" w:customStyle="1" w:styleId="NoSpacing">
    <w:name w:val="No Spacing"/>
    <w:qFormat/>
    <w:rsid w:val="00221984"/>
    <w:rPr>
      <w:rFonts w:ascii="Calibri" w:eastAsia="Calibri" w:hAnsi="Calibri" w:cs="Times New Roman"/>
      <w:sz w:val="22"/>
      <w:szCs w:val="22"/>
      <w:lang w:val="uk-UA" w:eastAsia="en-US"/>
    </w:rPr>
  </w:style>
  <w:style w:type="paragraph" w:customStyle="1" w:styleId="ListNumber">
    <w:name w:val="List Number"/>
    <w:basedOn w:val="a9"/>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basedOn w:val="Default"/>
    <w:rsid w:val="00CD3A46"/>
    <w:rPr>
      <w:rFonts w:ascii="Arial" w:eastAsia="Arial" w:hAnsi="Arial" w:cs="Arial"/>
      <w:color w:val="000000"/>
      <w:sz w:val="24"/>
      <w:szCs w:val="24"/>
    </w:rPr>
  </w:style>
  <w:style w:type="character" w:customStyle="1" w:styleId="Iiia">
    <w:name w:val="Iiia."/>
    <w:basedOn w:val="Default"/>
    <w:rsid w:val="00CD3A46"/>
    <w:rPr>
      <w:rFonts w:ascii="Verdana" w:eastAsia="Verdana" w:hAnsi="Verdana" w:cs="Verdana"/>
      <w:b/>
      <w:bCs/>
      <w:color w:val="000000"/>
      <w:sz w:val="24"/>
      <w:szCs w:val="24"/>
    </w:rPr>
  </w:style>
  <w:style w:type="character" w:customStyle="1" w:styleId="Iiia1">
    <w:name w:val="Iiia.1"/>
    <w:basedOn w:val="Default"/>
    <w:rsid w:val="00CD3A46"/>
    <w:rPr>
      <w:rFonts w:ascii="Verdana" w:eastAsia="Verdana" w:hAnsi="Verdana" w:cs="Verdana"/>
      <w:b/>
      <w:bCs/>
      <w:color w:val="000000"/>
      <w:sz w:val="20"/>
      <w:szCs w:val="20"/>
    </w:rPr>
  </w:style>
  <w:style w:type="character" w:customStyle="1" w:styleId="Ciaeniinee0">
    <w:name w:val="Ciae niinee"/>
    <w:basedOn w:val="Default"/>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9"/>
    <w:rsid w:val="00CD3A46"/>
    <w:pPr>
      <w:widowControl w:val="0"/>
      <w:autoSpaceDE w:val="0"/>
    </w:pPr>
    <w:rPr>
      <w:rFonts w:ascii="Arial" w:eastAsia="Arial" w:hAnsi="Arial" w:cs="Times New Roman"/>
      <w:color w:val="000000"/>
      <w:lang/>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a"/>
    <w:rsid w:val="00CD3A46"/>
  </w:style>
  <w:style w:type="character" w:customStyle="1" w:styleId="b-doc-expl">
    <w:name w:val="b-doc-expl"/>
    <w:basedOn w:val="aa"/>
    <w:rsid w:val="00CD3A46"/>
  </w:style>
  <w:style w:type="character" w:customStyle="1" w:styleId="forumdesc">
    <w:name w:val="forumdesc"/>
    <w:basedOn w:val="aa"/>
    <w:rsid w:val="00CD3A46"/>
  </w:style>
  <w:style w:type="character" w:customStyle="1" w:styleId="zoomme">
    <w:name w:val="zoomme"/>
    <w:basedOn w:val="aa"/>
    <w:rsid w:val="00CD3A46"/>
  </w:style>
  <w:style w:type="character" w:customStyle="1" w:styleId="explbold">
    <w:name w:val="explbold"/>
    <w:basedOn w:val="aa"/>
    <w:rsid w:val="000A0BF4"/>
  </w:style>
  <w:style w:type="character" w:customStyle="1" w:styleId="opis1">
    <w:name w:val="opis1"/>
    <w:basedOn w:val="aa"/>
    <w:rsid w:val="000A0BF4"/>
    <w:rPr>
      <w:rFonts w:ascii="Arial" w:hAnsi="Arial" w:cs="Arial" w:hint="default"/>
      <w:sz w:val="20"/>
      <w:szCs w:val="20"/>
    </w:rPr>
  </w:style>
  <w:style w:type="character" w:customStyle="1" w:styleId="q1">
    <w:name w:val="q1"/>
    <w:basedOn w:val="aa"/>
    <w:rsid w:val="000A0BF4"/>
    <w:rPr>
      <w:color w:val="550055"/>
    </w:rPr>
  </w:style>
  <w:style w:type="paragraph" w:customStyle="1" w:styleId="Normal0">
    <w:name w:val="Normal"/>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9"/>
    <w:rsid w:val="006A1AD1"/>
    <w:pPr>
      <w:suppressAutoHyphens w:val="0"/>
    </w:pPr>
    <w:rPr>
      <w:rFonts w:ascii="Verdana" w:eastAsia="Times New Roman" w:hAnsi="Verdana" w:cs="Verdana"/>
      <w:sz w:val="20"/>
      <w:szCs w:val="20"/>
      <w:lang w:val="en-US" w:eastAsia="en-US"/>
    </w:rPr>
  </w:style>
  <w:style w:type="character" w:customStyle="1" w:styleId="1fffffffa">
    <w:name w:val=" Знак Знак1"/>
    <w:basedOn w:val="19"/>
    <w:rsid w:val="00B22436"/>
    <w:rPr>
      <w:rFonts w:ascii="Arial" w:hAnsi="Arial" w:cs="Arial"/>
      <w:b/>
      <w:bCs/>
      <w:kern w:val="1"/>
      <w:sz w:val="32"/>
      <w:szCs w:val="32"/>
      <w:lang w:val="ru-RU" w:eastAsia="ar-SA" w:bidi="ar-SA"/>
    </w:rPr>
  </w:style>
  <w:style w:type="character" w:customStyle="1" w:styleId="affffffffffffffffffffffd">
    <w:name w:val=" Знак Знак Знак"/>
    <w:basedOn w:val="19"/>
    <w:rsid w:val="00B22436"/>
    <w:rPr>
      <w:szCs w:val="24"/>
      <w:lang w:val="uk-UA" w:eastAsia="ar-SA" w:bidi="ar-SA"/>
    </w:rPr>
  </w:style>
  <w:style w:type="character" w:customStyle="1" w:styleId="10a">
    <w:name w:val=" Знак Знак10"/>
    <w:basedOn w:val="19"/>
    <w:rsid w:val="00B22436"/>
    <w:rPr>
      <w:sz w:val="28"/>
      <w:szCs w:val="28"/>
      <w:lang w:val="ru-RU" w:eastAsia="ar-SA" w:bidi="ar-SA"/>
    </w:rPr>
  </w:style>
  <w:style w:type="character" w:customStyle="1" w:styleId="hwdmc">
    <w:name w:val="hwdmc"/>
    <w:basedOn w:val="19"/>
    <w:rsid w:val="00B22436"/>
  </w:style>
  <w:style w:type="character" w:customStyle="1" w:styleId="syn">
    <w:name w:val="syn"/>
    <w:basedOn w:val="19"/>
    <w:rsid w:val="00B22436"/>
  </w:style>
  <w:style w:type="character" w:customStyle="1" w:styleId="9c">
    <w:name w:val=" Знак Знак9"/>
    <w:basedOn w:val="19"/>
    <w:rsid w:val="00B22436"/>
    <w:rPr>
      <w:sz w:val="28"/>
      <w:szCs w:val="28"/>
      <w:lang w:val="ru-RU" w:eastAsia="ar-SA" w:bidi="ar-SA"/>
    </w:rPr>
  </w:style>
  <w:style w:type="character" w:customStyle="1" w:styleId="relatedwd">
    <w:name w:val="relatedwd"/>
    <w:basedOn w:val="19"/>
    <w:rsid w:val="00B22436"/>
  </w:style>
  <w:style w:type="character" w:customStyle="1" w:styleId="refhwd">
    <w:name w:val="refhwd"/>
    <w:basedOn w:val="19"/>
    <w:rsid w:val="00B22436"/>
  </w:style>
  <w:style w:type="character" w:customStyle="1" w:styleId="numsense">
    <w:name w:val="numsense"/>
    <w:basedOn w:val="19"/>
    <w:rsid w:val="00B22436"/>
  </w:style>
  <w:style w:type="character" w:customStyle="1" w:styleId="field">
    <w:name w:val="field"/>
    <w:basedOn w:val="19"/>
    <w:rsid w:val="00B22436"/>
  </w:style>
  <w:style w:type="character" w:customStyle="1" w:styleId="colloinexa">
    <w:name w:val="colloinexa"/>
    <w:basedOn w:val="19"/>
    <w:rsid w:val="00B22436"/>
  </w:style>
  <w:style w:type="character" w:customStyle="1" w:styleId="exasound">
    <w:name w:val="exasound"/>
    <w:basedOn w:val="19"/>
    <w:rsid w:val="00B22436"/>
  </w:style>
  <w:style w:type="character" w:customStyle="1" w:styleId="suffix">
    <w:name w:val="suffix"/>
    <w:basedOn w:val="19"/>
    <w:rsid w:val="00B22436"/>
  </w:style>
  <w:style w:type="character" w:customStyle="1" w:styleId="8e">
    <w:name w:val=" Знак Знак8"/>
    <w:basedOn w:val="19"/>
    <w:rsid w:val="00B22436"/>
    <w:rPr>
      <w:rFonts w:ascii="Courier New" w:hAnsi="Courier New" w:cs="Courier New"/>
      <w:lang w:val="ru-RU" w:eastAsia="ar-SA" w:bidi="ar-SA"/>
    </w:rPr>
  </w:style>
  <w:style w:type="character" w:customStyle="1" w:styleId="deriv">
    <w:name w:val="deriv"/>
    <w:basedOn w:val="19"/>
    <w:rsid w:val="00B22436"/>
  </w:style>
  <w:style w:type="character" w:customStyle="1" w:styleId="lexunit">
    <w:name w:val="lexunit"/>
    <w:basedOn w:val="19"/>
    <w:rsid w:val="00B22436"/>
  </w:style>
  <w:style w:type="character" w:customStyle="1" w:styleId="propformprep">
    <w:name w:val="propformprep"/>
    <w:basedOn w:val="19"/>
    <w:rsid w:val="00B22436"/>
  </w:style>
  <w:style w:type="character" w:customStyle="1" w:styleId="orthvar">
    <w:name w:val="orthvar"/>
    <w:basedOn w:val="19"/>
    <w:rsid w:val="00B22436"/>
  </w:style>
  <w:style w:type="character" w:customStyle="1" w:styleId="hwd">
    <w:name w:val="hwd"/>
    <w:basedOn w:val="19"/>
    <w:rsid w:val="00B22436"/>
  </w:style>
  <w:style w:type="character" w:customStyle="1" w:styleId="lexvar">
    <w:name w:val="lexvar"/>
    <w:basedOn w:val="19"/>
    <w:rsid w:val="00B22436"/>
  </w:style>
  <w:style w:type="character" w:customStyle="1" w:styleId="hwdform">
    <w:name w:val="hwdform"/>
    <w:basedOn w:val="19"/>
    <w:rsid w:val="00B22436"/>
  </w:style>
  <w:style w:type="character" w:customStyle="1" w:styleId="opp">
    <w:name w:val="opp"/>
    <w:basedOn w:val="19"/>
    <w:rsid w:val="00B22436"/>
  </w:style>
  <w:style w:type="character" w:customStyle="1" w:styleId="registerlab">
    <w:name w:val="registerlab"/>
    <w:basedOn w:val="19"/>
    <w:rsid w:val="00B22436"/>
  </w:style>
  <w:style w:type="character" w:customStyle="1" w:styleId="gram">
    <w:name w:val="gram"/>
    <w:basedOn w:val="19"/>
    <w:rsid w:val="00B22436"/>
  </w:style>
  <w:style w:type="character" w:customStyle="1" w:styleId="geo">
    <w:name w:val="geo"/>
    <w:basedOn w:val="19"/>
    <w:rsid w:val="00B22436"/>
  </w:style>
  <w:style w:type="character" w:customStyle="1" w:styleId="7e">
    <w:name w:val=" Знак Знак7"/>
    <w:basedOn w:val="19"/>
    <w:rsid w:val="00B22436"/>
    <w:rPr>
      <w:sz w:val="24"/>
      <w:szCs w:val="24"/>
      <w:lang w:val="ru-RU" w:eastAsia="ar-SA" w:bidi="ar-SA"/>
    </w:rPr>
  </w:style>
  <w:style w:type="character" w:customStyle="1" w:styleId="6f5">
    <w:name w:val=" Знак Знак6"/>
    <w:basedOn w:val="19"/>
    <w:rsid w:val="00B22436"/>
    <w:rPr>
      <w:sz w:val="28"/>
      <w:szCs w:val="24"/>
      <w:lang w:val="uk-UA" w:eastAsia="ar-SA" w:bidi="ar-SA"/>
    </w:rPr>
  </w:style>
  <w:style w:type="character" w:customStyle="1" w:styleId="5fe">
    <w:name w:val=" Знак Знак5"/>
    <w:basedOn w:val="19"/>
    <w:rsid w:val="00B22436"/>
    <w:rPr>
      <w:sz w:val="24"/>
      <w:szCs w:val="24"/>
      <w:lang w:val="ru-RU" w:eastAsia="ar-SA" w:bidi="ar-SA"/>
    </w:rPr>
  </w:style>
  <w:style w:type="character" w:customStyle="1" w:styleId="4ff6">
    <w:name w:val=" Знак Знак4"/>
    <w:basedOn w:val="19"/>
    <w:rsid w:val="00B22436"/>
    <w:rPr>
      <w:sz w:val="16"/>
      <w:szCs w:val="16"/>
      <w:lang w:val="ru-RU" w:eastAsia="ar-SA" w:bidi="ar-SA"/>
    </w:rPr>
  </w:style>
  <w:style w:type="character" w:customStyle="1" w:styleId="3fff9">
    <w:name w:val=" Знак Знак3"/>
    <w:basedOn w:val="19"/>
    <w:rsid w:val="00B22436"/>
    <w:rPr>
      <w:rFonts w:ascii="Tahoma" w:hAnsi="Tahoma"/>
      <w:sz w:val="16"/>
      <w:szCs w:val="16"/>
      <w:lang w:eastAsia="ar-SA" w:bidi="ar-SA"/>
    </w:rPr>
  </w:style>
  <w:style w:type="character" w:customStyle="1" w:styleId="2ffffff1">
    <w:name w:val=" Знак Знак2"/>
    <w:basedOn w:val="19"/>
    <w:rsid w:val="00B22436"/>
    <w:rPr>
      <w:rFonts w:ascii="Tahoma" w:hAnsi="Tahoma"/>
      <w:shd w:val="clear" w:color="auto" w:fill="000080"/>
      <w:lang w:eastAsia="ar-SA" w:bidi="ar-SA"/>
    </w:rPr>
  </w:style>
  <w:style w:type="character" w:customStyle="1" w:styleId="1fffffffb">
    <w:name w:val="Текст выноски Знак1"/>
    <w:basedOn w:val="aa"/>
    <w:semiHidden/>
    <w:rsid w:val="00B22436"/>
    <w:rPr>
      <w:rFonts w:ascii="Segoe UI" w:hAnsi="Segoe UI" w:cs="Segoe UI"/>
      <w:sz w:val="18"/>
      <w:szCs w:val="18"/>
      <w:lang w:eastAsia="ar-SA"/>
    </w:rPr>
  </w:style>
  <w:style w:type="character" w:customStyle="1" w:styleId="affffffffffffffffffffffe">
    <w:name w:val="Знак Знак Знак"/>
    <w:basedOn w:val="aa"/>
    <w:rsid w:val="00114A09"/>
    <w:rPr>
      <w:rFonts w:ascii="Times New Roman" w:hAnsi="Times New Roman" w:cs="Times New Roman"/>
      <w:sz w:val="24"/>
      <w:szCs w:val="24"/>
      <w:lang w:val="uk-UA" w:eastAsia="ar-SA" w:bidi="ar-SA"/>
    </w:rPr>
  </w:style>
  <w:style w:type="paragraph" w:customStyle="1" w:styleId="BodyTextIndent">
    <w:name w:val="Body Text Indent"/>
    <w:basedOn w:val="a9"/>
    <w:rsid w:val="00114A09"/>
    <w:pPr>
      <w:ind w:firstLine="600"/>
      <w:jc w:val="both"/>
    </w:pPr>
    <w:rPr>
      <w:rFonts w:ascii="Times New Roman" w:eastAsia="Times New Roman" w:hAnsi="Times New Roman" w:cs="Times New Roman"/>
      <w:sz w:val="20"/>
      <w:szCs w:val="20"/>
      <w:lang w:val="uk-UA"/>
    </w:rPr>
  </w:style>
  <w:style w:type="paragraph" w:customStyle="1" w:styleId="ListParagraph">
    <w:name w:val="List Paragraph"/>
    <w:basedOn w:val="a9"/>
    <w:rsid w:val="00114A09"/>
    <w:pPr>
      <w:ind w:left="720"/>
    </w:pPr>
    <w:rPr>
      <w:rFonts w:ascii="Times New Roman" w:eastAsia="Times New Roman" w:hAnsi="Times New Roman" w:cs="Times New Roman"/>
      <w:sz w:val="28"/>
      <w:szCs w:val="28"/>
    </w:rPr>
  </w:style>
  <w:style w:type="paragraph" w:customStyle="1" w:styleId="Heading2">
    <w:name w:val="Heading 2"/>
    <w:basedOn w:val="a9"/>
    <w:next w:val="a9"/>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9"/>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a"/>
    <w:rsid w:val="00540A7D"/>
    <w:rPr>
      <w:color w:val="666666"/>
      <w:sz w:val="15"/>
      <w:szCs w:val="15"/>
    </w:rPr>
  </w:style>
  <w:style w:type="character" w:customStyle="1" w:styleId="tit1">
    <w:name w:val="tit1"/>
    <w:basedOn w:val="aa"/>
    <w:rsid w:val="00540A7D"/>
    <w:rPr>
      <w:color w:val="053769"/>
      <w:sz w:val="20"/>
      <w:szCs w:val="20"/>
    </w:rPr>
  </w:style>
  <w:style w:type="character" w:customStyle="1" w:styleId="articletitle10">
    <w:name w:val="article_title1"/>
    <w:basedOn w:val="aa"/>
    <w:rsid w:val="00540A7D"/>
    <w:rPr>
      <w:rFonts w:ascii="Arial" w:hAnsi="Arial" w:cs="Arial" w:hint="default"/>
      <w:b/>
      <w:bCs/>
      <w:sz w:val="24"/>
      <w:szCs w:val="24"/>
    </w:rPr>
  </w:style>
  <w:style w:type="character" w:customStyle="1" w:styleId="articletext1">
    <w:name w:val="article_text1"/>
    <w:basedOn w:val="aa"/>
    <w:rsid w:val="00540A7D"/>
    <w:rPr>
      <w:rFonts w:ascii="Arial" w:hAnsi="Arial" w:cs="Arial" w:hint="default"/>
      <w:sz w:val="18"/>
      <w:szCs w:val="18"/>
    </w:rPr>
  </w:style>
  <w:style w:type="character" w:customStyle="1" w:styleId="headerbreadcrumb1">
    <w:name w:val="header_breadcrumb1"/>
    <w:basedOn w:val="aa"/>
    <w:rsid w:val="00540A7D"/>
    <w:rPr>
      <w:rFonts w:ascii="Impact" w:hAnsi="Impact" w:hint="default"/>
      <w:b/>
      <w:bCs/>
      <w:caps/>
      <w:color w:val="666666"/>
      <w:sz w:val="39"/>
      <w:szCs w:val="39"/>
    </w:rPr>
  </w:style>
  <w:style w:type="character" w:customStyle="1" w:styleId="generaltext1">
    <w:name w:val="general_text1"/>
    <w:basedOn w:val="aa"/>
    <w:rsid w:val="00540A7D"/>
    <w:rPr>
      <w:rFonts w:ascii="Arial" w:hAnsi="Arial" w:cs="Arial" w:hint="default"/>
      <w:sz w:val="18"/>
      <w:szCs w:val="18"/>
    </w:rPr>
  </w:style>
  <w:style w:type="paragraph" w:customStyle="1" w:styleId="Text-d">
    <w:name w:val="Text-d"/>
    <w:basedOn w:val="a9"/>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BodyTextIndent3">
    <w:name w:val="Body Text Indent 3"/>
    <w:basedOn w:val="a9"/>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BodyText2">
    <w:name w:val="Body Text 2"/>
    <w:basedOn w:val="a9"/>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9"/>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f">
    <w:name w:val="надпись"/>
    <w:basedOn w:val="a9"/>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f0">
    <w:name w:val="формула"/>
    <w:basedOn w:val="aa"/>
    <w:rsid w:val="009153A9"/>
    <w:rPr>
      <w:rFonts w:ascii="Times New Roman" w:hAnsi="Times New Roman" w:cs="Times New Roman"/>
      <w:i/>
    </w:rPr>
  </w:style>
  <w:style w:type="paragraph" w:customStyle="1" w:styleId="afffffffffffffffffffffff1">
    <w:name w:val="чернетка"/>
    <w:basedOn w:val="a9"/>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a"/>
    <w:rsid w:val="009153A9"/>
    <w:rPr>
      <w:rFonts w:ascii="Comic Sans MS" w:hAnsi="Comic Sans MS" w:cs="Arial"/>
      <w:sz w:val="26"/>
      <w:lang w:val="uk-UA" w:eastAsia="x-none"/>
    </w:rPr>
  </w:style>
  <w:style w:type="character" w:customStyle="1" w:styleId="key">
    <w:name w:val="key"/>
    <w:basedOn w:val="aa"/>
    <w:rsid w:val="009153A9"/>
    <w:rPr>
      <w:rFonts w:ascii="Arial" w:hAnsi="Arial" w:cs="Times New Roman"/>
      <w:color w:val="FF0000"/>
      <w:sz w:val="28"/>
      <w:szCs w:val="28"/>
    </w:rPr>
  </w:style>
  <w:style w:type="character" w:customStyle="1" w:styleId="bio1">
    <w:name w:val="bio1"/>
    <w:basedOn w:val="aa"/>
    <w:rsid w:val="009153A9"/>
    <w:rPr>
      <w:rFonts w:ascii="Verdana" w:hAnsi="Verdana" w:cs="Times New Roman"/>
      <w:color w:val="000000"/>
      <w:sz w:val="17"/>
      <w:szCs w:val="17"/>
    </w:rPr>
  </w:style>
  <w:style w:type="character" w:customStyle="1" w:styleId="5ff">
    <w:name w:val="Гиперссылка5"/>
    <w:basedOn w:val="aa"/>
    <w:rsid w:val="009153A9"/>
    <w:rPr>
      <w:rFonts w:cs="Times New Roman"/>
      <w:color w:val="0000FF"/>
      <w:sz w:val="20"/>
      <w:szCs w:val="20"/>
      <w:u w:val="single"/>
      <w:effect w:val="none"/>
    </w:rPr>
  </w:style>
  <w:style w:type="character" w:customStyle="1" w:styleId="1CharChar1">
    <w:name w:val="Знак1 Char Char1"/>
    <w:basedOn w:val="aa"/>
    <w:locked/>
    <w:rsid w:val="009153A9"/>
    <w:rPr>
      <w:rFonts w:ascii="Calibri" w:hAnsi="Calibri" w:cs="Calibri"/>
      <w:sz w:val="24"/>
      <w:szCs w:val="24"/>
      <w:lang w:val="it-IT" w:eastAsia="it-IT" w:bidi="ar-SA"/>
    </w:rPr>
  </w:style>
  <w:style w:type="paragraph" w:customStyle="1" w:styleId="Textkorper-Einzug">
    <w:name w:val="Textkorper-Einzug"/>
    <w:basedOn w:val="a9"/>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9"/>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9"/>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1">
    <w:name w:val="Обычный (веб)15"/>
    <w:basedOn w:val="a9"/>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a"/>
    <w:rsid w:val="00D02109"/>
    <w:rPr>
      <w:rFonts w:ascii="Arial" w:hAnsi="Arial" w:cs="Arial"/>
      <w:color w:val="03593A"/>
      <w:sz w:val="20"/>
      <w:szCs w:val="20"/>
    </w:rPr>
  </w:style>
  <w:style w:type="character" w:customStyle="1" w:styleId="11f5">
    <w:name w:val="Заголовок 1 Знак1"/>
    <w:aliases w:val="Заголовок 1 Знак Знак"/>
    <w:basedOn w:val="aa"/>
    <w:rsid w:val="00D02109"/>
    <w:rPr>
      <w:rFonts w:ascii="Cambria" w:hAnsi="Cambria" w:cs="Times New Roman"/>
      <w:b/>
      <w:bCs/>
      <w:kern w:val="32"/>
      <w:sz w:val="32"/>
      <w:szCs w:val="32"/>
    </w:rPr>
  </w:style>
  <w:style w:type="paragraph" w:customStyle="1" w:styleId="Quote">
    <w:name w:val="Quote"/>
    <w:basedOn w:val="a9"/>
    <w:next w:val="a9"/>
    <w:rsid w:val="00D02109"/>
    <w:pPr>
      <w:suppressAutoHyphens w:val="0"/>
    </w:pPr>
    <w:rPr>
      <w:rFonts w:ascii="Calibri" w:eastAsia="Times New Roman" w:hAnsi="Calibri" w:cs="Times New Roman"/>
      <w:i/>
      <w:lang w:val="en-US" w:eastAsia="en-US"/>
    </w:rPr>
  </w:style>
  <w:style w:type="character" w:customStyle="1" w:styleId="2ffffff2">
    <w:name w:val="Цитата 2 Знак"/>
    <w:basedOn w:val="aa"/>
    <w:rsid w:val="00D02109"/>
    <w:rPr>
      <w:rFonts w:ascii="Times New Roman" w:hAnsi="Times New Roman" w:cs="Times New Roman"/>
      <w:i/>
      <w:sz w:val="24"/>
      <w:szCs w:val="24"/>
    </w:rPr>
  </w:style>
  <w:style w:type="paragraph" w:customStyle="1" w:styleId="IntenseQuote">
    <w:name w:val="Intense Quote"/>
    <w:basedOn w:val="a9"/>
    <w:next w:val="a9"/>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2">
    <w:name w:val="Выделенная цитата Знак"/>
    <w:basedOn w:val="aa"/>
    <w:rsid w:val="00D02109"/>
    <w:rPr>
      <w:rFonts w:ascii="Times New Roman" w:hAnsi="Times New Roman" w:cs="Times New Roman"/>
      <w:b/>
      <w:i/>
      <w:sz w:val="24"/>
    </w:rPr>
  </w:style>
  <w:style w:type="character" w:customStyle="1" w:styleId="SubtleEmphasis">
    <w:name w:val="Subtle Emphasis"/>
    <w:rsid w:val="00D02109"/>
    <w:rPr>
      <w:i/>
      <w:color w:val="5A5A5A"/>
    </w:rPr>
  </w:style>
  <w:style w:type="character" w:customStyle="1" w:styleId="IntenseEmphasis">
    <w:name w:val="Intense Emphasis"/>
    <w:basedOn w:val="aa"/>
    <w:rsid w:val="00D02109"/>
    <w:rPr>
      <w:rFonts w:ascii="Times New Roman" w:hAnsi="Times New Roman" w:cs="Times New Roman"/>
      <w:b/>
      <w:i/>
      <w:sz w:val="24"/>
      <w:szCs w:val="24"/>
      <w:u w:val="single"/>
    </w:rPr>
  </w:style>
  <w:style w:type="character" w:customStyle="1" w:styleId="SubtleReference">
    <w:name w:val="Subtle Reference"/>
    <w:basedOn w:val="aa"/>
    <w:rsid w:val="00D02109"/>
    <w:rPr>
      <w:rFonts w:ascii="Times New Roman" w:hAnsi="Times New Roman" w:cs="Times New Roman"/>
      <w:sz w:val="24"/>
      <w:szCs w:val="24"/>
      <w:u w:val="single"/>
    </w:rPr>
  </w:style>
  <w:style w:type="character" w:customStyle="1" w:styleId="IntenseReference">
    <w:name w:val="Intense Reference"/>
    <w:basedOn w:val="aa"/>
    <w:rsid w:val="00D02109"/>
    <w:rPr>
      <w:rFonts w:ascii="Times New Roman" w:hAnsi="Times New Roman" w:cs="Times New Roman"/>
      <w:b/>
      <w:sz w:val="24"/>
      <w:u w:val="single"/>
    </w:rPr>
  </w:style>
  <w:style w:type="character" w:customStyle="1" w:styleId="BookTitle0">
    <w:name w:val="Book Title"/>
    <w:basedOn w:val="aa"/>
    <w:rsid w:val="00D02109"/>
    <w:rPr>
      <w:rFonts w:ascii="Cambria" w:hAnsi="Cambria" w:cs="Times New Roman"/>
      <w:b/>
      <w:i/>
      <w:sz w:val="24"/>
      <w:szCs w:val="24"/>
    </w:rPr>
  </w:style>
  <w:style w:type="paragraph" w:customStyle="1" w:styleId="TOCHeading">
    <w:name w:val="TOC Heading"/>
    <w:basedOn w:val="1"/>
    <w:next w:val="a9"/>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a"/>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BalloonText">
    <w:name w:val="Balloon Text"/>
    <w:basedOn w:val="a9"/>
    <w:rsid w:val="00D02109"/>
    <w:pPr>
      <w:suppressAutoHyphens w:val="0"/>
    </w:pPr>
    <w:rPr>
      <w:rFonts w:ascii="Tahoma" w:eastAsia="Times New Roman" w:hAnsi="Tahoma" w:cs="Tahoma"/>
      <w:sz w:val="16"/>
      <w:szCs w:val="16"/>
      <w:lang w:val="en-US" w:eastAsia="en-US"/>
    </w:rPr>
  </w:style>
  <w:style w:type="paragraph" w:customStyle="1" w:styleId="Style7">
    <w:name w:val="Style7"/>
    <w:basedOn w:val="a9"/>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normal3">
    <w:name w:val="normal"/>
    <w:basedOn w:val="a9"/>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a"/>
    <w:rsid w:val="005447DF"/>
    <w:rPr>
      <w:rFonts w:ascii="Arial" w:hAnsi="Arial" w:cs="Arial"/>
      <w:sz w:val="24"/>
      <w:szCs w:val="24"/>
    </w:rPr>
  </w:style>
  <w:style w:type="character" w:customStyle="1" w:styleId="definitiontext1">
    <w:name w:val="definitiontext1"/>
    <w:basedOn w:val="aa"/>
    <w:rsid w:val="005447DF"/>
    <w:rPr>
      <w:rFonts w:ascii="Arial" w:hAnsi="Arial" w:cs="Arial"/>
      <w:sz w:val="24"/>
      <w:szCs w:val="24"/>
    </w:rPr>
  </w:style>
  <w:style w:type="paragraph" w:styleId="3fffa">
    <w:name w:val="List Bullet 3"/>
    <w:basedOn w:val="a9"/>
    <w:autoRedefine/>
    <w:semiHidden/>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b">
    <w:name w:val="List 3"/>
    <w:basedOn w:val="a9"/>
    <w:semiHidden/>
    <w:rsid w:val="005447DF"/>
    <w:pPr>
      <w:suppressAutoHyphens w:val="0"/>
      <w:ind w:left="849" w:hanging="283"/>
    </w:pPr>
    <w:rPr>
      <w:rFonts w:ascii="Times New Roman" w:eastAsia="Batang" w:hAnsi="Times New Roman" w:cs="Times New Roman"/>
      <w:lang w:eastAsia="ru-RU"/>
    </w:rPr>
  </w:style>
  <w:style w:type="paragraph" w:customStyle="1" w:styleId="afffffffffffffffffffffff3">
    <w:name w:val="Строка ссылки"/>
    <w:basedOn w:val="afffffff4"/>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a"/>
    <w:rsid w:val="0044417E"/>
    <w:rPr>
      <w:rFonts w:ascii="Times New Roman" w:hAnsi="Times New Roman" w:cs="Times New Roman"/>
      <w:sz w:val="26"/>
      <w:szCs w:val="26"/>
    </w:rPr>
  </w:style>
  <w:style w:type="paragraph" w:customStyle="1" w:styleId="Style28">
    <w:name w:val="Style28"/>
    <w:basedOn w:val="a9"/>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9"/>
    <w:next w:val="a9"/>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BodyTextIndent2">
    <w:name w:val="Body Text Indent 2"/>
    <w:basedOn w:val="a9"/>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 Знак Знак Char Char"/>
    <w:basedOn w:val="a9"/>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9"/>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9"/>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9"/>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a"/>
    <w:rsid w:val="00AD10B9"/>
  </w:style>
  <w:style w:type="paragraph" w:customStyle="1" w:styleId="CharChar0">
    <w:name w:val="Знак Знак Char Char"/>
    <w:basedOn w:val="a9"/>
    <w:rsid w:val="0097379D"/>
    <w:pPr>
      <w:suppressAutoHyphens w:val="0"/>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6.xml"/><Relationship Id="rId21" Type="http://schemas.openxmlformats.org/officeDocument/2006/relationships/image" Target="media/image7.jpeg"/><Relationship Id="rId34" Type="http://schemas.openxmlformats.org/officeDocument/2006/relationships/hyperlink" Target="http://www.mydisser.com/search.html" TargetMode="External"/><Relationship Id="rId42" Type="http://schemas.openxmlformats.org/officeDocument/2006/relationships/theme" Target="theme/theme1.xml"/><Relationship Id="rId7" Type="http://schemas.openxmlformats.org/officeDocument/2006/relationships/hyperlink" Target="http://www.mydisser.com/search.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811</TotalTime>
  <Pages>22</Pages>
  <Words>6642</Words>
  <Characters>37863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44417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191</cp:revision>
  <cp:lastPrinted>2009-02-06T08:36:00Z</cp:lastPrinted>
  <dcterms:created xsi:type="dcterms:W3CDTF">2015-03-22T11:10:00Z</dcterms:created>
  <dcterms:modified xsi:type="dcterms:W3CDTF">2015-03-25T15:11:00Z</dcterms:modified>
</cp:coreProperties>
</file>