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B79E8" w:rsidRPr="007967BB" w:rsidRDefault="00ED0935" w:rsidP="005B79E8">
      <w:pPr>
        <w:spacing w:line="400" w:lineRule="exact"/>
        <w:jc w:val="center"/>
        <w:rPr>
          <w:b/>
          <w:bCs/>
        </w:rPr>
      </w:pPr>
      <w:bookmarkStart w:id="0" w:name="_Hlt522973996"/>
      <w:bookmarkEnd w:id="0"/>
      <w:r>
        <w:rPr>
          <w:b/>
          <w:bCs/>
        </w:rPr>
        <w:t xml:space="preserve">                                                                                                                                                                                                                                                                                                                                                                                               </w:t>
      </w:r>
      <w:r w:rsidR="005B79E8" w:rsidRPr="007967BB">
        <w:rPr>
          <w:b/>
          <w:bCs/>
        </w:rPr>
        <w:t>МІНІСТЕРСТВО ОХОРОНИ ЗДОРОВ</w:t>
      </w:r>
      <w:r w:rsidR="005B79E8" w:rsidRPr="007967BB">
        <w:rPr>
          <w:b/>
          <w:bCs/>
        </w:rPr>
        <w:sym w:font="Symbol" w:char="F0A2"/>
      </w:r>
      <w:r w:rsidR="005B79E8" w:rsidRPr="007967BB">
        <w:rPr>
          <w:b/>
          <w:bCs/>
        </w:rPr>
        <w:t>Я УКРАЇНИ</w:t>
      </w:r>
    </w:p>
    <w:p w:rsidR="005B79E8" w:rsidRPr="007967BB" w:rsidRDefault="005B79E8" w:rsidP="005B79E8">
      <w:pPr>
        <w:spacing w:line="400" w:lineRule="exact"/>
        <w:jc w:val="center"/>
      </w:pPr>
      <w:r w:rsidRPr="007967BB">
        <w:rPr>
          <w:b/>
          <w:bCs/>
        </w:rPr>
        <w:t>НАЦІОНАЛЬНА МЕДИЧНА АКАДЕМІЯ ПІСЛЯДИПЛОМНОЇ ОСВІТИ  ім. П.Л.ШУПИКА</w:t>
      </w:r>
    </w:p>
    <w:p w:rsidR="005B79E8" w:rsidRPr="007967BB" w:rsidRDefault="005B79E8" w:rsidP="005B79E8">
      <w:pPr>
        <w:jc w:val="center"/>
      </w:pPr>
    </w:p>
    <w:p w:rsidR="005B79E8" w:rsidRPr="007967BB" w:rsidRDefault="005B79E8" w:rsidP="005B79E8">
      <w:pPr>
        <w:jc w:val="center"/>
      </w:pPr>
    </w:p>
    <w:p w:rsidR="005B79E8" w:rsidRPr="007967BB" w:rsidRDefault="005B79E8" w:rsidP="005B79E8">
      <w:pPr>
        <w:jc w:val="center"/>
      </w:pPr>
    </w:p>
    <w:p w:rsidR="005B79E8" w:rsidRPr="007967BB" w:rsidRDefault="005B79E8" w:rsidP="005B79E8">
      <w:pPr>
        <w:jc w:val="center"/>
      </w:pPr>
    </w:p>
    <w:p w:rsidR="005B79E8" w:rsidRPr="007967BB" w:rsidRDefault="005B79E8" w:rsidP="005B79E8">
      <w:pPr>
        <w:jc w:val="center"/>
      </w:pPr>
    </w:p>
    <w:p w:rsidR="005B79E8" w:rsidRPr="007967BB" w:rsidRDefault="005B79E8" w:rsidP="005B79E8">
      <w:pPr>
        <w:jc w:val="center"/>
      </w:pPr>
    </w:p>
    <w:p w:rsidR="005B79E8" w:rsidRPr="007967BB" w:rsidRDefault="005B79E8" w:rsidP="005B79E8">
      <w:pPr>
        <w:pStyle w:val="2"/>
        <w:rPr>
          <w:lang w:val="ru-RU"/>
        </w:rPr>
      </w:pPr>
      <w:r w:rsidRPr="007967BB">
        <w:rPr>
          <w:lang w:val="ru-RU"/>
        </w:rPr>
        <w:t>БРОВАРСЬКА  ЮЛІЯ МИХАЙЛІВНА</w:t>
      </w:r>
    </w:p>
    <w:p w:rsidR="005B79E8" w:rsidRPr="007967BB" w:rsidRDefault="005B79E8" w:rsidP="005B79E8">
      <w:pPr>
        <w:pStyle w:val="15"/>
        <w:jc w:val="center"/>
      </w:pPr>
    </w:p>
    <w:p w:rsidR="005B79E8" w:rsidRPr="007967BB" w:rsidRDefault="005B79E8" w:rsidP="005B79E8"/>
    <w:p w:rsidR="005B79E8" w:rsidRPr="007967BB" w:rsidRDefault="005B79E8" w:rsidP="005B79E8">
      <w:pPr>
        <w:pStyle w:val="15"/>
        <w:jc w:val="right"/>
        <w:rPr>
          <w:b/>
          <w:bCs/>
        </w:rPr>
      </w:pPr>
      <w:r w:rsidRPr="007967BB">
        <w:rPr>
          <w:b/>
          <w:bCs/>
        </w:rPr>
        <w:t>УДК</w:t>
      </w:r>
      <w:r>
        <w:rPr>
          <w:b/>
          <w:bCs/>
        </w:rPr>
        <w:t xml:space="preserve"> 618.177-084:618.11-006</w:t>
      </w:r>
    </w:p>
    <w:p w:rsidR="005B79E8" w:rsidRPr="007967BB" w:rsidRDefault="005B79E8" w:rsidP="005B79E8"/>
    <w:p w:rsidR="005B79E8" w:rsidRPr="007967BB" w:rsidRDefault="005B79E8" w:rsidP="005B79E8"/>
    <w:p w:rsidR="005B79E8" w:rsidRPr="007967BB" w:rsidRDefault="005B79E8" w:rsidP="005B79E8"/>
    <w:p w:rsidR="005B79E8" w:rsidRPr="007967BB" w:rsidRDefault="005B79E8" w:rsidP="005B79E8">
      <w:pPr>
        <w:pStyle w:val="15"/>
        <w:jc w:val="center"/>
        <w:rPr>
          <w:caps/>
        </w:rPr>
      </w:pPr>
      <w:r w:rsidRPr="007967BB">
        <w:rPr>
          <w:caps/>
        </w:rPr>
        <w:t>РЕАБІЛІТАЦІЯ РЕПРОДУКТИВНОЇ ФУНКЦІЇ ЖІНОК З БЕЗПЛІДДЯМ НА ТЛІ ДОБРОЯКІСНИХ НОВОУТВОРЕНЬ ЯЄЧНИКІВ</w:t>
      </w:r>
    </w:p>
    <w:p w:rsidR="005B79E8" w:rsidRPr="007967BB" w:rsidRDefault="005B79E8" w:rsidP="005B79E8">
      <w:pPr>
        <w:pStyle w:val="af4"/>
        <w:rPr>
          <w:b/>
          <w:bCs/>
        </w:rPr>
      </w:pPr>
    </w:p>
    <w:p w:rsidR="005B79E8" w:rsidRPr="007967BB" w:rsidRDefault="005B79E8" w:rsidP="005B79E8">
      <w:pPr>
        <w:pStyle w:val="af4"/>
        <w:rPr>
          <w:b/>
          <w:bCs/>
        </w:rPr>
      </w:pPr>
    </w:p>
    <w:p w:rsidR="005B79E8" w:rsidRPr="007967BB" w:rsidRDefault="005B79E8" w:rsidP="005B79E8">
      <w:pPr>
        <w:jc w:val="center"/>
        <w:rPr>
          <w:b/>
          <w:bCs/>
        </w:rPr>
      </w:pPr>
      <w:r w:rsidRPr="007967BB">
        <w:rPr>
          <w:b/>
          <w:bCs/>
        </w:rPr>
        <w:t>14.01.01 – акушерство та гінекологія</w:t>
      </w: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jc w:val="center"/>
        <w:rPr>
          <w:b/>
          <w:bCs/>
        </w:rPr>
      </w:pPr>
    </w:p>
    <w:p w:rsidR="005B79E8" w:rsidRPr="007967BB" w:rsidRDefault="005B79E8" w:rsidP="005B79E8">
      <w:pPr>
        <w:spacing w:line="400" w:lineRule="exact"/>
        <w:jc w:val="center"/>
        <w:rPr>
          <w:b/>
          <w:bCs/>
        </w:rPr>
      </w:pPr>
      <w:r w:rsidRPr="007967BB">
        <w:rPr>
          <w:b/>
          <w:bCs/>
        </w:rPr>
        <w:lastRenderedPageBreak/>
        <w:t>Автореферат дисертації на здобуття наукового ступеня</w:t>
      </w:r>
    </w:p>
    <w:p w:rsidR="005B79E8" w:rsidRPr="007967BB" w:rsidRDefault="005B79E8" w:rsidP="005B79E8">
      <w:pPr>
        <w:spacing w:line="400" w:lineRule="exact"/>
        <w:jc w:val="center"/>
        <w:rPr>
          <w:b/>
          <w:bCs/>
        </w:rPr>
      </w:pPr>
      <w:r w:rsidRPr="007967BB">
        <w:rPr>
          <w:b/>
          <w:bCs/>
        </w:rPr>
        <w:t>кандидата медичних наук</w:t>
      </w:r>
    </w:p>
    <w:p w:rsidR="005B79E8" w:rsidRPr="007967BB" w:rsidRDefault="005B79E8" w:rsidP="005B79E8">
      <w:pPr>
        <w:pStyle w:val="30"/>
      </w:pPr>
    </w:p>
    <w:p w:rsidR="005B79E8" w:rsidRPr="007967BB" w:rsidRDefault="005B79E8" w:rsidP="005B79E8">
      <w:pPr>
        <w:pStyle w:val="30"/>
      </w:pPr>
    </w:p>
    <w:p w:rsidR="005B79E8" w:rsidRPr="007967BB" w:rsidRDefault="005B79E8" w:rsidP="005B79E8">
      <w:pPr>
        <w:pStyle w:val="30"/>
      </w:pPr>
    </w:p>
    <w:p w:rsidR="005B79E8" w:rsidRPr="007967BB" w:rsidRDefault="005B79E8" w:rsidP="005B79E8"/>
    <w:p w:rsidR="005B79E8" w:rsidRPr="007967BB" w:rsidRDefault="005B79E8" w:rsidP="005B79E8"/>
    <w:p w:rsidR="005B79E8" w:rsidRPr="007967BB" w:rsidRDefault="005B79E8" w:rsidP="005B79E8"/>
    <w:p w:rsidR="005B79E8" w:rsidRPr="007967BB" w:rsidRDefault="005B79E8" w:rsidP="005B79E8"/>
    <w:p w:rsidR="005B79E8" w:rsidRPr="007967BB" w:rsidRDefault="005B79E8" w:rsidP="005B79E8">
      <w:pPr>
        <w:pStyle w:val="30"/>
      </w:pPr>
      <w:r w:rsidRPr="007967BB">
        <w:t>Київ – 2009</w:t>
      </w:r>
    </w:p>
    <w:p w:rsidR="005B79E8" w:rsidRPr="007967BB" w:rsidRDefault="005B79E8" w:rsidP="005B79E8">
      <w:pPr>
        <w:jc w:val="center"/>
      </w:pPr>
    </w:p>
    <w:p w:rsidR="005B79E8" w:rsidRPr="007967BB" w:rsidRDefault="005B79E8" w:rsidP="005B79E8">
      <w:pPr>
        <w:spacing w:line="400" w:lineRule="exact"/>
        <w:ind w:firstLine="720"/>
        <w:jc w:val="both"/>
      </w:pPr>
      <w:r w:rsidRPr="007967BB">
        <w:t>Дисертацією є рукопис</w:t>
      </w:r>
    </w:p>
    <w:p w:rsidR="005B79E8" w:rsidRPr="007967BB" w:rsidRDefault="005B79E8" w:rsidP="005B79E8">
      <w:pPr>
        <w:spacing w:line="400" w:lineRule="exact"/>
        <w:ind w:firstLine="720"/>
        <w:jc w:val="both"/>
      </w:pPr>
      <w:r w:rsidRPr="007967BB">
        <w:t>Робота виконана в Національній медичній академії післядипломної освіти ім.П.Л.Шупика  МОЗ України</w:t>
      </w:r>
    </w:p>
    <w:p w:rsidR="005B79E8" w:rsidRPr="007967BB" w:rsidRDefault="005B79E8" w:rsidP="005B79E8">
      <w:pPr>
        <w:spacing w:line="400" w:lineRule="exact"/>
        <w:jc w:val="both"/>
      </w:pPr>
    </w:p>
    <w:p w:rsidR="005B79E8" w:rsidRPr="007967BB" w:rsidRDefault="005B79E8" w:rsidP="005B79E8">
      <w:pPr>
        <w:spacing w:line="400" w:lineRule="exact"/>
        <w:jc w:val="both"/>
      </w:pPr>
    </w:p>
    <w:p w:rsidR="005B79E8" w:rsidRPr="007967BB" w:rsidRDefault="005B79E8" w:rsidP="005B79E8">
      <w:pPr>
        <w:spacing w:line="400" w:lineRule="exact"/>
        <w:jc w:val="both"/>
      </w:pPr>
    </w:p>
    <w:p w:rsidR="005B79E8" w:rsidRPr="007967BB" w:rsidRDefault="005B79E8" w:rsidP="005B79E8">
      <w:pPr>
        <w:pStyle w:val="40"/>
        <w:keepNext w:val="0"/>
        <w:widowControl w:val="0"/>
        <w:spacing w:line="360" w:lineRule="exact"/>
        <w:ind w:firstLine="0"/>
        <w:rPr>
          <w:b/>
          <w:bCs/>
        </w:rPr>
      </w:pPr>
      <w:r w:rsidRPr="007967BB">
        <w:t xml:space="preserve">Науковий керівник </w:t>
      </w:r>
      <w:r w:rsidRPr="007967BB">
        <w:rPr>
          <w:b/>
          <w:bCs/>
        </w:rPr>
        <w:t xml:space="preserve">доктор медичних наук </w:t>
      </w:r>
      <w:r w:rsidRPr="007967BB">
        <w:t xml:space="preserve">Горбунова Ольга Володимирівна, </w:t>
      </w:r>
      <w:r w:rsidRPr="007967BB">
        <w:rPr>
          <w:b/>
          <w:bCs/>
        </w:rPr>
        <w:t>Національна медична академія післядипломної освіти ім. П.Л.Шупика МОЗ України, асистент кафедри акушерства, гінекології та перинатології</w:t>
      </w:r>
    </w:p>
    <w:p w:rsidR="005B79E8" w:rsidRPr="007967BB" w:rsidRDefault="005B79E8" w:rsidP="005B79E8">
      <w:pPr>
        <w:spacing w:line="400" w:lineRule="exact"/>
        <w:jc w:val="both"/>
      </w:pPr>
    </w:p>
    <w:p w:rsidR="005B79E8" w:rsidRPr="007967BB" w:rsidRDefault="005B79E8" w:rsidP="005B79E8">
      <w:pPr>
        <w:spacing w:line="400" w:lineRule="exact"/>
        <w:jc w:val="both"/>
      </w:pPr>
    </w:p>
    <w:p w:rsidR="005B79E8" w:rsidRPr="007967BB" w:rsidRDefault="005B79E8" w:rsidP="005B79E8">
      <w:pPr>
        <w:spacing w:line="400" w:lineRule="exact"/>
        <w:jc w:val="both"/>
      </w:pPr>
    </w:p>
    <w:p w:rsidR="005B79E8" w:rsidRPr="007967BB" w:rsidRDefault="005B79E8" w:rsidP="005B79E8">
      <w:pPr>
        <w:pStyle w:val="40"/>
        <w:keepNext w:val="0"/>
        <w:widowControl w:val="0"/>
        <w:spacing w:line="360" w:lineRule="exact"/>
        <w:ind w:firstLine="0"/>
      </w:pPr>
      <w:r w:rsidRPr="007967BB">
        <w:t xml:space="preserve">Офіційні опоненти: </w:t>
      </w:r>
    </w:p>
    <w:p w:rsidR="005B79E8" w:rsidRPr="007967BB" w:rsidRDefault="005B79E8" w:rsidP="005B79E8">
      <w:pPr>
        <w:pStyle w:val="40"/>
        <w:keepNext w:val="0"/>
        <w:widowControl w:val="0"/>
        <w:spacing w:line="360" w:lineRule="exact"/>
        <w:ind w:firstLine="0"/>
        <w:rPr>
          <w:b/>
          <w:bCs/>
        </w:rPr>
      </w:pPr>
      <w:r w:rsidRPr="007967BB">
        <w:rPr>
          <w:b/>
          <w:bCs/>
        </w:rPr>
        <w:t xml:space="preserve">доктор медичних наук, професор </w:t>
      </w:r>
      <w:r w:rsidRPr="007967BB">
        <w:t>Юзько Олександр Михайлович</w:t>
      </w:r>
      <w:r w:rsidRPr="007967BB">
        <w:rPr>
          <w:b/>
          <w:bCs/>
        </w:rPr>
        <w:t>,   Національна медична академія післядипломної освіти ім. П.</w:t>
      </w:r>
      <w:r w:rsidRPr="007967BB">
        <w:rPr>
          <w:b/>
          <w:bCs/>
          <w:lang w:val="ru-RU"/>
        </w:rPr>
        <w:t> </w:t>
      </w:r>
      <w:r w:rsidRPr="007967BB">
        <w:rPr>
          <w:b/>
          <w:bCs/>
        </w:rPr>
        <w:t>Л.Шупика  МОЗ України, завідувач кафедри акушерства та гінекології №1</w:t>
      </w:r>
    </w:p>
    <w:p w:rsidR="005B79E8" w:rsidRPr="007967BB" w:rsidRDefault="005B79E8" w:rsidP="005B79E8">
      <w:pPr>
        <w:pStyle w:val="40"/>
        <w:keepNext w:val="0"/>
        <w:widowControl w:val="0"/>
        <w:spacing w:line="360" w:lineRule="exact"/>
        <w:ind w:firstLine="0"/>
      </w:pPr>
    </w:p>
    <w:p w:rsidR="005B79E8" w:rsidRPr="005B79E8" w:rsidRDefault="005B79E8" w:rsidP="005B79E8">
      <w:pPr>
        <w:spacing w:line="360" w:lineRule="exact"/>
        <w:jc w:val="both"/>
        <w:rPr>
          <w:lang w:val="uk-UA"/>
        </w:rPr>
      </w:pPr>
      <w:r w:rsidRPr="005B79E8">
        <w:rPr>
          <w:lang w:val="uk-UA"/>
        </w:rPr>
        <w:lastRenderedPageBreak/>
        <w:t>доктор медичних наук, старший науковий співробітник</w:t>
      </w:r>
      <w:r w:rsidRPr="005B79E8">
        <w:rPr>
          <w:b/>
          <w:bCs/>
          <w:lang w:val="uk-UA"/>
        </w:rPr>
        <w:t xml:space="preserve"> Ромащенко Оксана Василівна, </w:t>
      </w:r>
      <w:r w:rsidRPr="005B79E8">
        <w:rPr>
          <w:lang w:val="uk-UA"/>
        </w:rPr>
        <w:t xml:space="preserve">ДУ „Інститут урології АМН України”, головний науковий співробітник відділу сексопатології та андрології  </w:t>
      </w:r>
    </w:p>
    <w:p w:rsidR="005B79E8" w:rsidRPr="005B79E8" w:rsidRDefault="005B79E8" w:rsidP="005B79E8">
      <w:pPr>
        <w:spacing w:line="400" w:lineRule="exact"/>
        <w:ind w:left="1440"/>
        <w:jc w:val="both"/>
        <w:rPr>
          <w:lang w:val="uk-UA"/>
        </w:rPr>
      </w:pPr>
    </w:p>
    <w:p w:rsidR="005B79E8" w:rsidRPr="007967BB" w:rsidRDefault="005B79E8" w:rsidP="005B79E8">
      <w:pPr>
        <w:pStyle w:val="40"/>
      </w:pPr>
    </w:p>
    <w:p w:rsidR="005B79E8" w:rsidRPr="005B79E8" w:rsidRDefault="005B79E8" w:rsidP="005B79E8">
      <w:pPr>
        <w:spacing w:line="400" w:lineRule="exact"/>
        <w:jc w:val="both"/>
        <w:rPr>
          <w:lang w:val="uk-UA"/>
        </w:rPr>
      </w:pPr>
      <w:r w:rsidRPr="005B79E8">
        <w:rPr>
          <w:lang w:val="uk-UA"/>
        </w:rPr>
        <w:t xml:space="preserve">      Захист дисертації відбудеться “11” грудня 2009 року о 12 годині на засіданні спеціалізованої  вченої ради Д 26.613.02 при Національній медичній академії післядипломної освіти ім. П.Л.Шупика МОЗ України (04112, м. Київ, вул. Дорогожицька, 9).</w:t>
      </w:r>
    </w:p>
    <w:p w:rsidR="005B79E8" w:rsidRPr="007967BB" w:rsidRDefault="005B79E8" w:rsidP="005B79E8">
      <w:pPr>
        <w:spacing w:line="400" w:lineRule="exact"/>
        <w:jc w:val="both"/>
      </w:pPr>
      <w:r w:rsidRPr="005B79E8">
        <w:rPr>
          <w:lang w:val="uk-UA"/>
        </w:rPr>
        <w:t xml:space="preserve">      З дисертацією можна ознайомитись в бібліотеці Національної  медичної академії післядипломної освіти ім. </w:t>
      </w:r>
      <w:r w:rsidRPr="007967BB">
        <w:t>П.Л.Шупика МОЗ України (04112, м. Київ, вул. Дорогожицька, 9).</w:t>
      </w:r>
    </w:p>
    <w:p w:rsidR="005B79E8" w:rsidRPr="007967BB" w:rsidRDefault="005B79E8" w:rsidP="005B79E8">
      <w:pPr>
        <w:spacing w:line="400" w:lineRule="exact"/>
        <w:jc w:val="both"/>
      </w:pPr>
      <w:r w:rsidRPr="007967BB">
        <w:tab/>
        <w:t>Автореферат розісланий “__</w:t>
      </w:r>
      <w:r>
        <w:t>06</w:t>
      </w:r>
      <w:r w:rsidRPr="007967BB">
        <w:t>__”__</w:t>
      </w:r>
      <w:r>
        <w:t>листопаду</w:t>
      </w:r>
      <w:r w:rsidRPr="007967BB">
        <w:t>__2009 р.</w:t>
      </w:r>
    </w:p>
    <w:p w:rsidR="005B79E8" w:rsidRPr="007967BB" w:rsidRDefault="005B79E8" w:rsidP="005B79E8">
      <w:pPr>
        <w:spacing w:line="400" w:lineRule="exact"/>
        <w:jc w:val="both"/>
      </w:pPr>
    </w:p>
    <w:p w:rsidR="005B79E8" w:rsidRPr="007967BB" w:rsidRDefault="005B79E8" w:rsidP="005B79E8">
      <w:pPr>
        <w:jc w:val="both"/>
      </w:pPr>
    </w:p>
    <w:p w:rsidR="005B79E8" w:rsidRPr="007967BB" w:rsidRDefault="005B79E8" w:rsidP="005B79E8">
      <w:pPr>
        <w:jc w:val="both"/>
      </w:pPr>
    </w:p>
    <w:p w:rsidR="005B79E8" w:rsidRPr="007967BB" w:rsidRDefault="005B79E8" w:rsidP="005B79E8">
      <w:pPr>
        <w:jc w:val="both"/>
      </w:pPr>
      <w:r w:rsidRPr="007967BB">
        <w:t>Вчений секретар</w:t>
      </w:r>
    </w:p>
    <w:p w:rsidR="005B79E8" w:rsidRPr="007967BB" w:rsidRDefault="005B79E8" w:rsidP="005B79E8">
      <w:pPr>
        <w:jc w:val="both"/>
      </w:pPr>
      <w:r w:rsidRPr="007967BB">
        <w:t>спеціалізованої вченої ради,</w:t>
      </w:r>
    </w:p>
    <w:p w:rsidR="005B79E8" w:rsidRPr="007967BB" w:rsidRDefault="005B79E8" w:rsidP="005B79E8">
      <w:pPr>
        <w:jc w:val="both"/>
      </w:pPr>
      <w:r w:rsidRPr="007967BB">
        <w:t xml:space="preserve">кандидат медичних наук, доцент    </w:t>
      </w:r>
      <w:r w:rsidRPr="007967BB">
        <w:tab/>
      </w:r>
      <w:r w:rsidRPr="007967BB">
        <w:tab/>
        <w:t xml:space="preserve">      </w:t>
      </w:r>
      <w:r w:rsidRPr="007967BB">
        <w:tab/>
      </w:r>
      <w:r w:rsidRPr="007967BB">
        <w:tab/>
      </w:r>
      <w:r w:rsidRPr="007967BB">
        <w:tab/>
        <w:t xml:space="preserve">Пилипенко М.М. </w:t>
      </w:r>
    </w:p>
    <w:p w:rsidR="005B79E8" w:rsidRPr="008C0538" w:rsidRDefault="005B79E8" w:rsidP="005B79E8">
      <w:pPr>
        <w:pStyle w:val="30"/>
        <w:keepNext w:val="0"/>
        <w:widowControl w:val="0"/>
        <w:spacing w:line="270" w:lineRule="auto"/>
      </w:pPr>
      <w:r>
        <w:rPr>
          <w:lang w:val="ru-RU"/>
        </w:rPr>
        <w:br w:type="page"/>
      </w:r>
      <w:r w:rsidRPr="008C0538">
        <w:lastRenderedPageBreak/>
        <w:t>ЗАГАЛЬНА ХАРАКТЕРИСТИКА РОБОТИ</w:t>
      </w:r>
    </w:p>
    <w:p w:rsidR="005B79E8" w:rsidRPr="005B79E8" w:rsidRDefault="005B79E8" w:rsidP="005B79E8">
      <w:pPr>
        <w:widowControl w:val="0"/>
        <w:spacing w:line="270" w:lineRule="auto"/>
        <w:ind w:firstLine="709"/>
        <w:jc w:val="both"/>
        <w:rPr>
          <w:lang w:val="uk-UA"/>
        </w:rPr>
      </w:pPr>
      <w:r w:rsidRPr="005B79E8">
        <w:rPr>
          <w:b/>
          <w:bCs/>
          <w:lang w:val="uk-UA"/>
        </w:rPr>
        <w:t xml:space="preserve">Актуальність теми. </w:t>
      </w:r>
      <w:r w:rsidRPr="005B79E8">
        <w:rPr>
          <w:lang w:val="uk-UA"/>
        </w:rPr>
        <w:t>В умовах сьогодення доброякісні новоутворення яєчників (ДНЯ) є достатньо розповсюдженою патологією серед жінок репродуктивного віку, займаючи більше 50</w:t>
      </w:r>
      <w:r w:rsidRPr="008C0538">
        <w:t> </w:t>
      </w:r>
      <w:r w:rsidRPr="005B79E8">
        <w:rPr>
          <w:lang w:val="uk-UA"/>
        </w:rPr>
        <w:t>% у структурі усієї гінекологічної захворюваності (Л.Н. Василевская, 2005; С.Е. Белоглазова и соавт., 2006; Л.В.</w:t>
      </w:r>
      <w:r>
        <w:t> </w:t>
      </w:r>
      <w:r w:rsidRPr="005B79E8">
        <w:rPr>
          <w:lang w:val="uk-UA"/>
        </w:rPr>
        <w:t>Адамян, 2008). Основними сучасними особливостями даної патології є широке поширення ДНЯ серед жінок репродуктивного віку, а також негативний вплив даної патології на фертильність та, відповідно, збільшення питомої ваги жінок з безпліддям на тлі ДНЯ (В.Н. Демидов и соавт., 2001; З.М. Дубоссарская, и соавт., 2005; О.М. Юзько 2007). Передумовою негативної тенденції вважають збільшення патології пубертатного періоду з порушеннями в період становлення менструального циклу, ріст соматичної захворюваності, у тому числі, і дизгормонального ґенезу, нераціональне використання сучасних контрацептивних засобів, несприятливий вплив екологічної ситуації тощо (В.Н. Серов и соавт., 2004; Н.Д. Селезнева и соавт., 2005; О.В. Ромащенко 2007).</w:t>
      </w:r>
    </w:p>
    <w:p w:rsidR="005B79E8" w:rsidRPr="008C0538" w:rsidRDefault="005B79E8" w:rsidP="005B79E8">
      <w:pPr>
        <w:widowControl w:val="0"/>
        <w:spacing w:line="270" w:lineRule="auto"/>
        <w:ind w:firstLine="709"/>
        <w:jc w:val="both"/>
      </w:pPr>
      <w:r w:rsidRPr="005B79E8">
        <w:rPr>
          <w:lang w:val="uk-UA"/>
        </w:rPr>
        <w:t>У структурі лікувально-профілактичних заходів, що використовуються при ДНЯ, провідне місце займає, хірургічне лікування, досягаючи 60–70</w:t>
      </w:r>
      <w:r w:rsidRPr="008C0538">
        <w:t> </w:t>
      </w:r>
      <w:r w:rsidRPr="005B79E8">
        <w:rPr>
          <w:lang w:val="uk-UA"/>
        </w:rPr>
        <w:t>% (М.Г.</w:t>
      </w:r>
      <w:r>
        <w:t> </w:t>
      </w:r>
      <w:r w:rsidRPr="005B79E8">
        <w:rPr>
          <w:lang w:val="uk-UA"/>
        </w:rPr>
        <w:t xml:space="preserve">Шухман и соавт., 2006; Л.В. Адамян и соавт., 2007; </w:t>
      </w:r>
      <w:r w:rsidRPr="008C0538">
        <w:t>M</w:t>
      </w:r>
      <w:r w:rsidRPr="005B79E8">
        <w:rPr>
          <w:lang w:val="uk-UA"/>
        </w:rPr>
        <w:t xml:space="preserve">. </w:t>
      </w:r>
      <w:r w:rsidRPr="008C0538">
        <w:t>Candiani</w:t>
      </w:r>
      <w:r w:rsidRPr="005B79E8">
        <w:rPr>
          <w:lang w:val="uk-UA"/>
        </w:rPr>
        <w:t xml:space="preserve">, 2004; </w:t>
      </w:r>
      <w:r w:rsidRPr="008C0538">
        <w:t>P</w:t>
      </w:r>
      <w:r w:rsidRPr="005B79E8">
        <w:rPr>
          <w:lang w:val="uk-UA"/>
        </w:rPr>
        <w:t>.</w:t>
      </w:r>
      <w:r>
        <w:t> </w:t>
      </w:r>
      <w:r w:rsidRPr="008C0538">
        <w:t>Gunkova</w:t>
      </w:r>
      <w:r w:rsidRPr="005B79E8">
        <w:rPr>
          <w:lang w:val="uk-UA"/>
        </w:rPr>
        <w:t xml:space="preserve"> </w:t>
      </w:r>
      <w:r w:rsidRPr="008C0538">
        <w:t>et</w:t>
      </w:r>
      <w:r w:rsidRPr="005B79E8">
        <w:rPr>
          <w:lang w:val="uk-UA"/>
        </w:rPr>
        <w:t xml:space="preserve"> </w:t>
      </w:r>
      <w:r w:rsidRPr="008C0538">
        <w:t>al</w:t>
      </w:r>
      <w:r w:rsidRPr="005B79E8">
        <w:rPr>
          <w:lang w:val="uk-UA"/>
        </w:rPr>
        <w:t xml:space="preserve">., 2008). </w:t>
      </w:r>
      <w:r w:rsidRPr="008C0538">
        <w:t>Незважаючи на значну кількість наукових публікацій з проблеми хірургічного лікування ДНЯ, не можна вважати усі питання повністю вирішеними. На нашу думку, у першу чергу, це стосується оптимізації ендоскопічного лікування і післяопераційної реабілітації пацієнток з безпдіддям, а також тактики ведення вагітності, що настала. Публікації з цього наукового питання є поодинокими і мають фрагментарний характер.</w:t>
      </w:r>
    </w:p>
    <w:p w:rsidR="005B79E8" w:rsidRPr="008C0538" w:rsidRDefault="005B79E8" w:rsidP="005B79E8">
      <w:pPr>
        <w:widowControl w:val="0"/>
        <w:spacing w:line="270" w:lineRule="auto"/>
        <w:ind w:firstLine="709"/>
        <w:jc w:val="both"/>
      </w:pPr>
      <w:r w:rsidRPr="008C0538">
        <w:t>Все вищевикладене стало для нас підставою щодо проведення наукових досліджень у даному напрямку, що сприятиме зменшенню частоти порушень репродуктивної функції, а також досягненню позитивних результатів при розродженні цих пацієнток.</w:t>
      </w:r>
    </w:p>
    <w:p w:rsidR="005B79E8" w:rsidRPr="008C0538" w:rsidRDefault="005B79E8" w:rsidP="005B79E8">
      <w:pPr>
        <w:widowControl w:val="0"/>
        <w:autoSpaceDE w:val="0"/>
        <w:autoSpaceDN w:val="0"/>
        <w:spacing w:line="270" w:lineRule="auto"/>
        <w:ind w:firstLine="709"/>
        <w:jc w:val="both"/>
      </w:pPr>
      <w:r w:rsidRPr="008C0538">
        <w:rPr>
          <w:b/>
          <w:bCs/>
        </w:rPr>
        <w:t>Зв</w:t>
      </w:r>
      <w:r>
        <w:rPr>
          <w:b/>
          <w:bCs/>
        </w:rPr>
        <w:t>’</w:t>
      </w:r>
      <w:r w:rsidRPr="008C0538">
        <w:rPr>
          <w:b/>
          <w:bCs/>
        </w:rPr>
        <w:t xml:space="preserve">язок роботи з науковими програмами, планами, темами. </w:t>
      </w:r>
      <w:r w:rsidRPr="008C0538">
        <w:rPr>
          <w:lang w:eastAsia="uk-UA"/>
        </w:rPr>
        <w:t>Виконана науково-дослідна робота є фрагментом наукової роботи кафедри акушерства, гінекології та перинатології Національної медичної академії післядипломної освіти імені П.Л. Шупика “Актуальні аспекти збереження та відновлення репродуктивного здоров</w:t>
      </w:r>
      <w:r>
        <w:rPr>
          <w:lang w:eastAsia="uk-UA"/>
        </w:rPr>
        <w:t>’</w:t>
      </w:r>
      <w:r w:rsidRPr="008C0538">
        <w:rPr>
          <w:lang w:eastAsia="uk-UA"/>
        </w:rPr>
        <w:t xml:space="preserve">я жінки та перинатальної охорони плода на сучасному етапі”, № державної реєстрації: 0106 </w:t>
      </w:r>
      <w:r w:rsidRPr="008C0538">
        <w:t>U010506.</w:t>
      </w:r>
    </w:p>
    <w:p w:rsidR="005B79E8" w:rsidRPr="008C0538" w:rsidRDefault="005B79E8" w:rsidP="005B79E8">
      <w:pPr>
        <w:widowControl w:val="0"/>
        <w:spacing w:line="270" w:lineRule="auto"/>
        <w:ind w:firstLine="709"/>
        <w:jc w:val="both"/>
      </w:pPr>
      <w:r w:rsidRPr="008C0538">
        <w:rPr>
          <w:b/>
          <w:bCs/>
        </w:rPr>
        <w:t xml:space="preserve">Мета та завдання дослідження. </w:t>
      </w:r>
      <w:r w:rsidRPr="008C0538">
        <w:t>Метою роботи було</w:t>
      </w:r>
      <w:r w:rsidRPr="008C0538">
        <w:rPr>
          <w:b/>
          <w:bCs/>
        </w:rPr>
        <w:t xml:space="preserve"> </w:t>
      </w:r>
      <w:r w:rsidRPr="008C0538">
        <w:t xml:space="preserve">зниження частоти порушень репродуктивної функції і наступних гестаційних ускладнень у жінок з безпліддям на тлі ДНЯ, на основі вивчення в них клініко-ехографічних, морфологічних, ендокринологічних та імунологічних характеристик, а також розробки і впровадження комплексу діагностичних, лікувально-профілактичних і </w:t>
      </w:r>
      <w:r w:rsidRPr="008C0538">
        <w:br/>
        <w:t xml:space="preserve"> реабілітаційних заходів.</w:t>
      </w:r>
    </w:p>
    <w:p w:rsidR="005B79E8" w:rsidRPr="008C0538" w:rsidRDefault="005B79E8" w:rsidP="005B79E8">
      <w:pPr>
        <w:widowControl w:val="0"/>
        <w:spacing w:line="270" w:lineRule="auto"/>
        <w:ind w:firstLine="709"/>
        <w:jc w:val="both"/>
        <w:rPr>
          <w:b/>
          <w:bCs/>
        </w:rPr>
      </w:pPr>
      <w:r w:rsidRPr="008C0538">
        <w:rPr>
          <w:b/>
          <w:bCs/>
        </w:rPr>
        <w:t>Завдання дослідження</w:t>
      </w:r>
    </w:p>
    <w:p w:rsidR="005B79E8" w:rsidRPr="008C0538" w:rsidRDefault="005B79E8" w:rsidP="00000298">
      <w:pPr>
        <w:widowControl w:val="0"/>
        <w:numPr>
          <w:ilvl w:val="0"/>
          <w:numId w:val="39"/>
        </w:numPr>
        <w:tabs>
          <w:tab w:val="clear" w:pos="765"/>
          <w:tab w:val="num" w:pos="1134"/>
        </w:tabs>
        <w:spacing w:after="0" w:line="270" w:lineRule="auto"/>
        <w:ind w:left="0" w:firstLine="709"/>
        <w:jc w:val="both"/>
        <w:rPr>
          <w:lang w:eastAsia="uk-UA"/>
        </w:rPr>
      </w:pPr>
      <w:r w:rsidRPr="008C0538">
        <w:rPr>
          <w:lang w:eastAsia="uk-UA"/>
        </w:rPr>
        <w:t>Встановити основні клінічні особливості ДНЯ у жінок з безпліддям.</w:t>
      </w:r>
    </w:p>
    <w:p w:rsidR="005B79E8" w:rsidRPr="008C0538" w:rsidRDefault="005B79E8" w:rsidP="00000298">
      <w:pPr>
        <w:widowControl w:val="0"/>
        <w:numPr>
          <w:ilvl w:val="0"/>
          <w:numId w:val="39"/>
        </w:numPr>
        <w:tabs>
          <w:tab w:val="clear" w:pos="765"/>
          <w:tab w:val="num" w:pos="1134"/>
        </w:tabs>
        <w:spacing w:after="0" w:line="270" w:lineRule="auto"/>
        <w:ind w:left="0" w:firstLine="709"/>
        <w:jc w:val="both"/>
        <w:rPr>
          <w:lang w:eastAsia="uk-UA"/>
        </w:rPr>
      </w:pPr>
      <w:r w:rsidRPr="008C0538">
        <w:rPr>
          <w:lang w:eastAsia="uk-UA"/>
        </w:rPr>
        <w:t>Дослідити вплив ДНЯ у жінок з безпліддям на зміни ендокринного та імунного статусу жінок.</w:t>
      </w:r>
    </w:p>
    <w:p w:rsidR="005B79E8" w:rsidRPr="008C0538" w:rsidRDefault="005B79E8" w:rsidP="00000298">
      <w:pPr>
        <w:widowControl w:val="0"/>
        <w:numPr>
          <w:ilvl w:val="0"/>
          <w:numId w:val="39"/>
        </w:numPr>
        <w:tabs>
          <w:tab w:val="clear" w:pos="765"/>
          <w:tab w:val="num" w:pos="1134"/>
        </w:tabs>
        <w:spacing w:after="0" w:line="270" w:lineRule="auto"/>
        <w:ind w:left="0" w:firstLine="709"/>
        <w:jc w:val="both"/>
        <w:rPr>
          <w:lang w:eastAsia="uk-UA"/>
        </w:rPr>
      </w:pPr>
      <w:r w:rsidRPr="008C0538">
        <w:rPr>
          <w:lang w:eastAsia="uk-UA"/>
        </w:rPr>
        <w:t>Визначити алгоритм лікувально-профілактичних і реабілітаційних заходів, оцінити його клінічну ефективність у жінок з безпліддям на тлі ДНЯ.</w:t>
      </w:r>
    </w:p>
    <w:p w:rsidR="005B79E8" w:rsidRPr="008C0538" w:rsidRDefault="005B79E8" w:rsidP="00000298">
      <w:pPr>
        <w:widowControl w:val="0"/>
        <w:numPr>
          <w:ilvl w:val="0"/>
          <w:numId w:val="39"/>
        </w:numPr>
        <w:tabs>
          <w:tab w:val="clear" w:pos="765"/>
          <w:tab w:val="num" w:pos="1134"/>
        </w:tabs>
        <w:spacing w:after="0" w:line="270" w:lineRule="auto"/>
        <w:ind w:left="0" w:firstLine="709"/>
        <w:jc w:val="both"/>
      </w:pPr>
      <w:r w:rsidRPr="008C0538">
        <w:t>Вивчити морфологічні особливості ДНЯ у жінок з безпліддям.</w:t>
      </w:r>
    </w:p>
    <w:p w:rsidR="005B79E8" w:rsidRPr="008C0538" w:rsidRDefault="005B79E8" w:rsidP="00000298">
      <w:pPr>
        <w:widowControl w:val="0"/>
        <w:numPr>
          <w:ilvl w:val="0"/>
          <w:numId w:val="39"/>
        </w:numPr>
        <w:tabs>
          <w:tab w:val="clear" w:pos="765"/>
          <w:tab w:val="num" w:pos="1134"/>
        </w:tabs>
        <w:spacing w:after="0" w:line="270" w:lineRule="auto"/>
        <w:ind w:left="0" w:firstLine="709"/>
        <w:jc w:val="both"/>
      </w:pPr>
      <w:r w:rsidRPr="008C0538">
        <w:t>З</w:t>
      </w:r>
      <w:r>
        <w:t>’</w:t>
      </w:r>
      <w:r w:rsidRPr="008C0538">
        <w:t>ясувати особливості клінічного перебігу вагітності і пологів, а також перинатальні наслідки розродження після лікування ДНЯ.</w:t>
      </w:r>
    </w:p>
    <w:p w:rsidR="005B79E8" w:rsidRPr="008C0538" w:rsidRDefault="005B79E8" w:rsidP="005B79E8">
      <w:pPr>
        <w:widowControl w:val="0"/>
        <w:spacing w:line="270" w:lineRule="auto"/>
        <w:ind w:firstLine="709"/>
        <w:jc w:val="both"/>
      </w:pPr>
      <w:r w:rsidRPr="008C0538">
        <w:rPr>
          <w:i/>
          <w:iCs/>
        </w:rPr>
        <w:t xml:space="preserve">Об’єкт дослідження </w:t>
      </w:r>
      <w:r w:rsidRPr="008C0538">
        <w:t>–</w:t>
      </w:r>
      <w:r w:rsidRPr="008C0538">
        <w:rPr>
          <w:lang w:eastAsia="uk-UA"/>
        </w:rPr>
        <w:t xml:space="preserve"> репродуктивна функція у жінок на тлі доброякісних новоутворювань </w:t>
      </w:r>
      <w:r w:rsidRPr="008C0538">
        <w:rPr>
          <w:lang w:eastAsia="uk-UA"/>
        </w:rPr>
        <w:lastRenderedPageBreak/>
        <w:t>яєчників.</w:t>
      </w:r>
    </w:p>
    <w:p w:rsidR="005B79E8" w:rsidRPr="009771F1" w:rsidRDefault="005B79E8" w:rsidP="005B79E8">
      <w:pPr>
        <w:widowControl w:val="0"/>
        <w:spacing w:line="270" w:lineRule="auto"/>
        <w:ind w:firstLine="709"/>
        <w:jc w:val="both"/>
        <w:rPr>
          <w:lang w:eastAsia="uk-UA"/>
        </w:rPr>
      </w:pPr>
      <w:r w:rsidRPr="008C0538">
        <w:rPr>
          <w:i/>
          <w:iCs/>
        </w:rPr>
        <w:t>Предмет дослідження</w:t>
      </w:r>
      <w:r w:rsidRPr="008C0538">
        <w:t xml:space="preserve"> –</w:t>
      </w:r>
      <w:r w:rsidRPr="008C0538">
        <w:rPr>
          <w:i/>
          <w:iCs/>
          <w:lang w:eastAsia="uk-UA"/>
        </w:rPr>
        <w:t xml:space="preserve"> </w:t>
      </w:r>
      <w:r w:rsidRPr="008C0538">
        <w:rPr>
          <w:lang w:eastAsia="uk-UA"/>
        </w:rPr>
        <w:t>репродуктивна функція у жінок з безпліддям на тлі доброякісних новоутворень яєчників</w:t>
      </w:r>
      <w:r w:rsidRPr="008C0538">
        <w:t>.</w:t>
      </w:r>
      <w:r>
        <w:t xml:space="preserve"> </w:t>
      </w:r>
    </w:p>
    <w:p w:rsidR="005B79E8" w:rsidRPr="008C0538" w:rsidRDefault="005B79E8" w:rsidP="005B79E8">
      <w:pPr>
        <w:widowControl w:val="0"/>
        <w:spacing w:line="270" w:lineRule="auto"/>
        <w:ind w:firstLine="709"/>
        <w:jc w:val="both"/>
      </w:pPr>
      <w:r w:rsidRPr="008C0538">
        <w:rPr>
          <w:i/>
          <w:iCs/>
        </w:rPr>
        <w:t>Методи дослідження</w:t>
      </w:r>
      <w:r w:rsidRPr="008C0538">
        <w:t xml:space="preserve"> – клінічні, ехографічні, ендокринологічні, імунологічні, морфологічні та статистичні.</w:t>
      </w:r>
    </w:p>
    <w:p w:rsidR="005B79E8" w:rsidRPr="008C0538" w:rsidRDefault="005B79E8" w:rsidP="005B79E8">
      <w:pPr>
        <w:widowControl w:val="0"/>
        <w:spacing w:line="270" w:lineRule="auto"/>
        <w:ind w:firstLine="709"/>
        <w:jc w:val="both"/>
        <w:rPr>
          <w:lang w:eastAsia="uk-UA"/>
        </w:rPr>
      </w:pPr>
      <w:r w:rsidRPr="008C0538">
        <w:rPr>
          <w:b/>
          <w:bCs/>
        </w:rPr>
        <w:t xml:space="preserve">Наукова новизна одержаних результатів. </w:t>
      </w:r>
      <w:r w:rsidRPr="008C0538">
        <w:t>На підставі порівняльного аналізу перебігу ДНЯ у жінок з реалізованою та нереалізованою репродуктивною функцією виділено клініко-параклінічні діагностичні орієнтири.</w:t>
      </w:r>
      <w:r w:rsidRPr="008C0538">
        <w:rPr>
          <w:lang w:eastAsia="uk-UA"/>
        </w:rPr>
        <w:t xml:space="preserve"> Доведено роль дизгормональних порушень у ґенезі ДНЯ у жінок з безпліддям.</w:t>
      </w:r>
    </w:p>
    <w:p w:rsidR="005B79E8" w:rsidRPr="008C0538" w:rsidRDefault="005B79E8" w:rsidP="005B79E8">
      <w:pPr>
        <w:widowControl w:val="0"/>
        <w:spacing w:line="270" w:lineRule="auto"/>
        <w:ind w:firstLine="709"/>
        <w:jc w:val="both"/>
      </w:pPr>
      <w:r w:rsidRPr="008C0538">
        <w:t>Визначено клінічну ефективність запропонованого алгоритму лікувально-профілактичних і реабілітаційних заходів у жінок з безпліддям на тлі ДНЯ, на основі додаткового використання антигомотоксичної терапії. Розширено уявлення про патогенез даної патологи, на основі аналізу взаємозв</w:t>
      </w:r>
      <w:r>
        <w:t>’</w:t>
      </w:r>
      <w:r w:rsidRPr="008C0538">
        <w:t>язку результатів клінічних, ендокринологічних і морфологічних досліджень.</w:t>
      </w:r>
    </w:p>
    <w:p w:rsidR="005B79E8" w:rsidRPr="008C0538" w:rsidRDefault="005B79E8" w:rsidP="005B79E8">
      <w:pPr>
        <w:widowControl w:val="0"/>
        <w:spacing w:line="270" w:lineRule="auto"/>
        <w:ind w:firstLine="709"/>
        <w:jc w:val="both"/>
      </w:pPr>
      <w:r w:rsidRPr="008C0538">
        <w:t>Встановлено клінічні особливості перебігу вагітності і пологів, а також перинатальних результатів розродження у жінок з ДНЯ в анамнезі.</w:t>
      </w:r>
    </w:p>
    <w:p w:rsidR="005B79E8" w:rsidRPr="008C0538" w:rsidRDefault="005B79E8" w:rsidP="005B79E8">
      <w:pPr>
        <w:widowControl w:val="0"/>
        <w:spacing w:line="270" w:lineRule="auto"/>
        <w:ind w:firstLine="709"/>
        <w:jc w:val="both"/>
      </w:pPr>
      <w:r w:rsidRPr="008C0538">
        <w:rPr>
          <w:b/>
          <w:bCs/>
        </w:rPr>
        <w:t xml:space="preserve">Практичне значення одержаних результатів. </w:t>
      </w:r>
      <w:r w:rsidRPr="008C0538">
        <w:t>Вивчено порівняльні аспекти клінічної симптоматики ДНЯ, з урахуванням реалізації репродуктивної функції пацієнток. Визначено діагностичну цінність ендокринологічних і морфологічних методів досліджень у пацієнток з даною патологією.</w:t>
      </w:r>
    </w:p>
    <w:p w:rsidR="005B79E8" w:rsidRPr="008C0538" w:rsidRDefault="005B79E8" w:rsidP="005B79E8">
      <w:pPr>
        <w:widowControl w:val="0"/>
        <w:spacing w:line="270" w:lineRule="auto"/>
        <w:ind w:firstLine="709"/>
        <w:jc w:val="both"/>
        <w:rPr>
          <w:b/>
          <w:bCs/>
          <w:u w:val="single"/>
        </w:rPr>
      </w:pPr>
      <w:r w:rsidRPr="008C0538">
        <w:t>Запропоновано комплексний діагностично-лікувальний підхід при ДНЯ у жінок з безпліддям, із використанням лапароскопічного втручання і реабілітаційних заходів, на основі гормональної та антигомотоксичної терапії.</w:t>
      </w:r>
    </w:p>
    <w:p w:rsidR="005B79E8" w:rsidRPr="008C0538" w:rsidRDefault="005B79E8" w:rsidP="005B79E8">
      <w:pPr>
        <w:widowControl w:val="0"/>
        <w:spacing w:line="270" w:lineRule="auto"/>
        <w:ind w:firstLine="709"/>
        <w:jc w:val="both"/>
      </w:pPr>
      <w:r w:rsidRPr="008C0538">
        <w:t>Запропоновано методи контролю ефективності проведених лікувально-профілактичних і реабілітаційних заходів у жінок з безпліддям на тлі ДНЯ.</w:t>
      </w:r>
    </w:p>
    <w:p w:rsidR="005B79E8" w:rsidRPr="008C0538" w:rsidRDefault="005B79E8" w:rsidP="005B79E8">
      <w:pPr>
        <w:widowControl w:val="0"/>
        <w:spacing w:line="270" w:lineRule="auto"/>
        <w:ind w:firstLine="709"/>
        <w:jc w:val="both"/>
      </w:pPr>
      <w:r w:rsidRPr="008C0538">
        <w:t>Результати досліджень впроваджено у практику роботи Центру охорони здоров</w:t>
      </w:r>
      <w:r>
        <w:t>’</w:t>
      </w:r>
      <w:r w:rsidRPr="008C0538">
        <w:t>я матері та дитини Київської області, відділення репродуктивного здоров</w:t>
      </w:r>
      <w:r>
        <w:t>’</w:t>
      </w:r>
      <w:r w:rsidRPr="008C0538">
        <w:t>я</w:t>
      </w:r>
      <w:r>
        <w:t xml:space="preserve"> </w:t>
      </w:r>
      <w:r w:rsidRPr="008C0538">
        <w:t>поліклініки № 2 Шевченківського району м. Києва, у начальний процес кафедри акушерства, гінекології та перинатології Національної медичної академії післядипломної освіти імені П.Л.</w:t>
      </w:r>
      <w:r>
        <w:t xml:space="preserve"> </w:t>
      </w:r>
      <w:r w:rsidRPr="008C0538">
        <w:t>Шупика.</w:t>
      </w:r>
    </w:p>
    <w:p w:rsidR="005B79E8" w:rsidRPr="008C0538" w:rsidRDefault="005B79E8" w:rsidP="005B79E8">
      <w:pPr>
        <w:widowControl w:val="0"/>
        <w:spacing w:line="270" w:lineRule="auto"/>
        <w:ind w:firstLine="709"/>
        <w:jc w:val="both"/>
        <w:rPr>
          <w:b/>
          <w:bCs/>
          <w:u w:val="single"/>
        </w:rPr>
      </w:pPr>
      <w:r w:rsidRPr="008C0538">
        <w:rPr>
          <w:b/>
          <w:bCs/>
        </w:rPr>
        <w:t xml:space="preserve">Особистий внесок здобувача. </w:t>
      </w:r>
      <w:r w:rsidRPr="008C0538">
        <w:t>Планування і проведення усіх досліджень виконано за період з 2005 по 2008 рр. Автором проведено клініко-лабораторне та функціональне обстеження 130 жінок, 100 з яких були з ДНЯ, а також з реалізованою та нереалізованою репродуктивною функцією на базі Національної медичної академії післядипломної освіти імені П.Л. Шупика. Самостійно зроблено забір і підготовку біологічного матеріалу. Автором написано усі розділи дисертації, сформульовано висновки, розроблено практичні рекомендації щодо зниження частоти порушень репродуктивної функції жінок з безпліддям на тлі ДНЯ, виконано статистичну обробку отриманих результатів, забезпечено їх впровадження у медичну практику та висвітлено в опублікованих роботах.</w:t>
      </w:r>
    </w:p>
    <w:p w:rsidR="005B79E8" w:rsidRPr="008C0538" w:rsidRDefault="005B79E8" w:rsidP="005B79E8">
      <w:pPr>
        <w:widowControl w:val="0"/>
        <w:spacing w:line="270" w:lineRule="auto"/>
        <w:ind w:firstLine="709"/>
        <w:jc w:val="both"/>
      </w:pPr>
      <w:r w:rsidRPr="008C0538">
        <w:rPr>
          <w:b/>
          <w:bCs/>
        </w:rPr>
        <w:t xml:space="preserve">Апробація результатів роботи. </w:t>
      </w:r>
      <w:r w:rsidRPr="008C0538">
        <w:t>Основні положення та результати дисертаційної роботи обговорено на пленумі і з</w:t>
      </w:r>
      <w:r>
        <w:t>’</w:t>
      </w:r>
      <w:r w:rsidRPr="008C0538">
        <w:t xml:space="preserve">їзді асоціації акушерів-гінекологів України (Львів, 2005, </w:t>
      </w:r>
      <w:r w:rsidRPr="008C0538">
        <w:rPr>
          <w:lang w:eastAsia="uk-UA"/>
        </w:rPr>
        <w:t xml:space="preserve">жовтень; </w:t>
      </w:r>
      <w:r w:rsidRPr="008C0538">
        <w:t xml:space="preserve">Донецьк, 2006, </w:t>
      </w:r>
      <w:r w:rsidRPr="008C0538">
        <w:rPr>
          <w:lang w:eastAsia="uk-UA"/>
        </w:rPr>
        <w:t xml:space="preserve">вересень; Одеса, 2007, жовтень), </w:t>
      </w:r>
      <w:r w:rsidRPr="008C0538">
        <w:t xml:space="preserve">на засіданні Асоціації акушерів-гінекологів Київської області (2006, листопад-грудень), </w:t>
      </w:r>
      <w:r w:rsidRPr="008C0538">
        <w:rPr>
          <w:lang w:eastAsia="uk-UA"/>
        </w:rPr>
        <w:t xml:space="preserve">на науково-практичних конференціях </w:t>
      </w:r>
      <w:r w:rsidRPr="008C0538">
        <w:t>“</w:t>
      </w:r>
      <w:r w:rsidRPr="008C0538">
        <w:rPr>
          <w:lang w:eastAsia="uk-UA"/>
        </w:rPr>
        <w:t xml:space="preserve">Актуальні питання репродуктології” (2004 травень; 2005, жовтень і 2006, грудень), на конференції молодих вчених </w:t>
      </w:r>
      <w:r w:rsidRPr="008C0538">
        <w:lastRenderedPageBreak/>
        <w:t>НМАПО імені П.Л. Шупика (2005, вересень); на міжнародних школах семінарах „Досягнення і перспективи перинатальної медицини” (Київ, 2006, лютий) і “Актуальні питання ендоскопії в гінекології” (Київ, 2006, червень); на 1 спеціалізованій медичній виставці “Здоров</w:t>
      </w:r>
      <w:r>
        <w:t>’</w:t>
      </w:r>
      <w:r w:rsidRPr="008C0538">
        <w:t>я жінки і дитини”</w:t>
      </w:r>
      <w:r>
        <w:t xml:space="preserve"> (Київ, 23–</w:t>
      </w:r>
      <w:r w:rsidRPr="008C0538">
        <w:t>26 травня 2008 р.); на засіданні проблемної комісії “Акушерство та гінекологія” Національної медичної академії післядипломної освіти імені П.Л. Шупика (січень, 2009 р.).</w:t>
      </w:r>
    </w:p>
    <w:p w:rsidR="005B79E8" w:rsidRPr="008C0538" w:rsidRDefault="005B79E8" w:rsidP="005B79E8">
      <w:pPr>
        <w:widowControl w:val="0"/>
        <w:spacing w:line="270" w:lineRule="auto"/>
        <w:ind w:firstLine="709"/>
        <w:jc w:val="both"/>
      </w:pPr>
      <w:r w:rsidRPr="008C0538">
        <w:rPr>
          <w:b/>
          <w:bCs/>
        </w:rPr>
        <w:t xml:space="preserve">Публікації. </w:t>
      </w:r>
      <w:r w:rsidRPr="008C0538">
        <w:t xml:space="preserve">За темою кандидатської дисертації опубліковано 4 самостійних наукових роботи, з яких 3 </w:t>
      </w:r>
      <w:r>
        <w:t>–</w:t>
      </w:r>
      <w:r w:rsidRPr="008C0538">
        <w:t xml:space="preserve"> у наукових фахових виданнях, рекомендованих ВАК України, 1 </w:t>
      </w:r>
      <w:r>
        <w:t>–</w:t>
      </w:r>
      <w:r w:rsidRPr="008C0538">
        <w:t xml:space="preserve"> у матеріалах конференції.</w:t>
      </w:r>
    </w:p>
    <w:p w:rsidR="005B79E8" w:rsidRPr="008C0538" w:rsidRDefault="005B79E8" w:rsidP="005B79E8">
      <w:pPr>
        <w:pStyle w:val="28"/>
        <w:keepNext w:val="0"/>
        <w:widowControl w:val="0"/>
        <w:spacing w:line="270" w:lineRule="auto"/>
        <w:ind w:firstLine="709"/>
        <w:rPr>
          <w:b/>
          <w:bCs/>
        </w:rPr>
      </w:pPr>
      <w:r w:rsidRPr="008C0538">
        <w:t xml:space="preserve">Обсяг та структура дисертації. </w:t>
      </w:r>
      <w:r w:rsidRPr="008C0538">
        <w:rPr>
          <w:b/>
          <w:bCs/>
        </w:rPr>
        <w:t>Дисертація викладена на 127 сторінках комп</w:t>
      </w:r>
      <w:r>
        <w:rPr>
          <w:b/>
          <w:bCs/>
        </w:rPr>
        <w:t>’</w:t>
      </w:r>
      <w:r w:rsidRPr="008C0538">
        <w:rPr>
          <w:b/>
          <w:bCs/>
        </w:rPr>
        <w:t>ютерного тексту, складається зі вступу, огляду літератури, розділу матеріали та методи дослідження, трьох розділів власних досліджень, аналізу та узагальнення результатів та висновків. Список використаних джерел включає 210 джерел кирилицею і латинкою. Робота ілюстрована 37 таблицями та 4 рисунками.</w:t>
      </w:r>
    </w:p>
    <w:p w:rsidR="005B79E8" w:rsidRPr="008C0538" w:rsidRDefault="005B79E8" w:rsidP="005B79E8">
      <w:pPr>
        <w:widowControl w:val="0"/>
        <w:spacing w:line="270" w:lineRule="auto"/>
        <w:ind w:firstLine="709"/>
        <w:jc w:val="center"/>
        <w:rPr>
          <w:b/>
          <w:bCs/>
        </w:rPr>
      </w:pPr>
    </w:p>
    <w:p w:rsidR="005B79E8" w:rsidRPr="008C0538" w:rsidRDefault="005B79E8" w:rsidP="005B79E8">
      <w:pPr>
        <w:widowControl w:val="0"/>
        <w:spacing w:line="270" w:lineRule="auto"/>
        <w:jc w:val="center"/>
        <w:rPr>
          <w:b/>
          <w:bCs/>
        </w:rPr>
      </w:pPr>
      <w:r w:rsidRPr="008C0538">
        <w:rPr>
          <w:b/>
          <w:bCs/>
        </w:rPr>
        <w:t xml:space="preserve">ОСНОВНИЙ ЗМІСТ </w:t>
      </w:r>
    </w:p>
    <w:p w:rsidR="005B79E8" w:rsidRPr="008C0538" w:rsidRDefault="005B79E8" w:rsidP="005B79E8">
      <w:pPr>
        <w:pStyle w:val="af4"/>
        <w:widowControl w:val="0"/>
        <w:spacing w:line="270" w:lineRule="auto"/>
        <w:ind w:firstLine="709"/>
        <w:jc w:val="both"/>
      </w:pPr>
      <w:r w:rsidRPr="008C0538">
        <w:rPr>
          <w:b/>
          <w:bCs/>
        </w:rPr>
        <w:t>Об</w:t>
      </w:r>
      <w:r>
        <w:rPr>
          <w:b/>
          <w:bCs/>
        </w:rPr>
        <w:t>’</w:t>
      </w:r>
      <w:r w:rsidRPr="008C0538">
        <w:rPr>
          <w:b/>
          <w:bCs/>
        </w:rPr>
        <w:t>єкт, методи та методологія досліджень.</w:t>
      </w:r>
      <w:r w:rsidRPr="008C0538">
        <w:t xml:space="preserve"> Для вирішення поставленої мети і завдань нами було обстежено 130 пацієнток, яких було розподілено на чотири групи:</w:t>
      </w:r>
    </w:p>
    <w:p w:rsidR="005B79E8" w:rsidRPr="008C0538" w:rsidRDefault="005B79E8" w:rsidP="00000298">
      <w:pPr>
        <w:pStyle w:val="af4"/>
        <w:widowControl w:val="0"/>
        <w:numPr>
          <w:ilvl w:val="0"/>
          <w:numId w:val="43"/>
        </w:numPr>
        <w:tabs>
          <w:tab w:val="clear" w:pos="2027"/>
          <w:tab w:val="num" w:pos="993"/>
        </w:tabs>
        <w:suppressAutoHyphens w:val="0"/>
        <w:spacing w:after="0" w:line="270" w:lineRule="auto"/>
        <w:ind w:left="0" w:firstLine="709"/>
        <w:jc w:val="both"/>
      </w:pPr>
      <w:r w:rsidRPr="008C0538">
        <w:t xml:space="preserve">1 контрольна група </w:t>
      </w:r>
      <w:r>
        <w:t>–</w:t>
      </w:r>
      <w:r w:rsidRPr="008C0538">
        <w:t xml:space="preserve"> 30 гінекологічно і соматично здорових жінок репродуктивного віку;</w:t>
      </w:r>
    </w:p>
    <w:p w:rsidR="005B79E8" w:rsidRPr="008C0538" w:rsidRDefault="005B79E8" w:rsidP="00000298">
      <w:pPr>
        <w:pStyle w:val="af4"/>
        <w:widowControl w:val="0"/>
        <w:numPr>
          <w:ilvl w:val="0"/>
          <w:numId w:val="43"/>
        </w:numPr>
        <w:tabs>
          <w:tab w:val="clear" w:pos="2027"/>
          <w:tab w:val="num" w:pos="993"/>
        </w:tabs>
        <w:suppressAutoHyphens w:val="0"/>
        <w:spacing w:after="0" w:line="270" w:lineRule="auto"/>
        <w:ind w:left="0" w:firstLine="709"/>
        <w:jc w:val="both"/>
      </w:pPr>
      <w:r w:rsidRPr="008C0538">
        <w:t xml:space="preserve">1 основна група </w:t>
      </w:r>
      <w:r>
        <w:t>–</w:t>
      </w:r>
      <w:r w:rsidRPr="008C0538">
        <w:t xml:space="preserve"> 50 пацієнток з доброякісними новоутвореннями яєчників (ДНЯ), які народжували</w:t>
      </w:r>
      <w:r>
        <w:t xml:space="preserve"> раніше;</w:t>
      </w:r>
    </w:p>
    <w:p w:rsidR="005B79E8" w:rsidRPr="008C0538" w:rsidRDefault="005B79E8" w:rsidP="00000298">
      <w:pPr>
        <w:widowControl w:val="0"/>
        <w:numPr>
          <w:ilvl w:val="0"/>
          <w:numId w:val="43"/>
        </w:numPr>
        <w:tabs>
          <w:tab w:val="clear" w:pos="2027"/>
          <w:tab w:val="num" w:pos="993"/>
        </w:tabs>
        <w:spacing w:after="0" w:line="270" w:lineRule="auto"/>
        <w:ind w:left="0" w:firstLine="709"/>
        <w:jc w:val="both"/>
      </w:pPr>
      <w:r w:rsidRPr="008C0538">
        <w:t xml:space="preserve">2 основна група </w:t>
      </w:r>
      <w:r>
        <w:t>–</w:t>
      </w:r>
      <w:r w:rsidRPr="008C0538">
        <w:t xml:space="preserve"> 50 пацієнток з безпліддям на тлі </w:t>
      </w:r>
      <w:r>
        <w:t>ДНЯ;</w:t>
      </w:r>
    </w:p>
    <w:p w:rsidR="005B79E8" w:rsidRPr="008C0538" w:rsidRDefault="005B79E8" w:rsidP="00000298">
      <w:pPr>
        <w:widowControl w:val="0"/>
        <w:numPr>
          <w:ilvl w:val="0"/>
          <w:numId w:val="43"/>
        </w:numPr>
        <w:tabs>
          <w:tab w:val="clear" w:pos="2027"/>
          <w:tab w:val="num" w:pos="993"/>
        </w:tabs>
        <w:spacing w:after="0" w:line="264" w:lineRule="auto"/>
        <w:ind w:left="0" w:firstLine="709"/>
        <w:jc w:val="both"/>
      </w:pPr>
      <w:r w:rsidRPr="008C0538">
        <w:t>2 контрольна група – 30 першовагітних без соматичної та акушерської патології, розроджених через природні пологові шляхи</w:t>
      </w:r>
    </w:p>
    <w:p w:rsidR="005B79E8" w:rsidRPr="008C0538" w:rsidRDefault="005B79E8" w:rsidP="005B79E8">
      <w:pPr>
        <w:widowControl w:val="0"/>
        <w:spacing w:line="264" w:lineRule="auto"/>
        <w:ind w:firstLine="709"/>
        <w:jc w:val="both"/>
      </w:pPr>
      <w:r w:rsidRPr="008C0538">
        <w:t>Усім пацієнткам було проведено лапароскопічне лікування ДНЯ, яке виконували за допомогою устаткування фірми “Karl Storz” (Німеччина).</w:t>
      </w:r>
    </w:p>
    <w:p w:rsidR="005B79E8" w:rsidRPr="008C0538" w:rsidRDefault="005B79E8" w:rsidP="005B79E8">
      <w:pPr>
        <w:widowControl w:val="0"/>
        <w:spacing w:line="264" w:lineRule="auto"/>
        <w:ind w:firstLine="709"/>
        <w:jc w:val="both"/>
      </w:pPr>
      <w:r w:rsidRPr="008C0538">
        <w:t>Ультразвукове дослідження (УЗД) проводилося за допомогою апарату “Toshiba”, що працює в реальному масштабі часу.</w:t>
      </w:r>
    </w:p>
    <w:p w:rsidR="005B79E8" w:rsidRPr="008C0538" w:rsidRDefault="005B79E8" w:rsidP="005B79E8">
      <w:pPr>
        <w:widowControl w:val="0"/>
        <w:spacing w:line="264" w:lineRule="auto"/>
        <w:ind w:firstLine="709"/>
        <w:jc w:val="both"/>
      </w:pPr>
      <w:r w:rsidRPr="008C0538">
        <w:t>Гормональні дослідження проводили імуноферментним методом (А.Г.</w:t>
      </w:r>
      <w:r>
        <w:t> </w:t>
      </w:r>
      <w:r w:rsidRPr="008C0538">
        <w:t>Резников и соавт., 2006) та включали визначення в плазмі крові вмісту естрадіолу (Е), прогестерону (ПГ), фолікулостимулюючого гормону (ФСГ), лютеїнізуючого гормону (ЛГ) та пролактину (Прл), кортизолу, хоріонічного гонадотропіну і плацентарного лактогену.</w:t>
      </w:r>
    </w:p>
    <w:p w:rsidR="005B79E8" w:rsidRPr="008C0538" w:rsidRDefault="005B79E8" w:rsidP="005B79E8">
      <w:pPr>
        <w:widowControl w:val="0"/>
        <w:spacing w:line="264" w:lineRule="auto"/>
        <w:ind w:firstLine="709"/>
        <w:jc w:val="both"/>
      </w:pPr>
      <w:r w:rsidRPr="008C0538">
        <w:t>Для оцінки імунного статусу хворих вивчали субпопуляції Т-лімфоцитів: CD3+; CD4+; CD8+ і співвідношення CD4+/CD8+ (Г.И.</w:t>
      </w:r>
      <w:r>
        <w:t xml:space="preserve"> </w:t>
      </w:r>
      <w:r w:rsidRPr="008C0538">
        <w:t>Назаренко и соавт., 2005) імуноферметним методом з використанням моноклональних антитіл.</w:t>
      </w:r>
    </w:p>
    <w:p w:rsidR="005B79E8" w:rsidRPr="008C0538" w:rsidRDefault="005B79E8" w:rsidP="005B79E8">
      <w:pPr>
        <w:widowControl w:val="0"/>
        <w:spacing w:line="264" w:lineRule="auto"/>
        <w:ind w:firstLine="709"/>
        <w:jc w:val="both"/>
      </w:pPr>
      <w:r w:rsidRPr="008C0538">
        <w:t>З метою вивчення особливостей метаболізму ми, за загальноприйнятими методиками (Г.И. Назаренко и соавт., 2005), досліджували основні параметри, які є показниками дизметаболічних порушень: загальний білок, загальний білірубін, калій (К), натрій (Na), хлор (Cl), креатинін, сечовина, лужна фосфатаза</w:t>
      </w:r>
      <w:r>
        <w:t xml:space="preserve"> (ЛФ)</w:t>
      </w:r>
      <w:r w:rsidRPr="008C0538">
        <w:t>, глюкоза, тимолова проба та загальний холестерин.</w:t>
      </w:r>
    </w:p>
    <w:p w:rsidR="005B79E8" w:rsidRPr="008C0538" w:rsidRDefault="005B79E8" w:rsidP="005B79E8">
      <w:pPr>
        <w:widowControl w:val="0"/>
        <w:spacing w:line="264" w:lineRule="auto"/>
        <w:ind w:firstLine="709"/>
        <w:jc w:val="both"/>
      </w:pPr>
      <w:r w:rsidRPr="008C0538">
        <w:t xml:space="preserve">Морфологічне дослідження макропрепаратів, видалених під час лапароскопії, виконували </w:t>
      </w:r>
      <w:r w:rsidRPr="008C0538">
        <w:lastRenderedPageBreak/>
        <w:t>після попередньої фіксації шматочків тканини в 10,0 % нейтральному формаліні за загальноприйнятою методикою (В.П.</w:t>
      </w:r>
      <w:r>
        <w:t xml:space="preserve"> </w:t>
      </w:r>
      <w:r w:rsidRPr="008C0538">
        <w:t>Сильченко и соавт., 2006).</w:t>
      </w:r>
    </w:p>
    <w:p w:rsidR="005B79E8" w:rsidRPr="008C0538" w:rsidRDefault="005B79E8" w:rsidP="005B79E8">
      <w:pPr>
        <w:widowControl w:val="0"/>
        <w:spacing w:line="264" w:lineRule="auto"/>
        <w:ind w:firstLine="709"/>
        <w:jc w:val="both"/>
      </w:pPr>
      <w:r w:rsidRPr="008C0538">
        <w:t>Оцінку біофізичного профілю плода проводили також за загальноприйнятою методикою (В.Н. Серов и соавт., 2006). Доплєрометричні дослідження кровотоку</w:t>
      </w:r>
      <w:r>
        <w:t xml:space="preserve"> здійснювали в артерії пуповини</w:t>
      </w:r>
      <w:r w:rsidRPr="008C0538">
        <w:t>, у праві</w:t>
      </w:r>
      <w:r>
        <w:t>й і лівій маткових артеріях</w:t>
      </w:r>
      <w:r w:rsidRPr="008C0538">
        <w:t>, середній мозковій артерії плода (А.Н. Стрижаков и соавт., 2007). Оцінку реактивності серцево-судинної системи плода під час вагітності здійснювали за допомогою кардіотокографічних досліджень на фетальних моніторах “Біомедика” (Італія) (Л.Б.</w:t>
      </w:r>
      <w:r>
        <w:t> </w:t>
      </w:r>
      <w:r w:rsidRPr="008C0538">
        <w:t>Маркін та співавт., 2007).</w:t>
      </w:r>
    </w:p>
    <w:p w:rsidR="005B79E8" w:rsidRPr="008C0538" w:rsidRDefault="005B79E8" w:rsidP="005B79E8">
      <w:pPr>
        <w:widowControl w:val="0"/>
        <w:spacing w:line="264" w:lineRule="auto"/>
        <w:ind w:firstLine="709"/>
        <w:jc w:val="both"/>
      </w:pPr>
      <w:r w:rsidRPr="008C0538">
        <w:t>Статистичні дослідження проводились за загальноприйнятою методикою з використанням методів параметричної та непараметричної статистики (А.П. Минцер и соавт., 2008).</w:t>
      </w:r>
    </w:p>
    <w:p w:rsidR="005B79E8" w:rsidRPr="008C0538" w:rsidRDefault="005B79E8" w:rsidP="005B79E8">
      <w:pPr>
        <w:widowControl w:val="0"/>
        <w:spacing w:line="264" w:lineRule="auto"/>
        <w:ind w:firstLine="709"/>
        <w:jc w:val="both"/>
      </w:pPr>
      <w:r w:rsidRPr="008C0538">
        <w:rPr>
          <w:b/>
          <w:bCs/>
        </w:rPr>
        <w:t xml:space="preserve">Результати досліджень та їх обговорення. </w:t>
      </w:r>
      <w:r w:rsidRPr="008C0538">
        <w:t xml:space="preserve">Виходячи з отриманих результатів, середній вік пацієнток контрольної і 1 основної групи достовірно не розрізнявся (р&gt;0,05) і складав 35,3±1,8 років. У порівнянні із цим, у 2 основній групі середній вік жінок з ДНЯ був достовірно нижчим </w:t>
      </w:r>
      <w:r>
        <w:t>–</w:t>
      </w:r>
      <w:r w:rsidRPr="008C0538">
        <w:t xml:space="preserve"> 26,2±1,4 років (р&lt;0,05), що, очевидно, пов</w:t>
      </w:r>
      <w:r>
        <w:t>’</w:t>
      </w:r>
      <w:r w:rsidRPr="008C0538">
        <w:t>язане з нереалізованою репродуктивною функцією пацієнток.</w:t>
      </w:r>
    </w:p>
    <w:p w:rsidR="005B79E8" w:rsidRPr="008C0538" w:rsidRDefault="005B79E8" w:rsidP="005B79E8">
      <w:pPr>
        <w:widowControl w:val="0"/>
        <w:spacing w:line="264" w:lineRule="auto"/>
        <w:ind w:firstLine="709"/>
        <w:jc w:val="both"/>
      </w:pPr>
      <w:r w:rsidRPr="008C0538">
        <w:t xml:space="preserve">Підтвердженням цьому є частота неплідності в основних групах. Так, серед пацієнток 2 основної групи сумарний показник неплідності був в 2,2 рази вище в порівнянні з жінками 1 основної групи (36,0 % і 80,0 % відповідно). У жінок з реалізованою репродуктивною функцією структура неплідності була рівномірною (первинна – 16,0 % і вторинна </w:t>
      </w:r>
      <w:r>
        <w:t>–</w:t>
      </w:r>
      <w:r w:rsidRPr="008C0538">
        <w:t xml:space="preserve"> 20,0 %), а в 2 основній групі явно переважала первинна неплідність (54,0 % і 26,0 % відповідно).</w:t>
      </w:r>
    </w:p>
    <w:p w:rsidR="005B79E8" w:rsidRPr="008C0538" w:rsidRDefault="005B79E8" w:rsidP="005B79E8">
      <w:pPr>
        <w:widowControl w:val="0"/>
        <w:spacing w:line="264" w:lineRule="auto"/>
        <w:ind w:firstLine="709"/>
        <w:jc w:val="both"/>
      </w:pPr>
      <w:r w:rsidRPr="008C0538">
        <w:t>На особливий інтерес заслуговують скарги пацієнток з ДНЯ, які широко висвітлено у сучасній літературі (Е.М. Вихляева, 2005; С.С.К. Йен и соавт., 2006; В.Н. Демидов и соавт., 2007). За нашими даними, у обстежених пацієнток виявлено широкий спектр генітальних і екстрагенітальних скарг. Мінімальні розбіжності між групами відмічено щодо таких скарг, як біль унизу живота і у попереку, диспареунія, болюча дефекація, почуття тяжкості і дискомфорт. На відміну від цього, у пацієнток з нереалізованою репродуктивною функцією набагато частіше зустрічався біль під час менструації (24,0 % і 44,0 %) і порушення менструальної функції (64,0 % і 84,0 % відповідно), що свідчить про певну особливість окремих клінічних симптомів у пацієнток 2 основної групи.</w:t>
      </w:r>
    </w:p>
    <w:p w:rsidR="005B79E8" w:rsidRPr="008C0538" w:rsidRDefault="005B79E8" w:rsidP="005B79E8">
      <w:pPr>
        <w:widowControl w:val="0"/>
        <w:spacing w:line="264" w:lineRule="auto"/>
        <w:ind w:firstLine="709"/>
        <w:jc w:val="both"/>
      </w:pPr>
      <w:r w:rsidRPr="008C0538">
        <w:t>У зв</w:t>
      </w:r>
      <w:r>
        <w:t>’</w:t>
      </w:r>
      <w:r w:rsidRPr="008C0538">
        <w:t>язку з вищевикладеним, ми вважали за доцільне окремо вивчити характер больового синдрому і структуру порушень менструальної функції. При цьому, в жінок з безпліддям частіше зустрічався різко виражений больовий синдром (34,0 % проти 22,0 %), а також ациклічні кровотечі (28,6 % порівняно с 15,6 %); кров</w:t>
      </w:r>
      <w:r>
        <w:t>’</w:t>
      </w:r>
      <w:r w:rsidRPr="008C0538">
        <w:t>янисті виділення в середині циклу (38,1 проти 28,1 %) і різні поєднані варіанти (76,2 % порівняно з 53,1 %). Отримані розбіжності між пацієнтками з різним репродуктивним анамнезом заслуговують на особливий інтерес із діагностичної і лікувально-профілактичної точки зору.</w:t>
      </w:r>
    </w:p>
    <w:p w:rsidR="005B79E8" w:rsidRPr="008C0538" w:rsidRDefault="005B79E8" w:rsidP="005B79E8">
      <w:pPr>
        <w:widowControl w:val="0"/>
        <w:spacing w:line="264" w:lineRule="auto"/>
        <w:ind w:firstLine="709"/>
        <w:jc w:val="both"/>
      </w:pPr>
      <w:r w:rsidRPr="008C0538">
        <w:t>Відомо, що ДНЯ виникають за наявності супутн</w:t>
      </w:r>
      <w:r>
        <w:t>ьої генітальної патології (М.А. </w:t>
      </w:r>
      <w:r w:rsidRPr="008C0538">
        <w:t>Лившиц, 2001; Н.Д. Селезнева и соавт., 2007). Отримані нами результати вказують на більш високу частоту в пацієнток 2 основної групи таких варіантів гінекологічної захворюваності, як хронічний сальпінгоофорит (22,0 % і 30,0 %) і патологію шийки матки (24,0 % і 34,0 %). У порівнянні із цим, у жінок 1 основної групи частіше мали місце патологічні зміни матки (14,0 % і 8,0 %) і молочних залоз (24,0 % і 18,0 %). На нашу думку, основним поясненням останньої обставини є більш старший вік у пацієнток з реалізованою репродуктивною функцією.</w:t>
      </w:r>
    </w:p>
    <w:p w:rsidR="005B79E8" w:rsidRPr="008C0538" w:rsidRDefault="005B79E8" w:rsidP="005B79E8">
      <w:pPr>
        <w:widowControl w:val="0"/>
        <w:spacing w:line="264" w:lineRule="auto"/>
        <w:ind w:firstLine="709"/>
        <w:jc w:val="both"/>
      </w:pPr>
      <w:r w:rsidRPr="008C0538">
        <w:t xml:space="preserve">Частота супутньої екстрагенітальної патології істотно не відрізнялася залежно від репродуктивного анамнезу, а серед різних нозологічних форм можна виділити серцево-судинну патологію (26,0 % </w:t>
      </w:r>
      <w:r>
        <w:t>–</w:t>
      </w:r>
      <w:r w:rsidRPr="008C0538">
        <w:t xml:space="preserve"> у першій основній групі, 20,0 % </w:t>
      </w:r>
      <w:r>
        <w:t>–</w:t>
      </w:r>
      <w:r w:rsidRPr="008C0538">
        <w:t xml:space="preserve"> у другій основной групі), захворювання щитовидної залози (16,0 % і 12,0 %) і шлунково-кишкового тракту (12,0 % і 10,0 % відповідно).</w:t>
      </w:r>
    </w:p>
    <w:p w:rsidR="005B79E8" w:rsidRPr="008C0538" w:rsidRDefault="005B79E8" w:rsidP="005B79E8">
      <w:pPr>
        <w:widowControl w:val="0"/>
        <w:spacing w:line="264" w:lineRule="auto"/>
        <w:ind w:firstLine="709"/>
        <w:jc w:val="both"/>
      </w:pPr>
      <w:r w:rsidRPr="008C0538">
        <w:lastRenderedPageBreak/>
        <w:t>Отже, результати проведеної клінічної оцінки пацієнток з різним репродуктивним анамнезом дозволяють виділити наступні клінічні особливості ДНЯ у жінок з безпліддям у порівнянні із тими, які народжували:</w:t>
      </w:r>
    </w:p>
    <w:p w:rsidR="005B79E8" w:rsidRPr="008C0538" w:rsidRDefault="005B79E8" w:rsidP="00000298">
      <w:pPr>
        <w:widowControl w:val="0"/>
        <w:numPr>
          <w:ilvl w:val="0"/>
          <w:numId w:val="43"/>
        </w:numPr>
        <w:tabs>
          <w:tab w:val="clear" w:pos="2027"/>
          <w:tab w:val="num" w:pos="993"/>
        </w:tabs>
        <w:spacing w:after="0" w:line="264" w:lineRule="auto"/>
        <w:ind w:left="0" w:firstLine="709"/>
        <w:jc w:val="both"/>
      </w:pPr>
      <w:r w:rsidRPr="008C0538">
        <w:t>менший (на 5-7 років) вік пацієнток;</w:t>
      </w:r>
    </w:p>
    <w:p w:rsidR="005B79E8" w:rsidRPr="008C0538" w:rsidRDefault="005B79E8" w:rsidP="00000298">
      <w:pPr>
        <w:widowControl w:val="0"/>
        <w:numPr>
          <w:ilvl w:val="0"/>
          <w:numId w:val="43"/>
        </w:numPr>
        <w:tabs>
          <w:tab w:val="clear" w:pos="2027"/>
          <w:tab w:val="num" w:pos="993"/>
        </w:tabs>
        <w:spacing w:after="0" w:line="264" w:lineRule="auto"/>
        <w:ind w:left="0" w:firstLine="709"/>
        <w:jc w:val="both"/>
      </w:pPr>
      <w:r w:rsidRPr="008C0538">
        <w:t>більш висока (у 2,2 рази) частота неплідності;</w:t>
      </w:r>
    </w:p>
    <w:p w:rsidR="005B79E8" w:rsidRPr="008C0538" w:rsidRDefault="005B79E8" w:rsidP="00000298">
      <w:pPr>
        <w:widowControl w:val="0"/>
        <w:numPr>
          <w:ilvl w:val="0"/>
          <w:numId w:val="43"/>
        </w:numPr>
        <w:tabs>
          <w:tab w:val="clear" w:pos="2027"/>
          <w:tab w:val="num" w:pos="993"/>
        </w:tabs>
        <w:spacing w:after="0" w:line="264" w:lineRule="auto"/>
        <w:ind w:left="0" w:firstLine="709"/>
        <w:jc w:val="both"/>
      </w:pPr>
      <w:r w:rsidRPr="008C0538">
        <w:t>частіші болі під час менструацій і порушення менструальної функції за рахунок ациклічних кровотеч, кров</w:t>
      </w:r>
      <w:r>
        <w:t>’</w:t>
      </w:r>
      <w:r w:rsidRPr="008C0538">
        <w:t>янистих виділень у середині циклу і поєднаних форм;</w:t>
      </w:r>
    </w:p>
    <w:p w:rsidR="005B79E8" w:rsidRPr="008C0538" w:rsidRDefault="005B79E8" w:rsidP="00000298">
      <w:pPr>
        <w:widowControl w:val="0"/>
        <w:numPr>
          <w:ilvl w:val="0"/>
          <w:numId w:val="43"/>
        </w:numPr>
        <w:tabs>
          <w:tab w:val="clear" w:pos="2027"/>
          <w:tab w:val="num" w:pos="993"/>
        </w:tabs>
        <w:spacing w:after="0" w:line="264" w:lineRule="auto"/>
        <w:ind w:left="0" w:firstLine="709"/>
        <w:jc w:val="both"/>
      </w:pPr>
      <w:r w:rsidRPr="008C0538">
        <w:t>більш виражений больовий синдром;</w:t>
      </w:r>
    </w:p>
    <w:p w:rsidR="005B79E8" w:rsidRPr="008C0538" w:rsidRDefault="005B79E8" w:rsidP="00000298">
      <w:pPr>
        <w:widowControl w:val="0"/>
        <w:numPr>
          <w:ilvl w:val="0"/>
          <w:numId w:val="43"/>
        </w:numPr>
        <w:tabs>
          <w:tab w:val="clear" w:pos="2027"/>
          <w:tab w:val="num" w:pos="993"/>
        </w:tabs>
        <w:spacing w:after="0" w:line="264" w:lineRule="auto"/>
        <w:ind w:left="0" w:firstLine="709"/>
        <w:jc w:val="both"/>
      </w:pPr>
      <w:r w:rsidRPr="008C0538">
        <w:t>більш часте поєднання безплідності на тлі ДНЯ з супутньою генітальною патологією: хронічний сальпінгоофорит та патологічні зміни шийки матки.</w:t>
      </w:r>
    </w:p>
    <w:p w:rsidR="005B79E8" w:rsidRPr="008C0538" w:rsidRDefault="005B79E8" w:rsidP="005B79E8">
      <w:pPr>
        <w:widowControl w:val="0"/>
        <w:spacing w:line="264" w:lineRule="auto"/>
        <w:ind w:firstLine="709"/>
        <w:jc w:val="both"/>
      </w:pPr>
      <w:r w:rsidRPr="008C0538">
        <w:t>Отримані результати стали підставою для більш глибокого вивчення результатів додаткових методів обстеження і ефективності лікування ДНЯ у жінок з різним репродуктивним анамнезом.</w:t>
      </w:r>
    </w:p>
    <w:p w:rsidR="005B79E8" w:rsidRPr="008C0538" w:rsidRDefault="005B79E8" w:rsidP="005B79E8">
      <w:pPr>
        <w:widowControl w:val="0"/>
        <w:spacing w:line="264" w:lineRule="auto"/>
        <w:ind w:firstLine="709"/>
        <w:jc w:val="both"/>
      </w:pPr>
      <w:r w:rsidRPr="008C0538">
        <w:t>Виходячи з поставленої мети і завдань, ми вивчали функціональний стан</w:t>
      </w:r>
      <w:r w:rsidRPr="008C0538">
        <w:rPr>
          <w:color w:val="FF0000"/>
        </w:rPr>
        <w:t xml:space="preserve"> </w:t>
      </w:r>
      <w:r w:rsidRPr="008C0538">
        <w:t>органів і систем організму, найбільш зацікавлених у здійсненні репродуктивної функції жінки. При цьому, ми розцінювали ДНЯ не як локальний процес, а як захворювання організму, що виникає при порушенні обмінно-метаболічних процесів, функції ендокринної і імунної систем (В.Н. Серов и соавт., 2006</w:t>
      </w:r>
      <w:r>
        <w:t>; Г.М. </w:t>
      </w:r>
      <w:r w:rsidRPr="008C0538">
        <w:t>Савельева, 2007), що може бути основою для удосконалення алгоритму дії лікаря при даній патології.</w:t>
      </w:r>
    </w:p>
    <w:p w:rsidR="005B79E8" w:rsidRPr="008C0538" w:rsidRDefault="005B79E8" w:rsidP="005B79E8">
      <w:pPr>
        <w:widowControl w:val="0"/>
        <w:spacing w:line="264" w:lineRule="auto"/>
        <w:ind w:firstLine="709"/>
        <w:jc w:val="both"/>
      </w:pPr>
      <w:r w:rsidRPr="008C0538">
        <w:t>Останнім часом на пильну увагу заслуговують проблеми, пов</w:t>
      </w:r>
      <w:r>
        <w:t>’</w:t>
      </w:r>
      <w:r w:rsidRPr="008C0538">
        <w:t>язані із захворюваннями молочних залоз, що обумовлено збільшенням частоти онкологічної патології. Крім того, існує пряма залежність між захворюваннями молочних залоз і різними порушеннями органів репродуктивної системи (Е.М. Вихляева, 2002; Я.В</w:t>
      </w:r>
      <w:r>
        <w:t>. </w:t>
      </w:r>
      <w:r w:rsidRPr="008C0538">
        <w:t>Бохман, 2004; В.П. Баскаков и соавт., 2006).</w:t>
      </w:r>
    </w:p>
    <w:p w:rsidR="005B79E8" w:rsidRPr="008C0538" w:rsidRDefault="005B79E8" w:rsidP="005B79E8">
      <w:pPr>
        <w:widowControl w:val="0"/>
        <w:spacing w:line="264" w:lineRule="auto"/>
        <w:ind w:firstLine="709"/>
        <w:jc w:val="both"/>
      </w:pPr>
      <w:r w:rsidRPr="008C0538">
        <w:t>На підставі проведених клініко-функціональних досліджень в 100 жінок з доброякісними новоутвореннями яєчників, патологію молочних залоз було діагностовано у 12 (24,0 %) пацієнток 1 гр</w:t>
      </w:r>
      <w:r>
        <w:t>упи (1–</w:t>
      </w:r>
      <w:r w:rsidRPr="008C0538">
        <w:t xml:space="preserve">2 пологів в анамнезі) і у 9 жінок (18,0 %) з нереалізованою репродуктивною функцією. У структурі виявлених змін з боку доброякісних захворювань молочних залоз в обох групах переважала дифузно-кістозна мастопатія (58,3 % і 66,7 %). Значно рідше (33,3 % і 22,2 %) спостерігались фіброаденоми і по 1 випадку (8,3 % і 11,1 % відповідно) </w:t>
      </w:r>
      <w:r>
        <w:t>–</w:t>
      </w:r>
      <w:r w:rsidRPr="008C0538">
        <w:t xml:space="preserve"> фіброзно-жирова інволюція молочних залоз.</w:t>
      </w:r>
    </w:p>
    <w:p w:rsidR="005B79E8" w:rsidRPr="008C0538" w:rsidRDefault="005B79E8" w:rsidP="005B79E8">
      <w:pPr>
        <w:widowControl w:val="0"/>
        <w:spacing w:line="264" w:lineRule="auto"/>
        <w:ind w:firstLine="709"/>
        <w:jc w:val="both"/>
      </w:pPr>
      <w:r w:rsidRPr="008C0538">
        <w:t>Отже, наявність ДНЯ супроводжується високою частотою супутньої патології молочних залоз із перевагою дифузно-кістозної мастопатії незалежно від репродуктивного анамнезу.</w:t>
      </w:r>
    </w:p>
    <w:p w:rsidR="005B79E8" w:rsidRPr="008C0538" w:rsidRDefault="005B79E8" w:rsidP="005B79E8">
      <w:pPr>
        <w:widowControl w:val="0"/>
        <w:spacing w:line="264" w:lineRule="auto"/>
        <w:ind w:firstLine="709"/>
        <w:jc w:val="both"/>
      </w:pPr>
      <w:r w:rsidRPr="008C0538">
        <w:t>Інтерес до дослідження стану щитовидної залози в жінок з ДНЯ обумовлено тим, що саме щитовидна залоза є найбільш чутливим „індикатором” порушень метаболічних, ендокринних та імунних процесів в організмі. Саме це свідчить про системний характер порушень у жіночому організмі при ДНЯ (В.И. Кулаков, 2005; Е.М. Вихляева, 2008).</w:t>
      </w:r>
    </w:p>
    <w:p w:rsidR="005B79E8" w:rsidRPr="008C0538" w:rsidRDefault="005B79E8" w:rsidP="005B79E8">
      <w:pPr>
        <w:widowControl w:val="0"/>
        <w:spacing w:line="264" w:lineRule="auto"/>
        <w:ind w:firstLine="709"/>
        <w:jc w:val="both"/>
      </w:pPr>
      <w:r w:rsidRPr="008C0538">
        <w:t>У результаті проведених досліджень встановлено, що патологія щитовидної залози мала місце у 8 пацієнток (16,0 %</w:t>
      </w:r>
      <w:r>
        <w:t>) 1 основної групи (1–</w:t>
      </w:r>
      <w:r w:rsidRPr="008C0538">
        <w:t xml:space="preserve">2 пологів в анамнезі) і у 6 (12,0 %) </w:t>
      </w:r>
      <w:r>
        <w:t>–</w:t>
      </w:r>
      <w:r w:rsidRPr="008C0538">
        <w:t xml:space="preserve"> у 2 основній групі (нереалізована репродуктивна функція). </w:t>
      </w:r>
      <w:r>
        <w:br/>
      </w:r>
      <w:r w:rsidRPr="008C0538">
        <w:t>У структурі тироїдної патології в обох групах явно переважав аутоімунний тироїдит (75,0 % й 83,3 %). Крім того, в поодиноких випадках, було діагностовано кісти щитовидної залози (12,5 % й 16,7 %) і тільки в 1 основній групі один випадок (12,5 %) тиреотоксикозу.</w:t>
      </w:r>
    </w:p>
    <w:p w:rsidR="005B79E8" w:rsidRPr="008C0538" w:rsidRDefault="005B79E8" w:rsidP="005B79E8">
      <w:pPr>
        <w:widowControl w:val="0"/>
        <w:spacing w:line="264" w:lineRule="auto"/>
        <w:ind w:firstLine="709"/>
        <w:jc w:val="both"/>
      </w:pPr>
      <w:r w:rsidRPr="008C0538">
        <w:t>Серед тироїдних гормонів ми виділяли саме трийодтиронін (Т3) і тироксин (Т4). Відомо, що біологічна дія тироїдних гормонів більш, ніж на 90 % здійснюється за рахунок Т3, що у кілька разів сильніше Т4, який може конвертуватися на периферії у Т3 (И.И. Дедов, 2005; С.С.К. Йен, 2008). Отримані результати свідчать про перевагу у пацієнток з ДНЯ гіпофункції щитовидної залози.</w:t>
      </w:r>
    </w:p>
    <w:p w:rsidR="005B79E8" w:rsidRPr="008C0538" w:rsidRDefault="005B79E8" w:rsidP="005B79E8">
      <w:pPr>
        <w:widowControl w:val="0"/>
        <w:spacing w:line="264" w:lineRule="auto"/>
        <w:ind w:firstLine="709"/>
        <w:jc w:val="both"/>
      </w:pPr>
      <w:r w:rsidRPr="008C0538">
        <w:lastRenderedPageBreak/>
        <w:t>Отже, результати досліджень демонструють високу частоту захворювань щитовидної залози, особливо аутоімунного характеру, при ДНЯ, що є ще одним підтвердженням наявності системних змін в організмі жінки при цій патології.</w:t>
      </w:r>
    </w:p>
    <w:p w:rsidR="005B79E8" w:rsidRPr="008C0538" w:rsidRDefault="005B79E8" w:rsidP="005B79E8">
      <w:pPr>
        <w:widowControl w:val="0"/>
        <w:spacing w:line="264" w:lineRule="auto"/>
        <w:ind w:firstLine="709"/>
        <w:jc w:val="both"/>
      </w:pPr>
      <w:r w:rsidRPr="008C0538">
        <w:t>Вивчення функціонального стану репродуктивної системи у хворих на ДНЯ показало, що в одних випадках виникнення порушень репродуктивної функції пов</w:t>
      </w:r>
      <w:r>
        <w:t>’</w:t>
      </w:r>
      <w:r w:rsidRPr="008C0538">
        <w:t xml:space="preserve">язано з особливостями морфологічної структури новоутворення і, особливо чітко, проявляється при розвитку гормоноактивної пухлини (ГАП), з притаманною гормональною активністю, а в інших випадках </w:t>
      </w:r>
      <w:r>
        <w:t>–</w:t>
      </w:r>
      <w:r w:rsidRPr="008C0538">
        <w:t xml:space="preserve"> як результат порушення механізму нейро-ендокринної регуляції в системах організму (С.С.К. Йен, 2008).</w:t>
      </w:r>
    </w:p>
    <w:p w:rsidR="005B79E8" w:rsidRPr="008C0538" w:rsidRDefault="005B79E8" w:rsidP="005B79E8">
      <w:pPr>
        <w:widowControl w:val="0"/>
        <w:spacing w:line="264" w:lineRule="auto"/>
        <w:ind w:firstLine="709"/>
        <w:jc w:val="both"/>
      </w:pPr>
      <w:r w:rsidRPr="008C0538">
        <w:t>Отримані результати ендокринологічних досліджень ми оцінювали залежно від фази менструального циклу, що є загальноприйнятим підходом (М.А. Лившиц, 2006).</w:t>
      </w:r>
    </w:p>
    <w:p w:rsidR="005B79E8" w:rsidRPr="008C0538" w:rsidRDefault="005B79E8" w:rsidP="005B79E8">
      <w:pPr>
        <w:widowControl w:val="0"/>
        <w:spacing w:line="264" w:lineRule="auto"/>
        <w:ind w:firstLine="709"/>
        <w:jc w:val="both"/>
      </w:pPr>
      <w:r w:rsidRPr="008C0538">
        <w:t>Як свідчать отримані дані, у 1 фазу менструального циклу не було відзначено достовірних розбіжностей (р&gt;0,05) між трьома групами (1 контрольною та обома основними) з боку таких параметрів, як ПГ, ЛГ і ФСГ. У порівнянні із цим, вміст</w:t>
      </w:r>
      <w:r w:rsidRPr="008C0538">
        <w:rPr>
          <w:b/>
          <w:bCs/>
        </w:rPr>
        <w:t xml:space="preserve"> </w:t>
      </w:r>
      <w:r w:rsidRPr="008C0538">
        <w:t>Е</w:t>
      </w:r>
      <w:r w:rsidRPr="008C0538">
        <w:rPr>
          <w:b/>
          <w:bCs/>
          <w:color w:val="FF0000"/>
        </w:rPr>
        <w:t xml:space="preserve"> </w:t>
      </w:r>
      <w:r w:rsidRPr="008C0538">
        <w:t xml:space="preserve">було достовірно збільшено в обох основних групах, але з різним ступенем достовірності (1 контрольна група </w:t>
      </w:r>
      <w:r>
        <w:t>–</w:t>
      </w:r>
      <w:r w:rsidRPr="008C0538">
        <w:t xml:space="preserve"> 428,4±31,2 нмоль/л; 1 основна група </w:t>
      </w:r>
      <w:r>
        <w:t>–</w:t>
      </w:r>
      <w:r w:rsidRPr="008C0538">
        <w:t xml:space="preserve"> 824,4±41,8 нмоль/л; р&lt;0,01; 2 основна група </w:t>
      </w:r>
      <w:r>
        <w:t>–</w:t>
      </w:r>
      <w:r w:rsidRPr="008C0538">
        <w:t xml:space="preserve"> 982,1±51,9 нмоль/л; р&lt;0,001). Аналогічну закономірність відмічено і при оцінці рівня Прл у сироватці крові </w:t>
      </w:r>
      <w:r>
        <w:br/>
      </w:r>
      <w:r w:rsidRPr="008C0538">
        <w:t xml:space="preserve">(1 контрольна група </w:t>
      </w:r>
      <w:r>
        <w:t>–</w:t>
      </w:r>
      <w:r w:rsidRPr="008C0538">
        <w:t xml:space="preserve"> 287,4±21,8 мМО/л; 1 основна група </w:t>
      </w:r>
      <w:r>
        <w:t>–</w:t>
      </w:r>
      <w:r w:rsidRPr="008C0538">
        <w:t xml:space="preserve"> 391,7±32,1 мМО/л; р&lt;0,0; 2 основна група </w:t>
      </w:r>
      <w:r>
        <w:t>–</w:t>
      </w:r>
      <w:r w:rsidRPr="008C0538">
        <w:t xml:space="preserve"> 562,4±43,8 мМО/л; р&lt;0,01). Отримані дані свідчать про незначні зміни гормонального статусу в 1 фазу менструального циклу в пацієнток з ДНЯ. У порівняльному аспекті більш виражені достовірні розбіжності відзначено в пацієнток з безпліддям на тлі ДНЯ 2 основної групи.</w:t>
      </w:r>
    </w:p>
    <w:p w:rsidR="005B79E8" w:rsidRPr="008C0538" w:rsidRDefault="005B79E8" w:rsidP="005B79E8">
      <w:pPr>
        <w:widowControl w:val="0"/>
        <w:spacing w:line="264" w:lineRule="auto"/>
        <w:ind w:firstLine="709"/>
        <w:jc w:val="both"/>
      </w:pPr>
      <w:r w:rsidRPr="008C0538">
        <w:t xml:space="preserve">Дисгормональні порушення в пацієнток з ДНЯ у 2 фазу менструального циклу були більш вираженими. Підтвердженням цьому є достовірне збільшення усіх досліджуваних параметрів, але з урахуванням репродуктивного анамнезу: </w:t>
      </w:r>
      <w:r>
        <w:br/>
      </w:r>
      <w:r w:rsidRPr="008C0538">
        <w:t>Е</w:t>
      </w:r>
      <w:r w:rsidRPr="008C0538">
        <w:rPr>
          <w:b/>
          <w:bCs/>
          <w:color w:val="FF0000"/>
        </w:rPr>
        <w:t xml:space="preserve"> </w:t>
      </w:r>
      <w:r w:rsidRPr="008C0538">
        <w:t xml:space="preserve">(1 контрольна група </w:t>
      </w:r>
      <w:r>
        <w:t>–</w:t>
      </w:r>
      <w:r w:rsidRPr="008C0538">
        <w:t xml:space="preserve"> 231,4±21,4 нмоль/л; 1 основна група </w:t>
      </w:r>
      <w:r>
        <w:t>–</w:t>
      </w:r>
      <w:r w:rsidRPr="008C0538">
        <w:t xml:space="preserve"> 387,5±31,2 нмоль/л; р&lt;0,05; 2 основна група </w:t>
      </w:r>
      <w:r>
        <w:t>–</w:t>
      </w:r>
      <w:r w:rsidRPr="008C0538">
        <w:t xml:space="preserve"> 508,7±32,4 нмоль/л; р&lt;0,01); ПГ (1 контрольна група </w:t>
      </w:r>
      <w:r>
        <w:t>–</w:t>
      </w:r>
      <w:r w:rsidRPr="008C0538">
        <w:t xml:space="preserve"> 43,2±2,1 нмоль/л; 1 основна група </w:t>
      </w:r>
      <w:r>
        <w:t>–</w:t>
      </w:r>
      <w:r w:rsidRPr="008C0538">
        <w:t xml:space="preserve"> 73,2±5,3 нмоль/л; р&lt;0,05; 2 основна група </w:t>
      </w:r>
      <w:r>
        <w:t>–</w:t>
      </w:r>
      <w:r w:rsidRPr="008C0538">
        <w:t xml:space="preserve"> 121,4±10,7 нмоль/л; р&lt;0,01); ЛГ (1 контрольна група </w:t>
      </w:r>
      <w:r>
        <w:t>–</w:t>
      </w:r>
      <w:r w:rsidRPr="008C0538">
        <w:t xml:space="preserve"> 7,4±0,6 мМО/л; 1 основна група </w:t>
      </w:r>
      <w:r>
        <w:t>–</w:t>
      </w:r>
      <w:r w:rsidRPr="008C0538">
        <w:t xml:space="preserve"> 10,2±0,8 мМО/л; р&lt;0,05; 2 основна група. </w:t>
      </w:r>
      <w:r>
        <w:t>–</w:t>
      </w:r>
      <w:r w:rsidRPr="008C0538">
        <w:t xml:space="preserve"> 15,8±1,3 мМО/л; р&lt;0,01); </w:t>
      </w:r>
      <w:r>
        <w:br/>
      </w:r>
      <w:r w:rsidRPr="008C0538">
        <w:t xml:space="preserve">ФСГ (1 контрольна група </w:t>
      </w:r>
      <w:r>
        <w:t>–</w:t>
      </w:r>
      <w:r w:rsidRPr="008C0538">
        <w:t xml:space="preserve"> 6,1±0,5 мМО/л; 1 основна група </w:t>
      </w:r>
      <w:r>
        <w:t>–</w:t>
      </w:r>
      <w:r w:rsidRPr="008C0538">
        <w:t xml:space="preserve"> 13,2±1,2 мМО/л; р&lt;0,01; 2 основна група </w:t>
      </w:r>
      <w:r>
        <w:t>–</w:t>
      </w:r>
      <w:r w:rsidRPr="008C0538">
        <w:t xml:space="preserve"> 28,4±2,6 мМО/л; р&lt;0,001).</w:t>
      </w:r>
    </w:p>
    <w:p w:rsidR="005B79E8" w:rsidRPr="008C0538" w:rsidRDefault="005B79E8" w:rsidP="005B79E8">
      <w:pPr>
        <w:widowControl w:val="0"/>
        <w:spacing w:line="270" w:lineRule="auto"/>
        <w:ind w:firstLine="709"/>
        <w:jc w:val="both"/>
      </w:pPr>
      <w:r w:rsidRPr="008C0538">
        <w:t>Отже, як показали результати проведених ендокринологічних досліджень, найбільш суттєві дизгормональні зміни відбуваються у лютеїнову фазу менструального циклу, причому у жінок з нереалізованою репродуктивною функцією вони більш виражені. На нашу думку, отримані результати необхідно враховувати при розробці діагностичних та лікувально-профілактичних заходів у пацієнток з ДНЯ.</w:t>
      </w:r>
    </w:p>
    <w:p w:rsidR="005B79E8" w:rsidRPr="008C0538" w:rsidRDefault="005B79E8" w:rsidP="005B79E8">
      <w:pPr>
        <w:widowControl w:val="0"/>
        <w:spacing w:line="262" w:lineRule="auto"/>
        <w:ind w:firstLine="709"/>
        <w:jc w:val="both"/>
      </w:pPr>
      <w:r w:rsidRPr="008C0538">
        <w:t>У патогенезі ДНЯ, окрім дизгормональних порушень, істотну роль відіграють і зміни системного імунітету, які ми вивчали, також з урахуванням фази менструального циклу (Т.А. Назаренко и соавт., 2005).</w:t>
      </w:r>
    </w:p>
    <w:p w:rsidR="005B79E8" w:rsidRPr="008C0538" w:rsidRDefault="005B79E8" w:rsidP="005B79E8">
      <w:pPr>
        <w:widowControl w:val="0"/>
        <w:spacing w:line="262" w:lineRule="auto"/>
        <w:ind w:firstLine="709"/>
        <w:jc w:val="both"/>
      </w:pPr>
      <w:r w:rsidRPr="008C0538">
        <w:t>Відповідно до отриманих результатів, у 1 фазу менструального циклу достовірні розбіжності між 1 контрольною і 1 основною групою повністю відсутні (р&gt;0,05). На відміну від цього, тільки у жінок з ДНЯ, які не народжували, відзначено достовірне зниження числа СД3+ (р&lt;0,05) і СД4+ (р&lt;0,05) при одночасному збільшенні числа СД8+ (р&lt;0,05). Аналогічні зміни мали місце при оцінці співвідношення СД4+/СД8+ (р&lt;0,05). У 2 фазу менструального циклу вказані достовірні розбіжності з</w:t>
      </w:r>
      <w:r>
        <w:t>’</w:t>
      </w:r>
      <w:r w:rsidRPr="008C0538">
        <w:t xml:space="preserve">явилися і в 1 основній групі (р&lt;0,05), а в жінок, які не народжували, вони стали носити більш </w:t>
      </w:r>
      <w:r w:rsidRPr="008C0538">
        <w:lastRenderedPageBreak/>
        <w:t>виражений характер (р&lt;0,01).</w:t>
      </w:r>
    </w:p>
    <w:p w:rsidR="005B79E8" w:rsidRPr="008C0538" w:rsidRDefault="005B79E8" w:rsidP="005B79E8">
      <w:pPr>
        <w:widowControl w:val="0"/>
        <w:spacing w:line="262" w:lineRule="auto"/>
        <w:ind w:firstLine="709"/>
        <w:jc w:val="both"/>
      </w:pPr>
      <w:r w:rsidRPr="008C0538">
        <w:t>Отже, результати проведених імунологічних досліджень підтверджують істотну роль дизімунологічних порушень у патогенезі ДНЯ, у першу чергу, в пацієнток з нереалізованою репродуктивною функцією.</w:t>
      </w:r>
    </w:p>
    <w:p w:rsidR="005B79E8" w:rsidRPr="008C0538" w:rsidRDefault="005B79E8" w:rsidP="005B79E8">
      <w:pPr>
        <w:widowControl w:val="0"/>
        <w:spacing w:line="262" w:lineRule="auto"/>
        <w:ind w:firstLine="709"/>
        <w:jc w:val="both"/>
      </w:pPr>
      <w:r w:rsidRPr="008C0538">
        <w:t>Відомо, що ДНЯ є системними захворюваннями, що характеризуються метаболічними порушеннями, тобто спостерігається дизбаланс різних обмінних процесів на клітинному рівні (білковий, вуглеводний, жировий, гормональний, імунний тощо) (В.К. Чайка, 2006; A.G. Dudley, 2002; D.M. Twickler et al., 2005).</w:t>
      </w:r>
    </w:p>
    <w:p w:rsidR="005B79E8" w:rsidRPr="008C0538" w:rsidRDefault="005B79E8" w:rsidP="005B79E8">
      <w:pPr>
        <w:widowControl w:val="0"/>
        <w:spacing w:line="262" w:lineRule="auto"/>
        <w:ind w:firstLine="709"/>
        <w:jc w:val="both"/>
      </w:pPr>
      <w:r w:rsidRPr="008C0538">
        <w:t xml:space="preserve">Виходячи з отриманих результатів біохімічних досліджень можна констатувати, що достовірні розбіжності даних, отриманих при обстеженні жінок </w:t>
      </w:r>
      <w:r>
        <w:br/>
      </w:r>
      <w:r w:rsidRPr="008C0538">
        <w:t xml:space="preserve">1 контрольної і 1 основної групи встановлено за двома параметрами: достовірне збільшення вмісту лужної фосфатази (р&lt;0,05) і тимолової проби (р&lt;0,05). </w:t>
      </w:r>
      <w:r>
        <w:br/>
      </w:r>
      <w:r w:rsidRPr="008C0538">
        <w:t>У порівнянні із цим, у 2 основній групі, окрім вищезазначених змін (р&lt;0,01), виявлено достовірне зниження лактатдегідрогенази</w:t>
      </w:r>
      <w:r w:rsidRPr="008C0538">
        <w:rPr>
          <w:b/>
          <w:bCs/>
          <w:color w:val="FF0000"/>
        </w:rPr>
        <w:t xml:space="preserve"> </w:t>
      </w:r>
      <w:r w:rsidRPr="008C0538">
        <w:t>(р&lt;0,05). Отримані результати свідчать про більш глибокі порушення метаболізму і білоксинтезуючої функції печінки в пацієнток з безпліддям на тлі ДНЯ.</w:t>
      </w:r>
    </w:p>
    <w:p w:rsidR="005B79E8" w:rsidRPr="008C0538" w:rsidRDefault="005B79E8" w:rsidP="005B79E8">
      <w:pPr>
        <w:widowControl w:val="0"/>
        <w:spacing w:line="262" w:lineRule="auto"/>
        <w:ind w:firstLine="709"/>
        <w:jc w:val="both"/>
      </w:pPr>
      <w:r w:rsidRPr="008C0538">
        <w:t>Таким чином, як свідчать результати проведених досліджень, ДНЯ в жінок з безпліддям мають свої специфічні особливості, які відбиваються у більш глибоких порушеннях ендокринного і імунного статусу, а також основних процесів метаболізму. Це дозволяє обговорювати питання про необхідність удосконалення тактики ведення таких пацієнток як на етапі діагностики, так і при проведенні лікувально-профілактичних заходів.</w:t>
      </w:r>
    </w:p>
    <w:p w:rsidR="005B79E8" w:rsidRPr="008C0538" w:rsidRDefault="005B79E8" w:rsidP="005B79E8">
      <w:pPr>
        <w:widowControl w:val="0"/>
        <w:spacing w:line="262" w:lineRule="auto"/>
        <w:ind w:firstLine="709"/>
        <w:jc w:val="both"/>
      </w:pPr>
      <w:r w:rsidRPr="008C0538">
        <w:t>Оцінка стану репродуктивної системи, органів-мішеней, ендокринної та імунної систем і метаболічних процесів у жінок з безпліддям на тлі ДНЯ дозволила обґрунтувати необхідність комплексного підходу до корекції порушень гомеостазу.</w:t>
      </w:r>
    </w:p>
    <w:p w:rsidR="005B79E8" w:rsidRPr="008C0538" w:rsidRDefault="005B79E8" w:rsidP="005B79E8">
      <w:pPr>
        <w:widowControl w:val="0"/>
        <w:spacing w:line="270" w:lineRule="auto"/>
        <w:ind w:firstLine="709"/>
        <w:jc w:val="both"/>
      </w:pPr>
      <w:r w:rsidRPr="008C0538">
        <w:t>Оперативне втручання в усіх 50 пацієнток з нереалізованою репродуктивною функцією було виконано лапароскопічним шляхом з органозберігаючим обсягом. Післяопераційне ведення, поряд із загальноприйнятими методами (Е.М. Вихляева, 2008), поєднувало в собі використання імуномоделюючих і детоксикаційних заходів. Разом з тим, лікувально-профілактичні методологічні підходи підбиралися індивідуально, залежно від характеру новоутворення, виявлених змін у малому тазі і органах-мішенях.</w:t>
      </w:r>
    </w:p>
    <w:p w:rsidR="005B79E8" w:rsidRPr="008C0538" w:rsidRDefault="005B79E8" w:rsidP="005B79E8">
      <w:pPr>
        <w:widowControl w:val="0"/>
        <w:spacing w:line="270" w:lineRule="auto"/>
        <w:ind w:firstLine="709"/>
        <w:jc w:val="both"/>
      </w:pPr>
      <w:r w:rsidRPr="008C0538">
        <w:t xml:space="preserve">Результати проведених морфологічних досліджень свідчать, що у структура ДНЯ у жінок з реалізованою і нереалізованою репродуктивною функцією встановлено дві основні відмінності: серед жінок у 2 основній групі була вище частота ендометріом (1 група </w:t>
      </w:r>
      <w:r>
        <w:t>–</w:t>
      </w:r>
      <w:r w:rsidRPr="008C0538">
        <w:t xml:space="preserve"> 42,0 %; 2 група </w:t>
      </w:r>
      <w:r>
        <w:t>–</w:t>
      </w:r>
      <w:r w:rsidRPr="008C0538">
        <w:t xml:space="preserve"> 56,0 %) і поєднаних варіантів генітальної патології, включаючи наявність лейоміоматозних вузлів (1 група </w:t>
      </w:r>
      <w:r>
        <w:t>–</w:t>
      </w:r>
      <w:r w:rsidRPr="008C0538">
        <w:t xml:space="preserve"> 24,0 %; 2 група </w:t>
      </w:r>
      <w:r>
        <w:t>–</w:t>
      </w:r>
      <w:r w:rsidRPr="008C0538">
        <w:t xml:space="preserve"> 36,0 %). Слід відмітити, що у кожному п</w:t>
      </w:r>
      <w:r>
        <w:t>’</w:t>
      </w:r>
      <w:r w:rsidRPr="008C0538">
        <w:t xml:space="preserve">ятому випадку мали місце серозна цистаденома (1 основна група </w:t>
      </w:r>
      <w:r>
        <w:t>–</w:t>
      </w:r>
      <w:r w:rsidRPr="008C0538">
        <w:t xml:space="preserve"> 24,0 % і 2 основна група </w:t>
      </w:r>
      <w:r>
        <w:t>–</w:t>
      </w:r>
      <w:r w:rsidRPr="008C0538">
        <w:t xml:space="preserve"> 22,0 %); муцинозна цистаденома (1 основна група </w:t>
      </w:r>
      <w:r>
        <w:t>–</w:t>
      </w:r>
      <w:r w:rsidRPr="008C0538">
        <w:t xml:space="preserve"> 22,0 %; 2 основна група </w:t>
      </w:r>
      <w:r>
        <w:t>–</w:t>
      </w:r>
      <w:r w:rsidRPr="008C0538">
        <w:t xml:space="preserve"> 20,0 %) і параоваріальна кіста (1 основна група </w:t>
      </w:r>
      <w:r>
        <w:t>–</w:t>
      </w:r>
      <w:r w:rsidRPr="008C0538">
        <w:t xml:space="preserve"> 20,0 %; 2 основна група </w:t>
      </w:r>
      <w:r>
        <w:t>–</w:t>
      </w:r>
      <w:r w:rsidRPr="008C0538">
        <w:t xml:space="preserve"> 22,0 %). Набагато рідше зустрічалися дермоїдні кісти (1 група </w:t>
      </w:r>
      <w:r>
        <w:t>–</w:t>
      </w:r>
      <w:r w:rsidRPr="008C0538">
        <w:t xml:space="preserve"> 10,0 %; 2 група </w:t>
      </w:r>
      <w:r>
        <w:t>–</w:t>
      </w:r>
      <w:r w:rsidRPr="008C0538">
        <w:t xml:space="preserve"> 12,0 %) і зрілі кістозні тератоми (1 основна група </w:t>
      </w:r>
      <w:r>
        <w:t>–</w:t>
      </w:r>
      <w:r w:rsidRPr="008C0538">
        <w:t xml:space="preserve"> 6,0 %; 2 основна група </w:t>
      </w:r>
      <w:r>
        <w:t>–</w:t>
      </w:r>
      <w:r w:rsidRPr="008C0538">
        <w:t xml:space="preserve"> 4,0 % відповідно).</w:t>
      </w:r>
    </w:p>
    <w:p w:rsidR="005B79E8" w:rsidRPr="008C0538" w:rsidRDefault="005B79E8" w:rsidP="005B79E8">
      <w:pPr>
        <w:widowControl w:val="0"/>
        <w:spacing w:line="270" w:lineRule="auto"/>
        <w:ind w:firstLine="709"/>
        <w:jc w:val="both"/>
      </w:pPr>
      <w:r w:rsidRPr="008C0538">
        <w:t>Під час оперативної лапароскопії усім обстеженим пацієнткам було зроблено енуклеацію ДНЯ. У тих випадках, коли було виявлено поєднану патологію в малому тазі, виконували ендокоагуляцію вогнищ ендометріозу (23,0 %); проводили роз</w:t>
      </w:r>
      <w:r>
        <w:t>’</w:t>
      </w:r>
      <w:r w:rsidRPr="008C0538">
        <w:t>єднання злук (42,0 %); сальпінгооваріолізіс (59,0 %); резекцію яєчника (48,0 %), цистентомію (52,0 %) і консервативну міомектомію (14,0 %).</w:t>
      </w:r>
    </w:p>
    <w:p w:rsidR="005B79E8" w:rsidRPr="008C0538" w:rsidRDefault="005B79E8" w:rsidP="005B79E8">
      <w:pPr>
        <w:widowControl w:val="0"/>
        <w:spacing w:line="270" w:lineRule="auto"/>
        <w:ind w:firstLine="709"/>
        <w:jc w:val="both"/>
      </w:pPr>
      <w:r w:rsidRPr="008C0538">
        <w:t xml:space="preserve">Усім пацієнткам під час лапароскопії із серозною цистаденомою було зроблено біопсію </w:t>
      </w:r>
      <w:r w:rsidRPr="008C0538">
        <w:lastRenderedPageBreak/>
        <w:t>другого яєчника. Одночасно з лапароскопією (після закінчення оперативного етапу лапароскопії) проводили гістероскопію з метою виключення внутрішньоматкової патології. Діагностовані внутрішньоматкові сінехії (12,0 %) і субмукозні вузли (8,0 %) було вилучено під контролем гістероскопа під час проведення оперативної гістероскопії. Крім того, в усіх випадках проводилось вишкрібання ендометрію з наступним гістологічним дослідженням. Оперативне втручання в усіх випадках протікало без ускладнень, у післяопераційному періоді ускладнень також не було.</w:t>
      </w:r>
    </w:p>
    <w:p w:rsidR="005B79E8" w:rsidRPr="008C0538" w:rsidRDefault="005B79E8" w:rsidP="005B79E8">
      <w:pPr>
        <w:widowControl w:val="0"/>
        <w:spacing w:line="270" w:lineRule="auto"/>
        <w:ind w:firstLine="709"/>
        <w:jc w:val="both"/>
      </w:pPr>
      <w:r w:rsidRPr="008C0538">
        <w:t>Для покращення репаративних процесів, видалення токсичних речовин, компонентів зруйнованих клітин, відновлення активності фагоцитарної системи, підвищення функціональної активності кровотворних, стромальних і імунокомпетентних клітин у ранньому і віддаленому післяопераційних періодах додатково, до комплексу загальноприйнятих методик, включали антигомотоксичну терапію: тироїдеа композитум; лімфоміозот Н; плацента композитум; ехінацея композитум; мулімен; церебрум композитум; гепар композитум; ангіо-ін</w:t>
      </w:r>
      <w:r>
        <w:t>’</w:t>
      </w:r>
      <w:r w:rsidRPr="008C0538">
        <w:t>єль та траумель, оваріум композитум, вібуркол, гінекохель.</w:t>
      </w:r>
    </w:p>
    <w:p w:rsidR="005B79E8" w:rsidRPr="008C0538" w:rsidRDefault="005B79E8" w:rsidP="005B79E8">
      <w:pPr>
        <w:widowControl w:val="0"/>
        <w:spacing w:line="270" w:lineRule="auto"/>
        <w:ind w:firstLine="709"/>
        <w:jc w:val="both"/>
      </w:pPr>
      <w:r w:rsidRPr="008C0538">
        <w:t>На наступному етапі лікування хворих з ДНЯ, за наявності супутньої патології в малому тазі (зовнішній генітальний ендометріоз, лейоміома матки, дифузно-вузлова форма ендометріозу), у післяопераційному періоді, з метою профілактики раннього рецидиву зовнішнього генітального ендометріозу, а також поліпшення репаративних процесів у тканині оперованого яєчника, проводили гормональне лікування антигонадотропними препаратами (данозол або декапептіл) за загальноприйнятими схемами (Л.В. Ткаченко и соавт., 2005).</w:t>
      </w:r>
    </w:p>
    <w:p w:rsidR="005B79E8" w:rsidRPr="008C0538" w:rsidRDefault="005B79E8" w:rsidP="005B79E8">
      <w:pPr>
        <w:widowControl w:val="0"/>
        <w:spacing w:line="264" w:lineRule="auto"/>
        <w:ind w:firstLine="709"/>
        <w:jc w:val="both"/>
      </w:pPr>
      <w:r w:rsidRPr="008C0538">
        <w:t>Аналізуючи результати різних варіантів гормональної корекції можна зробити висновок, що найбільш оптимальним варіантом є антигонадотропний препарат „Декапептіл-Депо” у дозуванні 3,75 мг. Використання цього препарату показало найкращі результати у плані корекції менструально-репродуктивної функції (відновлення менструальної функції, частота досягнення бажаної вагітності) і найменшу кількість побічних ефектів (збільшення у вазі, набряки, акне, головний біль і кров</w:t>
      </w:r>
      <w:r>
        <w:t>’</w:t>
      </w:r>
      <w:r w:rsidRPr="008C0538">
        <w:t>янисті виділення) у процесі лікування.</w:t>
      </w:r>
    </w:p>
    <w:p w:rsidR="005B79E8" w:rsidRPr="008C0538" w:rsidRDefault="005B79E8" w:rsidP="005B79E8">
      <w:pPr>
        <w:widowControl w:val="0"/>
        <w:spacing w:line="264" w:lineRule="auto"/>
        <w:ind w:firstLine="709"/>
        <w:jc w:val="both"/>
      </w:pPr>
      <w:r w:rsidRPr="008C0538">
        <w:t>При відсутності поєднаної патології органів малого тазу (зовнішній генітальний ендометріоз, лейоміома матки), за винятком групи хворих з ендометріомами, у післяопераційному періоді досить ефективними були синтетичні прогестини (“діане-35” і “марвелон”) при використанні їх протягом 3 місяців.</w:t>
      </w:r>
    </w:p>
    <w:p w:rsidR="005B79E8" w:rsidRPr="008C0538" w:rsidRDefault="005B79E8" w:rsidP="005B79E8">
      <w:pPr>
        <w:widowControl w:val="0"/>
        <w:spacing w:line="264" w:lineRule="auto"/>
        <w:ind w:firstLine="709"/>
        <w:jc w:val="both"/>
      </w:pPr>
      <w:r w:rsidRPr="008C0538">
        <w:t>При вирішенні питання про відновлення репродуктивної функції в жінок з безпліддям на тлі ДНЯ необхідно враховувати весь спектр нейроендокринних, обмінних і імунних зрушень, тому у післяопераційному періоді було проведено комплексну диференційовану реабілітаційну терапію, що поєднувала гормональну і антигомотоксичну терапію за для корекції усіх змін у ланках репродуктивної системи (гіпоталамо-гіпофізарно-яєчникова система і мішені).</w:t>
      </w:r>
    </w:p>
    <w:p w:rsidR="005B79E8" w:rsidRPr="008C0538" w:rsidRDefault="005B79E8" w:rsidP="005B79E8">
      <w:pPr>
        <w:widowControl w:val="0"/>
        <w:spacing w:line="264" w:lineRule="auto"/>
        <w:ind w:firstLine="709"/>
        <w:jc w:val="both"/>
      </w:pPr>
      <w:r w:rsidRPr="008C0538">
        <w:t>Широкий спектр ендокринно-метаболічних і імунних порушень, виявлених серед жінок 2 основної групи, свідчить про наявність патогенетично неоднорідних варіантів захворювання. У зв</w:t>
      </w:r>
      <w:r>
        <w:t>’</w:t>
      </w:r>
      <w:r w:rsidRPr="008C0538">
        <w:t>язку з цим, нормалізація гормонального балансу при різних видах патології неоднозначна. Системний характер фармакологічного і терапевтичного впливу на усі органи і системи організму мають антигомотоксичні препарати, які мобілізують механізм захисту (змінюють гуморальний і клітинний імунітет, підвищують і активують Т-лімфоцити), підвищують резистентність організму, підсилюють активність лейкоцитів (фагоцитоз) і прискорюють регенерацію ушкоджених тканин (А.Г. Коломійцева, 2005).</w:t>
      </w:r>
    </w:p>
    <w:p w:rsidR="005B79E8" w:rsidRPr="008C0538" w:rsidRDefault="005B79E8" w:rsidP="005B79E8">
      <w:pPr>
        <w:widowControl w:val="0"/>
        <w:spacing w:line="264" w:lineRule="auto"/>
        <w:ind w:firstLine="709"/>
        <w:jc w:val="both"/>
      </w:pPr>
      <w:r w:rsidRPr="008C0538">
        <w:t>Враховуючи взаємозв</w:t>
      </w:r>
      <w:r>
        <w:t>’</w:t>
      </w:r>
      <w:r w:rsidRPr="008C0538">
        <w:t xml:space="preserve">язок між різними ланками органів репродуктивної системи, коли патологічні зміни однієї ланки ведуть за собою зміни в багатьох інших органах і являють собою системне захворювання, то і терапія, природно, повинна бути комплексною, адекватною і вибірково </w:t>
      </w:r>
      <w:r w:rsidRPr="008C0538">
        <w:lastRenderedPageBreak/>
        <w:t>впливати на ушкоджені ланки (А.Г. Коломійцева, 2005; Л.В. Ткаченко, 2005).</w:t>
      </w:r>
    </w:p>
    <w:p w:rsidR="005B79E8" w:rsidRPr="008C0538" w:rsidRDefault="005B79E8" w:rsidP="005B79E8">
      <w:pPr>
        <w:widowControl w:val="0"/>
        <w:spacing w:line="264" w:lineRule="auto"/>
        <w:ind w:firstLine="709"/>
        <w:jc w:val="both"/>
      </w:pPr>
      <w:r w:rsidRPr="008C0538">
        <w:t>Після закінчення курсу консервативної терапії проводився аналіз опитування пацієнток (загального самопочуття, наявність або відсутність болючих відчуттів, напруги в молочних залозах, виділень із сосків), огляд і пальпація молочних залоз, а також результати скринінгового ультразвукового дослідження молочних залоз і щитовидної залози.</w:t>
      </w:r>
    </w:p>
    <w:p w:rsidR="005B79E8" w:rsidRPr="008C0538" w:rsidRDefault="005B79E8" w:rsidP="005B79E8">
      <w:pPr>
        <w:widowControl w:val="0"/>
        <w:spacing w:line="262" w:lineRule="auto"/>
        <w:ind w:firstLine="709"/>
        <w:jc w:val="both"/>
      </w:pPr>
      <w:r w:rsidRPr="008C0538">
        <w:t>Розроблений комплекс лікування дозволяє забезпечити позитивну дію на стан репродуктивної системи з урахуванням метаболічних порушень і стану функціональних органів-мішеней. Природно, що успіх лікування визначається ступенем виразності і сукупності патологічних змін в жіночому організмі на тлі ДНЯ.</w:t>
      </w:r>
    </w:p>
    <w:p w:rsidR="005B79E8" w:rsidRPr="008C0538" w:rsidRDefault="005B79E8" w:rsidP="005B79E8">
      <w:pPr>
        <w:widowControl w:val="0"/>
        <w:spacing w:line="262" w:lineRule="auto"/>
        <w:ind w:firstLine="709"/>
        <w:jc w:val="both"/>
      </w:pPr>
      <w:r w:rsidRPr="008C0538">
        <w:t xml:space="preserve">У результаті проведеної, індивідуально підібраної, комплексної терапії, згідно розробленому алгоритму, що поєднував оперативне лікування з комплексом наступних реабілітаційних заходів і включав гормональну та антигомотоксичну терапію, верифікована вагітність наступила в 40 пацієнток (80,0 %) протягом </w:t>
      </w:r>
      <w:r>
        <w:br/>
      </w:r>
      <w:r w:rsidRPr="008C0538">
        <w:t>2</w:t>
      </w:r>
      <w:r>
        <w:t>–</w:t>
      </w:r>
      <w:r w:rsidRPr="008C0538">
        <w:t>3 років спостережень.</w:t>
      </w:r>
    </w:p>
    <w:p w:rsidR="005B79E8" w:rsidRPr="008C0538" w:rsidRDefault="005B79E8" w:rsidP="005B79E8">
      <w:pPr>
        <w:widowControl w:val="0"/>
        <w:spacing w:line="262" w:lineRule="auto"/>
        <w:ind w:firstLine="709"/>
        <w:jc w:val="both"/>
      </w:pPr>
      <w:r w:rsidRPr="008C0538">
        <w:t>Таким чином, як показали результати проведених досліджень, лапароскопічне лікування ДНЯ у жінок з безпліддям у комплексі з наступною реабілітаційною терапією дозволяє нормалізувати дисгормональні, дизімунологічні і дизметаболічні порушення через 3-6 місяців від початку проведеної терапії. Це сприяє відновленню репродуктивної функції у 80,0 % пацієнток.. Разом з тим, не можна вважати поставлене наукове завдання повністю вирішеним без оцінки клінічного перебігу вагітності і пологів у цих пацієнток.</w:t>
      </w:r>
    </w:p>
    <w:p w:rsidR="005B79E8" w:rsidRPr="008C0538" w:rsidRDefault="005B79E8" w:rsidP="005B79E8">
      <w:pPr>
        <w:pStyle w:val="af4"/>
        <w:widowControl w:val="0"/>
        <w:spacing w:line="262" w:lineRule="auto"/>
        <w:ind w:firstLine="709"/>
        <w:jc w:val="both"/>
      </w:pPr>
      <w:r w:rsidRPr="008C0538">
        <w:t xml:space="preserve">Клінічний перебіг вагітності у жінок, прооперованих з приводу різної генітальної патології є предметом наукових </w:t>
      </w:r>
      <w:r>
        <w:t>досліджень останніх років (В.Н. </w:t>
      </w:r>
      <w:r w:rsidRPr="008C0538">
        <w:t>Городков и соавт., 2001; П.П. Григоренко, 2007; З.Н. Зайдиева и соавт., 2008; М.Б. Игитова и соавт., 2008). Отримані нами результати свідчать, що у безплідних жінок, які завагітніли після лапароскопічного видалення ДНЯ у комплексі з запропонованою нами реабілітаційною терапією</w:t>
      </w:r>
      <w:r w:rsidRPr="008C0538">
        <w:rPr>
          <w:i/>
          <w:iCs/>
        </w:rPr>
        <w:t>,</w:t>
      </w:r>
      <w:r w:rsidRPr="008C0538">
        <w:t xml:space="preserve"> у І половині вагітності частіше всього зустрічалися бактеріальний вагіноз (20,0 %) і загроза переривання вагітності (12,5 %). Після 20 тижнів вагітності основним ускладненням у цих жінок була плацентарна недостатність (45,0 %), у структурі якої переважала компенсована (57,1 %) і субкомпенсована форми (35,7 %). Крім того, достатньо часто мали місце такі ускладнення, як гестаційна анемія (42,5 %); бактеріальний вагіноз (22,5 %) і прееклампсія (15,0 %). Як наслідок вищеописаних особливостей, частота передчасних пологів склала </w:t>
      </w:r>
      <w:r>
        <w:t>–</w:t>
      </w:r>
      <w:r w:rsidRPr="008C0538">
        <w:t xml:space="preserve"> 7,5 %. Отримані результати вказують на високу частоту різноманітних гестаційних ускладнень у жінок з безпліддям, прооперованих з приводу ДНЯ, а серед основних причин такого стану на особливу увагу заслуговують дизгормональні порушення до вагітності.</w:t>
      </w:r>
    </w:p>
    <w:p w:rsidR="005B79E8" w:rsidRPr="008C0538" w:rsidRDefault="005B79E8" w:rsidP="005B79E8">
      <w:pPr>
        <w:widowControl w:val="0"/>
        <w:spacing w:line="262" w:lineRule="auto"/>
        <w:ind w:firstLine="709"/>
        <w:jc w:val="both"/>
      </w:pPr>
      <w:r w:rsidRPr="008C0538">
        <w:t>Підтвердженням перерахованих вище особливостей клінічного перебігу гестаційного періоду є високий рівень різноманітних ускладнень при розродженні, причому усі ці ускладнення є взаємозалежними: передчасний розрив плодових оболонок (32,5 %); аномалії пологової діяльності (25,0 %); дистрес плода (20,0 %); акушерські кровотечі (12,5 %) і, як результат цих ускладнень – висока частота кесаревих розтинів (42,5 %).</w:t>
      </w:r>
    </w:p>
    <w:p w:rsidR="005B79E8" w:rsidRPr="008C0538" w:rsidRDefault="005B79E8" w:rsidP="005B79E8">
      <w:pPr>
        <w:widowControl w:val="0"/>
        <w:spacing w:line="270" w:lineRule="auto"/>
        <w:ind w:firstLine="709"/>
        <w:jc w:val="both"/>
      </w:pPr>
      <w:r w:rsidRPr="008C0538">
        <w:t xml:space="preserve">Аналізуючи перинатальні наслідки розродження, варто відмітити високу частоту інтранатальної асфіксії різноманітного ступеня тяжкості (32,5 %), </w:t>
      </w:r>
      <w:r>
        <w:br/>
      </w:r>
      <w:r w:rsidRPr="008C0538">
        <w:lastRenderedPageBreak/>
        <w:t xml:space="preserve">у тому числі, і тяжкого (5,0 %). Рівень затримки внутрішньоутробного </w:t>
      </w:r>
      <w:r>
        <w:br/>
      </w:r>
      <w:r w:rsidRPr="008C0538">
        <w:t xml:space="preserve">розвитку (ЗВУР) плода за асиметричною формою складала 32,5 %, а макроскопічні ознаки інтраамніального інфікування мали місце в кожному шостому спостереженні (15,0 %). У неонатальному періоді встановлено постгіпоксичну енцефалопатію (25,0 %), реалізацію інтраамніального інфікування (10,0 %); геморагічний </w:t>
      </w:r>
      <w:r>
        <w:br/>
      </w:r>
      <w:r w:rsidRPr="008C0538">
        <w:t xml:space="preserve">синдром (5,0 %) і гіпербілірубінемію (5,0 %). Сумарні перинатальні втрати </w:t>
      </w:r>
      <w:r>
        <w:br/>
      </w:r>
      <w:r w:rsidRPr="008C0538">
        <w:t>складали серед жінок з високим рівнем внутрішньоутробного інфікування 5,0 % (два випадки: дистрес плода на фоні природженої пневмонії і постнатальний менінгоенцефаліт). Отримані результати підтверджують думку провідних неонатологів про високий ступінь перинатального ризику у жінок, прооперованих з приводу ДНЯ.</w:t>
      </w:r>
    </w:p>
    <w:p w:rsidR="005B79E8" w:rsidRPr="008C0538" w:rsidRDefault="005B79E8" w:rsidP="005B79E8">
      <w:pPr>
        <w:widowControl w:val="0"/>
        <w:spacing w:line="270" w:lineRule="auto"/>
        <w:ind w:firstLine="709"/>
        <w:jc w:val="both"/>
      </w:pPr>
      <w:r w:rsidRPr="008C0538">
        <w:t>Отже, як показали результати проведених клінічних досліджень, жінки з безпліддям, прооперовані з приводу ДНЯ, складають групу ризику щодо розвитку перинатальної патології на фоні порушень у системі “мати-плацента-плід”. Це є підставою для більш глибокого вивчення функціонального стану фетоплацентарного комплексу.</w:t>
      </w:r>
    </w:p>
    <w:p w:rsidR="005B79E8" w:rsidRPr="008C0538" w:rsidRDefault="005B79E8" w:rsidP="005B79E8">
      <w:pPr>
        <w:widowControl w:val="0"/>
        <w:spacing w:line="270" w:lineRule="auto"/>
        <w:ind w:firstLine="709"/>
        <w:jc w:val="both"/>
      </w:pPr>
      <w:r w:rsidRPr="008C0538">
        <w:t xml:space="preserve">Напередодні розродження показники функціонального стану плода характеризуються високою частотою ЗВУР плода (40,0 %); порушень серцевого ритму (брадикардія </w:t>
      </w:r>
      <w:r>
        <w:t>–</w:t>
      </w:r>
      <w:r w:rsidRPr="008C0538">
        <w:t xml:space="preserve"> 5,0 % і тахікардія </w:t>
      </w:r>
      <w:r>
        <w:t>–</w:t>
      </w:r>
      <w:r w:rsidRPr="008C0538">
        <w:t xml:space="preserve"> 10,0 %); суб- і декомпенсованих порушень дихальної (суб </w:t>
      </w:r>
      <w:r>
        <w:t>–</w:t>
      </w:r>
      <w:r w:rsidRPr="008C0538">
        <w:t xml:space="preserve"> 15,0 % і декомпенсовані </w:t>
      </w:r>
      <w:r>
        <w:t>–</w:t>
      </w:r>
      <w:r w:rsidRPr="008C0538">
        <w:t xml:space="preserve"> 2,5 %) </w:t>
      </w:r>
      <w:r>
        <w:t>і рухової активності плода (суб –</w:t>
      </w:r>
      <w:r w:rsidRPr="008C0538">
        <w:t xml:space="preserve"> 20,0 % і декомпенсовані </w:t>
      </w:r>
      <w:r>
        <w:t>–</w:t>
      </w:r>
      <w:r w:rsidRPr="008C0538">
        <w:t xml:space="preserve"> 5,0 %); змінами з боку тонусу плода (10,0 %). При оцінці основних змін, виявлених при дослідженні плаценти і обсягу навколоплодових вод, звертає увагу збільшення частоти передчасного дозрівання плаценти з одночасною патологією міометрію у зоні плацентації (22,5 %), поєднання виснаження плаценти з випередженням дозрівання (10,0 %), високого рівня мало- (15,0 %) і багатоводдя (10,0 %). За підсумковою оцінкою стану фетоплацентарного комплексу, </w:t>
      </w:r>
      <w:r>
        <w:br/>
      </w:r>
      <w:r w:rsidRPr="008C0538">
        <w:t>у 38</w:t>
      </w:r>
      <w:r>
        <w:t>–</w:t>
      </w:r>
      <w:r w:rsidRPr="008C0538">
        <w:t>40 тижні</w:t>
      </w:r>
      <w:r w:rsidRPr="008C0538">
        <w:rPr>
          <w:b/>
          <w:bCs/>
        </w:rPr>
        <w:t>в</w:t>
      </w:r>
      <w:r w:rsidRPr="008C0538">
        <w:t xml:space="preserve"> компенсовані ехографічні зміни з боку фетоплацентарного комплексу зустрічалися у 75,0 % випадків; субкомпенсовані – у 20,0 % і декомпенсовані – у 5,0 % спостережень.</w:t>
      </w:r>
    </w:p>
    <w:p w:rsidR="005B79E8" w:rsidRPr="008C0538" w:rsidRDefault="005B79E8" w:rsidP="005B79E8">
      <w:pPr>
        <w:widowControl w:val="0"/>
        <w:spacing w:line="270" w:lineRule="auto"/>
        <w:ind w:firstLine="709"/>
        <w:jc w:val="both"/>
      </w:pPr>
      <w:r w:rsidRPr="008C0538">
        <w:t>Характер ендокринологічних порушень характеризувався зменшенням рівня Е (р&lt;0,01); ПГ (р&lt;0,05); хоріонічного гонадотропіну (р&lt;0,05) і плацентарного лактогену (р&lt;0,05) при одночасному збільшенні вмісту кортизолу (р&lt;0,01), у порівнянні з 2 контрольною групою.</w:t>
      </w:r>
    </w:p>
    <w:p w:rsidR="005B79E8" w:rsidRPr="008C0538" w:rsidRDefault="005B79E8" w:rsidP="005B79E8">
      <w:pPr>
        <w:widowControl w:val="0"/>
        <w:spacing w:line="270" w:lineRule="auto"/>
        <w:ind w:firstLine="709"/>
        <w:jc w:val="both"/>
      </w:pPr>
      <w:r w:rsidRPr="008C0538">
        <w:t>Отже, функціональний стан фетоплацентарного комплексу у жінок з безпліддям, прооперованих з приводу ДНЯ, напередодні розродження характеризується високим рівнем порушень з боку функціонального стану плода, плаценти і обсягу навколоплодових вод на фоні виражених ендокринологічних порушень, в основному, субкомпенсованого характеру, але, у ряді випадків, і декомпенсованими змінами, що призводить до високої частоти оперативного розродження.</w:t>
      </w:r>
    </w:p>
    <w:p w:rsidR="005B79E8" w:rsidRPr="008C0538" w:rsidRDefault="005B79E8" w:rsidP="005B79E8">
      <w:pPr>
        <w:widowControl w:val="0"/>
        <w:spacing w:line="270" w:lineRule="auto"/>
        <w:ind w:firstLine="709"/>
        <w:jc w:val="both"/>
      </w:pPr>
      <w:r w:rsidRPr="008C0538">
        <w:t>Таким чином, жінки з безпліддям, які прооперовані з приводу ДНЯ, складають групу високого ризику щодо розвитку акушерських і перинатальних ускладнень, що обумовлено, на нашу думку, дизгормональними порушеннями та перенесеним стресом з приводу лікування жіночої неплідності.</w:t>
      </w:r>
    </w:p>
    <w:p w:rsidR="005B79E8" w:rsidRPr="008C0538" w:rsidRDefault="005B79E8" w:rsidP="005B79E8">
      <w:pPr>
        <w:widowControl w:val="0"/>
        <w:spacing w:line="270" w:lineRule="auto"/>
        <w:ind w:firstLine="709"/>
        <w:jc w:val="both"/>
      </w:pPr>
      <w:r w:rsidRPr="008C0538">
        <w:t xml:space="preserve">Результати проведених досліджень свідчать, що жінки із безпліддям на тлі ДНЯ становлять групу високого ризику не тільки у плані лікування неплідності, але і надалі </w:t>
      </w:r>
      <w:r>
        <w:t>–</w:t>
      </w:r>
      <w:r w:rsidRPr="008C0538">
        <w:t xml:space="preserve"> виношування вагітності з низьким ступенем досягнення позитивних перинатальних результатів. Запропонований нами алгоритм діагностичних, лікувально-профілактичних і реабілітаційних заходів дозволяє не тільки підвищити частоту відновлення репродуктивної функції, але і знизити рівень гестаційних ускладнень. Це дає нам право рекомендувати його для широкого використання у практичній системі охороні здоров</w:t>
      </w:r>
      <w:r>
        <w:t>’</w:t>
      </w:r>
      <w:r w:rsidRPr="008C0538">
        <w:t>я.</w:t>
      </w:r>
    </w:p>
    <w:p w:rsidR="005B79E8" w:rsidRPr="008C0538" w:rsidRDefault="005B79E8" w:rsidP="005B79E8">
      <w:pPr>
        <w:widowControl w:val="0"/>
        <w:spacing w:line="270" w:lineRule="auto"/>
        <w:ind w:firstLine="709"/>
        <w:rPr>
          <w:b/>
          <w:bCs/>
        </w:rPr>
      </w:pPr>
    </w:p>
    <w:p w:rsidR="005B79E8" w:rsidRPr="008C0538" w:rsidRDefault="005B79E8" w:rsidP="005B79E8">
      <w:pPr>
        <w:widowControl w:val="0"/>
        <w:spacing w:line="270" w:lineRule="auto"/>
        <w:jc w:val="center"/>
        <w:rPr>
          <w:b/>
          <w:bCs/>
        </w:rPr>
      </w:pPr>
      <w:r w:rsidRPr="008C0538">
        <w:rPr>
          <w:b/>
          <w:bCs/>
        </w:rPr>
        <w:t>ВИСНОВКИ</w:t>
      </w:r>
    </w:p>
    <w:p w:rsidR="005B79E8" w:rsidRPr="008C0538" w:rsidRDefault="005B79E8" w:rsidP="005B79E8">
      <w:pPr>
        <w:widowControl w:val="0"/>
        <w:spacing w:line="270" w:lineRule="auto"/>
        <w:ind w:firstLine="709"/>
        <w:jc w:val="both"/>
      </w:pPr>
      <w:r w:rsidRPr="008C0538">
        <w:t>У дисертації наведено дані і нове вирішення наукового завдання сучасної гінекології – знизити частоту порушень репродуктивної функції та наступних гестаційних ускладнень у жінок з безпліддям на тлі ДНЯ, на основі вивчення в них клініко-ехографічних, морфологічних, ендокринологічних та імунологічних особливостей, а також розробки і запровадження комплексу діагностичних, лікувально-профілактичних та реабілітаційних заходів.</w:t>
      </w:r>
    </w:p>
    <w:p w:rsidR="005B79E8" w:rsidRPr="008C0538" w:rsidRDefault="005B79E8" w:rsidP="00000298">
      <w:pPr>
        <w:widowControl w:val="0"/>
        <w:numPr>
          <w:ilvl w:val="0"/>
          <w:numId w:val="41"/>
        </w:numPr>
        <w:tabs>
          <w:tab w:val="clear" w:pos="1753"/>
          <w:tab w:val="num" w:pos="1134"/>
        </w:tabs>
        <w:spacing w:after="0" w:line="270" w:lineRule="auto"/>
        <w:ind w:left="0" w:firstLine="709"/>
        <w:jc w:val="both"/>
      </w:pPr>
      <w:r w:rsidRPr="008C0538">
        <w:t>Основними клінічними ознаками ДНЯ у жінок з безпліддям є: виражений больовий синдром (34,0 %); альдисменорея (44,0 %); ациклічні кровотечі (28,6 %), кров</w:t>
      </w:r>
      <w:r>
        <w:t>’</w:t>
      </w:r>
      <w:r w:rsidRPr="008C0538">
        <w:t>янисті виділення у середині циклу (38,1 %), а також поєднання із хронічним сальпінгоофоритом (30,0 %) та патологічними змінами шийки матки (34,0 %).</w:t>
      </w:r>
    </w:p>
    <w:p w:rsidR="005B79E8" w:rsidRPr="008C0538" w:rsidRDefault="005B79E8" w:rsidP="00000298">
      <w:pPr>
        <w:widowControl w:val="0"/>
        <w:numPr>
          <w:ilvl w:val="0"/>
          <w:numId w:val="41"/>
        </w:numPr>
        <w:tabs>
          <w:tab w:val="clear" w:pos="1753"/>
          <w:tab w:val="num" w:pos="1134"/>
        </w:tabs>
        <w:spacing w:after="0" w:line="270" w:lineRule="auto"/>
        <w:ind w:left="0" w:firstLine="709"/>
        <w:jc w:val="both"/>
      </w:pPr>
      <w:r w:rsidRPr="008C0538">
        <w:t>У жінок з безпліддям на тлі ДНЯ дисгормональні порушення залежать від фази менструального циклу і характеризуються у фолікулярну фазу достовірним зниженням вмісту естрадіолу (р&lt;0,001) при одночасному підвищення рівня пролактина (р&lt;0,01); в лютеїнову фазу – достовірним підвищенням вмісту естрадіолу (р&lt;0,01); прогестерона (р&lt;0,01); лютеїнізуючого гормону (р&lt;0,01) і фолікулостимулюючого гормону (р&lt;0,001).</w:t>
      </w:r>
    </w:p>
    <w:p w:rsidR="005B79E8" w:rsidRPr="008C0538" w:rsidRDefault="005B79E8" w:rsidP="00000298">
      <w:pPr>
        <w:widowControl w:val="0"/>
        <w:numPr>
          <w:ilvl w:val="0"/>
          <w:numId w:val="41"/>
        </w:numPr>
        <w:tabs>
          <w:tab w:val="clear" w:pos="1753"/>
          <w:tab w:val="num" w:pos="1134"/>
        </w:tabs>
        <w:spacing w:after="0" w:line="270" w:lineRule="auto"/>
        <w:ind w:left="0" w:firstLine="709"/>
        <w:jc w:val="both"/>
      </w:pPr>
      <w:r w:rsidRPr="008C0538">
        <w:t>Методом вибору оперативного лікування ДНЯ у жінок з безпліддям є лапароскопія з певним обсягом оперативного втручання: ендокоагуляція вогнищ ендометріозу (23,0 %); роз</w:t>
      </w:r>
      <w:r>
        <w:t>’</w:t>
      </w:r>
      <w:r w:rsidRPr="008C0538">
        <w:t>єднання злук (42,0 %); сальпінгооваріолізіс (59,0 %); цистентомія (52,0 %), резекція яєчника (48,0 %) і консервативна міомектомія (14,0 %).</w:t>
      </w:r>
    </w:p>
    <w:p w:rsidR="005B79E8" w:rsidRPr="008C0538" w:rsidRDefault="005B79E8" w:rsidP="00000298">
      <w:pPr>
        <w:widowControl w:val="0"/>
        <w:numPr>
          <w:ilvl w:val="0"/>
          <w:numId w:val="41"/>
        </w:numPr>
        <w:tabs>
          <w:tab w:val="clear" w:pos="1753"/>
          <w:tab w:val="num" w:pos="1134"/>
        </w:tabs>
        <w:spacing w:after="0" w:line="270" w:lineRule="auto"/>
        <w:ind w:left="0" w:firstLine="709"/>
        <w:jc w:val="both"/>
      </w:pPr>
      <w:r w:rsidRPr="008C0538">
        <w:t>При морфологічному дослідженні ДНЯ відмічено переважання ендометріом (56,0 %); серозних (22,0 %) та муцинозних цистоаденом (20,0 %), а також наявність лейоміоматозних вузлів (14,0 %).</w:t>
      </w:r>
    </w:p>
    <w:p w:rsidR="005B79E8" w:rsidRPr="008C0538" w:rsidRDefault="005B79E8" w:rsidP="00000298">
      <w:pPr>
        <w:widowControl w:val="0"/>
        <w:numPr>
          <w:ilvl w:val="0"/>
          <w:numId w:val="41"/>
        </w:numPr>
        <w:tabs>
          <w:tab w:val="clear" w:pos="1753"/>
          <w:tab w:val="num" w:pos="1134"/>
        </w:tabs>
        <w:spacing w:after="0" w:line="270" w:lineRule="auto"/>
        <w:ind w:left="0" w:firstLine="709"/>
        <w:jc w:val="both"/>
      </w:pPr>
      <w:r w:rsidRPr="008C0538">
        <w:t xml:space="preserve">Ефективність індивідуально підібраної комплексної терапії, що включаює лапароскопічне лікування з подальшим проведенням заходів, спрямованих на реабілітацію репродуктивної функції з використанням гормональної та антигомотоксичної терапії, складає 80,0 %, у вигляді настання вагітності впродовж </w:t>
      </w:r>
      <w:r>
        <w:t>2–</w:t>
      </w:r>
      <w:r w:rsidRPr="008C0538">
        <w:t>3 років.</w:t>
      </w:r>
    </w:p>
    <w:p w:rsidR="005B79E8" w:rsidRPr="008C0538" w:rsidRDefault="005B79E8" w:rsidP="00000298">
      <w:pPr>
        <w:widowControl w:val="0"/>
        <w:numPr>
          <w:ilvl w:val="0"/>
          <w:numId w:val="41"/>
        </w:numPr>
        <w:tabs>
          <w:tab w:val="clear" w:pos="1753"/>
          <w:tab w:val="num" w:pos="1134"/>
        </w:tabs>
        <w:spacing w:after="0" w:line="270" w:lineRule="auto"/>
        <w:ind w:left="0" w:firstLine="709"/>
        <w:jc w:val="both"/>
      </w:pPr>
      <w:r w:rsidRPr="008C0538">
        <w:t>Клінічний перебіг вагітності після комплексного лікування ДНЯ супроводжується високою частотою плацентарної недостатності (45,0 %); гестаційної анемії (42,5 %) та прееклампсії (15,0 %), що призводить до значного рівня ускладнень при розродженні: передчасного розриву плодових оболонок (32,5 %); аномалії пологової діяльності (25,0 %) і дистресу плода (20,0 %), а також високої частоти передчасних пологів (7,5 %) і кесаревих розтинів (42,5 %).</w:t>
      </w:r>
    </w:p>
    <w:p w:rsidR="005B79E8" w:rsidRPr="008C0538" w:rsidRDefault="005B79E8" w:rsidP="00000298">
      <w:pPr>
        <w:widowControl w:val="0"/>
        <w:numPr>
          <w:ilvl w:val="0"/>
          <w:numId w:val="41"/>
        </w:numPr>
        <w:tabs>
          <w:tab w:val="clear" w:pos="1753"/>
          <w:tab w:val="num" w:pos="1134"/>
        </w:tabs>
        <w:spacing w:after="0" w:line="270" w:lineRule="auto"/>
        <w:ind w:left="0" w:firstLine="709"/>
        <w:jc w:val="both"/>
      </w:pPr>
      <w:r w:rsidRPr="008C0538">
        <w:t>Перинатальні наслідки розродження жінок з ДНЯ в анамнезі характеризуються високою частотою інтранатальної асфіксії різного ступеня тяжкості (32,5 %), ЗВУР плода (32,5 %), реалізації інтраамніального інфікування (15,0 %) та постгіпоксичної енцефалопатії (25,0 %).</w:t>
      </w:r>
    </w:p>
    <w:p w:rsidR="005B79E8" w:rsidRPr="008C0538" w:rsidRDefault="005B79E8" w:rsidP="005B79E8">
      <w:pPr>
        <w:widowControl w:val="0"/>
        <w:spacing w:line="270" w:lineRule="auto"/>
        <w:ind w:firstLine="709"/>
        <w:rPr>
          <w:b/>
          <w:bCs/>
        </w:rPr>
      </w:pPr>
    </w:p>
    <w:p w:rsidR="005B79E8" w:rsidRPr="008C0538" w:rsidRDefault="005B79E8" w:rsidP="005B79E8">
      <w:pPr>
        <w:widowControl w:val="0"/>
        <w:spacing w:line="270" w:lineRule="auto"/>
        <w:jc w:val="center"/>
        <w:rPr>
          <w:b/>
          <w:bCs/>
        </w:rPr>
      </w:pPr>
      <w:r w:rsidRPr="008C0538">
        <w:rPr>
          <w:b/>
          <w:bCs/>
        </w:rPr>
        <w:t>ПРАКТИЧНІ РЕКОМЕНДАЦІЇ</w:t>
      </w:r>
    </w:p>
    <w:p w:rsidR="005B79E8" w:rsidRPr="008C0538" w:rsidRDefault="005B79E8" w:rsidP="00000298">
      <w:pPr>
        <w:widowControl w:val="0"/>
        <w:numPr>
          <w:ilvl w:val="0"/>
          <w:numId w:val="40"/>
        </w:numPr>
        <w:tabs>
          <w:tab w:val="clear" w:pos="720"/>
          <w:tab w:val="num" w:pos="1134"/>
        </w:tabs>
        <w:spacing w:after="0" w:line="270" w:lineRule="auto"/>
        <w:ind w:left="0" w:firstLine="709"/>
        <w:jc w:val="both"/>
      </w:pPr>
      <w:r w:rsidRPr="008C0538">
        <w:t>З метою відновлення репродуктивної функції яєчників у жінок з безпліддям на тлі ДНЯ необхідно використовувати комплексний підхід з максимально зберігаючим обсягом лапароскопічного втручання з наступною реабілітацією репродуктивної функції, на основі використання гормональної та антигомотоксичної терапії.</w:t>
      </w:r>
    </w:p>
    <w:p w:rsidR="005B79E8" w:rsidRPr="008C0538" w:rsidRDefault="005B79E8" w:rsidP="00000298">
      <w:pPr>
        <w:widowControl w:val="0"/>
        <w:numPr>
          <w:ilvl w:val="0"/>
          <w:numId w:val="40"/>
        </w:numPr>
        <w:tabs>
          <w:tab w:val="clear" w:pos="720"/>
          <w:tab w:val="num" w:pos="1134"/>
        </w:tabs>
        <w:spacing w:after="0" w:line="270" w:lineRule="auto"/>
        <w:ind w:left="0" w:firstLine="709"/>
        <w:jc w:val="both"/>
      </w:pPr>
      <w:r w:rsidRPr="008C0538">
        <w:t xml:space="preserve">При веденні вагітності в жінок з ДНЯ в анамнезі необхідно використовувати комплекс лікувально-профілактичних заходів, спрямованих на зниження частоти плацентарної недостатності, гестаційної анемії та прееклампсії, а при розродженні </w:t>
      </w:r>
      <w:r>
        <w:t>–</w:t>
      </w:r>
      <w:r w:rsidRPr="008C0538">
        <w:t xml:space="preserve"> аномалій родової діяльності.</w:t>
      </w:r>
    </w:p>
    <w:p w:rsidR="005B79E8" w:rsidRPr="008C0538" w:rsidRDefault="005B79E8" w:rsidP="00000298">
      <w:pPr>
        <w:widowControl w:val="0"/>
        <w:numPr>
          <w:ilvl w:val="0"/>
          <w:numId w:val="40"/>
        </w:numPr>
        <w:tabs>
          <w:tab w:val="clear" w:pos="720"/>
          <w:tab w:val="num" w:pos="1134"/>
        </w:tabs>
        <w:spacing w:after="0" w:line="270" w:lineRule="auto"/>
        <w:ind w:left="0" w:firstLine="709"/>
        <w:jc w:val="both"/>
      </w:pPr>
      <w:r w:rsidRPr="008C0538">
        <w:t xml:space="preserve">З метою контролю за ефективністю лікувально-профілактичних і реабілітаційних заходів </w:t>
      </w:r>
      <w:r w:rsidRPr="008C0538">
        <w:lastRenderedPageBreak/>
        <w:t>у жінок з безпліддям на тлі ДНЯ необхідно проводити оцінку основних клінічних, ехографічних та ендокринологічних показників в динаміці спостереження.</w:t>
      </w:r>
    </w:p>
    <w:p w:rsidR="005B79E8" w:rsidRPr="008C0538" w:rsidRDefault="005B79E8" w:rsidP="005B79E8">
      <w:pPr>
        <w:widowControl w:val="0"/>
        <w:spacing w:line="270" w:lineRule="auto"/>
        <w:ind w:firstLine="709"/>
        <w:rPr>
          <w:b/>
          <w:bCs/>
        </w:rPr>
      </w:pPr>
    </w:p>
    <w:p w:rsidR="005B79E8" w:rsidRPr="008C0538" w:rsidRDefault="005B79E8" w:rsidP="005B79E8">
      <w:pPr>
        <w:widowControl w:val="0"/>
        <w:spacing w:line="270" w:lineRule="auto"/>
        <w:jc w:val="center"/>
        <w:rPr>
          <w:b/>
          <w:bCs/>
        </w:rPr>
      </w:pPr>
      <w:r w:rsidRPr="008C0538">
        <w:rPr>
          <w:b/>
          <w:bCs/>
        </w:rPr>
        <w:t>СПИСОК ОПУБЛІКОВАНИХ ПРАЦЬ</w:t>
      </w:r>
    </w:p>
    <w:p w:rsidR="005B79E8" w:rsidRPr="008C0538" w:rsidRDefault="005B79E8" w:rsidP="005B79E8">
      <w:pPr>
        <w:widowControl w:val="0"/>
        <w:spacing w:line="270" w:lineRule="auto"/>
        <w:jc w:val="center"/>
        <w:rPr>
          <w:b/>
          <w:bCs/>
        </w:rPr>
      </w:pPr>
      <w:r w:rsidRPr="008C0538">
        <w:rPr>
          <w:b/>
          <w:bCs/>
        </w:rPr>
        <w:t>ЗА ТЕМОЮ ДИСЕРТАЦІЇ</w:t>
      </w:r>
    </w:p>
    <w:p w:rsidR="005B79E8" w:rsidRPr="008C0538" w:rsidRDefault="005B79E8" w:rsidP="00000298">
      <w:pPr>
        <w:widowControl w:val="0"/>
        <w:numPr>
          <w:ilvl w:val="0"/>
          <w:numId w:val="42"/>
        </w:numPr>
        <w:tabs>
          <w:tab w:val="clear" w:pos="720"/>
          <w:tab w:val="num" w:pos="1134"/>
        </w:tabs>
        <w:spacing w:after="0" w:line="270" w:lineRule="auto"/>
        <w:ind w:left="0" w:firstLine="709"/>
        <w:jc w:val="both"/>
      </w:pPr>
      <w:r w:rsidRPr="008C0538">
        <w:t>Броварская Ю. М. Отдаленные последствия лапароскопического лечения эндометриом /</w:t>
      </w:r>
      <w:r>
        <w:t xml:space="preserve"> </w:t>
      </w:r>
      <w:r w:rsidRPr="008C0538">
        <w:t xml:space="preserve">Ю. М. Броварская // Зб. наук. праць співроб. НМАПО імені </w:t>
      </w:r>
      <w:r>
        <w:br/>
      </w:r>
      <w:r w:rsidRPr="008C0538">
        <w:t>П.Л. Шупика. – К</w:t>
      </w:r>
      <w:r>
        <w:t>.</w:t>
      </w:r>
      <w:r w:rsidRPr="008C0538">
        <w:t xml:space="preserve">, 2006. </w:t>
      </w:r>
      <w:r>
        <w:t>–</w:t>
      </w:r>
      <w:r w:rsidRPr="008C0538">
        <w:t xml:space="preserve"> Вип. 15, кн. 3. </w:t>
      </w:r>
      <w:r>
        <w:t>–</w:t>
      </w:r>
      <w:r w:rsidRPr="008C0538">
        <w:t xml:space="preserve"> С. </w:t>
      </w:r>
      <w:r>
        <w:t>138–</w:t>
      </w:r>
      <w:r w:rsidRPr="008C0538">
        <w:t>142.</w:t>
      </w:r>
    </w:p>
    <w:p w:rsidR="005B79E8" w:rsidRPr="008C0538" w:rsidRDefault="005B79E8" w:rsidP="00000298">
      <w:pPr>
        <w:widowControl w:val="0"/>
        <w:numPr>
          <w:ilvl w:val="0"/>
          <w:numId w:val="42"/>
        </w:numPr>
        <w:tabs>
          <w:tab w:val="clear" w:pos="720"/>
          <w:tab w:val="num" w:pos="1134"/>
        </w:tabs>
        <w:spacing w:after="0" w:line="270" w:lineRule="auto"/>
        <w:ind w:left="0" w:firstLine="709"/>
        <w:jc w:val="both"/>
      </w:pPr>
      <w:r w:rsidRPr="008C0538">
        <w:t>Горбунова О. В. Особенности лапароскопического лечения опухолей и опухолевидных образований яичников / Ю. М. Броварская // Зб. наук. праць співроб. НМАПО імені П. Л. Шупика. – К</w:t>
      </w:r>
      <w:r>
        <w:t>.</w:t>
      </w:r>
      <w:r w:rsidRPr="008C0538">
        <w:t xml:space="preserve">, 2007. </w:t>
      </w:r>
      <w:r>
        <w:t>–</w:t>
      </w:r>
      <w:r w:rsidRPr="008C0538">
        <w:t xml:space="preserve"> Вип. 16, кн. 5. </w:t>
      </w:r>
      <w:r>
        <w:t>–</w:t>
      </w:r>
      <w:r w:rsidRPr="008C0538">
        <w:t xml:space="preserve"> С. 193</w:t>
      </w:r>
      <w:r>
        <w:t>–</w:t>
      </w:r>
      <w:r w:rsidRPr="008C0538">
        <w:t>196 (</w:t>
      </w:r>
      <w:r w:rsidRPr="008C0538">
        <w:rPr>
          <w:i/>
          <w:iCs/>
        </w:rPr>
        <w:t>Збір клінічного матеріалу і підготовка роботи до друку</w:t>
      </w:r>
      <w:r w:rsidRPr="008C0538">
        <w:t>).</w:t>
      </w:r>
    </w:p>
    <w:p w:rsidR="005B79E8" w:rsidRPr="008C0538" w:rsidRDefault="005B79E8" w:rsidP="00000298">
      <w:pPr>
        <w:widowControl w:val="0"/>
        <w:numPr>
          <w:ilvl w:val="0"/>
          <w:numId w:val="42"/>
        </w:numPr>
        <w:tabs>
          <w:tab w:val="clear" w:pos="720"/>
          <w:tab w:val="num" w:pos="1134"/>
        </w:tabs>
        <w:spacing w:after="0" w:line="270" w:lineRule="auto"/>
        <w:ind w:left="0" w:firstLine="709"/>
        <w:jc w:val="both"/>
      </w:pPr>
      <w:r w:rsidRPr="008C0538">
        <w:t>Броварська Ю. М. Реабілітація репродуктивної функції жінок з доброякісними новоутвореннями яєчників, які не народжували / Ю. М. Броварська // Зб. наук. праць співроб. НМАПО ім. П.Л.Шупика. – К</w:t>
      </w:r>
      <w:r>
        <w:t>.</w:t>
      </w:r>
      <w:r w:rsidRPr="008C0538">
        <w:t xml:space="preserve">, 2008. </w:t>
      </w:r>
      <w:r>
        <w:t>–</w:t>
      </w:r>
      <w:r w:rsidRPr="008C0538">
        <w:t xml:space="preserve"> Вип. 17, кн. 3, ч. 1. </w:t>
      </w:r>
      <w:r>
        <w:t>–</w:t>
      </w:r>
      <w:r w:rsidRPr="008C0538">
        <w:t xml:space="preserve"> С. </w:t>
      </w:r>
      <w:r>
        <w:t>123–</w:t>
      </w:r>
      <w:r w:rsidRPr="008C0538">
        <w:t>127.</w:t>
      </w:r>
    </w:p>
    <w:p w:rsidR="005B79E8" w:rsidRPr="008C0538" w:rsidRDefault="005B79E8" w:rsidP="00000298">
      <w:pPr>
        <w:widowControl w:val="0"/>
        <w:numPr>
          <w:ilvl w:val="0"/>
          <w:numId w:val="42"/>
        </w:numPr>
        <w:tabs>
          <w:tab w:val="clear" w:pos="720"/>
          <w:tab w:val="num" w:pos="1134"/>
        </w:tabs>
        <w:spacing w:after="0" w:line="270" w:lineRule="auto"/>
        <w:ind w:left="0" w:firstLine="709"/>
        <w:jc w:val="both"/>
      </w:pPr>
      <w:r w:rsidRPr="008C0538">
        <w:t>Броварская Ю.</w:t>
      </w:r>
      <w:r>
        <w:t> </w:t>
      </w:r>
      <w:r w:rsidRPr="008C0538">
        <w:t>М. Эндоскопическое лечение и реаблитация репродуктивной функции нерожавших женщин с доброкачественными образованиями яичников /</w:t>
      </w:r>
      <w:r>
        <w:t xml:space="preserve"> </w:t>
      </w:r>
      <w:r w:rsidRPr="008C0538">
        <w:t>Ю. М. Броварская // Тез. докл. науч</w:t>
      </w:r>
      <w:r>
        <w:t>.</w:t>
      </w:r>
      <w:r w:rsidRPr="008C0538">
        <w:t>-практ. конф. “Актуальные аспекты перинатальной медицины</w:t>
      </w:r>
      <w:r>
        <w:t>”</w:t>
      </w:r>
      <w:r w:rsidRPr="008C0538">
        <w:t xml:space="preserve"> (Киев, 19 груд</w:t>
      </w:r>
      <w:r>
        <w:t>.</w:t>
      </w:r>
      <w:r w:rsidRPr="008C0538">
        <w:t xml:space="preserve"> 2006</w:t>
      </w:r>
      <w:r>
        <w:t xml:space="preserve"> р.</w:t>
      </w:r>
      <w:r w:rsidRPr="008C0538">
        <w:t xml:space="preserve">). </w:t>
      </w:r>
      <w:r>
        <w:t>–</w:t>
      </w:r>
      <w:r w:rsidRPr="008C0538">
        <w:t xml:space="preserve"> Репродуктивное здоровье женщины. </w:t>
      </w:r>
      <w:r>
        <w:t>–</w:t>
      </w:r>
      <w:r w:rsidRPr="008C0538">
        <w:t xml:space="preserve"> 2006. </w:t>
      </w:r>
      <w:r>
        <w:t>–</w:t>
      </w:r>
      <w:r w:rsidRPr="008C0538">
        <w:t xml:space="preserve"> № 4. </w:t>
      </w:r>
      <w:r>
        <w:t>–</w:t>
      </w:r>
      <w:r w:rsidRPr="008C0538">
        <w:t xml:space="preserve"> С. 194.</w:t>
      </w:r>
    </w:p>
    <w:p w:rsidR="005B79E8" w:rsidRPr="008C0538" w:rsidRDefault="005B79E8" w:rsidP="005B79E8">
      <w:pPr>
        <w:widowControl w:val="0"/>
        <w:spacing w:line="270" w:lineRule="auto"/>
        <w:ind w:firstLine="709"/>
      </w:pPr>
    </w:p>
    <w:p w:rsidR="005B79E8" w:rsidRPr="008C0538" w:rsidRDefault="005B79E8" w:rsidP="005B79E8">
      <w:pPr>
        <w:pStyle w:val="30"/>
        <w:keepNext w:val="0"/>
        <w:widowControl w:val="0"/>
        <w:spacing w:line="270" w:lineRule="auto"/>
      </w:pPr>
      <w:r w:rsidRPr="008C0538">
        <w:t>АНОТАЦІЯ</w:t>
      </w:r>
    </w:p>
    <w:p w:rsidR="005B79E8" w:rsidRPr="008C0538" w:rsidRDefault="005B79E8" w:rsidP="005B79E8">
      <w:pPr>
        <w:widowControl w:val="0"/>
        <w:spacing w:line="270" w:lineRule="auto"/>
        <w:ind w:firstLine="709"/>
        <w:jc w:val="both"/>
      </w:pPr>
      <w:r w:rsidRPr="008C0538">
        <w:rPr>
          <w:b/>
          <w:bCs/>
        </w:rPr>
        <w:t>Броварська Ю. М. Реабілітація репродуктивної функції жінок з</w:t>
      </w:r>
      <w:r w:rsidRPr="008C0538">
        <w:rPr>
          <w:b/>
          <w:bCs/>
          <w:vanish/>
        </w:rPr>
        <w:t>|із|</w:t>
      </w:r>
      <w:r w:rsidRPr="008C0538">
        <w:rPr>
          <w:b/>
          <w:bCs/>
        </w:rPr>
        <w:t xml:space="preserve"> безпліддям на тлі</w:t>
      </w:r>
      <w:r w:rsidRPr="008C0538">
        <w:rPr>
          <w:b/>
          <w:bCs/>
          <w:vanish/>
        </w:rPr>
        <w:t>|на фоні|</w:t>
      </w:r>
      <w:r w:rsidRPr="008C0538">
        <w:rPr>
          <w:b/>
          <w:bCs/>
        </w:rPr>
        <w:t xml:space="preserve"> доброякісних новоутворень яєчників</w:t>
      </w:r>
      <w:r w:rsidRPr="008C0538">
        <w:t xml:space="preserve">. </w:t>
      </w:r>
      <w:r>
        <w:t>–</w:t>
      </w:r>
      <w:r w:rsidRPr="008C0538">
        <w:t xml:space="preserve"> Рукопис.</w:t>
      </w:r>
    </w:p>
    <w:p w:rsidR="005B79E8" w:rsidRPr="008C0538" w:rsidRDefault="005B79E8" w:rsidP="005B79E8">
      <w:pPr>
        <w:widowControl w:val="0"/>
        <w:spacing w:line="270" w:lineRule="auto"/>
        <w:ind w:firstLine="709"/>
        <w:jc w:val="both"/>
      </w:pPr>
      <w:r w:rsidRPr="008C0538">
        <w:t>Дисертація на здобуття наукового ступеня кандидата медичних наук за спеціальністю 14.01.01 – акушерство та гінекологія. – Національна медична академія післядипломної освіти імені П. Л. Шупика МОЗ України, Київ, 2009.</w:t>
      </w:r>
    </w:p>
    <w:p w:rsidR="005B79E8" w:rsidRPr="008C0538" w:rsidRDefault="005B79E8" w:rsidP="005B79E8">
      <w:pPr>
        <w:widowControl w:val="0"/>
        <w:spacing w:line="270" w:lineRule="auto"/>
        <w:ind w:firstLine="709"/>
        <w:jc w:val="both"/>
      </w:pPr>
      <w:bookmarkStart w:id="1" w:name="OLE_LINK1"/>
      <w:bookmarkStart w:id="2" w:name="OLE_LINK2"/>
      <w:bookmarkStart w:id="3" w:name="OLE_LINK3"/>
      <w:bookmarkStart w:id="4" w:name="OLE_LINK4"/>
      <w:r w:rsidRPr="008C0538">
        <w:rPr>
          <w:noProof/>
        </w:rPr>
        <w:t>Наукова робота присвячена зниженню частоти порушень репродуктивної функції і подальших</w:t>
      </w:r>
      <w:r w:rsidRPr="008C0538">
        <w:rPr>
          <w:noProof/>
          <w:vanish/>
        </w:rPr>
        <w:t>|наступних|</w:t>
      </w:r>
      <w:r w:rsidRPr="008C0538">
        <w:rPr>
          <w:noProof/>
        </w:rPr>
        <w:t xml:space="preserve"> гестаційних ускладнень у жінок з</w:t>
      </w:r>
      <w:r w:rsidRPr="008C0538">
        <w:rPr>
          <w:noProof/>
          <w:vanish/>
        </w:rPr>
        <w:t>|із|</w:t>
      </w:r>
      <w:r w:rsidRPr="008C0538">
        <w:rPr>
          <w:noProof/>
        </w:rPr>
        <w:t xml:space="preserve"> безпліддям на тлі</w:t>
      </w:r>
      <w:r w:rsidRPr="008C0538">
        <w:rPr>
          <w:noProof/>
          <w:vanish/>
        </w:rPr>
        <w:t>|на фоні|</w:t>
      </w:r>
      <w:r w:rsidRPr="008C0538">
        <w:rPr>
          <w:noProof/>
        </w:rPr>
        <w:t xml:space="preserve"> доброякісних новоутворень яєчників, на основі вивчення клініко-ехографічних</w:t>
      </w:r>
      <w:r w:rsidRPr="008C0538">
        <w:rPr>
          <w:noProof/>
          <w:vanish/>
        </w:rPr>
        <w:t>|</w:t>
      </w:r>
      <w:r w:rsidRPr="008C0538">
        <w:rPr>
          <w:noProof/>
        </w:rPr>
        <w:t>, морфологічних, ендокринологічних і імунологічних особливостей, а також розробки</w:t>
      </w:r>
      <w:r w:rsidRPr="008C0538">
        <w:rPr>
          <w:noProof/>
          <w:vanish/>
        </w:rPr>
        <w:t>|</w:t>
      </w:r>
      <w:r w:rsidRPr="008C0538">
        <w:rPr>
          <w:noProof/>
        </w:rPr>
        <w:t xml:space="preserve"> і впровадження комплексу діагностичних, лікувально-профілактичних і реабілітаційних заходів. Встановлено</w:t>
      </w:r>
      <w:r w:rsidRPr="008C0538">
        <w:rPr>
          <w:noProof/>
          <w:vanish/>
        </w:rPr>
        <w:t>|установлені|</w:t>
      </w:r>
      <w:r w:rsidRPr="008C0538">
        <w:rPr>
          <w:noProof/>
        </w:rPr>
        <w:t xml:space="preserve"> порівняльні аспекти клінічної симптоматики доброякісних новоутворень яєчників у жінок з</w:t>
      </w:r>
      <w:r w:rsidRPr="008C0538">
        <w:rPr>
          <w:noProof/>
          <w:vanish/>
        </w:rPr>
        <w:t>|із|</w:t>
      </w:r>
      <w:r w:rsidRPr="008C0538">
        <w:rPr>
          <w:noProof/>
        </w:rPr>
        <w:t xml:space="preserve"> реалізованою і нереалізованою репродуктивною функцією. Дана оцінка ролі дизгормональних</w:t>
      </w:r>
      <w:r w:rsidRPr="008C0538">
        <w:rPr>
          <w:noProof/>
          <w:vanish/>
        </w:rPr>
        <w:t>|</w:t>
      </w:r>
      <w:r w:rsidRPr="008C0538">
        <w:rPr>
          <w:noProof/>
        </w:rPr>
        <w:t xml:space="preserve"> порушень в генезі</w:t>
      </w:r>
      <w:r w:rsidRPr="008C0538">
        <w:rPr>
          <w:noProof/>
          <w:vanish/>
        </w:rPr>
        <w:t>|</w:t>
      </w:r>
      <w:r w:rsidRPr="008C0538">
        <w:rPr>
          <w:noProof/>
        </w:rPr>
        <w:t xml:space="preserve"> доброякісних новоутворень яєчників у жінок з</w:t>
      </w:r>
      <w:r w:rsidRPr="008C0538">
        <w:rPr>
          <w:noProof/>
          <w:vanish/>
        </w:rPr>
        <w:t>|із|</w:t>
      </w:r>
      <w:r w:rsidRPr="008C0538">
        <w:rPr>
          <w:noProof/>
        </w:rPr>
        <w:t xml:space="preserve"> безпліддям. Визначена клінічна ефективність запропонованого алгоритму лікувально-профілактичних і реабілітаційних заходів, на основі додаткового використання антигомотоксичної</w:t>
      </w:r>
      <w:r w:rsidRPr="008C0538">
        <w:rPr>
          <w:noProof/>
          <w:vanish/>
        </w:rPr>
        <w:t>|</w:t>
      </w:r>
      <w:r w:rsidRPr="008C0538">
        <w:rPr>
          <w:noProof/>
        </w:rPr>
        <w:t xml:space="preserve"> терапії. Показано нові аспекти клінічного перебігу вагітності і пологів, а також перинатальні результати</w:t>
      </w:r>
      <w:r w:rsidRPr="008C0538">
        <w:rPr>
          <w:noProof/>
          <w:vanish/>
        </w:rPr>
        <w:t>|виходи|</w:t>
      </w:r>
      <w:r w:rsidRPr="008C0538">
        <w:rPr>
          <w:noProof/>
        </w:rPr>
        <w:t xml:space="preserve"> розродження</w:t>
      </w:r>
      <w:r w:rsidRPr="008C0538">
        <w:rPr>
          <w:noProof/>
          <w:vanish/>
        </w:rPr>
        <w:t>|</w:t>
      </w:r>
      <w:r w:rsidRPr="008C0538">
        <w:rPr>
          <w:noProof/>
        </w:rPr>
        <w:t xml:space="preserve"> жінок з</w:t>
      </w:r>
      <w:r w:rsidRPr="008C0538">
        <w:rPr>
          <w:noProof/>
          <w:vanish/>
        </w:rPr>
        <w:t>|із|</w:t>
      </w:r>
      <w:r w:rsidRPr="008C0538">
        <w:rPr>
          <w:noProof/>
        </w:rPr>
        <w:t xml:space="preserve"> доброякісними новоутвореннями яєчників.</w:t>
      </w:r>
    </w:p>
    <w:p w:rsidR="005B79E8" w:rsidRPr="008C0538" w:rsidRDefault="005B79E8" w:rsidP="005B79E8">
      <w:pPr>
        <w:pStyle w:val="26"/>
        <w:widowControl w:val="0"/>
        <w:spacing w:after="0" w:line="270" w:lineRule="auto"/>
        <w:ind w:firstLine="709"/>
        <w:jc w:val="both"/>
      </w:pPr>
      <w:r w:rsidRPr="008C0538">
        <w:rPr>
          <w:b/>
          <w:bCs/>
        </w:rPr>
        <w:t>Ключові</w:t>
      </w:r>
      <w:r w:rsidRPr="008C0538">
        <w:rPr>
          <w:b/>
          <w:bCs/>
          <w:vanish/>
        </w:rPr>
        <w:t>|джерельні|</w:t>
      </w:r>
      <w:r w:rsidRPr="008C0538">
        <w:rPr>
          <w:b/>
          <w:bCs/>
        </w:rPr>
        <w:t xml:space="preserve"> слова</w:t>
      </w:r>
      <w:r w:rsidRPr="008C0538">
        <w:t>: репродуктивна функції, безпліддя, доброякісні новоутворення яєчників.</w:t>
      </w:r>
    </w:p>
    <w:bookmarkEnd w:id="1"/>
    <w:bookmarkEnd w:id="2"/>
    <w:bookmarkEnd w:id="3"/>
    <w:bookmarkEnd w:id="4"/>
    <w:p w:rsidR="005B79E8" w:rsidRPr="008C0538" w:rsidRDefault="005B79E8" w:rsidP="005B79E8">
      <w:pPr>
        <w:pStyle w:val="30"/>
        <w:keepNext w:val="0"/>
        <w:widowControl w:val="0"/>
        <w:spacing w:line="270" w:lineRule="auto"/>
        <w:ind w:firstLine="709"/>
      </w:pPr>
    </w:p>
    <w:p w:rsidR="005B79E8" w:rsidRPr="008C0538" w:rsidRDefault="005B79E8" w:rsidP="005B79E8">
      <w:pPr>
        <w:pStyle w:val="30"/>
        <w:keepNext w:val="0"/>
        <w:widowControl w:val="0"/>
        <w:spacing w:line="270" w:lineRule="auto"/>
        <w:rPr>
          <w:lang w:val="en-GB"/>
        </w:rPr>
      </w:pPr>
      <w:r w:rsidRPr="008C0538">
        <w:rPr>
          <w:lang w:val="en-GB"/>
        </w:rPr>
        <w:t>SUMMARY</w:t>
      </w:r>
    </w:p>
    <w:p w:rsidR="005B79E8" w:rsidRPr="008C0538" w:rsidRDefault="005B79E8" w:rsidP="005B79E8">
      <w:pPr>
        <w:widowControl w:val="0"/>
        <w:spacing w:line="270" w:lineRule="auto"/>
        <w:ind w:firstLine="709"/>
        <w:jc w:val="both"/>
        <w:rPr>
          <w:lang w:val="en-GB"/>
        </w:rPr>
      </w:pPr>
      <w:r w:rsidRPr="008C0538">
        <w:rPr>
          <w:b/>
          <w:bCs/>
          <w:lang w:val="en-GB"/>
        </w:rPr>
        <w:t>Brovarskaja J.M. Rehabilitation of reproductive function of women with barreness against good-quality new growths ovariums</w:t>
      </w:r>
      <w:r w:rsidRPr="008C0538">
        <w:rPr>
          <w:lang w:val="en-GB"/>
        </w:rPr>
        <w:t>. – Manuscript.</w:t>
      </w:r>
    </w:p>
    <w:p w:rsidR="005B79E8" w:rsidRPr="008C0538" w:rsidRDefault="005B79E8" w:rsidP="005B79E8">
      <w:pPr>
        <w:widowControl w:val="0"/>
        <w:spacing w:line="270" w:lineRule="auto"/>
        <w:ind w:firstLine="709"/>
        <w:jc w:val="both"/>
        <w:rPr>
          <w:lang w:val="en-GB"/>
        </w:rPr>
      </w:pPr>
      <w:r w:rsidRPr="008C0538">
        <w:rPr>
          <w:lang w:val="en-GB"/>
        </w:rPr>
        <w:lastRenderedPageBreak/>
        <w:t>Thesis for a degree of candidate of medical sciences in specialty 14.01.01 – obstetric and genecology. – P. L. Shupik National Medical Academy of Post-Graduate Education of Health of Ukraine, Kуiv, 2009.</w:t>
      </w:r>
    </w:p>
    <w:p w:rsidR="005B79E8" w:rsidRPr="008C0538" w:rsidRDefault="005B79E8" w:rsidP="005B79E8">
      <w:pPr>
        <w:widowControl w:val="0"/>
        <w:spacing w:line="270" w:lineRule="auto"/>
        <w:ind w:firstLine="709"/>
        <w:jc w:val="both"/>
        <w:rPr>
          <w:lang w:val="en-GB"/>
        </w:rPr>
      </w:pPr>
      <w:r w:rsidRPr="008C0538">
        <w:rPr>
          <w:noProof/>
          <w:lang w:val="en-GB"/>
        </w:rPr>
        <w:t xml:space="preserve">Scientific work is devoted </w:t>
      </w:r>
      <w:r w:rsidRPr="008C0538">
        <w:rPr>
          <w:lang w:val="en-GB"/>
        </w:rPr>
        <w:t xml:space="preserve">decrease in frequency of infringements of reproductive function and the subsequent gestation complications at women with barreness against good-quality new growths ovariums on the basis of studying clinical-ehografical, morphological, endocrinogical and immunological features, and also разроботки and introductions of a complex of diagnostic, treatment-and-prophylactic and rehabilitation actions. Comparative aspects of clinical semiology of good-quality new growths ovariums at women with the realised and non-realised reproductive function are established. </w:t>
      </w:r>
      <w:r w:rsidRPr="008C0538">
        <w:rPr>
          <w:lang w:val="en-GB" w:eastAsia="uk-UA"/>
        </w:rPr>
        <w:t>The role estimation</w:t>
      </w:r>
      <w:r w:rsidRPr="008C0538">
        <w:rPr>
          <w:lang w:val="en-GB"/>
        </w:rPr>
        <w:t xml:space="preserve"> dyshormonal</w:t>
      </w:r>
      <w:r w:rsidRPr="008C0538">
        <w:rPr>
          <w:lang w:val="en-GB" w:eastAsia="uk-UA"/>
        </w:rPr>
        <w:t xml:space="preserve"> infringements</w:t>
      </w:r>
      <w:r w:rsidRPr="008C0538">
        <w:rPr>
          <w:lang w:val="en-GB"/>
        </w:rPr>
        <w:t xml:space="preserve"> </w:t>
      </w:r>
      <w:r w:rsidRPr="008C0538">
        <w:rPr>
          <w:lang w:val="en-GB" w:eastAsia="uk-UA"/>
        </w:rPr>
        <w:t xml:space="preserve">in genesise </w:t>
      </w:r>
      <w:r w:rsidRPr="008C0538">
        <w:rPr>
          <w:lang w:val="en-GB"/>
        </w:rPr>
        <w:t xml:space="preserve">good-quality new growths ovariums </w:t>
      </w:r>
      <w:r w:rsidRPr="008C0538">
        <w:rPr>
          <w:lang w:val="en-GB" w:eastAsia="uk-UA"/>
        </w:rPr>
        <w:t>at women</w:t>
      </w:r>
      <w:r w:rsidRPr="008C0538">
        <w:rPr>
          <w:lang w:val="en-GB"/>
        </w:rPr>
        <w:t xml:space="preserve"> </w:t>
      </w:r>
      <w:r w:rsidRPr="008C0538">
        <w:rPr>
          <w:lang w:val="en-GB" w:eastAsia="uk-UA"/>
        </w:rPr>
        <w:t xml:space="preserve">with barreness is given. Clinical efficiency of offered algorithm of treatment-and-prophylactic and rehabilitation actions on the basis of additional use antigomotoxical therapies is defined. </w:t>
      </w:r>
      <w:r w:rsidRPr="008C0538">
        <w:rPr>
          <w:lang w:val="en-GB"/>
        </w:rPr>
        <w:t>New aspects of a clinical current of pregnancy and sorts, and also perinatal outcomes delivery women with good-quality new growths ovariums are shown.</w:t>
      </w:r>
    </w:p>
    <w:p w:rsidR="005B79E8" w:rsidRPr="008C0538" w:rsidRDefault="005B79E8" w:rsidP="005B79E8">
      <w:pPr>
        <w:pStyle w:val="26"/>
        <w:widowControl w:val="0"/>
        <w:spacing w:after="0" w:line="270" w:lineRule="auto"/>
        <w:ind w:firstLine="709"/>
      </w:pPr>
      <w:r w:rsidRPr="008C0538">
        <w:rPr>
          <w:b/>
          <w:bCs/>
          <w:lang w:val="en-GB"/>
        </w:rPr>
        <w:t>Key</w:t>
      </w:r>
      <w:r>
        <w:rPr>
          <w:b/>
          <w:bCs/>
        </w:rPr>
        <w:t xml:space="preserve"> </w:t>
      </w:r>
      <w:r w:rsidRPr="008C0538">
        <w:rPr>
          <w:b/>
          <w:bCs/>
          <w:lang w:val="en-GB"/>
        </w:rPr>
        <w:t>words</w:t>
      </w:r>
      <w:r w:rsidRPr="008C0538">
        <w:rPr>
          <w:lang w:val="en-GB"/>
        </w:rPr>
        <w:t>: reproductive functions, barreness, good-quality new growths ovariums.</w:t>
      </w:r>
    </w:p>
    <w:p w:rsidR="005B79E8" w:rsidRPr="008C0538" w:rsidRDefault="005B79E8" w:rsidP="005B79E8">
      <w:pPr>
        <w:pStyle w:val="26"/>
        <w:widowControl w:val="0"/>
        <w:spacing w:after="0" w:line="270" w:lineRule="auto"/>
        <w:ind w:firstLine="709"/>
      </w:pPr>
    </w:p>
    <w:p w:rsidR="005B79E8" w:rsidRPr="008C0538" w:rsidRDefault="005B79E8" w:rsidP="005B79E8">
      <w:pPr>
        <w:pStyle w:val="30"/>
        <w:keepNext w:val="0"/>
        <w:widowControl w:val="0"/>
        <w:spacing w:line="270" w:lineRule="auto"/>
        <w:rPr>
          <w:lang w:val="ru-RU"/>
        </w:rPr>
      </w:pPr>
      <w:r w:rsidRPr="008C0538">
        <w:rPr>
          <w:lang w:val="ru-RU"/>
        </w:rPr>
        <w:t>АННОТАЦИЯ</w:t>
      </w:r>
    </w:p>
    <w:p w:rsidR="005B79E8" w:rsidRPr="008C0538" w:rsidRDefault="005B79E8" w:rsidP="005B79E8">
      <w:pPr>
        <w:widowControl w:val="0"/>
        <w:spacing w:line="270" w:lineRule="auto"/>
        <w:ind w:firstLine="709"/>
        <w:jc w:val="both"/>
      </w:pPr>
      <w:r w:rsidRPr="008C0538">
        <w:rPr>
          <w:b/>
          <w:bCs/>
        </w:rPr>
        <w:t>Броварская Ю.</w:t>
      </w:r>
      <w:r>
        <w:rPr>
          <w:b/>
          <w:bCs/>
        </w:rPr>
        <w:t xml:space="preserve"> </w:t>
      </w:r>
      <w:r w:rsidRPr="008C0538">
        <w:rPr>
          <w:b/>
          <w:bCs/>
        </w:rPr>
        <w:t>М. Реабилитация репродуктивной функции женщин с бесплодием на фоне доброкачественных новообразований яичников</w:t>
      </w:r>
      <w:r w:rsidRPr="008C0538">
        <w:t>. – Рукопись.</w:t>
      </w:r>
    </w:p>
    <w:p w:rsidR="005B79E8" w:rsidRPr="008C0538" w:rsidRDefault="005B79E8" w:rsidP="005B79E8">
      <w:pPr>
        <w:pStyle w:val="24"/>
        <w:widowControl w:val="0"/>
        <w:spacing w:after="0" w:line="270" w:lineRule="auto"/>
        <w:ind w:left="0" w:firstLine="709"/>
        <w:jc w:val="both"/>
      </w:pPr>
      <w:r w:rsidRPr="008C0538">
        <w:t xml:space="preserve">Диссертация на соискание ученой степени кандидата медицинских наук по специальности 14.01.01 – акушерство и гинекология. – Национальная медицинская академия последипломного образования имени П. Л. Шупика МЗ Украины, </w:t>
      </w:r>
      <w:r>
        <w:br/>
      </w:r>
      <w:r w:rsidRPr="008C0538">
        <w:t>Киев, 2009.</w:t>
      </w:r>
    </w:p>
    <w:p w:rsidR="005B79E8" w:rsidRPr="008C0538" w:rsidRDefault="005B79E8" w:rsidP="005B79E8">
      <w:pPr>
        <w:widowControl w:val="0"/>
        <w:spacing w:line="270" w:lineRule="auto"/>
        <w:ind w:firstLine="709"/>
        <w:jc w:val="both"/>
      </w:pPr>
      <w:r w:rsidRPr="008C0538">
        <w:rPr>
          <w:noProof/>
        </w:rPr>
        <w:t>Научная работа посвящена с</w:t>
      </w:r>
      <w:r w:rsidRPr="008C0538">
        <w:t>снижению частоты нарушений репродуктивной функции и последующих гестационных осложнений у женщин с бесплодием на фоне доброкачественных новообразований яичников, на основе изучения клинико-эхографических, морфологических, эндокринологических и иммунологических особенностей, а также разработки и внедрения комплекса диагностических, лечебно-профилактических и реабилитационных мероприятий. Установлены сравнительные аспекты клинической симптоматики доброкачественных новообразований яичников у женщин с реализованной и нереализованной репродуктивной функцией.</w:t>
      </w:r>
      <w:r w:rsidRPr="008C0538">
        <w:rPr>
          <w:lang w:eastAsia="uk-UA"/>
        </w:rPr>
        <w:t xml:space="preserve"> Дана оценка роли дисгормональных нарушений в ґенезе </w:t>
      </w:r>
      <w:r w:rsidRPr="008C0538">
        <w:t>доброкачественных новообразований яичников</w:t>
      </w:r>
      <w:r w:rsidRPr="008C0538">
        <w:rPr>
          <w:lang w:eastAsia="uk-UA"/>
        </w:rPr>
        <w:t xml:space="preserve"> у женщин с бесплодием. Определена клиническая эффективность предлагаемого алгоритма лечебно-профилактических и реабилитационных мероприятий на основе дополнительного использования антигомотоксической терапии. </w:t>
      </w:r>
      <w:r w:rsidRPr="008C0538">
        <w:t>Показаны новые аспекты клинического течения беременности и родов, а также перинатальные исходы родоразрешения женщин с доброкачественными новообразованиями яичников.</w:t>
      </w:r>
    </w:p>
    <w:p w:rsidR="005B79E8" w:rsidRDefault="005B79E8" w:rsidP="005B79E8">
      <w:pPr>
        <w:widowControl w:val="0"/>
        <w:spacing w:line="270" w:lineRule="auto"/>
        <w:ind w:firstLine="709"/>
        <w:jc w:val="both"/>
      </w:pPr>
      <w:r w:rsidRPr="008C0538">
        <w:t>Результаты проведенных исследований свидетельствуют, что основными клиническими признаками доброкачественных новообразований яичников у женщин</w:t>
      </w:r>
      <w:r w:rsidRPr="008C0538">
        <w:rPr>
          <w:vanish/>
        </w:rPr>
        <w:t>|жены|</w:t>
      </w:r>
      <w:r w:rsidRPr="008C0538">
        <w:t xml:space="preserve"> с бесплодием является: выраженный болевой синдром (34,0 %); альдисменорея</w:t>
      </w:r>
      <w:r w:rsidRPr="008C0538">
        <w:rPr>
          <w:vanish/>
        </w:rPr>
        <w:t>|</w:t>
      </w:r>
      <w:r w:rsidRPr="008C0538">
        <w:t xml:space="preserve"> (44,0 %); ациклические кровотечения (28,6 %), кровянистые</w:t>
      </w:r>
      <w:r w:rsidRPr="008C0538">
        <w:rPr>
          <w:vanish/>
        </w:rPr>
        <w:t>|</w:t>
      </w:r>
      <w:r w:rsidRPr="008C0538">
        <w:t xml:space="preserve"> выделения в середине</w:t>
      </w:r>
      <w:r w:rsidRPr="008C0538">
        <w:rPr>
          <w:vanish/>
        </w:rPr>
        <w:t>|средине|</w:t>
      </w:r>
      <w:r w:rsidRPr="008C0538">
        <w:t xml:space="preserve"> цикла (38,1 %), а также сочетание с хроническим сальпингоофоритом</w:t>
      </w:r>
      <w:r w:rsidRPr="008C0538">
        <w:rPr>
          <w:vanish/>
        </w:rPr>
        <w:t>|</w:t>
      </w:r>
      <w:r w:rsidRPr="008C0538">
        <w:t xml:space="preserve"> (30,0 %) и патологическими изменениями</w:t>
      </w:r>
      <w:r w:rsidRPr="008C0538">
        <w:rPr>
          <w:vanish/>
        </w:rPr>
        <w:t>|сменой|</w:t>
      </w:r>
      <w:r w:rsidRPr="008C0538">
        <w:t xml:space="preserve"> шейки матки (34,0 %). </w:t>
      </w:r>
    </w:p>
    <w:p w:rsidR="005B79E8" w:rsidRPr="008C0538" w:rsidRDefault="005B79E8" w:rsidP="005B79E8">
      <w:pPr>
        <w:widowControl w:val="0"/>
        <w:spacing w:line="270" w:lineRule="auto"/>
        <w:ind w:firstLine="709"/>
        <w:jc w:val="both"/>
      </w:pPr>
      <w:r w:rsidRPr="008C0538">
        <w:t>У женщин</w:t>
      </w:r>
      <w:r w:rsidRPr="008C0538">
        <w:rPr>
          <w:vanish/>
        </w:rPr>
        <w:t>|жены|</w:t>
      </w:r>
      <w:r w:rsidRPr="008C0538">
        <w:t xml:space="preserve"> с бесплодием на фоне доброкачественных новообразований яичников дисгормональные</w:t>
      </w:r>
      <w:r w:rsidRPr="008C0538">
        <w:rPr>
          <w:vanish/>
        </w:rPr>
        <w:t>|</w:t>
      </w:r>
      <w:r w:rsidRPr="008C0538">
        <w:t xml:space="preserve"> нарушения зависят от фазы менструального цикла и характеризуются в фолликулярную фазу достоверным снижением содержания эстрадиола (р&lt;0,001</w:t>
      </w:r>
      <w:r w:rsidRPr="008C0538">
        <w:rPr>
          <w:vanish/>
        </w:rPr>
        <w:t>|</w:t>
      </w:r>
      <w:r w:rsidRPr="008C0538">
        <w:t xml:space="preserve">) при </w:t>
      </w:r>
      <w:r w:rsidRPr="008C0538">
        <w:lastRenderedPageBreak/>
        <w:t>одновременном повышении уровня пролактина (р&lt;0,01</w:t>
      </w:r>
      <w:r w:rsidRPr="008C0538">
        <w:rPr>
          <w:vanish/>
        </w:rPr>
        <w:t>|</w:t>
      </w:r>
      <w:r w:rsidRPr="008C0538">
        <w:t>); в лютеиновую</w:t>
      </w:r>
      <w:r w:rsidRPr="008C0538">
        <w:rPr>
          <w:vanish/>
        </w:rPr>
        <w:t>|</w:t>
      </w:r>
      <w:r w:rsidRPr="008C0538">
        <w:t xml:space="preserve"> фазу – достоверным повышением содержания эстрадиола (р&lt;0,01</w:t>
      </w:r>
      <w:r w:rsidRPr="008C0538">
        <w:rPr>
          <w:vanish/>
        </w:rPr>
        <w:t>|</w:t>
      </w:r>
      <w:r w:rsidRPr="008C0538">
        <w:t>), прогестерона (р&lt;0,01</w:t>
      </w:r>
      <w:r w:rsidRPr="008C0538">
        <w:rPr>
          <w:vanish/>
        </w:rPr>
        <w:t>|</w:t>
      </w:r>
      <w:r w:rsidRPr="008C0538">
        <w:t>), лютеинизирующего гормона (р&lt;0,01</w:t>
      </w:r>
      <w:r w:rsidRPr="008C0538">
        <w:rPr>
          <w:vanish/>
        </w:rPr>
        <w:t>|</w:t>
      </w:r>
      <w:r w:rsidRPr="008C0538">
        <w:t>) и фолликулостимулирующего гормона (р&lt;0,001</w:t>
      </w:r>
      <w:r w:rsidRPr="008C0538">
        <w:rPr>
          <w:vanish/>
        </w:rPr>
        <w:t>|</w:t>
      </w:r>
      <w:r w:rsidRPr="008C0538">
        <w:t>). Методом выбора оперативного лечения доброкачественных новообразований яичников у женщин</w:t>
      </w:r>
      <w:r w:rsidRPr="008C0538">
        <w:rPr>
          <w:vanish/>
        </w:rPr>
        <w:t>|жены|</w:t>
      </w:r>
      <w:r w:rsidRPr="008C0538">
        <w:t xml:space="preserve"> с бесплодием является лапароскопия с определенным объемом оперативного вмешательства: эндокоагуляция</w:t>
      </w:r>
      <w:r w:rsidRPr="008C0538">
        <w:rPr>
          <w:vanish/>
        </w:rPr>
        <w:t>|</w:t>
      </w:r>
      <w:r w:rsidRPr="008C0538">
        <w:t xml:space="preserve"> очагов эндометриоза (23,0 %); разъединение спаек (42,0 %); сальпингоовариолизис</w:t>
      </w:r>
      <w:r w:rsidRPr="008C0538">
        <w:rPr>
          <w:vanish/>
        </w:rPr>
        <w:t>|</w:t>
      </w:r>
      <w:r w:rsidRPr="008C0538">
        <w:t xml:space="preserve"> (59,0 %); цистентомия</w:t>
      </w:r>
      <w:r w:rsidRPr="008C0538">
        <w:rPr>
          <w:vanish/>
        </w:rPr>
        <w:t>|</w:t>
      </w:r>
      <w:r w:rsidRPr="008C0538">
        <w:t xml:space="preserve"> (52,0 %), резекция яичника (48,0 %) и консервативная миомэктомия (14,0 %). При морфологическом исследовании доброкачественных новообразований яичников отмечено преобладание эндометриом</w:t>
      </w:r>
      <w:r w:rsidRPr="008C0538">
        <w:rPr>
          <w:vanish/>
        </w:rPr>
        <w:t>|</w:t>
      </w:r>
      <w:r w:rsidRPr="008C0538">
        <w:t xml:space="preserve"> (56,0 %); серозных (22,0 %) и муцинозных</w:t>
      </w:r>
      <w:r w:rsidRPr="008C0538">
        <w:rPr>
          <w:vanish/>
        </w:rPr>
        <w:t>|</w:t>
      </w:r>
      <w:r w:rsidRPr="008C0538">
        <w:t xml:space="preserve"> цистоаденом</w:t>
      </w:r>
      <w:r w:rsidRPr="008C0538">
        <w:rPr>
          <w:vanish/>
        </w:rPr>
        <w:t>|</w:t>
      </w:r>
      <w:r w:rsidRPr="008C0538">
        <w:t xml:space="preserve"> (20,0 %), а также наличие лейомиоматозных</w:t>
      </w:r>
      <w:r w:rsidRPr="008C0538">
        <w:rPr>
          <w:vanish/>
        </w:rPr>
        <w:t>|</w:t>
      </w:r>
      <w:r w:rsidRPr="008C0538">
        <w:t xml:space="preserve"> узлов (14,0 %). Эффективность индивидуально подобранной комплексной терапии, включающей</w:t>
      </w:r>
      <w:r w:rsidRPr="008C0538">
        <w:rPr>
          <w:vanish/>
        </w:rPr>
        <w:t>|</w:t>
      </w:r>
      <w:r w:rsidRPr="008C0538">
        <w:t xml:space="preserve"> лапароскопическое лечение с последующим проведением мероприятий, направленных на реабилитацию репродуктивной функции с использованием гормональной и антигомотоксической</w:t>
      </w:r>
      <w:r w:rsidRPr="008C0538">
        <w:rPr>
          <w:vanish/>
        </w:rPr>
        <w:t>|</w:t>
      </w:r>
      <w:r w:rsidRPr="008C0538">
        <w:t xml:space="preserve"> терапии, составляет</w:t>
      </w:r>
      <w:r w:rsidRPr="008C0538">
        <w:rPr>
          <w:vanish/>
        </w:rPr>
        <w:t>|сдает|</w:t>
      </w:r>
      <w:r w:rsidRPr="008C0538">
        <w:t xml:space="preserve"> 80,0 %, в виде наступившей в течен</w:t>
      </w:r>
      <w:r>
        <w:t>ие 2–</w:t>
      </w:r>
      <w:r w:rsidRPr="008C0538">
        <w:t>3 лет беременности. Клиническое течение беременности после комплексного лечения новообразований яичников сопровождается высокой частотой плацентарной недостаточности (45,0 %); гестационной</w:t>
      </w:r>
      <w:r w:rsidRPr="008C0538">
        <w:rPr>
          <w:vanish/>
        </w:rPr>
        <w:t>|</w:t>
      </w:r>
      <w:r w:rsidRPr="008C0538">
        <w:t xml:space="preserve"> анемии (42,5 %) и преэклампсии</w:t>
      </w:r>
      <w:r w:rsidRPr="008C0538">
        <w:rPr>
          <w:vanish/>
        </w:rPr>
        <w:t>|</w:t>
      </w:r>
      <w:r w:rsidRPr="008C0538">
        <w:t xml:space="preserve"> (15,0 %), что приводит к</w:t>
      </w:r>
      <w:r w:rsidRPr="008C0538">
        <w:rPr>
          <w:vanish/>
        </w:rPr>
        <w:t>|до|</w:t>
      </w:r>
      <w:r w:rsidRPr="008C0538">
        <w:t xml:space="preserve"> значительному уровню осложнений</w:t>
      </w:r>
      <w:r w:rsidRPr="008C0538">
        <w:rPr>
          <w:vanish/>
        </w:rPr>
        <w:t>|усложнения|</w:t>
      </w:r>
      <w:r w:rsidRPr="008C0538">
        <w:t xml:space="preserve"> при родоразрешении: преждевременному разрыву плодовых оболочек (32,5 %); аномалиям родовой деятельности (25,0 %) и дистрессу</w:t>
      </w:r>
      <w:r w:rsidRPr="008C0538">
        <w:rPr>
          <w:vanish/>
        </w:rPr>
        <w:t>|</w:t>
      </w:r>
      <w:r w:rsidRPr="008C0538">
        <w:t xml:space="preserve"> плода</w:t>
      </w:r>
      <w:r w:rsidRPr="008C0538">
        <w:rPr>
          <w:vanish/>
        </w:rPr>
        <w:t>|</w:t>
      </w:r>
      <w:r w:rsidRPr="008C0538">
        <w:t xml:space="preserve"> (20,0 %), а также высокой частоте преждевременных родов (7,5 %) и кесаревых сечений (42,5 %). Перинатальные последствия родоразрешения женщин</w:t>
      </w:r>
      <w:r w:rsidRPr="008C0538">
        <w:rPr>
          <w:vanish/>
        </w:rPr>
        <w:t>|жены|</w:t>
      </w:r>
      <w:r w:rsidRPr="008C0538">
        <w:t xml:space="preserve"> с доброкачественными новообразованиями яичников в анамнезе характеризуются высокой частотой интранатальной</w:t>
      </w:r>
      <w:r w:rsidRPr="008C0538">
        <w:rPr>
          <w:vanish/>
        </w:rPr>
        <w:t>|</w:t>
      </w:r>
      <w:r w:rsidRPr="008C0538">
        <w:t xml:space="preserve"> асфиксии различной</w:t>
      </w:r>
      <w:r w:rsidRPr="008C0538">
        <w:rPr>
          <w:vanish/>
        </w:rPr>
        <w:t>|различной|</w:t>
      </w:r>
      <w:r w:rsidRPr="008C0538">
        <w:t xml:space="preserve"> степени тяжести (32,5 %), ЗВУР плода</w:t>
      </w:r>
      <w:r w:rsidRPr="008C0538">
        <w:rPr>
          <w:vanish/>
        </w:rPr>
        <w:t>|</w:t>
      </w:r>
      <w:r w:rsidRPr="008C0538">
        <w:t xml:space="preserve"> (32,5 %), реализацией интраамниального</w:t>
      </w:r>
      <w:r w:rsidRPr="008C0538">
        <w:rPr>
          <w:vanish/>
        </w:rPr>
        <w:t>|</w:t>
      </w:r>
      <w:r w:rsidRPr="008C0538">
        <w:t xml:space="preserve"> инфицирования (15,0 %) и постгипоксической</w:t>
      </w:r>
      <w:r w:rsidRPr="008C0538">
        <w:rPr>
          <w:vanish/>
        </w:rPr>
        <w:t>|</w:t>
      </w:r>
      <w:r w:rsidRPr="008C0538">
        <w:t xml:space="preserve"> энцефалопатии (25,0 %).</w:t>
      </w:r>
    </w:p>
    <w:p w:rsidR="005B79E8" w:rsidRPr="008C0538" w:rsidRDefault="005B79E8" w:rsidP="005B79E8">
      <w:pPr>
        <w:pStyle w:val="26"/>
        <w:widowControl w:val="0"/>
        <w:spacing w:after="0" w:line="270" w:lineRule="auto"/>
        <w:ind w:firstLine="709"/>
      </w:pPr>
      <w:r w:rsidRPr="008C0538">
        <w:rPr>
          <w:b/>
          <w:bCs/>
        </w:rPr>
        <w:t>Ключевые слова</w:t>
      </w:r>
      <w:r w:rsidRPr="008C0538">
        <w:t>: репродуктивная функции, бесплодие, доброкачественные новообразования яичников.</w:t>
      </w:r>
    </w:p>
    <w:p w:rsidR="005B79E8" w:rsidRPr="008C0538" w:rsidRDefault="005B79E8" w:rsidP="005B79E8">
      <w:pPr>
        <w:widowControl w:val="0"/>
        <w:spacing w:line="270" w:lineRule="auto"/>
        <w:ind w:firstLine="709"/>
        <w:jc w:val="both"/>
      </w:pPr>
    </w:p>
    <w:p w:rsidR="005B79E8" w:rsidRPr="008C0538" w:rsidRDefault="005B79E8" w:rsidP="005B79E8">
      <w:pPr>
        <w:widowControl w:val="0"/>
        <w:spacing w:line="270" w:lineRule="auto"/>
        <w:jc w:val="center"/>
        <w:rPr>
          <w:b/>
          <w:bCs/>
        </w:rPr>
      </w:pPr>
      <w:r w:rsidRPr="008C0538">
        <w:rPr>
          <w:b/>
          <w:bCs/>
        </w:rPr>
        <w:t>ПЕРЕЛІК УМОВНИХ СКОРОЧЕНЬ</w:t>
      </w:r>
    </w:p>
    <w:p w:rsidR="005B79E8" w:rsidRPr="008C0538" w:rsidRDefault="005B79E8" w:rsidP="005B79E8">
      <w:pPr>
        <w:widowControl w:val="0"/>
        <w:tabs>
          <w:tab w:val="left" w:pos="1560"/>
        </w:tabs>
        <w:spacing w:line="270" w:lineRule="auto"/>
        <w:ind w:firstLine="709"/>
      </w:pPr>
      <w:r w:rsidRPr="008C0538">
        <w:t xml:space="preserve">ДНЯ </w:t>
      </w:r>
      <w:r>
        <w:tab/>
      </w:r>
      <w:r w:rsidRPr="008C0538">
        <w:t>– доброякісні новоутворення яєчників</w:t>
      </w:r>
    </w:p>
    <w:p w:rsidR="005B79E8" w:rsidRPr="008C0538" w:rsidRDefault="005B79E8" w:rsidP="005B79E8">
      <w:pPr>
        <w:widowControl w:val="0"/>
        <w:tabs>
          <w:tab w:val="left" w:pos="1560"/>
        </w:tabs>
        <w:spacing w:line="270" w:lineRule="auto"/>
        <w:ind w:firstLine="709"/>
      </w:pPr>
      <w:r w:rsidRPr="008C0538">
        <w:t xml:space="preserve">Е </w:t>
      </w:r>
      <w:r>
        <w:tab/>
      </w:r>
      <w:r w:rsidRPr="008C0538">
        <w:t>– естрадіол</w:t>
      </w:r>
    </w:p>
    <w:p w:rsidR="005B79E8" w:rsidRPr="008C0538" w:rsidRDefault="005B79E8" w:rsidP="005B79E8">
      <w:pPr>
        <w:widowControl w:val="0"/>
        <w:tabs>
          <w:tab w:val="left" w:pos="1560"/>
        </w:tabs>
        <w:spacing w:line="270" w:lineRule="auto"/>
        <w:ind w:firstLine="709"/>
      </w:pPr>
      <w:r w:rsidRPr="008C0538">
        <w:t xml:space="preserve">ЗВУР </w:t>
      </w:r>
      <w:r>
        <w:tab/>
      </w:r>
      <w:r w:rsidRPr="008C0538">
        <w:t>– затримка внутрішньоутробного розвитку</w:t>
      </w:r>
    </w:p>
    <w:p w:rsidR="005B79E8" w:rsidRPr="008C0538" w:rsidRDefault="005B79E8" w:rsidP="005B79E8">
      <w:pPr>
        <w:widowControl w:val="0"/>
        <w:tabs>
          <w:tab w:val="left" w:pos="1560"/>
        </w:tabs>
        <w:spacing w:line="270" w:lineRule="auto"/>
        <w:ind w:firstLine="709"/>
      </w:pPr>
      <w:r w:rsidRPr="008C0538">
        <w:t xml:space="preserve">ЛГ </w:t>
      </w:r>
      <w:r>
        <w:tab/>
      </w:r>
      <w:r w:rsidRPr="008C0538">
        <w:t>– лютеїнізуючий гормон</w:t>
      </w:r>
    </w:p>
    <w:p w:rsidR="005B79E8" w:rsidRPr="008C0538" w:rsidRDefault="005B79E8" w:rsidP="005B79E8">
      <w:pPr>
        <w:widowControl w:val="0"/>
        <w:tabs>
          <w:tab w:val="left" w:pos="1560"/>
        </w:tabs>
        <w:spacing w:line="270" w:lineRule="auto"/>
        <w:ind w:firstLine="709"/>
      </w:pPr>
      <w:r w:rsidRPr="008C0538">
        <w:t xml:space="preserve">ЛФ </w:t>
      </w:r>
      <w:r>
        <w:tab/>
      </w:r>
      <w:r w:rsidRPr="008C0538">
        <w:t>– лужна фосфатаза</w:t>
      </w:r>
    </w:p>
    <w:p w:rsidR="005B79E8" w:rsidRPr="008C0538" w:rsidRDefault="005B79E8" w:rsidP="005B79E8">
      <w:pPr>
        <w:widowControl w:val="0"/>
        <w:tabs>
          <w:tab w:val="left" w:pos="1560"/>
        </w:tabs>
        <w:spacing w:line="270" w:lineRule="auto"/>
        <w:ind w:firstLine="709"/>
      </w:pPr>
      <w:r w:rsidRPr="008C0538">
        <w:t xml:space="preserve">ПГ </w:t>
      </w:r>
      <w:r>
        <w:tab/>
      </w:r>
      <w:r w:rsidRPr="008C0538">
        <w:t>– прогестерон</w:t>
      </w:r>
    </w:p>
    <w:p w:rsidR="005B79E8" w:rsidRPr="008C0538" w:rsidRDefault="005B79E8" w:rsidP="005B79E8">
      <w:pPr>
        <w:widowControl w:val="0"/>
        <w:tabs>
          <w:tab w:val="left" w:pos="1560"/>
        </w:tabs>
        <w:spacing w:line="270" w:lineRule="auto"/>
        <w:ind w:firstLine="709"/>
      </w:pPr>
      <w:r w:rsidRPr="008C0538">
        <w:t xml:space="preserve">Прл </w:t>
      </w:r>
      <w:r>
        <w:tab/>
      </w:r>
      <w:r w:rsidRPr="008C0538">
        <w:t>– пролактин</w:t>
      </w:r>
    </w:p>
    <w:p w:rsidR="005B79E8" w:rsidRPr="008C0538" w:rsidRDefault="005B79E8" w:rsidP="005B79E8">
      <w:pPr>
        <w:widowControl w:val="0"/>
        <w:tabs>
          <w:tab w:val="left" w:pos="1560"/>
        </w:tabs>
        <w:spacing w:line="270" w:lineRule="auto"/>
        <w:ind w:firstLine="709"/>
      </w:pPr>
      <w:r w:rsidRPr="008C0538">
        <w:t xml:space="preserve">Т3 </w:t>
      </w:r>
      <w:r>
        <w:tab/>
      </w:r>
      <w:r w:rsidRPr="008C0538">
        <w:t>– трийодтиронін</w:t>
      </w:r>
    </w:p>
    <w:p w:rsidR="005B79E8" w:rsidRPr="008C0538" w:rsidRDefault="005B79E8" w:rsidP="005B79E8">
      <w:pPr>
        <w:widowControl w:val="0"/>
        <w:tabs>
          <w:tab w:val="left" w:pos="1560"/>
        </w:tabs>
        <w:spacing w:line="270" w:lineRule="auto"/>
        <w:ind w:firstLine="709"/>
      </w:pPr>
      <w:r w:rsidRPr="008C0538">
        <w:t xml:space="preserve">Т4 </w:t>
      </w:r>
      <w:r>
        <w:tab/>
      </w:r>
      <w:r w:rsidRPr="008C0538">
        <w:t>– тироксин</w:t>
      </w:r>
    </w:p>
    <w:p w:rsidR="005B79E8" w:rsidRPr="008C0538" w:rsidRDefault="005B79E8" w:rsidP="005B79E8">
      <w:pPr>
        <w:widowControl w:val="0"/>
        <w:tabs>
          <w:tab w:val="left" w:pos="1560"/>
        </w:tabs>
        <w:spacing w:line="270" w:lineRule="auto"/>
        <w:ind w:firstLine="709"/>
      </w:pPr>
      <w:r w:rsidRPr="008C0538">
        <w:t xml:space="preserve">ФСГ </w:t>
      </w:r>
      <w:r>
        <w:tab/>
      </w:r>
      <w:r w:rsidRPr="008C0538">
        <w:t>– фолікулостимулюючий гормон</w:t>
      </w:r>
    </w:p>
    <w:p w:rsidR="005B79E8" w:rsidRPr="008C0538" w:rsidRDefault="005B79E8" w:rsidP="005B79E8">
      <w:pPr>
        <w:pStyle w:val="af4"/>
        <w:widowControl w:val="0"/>
        <w:tabs>
          <w:tab w:val="left" w:pos="1560"/>
        </w:tabs>
        <w:autoSpaceDE w:val="0"/>
        <w:autoSpaceDN w:val="0"/>
        <w:spacing w:line="270" w:lineRule="auto"/>
        <w:ind w:firstLine="709"/>
        <w:rPr>
          <w:lang w:eastAsia="uk-UA"/>
        </w:rPr>
      </w:pPr>
      <w:r w:rsidRPr="008C0538">
        <w:rPr>
          <w:lang w:eastAsia="uk-UA"/>
        </w:rPr>
        <w:t xml:space="preserve">CD3+ </w:t>
      </w:r>
      <w:r>
        <w:rPr>
          <w:lang w:eastAsia="uk-UA"/>
        </w:rPr>
        <w:tab/>
      </w:r>
      <w:r w:rsidRPr="008C0538">
        <w:t>–</w:t>
      </w:r>
      <w:r w:rsidRPr="008C0538">
        <w:rPr>
          <w:lang w:eastAsia="uk-UA"/>
        </w:rPr>
        <w:t xml:space="preserve"> активні Т-лімфоцити</w:t>
      </w:r>
    </w:p>
    <w:p w:rsidR="005B79E8" w:rsidRPr="008C0538" w:rsidRDefault="005B79E8" w:rsidP="005B79E8">
      <w:pPr>
        <w:pStyle w:val="af4"/>
        <w:widowControl w:val="0"/>
        <w:tabs>
          <w:tab w:val="left" w:pos="1560"/>
        </w:tabs>
        <w:autoSpaceDE w:val="0"/>
        <w:autoSpaceDN w:val="0"/>
        <w:spacing w:line="270" w:lineRule="auto"/>
        <w:ind w:firstLine="709"/>
      </w:pPr>
      <w:r w:rsidRPr="008C0538">
        <w:t xml:space="preserve">CD4+ </w:t>
      </w:r>
      <w:r>
        <w:tab/>
      </w:r>
      <w:r w:rsidRPr="008C0538">
        <w:t>– Т-хелпери</w:t>
      </w:r>
    </w:p>
    <w:p w:rsidR="005B79E8" w:rsidRDefault="005B79E8" w:rsidP="005B79E8">
      <w:pPr>
        <w:pStyle w:val="af4"/>
        <w:widowControl w:val="0"/>
        <w:tabs>
          <w:tab w:val="left" w:pos="1560"/>
        </w:tabs>
        <w:autoSpaceDE w:val="0"/>
        <w:autoSpaceDN w:val="0"/>
        <w:spacing w:line="270" w:lineRule="auto"/>
        <w:ind w:firstLine="709"/>
      </w:pPr>
      <w:r w:rsidRPr="008C0538">
        <w:lastRenderedPageBreak/>
        <w:t xml:space="preserve">CD8+ </w:t>
      </w:r>
      <w:r>
        <w:tab/>
      </w:r>
      <w:r w:rsidRPr="008C0538">
        <w:t>– Т-супресори</w:t>
      </w:r>
    </w:p>
    <w:p w:rsidR="005B79E8" w:rsidRDefault="005B79E8" w:rsidP="005B79E8">
      <w:pPr>
        <w:pStyle w:val="af4"/>
        <w:widowControl w:val="0"/>
        <w:tabs>
          <w:tab w:val="left" w:pos="1560"/>
        </w:tabs>
        <w:autoSpaceDE w:val="0"/>
        <w:autoSpaceDN w:val="0"/>
        <w:spacing w:line="270" w:lineRule="auto"/>
        <w:ind w:firstLine="709"/>
      </w:pPr>
    </w:p>
    <w:p w:rsidR="005B79E8" w:rsidRDefault="005B79E8" w:rsidP="005B79E8">
      <w:pPr>
        <w:pStyle w:val="af4"/>
        <w:widowControl w:val="0"/>
        <w:tabs>
          <w:tab w:val="left" w:pos="1560"/>
        </w:tabs>
        <w:autoSpaceDE w:val="0"/>
        <w:autoSpaceDN w:val="0"/>
        <w:spacing w:line="270" w:lineRule="auto"/>
        <w:ind w:firstLine="709"/>
      </w:pPr>
    </w:p>
    <w:p w:rsidR="005B79E8" w:rsidRPr="008C0538" w:rsidRDefault="005B79E8" w:rsidP="005B79E8">
      <w:pPr>
        <w:pStyle w:val="af4"/>
        <w:widowControl w:val="0"/>
        <w:tabs>
          <w:tab w:val="left" w:pos="1560"/>
        </w:tabs>
        <w:autoSpaceDE w:val="0"/>
        <w:autoSpaceDN w:val="0"/>
        <w:spacing w:line="270" w:lineRule="auto"/>
        <w:ind w:firstLine="709"/>
      </w:pPr>
      <w:r>
        <w:br w:type="page"/>
      </w: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2941955</wp:posOffset>
                </wp:positionH>
                <wp:positionV relativeFrom="paragraph">
                  <wp:posOffset>-434340</wp:posOffset>
                </wp:positionV>
                <wp:extent cx="617855" cy="549910"/>
                <wp:effectExtent l="0" t="0" r="3175" b="444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9E8" w:rsidRDefault="005B79E8" w:rsidP="005B79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31.65pt;margin-top:-34.2pt;width:48.65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" stroked="f">
                <v:textbox>
                  <w:txbxContent>
                    <w:p w:rsidR="005B79E8" w:rsidRDefault="005B79E8" w:rsidP="005B79E8"/>
                  </w:txbxContent>
                </v:textbox>
              </v:shape>
            </w:pict>
          </mc:Fallback>
        </mc:AlternateContent>
      </w:r>
      <w:r>
        <w:br w:type="page"/>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2912110</wp:posOffset>
                </wp:positionH>
                <wp:positionV relativeFrom="paragraph">
                  <wp:posOffset>-408940</wp:posOffset>
                </wp:positionV>
                <wp:extent cx="643890" cy="422910"/>
                <wp:effectExtent l="1905" t="4445" r="1905" b="12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9E8" w:rsidRDefault="005B79E8" w:rsidP="005B79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29.3pt;margin-top:-32.2pt;width:50.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nAIAABs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" stroked="f">
                <v:textbox>
                  <w:txbxContent>
                    <w:p w:rsidR="005B79E8" w:rsidRDefault="005B79E8" w:rsidP="005B79E8"/>
                  </w:txbxContent>
                </v:textbox>
              </v:shape>
            </w:pict>
          </mc:Fallback>
        </mc:AlternateContent>
      </w:r>
    </w:p>
    <w:p w:rsidR="007515C7" w:rsidRPr="00945D48" w:rsidRDefault="007515C7" w:rsidP="005B79E8">
      <w:pPr>
        <w:pStyle w:val="af8"/>
        <w:rPr>
          <w:sz w:val="28"/>
          <w:szCs w:val="28"/>
          <w:lang w:val="uk-UA"/>
        </w:rPr>
      </w:pPr>
      <w:bookmarkStart w:id="5" w:name="_GoBack"/>
      <w:bookmarkEnd w:id="5"/>
    </w:p>
    <w:p w:rsidR="00804CAB" w:rsidRPr="00160786" w:rsidRDefault="00804CAB" w:rsidP="00846FFA">
      <w:pPr>
        <w:pStyle w:val="af4"/>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98" w:rsidRDefault="00000298">
      <w:pPr>
        <w:spacing w:after="0" w:line="240" w:lineRule="auto"/>
      </w:pPr>
      <w:r>
        <w:separator/>
      </w:r>
    </w:p>
  </w:endnote>
  <w:endnote w:type="continuationSeparator" w:id="0">
    <w:p w:rsidR="00000298" w:rsidRDefault="0000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000298">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5B79E8">
      <w:rPr>
        <w:rStyle w:val="aff1"/>
        <w:rFonts w:eastAsia="Garamond"/>
        <w:noProof/>
      </w:rPr>
      <w:t>2</w:t>
    </w:r>
    <w:r>
      <w:rPr>
        <w:rStyle w:val="aff1"/>
        <w:rFonts w:eastAsia="Garamond"/>
      </w:rPr>
      <w:fldChar w:fldCharType="end"/>
    </w:r>
  </w:p>
  <w:p w:rsidR="009335CF" w:rsidRDefault="00000298">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98" w:rsidRDefault="00000298">
      <w:pPr>
        <w:spacing w:after="0" w:line="240" w:lineRule="auto"/>
      </w:pPr>
      <w:r>
        <w:separator/>
      </w:r>
    </w:p>
  </w:footnote>
  <w:footnote w:type="continuationSeparator" w:id="0">
    <w:p w:rsidR="00000298" w:rsidRDefault="0000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000298">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00298">
    <w:pPr>
      <w:pStyle w:val="aff"/>
      <w:framePr w:wrap="around" w:vAnchor="text" w:hAnchor="margin" w:xAlign="right" w:y="1"/>
      <w:rPr>
        <w:rStyle w:val="aff1"/>
        <w:lang w:val="uk-UA"/>
      </w:rPr>
    </w:pPr>
  </w:p>
  <w:p w:rsidR="009335CF" w:rsidRDefault="00000298">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B311273"/>
    <w:multiLevelType w:val="hybridMultilevel"/>
    <w:tmpl w:val="EC7837FC"/>
    <w:lvl w:ilvl="0" w:tplc="0678A7A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381753E"/>
    <w:multiLevelType w:val="hybridMultilevel"/>
    <w:tmpl w:val="ACE8E3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EDC1F91"/>
    <w:multiLevelType w:val="hybridMultilevel"/>
    <w:tmpl w:val="F3048CAE"/>
    <w:lvl w:ilvl="0" w:tplc="E83CC944">
      <w:start w:val="1"/>
      <w:numFmt w:val="decimal"/>
      <w:lvlText w:val="%1."/>
      <w:lvlJc w:val="left"/>
      <w:pPr>
        <w:tabs>
          <w:tab w:val="num" w:pos="1753"/>
        </w:tabs>
        <w:ind w:left="1753" w:hanging="104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EF227B7"/>
    <w:multiLevelType w:val="singleLevel"/>
    <w:tmpl w:val="D72659E8"/>
    <w:lvl w:ilvl="0">
      <w:start w:val="1"/>
      <w:numFmt w:val="decimal"/>
      <w:pStyle w:val="a7"/>
      <w:lvlText w:val="%1."/>
      <w:lvlJc w:val="left"/>
      <w:pPr>
        <w:tabs>
          <w:tab w:val="num" w:pos="680"/>
        </w:tabs>
        <w:ind w:left="680" w:hanging="680"/>
      </w:pPr>
    </w:lvl>
  </w:abstractNum>
  <w:abstractNum w:abstractNumId="52">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3">
    <w:nsid w:val="629774A7"/>
    <w:multiLevelType w:val="hybridMultilevel"/>
    <w:tmpl w:val="CFD01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6">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9">
    <w:nsid w:val="748E3A20"/>
    <w:multiLevelType w:val="hybridMultilevel"/>
    <w:tmpl w:val="0AB05ACC"/>
    <w:lvl w:ilvl="0" w:tplc="C5ACF428">
      <w:numFmt w:val="bullet"/>
      <w:lvlText w:val="–"/>
      <w:lvlJc w:val="left"/>
      <w:pPr>
        <w:tabs>
          <w:tab w:val="num" w:pos="2027"/>
        </w:tabs>
        <w:ind w:left="2027" w:hanging="360"/>
      </w:pPr>
      <w:rPr>
        <w:rFonts w:ascii="Times New Roman" w:eastAsia="Times New Roman" w:hAnsi="Times New Roman" w:hint="default"/>
        <w:b w:val="0"/>
        <w:b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4">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8"/>
  </w:num>
  <w:num w:numId="2">
    <w:abstractNumId w:val="55"/>
  </w:num>
  <w:num w:numId="3">
    <w:abstractNumId w:val="0"/>
  </w:num>
  <w:num w:numId="4">
    <w:abstractNumId w:val="30"/>
  </w:num>
  <w:num w:numId="5">
    <w:abstractNumId w:val="27"/>
  </w:num>
  <w:num w:numId="6">
    <w:abstractNumId w:val="37"/>
  </w:num>
  <w:num w:numId="7">
    <w:abstractNumId w:val="24"/>
  </w:num>
  <w:num w:numId="8">
    <w:abstractNumId w:val="61"/>
  </w:num>
  <w:num w:numId="9">
    <w:abstractNumId w:val="35"/>
  </w:num>
  <w:num w:numId="10">
    <w:abstractNumId w:val="40"/>
  </w:num>
  <w:num w:numId="11">
    <w:abstractNumId w:val="66"/>
  </w:num>
  <w:num w:numId="12">
    <w:abstractNumId w:val="44"/>
  </w:num>
  <w:num w:numId="13">
    <w:abstractNumId w:val="52"/>
  </w:num>
  <w:num w:numId="14">
    <w:abstractNumId w:val="41"/>
  </w:num>
  <w:num w:numId="15">
    <w:abstractNumId w:val="32"/>
  </w:num>
  <w:num w:numId="16">
    <w:abstractNumId w:val="38"/>
  </w:num>
  <w:num w:numId="17">
    <w:abstractNumId w:val="6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6"/>
  </w:num>
  <w:num w:numId="21">
    <w:abstractNumId w:val="29"/>
  </w:num>
  <w:num w:numId="22">
    <w:abstractNumId w:val="63"/>
  </w:num>
  <w:num w:numId="23">
    <w:abstractNumId w:val="26"/>
  </w:num>
  <w:num w:numId="24">
    <w:abstractNumId w:val="51"/>
    <w:lvlOverride w:ilvl="0">
      <w:startOverride w:val="1"/>
    </w:lvlOverride>
  </w:num>
  <w:num w:numId="25">
    <w:abstractNumId w:val="48"/>
  </w:num>
  <w:num w:numId="26">
    <w:abstractNumId w:val="65"/>
  </w:num>
  <w:num w:numId="27">
    <w:abstractNumId w:val="28"/>
  </w:num>
  <w:num w:numId="28">
    <w:abstractNumId w:val="34"/>
  </w:num>
  <w:num w:numId="29">
    <w:abstractNumId w:val="49"/>
  </w:num>
  <w:num w:numId="30">
    <w:abstractNumId w:val="54"/>
  </w:num>
  <w:num w:numId="31">
    <w:abstractNumId w:val="62"/>
  </w:num>
  <w:num w:numId="32">
    <w:abstractNumId w:val="31"/>
  </w:num>
  <w:num w:numId="33">
    <w:abstractNumId w:val="56"/>
  </w:num>
  <w:num w:numId="34">
    <w:abstractNumId w:val="57"/>
  </w:num>
  <w:num w:numId="35">
    <w:abstractNumId w:val="47"/>
  </w:num>
  <w:num w:numId="36">
    <w:abstractNumId w:val="64"/>
  </w:num>
  <w:num w:numId="37">
    <w:abstractNumId w:val="43"/>
    <w:lvlOverride w:ilvl="0">
      <w:startOverride w:val="1"/>
    </w:lvlOverride>
  </w:num>
  <w:num w:numId="38">
    <w:abstractNumId w:val="23"/>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46"/>
  </w:num>
  <w:num w:numId="42">
    <w:abstractNumId w:val="42"/>
  </w:num>
  <w:num w:numId="43">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298"/>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7CC"/>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uiPriority w:val="99"/>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uiPriority w:val="99"/>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uiPriority w:val="99"/>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uiPriority w:val="99"/>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iPriority w:val="9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uiPriority w:val="99"/>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uiPriority w:val="99"/>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uiPriority w:val="99"/>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uiPriority w:val="99"/>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uiPriority w:val="99"/>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uiPriority w:val="99"/>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uiPriority w:val="99"/>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uiPriority w:val="99"/>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uiPriority w:val="99"/>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uiPriority w:val="99"/>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uiPriority w:val="99"/>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2290</TotalTime>
  <Pages>20</Pages>
  <Words>7318</Words>
  <Characters>41716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1146</cp:revision>
  <dcterms:created xsi:type="dcterms:W3CDTF">2015-05-26T12:20:00Z</dcterms:created>
  <dcterms:modified xsi:type="dcterms:W3CDTF">2015-06-06T08:40:00Z</dcterms:modified>
</cp:coreProperties>
</file>