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471124F6" w14:textId="77777777" w:rsidR="00852B63" w:rsidRDefault="00852B63" w:rsidP="00852B63">
      <w:pPr>
        <w:pStyle w:val="afd"/>
        <w:spacing w:line="360" w:lineRule="auto"/>
        <w:ind w:firstLine="567"/>
        <w:jc w:val="both"/>
        <w:rPr>
          <w:sz w:val="28"/>
        </w:rPr>
      </w:pPr>
      <w:bookmarkStart w:id="0" w:name="й"/>
      <w:bookmarkEnd w:id="0"/>
    </w:p>
    <w:p w14:paraId="2214591A" w14:textId="77777777" w:rsidR="005F617B" w:rsidRDefault="005F617B" w:rsidP="005F617B">
      <w:pPr>
        <w:widowControl w:val="0"/>
        <w:autoSpaceDE w:val="0"/>
        <w:autoSpaceDN w:val="0"/>
        <w:adjustRightInd w:val="0"/>
        <w:spacing w:line="312" w:lineRule="auto"/>
        <w:rPr>
          <w:rFonts w:ascii="Times New Roman CYR" w:hAnsi="Times New Roman CYR" w:cs="Times New Roman CYR"/>
          <w:lang w:val="uk-UA"/>
        </w:rPr>
      </w:pPr>
    </w:p>
    <w:p w14:paraId="01AB09E0" w14:textId="77777777" w:rsidR="005F617B" w:rsidRDefault="005F617B" w:rsidP="005F617B">
      <w:pPr>
        <w:widowControl w:val="0"/>
        <w:autoSpaceDE w:val="0"/>
        <w:autoSpaceDN w:val="0"/>
        <w:adjustRightInd w:val="0"/>
        <w:spacing w:line="360" w:lineRule="auto"/>
        <w:ind w:firstLine="720"/>
        <w:jc w:val="center"/>
        <w:rPr>
          <w:b/>
          <w:bCs/>
          <w:color w:val="000000"/>
          <w:sz w:val="28"/>
          <w:szCs w:val="28"/>
          <w:lang w:val="uk-UA"/>
        </w:rPr>
      </w:pPr>
      <w:r>
        <w:rPr>
          <w:b/>
          <w:bCs/>
          <w:color w:val="000000"/>
          <w:sz w:val="28"/>
          <w:szCs w:val="28"/>
          <w:lang w:val="uk-UA"/>
        </w:rPr>
        <w:t>КИЇВСЬКИЙ НАЦІОНАЛЬНИЙ УНІВЕРСИТЕТ</w:t>
      </w:r>
    </w:p>
    <w:p w14:paraId="19A6782C" w14:textId="77777777" w:rsidR="005F617B" w:rsidRDefault="005F617B" w:rsidP="005F617B">
      <w:pPr>
        <w:widowControl w:val="0"/>
        <w:autoSpaceDE w:val="0"/>
        <w:autoSpaceDN w:val="0"/>
        <w:adjustRightInd w:val="0"/>
        <w:spacing w:line="360" w:lineRule="auto"/>
        <w:ind w:firstLine="720"/>
        <w:jc w:val="center"/>
        <w:rPr>
          <w:b/>
          <w:bCs/>
          <w:color w:val="000000"/>
          <w:sz w:val="28"/>
          <w:szCs w:val="28"/>
          <w:lang w:val="uk-UA"/>
        </w:rPr>
      </w:pPr>
      <w:r>
        <w:rPr>
          <w:b/>
          <w:bCs/>
          <w:color w:val="000000"/>
          <w:sz w:val="28"/>
          <w:szCs w:val="28"/>
          <w:lang w:val="uk-UA"/>
        </w:rPr>
        <w:t>ІМЕНІ ТАРАСА ШЕВЧЕНКА</w:t>
      </w:r>
    </w:p>
    <w:p w14:paraId="225CE064" w14:textId="77777777" w:rsidR="005F617B" w:rsidRDefault="005F617B" w:rsidP="005F617B">
      <w:pPr>
        <w:widowControl w:val="0"/>
        <w:autoSpaceDE w:val="0"/>
        <w:autoSpaceDN w:val="0"/>
        <w:adjustRightInd w:val="0"/>
        <w:spacing w:line="360" w:lineRule="auto"/>
        <w:ind w:firstLine="720"/>
        <w:jc w:val="center"/>
        <w:rPr>
          <w:b/>
          <w:bCs/>
          <w:color w:val="000000"/>
          <w:sz w:val="28"/>
          <w:szCs w:val="28"/>
          <w:lang w:val="uk-UA"/>
        </w:rPr>
      </w:pPr>
    </w:p>
    <w:p w14:paraId="601933D8" w14:textId="77777777" w:rsidR="005F617B" w:rsidRDefault="005F617B" w:rsidP="005F617B">
      <w:pPr>
        <w:widowControl w:val="0"/>
        <w:autoSpaceDE w:val="0"/>
        <w:autoSpaceDN w:val="0"/>
        <w:adjustRightInd w:val="0"/>
        <w:spacing w:line="360" w:lineRule="auto"/>
        <w:ind w:firstLine="720"/>
        <w:jc w:val="center"/>
        <w:rPr>
          <w:b/>
          <w:bCs/>
          <w:color w:val="000000"/>
          <w:sz w:val="28"/>
          <w:szCs w:val="28"/>
          <w:lang w:val="uk-UA"/>
        </w:rPr>
      </w:pPr>
    </w:p>
    <w:p w14:paraId="41E6C54D" w14:textId="77777777" w:rsidR="005F617B" w:rsidRDefault="005F617B" w:rsidP="005F617B">
      <w:pPr>
        <w:keepNext/>
        <w:widowControl w:val="0"/>
        <w:autoSpaceDE w:val="0"/>
        <w:autoSpaceDN w:val="0"/>
        <w:adjustRightInd w:val="0"/>
        <w:spacing w:line="360" w:lineRule="auto"/>
        <w:ind w:firstLine="720"/>
        <w:jc w:val="right"/>
        <w:rPr>
          <w:b/>
          <w:bCs/>
          <w:sz w:val="28"/>
          <w:szCs w:val="28"/>
          <w:lang w:val="uk-UA"/>
        </w:rPr>
      </w:pPr>
    </w:p>
    <w:p w14:paraId="4D2C0106" w14:textId="77777777" w:rsidR="005F617B" w:rsidRDefault="005F617B" w:rsidP="005F617B">
      <w:pPr>
        <w:keepNext/>
        <w:widowControl w:val="0"/>
        <w:autoSpaceDE w:val="0"/>
        <w:autoSpaceDN w:val="0"/>
        <w:adjustRightInd w:val="0"/>
        <w:ind w:firstLine="720"/>
        <w:jc w:val="right"/>
        <w:rPr>
          <w:sz w:val="28"/>
          <w:szCs w:val="28"/>
          <w:lang w:val="uk-UA"/>
        </w:rPr>
      </w:pPr>
      <w:r>
        <w:rPr>
          <w:sz w:val="28"/>
          <w:szCs w:val="28"/>
          <w:lang w:val="uk-UA"/>
        </w:rPr>
        <w:t>УДК 316.334:261.7</w:t>
      </w:r>
    </w:p>
    <w:p w14:paraId="2C302C28" w14:textId="77777777" w:rsidR="005F617B" w:rsidRDefault="005F617B" w:rsidP="005F617B">
      <w:pPr>
        <w:widowControl w:val="0"/>
        <w:autoSpaceDE w:val="0"/>
        <w:autoSpaceDN w:val="0"/>
        <w:adjustRightInd w:val="0"/>
        <w:rPr>
          <w:b/>
          <w:bCs/>
          <w:sz w:val="28"/>
          <w:szCs w:val="28"/>
          <w:lang w:val="uk-UA"/>
        </w:rPr>
      </w:pPr>
    </w:p>
    <w:p w14:paraId="4F1AC05D" w14:textId="77777777" w:rsidR="005F617B" w:rsidRDefault="005F617B" w:rsidP="005F617B">
      <w:pPr>
        <w:widowControl w:val="0"/>
        <w:autoSpaceDE w:val="0"/>
        <w:autoSpaceDN w:val="0"/>
        <w:adjustRightInd w:val="0"/>
        <w:rPr>
          <w:b/>
          <w:bCs/>
          <w:sz w:val="28"/>
          <w:szCs w:val="28"/>
          <w:lang w:val="uk-UA"/>
        </w:rPr>
      </w:pPr>
    </w:p>
    <w:p w14:paraId="505294B7" w14:textId="77777777" w:rsidR="005F617B" w:rsidRDefault="005F617B" w:rsidP="005F617B">
      <w:pPr>
        <w:widowControl w:val="0"/>
        <w:autoSpaceDE w:val="0"/>
        <w:autoSpaceDN w:val="0"/>
        <w:adjustRightInd w:val="0"/>
        <w:rPr>
          <w:b/>
          <w:bCs/>
          <w:sz w:val="28"/>
          <w:szCs w:val="28"/>
          <w:lang w:val="uk-UA"/>
        </w:rPr>
      </w:pPr>
    </w:p>
    <w:p w14:paraId="0B1FFDA9" w14:textId="77777777" w:rsidR="005F617B" w:rsidRDefault="005F617B" w:rsidP="005F617B">
      <w:pPr>
        <w:widowControl w:val="0"/>
        <w:autoSpaceDE w:val="0"/>
        <w:autoSpaceDN w:val="0"/>
        <w:adjustRightInd w:val="0"/>
        <w:spacing w:line="360" w:lineRule="auto"/>
        <w:ind w:firstLine="720"/>
        <w:jc w:val="center"/>
        <w:rPr>
          <w:b/>
          <w:bCs/>
          <w:color w:val="000000"/>
          <w:sz w:val="28"/>
          <w:szCs w:val="28"/>
          <w:lang w:val="uk-UA"/>
        </w:rPr>
      </w:pPr>
      <w:r>
        <w:rPr>
          <w:b/>
          <w:bCs/>
          <w:color w:val="000000"/>
          <w:sz w:val="28"/>
          <w:szCs w:val="28"/>
          <w:lang w:val="uk-UA"/>
        </w:rPr>
        <w:t>ШАНДОР ФЕДІР ФЕДОРОВИЧ</w:t>
      </w:r>
    </w:p>
    <w:p w14:paraId="6552F351" w14:textId="77777777" w:rsidR="005F617B" w:rsidRDefault="005F617B" w:rsidP="005F617B">
      <w:pPr>
        <w:widowControl w:val="0"/>
        <w:autoSpaceDE w:val="0"/>
        <w:autoSpaceDN w:val="0"/>
        <w:adjustRightInd w:val="0"/>
        <w:rPr>
          <w:b/>
          <w:bCs/>
          <w:sz w:val="28"/>
          <w:szCs w:val="28"/>
          <w:lang w:val="uk-UA"/>
        </w:rPr>
      </w:pPr>
    </w:p>
    <w:p w14:paraId="3A4D49BC" w14:textId="77777777" w:rsidR="005F617B" w:rsidRDefault="005F617B" w:rsidP="005F617B">
      <w:pPr>
        <w:widowControl w:val="0"/>
        <w:autoSpaceDE w:val="0"/>
        <w:autoSpaceDN w:val="0"/>
        <w:adjustRightInd w:val="0"/>
        <w:rPr>
          <w:b/>
          <w:bCs/>
          <w:sz w:val="28"/>
          <w:szCs w:val="28"/>
          <w:lang w:val="uk-UA"/>
        </w:rPr>
      </w:pPr>
    </w:p>
    <w:p w14:paraId="42128CEF" w14:textId="77777777" w:rsidR="005F617B" w:rsidRDefault="005F617B" w:rsidP="005F617B">
      <w:pPr>
        <w:widowControl w:val="0"/>
        <w:autoSpaceDE w:val="0"/>
        <w:autoSpaceDN w:val="0"/>
        <w:adjustRightInd w:val="0"/>
        <w:rPr>
          <w:b/>
          <w:bCs/>
          <w:sz w:val="28"/>
          <w:szCs w:val="28"/>
          <w:lang w:val="uk-UA"/>
        </w:rPr>
      </w:pPr>
    </w:p>
    <w:p w14:paraId="5CB58C48" w14:textId="77777777" w:rsidR="005F617B" w:rsidRDefault="005F617B" w:rsidP="005F617B">
      <w:pPr>
        <w:widowControl w:val="0"/>
        <w:autoSpaceDE w:val="0"/>
        <w:autoSpaceDN w:val="0"/>
        <w:adjustRightInd w:val="0"/>
        <w:rPr>
          <w:b/>
          <w:bCs/>
          <w:sz w:val="28"/>
          <w:szCs w:val="28"/>
          <w:lang w:val="uk-UA"/>
        </w:rPr>
      </w:pPr>
    </w:p>
    <w:p w14:paraId="3BD38FBB" w14:textId="77777777" w:rsidR="005F617B" w:rsidRDefault="005F617B" w:rsidP="005F617B">
      <w:pPr>
        <w:keepNext/>
        <w:widowControl w:val="0"/>
        <w:autoSpaceDE w:val="0"/>
        <w:autoSpaceDN w:val="0"/>
        <w:adjustRightInd w:val="0"/>
        <w:jc w:val="center"/>
        <w:rPr>
          <w:rFonts w:ascii="Times New Roman CYR" w:hAnsi="Times New Roman CYR" w:cs="Times New Roman CYR"/>
          <w:b/>
          <w:bCs/>
          <w:sz w:val="28"/>
          <w:szCs w:val="28"/>
          <w:lang w:val="uk-UA"/>
        </w:rPr>
      </w:pPr>
      <w:r>
        <w:rPr>
          <w:b/>
          <w:bCs/>
          <w:sz w:val="28"/>
          <w:szCs w:val="28"/>
          <w:lang w:val="uk-UA"/>
        </w:rPr>
        <w:t xml:space="preserve">СЕКУЛЯРИЗАЦІЯ ЯК ОБ’ЄКТ СОЦІОЛОГІЧНОЇ </w:t>
      </w:r>
      <w:r>
        <w:rPr>
          <w:rFonts w:ascii="Times New Roman CYR" w:hAnsi="Times New Roman CYR" w:cs="Times New Roman CYR"/>
          <w:b/>
          <w:bCs/>
          <w:sz w:val="28"/>
          <w:szCs w:val="28"/>
          <w:lang w:val="uk-UA"/>
        </w:rPr>
        <w:t>РЕФЛЕКСІЇ</w:t>
      </w:r>
    </w:p>
    <w:p w14:paraId="3E3DD027" w14:textId="77777777" w:rsidR="005F617B" w:rsidRDefault="005F617B" w:rsidP="005F617B">
      <w:pPr>
        <w:widowControl w:val="0"/>
        <w:autoSpaceDE w:val="0"/>
        <w:autoSpaceDN w:val="0"/>
        <w:adjustRightInd w:val="0"/>
        <w:jc w:val="center"/>
        <w:rPr>
          <w:b/>
          <w:bCs/>
          <w:i/>
          <w:iCs/>
          <w:sz w:val="28"/>
          <w:szCs w:val="28"/>
          <w:lang w:val="uk-UA"/>
        </w:rPr>
      </w:pPr>
    </w:p>
    <w:p w14:paraId="64672C20" w14:textId="77777777" w:rsidR="005F617B" w:rsidRDefault="005F617B" w:rsidP="005F617B">
      <w:pPr>
        <w:widowControl w:val="0"/>
        <w:autoSpaceDE w:val="0"/>
        <w:autoSpaceDN w:val="0"/>
        <w:adjustRightInd w:val="0"/>
        <w:jc w:val="center"/>
        <w:rPr>
          <w:b/>
          <w:bCs/>
          <w:i/>
          <w:iCs/>
          <w:sz w:val="28"/>
          <w:szCs w:val="28"/>
          <w:lang w:val="uk-UA"/>
        </w:rPr>
      </w:pPr>
    </w:p>
    <w:p w14:paraId="6514BE29" w14:textId="77777777" w:rsidR="005F617B" w:rsidRDefault="005F617B" w:rsidP="005F617B">
      <w:pPr>
        <w:widowControl w:val="0"/>
        <w:autoSpaceDE w:val="0"/>
        <w:autoSpaceDN w:val="0"/>
        <w:adjustRightInd w:val="0"/>
        <w:ind w:firstLine="284"/>
        <w:rPr>
          <w:b/>
          <w:bCs/>
          <w:i/>
          <w:iCs/>
          <w:sz w:val="28"/>
          <w:szCs w:val="28"/>
          <w:lang w:val="uk-UA"/>
        </w:rPr>
      </w:pPr>
    </w:p>
    <w:p w14:paraId="67D0125E" w14:textId="77777777" w:rsidR="005F617B" w:rsidRDefault="005F617B" w:rsidP="005F617B">
      <w:pPr>
        <w:keepNext/>
        <w:widowControl w:val="0"/>
        <w:autoSpaceDE w:val="0"/>
        <w:autoSpaceDN w:val="0"/>
        <w:adjustRightInd w:val="0"/>
        <w:ind w:firstLine="284"/>
        <w:jc w:val="center"/>
        <w:rPr>
          <w:rFonts w:ascii="Times New Roman CYR" w:hAnsi="Times New Roman CYR" w:cs="Times New Roman CYR"/>
          <w:sz w:val="28"/>
          <w:szCs w:val="28"/>
          <w:lang w:val="uk-UA"/>
        </w:rPr>
      </w:pPr>
      <w:r>
        <w:rPr>
          <w:sz w:val="28"/>
          <w:szCs w:val="28"/>
          <w:lang w:val="uk-UA"/>
        </w:rPr>
        <w:t xml:space="preserve">Спеціальність 22.00.03 –  </w:t>
      </w:r>
      <w:r>
        <w:rPr>
          <w:rFonts w:ascii="Times New Roman CYR" w:hAnsi="Times New Roman CYR" w:cs="Times New Roman CYR"/>
          <w:sz w:val="28"/>
          <w:szCs w:val="28"/>
          <w:lang w:val="uk-UA"/>
        </w:rPr>
        <w:t>соціальні структури та соціальні відносини</w:t>
      </w:r>
    </w:p>
    <w:p w14:paraId="345D9A6F" w14:textId="77777777" w:rsidR="005F617B" w:rsidRDefault="005F617B" w:rsidP="005F617B">
      <w:pPr>
        <w:keepNext/>
        <w:widowControl w:val="0"/>
        <w:autoSpaceDE w:val="0"/>
        <w:autoSpaceDN w:val="0"/>
        <w:adjustRightInd w:val="0"/>
        <w:spacing w:line="360" w:lineRule="auto"/>
        <w:rPr>
          <w:b/>
          <w:bCs/>
          <w:sz w:val="28"/>
          <w:szCs w:val="28"/>
          <w:lang w:val="uk-UA"/>
        </w:rPr>
      </w:pPr>
    </w:p>
    <w:p w14:paraId="05FA5896" w14:textId="77777777" w:rsidR="005F617B" w:rsidRDefault="005F617B" w:rsidP="005F617B">
      <w:pPr>
        <w:keepNext/>
        <w:widowControl w:val="0"/>
        <w:autoSpaceDE w:val="0"/>
        <w:autoSpaceDN w:val="0"/>
        <w:adjustRightInd w:val="0"/>
        <w:spacing w:line="360" w:lineRule="auto"/>
        <w:ind w:firstLine="284"/>
        <w:jc w:val="center"/>
        <w:rPr>
          <w:b/>
          <w:bCs/>
          <w:sz w:val="28"/>
          <w:szCs w:val="28"/>
          <w:lang w:val="uk-UA"/>
        </w:rPr>
      </w:pPr>
    </w:p>
    <w:p w14:paraId="7025382C" w14:textId="77777777" w:rsidR="005F617B" w:rsidRDefault="005F617B" w:rsidP="005F617B">
      <w:pPr>
        <w:keepNext/>
        <w:widowControl w:val="0"/>
        <w:autoSpaceDE w:val="0"/>
        <w:autoSpaceDN w:val="0"/>
        <w:adjustRightInd w:val="0"/>
        <w:spacing w:line="360" w:lineRule="auto"/>
        <w:ind w:firstLine="284"/>
        <w:jc w:val="center"/>
        <w:rPr>
          <w:b/>
          <w:bCs/>
          <w:sz w:val="28"/>
          <w:szCs w:val="28"/>
          <w:lang w:val="uk-UA"/>
        </w:rPr>
      </w:pPr>
      <w:r>
        <w:rPr>
          <w:b/>
          <w:bCs/>
          <w:sz w:val="28"/>
          <w:szCs w:val="28"/>
          <w:lang w:val="uk-UA"/>
        </w:rPr>
        <w:t>АВТОРЕФЕРАТ</w:t>
      </w:r>
    </w:p>
    <w:p w14:paraId="5EE8ED56" w14:textId="77777777" w:rsidR="005F617B" w:rsidRDefault="005F617B" w:rsidP="005F617B">
      <w:pPr>
        <w:keepNext/>
        <w:widowControl w:val="0"/>
        <w:autoSpaceDE w:val="0"/>
        <w:autoSpaceDN w:val="0"/>
        <w:adjustRightInd w:val="0"/>
        <w:spacing w:line="360" w:lineRule="auto"/>
        <w:ind w:firstLine="284"/>
        <w:jc w:val="center"/>
        <w:rPr>
          <w:sz w:val="28"/>
          <w:szCs w:val="28"/>
          <w:lang w:val="uk-UA"/>
        </w:rPr>
      </w:pPr>
      <w:r>
        <w:rPr>
          <w:sz w:val="28"/>
          <w:szCs w:val="28"/>
          <w:lang w:val="uk-UA"/>
        </w:rPr>
        <w:t>дисертація на здобуття наукового ступеня</w:t>
      </w:r>
    </w:p>
    <w:p w14:paraId="28E5F81A" w14:textId="77777777" w:rsidR="005F617B" w:rsidRDefault="005F617B" w:rsidP="005F617B">
      <w:pPr>
        <w:keepNext/>
        <w:widowControl w:val="0"/>
        <w:autoSpaceDE w:val="0"/>
        <w:autoSpaceDN w:val="0"/>
        <w:adjustRightInd w:val="0"/>
        <w:spacing w:line="360" w:lineRule="auto"/>
        <w:ind w:firstLine="284"/>
        <w:jc w:val="center"/>
        <w:rPr>
          <w:sz w:val="28"/>
          <w:szCs w:val="28"/>
          <w:lang w:val="uk-UA"/>
        </w:rPr>
      </w:pPr>
      <w:r>
        <w:rPr>
          <w:sz w:val="28"/>
          <w:szCs w:val="28"/>
          <w:lang w:val="uk-UA"/>
        </w:rPr>
        <w:t>кандидата соціологічних наук</w:t>
      </w:r>
    </w:p>
    <w:p w14:paraId="196BBA97" w14:textId="77777777" w:rsidR="005F617B" w:rsidRDefault="005F617B" w:rsidP="005F617B">
      <w:pPr>
        <w:widowControl w:val="0"/>
        <w:autoSpaceDE w:val="0"/>
        <w:autoSpaceDN w:val="0"/>
        <w:adjustRightInd w:val="0"/>
        <w:spacing w:line="360" w:lineRule="auto"/>
        <w:ind w:firstLine="720"/>
        <w:jc w:val="both"/>
        <w:rPr>
          <w:b/>
          <w:bCs/>
          <w:color w:val="000000"/>
          <w:sz w:val="28"/>
          <w:szCs w:val="28"/>
          <w:lang w:val="uk-UA"/>
        </w:rPr>
      </w:pPr>
    </w:p>
    <w:p w14:paraId="54E1EEB9" w14:textId="77777777" w:rsidR="005F617B" w:rsidRDefault="005F617B" w:rsidP="005F617B">
      <w:pPr>
        <w:keepNext/>
        <w:widowControl w:val="0"/>
        <w:autoSpaceDE w:val="0"/>
        <w:autoSpaceDN w:val="0"/>
        <w:adjustRightInd w:val="0"/>
        <w:spacing w:line="360" w:lineRule="auto"/>
        <w:rPr>
          <w:sz w:val="28"/>
          <w:szCs w:val="28"/>
          <w:lang w:val="uk-UA"/>
        </w:rPr>
      </w:pPr>
    </w:p>
    <w:p w14:paraId="7A900E10" w14:textId="77777777" w:rsidR="005F617B" w:rsidRDefault="005F617B" w:rsidP="005F617B">
      <w:pPr>
        <w:keepNext/>
        <w:widowControl w:val="0"/>
        <w:autoSpaceDE w:val="0"/>
        <w:autoSpaceDN w:val="0"/>
        <w:adjustRightInd w:val="0"/>
        <w:spacing w:line="360" w:lineRule="auto"/>
        <w:rPr>
          <w:sz w:val="28"/>
          <w:szCs w:val="28"/>
          <w:lang w:val="uk-UA"/>
        </w:rPr>
      </w:pPr>
    </w:p>
    <w:p w14:paraId="03787A5F" w14:textId="77777777" w:rsidR="005F617B" w:rsidRDefault="005F617B" w:rsidP="005F617B">
      <w:pPr>
        <w:keepNext/>
        <w:widowControl w:val="0"/>
        <w:autoSpaceDE w:val="0"/>
        <w:autoSpaceDN w:val="0"/>
        <w:adjustRightInd w:val="0"/>
        <w:spacing w:line="360" w:lineRule="auto"/>
        <w:rPr>
          <w:sz w:val="28"/>
          <w:szCs w:val="28"/>
          <w:lang w:val="uk-UA"/>
        </w:rPr>
      </w:pPr>
    </w:p>
    <w:p w14:paraId="3FFB3A0C" w14:textId="77777777" w:rsidR="005F617B" w:rsidRDefault="005F617B" w:rsidP="005F617B">
      <w:pPr>
        <w:widowControl w:val="0"/>
        <w:autoSpaceDE w:val="0"/>
        <w:autoSpaceDN w:val="0"/>
        <w:adjustRightInd w:val="0"/>
        <w:rPr>
          <w:sz w:val="28"/>
          <w:szCs w:val="28"/>
          <w:lang w:val="uk-UA"/>
        </w:rPr>
      </w:pPr>
    </w:p>
    <w:p w14:paraId="23EEA64B" w14:textId="77777777" w:rsidR="005F617B" w:rsidRDefault="005F617B" w:rsidP="005F617B">
      <w:pPr>
        <w:keepNext/>
        <w:widowControl w:val="0"/>
        <w:autoSpaceDE w:val="0"/>
        <w:autoSpaceDN w:val="0"/>
        <w:adjustRightInd w:val="0"/>
        <w:spacing w:line="360" w:lineRule="auto"/>
        <w:jc w:val="center"/>
        <w:rPr>
          <w:b/>
          <w:bCs/>
          <w:sz w:val="28"/>
          <w:szCs w:val="28"/>
          <w:lang w:val="uk-UA"/>
        </w:rPr>
      </w:pPr>
    </w:p>
    <w:p w14:paraId="156E4D1C" w14:textId="77777777" w:rsidR="005F617B" w:rsidRDefault="005F617B" w:rsidP="005F617B">
      <w:pPr>
        <w:keepNext/>
        <w:widowControl w:val="0"/>
        <w:autoSpaceDE w:val="0"/>
        <w:autoSpaceDN w:val="0"/>
        <w:adjustRightInd w:val="0"/>
        <w:spacing w:line="360" w:lineRule="auto"/>
        <w:jc w:val="center"/>
        <w:rPr>
          <w:b/>
          <w:bCs/>
          <w:sz w:val="28"/>
          <w:szCs w:val="28"/>
          <w:lang w:val="uk-UA"/>
        </w:rPr>
      </w:pPr>
      <w:r>
        <w:rPr>
          <w:b/>
          <w:bCs/>
          <w:sz w:val="28"/>
          <w:szCs w:val="28"/>
          <w:lang w:val="uk-UA"/>
        </w:rPr>
        <w:t>Київ – 2006</w:t>
      </w:r>
    </w:p>
    <w:p w14:paraId="4390F80C" w14:textId="77777777" w:rsidR="005F617B" w:rsidRDefault="005F617B" w:rsidP="005F617B">
      <w:pPr>
        <w:widowControl w:val="0"/>
        <w:autoSpaceDE w:val="0"/>
        <w:autoSpaceDN w:val="0"/>
        <w:adjustRightInd w:val="0"/>
        <w:rPr>
          <w:sz w:val="20"/>
          <w:szCs w:val="20"/>
          <w:lang w:val="uk-UA"/>
        </w:rPr>
      </w:pPr>
    </w:p>
    <w:p w14:paraId="2B88CC23" w14:textId="77777777" w:rsidR="005F617B" w:rsidRDefault="005F617B" w:rsidP="005F617B">
      <w:pPr>
        <w:widowControl w:val="0"/>
        <w:autoSpaceDE w:val="0"/>
        <w:autoSpaceDN w:val="0"/>
        <w:adjustRightInd w:val="0"/>
        <w:rPr>
          <w:sz w:val="20"/>
          <w:szCs w:val="20"/>
          <w:lang w:val="uk-UA"/>
        </w:rPr>
      </w:pPr>
    </w:p>
    <w:p w14:paraId="3A0C2425" w14:textId="77777777" w:rsidR="005F617B" w:rsidRDefault="005F617B" w:rsidP="005F617B">
      <w:pPr>
        <w:widowControl w:val="0"/>
        <w:autoSpaceDE w:val="0"/>
        <w:autoSpaceDN w:val="0"/>
        <w:adjustRightInd w:val="0"/>
        <w:rPr>
          <w:sz w:val="20"/>
          <w:szCs w:val="20"/>
          <w:lang w:val="uk-UA"/>
        </w:rPr>
      </w:pPr>
    </w:p>
    <w:p w14:paraId="7ED37994" w14:textId="77777777" w:rsidR="005F617B" w:rsidRDefault="005F617B" w:rsidP="005F617B">
      <w:pPr>
        <w:widowControl w:val="0"/>
        <w:autoSpaceDE w:val="0"/>
        <w:autoSpaceDN w:val="0"/>
        <w:adjustRightInd w:val="0"/>
        <w:rPr>
          <w:lang w:val="uk-UA"/>
        </w:rPr>
      </w:pPr>
      <w:r>
        <w:rPr>
          <w:lang w:val="uk-UA"/>
        </w:rPr>
        <w:t>Дисертацією є рукопис.</w:t>
      </w:r>
    </w:p>
    <w:p w14:paraId="11EC1050" w14:textId="77777777" w:rsidR="005F617B" w:rsidRDefault="005F617B" w:rsidP="005F617B">
      <w:pPr>
        <w:widowControl w:val="0"/>
        <w:autoSpaceDE w:val="0"/>
        <w:autoSpaceDN w:val="0"/>
        <w:adjustRightInd w:val="0"/>
        <w:rPr>
          <w:lang w:val="uk-UA"/>
        </w:rPr>
      </w:pPr>
    </w:p>
    <w:p w14:paraId="283A961F" w14:textId="77777777" w:rsidR="005F617B" w:rsidRDefault="005F617B" w:rsidP="005F617B">
      <w:pPr>
        <w:widowControl w:val="0"/>
        <w:autoSpaceDE w:val="0"/>
        <w:autoSpaceDN w:val="0"/>
        <w:adjustRightInd w:val="0"/>
        <w:rPr>
          <w:lang w:val="uk-UA"/>
        </w:rPr>
      </w:pPr>
      <w:r>
        <w:rPr>
          <w:lang w:val="uk-UA"/>
        </w:rPr>
        <w:t>Робота виконана в Ужгородському національному університеті на кафедрі соціальної роботи</w:t>
      </w:r>
    </w:p>
    <w:p w14:paraId="6A9DDA8E" w14:textId="77777777" w:rsidR="005F617B" w:rsidRDefault="005F617B" w:rsidP="005F617B">
      <w:pPr>
        <w:widowControl w:val="0"/>
        <w:autoSpaceDE w:val="0"/>
        <w:autoSpaceDN w:val="0"/>
        <w:adjustRightInd w:val="0"/>
        <w:rPr>
          <w:lang w:val="uk-UA"/>
        </w:rPr>
      </w:pPr>
    </w:p>
    <w:p w14:paraId="44D67BBD" w14:textId="77777777" w:rsidR="005F617B" w:rsidRDefault="005F617B" w:rsidP="005F617B">
      <w:pPr>
        <w:widowControl w:val="0"/>
        <w:autoSpaceDE w:val="0"/>
        <w:autoSpaceDN w:val="0"/>
        <w:adjustRightInd w:val="0"/>
        <w:rPr>
          <w:lang w:val="uk-UA"/>
        </w:rPr>
      </w:pPr>
    </w:p>
    <w:p w14:paraId="7355C8B0" w14:textId="77777777" w:rsidR="005F617B" w:rsidRDefault="005F617B" w:rsidP="005F617B">
      <w:pPr>
        <w:widowControl w:val="0"/>
        <w:autoSpaceDE w:val="0"/>
        <w:autoSpaceDN w:val="0"/>
        <w:adjustRightInd w:val="0"/>
        <w:rPr>
          <w:lang w:val="uk-UA"/>
        </w:rPr>
      </w:pPr>
    </w:p>
    <w:p w14:paraId="3D010FA2" w14:textId="77777777" w:rsidR="005F617B" w:rsidRDefault="005F617B" w:rsidP="005F617B">
      <w:pPr>
        <w:widowControl w:val="0"/>
        <w:autoSpaceDE w:val="0"/>
        <w:autoSpaceDN w:val="0"/>
        <w:adjustRightInd w:val="0"/>
        <w:rPr>
          <w:lang w:val="uk-UA"/>
        </w:rPr>
      </w:pPr>
    </w:p>
    <w:p w14:paraId="6CC191E4" w14:textId="77777777" w:rsidR="005F617B" w:rsidRDefault="005F617B" w:rsidP="005F617B">
      <w:pPr>
        <w:widowControl w:val="0"/>
        <w:autoSpaceDE w:val="0"/>
        <w:autoSpaceDN w:val="0"/>
        <w:adjustRightInd w:val="0"/>
        <w:rPr>
          <w:lang w:val="uk-UA"/>
        </w:rPr>
      </w:pPr>
      <w:r>
        <w:rPr>
          <w:lang w:val="uk-UA"/>
        </w:rPr>
        <w:t xml:space="preserve">Науковий керівник: доктор філософських наук, професор                                                 </w:t>
      </w:r>
    </w:p>
    <w:p w14:paraId="5906C213" w14:textId="77777777" w:rsidR="005F617B" w:rsidRDefault="005F617B" w:rsidP="005F617B">
      <w:pPr>
        <w:widowControl w:val="0"/>
        <w:autoSpaceDE w:val="0"/>
        <w:autoSpaceDN w:val="0"/>
        <w:adjustRightInd w:val="0"/>
        <w:rPr>
          <w:lang w:val="uk-UA"/>
        </w:rPr>
      </w:pPr>
      <w:r>
        <w:rPr>
          <w:lang w:val="uk-UA"/>
        </w:rPr>
        <w:t xml:space="preserve">                                  Мигович Іван Іванович                                </w:t>
      </w:r>
    </w:p>
    <w:p w14:paraId="7350429E" w14:textId="77777777" w:rsidR="005F617B" w:rsidRDefault="005F617B" w:rsidP="005F617B">
      <w:pPr>
        <w:widowControl w:val="0"/>
        <w:autoSpaceDE w:val="0"/>
        <w:autoSpaceDN w:val="0"/>
        <w:adjustRightInd w:val="0"/>
        <w:rPr>
          <w:lang w:val="uk-UA"/>
        </w:rPr>
      </w:pPr>
      <w:r>
        <w:rPr>
          <w:lang w:val="uk-UA"/>
        </w:rPr>
        <w:t xml:space="preserve">                                  Ужгородський національний університет,                                 </w:t>
      </w:r>
    </w:p>
    <w:p w14:paraId="6918A0EE" w14:textId="77777777" w:rsidR="005F617B" w:rsidRDefault="005F617B" w:rsidP="005F617B">
      <w:pPr>
        <w:widowControl w:val="0"/>
        <w:autoSpaceDE w:val="0"/>
        <w:autoSpaceDN w:val="0"/>
        <w:adjustRightInd w:val="0"/>
        <w:rPr>
          <w:lang w:val="uk-UA"/>
        </w:rPr>
      </w:pPr>
      <w:r>
        <w:rPr>
          <w:lang w:val="uk-UA"/>
        </w:rPr>
        <w:t xml:space="preserve">                                  професор кафедри соціальної роботи</w:t>
      </w:r>
    </w:p>
    <w:p w14:paraId="70E2BC46" w14:textId="77777777" w:rsidR="005F617B" w:rsidRDefault="005F617B" w:rsidP="005F617B">
      <w:pPr>
        <w:widowControl w:val="0"/>
        <w:autoSpaceDE w:val="0"/>
        <w:autoSpaceDN w:val="0"/>
        <w:adjustRightInd w:val="0"/>
        <w:rPr>
          <w:lang w:val="uk-UA"/>
        </w:rPr>
      </w:pPr>
    </w:p>
    <w:p w14:paraId="455DC643" w14:textId="77777777" w:rsidR="005F617B" w:rsidRDefault="005F617B" w:rsidP="005F617B">
      <w:pPr>
        <w:widowControl w:val="0"/>
        <w:autoSpaceDE w:val="0"/>
        <w:autoSpaceDN w:val="0"/>
        <w:adjustRightInd w:val="0"/>
        <w:rPr>
          <w:lang w:val="uk-UA"/>
        </w:rPr>
      </w:pPr>
    </w:p>
    <w:p w14:paraId="398BC37E" w14:textId="77777777" w:rsidR="005F617B" w:rsidRDefault="005F617B" w:rsidP="005F617B">
      <w:pPr>
        <w:widowControl w:val="0"/>
        <w:autoSpaceDE w:val="0"/>
        <w:autoSpaceDN w:val="0"/>
        <w:adjustRightInd w:val="0"/>
        <w:rPr>
          <w:lang w:val="uk-UA"/>
        </w:rPr>
      </w:pPr>
    </w:p>
    <w:p w14:paraId="41D799BB" w14:textId="77777777" w:rsidR="005F617B" w:rsidRDefault="005F617B" w:rsidP="005F617B">
      <w:pPr>
        <w:widowControl w:val="0"/>
        <w:autoSpaceDE w:val="0"/>
        <w:autoSpaceDN w:val="0"/>
        <w:adjustRightInd w:val="0"/>
        <w:rPr>
          <w:lang w:val="uk-UA"/>
        </w:rPr>
      </w:pPr>
    </w:p>
    <w:p w14:paraId="0731766D" w14:textId="77777777" w:rsidR="005F617B" w:rsidRDefault="005F617B" w:rsidP="005F617B">
      <w:pPr>
        <w:widowControl w:val="0"/>
        <w:autoSpaceDE w:val="0"/>
        <w:autoSpaceDN w:val="0"/>
        <w:adjustRightInd w:val="0"/>
        <w:rPr>
          <w:lang w:val="uk-UA"/>
        </w:rPr>
      </w:pPr>
    </w:p>
    <w:p w14:paraId="0F98DEC2" w14:textId="77777777" w:rsidR="005F617B" w:rsidRDefault="005F617B" w:rsidP="005F617B">
      <w:pPr>
        <w:widowControl w:val="0"/>
        <w:autoSpaceDE w:val="0"/>
        <w:autoSpaceDN w:val="0"/>
        <w:adjustRightInd w:val="0"/>
        <w:rPr>
          <w:lang w:val="uk-UA"/>
        </w:rPr>
      </w:pPr>
      <w:r>
        <w:rPr>
          <w:lang w:val="uk-UA"/>
        </w:rPr>
        <w:t xml:space="preserve">Офіційні опоненти: доктор філософських наук, професор                                                 </w:t>
      </w:r>
    </w:p>
    <w:p w14:paraId="76A683ED" w14:textId="77777777" w:rsidR="005F617B" w:rsidRDefault="005F617B" w:rsidP="005F617B">
      <w:pPr>
        <w:widowControl w:val="0"/>
        <w:autoSpaceDE w:val="0"/>
        <w:autoSpaceDN w:val="0"/>
        <w:adjustRightInd w:val="0"/>
        <w:rPr>
          <w:lang w:val="uk-UA"/>
        </w:rPr>
      </w:pPr>
      <w:r>
        <w:rPr>
          <w:lang w:val="uk-UA"/>
        </w:rPr>
        <w:t xml:space="preserve">                                  Лукашевич Микола Павлович                               </w:t>
      </w:r>
    </w:p>
    <w:p w14:paraId="6D2017ED" w14:textId="77777777" w:rsidR="005F617B" w:rsidRDefault="005F617B" w:rsidP="005F617B">
      <w:pPr>
        <w:widowControl w:val="0"/>
        <w:autoSpaceDE w:val="0"/>
        <w:autoSpaceDN w:val="0"/>
        <w:adjustRightInd w:val="0"/>
        <w:rPr>
          <w:lang w:val="uk-UA"/>
        </w:rPr>
      </w:pPr>
      <w:r>
        <w:rPr>
          <w:lang w:val="uk-UA"/>
        </w:rPr>
        <w:t xml:space="preserve">                                  Інститут підготовки кадрів для державної служби</w:t>
      </w:r>
    </w:p>
    <w:p w14:paraId="0342D09E" w14:textId="77777777" w:rsidR="005F617B" w:rsidRDefault="005F617B" w:rsidP="005F617B">
      <w:pPr>
        <w:widowControl w:val="0"/>
        <w:autoSpaceDE w:val="0"/>
        <w:autoSpaceDN w:val="0"/>
        <w:adjustRightInd w:val="0"/>
        <w:rPr>
          <w:lang w:val="uk-UA"/>
        </w:rPr>
      </w:pPr>
      <w:r>
        <w:rPr>
          <w:lang w:val="uk-UA"/>
        </w:rPr>
        <w:t xml:space="preserve">                                  зайнятості України, професор кафедри соціології                               </w:t>
      </w:r>
    </w:p>
    <w:p w14:paraId="3549F811" w14:textId="77777777" w:rsidR="005F617B" w:rsidRDefault="005F617B" w:rsidP="005F617B">
      <w:pPr>
        <w:widowControl w:val="0"/>
        <w:autoSpaceDE w:val="0"/>
        <w:autoSpaceDN w:val="0"/>
        <w:adjustRightInd w:val="0"/>
        <w:rPr>
          <w:lang w:val="uk-UA"/>
        </w:rPr>
      </w:pPr>
      <w:r>
        <w:rPr>
          <w:lang w:val="uk-UA"/>
        </w:rPr>
        <w:t xml:space="preserve">                                  і соціальної роботи, м. Київ</w:t>
      </w:r>
    </w:p>
    <w:p w14:paraId="71BE86A2" w14:textId="77777777" w:rsidR="005F617B" w:rsidRDefault="005F617B" w:rsidP="005F617B">
      <w:pPr>
        <w:widowControl w:val="0"/>
        <w:autoSpaceDE w:val="0"/>
        <w:autoSpaceDN w:val="0"/>
        <w:adjustRightInd w:val="0"/>
        <w:rPr>
          <w:lang w:val="uk-UA"/>
        </w:rPr>
      </w:pPr>
    </w:p>
    <w:p w14:paraId="353FD942" w14:textId="77777777" w:rsidR="005F617B" w:rsidRDefault="005F617B" w:rsidP="005F617B">
      <w:pPr>
        <w:widowControl w:val="0"/>
        <w:autoSpaceDE w:val="0"/>
        <w:autoSpaceDN w:val="0"/>
        <w:adjustRightInd w:val="0"/>
        <w:rPr>
          <w:lang w:val="uk-UA"/>
        </w:rPr>
      </w:pPr>
      <w:r>
        <w:rPr>
          <w:lang w:val="uk-UA"/>
        </w:rPr>
        <w:t xml:space="preserve">                                  кандидат соціологічних наук, доцент                                                 </w:t>
      </w:r>
    </w:p>
    <w:p w14:paraId="6D7E7BBC" w14:textId="77777777" w:rsidR="005F617B" w:rsidRDefault="005F617B" w:rsidP="005F617B">
      <w:pPr>
        <w:widowControl w:val="0"/>
        <w:autoSpaceDE w:val="0"/>
        <w:autoSpaceDN w:val="0"/>
        <w:adjustRightInd w:val="0"/>
        <w:rPr>
          <w:lang w:val="uk-UA"/>
        </w:rPr>
      </w:pPr>
      <w:r>
        <w:rPr>
          <w:lang w:val="uk-UA"/>
        </w:rPr>
        <w:t xml:space="preserve">                                  Грабовець Оксана Володимирівна                                </w:t>
      </w:r>
    </w:p>
    <w:p w14:paraId="285DD56F" w14:textId="77777777" w:rsidR="005F617B" w:rsidRDefault="005F617B" w:rsidP="005F617B">
      <w:pPr>
        <w:ind w:firstLine="708"/>
        <w:jc w:val="both"/>
        <w:rPr>
          <w:lang w:val="uk-UA"/>
        </w:rPr>
      </w:pPr>
      <w:r>
        <w:rPr>
          <w:lang w:val="uk-UA"/>
        </w:rPr>
        <w:t xml:space="preserve">                       Чернігівський державний інститут права, </w:t>
      </w:r>
    </w:p>
    <w:p w14:paraId="32D1B9CC" w14:textId="77777777" w:rsidR="005F617B" w:rsidRDefault="005F617B" w:rsidP="005F617B">
      <w:pPr>
        <w:ind w:firstLine="708"/>
        <w:jc w:val="both"/>
        <w:rPr>
          <w:lang w:val="uk-UA"/>
        </w:rPr>
      </w:pPr>
      <w:r>
        <w:rPr>
          <w:lang w:val="uk-UA"/>
        </w:rPr>
        <w:t xml:space="preserve">                       соціальних технологій та праці</w:t>
      </w:r>
    </w:p>
    <w:p w14:paraId="32D1A2F9" w14:textId="77777777" w:rsidR="005F617B" w:rsidRDefault="005F617B" w:rsidP="005F617B">
      <w:pPr>
        <w:widowControl w:val="0"/>
        <w:autoSpaceDE w:val="0"/>
        <w:autoSpaceDN w:val="0"/>
        <w:adjustRightInd w:val="0"/>
        <w:rPr>
          <w:lang w:val="uk-UA"/>
        </w:rPr>
      </w:pPr>
      <w:r>
        <w:rPr>
          <w:lang w:val="uk-UA"/>
        </w:rPr>
        <w:t xml:space="preserve">                                   доцент кафедри соціології</w:t>
      </w:r>
      <w:r>
        <w:t xml:space="preserve">, </w:t>
      </w:r>
      <w:r>
        <w:rPr>
          <w:lang w:val="uk-UA"/>
        </w:rPr>
        <w:t>м. Чернігів</w:t>
      </w:r>
    </w:p>
    <w:p w14:paraId="2F65F875" w14:textId="77777777" w:rsidR="005F617B" w:rsidRDefault="005F617B" w:rsidP="005F617B">
      <w:pPr>
        <w:widowControl w:val="0"/>
        <w:autoSpaceDE w:val="0"/>
        <w:autoSpaceDN w:val="0"/>
        <w:adjustRightInd w:val="0"/>
        <w:rPr>
          <w:lang w:val="uk-UA"/>
        </w:rPr>
      </w:pPr>
    </w:p>
    <w:p w14:paraId="75F97DB6" w14:textId="77777777" w:rsidR="005F617B" w:rsidRDefault="005F617B" w:rsidP="005F617B">
      <w:pPr>
        <w:widowControl w:val="0"/>
        <w:autoSpaceDE w:val="0"/>
        <w:autoSpaceDN w:val="0"/>
        <w:adjustRightInd w:val="0"/>
        <w:rPr>
          <w:lang w:val="uk-UA"/>
        </w:rPr>
      </w:pPr>
    </w:p>
    <w:p w14:paraId="7F58ADD1" w14:textId="77777777" w:rsidR="005F617B" w:rsidRDefault="005F617B" w:rsidP="005F617B">
      <w:pPr>
        <w:widowControl w:val="0"/>
        <w:autoSpaceDE w:val="0"/>
        <w:autoSpaceDN w:val="0"/>
        <w:adjustRightInd w:val="0"/>
        <w:rPr>
          <w:lang w:val="uk-UA"/>
        </w:rPr>
      </w:pPr>
    </w:p>
    <w:p w14:paraId="08113120" w14:textId="77777777" w:rsidR="005F617B" w:rsidRDefault="005F617B" w:rsidP="005F617B">
      <w:pPr>
        <w:widowControl w:val="0"/>
        <w:autoSpaceDE w:val="0"/>
        <w:autoSpaceDN w:val="0"/>
        <w:adjustRightInd w:val="0"/>
        <w:rPr>
          <w:lang w:val="uk-UA"/>
        </w:rPr>
      </w:pPr>
      <w:r>
        <w:rPr>
          <w:lang w:val="uk-UA"/>
        </w:rPr>
        <w:t>Провідна установа: Інститут соціології НАН України, м. Київ</w:t>
      </w:r>
    </w:p>
    <w:p w14:paraId="16965864" w14:textId="77777777" w:rsidR="005F617B" w:rsidRDefault="005F617B" w:rsidP="005F617B">
      <w:pPr>
        <w:widowControl w:val="0"/>
        <w:autoSpaceDE w:val="0"/>
        <w:autoSpaceDN w:val="0"/>
        <w:adjustRightInd w:val="0"/>
        <w:rPr>
          <w:lang w:val="uk-UA"/>
        </w:rPr>
      </w:pPr>
    </w:p>
    <w:p w14:paraId="20C9BDE9" w14:textId="77777777" w:rsidR="005F617B" w:rsidRDefault="005F617B" w:rsidP="005F617B">
      <w:pPr>
        <w:widowControl w:val="0"/>
        <w:autoSpaceDE w:val="0"/>
        <w:autoSpaceDN w:val="0"/>
        <w:adjustRightInd w:val="0"/>
        <w:rPr>
          <w:lang w:val="uk-UA"/>
        </w:rPr>
      </w:pPr>
    </w:p>
    <w:p w14:paraId="7687555B" w14:textId="77777777" w:rsidR="005F617B" w:rsidRDefault="005F617B" w:rsidP="005F617B">
      <w:pPr>
        <w:widowControl w:val="0"/>
        <w:autoSpaceDE w:val="0"/>
        <w:autoSpaceDN w:val="0"/>
        <w:adjustRightInd w:val="0"/>
        <w:rPr>
          <w:lang w:val="uk-UA"/>
        </w:rPr>
      </w:pPr>
      <w:r>
        <w:rPr>
          <w:lang w:val="uk-UA"/>
        </w:rPr>
        <w:t>Захист відбудеться „_23__” ___жовтня___ 2006 року о _16__ годині на</w:t>
      </w:r>
    </w:p>
    <w:p w14:paraId="40E2695D" w14:textId="77777777" w:rsidR="005F617B" w:rsidRDefault="005F617B" w:rsidP="005F617B">
      <w:pPr>
        <w:widowControl w:val="0"/>
        <w:autoSpaceDE w:val="0"/>
        <w:autoSpaceDN w:val="0"/>
        <w:adjustRightInd w:val="0"/>
        <w:rPr>
          <w:lang w:val="uk-UA"/>
        </w:rPr>
      </w:pPr>
      <w:r>
        <w:rPr>
          <w:lang w:val="uk-UA"/>
        </w:rPr>
        <w:t>засіданні спеціалізованої вченої ради Д 26.001.30 в Київському національному університеті імені Тараса Шевченка за адресою: 01033, м. Київ, вул. Володимирська, 60, ауд.314.</w:t>
      </w:r>
    </w:p>
    <w:p w14:paraId="48F0DE70" w14:textId="77777777" w:rsidR="005F617B" w:rsidRDefault="005F617B" w:rsidP="005F617B">
      <w:pPr>
        <w:widowControl w:val="0"/>
        <w:autoSpaceDE w:val="0"/>
        <w:autoSpaceDN w:val="0"/>
        <w:adjustRightInd w:val="0"/>
        <w:rPr>
          <w:lang w:val="uk-UA"/>
        </w:rPr>
      </w:pPr>
    </w:p>
    <w:p w14:paraId="5B925DBB" w14:textId="77777777" w:rsidR="005F617B" w:rsidRDefault="005F617B" w:rsidP="005F617B">
      <w:pPr>
        <w:widowControl w:val="0"/>
        <w:autoSpaceDE w:val="0"/>
        <w:autoSpaceDN w:val="0"/>
        <w:adjustRightInd w:val="0"/>
        <w:rPr>
          <w:rFonts w:ascii="Times New Roman CYR" w:hAnsi="Times New Roman CYR" w:cs="Times New Roman CYR"/>
          <w:lang w:val="uk-UA"/>
        </w:rPr>
      </w:pPr>
      <w:r>
        <w:rPr>
          <w:lang w:val="uk-UA"/>
        </w:rPr>
        <w:t xml:space="preserve">З дисертацією можна ознайомитись у Науковій бібліотеці ім. М.Максимовича Київського національного університету </w:t>
      </w:r>
      <w:r>
        <w:rPr>
          <w:rFonts w:ascii="Times New Roman CYR" w:hAnsi="Times New Roman CYR" w:cs="Times New Roman CYR"/>
          <w:lang w:val="uk-UA"/>
        </w:rPr>
        <w:t>імені Тараса Шевченка за адресою: 01033, м.Київ, вул.Володимирська, 58.</w:t>
      </w:r>
    </w:p>
    <w:p w14:paraId="1922B01E" w14:textId="77777777" w:rsidR="005F617B" w:rsidRDefault="005F617B" w:rsidP="005F617B">
      <w:pPr>
        <w:widowControl w:val="0"/>
        <w:autoSpaceDE w:val="0"/>
        <w:autoSpaceDN w:val="0"/>
        <w:adjustRightInd w:val="0"/>
        <w:rPr>
          <w:rFonts w:ascii="Times New Roman CYR" w:hAnsi="Times New Roman CYR" w:cs="Times New Roman CYR"/>
          <w:lang w:val="uk-UA"/>
        </w:rPr>
      </w:pPr>
    </w:p>
    <w:p w14:paraId="62CB38ED" w14:textId="77777777" w:rsidR="005F617B" w:rsidRDefault="005F617B" w:rsidP="005F617B">
      <w:pPr>
        <w:widowControl w:val="0"/>
        <w:autoSpaceDE w:val="0"/>
        <w:autoSpaceDN w:val="0"/>
        <w:adjustRightInd w:val="0"/>
        <w:rPr>
          <w:lang w:val="uk-UA"/>
        </w:rPr>
      </w:pPr>
      <w:r>
        <w:rPr>
          <w:lang w:val="uk-UA"/>
        </w:rPr>
        <w:lastRenderedPageBreak/>
        <w:t>Автореферат розісланий „_04__”__вересня____2006 року</w:t>
      </w:r>
    </w:p>
    <w:p w14:paraId="2953C79F" w14:textId="77777777" w:rsidR="005F617B" w:rsidRDefault="005F617B" w:rsidP="005F617B">
      <w:pPr>
        <w:widowControl w:val="0"/>
        <w:autoSpaceDE w:val="0"/>
        <w:autoSpaceDN w:val="0"/>
        <w:adjustRightInd w:val="0"/>
        <w:rPr>
          <w:lang w:val="uk-UA"/>
        </w:rPr>
      </w:pPr>
    </w:p>
    <w:p w14:paraId="0E1DEB58" w14:textId="77777777" w:rsidR="005F617B" w:rsidRDefault="005F617B" w:rsidP="005F617B">
      <w:pPr>
        <w:widowControl w:val="0"/>
        <w:autoSpaceDE w:val="0"/>
        <w:autoSpaceDN w:val="0"/>
        <w:adjustRightInd w:val="0"/>
        <w:rPr>
          <w:lang w:val="uk-UA"/>
        </w:rPr>
      </w:pPr>
      <w:r>
        <w:rPr>
          <w:lang w:val="uk-UA"/>
        </w:rPr>
        <w:t>Вчений секретар</w:t>
      </w:r>
    </w:p>
    <w:p w14:paraId="2CDA3482" w14:textId="77777777" w:rsidR="005F617B" w:rsidRDefault="005F617B" w:rsidP="005F617B">
      <w:pPr>
        <w:widowControl w:val="0"/>
        <w:autoSpaceDE w:val="0"/>
        <w:autoSpaceDN w:val="0"/>
        <w:adjustRightInd w:val="0"/>
        <w:rPr>
          <w:rFonts w:ascii="Times New Roman CYR" w:hAnsi="Times New Roman CYR" w:cs="Times New Roman CYR"/>
          <w:lang w:val="uk-UA"/>
        </w:rPr>
      </w:pPr>
      <w:r>
        <w:rPr>
          <w:lang w:val="uk-UA"/>
        </w:rPr>
        <w:t xml:space="preserve">спеціалізованої вченої ради                                                 </w:t>
      </w:r>
      <w:r>
        <w:rPr>
          <w:rFonts w:ascii="Times New Roman CYR" w:hAnsi="Times New Roman CYR" w:cs="Times New Roman CYR"/>
          <w:lang w:val="uk-UA"/>
        </w:rPr>
        <w:t>Тарабукін Ю.О.</w:t>
      </w:r>
    </w:p>
    <w:p w14:paraId="4A1D3924" w14:textId="77777777" w:rsidR="005F617B" w:rsidRDefault="005F617B" w:rsidP="005F617B">
      <w:pPr>
        <w:widowControl w:val="0"/>
        <w:autoSpaceDE w:val="0"/>
        <w:autoSpaceDN w:val="0"/>
        <w:adjustRightInd w:val="0"/>
        <w:rPr>
          <w:rFonts w:ascii="Times New Roman CYR" w:hAnsi="Times New Roman CYR" w:cs="Times New Roman CYR"/>
          <w:lang w:val="uk-UA"/>
        </w:rPr>
      </w:pPr>
    </w:p>
    <w:p w14:paraId="5E25F2B7" w14:textId="77777777" w:rsidR="005F617B" w:rsidRDefault="005F617B" w:rsidP="005F617B">
      <w:pPr>
        <w:widowControl w:val="0"/>
        <w:autoSpaceDE w:val="0"/>
        <w:autoSpaceDN w:val="0"/>
        <w:adjustRightInd w:val="0"/>
        <w:rPr>
          <w:rFonts w:ascii="Times New Roman CYR" w:hAnsi="Times New Roman CYR" w:cs="Times New Roman CYR"/>
          <w:lang w:val="uk-UA"/>
        </w:rPr>
      </w:pPr>
    </w:p>
    <w:p w14:paraId="70DD521C" w14:textId="77777777" w:rsidR="005F617B" w:rsidRDefault="005F617B" w:rsidP="005F617B">
      <w:pPr>
        <w:keepNext/>
        <w:widowControl w:val="0"/>
        <w:autoSpaceDE w:val="0"/>
        <w:autoSpaceDN w:val="0"/>
        <w:adjustRightInd w:val="0"/>
        <w:spacing w:line="312" w:lineRule="auto"/>
        <w:jc w:val="center"/>
        <w:rPr>
          <w:b/>
          <w:bCs/>
          <w:lang w:val="uk-UA"/>
        </w:rPr>
      </w:pPr>
      <w:r>
        <w:rPr>
          <w:b/>
          <w:bCs/>
          <w:lang w:val="uk-UA"/>
        </w:rPr>
        <w:t>ЗАГАЛЬНА ХАРАКТЕРИСТИКА РОБОТИ</w:t>
      </w:r>
    </w:p>
    <w:p w14:paraId="75A3F122" w14:textId="77777777" w:rsidR="005F617B" w:rsidRDefault="005F617B" w:rsidP="005F617B">
      <w:pPr>
        <w:keepNext/>
        <w:widowControl w:val="0"/>
        <w:autoSpaceDE w:val="0"/>
        <w:autoSpaceDN w:val="0"/>
        <w:adjustRightInd w:val="0"/>
        <w:spacing w:line="312" w:lineRule="auto"/>
        <w:rPr>
          <w:lang w:val="uk-UA"/>
        </w:rPr>
      </w:pPr>
    </w:p>
    <w:p w14:paraId="2D669406" w14:textId="77777777" w:rsidR="005F617B" w:rsidRDefault="005F617B" w:rsidP="005F617B">
      <w:pPr>
        <w:widowControl w:val="0"/>
        <w:tabs>
          <w:tab w:val="left" w:pos="8662"/>
          <w:tab w:val="left" w:pos="8946"/>
          <w:tab w:val="left" w:pos="9940"/>
        </w:tabs>
        <w:spacing w:line="312" w:lineRule="auto"/>
        <w:ind w:right="50" w:firstLine="709"/>
        <w:jc w:val="both"/>
        <w:rPr>
          <w:snapToGrid w:val="0"/>
          <w:lang w:val="uk-UA"/>
        </w:rPr>
      </w:pPr>
      <w:r>
        <w:rPr>
          <w:b/>
          <w:bCs/>
          <w:snapToGrid w:val="0"/>
          <w:lang w:val="uk-UA"/>
        </w:rPr>
        <w:t>Актуальність теми.</w:t>
      </w:r>
      <w:r>
        <w:rPr>
          <w:snapToGrid w:val="0"/>
          <w:lang w:val="uk-UA"/>
        </w:rPr>
        <w:t xml:space="preserve"> В ХХІ столітті динамічні процеси відбуваються у всіх суспільствах, але в українському суспільстві є ознаки системної кризи, що проявляється у всіх його сферах: політичній, соціальній, економічній, духовній тощо. Звісно, водночас відбуваються зміни у соціальній структурі суспільства, в соціальних інститутах стосовно перерозподілу значущості їх провідних функцій та в процедурах відображення цих змін у суспільній свідомості. Відбувається також перерозподіл впливовості кожної соціальної інституцій на ефективність суспільного життя, що відбивається на характері взаємовпливів поміж ними та призводить до певної невизначеності у цій площині. Зокрема, оскільки відбулись суттєві зміни щодо значущості окремих функцій інституту релігії, то позиції традиційних вірувань (християнства, мусульманства, іудаїзму тощо) були дещо порушені з появою новітніх релігійних рухів і течій. Це, в свою чергу, відбилося на характері змін у суспільній свідомості щодо місця та ролі в суспільстві релігії як соціального інституту . З’явилися ознаки конфесійної невизначеності також серед віруючих та втрата їх довіри до тої чи іншої церкви як провідної соціальної організації в певній країні. В такому контексті тлумачення суспільними науками, зокрема, соціологією секуляризації як соціального процесу виходить за усталені парадигмальні межі. </w:t>
      </w:r>
    </w:p>
    <w:p w14:paraId="53496898" w14:textId="77777777" w:rsidR="005F617B" w:rsidRDefault="005F617B" w:rsidP="005F617B">
      <w:pPr>
        <w:widowControl w:val="0"/>
        <w:tabs>
          <w:tab w:val="left" w:pos="8662"/>
          <w:tab w:val="left" w:pos="8946"/>
          <w:tab w:val="left" w:pos="9940"/>
        </w:tabs>
        <w:spacing w:line="312" w:lineRule="auto"/>
        <w:ind w:right="50" w:firstLine="709"/>
        <w:jc w:val="both"/>
        <w:rPr>
          <w:snapToGrid w:val="0"/>
          <w:lang w:val="uk-UA"/>
        </w:rPr>
      </w:pPr>
      <w:r>
        <w:rPr>
          <w:snapToGrid w:val="0"/>
          <w:lang w:val="uk-UA"/>
        </w:rPr>
        <w:t xml:space="preserve">Загалом зазначена ситуація призводить до зростання соціальної напруги в суспільстві на релігійному підґрунті, що безумовно актуалізує увагу до цього всіх зацікавлених організацій та осіб як практиків, так і теоретиків. Отже, в свою чергу, розгляд стану пізнання тенденцій змін ролі інституту релігії у сучасних суспільствах і, зокрема, в українському засвідчує, з одного боку, невизначеність щодо повноти теоретичних та методологічних засад його соціологічного дослідження, а, з іншого боку, емпірично валідно не зафіксовані тенденції змін змісту секуляризації релігії на сучасному етапі та впливу цього на взаємозв’язок поміж основними соціальними інститутами. Така, наша думка, не суперечить точці зору відомого фахівця із соціології релігії В.Гараджі щодо загального стану соціологічної рефлексії серед науковців пострадянського простору. «І до сьогодні  соціологія релігії в Росії не являє собою таку, що має значну наукову вагу дисципліну, яка опирається на багату традицію, наукові школи, які були б здатні достатньо повно досліджувати релігійне життя суспільства...». Нема підстав заперечувати, що така точка зору не може не бути перенесена й на оцінку стану дослідження релігії й в українській соціології та, зокрема, стану рефлексії впливу процесу секуляризації на взаємозв’язок поміж соціальними інститутами. На нашу думку, спостереження процесів соціальних змін (і змін змісту секуляризації, зокрема) має супроводжуватись когнітивними змінами в соціології задля більш адекватного пізнання соціальних механізмів таких трансформацій, особливо щодо їх усталеності чи спонтанності. </w:t>
      </w:r>
    </w:p>
    <w:p w14:paraId="423E74D2" w14:textId="77777777" w:rsidR="005F617B" w:rsidRDefault="005F617B" w:rsidP="005F617B">
      <w:pPr>
        <w:widowControl w:val="0"/>
        <w:shd w:val="clear" w:color="auto" w:fill="FFFFFF"/>
        <w:spacing w:line="312" w:lineRule="auto"/>
        <w:ind w:right="50" w:firstLine="567"/>
        <w:jc w:val="both"/>
        <w:rPr>
          <w:snapToGrid w:val="0"/>
          <w:lang w:val="uk-UA"/>
        </w:rPr>
      </w:pPr>
      <w:r>
        <w:rPr>
          <w:snapToGrid w:val="0"/>
          <w:lang w:val="uk-UA"/>
        </w:rPr>
        <w:t xml:space="preserve">Отже, таким є обґрунтування постановки  в даній роботі </w:t>
      </w:r>
      <w:r>
        <w:rPr>
          <w:i/>
          <w:iCs/>
          <w:snapToGrid w:val="0"/>
          <w:lang w:val="uk-UA"/>
        </w:rPr>
        <w:t>наукової проблеми</w:t>
      </w:r>
      <w:r>
        <w:rPr>
          <w:snapToGrid w:val="0"/>
          <w:lang w:val="uk-UA"/>
        </w:rPr>
        <w:t xml:space="preserve"> з приводу необхідності постнеокласичного розуміння секуляризації релігії завдяки врахуванню як </w:t>
      </w:r>
      <w:r>
        <w:rPr>
          <w:snapToGrid w:val="0"/>
          <w:lang w:val="uk-UA"/>
        </w:rPr>
        <w:lastRenderedPageBreak/>
        <w:t>глобалізаційного контексту, так і становлення в суспільствознавстві синергетичної концепції, яка в розвиток системного підходу надає ще більш глибокого розуміння змісту взаємовпливів соціальних інституцій в цілісному соціальному організмі та наслідків, що їх супроводжують.</w:t>
      </w:r>
    </w:p>
    <w:p w14:paraId="711481D0" w14:textId="77777777" w:rsidR="005F617B" w:rsidRDefault="005F617B" w:rsidP="005F617B">
      <w:pPr>
        <w:widowControl w:val="0"/>
        <w:spacing w:line="312" w:lineRule="auto"/>
        <w:ind w:right="50" w:firstLine="709"/>
        <w:jc w:val="both"/>
        <w:rPr>
          <w:snapToGrid w:val="0"/>
          <w:lang w:val="uk-UA"/>
        </w:rPr>
      </w:pPr>
      <w:r>
        <w:rPr>
          <w:b/>
          <w:bCs/>
          <w:snapToGrid w:val="0"/>
          <w:lang w:val="uk-UA"/>
        </w:rPr>
        <w:t>Зв’язок роботи з науковими програмами, планами, темами.</w:t>
      </w:r>
      <w:r>
        <w:rPr>
          <w:snapToGrid w:val="0"/>
          <w:lang w:val="uk-UA"/>
        </w:rPr>
        <w:t xml:space="preserve"> Дисертаційне дослідження проведено як підтема „Соціальна робота з віруючими, що залучені до деструктивних та тоталітарних релігійних сект» в рамках наукової теми № 21007-2000 кафедри соціальної роботи УжНУ „Теоретико-методологічні засади формування системи соціальної роботи”, протокол № 4 від 28.11.1998 (міжнародний проект </w:t>
      </w:r>
      <w:r>
        <w:rPr>
          <w:snapToGrid w:val="0"/>
          <w:lang w:val="en-US"/>
        </w:rPr>
        <w:t>TEMPUS</w:t>
      </w:r>
      <w:r>
        <w:rPr>
          <w:snapToGrid w:val="0"/>
          <w:lang w:val="uk-UA"/>
        </w:rPr>
        <w:t>-</w:t>
      </w:r>
      <w:r>
        <w:rPr>
          <w:snapToGrid w:val="0"/>
          <w:lang w:val="en-US"/>
        </w:rPr>
        <w:t>TASIS</w:t>
      </w:r>
      <w:r>
        <w:rPr>
          <w:snapToGrid w:val="0"/>
          <w:lang w:val="uk-UA"/>
        </w:rPr>
        <w:t>) за спеціальністю 7.04.02.02. Роль автора в тому, що він охарактеризував специфіку соціальної роботи з адептами неорелігійних напрямів які формуються під впливом секуляризаційних процесів внаслідок чого модернізуються цінності та трансформується взаємовплив з інститутами суспільства.</w:t>
      </w:r>
    </w:p>
    <w:p w14:paraId="3AC50D7C" w14:textId="77777777" w:rsidR="005F617B" w:rsidRDefault="005F617B" w:rsidP="005F617B">
      <w:pPr>
        <w:widowControl w:val="0"/>
        <w:spacing w:line="312" w:lineRule="auto"/>
        <w:ind w:right="50" w:firstLine="708"/>
        <w:jc w:val="both"/>
        <w:rPr>
          <w:snapToGrid w:val="0"/>
          <w:lang w:val="uk-UA"/>
        </w:rPr>
      </w:pPr>
      <w:r>
        <w:rPr>
          <w:b/>
          <w:bCs/>
          <w:snapToGrid w:val="0"/>
          <w:lang w:val="uk-UA"/>
        </w:rPr>
        <w:t>Мета роботи</w:t>
      </w:r>
      <w:r>
        <w:rPr>
          <w:snapToGrid w:val="0"/>
          <w:lang w:val="uk-UA"/>
        </w:rPr>
        <w:t xml:space="preserve"> полягає у втіленні в практику соціологічного пізнання релігії комплексного проекту дослідження як процесу секуляризації, так і тенденцій його впливу на характер взаємозв’язків поміж соціальними інститутами сучасного суспільства. Досягнення такої мети можливе завдяки розв’язанню наступних наукових </w:t>
      </w:r>
      <w:r>
        <w:rPr>
          <w:i/>
          <w:snapToGrid w:val="0"/>
          <w:lang w:val="uk-UA"/>
        </w:rPr>
        <w:t>завдань</w:t>
      </w:r>
      <w:r>
        <w:rPr>
          <w:snapToGrid w:val="0"/>
          <w:lang w:val="uk-UA"/>
        </w:rPr>
        <w:t>:</w:t>
      </w:r>
    </w:p>
    <w:p w14:paraId="34A330E1" w14:textId="77777777" w:rsidR="005F617B" w:rsidRDefault="005F617B" w:rsidP="008C6AAD">
      <w:pPr>
        <w:widowControl w:val="0"/>
        <w:numPr>
          <w:ilvl w:val="0"/>
          <w:numId w:val="64"/>
        </w:numPr>
        <w:suppressAutoHyphens w:val="0"/>
        <w:spacing w:line="312" w:lineRule="auto"/>
        <w:ind w:left="720" w:hanging="360"/>
        <w:jc w:val="both"/>
        <w:rPr>
          <w:snapToGrid w:val="0"/>
          <w:lang w:val="uk-UA"/>
        </w:rPr>
      </w:pPr>
      <w:r>
        <w:rPr>
          <w:snapToGrid w:val="0"/>
          <w:lang w:val="uk-UA"/>
        </w:rPr>
        <w:t>визначити тенденції щодо еволюції сенсу секуляризаційних процесів у ретроспективі, а також їх впливу на формування розуміння терміна секуляризація;</w:t>
      </w:r>
    </w:p>
    <w:p w14:paraId="7396F19D" w14:textId="77777777" w:rsidR="005F617B" w:rsidRDefault="005F617B" w:rsidP="008C6AAD">
      <w:pPr>
        <w:widowControl w:val="0"/>
        <w:numPr>
          <w:ilvl w:val="0"/>
          <w:numId w:val="64"/>
        </w:numPr>
        <w:suppressAutoHyphens w:val="0"/>
        <w:spacing w:line="312" w:lineRule="auto"/>
        <w:ind w:left="720" w:hanging="360"/>
        <w:jc w:val="both"/>
        <w:rPr>
          <w:snapToGrid w:val="0"/>
          <w:lang w:val="uk-UA"/>
        </w:rPr>
      </w:pPr>
      <w:r>
        <w:rPr>
          <w:snapToGrid w:val="0"/>
          <w:lang w:val="uk-UA"/>
        </w:rPr>
        <w:t>виявити та описати евристичні можливості терміну секуляризація в соціологічному дослідженні взаємозв’язків поміж соціальними інститутами в сучасному суспільстві.</w:t>
      </w:r>
    </w:p>
    <w:p w14:paraId="00C017FD" w14:textId="77777777" w:rsidR="005F617B" w:rsidRDefault="005F617B" w:rsidP="008C6AAD">
      <w:pPr>
        <w:widowControl w:val="0"/>
        <w:numPr>
          <w:ilvl w:val="0"/>
          <w:numId w:val="64"/>
        </w:numPr>
        <w:suppressAutoHyphens w:val="0"/>
        <w:spacing w:line="312" w:lineRule="auto"/>
        <w:ind w:left="720" w:hanging="360"/>
        <w:jc w:val="both"/>
        <w:rPr>
          <w:snapToGrid w:val="0"/>
          <w:lang w:val="uk-UA"/>
        </w:rPr>
      </w:pPr>
      <w:r>
        <w:rPr>
          <w:snapToGrid w:val="0"/>
          <w:lang w:val="uk-UA"/>
        </w:rPr>
        <w:t xml:space="preserve">встановити основні соціологічні інтерпретації секуляризації як теоретичного концепту; </w:t>
      </w:r>
    </w:p>
    <w:p w14:paraId="6464F370" w14:textId="77777777" w:rsidR="005F617B" w:rsidRDefault="005F617B" w:rsidP="008C6AAD">
      <w:pPr>
        <w:widowControl w:val="0"/>
        <w:numPr>
          <w:ilvl w:val="0"/>
          <w:numId w:val="64"/>
        </w:numPr>
        <w:suppressAutoHyphens w:val="0"/>
        <w:spacing w:line="312" w:lineRule="auto"/>
        <w:ind w:left="720" w:hanging="360"/>
        <w:jc w:val="both"/>
        <w:rPr>
          <w:snapToGrid w:val="0"/>
          <w:lang w:val="uk-UA"/>
        </w:rPr>
      </w:pPr>
      <w:r>
        <w:rPr>
          <w:snapToGrid w:val="0"/>
          <w:lang w:val="uk-UA"/>
        </w:rPr>
        <w:t>встановити основні тенденції змін, що відбувалися в соціумі завдяки секуляризації як соціального процесу в контексті розвитку міжінституціональних відносин;</w:t>
      </w:r>
    </w:p>
    <w:p w14:paraId="0FDC082D" w14:textId="77777777" w:rsidR="005F617B" w:rsidRDefault="005F617B" w:rsidP="008C6AAD">
      <w:pPr>
        <w:widowControl w:val="0"/>
        <w:numPr>
          <w:ilvl w:val="0"/>
          <w:numId w:val="64"/>
        </w:numPr>
        <w:suppressAutoHyphens w:val="0"/>
        <w:spacing w:line="312" w:lineRule="auto"/>
        <w:ind w:left="720" w:hanging="360"/>
        <w:jc w:val="both"/>
        <w:rPr>
          <w:snapToGrid w:val="0"/>
          <w:lang w:val="uk-UA"/>
        </w:rPr>
      </w:pPr>
      <w:r>
        <w:rPr>
          <w:snapToGrid w:val="0"/>
          <w:lang w:val="uk-UA"/>
        </w:rPr>
        <w:t xml:space="preserve">виявити характер впливів секуляризації на основні функції соціальних інститутів; </w:t>
      </w:r>
    </w:p>
    <w:p w14:paraId="0732684A" w14:textId="77777777" w:rsidR="005F617B" w:rsidRDefault="005F617B" w:rsidP="008C6AAD">
      <w:pPr>
        <w:widowControl w:val="0"/>
        <w:numPr>
          <w:ilvl w:val="0"/>
          <w:numId w:val="64"/>
        </w:numPr>
        <w:suppressAutoHyphens w:val="0"/>
        <w:spacing w:line="312" w:lineRule="auto"/>
        <w:ind w:left="720" w:hanging="360"/>
        <w:jc w:val="both"/>
        <w:rPr>
          <w:snapToGrid w:val="0"/>
          <w:lang w:val="uk-UA"/>
        </w:rPr>
      </w:pPr>
      <w:r>
        <w:rPr>
          <w:snapToGrid w:val="0"/>
          <w:lang w:val="uk-UA"/>
        </w:rPr>
        <w:t>здійснити розгляд співвідношення секуляризації та сакралізації як соціальних процесів у перебігу формування новітніх релігійних рухів.</w:t>
      </w:r>
    </w:p>
    <w:p w14:paraId="33D78C5E" w14:textId="77777777" w:rsidR="005F617B" w:rsidRDefault="005F617B" w:rsidP="005F617B">
      <w:pPr>
        <w:widowControl w:val="0"/>
        <w:spacing w:line="312" w:lineRule="auto"/>
        <w:ind w:firstLine="708"/>
        <w:jc w:val="both"/>
        <w:rPr>
          <w:snapToGrid w:val="0"/>
          <w:lang w:val="uk-UA"/>
        </w:rPr>
      </w:pPr>
      <w:r>
        <w:rPr>
          <w:i/>
          <w:iCs/>
          <w:snapToGrid w:val="0"/>
          <w:lang w:val="uk-UA"/>
        </w:rPr>
        <w:t>Об’єктом</w:t>
      </w:r>
      <w:r>
        <w:rPr>
          <w:snapToGrid w:val="0"/>
          <w:lang w:val="uk-UA"/>
        </w:rPr>
        <w:t xml:space="preserve"> дослідження є секуляризація як соціальний процес.</w:t>
      </w:r>
    </w:p>
    <w:p w14:paraId="6F30AF70" w14:textId="77777777" w:rsidR="005F617B" w:rsidRDefault="005F617B" w:rsidP="005F617B">
      <w:pPr>
        <w:widowControl w:val="0"/>
        <w:spacing w:line="312" w:lineRule="auto"/>
        <w:ind w:firstLine="708"/>
        <w:jc w:val="both"/>
        <w:rPr>
          <w:snapToGrid w:val="0"/>
          <w:lang w:val="uk-UA"/>
        </w:rPr>
      </w:pPr>
      <w:r>
        <w:rPr>
          <w:i/>
          <w:iCs/>
          <w:snapToGrid w:val="0"/>
          <w:lang w:val="uk-UA"/>
        </w:rPr>
        <w:t>Предметом</w:t>
      </w:r>
      <w:r>
        <w:rPr>
          <w:snapToGrid w:val="0"/>
          <w:lang w:val="uk-UA"/>
        </w:rPr>
        <w:t xml:space="preserve"> дослідження є соціальні механізми впливів процесу секуляризації на взаємозв’язок поміж соціальними інститутами сучасного суспільства.</w:t>
      </w:r>
    </w:p>
    <w:p w14:paraId="39C74BDB" w14:textId="77777777" w:rsidR="005F617B" w:rsidRDefault="005F617B" w:rsidP="005F617B">
      <w:pPr>
        <w:widowControl w:val="0"/>
        <w:spacing w:line="312" w:lineRule="auto"/>
        <w:ind w:firstLine="709"/>
        <w:jc w:val="both"/>
        <w:rPr>
          <w:snapToGrid w:val="0"/>
          <w:lang w:val="uk-UA"/>
        </w:rPr>
      </w:pPr>
      <w:r>
        <w:rPr>
          <w:bCs/>
          <w:i/>
          <w:snapToGrid w:val="0"/>
          <w:lang w:val="uk-UA"/>
        </w:rPr>
        <w:t>Методи</w:t>
      </w:r>
      <w:r>
        <w:rPr>
          <w:b/>
          <w:bCs/>
          <w:snapToGrid w:val="0"/>
          <w:lang w:val="uk-UA"/>
        </w:rPr>
        <w:t>.</w:t>
      </w:r>
      <w:r>
        <w:rPr>
          <w:snapToGrid w:val="0"/>
          <w:lang w:val="uk-UA"/>
        </w:rPr>
        <w:t xml:space="preserve">  В дисертаційному дослідженні застосовано методи формалізації та моделювання, які дозволяють на підставі запропонованих критеріїв розглянути евристичний потенціал секуляризаційних процесів. Суттєвим доповненням є порівняльний метод дослідження еволюційних особливостей інституціональних ідентифікацій процесу секуляризації.</w:t>
      </w:r>
    </w:p>
    <w:p w14:paraId="2DB5E741" w14:textId="77777777" w:rsidR="005F617B" w:rsidRDefault="005F617B" w:rsidP="005F617B">
      <w:pPr>
        <w:widowControl w:val="0"/>
        <w:spacing w:line="312" w:lineRule="auto"/>
        <w:ind w:firstLine="708"/>
        <w:jc w:val="both"/>
        <w:rPr>
          <w:snapToGrid w:val="0"/>
          <w:lang w:val="uk-UA"/>
        </w:rPr>
      </w:pPr>
      <w:r>
        <w:rPr>
          <w:b/>
          <w:iCs/>
          <w:snapToGrid w:val="0"/>
          <w:lang w:val="uk-UA"/>
        </w:rPr>
        <w:t>Наукова новизна</w:t>
      </w:r>
      <w:r>
        <w:rPr>
          <w:i/>
          <w:iCs/>
          <w:snapToGrid w:val="0"/>
          <w:lang w:val="uk-UA"/>
        </w:rPr>
        <w:t xml:space="preserve"> </w:t>
      </w:r>
      <w:r>
        <w:rPr>
          <w:snapToGrid w:val="0"/>
          <w:lang w:val="uk-UA"/>
        </w:rPr>
        <w:t>одержаних результатів полягає в концептуальному осмисленні впливу секуляризації як об’єкту соціологічної рефлексії на соціальну діяльність в різних суспільствах за умов нових глобалізаційних викликів. У дослідженні були отримані наступні результати:</w:t>
      </w:r>
    </w:p>
    <w:p w14:paraId="36756229" w14:textId="77777777" w:rsidR="005F617B" w:rsidRDefault="005F617B" w:rsidP="008C6AAD">
      <w:pPr>
        <w:widowControl w:val="0"/>
        <w:numPr>
          <w:ilvl w:val="0"/>
          <w:numId w:val="64"/>
        </w:numPr>
        <w:tabs>
          <w:tab w:val="left" w:pos="720"/>
        </w:tabs>
        <w:suppressAutoHyphens w:val="0"/>
        <w:spacing w:line="312" w:lineRule="auto"/>
        <w:ind w:left="720" w:hanging="360"/>
        <w:jc w:val="both"/>
        <w:rPr>
          <w:snapToGrid w:val="0"/>
          <w:lang w:val="uk-UA"/>
        </w:rPr>
      </w:pPr>
      <w:r>
        <w:rPr>
          <w:snapToGrid w:val="0"/>
          <w:lang w:val="uk-UA"/>
        </w:rPr>
        <w:t xml:space="preserve">уточнено основні тенденції секуляризації в ретроспективі та виявлено, що вони видозмінюють функції основних соціальних інститутів, видозмінюють світогляд, призводять до модернізації та комерціалізації, профанізації традиційних цінностей, а також окреслено вплив даних тенденцій на формування сучасного розуміння поняття </w:t>
      </w:r>
      <w:r>
        <w:rPr>
          <w:snapToGrid w:val="0"/>
          <w:lang w:val="uk-UA"/>
        </w:rPr>
        <w:lastRenderedPageBreak/>
        <w:t>«секуляризація»;</w:t>
      </w:r>
    </w:p>
    <w:p w14:paraId="5043858D" w14:textId="77777777" w:rsidR="005F617B" w:rsidRDefault="005F617B" w:rsidP="008C6AAD">
      <w:pPr>
        <w:widowControl w:val="0"/>
        <w:numPr>
          <w:ilvl w:val="0"/>
          <w:numId w:val="64"/>
        </w:numPr>
        <w:tabs>
          <w:tab w:val="left" w:pos="720"/>
        </w:tabs>
        <w:suppressAutoHyphens w:val="0"/>
        <w:spacing w:line="312" w:lineRule="auto"/>
        <w:ind w:left="720" w:hanging="360"/>
        <w:jc w:val="both"/>
        <w:rPr>
          <w:snapToGrid w:val="0"/>
          <w:lang w:val="uk-UA"/>
        </w:rPr>
      </w:pPr>
      <w:r>
        <w:rPr>
          <w:snapToGrid w:val="0"/>
          <w:lang w:val="uk-UA"/>
        </w:rPr>
        <w:t>досліджено основні соціологічні версії поняття «секуляризація», за результатами чого виділено структуровану модель можливих напрямів вивчення секуляризаційних аспектів конфліктності та толерантності, адекватне тлумачення яких вирішальною мірою залежить від суспільного ставлення до секуляризаційного та сакралізаційного процесів;</w:t>
      </w:r>
    </w:p>
    <w:p w14:paraId="49675713" w14:textId="77777777" w:rsidR="005F617B" w:rsidRDefault="005F617B" w:rsidP="008C6AAD">
      <w:pPr>
        <w:widowControl w:val="0"/>
        <w:numPr>
          <w:ilvl w:val="0"/>
          <w:numId w:val="64"/>
        </w:numPr>
        <w:tabs>
          <w:tab w:val="left" w:pos="720"/>
        </w:tabs>
        <w:suppressAutoHyphens w:val="0"/>
        <w:spacing w:line="312" w:lineRule="auto"/>
        <w:ind w:left="720" w:hanging="360"/>
        <w:jc w:val="both"/>
        <w:rPr>
          <w:snapToGrid w:val="0"/>
          <w:lang w:val="uk-UA"/>
        </w:rPr>
      </w:pPr>
      <w:r>
        <w:rPr>
          <w:snapToGrid w:val="0"/>
          <w:lang w:val="uk-UA"/>
        </w:rPr>
        <w:t>окреслено основні тенденції змін сутності секуляризації в контексті розвитку міжінституціональних відносин, що відповідно і стало результатом подальшого розвитку як розуміння поняття «секуляризація», так і змісту впливу цього процесу на соціальну значущість чинників різної модальності в контексті основних соціологічних парадигм. Зокрема показано, що основними причинами відносин, що є підставити назвати секуляративними, постають зміни політичних режимів, прискорений розвиток науки, урбанізація соціуму, модернізаційні та комерційні тенденції, а також зміни функціональної домінанти в основних соціальних інститутах;</w:t>
      </w:r>
    </w:p>
    <w:p w14:paraId="1C84607A" w14:textId="77777777" w:rsidR="005F617B" w:rsidRDefault="005F617B" w:rsidP="008C6AAD">
      <w:pPr>
        <w:widowControl w:val="0"/>
        <w:numPr>
          <w:ilvl w:val="0"/>
          <w:numId w:val="64"/>
        </w:numPr>
        <w:tabs>
          <w:tab w:val="left" w:pos="720"/>
        </w:tabs>
        <w:suppressAutoHyphens w:val="0"/>
        <w:spacing w:line="312" w:lineRule="auto"/>
        <w:ind w:left="720" w:hanging="360"/>
        <w:jc w:val="both"/>
        <w:rPr>
          <w:snapToGrid w:val="0"/>
          <w:lang w:val="uk-UA"/>
        </w:rPr>
      </w:pPr>
      <w:r>
        <w:rPr>
          <w:snapToGrid w:val="0"/>
          <w:lang w:val="uk-UA"/>
        </w:rPr>
        <w:t>охарактеризовано макро-, мезо- та мікро- рівні впливів процесу секуляризації на основні інститути суспільства. На макрорівні одні інститути втрачають домінуюче значення своїх функцій, а інші їх перебирають, а також йде посилення організаційних позицій останніх інститутів, бо на мезорівні йде модернізація функцій, а отже й самих інститутів, а на мікрорівні змінюються моральні критерії до розуміння тих чи інших явищ, пов’язаних з процесом секуляризації;</w:t>
      </w:r>
    </w:p>
    <w:p w14:paraId="1D75E35E" w14:textId="77777777" w:rsidR="005F617B" w:rsidRDefault="005F617B" w:rsidP="008C6AAD">
      <w:pPr>
        <w:widowControl w:val="0"/>
        <w:numPr>
          <w:ilvl w:val="0"/>
          <w:numId w:val="64"/>
        </w:numPr>
        <w:tabs>
          <w:tab w:val="left" w:pos="720"/>
        </w:tabs>
        <w:suppressAutoHyphens w:val="0"/>
        <w:spacing w:line="312" w:lineRule="auto"/>
        <w:ind w:left="720" w:hanging="360"/>
        <w:jc w:val="both"/>
        <w:rPr>
          <w:snapToGrid w:val="0"/>
          <w:lang w:val="uk-UA"/>
        </w:rPr>
      </w:pPr>
      <w:r>
        <w:rPr>
          <w:snapToGrid w:val="0"/>
          <w:lang w:val="uk-UA"/>
        </w:rPr>
        <w:t>вперше доведено, що вибудовуються основні парадигми взаємодії секуляризаційних та сакралізаційних впливів на процеси формування новітніх релігійних рухів внаслідок чого власне й видозмінюються функції основних інститутів, модернізуються цінності та трансформується взаємовплив, задіяних у цих процесах інститутів та організацій ;</w:t>
      </w:r>
    </w:p>
    <w:p w14:paraId="4EA045B8" w14:textId="77777777" w:rsidR="005F617B" w:rsidRDefault="005F617B" w:rsidP="008C6AAD">
      <w:pPr>
        <w:widowControl w:val="0"/>
        <w:numPr>
          <w:ilvl w:val="0"/>
          <w:numId w:val="64"/>
        </w:numPr>
        <w:tabs>
          <w:tab w:val="left" w:pos="720"/>
        </w:tabs>
        <w:suppressAutoHyphens w:val="0"/>
        <w:spacing w:line="312" w:lineRule="auto"/>
        <w:ind w:left="720" w:hanging="360"/>
        <w:jc w:val="both"/>
        <w:rPr>
          <w:snapToGrid w:val="0"/>
          <w:lang w:val="uk-UA"/>
        </w:rPr>
      </w:pPr>
      <w:r>
        <w:rPr>
          <w:snapToGrid w:val="0"/>
          <w:lang w:val="uk-UA"/>
        </w:rPr>
        <w:t xml:space="preserve">розвинуто уявлення щодо евристичних можливостей терміну секуляризації в дослідженні взаємозв’язку поміж соціальними інститутами в сучасному суспільстві. Визначено оновлене евристичне значення поняття «секуляризація», яке полягає у такому відображенні процесу охорони прав та обов’язків громадянина та громадянського суспільства, ще виправдовує втручання не тільки зі сторони релігії чи держави, а й з боку будь-якого іншого соціального інституту. </w:t>
      </w:r>
    </w:p>
    <w:p w14:paraId="759F8300" w14:textId="77777777" w:rsidR="005F617B" w:rsidRDefault="005F617B" w:rsidP="005F617B">
      <w:pPr>
        <w:widowControl w:val="0"/>
        <w:tabs>
          <w:tab w:val="left" w:pos="1080"/>
        </w:tabs>
        <w:spacing w:line="312" w:lineRule="auto"/>
        <w:ind w:firstLine="720"/>
        <w:jc w:val="both"/>
        <w:rPr>
          <w:snapToGrid w:val="0"/>
          <w:lang w:val="uk-UA"/>
        </w:rPr>
      </w:pPr>
      <w:r>
        <w:rPr>
          <w:b/>
          <w:iCs/>
          <w:snapToGrid w:val="0"/>
          <w:lang w:val="uk-UA"/>
        </w:rPr>
        <w:t>Практичне значення роботи</w:t>
      </w:r>
      <w:r>
        <w:rPr>
          <w:snapToGrid w:val="0"/>
          <w:lang w:val="uk-UA"/>
        </w:rPr>
        <w:t xml:space="preserve"> в тому, що її результати, пройшовши апробацію в перебігу викладання в УжНУ навчальних курсів зі спеціальних та галузевих соціологій, культурології, релігієзнавства, сектанствознавство, можуть бути використані далі в навчальних курсах у інших вищих навчальних закладах. Основні напрями дослідження впровадженні політичними партіями, громадськими організаціями, управлінням у справах релігії Закарпатської облдержадміністрації при розробці програми акцій, «круглих столів» з представниками релігійних організацій, а отже, можуть пройти апробацію для подальшого використання у інших регіонах України. Вони зорієнтовані на конструювання моделей врегулювання міжконфесійних конфліктів, зняття суперечностей, що виникають внаслідок конкурентної діяльності релігійних організацій. </w:t>
      </w:r>
    </w:p>
    <w:p w14:paraId="03718B11" w14:textId="77777777" w:rsidR="005F617B" w:rsidRDefault="005F617B" w:rsidP="005F617B">
      <w:pPr>
        <w:widowControl w:val="0"/>
        <w:spacing w:line="312" w:lineRule="auto"/>
        <w:ind w:firstLine="708"/>
        <w:jc w:val="both"/>
        <w:rPr>
          <w:snapToGrid w:val="0"/>
          <w:lang w:val="uk-UA"/>
        </w:rPr>
      </w:pPr>
      <w:r>
        <w:rPr>
          <w:b/>
          <w:bCs/>
          <w:snapToGrid w:val="0"/>
          <w:lang w:val="uk-UA"/>
        </w:rPr>
        <w:t>Апробація результатів дисертації</w:t>
      </w:r>
      <w:r>
        <w:rPr>
          <w:i/>
          <w:iCs/>
          <w:snapToGrid w:val="0"/>
          <w:lang w:val="uk-UA"/>
        </w:rPr>
        <w:t xml:space="preserve">. </w:t>
      </w:r>
      <w:r>
        <w:rPr>
          <w:snapToGrid w:val="0"/>
          <w:lang w:val="uk-UA"/>
        </w:rPr>
        <w:t xml:space="preserve">Основні положення були представлені на міжнародній науковій конференції студентів та аспірантів, яка проходила в м. Вроцлав </w:t>
      </w:r>
      <w:r>
        <w:rPr>
          <w:snapToGrid w:val="0"/>
          <w:lang w:val="uk-UA"/>
        </w:rPr>
        <w:lastRenderedPageBreak/>
        <w:t xml:space="preserve">(Польща) 3 березня 1998 року; «Літній школі» Харківського НУ ім. В.Н.Каразіна, що проходила 14-19 вересня 2001 року; а також на «круглому столі» з теми «Трансформація суспільства» під час роботи Школи молодих соціологів в Києві 29 січня - 10 лютого 2001 року; на третьому міжнародному семінарі „Ідентичність та толерантність в поліетнічній громадянській спільноті» (11-14 травня 2004 року у місті Алушта). Апробація положень роботи здійснювалась також на науково-практичній конференції викладачів, співробітників та студентів Ужгородського національного університету, що відбулася 2 березня 2004 року. Матеріали доповідей на конференціях опубліковано в кількох випусках "Наукового вісника Ужгородського національного університету" та збірнику доповідей „Ідентичність та толерантність в поліетнічній громадянській спільноті». Матеріали дисертації обговорювались і отримали схвалення на засіданнях кафедри соціальної роботи в Ужгородському національному університеті та постійно діючого методологічного семінару відділення соціології факультету соціології та психології Київського національного університету імені Тараса Шевченка. </w:t>
      </w:r>
    </w:p>
    <w:p w14:paraId="35F0CC97" w14:textId="77777777" w:rsidR="005F617B" w:rsidRDefault="005F617B" w:rsidP="005F617B">
      <w:pPr>
        <w:widowControl w:val="0"/>
        <w:spacing w:line="312" w:lineRule="auto"/>
        <w:ind w:firstLine="708"/>
        <w:jc w:val="both"/>
        <w:rPr>
          <w:snapToGrid w:val="0"/>
          <w:lang w:val="uk-UA"/>
        </w:rPr>
      </w:pPr>
      <w:r>
        <w:rPr>
          <w:b/>
          <w:bCs/>
          <w:snapToGrid w:val="0"/>
          <w:lang w:val="uk-UA"/>
        </w:rPr>
        <w:t xml:space="preserve">Структура </w:t>
      </w:r>
      <w:r>
        <w:rPr>
          <w:snapToGrid w:val="0"/>
          <w:lang w:val="uk-UA"/>
        </w:rPr>
        <w:t>дисертації містить вступ, два розділи (в межах яких шість підрозділів), висновки, список використаної літератури із 179 пунктів. Основна частина має 191 сторінку.</w:t>
      </w:r>
    </w:p>
    <w:p w14:paraId="71E58648" w14:textId="77777777" w:rsidR="005F617B" w:rsidRDefault="005F617B" w:rsidP="005F617B">
      <w:pPr>
        <w:widowControl w:val="0"/>
        <w:autoSpaceDE w:val="0"/>
        <w:autoSpaceDN w:val="0"/>
        <w:adjustRightInd w:val="0"/>
        <w:spacing w:line="312" w:lineRule="auto"/>
        <w:jc w:val="center"/>
        <w:rPr>
          <w:lang w:val="uk-UA"/>
        </w:rPr>
      </w:pPr>
    </w:p>
    <w:p w14:paraId="0D5D78A9" w14:textId="77777777" w:rsidR="005F617B" w:rsidRDefault="005F617B" w:rsidP="005F617B">
      <w:pPr>
        <w:widowControl w:val="0"/>
        <w:autoSpaceDE w:val="0"/>
        <w:autoSpaceDN w:val="0"/>
        <w:adjustRightInd w:val="0"/>
        <w:spacing w:line="312" w:lineRule="auto"/>
        <w:jc w:val="center"/>
        <w:rPr>
          <w:b/>
          <w:bCs/>
          <w:lang w:val="uk-UA"/>
        </w:rPr>
      </w:pPr>
      <w:r>
        <w:rPr>
          <w:b/>
          <w:bCs/>
          <w:lang w:val="uk-UA"/>
        </w:rPr>
        <w:t>ОСНОВНИЙ ЗМІСТ РОБОТИ</w:t>
      </w:r>
    </w:p>
    <w:p w14:paraId="55EAB2A6" w14:textId="77777777" w:rsidR="005F617B" w:rsidRDefault="005F617B" w:rsidP="005F617B">
      <w:pPr>
        <w:widowControl w:val="0"/>
        <w:autoSpaceDE w:val="0"/>
        <w:autoSpaceDN w:val="0"/>
        <w:adjustRightInd w:val="0"/>
        <w:spacing w:line="312" w:lineRule="auto"/>
        <w:jc w:val="both"/>
        <w:rPr>
          <w:lang w:val="uk-UA"/>
        </w:rPr>
      </w:pPr>
    </w:p>
    <w:p w14:paraId="27D4808B" w14:textId="77777777" w:rsidR="005F617B" w:rsidRDefault="005F617B" w:rsidP="005F617B">
      <w:pPr>
        <w:widowControl w:val="0"/>
        <w:autoSpaceDE w:val="0"/>
        <w:autoSpaceDN w:val="0"/>
        <w:adjustRightInd w:val="0"/>
        <w:spacing w:line="312" w:lineRule="auto"/>
        <w:ind w:firstLine="708"/>
        <w:jc w:val="both"/>
        <w:rPr>
          <w:rFonts w:ascii="Times New Roman CYR" w:hAnsi="Times New Roman CYR" w:cs="Times New Roman CYR"/>
          <w:lang w:val="uk-UA"/>
        </w:rPr>
      </w:pPr>
      <w:r>
        <w:rPr>
          <w:lang w:val="uk-UA"/>
        </w:rPr>
        <w:t xml:space="preserve">У </w:t>
      </w:r>
      <w:r>
        <w:rPr>
          <w:b/>
          <w:bCs/>
          <w:lang w:val="uk-UA"/>
        </w:rPr>
        <w:t>Вступі</w:t>
      </w:r>
      <w:r>
        <w:rPr>
          <w:lang w:val="uk-UA"/>
        </w:rPr>
        <w:t xml:space="preserve"> </w:t>
      </w:r>
      <w:r>
        <w:rPr>
          <w:rFonts w:ascii="Times New Roman CYR" w:hAnsi="Times New Roman CYR" w:cs="Times New Roman CYR"/>
          <w:lang w:val="uk-UA"/>
        </w:rPr>
        <w:t xml:space="preserve">викладено актуальність та ступінь наукового опрацювання теми дисертації, наведено мету та завдання роботи, визначено об’єкт та предмет дисертаційного дослідження, розкрито його наукову новизну, наведено дані про апробацію результатів. </w:t>
      </w:r>
    </w:p>
    <w:p w14:paraId="1E54201A" w14:textId="77777777" w:rsidR="005F617B" w:rsidRDefault="005F617B" w:rsidP="005F617B">
      <w:pPr>
        <w:widowControl w:val="0"/>
        <w:autoSpaceDE w:val="0"/>
        <w:autoSpaceDN w:val="0"/>
        <w:adjustRightInd w:val="0"/>
        <w:spacing w:line="312" w:lineRule="auto"/>
        <w:ind w:firstLine="708"/>
        <w:jc w:val="both"/>
        <w:rPr>
          <w:lang w:val="uk-UA"/>
        </w:rPr>
      </w:pPr>
      <w:r>
        <w:rPr>
          <w:lang w:val="uk-UA"/>
        </w:rPr>
        <w:t xml:space="preserve">У </w:t>
      </w:r>
      <w:r>
        <w:rPr>
          <w:b/>
          <w:bCs/>
          <w:lang w:val="uk-UA"/>
        </w:rPr>
        <w:t>першому розділі</w:t>
      </w:r>
      <w:r>
        <w:rPr>
          <w:lang w:val="uk-UA"/>
        </w:rPr>
        <w:t xml:space="preserve"> </w:t>
      </w:r>
      <w:r>
        <w:rPr>
          <w:b/>
          <w:bCs/>
          <w:lang w:val="uk-UA"/>
        </w:rPr>
        <w:t xml:space="preserve">„СТАНОВЛЕННЯ ТЕОРЕТИЧНИХ ПОГЛЯДІВ НА РОЗВИТОК МІЖІНСТИТУЦІЙНИХ ВЗАЄМОВПЛИВІВ МІЖ ДЕРЖАВОЮ ТА РЕЛІГІЄЮ” </w:t>
      </w:r>
      <w:r>
        <w:rPr>
          <w:lang w:val="uk-UA"/>
        </w:rPr>
        <w:t xml:space="preserve">досліджено умови та чинники виникнення процесу секуляризації, закономірності його еволюції в ході взаємодії релігії з іншими соціальними інститутами, та відображення цих закономірностей в теоретичних поглядах різних соціологічних шкіл. Дослідження соціологічних та теологічних джерел дало змогу </w:t>
      </w:r>
      <w:r>
        <w:rPr>
          <w:rFonts w:ascii="Times New Roman CYR" w:hAnsi="Times New Roman CYR" w:cs="Times New Roman CYR"/>
          <w:lang w:val="uk-UA"/>
        </w:rPr>
        <w:t>зафіксувати перші прояви секуляризаційних процесів на початку Х</w:t>
      </w:r>
      <w:r>
        <w:rPr>
          <w:lang w:val="uk-UA"/>
        </w:rPr>
        <w:t>VІІ століття, а появу терміну „</w:t>
      </w:r>
      <w:r>
        <w:rPr>
          <w:rFonts w:ascii="Times New Roman CYR" w:hAnsi="Times New Roman CYR" w:cs="Times New Roman CYR"/>
          <w:lang w:val="uk-UA"/>
        </w:rPr>
        <w:t>секуляризація</w:t>
      </w:r>
      <w:r>
        <w:rPr>
          <w:lang w:val="uk-UA"/>
        </w:rPr>
        <w:t xml:space="preserve">” в зв’язку з переговорами, що передували результатам Вестфальського миру.   </w:t>
      </w:r>
    </w:p>
    <w:p w14:paraId="1C60437D" w14:textId="77777777" w:rsidR="005F617B" w:rsidRDefault="005F617B" w:rsidP="005F617B">
      <w:pPr>
        <w:widowControl w:val="0"/>
        <w:autoSpaceDE w:val="0"/>
        <w:autoSpaceDN w:val="0"/>
        <w:adjustRightInd w:val="0"/>
        <w:spacing w:line="312" w:lineRule="auto"/>
        <w:jc w:val="both"/>
        <w:rPr>
          <w:lang w:val="uk-UA"/>
        </w:rPr>
      </w:pPr>
      <w:r>
        <w:rPr>
          <w:lang w:val="uk-UA"/>
        </w:rPr>
        <w:t xml:space="preserve">Зміст виступу французького посланця Лонгвіля однозначно зорієнтував використаний ним термін секуляризація у розумінні задоволення інтересів держав за рахунок конфіскації монастирських володінь. Секуляризація церковного майна досить широко практикувалася європейськими монархами в XVII-XVIII </w:t>
      </w:r>
      <w:r>
        <w:rPr>
          <w:rFonts w:ascii="Times New Roman CYR" w:hAnsi="Times New Roman CYR" w:cs="Times New Roman CYR"/>
          <w:lang w:val="uk-UA"/>
        </w:rPr>
        <w:t xml:space="preserve">століття, у Росії, наприклад, Петром </w:t>
      </w:r>
      <w:r>
        <w:rPr>
          <w:lang w:val="uk-UA"/>
        </w:rPr>
        <w:t xml:space="preserve">I </w:t>
      </w:r>
      <w:r>
        <w:rPr>
          <w:rFonts w:ascii="Times New Roman CYR" w:hAnsi="Times New Roman CYR" w:cs="Times New Roman CYR"/>
          <w:lang w:val="uk-UA"/>
        </w:rPr>
        <w:t xml:space="preserve">і Катериною </w:t>
      </w:r>
      <w:r>
        <w:rPr>
          <w:lang w:val="uk-UA"/>
        </w:rPr>
        <w:t xml:space="preserve">II. </w:t>
      </w:r>
      <w:r>
        <w:rPr>
          <w:rFonts w:ascii="Times New Roman CYR" w:hAnsi="Times New Roman CYR" w:cs="Times New Roman CYR"/>
          <w:lang w:val="uk-UA"/>
        </w:rPr>
        <w:t>Найбільш радикальний крок у цьому напрямку був зроблений на самому початку Великої Французької революції, коли за пропозицією громадянина Талейрана Національні збори 2 листопада 1789 року прийняли коротке рішення: «Усе церковне майно знаходиться в розпорядженні нації». Це означало конфіскацію церковного майна, закриття монастирів</w:t>
      </w:r>
      <w:r>
        <w:rPr>
          <w:lang w:val="uk-UA"/>
        </w:rPr>
        <w:t>.</w:t>
      </w:r>
    </w:p>
    <w:p w14:paraId="3409D52C" w14:textId="77777777" w:rsidR="005F617B" w:rsidRDefault="005F617B" w:rsidP="005F617B">
      <w:pPr>
        <w:widowControl w:val="0"/>
        <w:shd w:val="clear" w:color="auto" w:fill="FFFFFF"/>
        <w:autoSpaceDE w:val="0"/>
        <w:autoSpaceDN w:val="0"/>
        <w:adjustRightInd w:val="0"/>
        <w:spacing w:line="312" w:lineRule="auto"/>
        <w:ind w:firstLine="567"/>
        <w:jc w:val="both"/>
        <w:rPr>
          <w:rFonts w:ascii="Times New Roman CYR" w:hAnsi="Times New Roman CYR" w:cs="Times New Roman CYR"/>
          <w:lang w:val="uk-UA"/>
        </w:rPr>
      </w:pPr>
      <w:r>
        <w:rPr>
          <w:lang w:val="uk-UA"/>
        </w:rPr>
        <w:t xml:space="preserve">Поняття секуляризація охоплювало як показано в дисертації не тільки економічний, а й політичний аспект цього процесу. У ході революції в Англії, Франції, війни за незалежність у США була висунута ідея народного суверенітету: законним авторитетом володіє не Бог і традиція, а народ. Своєю волею він установлює політичні волі, а не одержує їх з рук церкви, </w:t>
      </w:r>
      <w:r>
        <w:rPr>
          <w:lang w:val="uk-UA"/>
        </w:rPr>
        <w:lastRenderedPageBreak/>
        <w:t xml:space="preserve">від імені Бога. Згодом поняття секуляризації здобуває більш широкого </w:t>
      </w:r>
      <w:r>
        <w:rPr>
          <w:rFonts w:ascii="Times New Roman CYR" w:hAnsi="Times New Roman CYR" w:cs="Times New Roman CYR"/>
          <w:lang w:val="uk-UA"/>
        </w:rPr>
        <w:t xml:space="preserve">значення </w:t>
      </w:r>
      <w:r>
        <w:rPr>
          <w:lang w:val="uk-UA"/>
        </w:rPr>
        <w:t xml:space="preserve">охоплюючи </w:t>
      </w:r>
      <w:r>
        <w:rPr>
          <w:rFonts w:ascii="Times New Roman CYR" w:hAnsi="Times New Roman CYR" w:cs="Times New Roman CYR"/>
          <w:lang w:val="uk-UA"/>
        </w:rPr>
        <w:t>ряд соціальних змін, що знаменують собою звільнення з-під контролю духівництва як соціальної групи, з-під контролю церкви як соціального інституту (і моральної сили), тобто звільнення від релігійного контролю в мирських справах. Здійснення секуляризації як установлення світського контролю над справами, що раніше вважалися прерогативою церкви, яскраво проявились у подіях, що розгорнулися у Венеціанській ре</w:t>
      </w:r>
      <w:r>
        <w:rPr>
          <w:lang w:val="uk-UA"/>
        </w:rPr>
        <w:t xml:space="preserve">спубліці спочатку XVII століття, </w:t>
      </w:r>
      <w:r>
        <w:rPr>
          <w:rFonts w:ascii="Times New Roman CYR" w:hAnsi="Times New Roman CYR" w:cs="Times New Roman CYR"/>
          <w:lang w:val="uk-UA"/>
        </w:rPr>
        <w:t>які детально проаналізовані в дисертації. Виходом Венеції з-під папського підпорядкування у економічній та політичних сферах, було зафіксовано новий порядок взаємодії інститутів релігії і держави та нові соціальні взаємодії між ними в яких закінчилось домінування релігії у всіх сферах життя.</w:t>
      </w:r>
    </w:p>
    <w:p w14:paraId="7843CCC0" w14:textId="77777777" w:rsidR="005F617B" w:rsidRDefault="005F617B" w:rsidP="005F617B">
      <w:pPr>
        <w:widowControl w:val="0"/>
        <w:shd w:val="clear" w:color="auto" w:fill="FFFFFF"/>
        <w:autoSpaceDE w:val="0"/>
        <w:autoSpaceDN w:val="0"/>
        <w:adjustRightInd w:val="0"/>
        <w:spacing w:line="312" w:lineRule="auto"/>
        <w:ind w:firstLine="567"/>
        <w:jc w:val="both"/>
        <w:rPr>
          <w:rFonts w:ascii="Times New Roman CYR" w:hAnsi="Times New Roman CYR" w:cs="Times New Roman CYR"/>
          <w:lang w:val="uk-UA"/>
        </w:rPr>
      </w:pPr>
      <w:r>
        <w:rPr>
          <w:lang w:val="uk-UA"/>
        </w:rPr>
        <w:t xml:space="preserve">У XVII </w:t>
      </w:r>
      <w:r>
        <w:rPr>
          <w:rFonts w:ascii="Times New Roman CYR" w:hAnsi="Times New Roman CYR" w:cs="Times New Roman CYR"/>
          <w:lang w:val="uk-UA"/>
        </w:rPr>
        <w:t>столітті починається секуляризація науки, яка пов’язана з такими відомими іменами науковців, теологів за своєю базовою освітою, священика-експериментатора Галілео Галілея, математика-філософа Рене Декарта, фізика-підприємця Ісаака Ньютона, літератора-філософа Френсіса Бекона тощо. Принцип розділення розуму і віри, світського і духовного знання почався, і, отже, утвердження незалежності світського, наочно виявляється не тільки в політичній, а й у науковій думці тієї епохи. Це стосувалось і</w:t>
      </w:r>
      <w:r>
        <w:rPr>
          <w:lang w:val="uk-UA"/>
        </w:rPr>
        <w:t xml:space="preserve"> </w:t>
      </w:r>
      <w:r>
        <w:rPr>
          <w:rFonts w:ascii="Times New Roman CYR" w:hAnsi="Times New Roman CYR" w:cs="Times New Roman CYR"/>
          <w:lang w:val="uk-UA"/>
        </w:rPr>
        <w:t>ети</w:t>
      </w:r>
      <w:r>
        <w:rPr>
          <w:lang w:val="uk-UA"/>
        </w:rPr>
        <w:t xml:space="preserve">ки, яку </w:t>
      </w:r>
      <w:r>
        <w:rPr>
          <w:rFonts w:ascii="Times New Roman CYR" w:hAnsi="Times New Roman CYR" w:cs="Times New Roman CYR"/>
          <w:lang w:val="uk-UA"/>
        </w:rPr>
        <w:t xml:space="preserve">починають розглядати як світську науку. </w:t>
      </w:r>
    </w:p>
    <w:p w14:paraId="5C12E4CC"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Секуляризація проявила себе в тому, що накопичення наукових знань суттєво звузило предметну сферу теологічних знань про світ і суттєво розширила наукове розуміння світу, яке заявило про своє право дослідження пояснення світу на ряду з теологічними науками.</w:t>
      </w:r>
    </w:p>
    <w:p w14:paraId="5BE05A79"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У понятті секуляризації виражається з цього часу головним чином саме ідея самостійності світу, звільнення людського розуму від його теологічних догм, що поневолюють, і заборон, звільнення людської совісті від насильства у виборі світогляду, переконань. Йде боротьба за те, щоб відокремити церкву від держави, а школу — від церкви. </w:t>
      </w:r>
      <w:r>
        <w:rPr>
          <w:rFonts w:ascii="Times New Roman CYR" w:hAnsi="Times New Roman CYR" w:cs="Times New Roman CYR"/>
          <w:lang w:val="uk-UA"/>
        </w:rPr>
        <w:t xml:space="preserve">Секуляризація була однієї з головних сил, що почали формувати світську культуру: вишукані архітектурні стилі, незаангажоване образотворче мистецтво,  пластичну скульптуру, популярну музику, світську літературу тощо. </w:t>
      </w:r>
      <w:r>
        <w:rPr>
          <w:lang w:val="uk-UA"/>
        </w:rPr>
        <w:t xml:space="preserve">Вона затверджувала той світський дух, </w:t>
      </w:r>
      <w:r>
        <w:rPr>
          <w:rFonts w:ascii="Times New Roman CYR" w:hAnsi="Times New Roman CYR" w:cs="Times New Roman CYR"/>
          <w:lang w:val="uk-UA"/>
        </w:rPr>
        <w:t>що притаманний сучасній людині</w:t>
      </w:r>
      <w:r>
        <w:rPr>
          <w:lang w:val="uk-UA"/>
        </w:rPr>
        <w:t xml:space="preserve">. </w:t>
      </w:r>
    </w:p>
    <w:p w14:paraId="48FBB12B"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Секулярні відносини і погляди — це значить вільні від прямого релігійного впливу, не інтегровані в релігійну значеннєву структуру. Це стосується найважливіших сфер сучасного суспільства, його інститутів, що більше не мають потребу в релігійній легітимізації: сучасної держави з її законодавством і правом, економіки з її ринковими механізмами, у природознавстві і техніці, соціальних і гуманітарних науках, у мистецтві, та культурі домінують секулярні ідеї та концепти. У результаті тривалого історичного процесу </w:t>
      </w:r>
      <w:r>
        <w:rPr>
          <w:rFonts w:ascii="Times New Roman CYR" w:hAnsi="Times New Roman CYR" w:cs="Times New Roman CYR"/>
          <w:lang w:val="uk-UA"/>
        </w:rPr>
        <w:t xml:space="preserve">всі ці сфери життя суспільства і його інститутів виділилися як самостійні, що володіють своїми власними принципами і засобами діяльності, з релігійно обумовленого суспільства і його культури як єдиного цілого, побудованого на релігійній основі. Разом з тим і сама релігія перетворилася в одну зі сфер життя суспільства, тоді як колись вона виступала в якості об'єднуючої його сили, його «загального синтезу». Тепер вона існує в одному ряді з мистецтвом, наукою, філософією і т.п. Теологія як «цариця наук», що колись панувала над розумами і здійснювала роль </w:t>
      </w:r>
      <w:r>
        <w:rPr>
          <w:rFonts w:ascii="Times New Roman CYR" w:hAnsi="Times New Roman CYR" w:cs="Times New Roman CYR"/>
          <w:lang w:val="uk-UA"/>
        </w:rPr>
        <w:lastRenderedPageBreak/>
        <w:t>верховного цензора в будь-якій сфері людського пізнання втратила свою монополію на істинне знання. Сучасна релігія не стала ізольованою, від інших сфер життя, але вона включається в політичну, наприклад, чи економічну діяльність якнайбільше як мотивація поведінки тих людей, що є віруючими. У мистецтві релігійна традиція тепер набула статусу одного з можливих джерел, яким користується художник у залежності від його особистих схильностей, смаків чи цілей. Хоча наука не виключає релігію, вона в значній мірі позбавляє її значення щодо пояснення дійсності, багато в чому знецінює властивий останній їй спосіб пояснення і цінність релігійної картини світу. Такі інституціональні ознаки і результати секуляризації суспільства.</w:t>
      </w:r>
      <w:r>
        <w:rPr>
          <w:lang w:val="uk-UA"/>
        </w:rPr>
        <w:t xml:space="preserve"> </w:t>
      </w:r>
    </w:p>
    <w:p w14:paraId="7AC896F5" w14:textId="77777777" w:rsidR="005F617B" w:rsidRDefault="005F617B" w:rsidP="005F617B">
      <w:pPr>
        <w:widowControl w:val="0"/>
        <w:shd w:val="clear" w:color="auto" w:fill="FFFFFF"/>
        <w:autoSpaceDE w:val="0"/>
        <w:autoSpaceDN w:val="0"/>
        <w:adjustRightInd w:val="0"/>
        <w:spacing w:line="312" w:lineRule="auto"/>
        <w:ind w:firstLine="567"/>
        <w:jc w:val="both"/>
        <w:rPr>
          <w:rFonts w:ascii="Times New Roman CYR" w:hAnsi="Times New Roman CYR" w:cs="Times New Roman CYR"/>
          <w:lang w:val="uk-UA"/>
        </w:rPr>
      </w:pPr>
      <w:r>
        <w:rPr>
          <w:lang w:val="uk-UA"/>
        </w:rPr>
        <w:t xml:space="preserve">У дисертації розглянуто тенденції змін у проявах процесів секуляризації та у розумінні його значення можна узагальнити ці зміни на протосоціологічному етапі розвитку соціології як такі що проявилися у появі і розширенні обмежень структури та функцій релігії від обмеження економічної і державницької функцій церкви окремого регіону (Венеція) до поступового розширення сфери обмежень на галузь медицини, освіти, науки і культури. </w:t>
      </w:r>
      <w:r>
        <w:rPr>
          <w:rFonts w:ascii="Times New Roman CYR" w:hAnsi="Times New Roman CYR" w:cs="Times New Roman CYR"/>
          <w:lang w:val="uk-UA"/>
        </w:rPr>
        <w:t xml:space="preserve">У розумінні сутності поняття секуляризації, ці зміни відбилися в такому контексті: від розуміння секуляризації як процесу вилучення певних функцій від інституту релігії, через розуміння як обмеження сакрального впливу інституту релігії на світське життя, і розширення секуляризаційного характеру функцій інших соціальних інститутів (крім держави та економіки, також інституту культури, науки, освіти та медицини). </w:t>
      </w:r>
    </w:p>
    <w:p w14:paraId="7C543B1F" w14:textId="77777777" w:rsidR="005F617B" w:rsidRDefault="005F617B" w:rsidP="005F617B">
      <w:pPr>
        <w:widowControl w:val="0"/>
        <w:shd w:val="clear" w:color="auto" w:fill="FFFFFF"/>
        <w:autoSpaceDE w:val="0"/>
        <w:autoSpaceDN w:val="0"/>
        <w:adjustRightInd w:val="0"/>
        <w:spacing w:line="312" w:lineRule="auto"/>
        <w:ind w:firstLine="567"/>
        <w:jc w:val="both"/>
        <w:rPr>
          <w:rFonts w:ascii="Times New Roman CYR" w:hAnsi="Times New Roman CYR" w:cs="Times New Roman CYR"/>
          <w:lang w:val="uk-UA"/>
        </w:rPr>
      </w:pPr>
      <w:r>
        <w:rPr>
          <w:lang w:val="uk-UA"/>
        </w:rPr>
        <w:t xml:space="preserve">У дисертації робиться висновок, що на протосоціологічному етапі було закладено підгрунття сучасного розуміння, як сутності процесу секуляризації, так і механізмів його здійснення. У сучасній соціології на чисто емпіричному рівні секуляризація описується як </w:t>
      </w:r>
      <w:r>
        <w:rPr>
          <w:rFonts w:ascii="Times New Roman CYR" w:hAnsi="Times New Roman CYR" w:cs="Times New Roman CYR"/>
          <w:lang w:val="uk-UA"/>
        </w:rPr>
        <w:t>процес, при якому піддаються сумніву вірування в надприродне і пов'язані з ним ритуали, під впливом якого інститут релігії втрачає свій соціальний вплив.</w:t>
      </w:r>
    </w:p>
    <w:p w14:paraId="466D19DC" w14:textId="77777777" w:rsidR="005F617B" w:rsidRDefault="005F617B" w:rsidP="005F617B">
      <w:pPr>
        <w:widowControl w:val="0"/>
        <w:shd w:val="clear" w:color="auto" w:fill="FFFFFF"/>
        <w:autoSpaceDE w:val="0"/>
        <w:autoSpaceDN w:val="0"/>
        <w:adjustRightInd w:val="0"/>
        <w:spacing w:line="312" w:lineRule="auto"/>
        <w:ind w:firstLine="567"/>
        <w:jc w:val="both"/>
        <w:rPr>
          <w:rFonts w:ascii="Times New Roman CYR" w:hAnsi="Times New Roman CYR" w:cs="Times New Roman CYR"/>
          <w:lang w:val="uk-UA"/>
        </w:rPr>
      </w:pPr>
      <w:r>
        <w:rPr>
          <w:lang w:val="uk-UA"/>
        </w:rPr>
        <w:t xml:space="preserve">Наші дослідження виявили наявність у соціологічних джерелах розходження в розумінні причин і наслідків секуляризації, а також — перспектив релігії на майбутнє. Одні дослідники вважають (Конт, Маркс, Фромм), що секуляризація представляє незворотний процес, який неухильно веде до скорочення сфери дії релігії, до прогресуючого її занепаду і зникненню. </w:t>
      </w:r>
      <w:r>
        <w:rPr>
          <w:rFonts w:ascii="Times New Roman CYR" w:hAnsi="Times New Roman CYR" w:cs="Times New Roman CYR"/>
          <w:lang w:val="uk-UA"/>
        </w:rPr>
        <w:t xml:space="preserve">Інші стверджують (Бергер, Парсонс), що секуляризація означає лише видозміну релігії: на зміну формам релігії, що вичерпали себе, приходять нові, в яких і продовжує існувати релігія. </w:t>
      </w:r>
      <w:r>
        <w:rPr>
          <w:lang w:val="uk-UA"/>
        </w:rPr>
        <w:t xml:space="preserve">У секуляризації вони бачать нормальний, здоровий процес, який здатний, навіть підсилити вплив релігії в її оновлених формах. </w:t>
      </w:r>
      <w:r>
        <w:rPr>
          <w:rFonts w:ascii="Times New Roman CYR" w:hAnsi="Times New Roman CYR" w:cs="Times New Roman CYR"/>
          <w:lang w:val="uk-UA"/>
        </w:rPr>
        <w:t>Розглянуто теорії секуляризації, що сьогодні вважаються найбільш обґрунтованими і мають ключові значення:</w:t>
      </w:r>
    </w:p>
    <w:p w14:paraId="6285E1AA"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а) секуляризація як втрата «священного» і погроза соціальному порядку та згоді;</w:t>
      </w:r>
    </w:p>
    <w:p w14:paraId="452F214E"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б) Секуляризація як витіснення релігії наукою, раціональним мисленням, світською етикою;</w:t>
      </w:r>
    </w:p>
    <w:p w14:paraId="3C1D926A"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в) Секуляризація як еволюція релігії і її видозміни в ході соціальних змін.</w:t>
      </w:r>
    </w:p>
    <w:p w14:paraId="5586C79F"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 В дисертації підтримано позицію згідно якої секуляризація означає зміну релігії, але не обов'язково веде до зменшення її значення. Воно тільки інакше виявляється. Згідно Т. Парсонсу, розвиток суспільства йде по шляху диференціації і релігія втрачає колишнє значення його «священного образа», коли обґрунтуванням світської влади служило посилання </w:t>
      </w:r>
      <w:r>
        <w:rPr>
          <w:lang w:val="uk-UA"/>
        </w:rPr>
        <w:lastRenderedPageBreak/>
        <w:t>на її божественне джерело; релігія в результаті секуляризації суспільства, утрати її сакрального характеру, виокремлюється в одну зі сфер соціального життя і стає згодом в усе більшій ступені приватною справою. Релігія як соціальний інститут робить тому менше прямого впливу на державу, правосуддя, економіку, утворення. Але це компенсується тим, що для індивіда, який одержує тепер можливість свідомо вибирати релігійну віру, звільняючись від примуса з боку церкви, теології, релігія стає більш значимою.</w:t>
      </w:r>
    </w:p>
    <w:p w14:paraId="2EA4F3CF"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Довгостроковою перспективою, на думку дисертанта, залишається, секуляризація громадського життя, що не рівнозначна витісненню релігії чи тим більше спробам її насильницького руйнування, а відбувається через зміну у характері взаємодії між релігією і суспільством у результаті тих процесів, що визначають головні напрямки сучасного світового розвитку. </w:t>
      </w:r>
    </w:p>
    <w:p w14:paraId="092A05E6"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Досліджуючи ґенезу основних теоретичних концептів секуляризації він робить висновки, що </w:t>
      </w:r>
      <w:r>
        <w:rPr>
          <w:rFonts w:ascii="Times New Roman CYR" w:hAnsi="Times New Roman CYR" w:cs="Times New Roman CYR"/>
          <w:lang w:val="uk-UA"/>
        </w:rPr>
        <w:t xml:space="preserve">продовжуються </w:t>
      </w:r>
      <w:r>
        <w:rPr>
          <w:lang w:val="uk-UA"/>
        </w:rPr>
        <w:t>пошуки шляхів визначення об’єкту секуляризації. Вони йдуть у двох напрямках. Один — змістовний (чи субстанціальний) — прагне вказати що та головна властивість, яка робить секуляризацію секуляризацією і відрізняє її від будь-якого іншого явища, у чомусь може бути навіть з нею подібним. Інший — функціональний — вважає за можливе визначити секуляризацію, відповідаючи на питання — як вона функціонує, а не чим вона є.</w:t>
      </w:r>
    </w:p>
    <w:p w14:paraId="2C30F6C9"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Макс Вебер, (на відміну від Р.Белли та інших функціоналістів, що розділяють його підхід), допускав можливість поєднання у визначенні релігійного феномена елементів як релігійного так і світського, як сакрального так і секуляративного. </w:t>
      </w:r>
    </w:p>
    <w:p w14:paraId="6D7859A1"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В дисертації аргументується, що функціональне визначення релігії, виявляється надмірно широким. Дійсно, якщо релігія — система вірувань і дій, за допомогою яких люди вирішують чи намагаються вирішувати «кінцеві» проблеми свого існування, людського життя, то під це визначення потрапляє віра в клас чи націю, тобто все те, що можна назвати «секулярною вірою». Подібне розуміння сутності секуляративних процесів знайшло втілення у виникненні так званої „</w:t>
      </w:r>
      <w:r>
        <w:rPr>
          <w:rFonts w:ascii="Times New Roman CYR" w:hAnsi="Times New Roman CYR" w:cs="Times New Roman CYR"/>
          <w:lang w:val="uk-UA"/>
        </w:rPr>
        <w:t>секулярної</w:t>
      </w:r>
      <w:r>
        <w:rPr>
          <w:lang w:val="uk-UA"/>
        </w:rPr>
        <w:t xml:space="preserve"> теології». </w:t>
      </w:r>
    </w:p>
    <w:p w14:paraId="3D1362CF"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Подальший розвиток функціонального аналізу релігії проаналізовано на роботах Е.Дюркгейма, Б. Маліновського, </w:t>
      </w:r>
      <w:r>
        <w:rPr>
          <w:rFonts w:ascii="Times New Roman CYR" w:hAnsi="Times New Roman CYR" w:cs="Times New Roman CYR"/>
          <w:lang w:val="uk-UA"/>
        </w:rPr>
        <w:t>А.Р. Редкліф-Брауна</w:t>
      </w:r>
      <w:r>
        <w:rPr>
          <w:lang w:val="uk-UA"/>
        </w:rPr>
        <w:t xml:space="preserve">, </w:t>
      </w:r>
      <w:r>
        <w:rPr>
          <w:rFonts w:ascii="Times New Roman CYR" w:hAnsi="Times New Roman CYR" w:cs="Times New Roman CYR"/>
          <w:lang w:val="uk-UA"/>
        </w:rPr>
        <w:t>Т.Парсонса та Е.Гіденса</w:t>
      </w:r>
      <w:r>
        <w:rPr>
          <w:lang w:val="uk-UA"/>
        </w:rPr>
        <w:t xml:space="preserve">. </w:t>
      </w:r>
      <w:r>
        <w:rPr>
          <w:rFonts w:ascii="Times New Roman CYR" w:hAnsi="Times New Roman CYR" w:cs="Times New Roman CYR"/>
          <w:lang w:val="uk-UA"/>
        </w:rPr>
        <w:t xml:space="preserve">Вони виходили з того, що будь-який універсальний феномен культури, тобто такий, котрий у тому </w:t>
      </w:r>
      <w:r>
        <w:rPr>
          <w:lang w:val="uk-UA"/>
        </w:rPr>
        <w:t xml:space="preserve">чи іншому вигляді присутній у будь-якому суспільстві, має свою базу в потребах, невід'ємно властивих людям завжди і скрізь. </w:t>
      </w:r>
    </w:p>
    <w:p w14:paraId="2BC279A4"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Здійснений в дисертації аналіз соціологічних джерел з основних теоретичних концептів секуляризації дозволив визначити два рівня опису процесу секуляризації: макросоціологічного (рівня соціальних інститутів) і мікросоціологічного, персоналістичного (рівня поведінки соціального суб’єкта).</w:t>
      </w:r>
    </w:p>
    <w:p w14:paraId="5EC14545"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В дисертаційному дослідженні доведено, що багато секуляризаційних елементів за своєю суттю є досить стійкими, існували й існують протягом багатьох поколінь людей. В той же час, чимало з них є характерними лише до тієї чи іншої спільноти людей (племені, етносу, нації), тієї чи іншої території (континенту, кліматичної зони), того чи іншого історичного процесу. Саме наявність таких елементів дозволяє дослідникам систематизувати, локалізувати їх у зв’язку </w:t>
      </w:r>
      <w:r>
        <w:rPr>
          <w:lang w:val="uk-UA"/>
        </w:rPr>
        <w:lastRenderedPageBreak/>
        <w:t xml:space="preserve">з факторами їх стабільності. Це дає достатню підставу говорити не тільки про існування секуляризацію релігії взагалі, а й про наявність багатьох її різновидів. Робиться висновок, що секуляризація релігії у соціумі виступила системно-функціональним чинником соціальної поведінки людини, засобом утвердження суспільного буття індивіда. </w:t>
      </w:r>
    </w:p>
    <w:p w14:paraId="378B46DA"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Дослідження тенденцій змін у процесі секуляризації виявило, що в реальному житті вона виконує в соціумі одночасно як конструктивні, так і деструктивні функції. Це пояснюється тим, що, з одного боку, секуляризація руйнує традиційні форми сакральності і, в принципі, зумовлює їх десакралізацію, а з іншого – тим самим готує соціальний і духовний ґрунт для виникнення нових форм сакральності, в яких абсолютні цінності та норми життя набувають такого вигляду, який найбільше відповідає новим соціально-історичним умовам. Через те секуляризація тих чи інших явищ релігійного життя, спонукаючи їх до еволюційних змін, може в принципі сприяти збереженню ядра релігії як такої. При цьому чим інтенсивніше відбувається процес секуляризації, тобто чим енергійніше здійснюється руйнування у сфері ієрархічної піраміди релігійних цінностей та норм, тим гострішою є потреба в становленні і розвитку тих соціальних інститутів, які покликані утримувати стихію людських взаємовідносин в руслі цивілізованої нормативності. </w:t>
      </w:r>
    </w:p>
    <w:p w14:paraId="7529EA6A" w14:textId="77777777" w:rsidR="005F617B" w:rsidRDefault="005F617B" w:rsidP="005F617B">
      <w:pPr>
        <w:widowControl w:val="0"/>
        <w:tabs>
          <w:tab w:val="left" w:pos="1080"/>
        </w:tabs>
        <w:autoSpaceDE w:val="0"/>
        <w:autoSpaceDN w:val="0"/>
        <w:adjustRightInd w:val="0"/>
        <w:spacing w:line="312" w:lineRule="auto"/>
        <w:ind w:firstLine="720"/>
        <w:jc w:val="both"/>
        <w:rPr>
          <w:lang w:val="uk-UA"/>
        </w:rPr>
      </w:pPr>
      <w:r>
        <w:rPr>
          <w:lang w:val="uk-UA"/>
        </w:rPr>
        <w:t>Виявлено основні тенденції і форми звільнення сфер соціуму від впливу релігії і це виражається в наступному: звужені кола тих суспільних функцій, які вона виконує; переходу деяких з них до юрисдикції інших соціальних інститутів; звільнення від релігійного санкціонування державно-правових відносин; звільнення освіти з під опіки церкви; розвиток світської культури, моралі, мистецтва і т.д.; відчуження церковної власності на користь держави чи громад. Таким чином, виявлено основні чинники, що підсилюють секуляризацію в сучасному суспільстві, та тенденції змін у процесі секуляризації під впливом цих чинників.</w:t>
      </w:r>
    </w:p>
    <w:p w14:paraId="6412E0D0" w14:textId="77777777" w:rsidR="005F617B" w:rsidRDefault="005F617B" w:rsidP="005F617B">
      <w:pPr>
        <w:widowControl w:val="0"/>
        <w:tabs>
          <w:tab w:val="left" w:pos="1080"/>
        </w:tabs>
        <w:autoSpaceDE w:val="0"/>
        <w:autoSpaceDN w:val="0"/>
        <w:adjustRightInd w:val="0"/>
        <w:spacing w:line="312" w:lineRule="auto"/>
        <w:ind w:firstLine="720"/>
        <w:jc w:val="both"/>
        <w:rPr>
          <w:lang w:val="uk-UA"/>
        </w:rPr>
      </w:pPr>
      <w:r>
        <w:rPr>
          <w:lang w:val="uk-UA"/>
        </w:rPr>
        <w:t xml:space="preserve">У </w:t>
      </w:r>
      <w:r>
        <w:rPr>
          <w:b/>
          <w:bCs/>
          <w:lang w:val="uk-UA"/>
        </w:rPr>
        <w:t>другому розділі</w:t>
      </w:r>
      <w:r>
        <w:rPr>
          <w:lang w:val="uk-UA"/>
        </w:rPr>
        <w:t xml:space="preserve"> „</w:t>
      </w:r>
      <w:r>
        <w:rPr>
          <w:b/>
          <w:bCs/>
          <w:lang w:val="uk-UA"/>
        </w:rPr>
        <w:t xml:space="preserve">ЕВОЛЮЦІЯ ТЕРМІНУ СЕКУЛЯРИЗАЦІЯ ЯК ХАРАКТЕРИСТИКА ЇЇ </w:t>
      </w:r>
      <w:r>
        <w:rPr>
          <w:rFonts w:ascii="Times New Roman CYR" w:hAnsi="Times New Roman CYR" w:cs="Times New Roman CYR"/>
          <w:b/>
          <w:bCs/>
          <w:lang w:val="uk-UA"/>
        </w:rPr>
        <w:t>ЕКСПАНСІЇ</w:t>
      </w:r>
      <w:r>
        <w:rPr>
          <w:b/>
          <w:bCs/>
          <w:lang w:val="uk-UA"/>
        </w:rPr>
        <w:t xml:space="preserve"> </w:t>
      </w:r>
      <w:r>
        <w:rPr>
          <w:rFonts w:ascii="Times New Roman CYR" w:hAnsi="Times New Roman CYR" w:cs="Times New Roman CYR"/>
          <w:b/>
          <w:bCs/>
          <w:lang w:val="uk-UA"/>
        </w:rPr>
        <w:t xml:space="preserve">У СУЧАСНИХ МІЖІНСТИТУЦІОНАЛЬНИХ ВЗАЄМОВІДНОСИНАХ” </w:t>
      </w:r>
      <w:r>
        <w:rPr>
          <w:lang w:val="uk-UA"/>
        </w:rPr>
        <w:t xml:space="preserve">досліджено впливи процесів секуляризації на основні соціальні інститути - релігії, політики, економіки, родини та культури </w:t>
      </w:r>
      <w:r>
        <w:rPr>
          <w:rFonts w:ascii="Times New Roman CYR" w:hAnsi="Times New Roman CYR" w:cs="Times New Roman CYR"/>
          <w:lang w:val="uk-UA"/>
        </w:rPr>
        <w:t>та відповідні зміни у змісті терміну секуляризація</w:t>
      </w:r>
      <w:r>
        <w:rPr>
          <w:lang w:val="uk-UA"/>
        </w:rPr>
        <w:t xml:space="preserve">, </w:t>
      </w:r>
      <w:r>
        <w:rPr>
          <w:rFonts w:ascii="Times New Roman CYR" w:hAnsi="Times New Roman CYR" w:cs="Times New Roman CYR"/>
          <w:lang w:val="uk-UA"/>
        </w:rPr>
        <w:t>що проявилися у динаміці взаємодії секулярних та сакралізаційних процесів і</w:t>
      </w:r>
      <w:r>
        <w:rPr>
          <w:lang w:val="uk-UA"/>
        </w:rPr>
        <w:t>, зокрема, в діяльності новітніх релігійних рухів. Проаналізовано евристичний потенціал терміну секуляризація на різних етапах розвитку суспільства.</w:t>
      </w:r>
    </w:p>
    <w:p w14:paraId="43477297" w14:textId="77777777" w:rsidR="005F617B" w:rsidRDefault="005F617B" w:rsidP="005F617B">
      <w:pPr>
        <w:widowControl w:val="0"/>
        <w:tabs>
          <w:tab w:val="left" w:pos="1080"/>
        </w:tabs>
        <w:autoSpaceDE w:val="0"/>
        <w:autoSpaceDN w:val="0"/>
        <w:adjustRightInd w:val="0"/>
        <w:spacing w:line="312" w:lineRule="auto"/>
        <w:ind w:firstLine="720"/>
        <w:jc w:val="both"/>
        <w:rPr>
          <w:lang w:val="uk-UA"/>
        </w:rPr>
      </w:pPr>
      <w:r>
        <w:rPr>
          <w:lang w:val="uk-UA"/>
        </w:rPr>
        <w:t xml:space="preserve">Дисертаційне дослідження </w:t>
      </w:r>
      <w:r>
        <w:rPr>
          <w:rFonts w:ascii="Times New Roman CYR" w:hAnsi="Times New Roman CYR" w:cs="Times New Roman CYR"/>
          <w:lang w:val="uk-UA"/>
        </w:rPr>
        <w:t xml:space="preserve">спрямоване на ретроспективний аналіз змін у взаємодії релігії з іншими соціальними інститутами під впливом секуляризації було конкретизовано на з’ясуванні тенденцій змін впливу секуляризації на взаємодію між інститутом релігії та іншими </w:t>
      </w:r>
      <w:r>
        <w:rPr>
          <w:lang w:val="uk-UA"/>
        </w:rPr>
        <w:t>основними соціальними інститутами - політики, економіки, родини та культури. Зокрема, виявлено що особливості взаємодії між інститутом релігії і політики, та відповідно характер процесу секуляризації, обумовлені тим, що: по-перше, інституціоналізація держави відбувалася шляхом виокремлення „</w:t>
      </w:r>
      <w:r>
        <w:rPr>
          <w:rFonts w:ascii="Times New Roman CYR" w:hAnsi="Times New Roman CYR" w:cs="Times New Roman CYR"/>
          <w:lang w:val="uk-UA"/>
        </w:rPr>
        <w:t>з</w:t>
      </w:r>
      <w:r>
        <w:rPr>
          <w:lang w:val="uk-UA"/>
        </w:rPr>
        <w:t xml:space="preserve"> кола” сталого вже інституту релігії; по-друге, релігія і політика </w:t>
      </w:r>
      <w:r>
        <w:rPr>
          <w:rFonts w:ascii="Times New Roman CYR" w:hAnsi="Times New Roman CYR" w:cs="Times New Roman CYR"/>
          <w:lang w:val="uk-UA"/>
        </w:rPr>
        <w:t xml:space="preserve">мають практично тих самих носіїв; по-третє, головним „предметом розподілу” була влада, йшлося про розподіл сфер панування над </w:t>
      </w:r>
      <w:r>
        <w:rPr>
          <w:lang w:val="uk-UA"/>
        </w:rPr>
        <w:t xml:space="preserve">суспільством.  </w:t>
      </w:r>
    </w:p>
    <w:p w14:paraId="2703DB55" w14:textId="77777777" w:rsidR="005F617B" w:rsidRDefault="005F617B" w:rsidP="005F617B">
      <w:pPr>
        <w:widowControl w:val="0"/>
        <w:autoSpaceDE w:val="0"/>
        <w:autoSpaceDN w:val="0"/>
        <w:adjustRightInd w:val="0"/>
        <w:spacing w:after="120" w:line="312" w:lineRule="auto"/>
        <w:ind w:firstLine="709"/>
        <w:jc w:val="both"/>
        <w:rPr>
          <w:lang w:val="uk-UA"/>
        </w:rPr>
      </w:pPr>
      <w:r>
        <w:rPr>
          <w:lang w:val="uk-UA"/>
        </w:rPr>
        <w:t xml:space="preserve">Доведено, </w:t>
      </w:r>
      <w:r>
        <w:rPr>
          <w:rFonts w:ascii="Times New Roman CYR" w:hAnsi="Times New Roman CYR" w:cs="Times New Roman CYR"/>
          <w:lang w:val="uk-UA"/>
        </w:rPr>
        <w:t xml:space="preserve">що </w:t>
      </w:r>
      <w:r>
        <w:rPr>
          <w:lang w:val="uk-UA"/>
        </w:rPr>
        <w:t xml:space="preserve">ці особливості в подальшому обумовили неможливість </w:t>
      </w:r>
      <w:r>
        <w:rPr>
          <w:rFonts w:ascii="Times New Roman CYR" w:hAnsi="Times New Roman CYR" w:cs="Times New Roman CYR"/>
          <w:lang w:val="uk-UA"/>
        </w:rPr>
        <w:t>повного</w:t>
      </w:r>
      <w:r>
        <w:rPr>
          <w:lang w:val="uk-UA"/>
        </w:rPr>
        <w:t xml:space="preserve"> </w:t>
      </w:r>
      <w:r>
        <w:rPr>
          <w:rFonts w:ascii="Times New Roman CYR" w:hAnsi="Times New Roman CYR" w:cs="Times New Roman CYR"/>
          <w:lang w:val="uk-UA"/>
        </w:rPr>
        <w:t xml:space="preserve">розділення між цими інститутами, </w:t>
      </w:r>
      <w:r>
        <w:rPr>
          <w:lang w:val="uk-UA"/>
        </w:rPr>
        <w:t>„</w:t>
      </w:r>
      <w:r>
        <w:rPr>
          <w:rFonts w:ascii="Times New Roman CYR" w:hAnsi="Times New Roman CYR" w:cs="Times New Roman CYR"/>
          <w:lang w:val="uk-UA"/>
        </w:rPr>
        <w:t xml:space="preserve">пом’якшення” характеру процесу секуляризації, </w:t>
      </w:r>
      <w:r>
        <w:rPr>
          <w:rFonts w:ascii="Times New Roman CYR" w:hAnsi="Times New Roman CYR" w:cs="Times New Roman CYR"/>
          <w:lang w:val="uk-UA"/>
        </w:rPr>
        <w:lastRenderedPageBreak/>
        <w:t xml:space="preserve">спрямування його на взаємозближення та навіть взаємопроникнення через реалізацію </w:t>
      </w:r>
      <w:r>
        <w:rPr>
          <w:lang w:val="uk-UA"/>
        </w:rPr>
        <w:t xml:space="preserve">спільних для них </w:t>
      </w:r>
      <w:r>
        <w:rPr>
          <w:rFonts w:ascii="Times New Roman CYR" w:hAnsi="Times New Roman CYR" w:cs="Times New Roman CYR"/>
          <w:lang w:val="uk-UA"/>
        </w:rPr>
        <w:t>функцій</w:t>
      </w:r>
      <w:r>
        <w:rPr>
          <w:lang w:val="uk-UA"/>
        </w:rPr>
        <w:t>.</w:t>
      </w:r>
    </w:p>
    <w:p w14:paraId="5A020280" w14:textId="77777777" w:rsidR="005F617B" w:rsidRDefault="005F617B" w:rsidP="005F617B">
      <w:pPr>
        <w:widowControl w:val="0"/>
        <w:autoSpaceDE w:val="0"/>
        <w:autoSpaceDN w:val="0"/>
        <w:adjustRightInd w:val="0"/>
        <w:spacing w:line="312" w:lineRule="auto"/>
        <w:ind w:firstLine="720"/>
        <w:jc w:val="both"/>
        <w:rPr>
          <w:lang w:val="uk-UA"/>
        </w:rPr>
      </w:pPr>
      <w:r>
        <w:rPr>
          <w:lang w:val="uk-UA"/>
        </w:rPr>
        <w:t xml:space="preserve">В результаті аналізу проявів впливу секуляризації на взаємодію інститутів релігії і політики в сучасному українському суспільстві визначено тенденції: відбувається політизація релігії, зокрема здійснюється політизація конфесійних відносин і релігієзації політики, зв'язок політики з релігією в умовах сучасних суспільно-політичних і конфесійних реалій у Україні багато в чому зводить нанівець інтегративні можливості цього могутнього по силі свого духовного впливу соціального феномена. </w:t>
      </w:r>
    </w:p>
    <w:p w14:paraId="1A26D24D" w14:textId="77777777" w:rsidR="005F617B" w:rsidRDefault="005F617B" w:rsidP="005F617B">
      <w:pPr>
        <w:widowControl w:val="0"/>
        <w:autoSpaceDE w:val="0"/>
        <w:autoSpaceDN w:val="0"/>
        <w:adjustRightInd w:val="0"/>
        <w:spacing w:line="312" w:lineRule="auto"/>
        <w:ind w:firstLine="720"/>
        <w:jc w:val="both"/>
        <w:rPr>
          <w:lang w:val="uk-UA"/>
        </w:rPr>
      </w:pPr>
      <w:r>
        <w:rPr>
          <w:lang w:val="uk-UA"/>
        </w:rPr>
        <w:t xml:space="preserve">Проаналізовано взаємодію між інститутами релігії та економіки, яка ґрунтується на головній функції економіки - забезпечення матеріальних умов існування суспільства і, відповідно - матеріальної бази всіх соціальних інституцій і, зокрема, релігії. Секуляризація впливає на взаємодію релігії та економіки шляхом обмеження масштабів відчуження результатів економічної діяльності (десятина, обов’язкові пожертвування, плата за здійснення таїнств, оплачене паломництво) та залучення економічних законів і виробничих технологій у виробничо-економічній діяльності. Підтвердилась також залежність секуляризаційного впливу релігії на економіку від характеру домінуючих у конкретному суспільстві вірувань. </w:t>
      </w:r>
    </w:p>
    <w:p w14:paraId="5E5E99BB" w14:textId="77777777" w:rsidR="005F617B" w:rsidRDefault="005F617B" w:rsidP="005F617B">
      <w:pPr>
        <w:widowControl w:val="0"/>
        <w:autoSpaceDE w:val="0"/>
        <w:autoSpaceDN w:val="0"/>
        <w:adjustRightInd w:val="0"/>
        <w:spacing w:after="120" w:line="312" w:lineRule="auto"/>
        <w:ind w:firstLine="709"/>
        <w:jc w:val="both"/>
        <w:rPr>
          <w:rFonts w:ascii="Times New Roman CYR" w:hAnsi="Times New Roman CYR" w:cs="Times New Roman CYR"/>
          <w:lang w:val="uk-UA"/>
        </w:rPr>
      </w:pPr>
      <w:r>
        <w:rPr>
          <w:lang w:val="uk-UA"/>
        </w:rPr>
        <w:t xml:space="preserve">Характерними для взаємодії інститутів релігії та культури виявлено </w:t>
      </w:r>
      <w:r>
        <w:rPr>
          <w:rFonts w:ascii="Times New Roman CYR" w:hAnsi="Times New Roman CYR" w:cs="Times New Roman CYR"/>
          <w:lang w:val="uk-UA"/>
        </w:rPr>
        <w:t xml:space="preserve">те, що </w:t>
      </w:r>
      <w:r>
        <w:rPr>
          <w:lang w:val="uk-UA"/>
        </w:rPr>
        <w:t xml:space="preserve">релігійні і культурні цінності настільки </w:t>
      </w:r>
      <w:r>
        <w:rPr>
          <w:rFonts w:ascii="Times New Roman CYR" w:hAnsi="Times New Roman CYR" w:cs="Times New Roman CYR"/>
          <w:lang w:val="uk-UA"/>
        </w:rPr>
        <w:t xml:space="preserve">переплетені у свої проявах, що майже неможливо відразу визначити, де між ними проходить лінія розділу. Вплив секуляризації на культурні взаємовідносини з релігією представлені багатоманітністю різноманітних форм через знання, навички, норми, ідеали, взірці, ідеї, гіпотези, вірування, соціальні цілі і ціннісні орієнтації. </w:t>
      </w:r>
    </w:p>
    <w:p w14:paraId="6E3C78E4" w14:textId="77777777" w:rsidR="005F617B" w:rsidRDefault="005F617B" w:rsidP="005F617B">
      <w:pPr>
        <w:widowControl w:val="0"/>
        <w:autoSpaceDE w:val="0"/>
        <w:autoSpaceDN w:val="0"/>
        <w:adjustRightInd w:val="0"/>
        <w:spacing w:after="120" w:line="312" w:lineRule="auto"/>
        <w:ind w:firstLine="709"/>
        <w:jc w:val="both"/>
        <w:rPr>
          <w:lang w:val="uk-UA"/>
        </w:rPr>
      </w:pPr>
      <w:r>
        <w:rPr>
          <w:lang w:val="uk-UA"/>
        </w:rPr>
        <w:t xml:space="preserve">Проаналізовано дві моделі взаємодії релігії та культури під впливом секуляризації, відповідно до атрибутивного та категорійного блоків універсалій інституту культури. </w:t>
      </w:r>
    </w:p>
    <w:p w14:paraId="20F6BA7E" w14:textId="77777777" w:rsidR="005F617B" w:rsidRDefault="005F617B" w:rsidP="005F617B">
      <w:pPr>
        <w:widowControl w:val="0"/>
        <w:autoSpaceDE w:val="0"/>
        <w:autoSpaceDN w:val="0"/>
        <w:adjustRightInd w:val="0"/>
        <w:spacing w:line="312" w:lineRule="auto"/>
        <w:ind w:firstLine="720"/>
        <w:jc w:val="both"/>
        <w:rPr>
          <w:lang w:val="uk-UA"/>
        </w:rPr>
      </w:pPr>
      <w:r>
        <w:rPr>
          <w:lang w:val="uk-UA"/>
        </w:rPr>
        <w:t xml:space="preserve">Дослідження в дисертації характеру впливу секуляризації на взаємодію інститутів релігій та родини, виявило що він </w:t>
      </w:r>
      <w:r>
        <w:rPr>
          <w:rFonts w:ascii="Times New Roman CYR" w:hAnsi="Times New Roman CYR" w:cs="Times New Roman CYR"/>
          <w:lang w:val="uk-UA"/>
        </w:rPr>
        <w:t xml:space="preserve">носить радикальний характер. На початку секуляризації родина знаходилась під тотальним впливом релігії, була фактично сакральною одиницею, соціальним тілом релігії. </w:t>
      </w:r>
      <w:r>
        <w:rPr>
          <w:lang w:val="uk-UA"/>
        </w:rPr>
        <w:t>Під впливом секуляризації суттєво обмежилась участь релігії у житті родини: переважно функції реєстрації появи і прощання людини зі світом перейшли до державних організацій, релігійні свята набули світських рис.</w:t>
      </w:r>
    </w:p>
    <w:p w14:paraId="345D2A66" w14:textId="77777777" w:rsidR="005F617B" w:rsidRDefault="005F617B" w:rsidP="005F617B">
      <w:pPr>
        <w:widowControl w:val="0"/>
        <w:autoSpaceDE w:val="0"/>
        <w:autoSpaceDN w:val="0"/>
        <w:adjustRightInd w:val="0"/>
        <w:spacing w:line="312" w:lineRule="auto"/>
        <w:ind w:firstLine="720"/>
        <w:jc w:val="both"/>
        <w:rPr>
          <w:rFonts w:ascii="Times New Roman CYR" w:hAnsi="Times New Roman CYR" w:cs="Times New Roman CYR"/>
          <w:lang w:val="uk-UA"/>
        </w:rPr>
      </w:pPr>
      <w:r>
        <w:rPr>
          <w:lang w:val="uk-UA"/>
        </w:rPr>
        <w:t xml:space="preserve">За результатами, ретроспективного аналізу </w:t>
      </w:r>
      <w:r>
        <w:rPr>
          <w:rFonts w:ascii="Times New Roman CYR" w:hAnsi="Times New Roman CYR" w:cs="Times New Roman CYR"/>
          <w:lang w:val="uk-UA"/>
        </w:rPr>
        <w:t xml:space="preserve">секуляризаційних процесів у різні історичні періоди, </w:t>
      </w:r>
      <w:r>
        <w:rPr>
          <w:lang w:val="uk-UA"/>
        </w:rPr>
        <w:t xml:space="preserve">здійсненого дисертантом секуляризація має форму звільнення суспільства і особистості від впливу релігії і впливає </w:t>
      </w:r>
      <w:r>
        <w:rPr>
          <w:rFonts w:ascii="Times New Roman CYR" w:hAnsi="Times New Roman CYR" w:cs="Times New Roman CYR"/>
          <w:lang w:val="uk-UA"/>
        </w:rPr>
        <w:t>на</w:t>
      </w:r>
      <w:r>
        <w:rPr>
          <w:lang w:val="uk-UA"/>
        </w:rPr>
        <w:t xml:space="preserve"> </w:t>
      </w:r>
      <w:r>
        <w:rPr>
          <w:rFonts w:ascii="Times New Roman CYR" w:hAnsi="Times New Roman CYR" w:cs="Times New Roman CYR"/>
          <w:lang w:val="uk-UA"/>
        </w:rPr>
        <w:t xml:space="preserve">десакралізацію соціальних відносин. </w:t>
      </w:r>
      <w:r>
        <w:rPr>
          <w:lang w:val="uk-UA"/>
        </w:rPr>
        <w:t xml:space="preserve">І є </w:t>
      </w:r>
      <w:r>
        <w:rPr>
          <w:rFonts w:ascii="Times New Roman CYR" w:hAnsi="Times New Roman CYR" w:cs="Times New Roman CYR"/>
          <w:lang w:val="uk-UA"/>
        </w:rPr>
        <w:t>специфічною реакцією на процес сакралізації.</w:t>
      </w:r>
      <w:r>
        <w:rPr>
          <w:lang w:val="uk-UA"/>
        </w:rPr>
        <w:t xml:space="preserve"> </w:t>
      </w:r>
      <w:r>
        <w:rPr>
          <w:rFonts w:ascii="Times New Roman CYR" w:hAnsi="Times New Roman CYR" w:cs="Times New Roman CYR"/>
          <w:lang w:val="uk-UA"/>
        </w:rPr>
        <w:t>Виявлено, що секуляризаційний процес виступає актом внутрішнього якісного трансформування релігійного комплексу, в ході якого відбувається розмивання межі між релігією і тим, що нею, власне, не є. Відмічено, що це істотно звужує сфери реалізації її функціональності.</w:t>
      </w:r>
    </w:p>
    <w:p w14:paraId="75304E7D" w14:textId="77777777" w:rsidR="005F617B" w:rsidRDefault="005F617B" w:rsidP="005F617B">
      <w:pPr>
        <w:widowControl w:val="0"/>
        <w:autoSpaceDE w:val="0"/>
        <w:autoSpaceDN w:val="0"/>
        <w:adjustRightInd w:val="0"/>
        <w:spacing w:line="312" w:lineRule="auto"/>
        <w:ind w:firstLine="720"/>
        <w:jc w:val="both"/>
        <w:rPr>
          <w:lang w:val="uk-UA"/>
        </w:rPr>
      </w:pPr>
      <w:r>
        <w:rPr>
          <w:lang w:val="uk-UA"/>
        </w:rPr>
        <w:t xml:space="preserve">Аргументується, що сакралізація в той же час постає суттєвим чинником розширення «соціального простору» та сфер функціонування релігії, оскільки релігійне санкціонування поширюється на соціальні інституції й організації, відносини, форми суспільної та </w:t>
      </w:r>
      <w:r>
        <w:rPr>
          <w:lang w:val="uk-UA"/>
        </w:rPr>
        <w:lastRenderedPageBreak/>
        <w:t>індивідуальної свідомості, поведінку та діяльність віруючих людей.</w:t>
      </w:r>
    </w:p>
    <w:p w14:paraId="593FFD88" w14:textId="77777777" w:rsidR="005F617B" w:rsidRDefault="005F617B" w:rsidP="005F617B">
      <w:pPr>
        <w:widowControl w:val="0"/>
        <w:autoSpaceDE w:val="0"/>
        <w:autoSpaceDN w:val="0"/>
        <w:adjustRightInd w:val="0"/>
        <w:spacing w:line="312" w:lineRule="auto"/>
        <w:ind w:firstLine="720"/>
        <w:jc w:val="both"/>
        <w:rPr>
          <w:lang w:val="uk-UA"/>
        </w:rPr>
      </w:pPr>
      <w:r>
        <w:rPr>
          <w:lang w:val="uk-UA"/>
        </w:rPr>
        <w:t>Доведено, що сфери та обсяги функціонального впливу релігійного феномену на суспільство та особистість зумовлюються історично, соціально і конфесійно.</w:t>
      </w:r>
    </w:p>
    <w:p w14:paraId="06EE2872" w14:textId="77777777" w:rsidR="005F617B" w:rsidRDefault="005F617B" w:rsidP="005F617B">
      <w:pPr>
        <w:widowControl w:val="0"/>
        <w:autoSpaceDE w:val="0"/>
        <w:autoSpaceDN w:val="0"/>
        <w:adjustRightInd w:val="0"/>
        <w:spacing w:line="312" w:lineRule="auto"/>
        <w:ind w:firstLine="720"/>
        <w:jc w:val="both"/>
        <w:rPr>
          <w:lang w:val="uk-UA"/>
        </w:rPr>
      </w:pPr>
      <w:r>
        <w:rPr>
          <w:lang w:val="uk-UA"/>
        </w:rPr>
        <w:t xml:space="preserve">В дисертації проаналізовано яким чином зміни у процесі секуляризації, що відбувалися відповідно до еволюційних змін у суспільстві </w:t>
      </w:r>
      <w:r>
        <w:rPr>
          <w:rFonts w:ascii="Times New Roman CYR" w:hAnsi="Times New Roman CYR" w:cs="Times New Roman CYR"/>
          <w:lang w:val="uk-UA"/>
        </w:rPr>
        <w:t xml:space="preserve">відобразились на змінах у евристичному потенціалі самого терміну секуляризації. Виявлено, що ці зміни відбулися з одного боку стосовно масштабів поширення цього терміну на пояснення взаємодії між всіма основними соціальними інститутами суспільства, а з іншого - на </w:t>
      </w:r>
      <w:r>
        <w:rPr>
          <w:lang w:val="uk-UA"/>
        </w:rPr>
        <w:t xml:space="preserve">розкриття характеру </w:t>
      </w:r>
      <w:r>
        <w:rPr>
          <w:rFonts w:ascii="Times New Roman CYR" w:hAnsi="Times New Roman CYR" w:cs="Times New Roman CYR"/>
          <w:lang w:val="uk-UA"/>
        </w:rPr>
        <w:t>і зміст</w:t>
      </w:r>
      <w:r>
        <w:rPr>
          <w:lang w:val="uk-UA"/>
        </w:rPr>
        <w:t xml:space="preserve">у </w:t>
      </w:r>
      <w:r>
        <w:rPr>
          <w:rFonts w:ascii="Times New Roman CYR" w:hAnsi="Times New Roman CYR" w:cs="Times New Roman CYR"/>
          <w:lang w:val="uk-UA"/>
        </w:rPr>
        <w:t>цих впливів</w:t>
      </w:r>
      <w:r>
        <w:rPr>
          <w:lang w:val="uk-UA"/>
        </w:rPr>
        <w:t xml:space="preserve">. </w:t>
      </w:r>
      <w:r>
        <w:rPr>
          <w:rFonts w:ascii="Times New Roman CYR" w:hAnsi="Times New Roman CYR" w:cs="Times New Roman CYR"/>
          <w:lang w:val="uk-UA"/>
        </w:rPr>
        <w:t>Дисертант доходить висновку, що методологічні можливості поняття секуляризація його евристичний потенціал може бути використаний для дослідження взаємодії між різними соціальними інститутами сучасного суспільства в контексті соціологічних теорій „суспільства  ризику” та із залученням методологічних можливостей синергетичного підходу</w:t>
      </w:r>
      <w:r>
        <w:rPr>
          <w:lang w:val="uk-UA"/>
        </w:rPr>
        <w:t xml:space="preserve">. </w:t>
      </w:r>
    </w:p>
    <w:p w14:paraId="79924F50" w14:textId="77777777" w:rsidR="005F617B" w:rsidRDefault="005F617B" w:rsidP="005F617B">
      <w:pPr>
        <w:widowControl w:val="0"/>
        <w:autoSpaceDE w:val="0"/>
        <w:autoSpaceDN w:val="0"/>
        <w:adjustRightInd w:val="0"/>
        <w:spacing w:line="312" w:lineRule="auto"/>
        <w:ind w:firstLine="720"/>
        <w:jc w:val="both"/>
        <w:rPr>
          <w:rFonts w:ascii="Times New Roman CYR" w:hAnsi="Times New Roman CYR" w:cs="Times New Roman CYR"/>
          <w:lang w:val="uk-UA"/>
        </w:rPr>
      </w:pPr>
      <w:r>
        <w:rPr>
          <w:lang w:val="uk-UA"/>
        </w:rPr>
        <w:t xml:space="preserve">Загальним висновком щодо евристичних можливостей поняття секуляризація, на думку дисертанта є доцільність його залучення для дослідження не тільки взаємодії між інститутом релігії з іншими соціальними інститутами, але й для аналізу тенденцій взаємовпливів соціальних інститутів </w:t>
      </w:r>
      <w:r>
        <w:rPr>
          <w:rFonts w:ascii="Times New Roman CYR" w:hAnsi="Times New Roman CYR" w:cs="Times New Roman CYR"/>
          <w:lang w:val="uk-UA"/>
        </w:rPr>
        <w:t>на життя в сучасному суспільстві. При цьому уточнено розширене розуміння терміну секуляризація в сучасній соціології, суть якого полягає у</w:t>
      </w:r>
      <w:r>
        <w:rPr>
          <w:lang w:val="uk-UA"/>
        </w:rPr>
        <w:t xml:space="preserve"> </w:t>
      </w:r>
      <w:r>
        <w:rPr>
          <w:rFonts w:ascii="Times New Roman CYR" w:hAnsi="Times New Roman CYR" w:cs="Times New Roman CYR"/>
          <w:lang w:val="uk-UA"/>
        </w:rPr>
        <w:t>наступному: секуляризація - це охорона громадянина та громадянського суспільства від агресії з боку будь-якого суспільного інституту.</w:t>
      </w:r>
    </w:p>
    <w:p w14:paraId="7CF9AF36" w14:textId="77777777" w:rsidR="005F617B" w:rsidRDefault="005F617B" w:rsidP="005F617B">
      <w:pPr>
        <w:widowControl w:val="0"/>
        <w:autoSpaceDE w:val="0"/>
        <w:autoSpaceDN w:val="0"/>
        <w:adjustRightInd w:val="0"/>
        <w:spacing w:line="312" w:lineRule="auto"/>
        <w:ind w:firstLine="720"/>
        <w:jc w:val="both"/>
        <w:rPr>
          <w:rFonts w:ascii="Times New Roman CYR" w:hAnsi="Times New Roman CYR" w:cs="Times New Roman CYR"/>
          <w:lang w:val="uk-UA"/>
        </w:rPr>
      </w:pPr>
    </w:p>
    <w:p w14:paraId="11C3B443" w14:textId="77777777" w:rsidR="005F617B" w:rsidRDefault="005F617B" w:rsidP="005F617B">
      <w:pPr>
        <w:widowControl w:val="0"/>
        <w:autoSpaceDE w:val="0"/>
        <w:autoSpaceDN w:val="0"/>
        <w:adjustRightInd w:val="0"/>
        <w:spacing w:line="312" w:lineRule="auto"/>
        <w:ind w:firstLine="720"/>
        <w:jc w:val="center"/>
        <w:rPr>
          <w:b/>
          <w:bCs/>
          <w:lang w:val="uk-UA"/>
        </w:rPr>
      </w:pPr>
      <w:r>
        <w:rPr>
          <w:b/>
          <w:bCs/>
          <w:lang w:val="uk-UA"/>
        </w:rPr>
        <w:t>ВИСНОВКИ</w:t>
      </w:r>
    </w:p>
    <w:p w14:paraId="1BE73BBE"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Дослідження процесу секуляризації у соціології свідчить про те, що цей соціальний процес, який займає чільне місце у проблематиці соціології релігії потерпає </w:t>
      </w:r>
      <w:r>
        <w:rPr>
          <w:rFonts w:ascii="Times New Roman CYR" w:hAnsi="Times New Roman CYR" w:cs="Times New Roman CYR"/>
          <w:lang w:val="uk-UA"/>
        </w:rPr>
        <w:t>під впливом динамізму соціальних перетворень у сучасному суспільстві, та з боку глобалізації, суттєві зміни, які виходять за межі традиційного розуміння терміну секуляризації</w:t>
      </w:r>
      <w:r>
        <w:rPr>
          <w:lang w:val="uk-UA"/>
        </w:rPr>
        <w:t xml:space="preserve">, </w:t>
      </w:r>
      <w:r>
        <w:rPr>
          <w:rFonts w:ascii="Times New Roman CYR" w:hAnsi="Times New Roman CYR" w:cs="Times New Roman CYR"/>
          <w:lang w:val="uk-UA"/>
        </w:rPr>
        <w:t>представленого теоретичним внеском Ве</w:t>
      </w:r>
      <w:r>
        <w:rPr>
          <w:lang w:val="uk-UA"/>
        </w:rPr>
        <w:t xml:space="preserve">бера, Дюркгейма, </w:t>
      </w:r>
      <w:r>
        <w:rPr>
          <w:rFonts w:ascii="Times New Roman CYR" w:hAnsi="Times New Roman CYR" w:cs="Times New Roman CYR"/>
          <w:lang w:val="uk-UA"/>
        </w:rPr>
        <w:t>Маркс</w:t>
      </w:r>
      <w:r>
        <w:rPr>
          <w:lang w:val="uk-UA"/>
        </w:rPr>
        <w:t xml:space="preserve">а, </w:t>
      </w:r>
      <w:r>
        <w:rPr>
          <w:rFonts w:ascii="Times New Roman CYR" w:hAnsi="Times New Roman CYR" w:cs="Times New Roman CYR"/>
          <w:lang w:val="uk-UA"/>
        </w:rPr>
        <w:t>Маліновськ</w:t>
      </w:r>
      <w:r>
        <w:rPr>
          <w:lang w:val="uk-UA"/>
        </w:rPr>
        <w:t xml:space="preserve">ого, </w:t>
      </w:r>
      <w:r>
        <w:rPr>
          <w:rFonts w:ascii="Times New Roman CYR" w:hAnsi="Times New Roman CYR" w:cs="Times New Roman CYR"/>
          <w:lang w:val="uk-UA"/>
        </w:rPr>
        <w:t>Парсонс</w:t>
      </w:r>
      <w:r>
        <w:rPr>
          <w:lang w:val="uk-UA"/>
        </w:rPr>
        <w:t xml:space="preserve">а, </w:t>
      </w:r>
      <w:r>
        <w:rPr>
          <w:rFonts w:ascii="Times New Roman CYR" w:hAnsi="Times New Roman CYR" w:cs="Times New Roman CYR"/>
          <w:lang w:val="uk-UA"/>
        </w:rPr>
        <w:t>Бергер</w:t>
      </w:r>
      <w:r>
        <w:rPr>
          <w:lang w:val="uk-UA"/>
        </w:rPr>
        <w:t xml:space="preserve">а, </w:t>
      </w:r>
      <w:r>
        <w:rPr>
          <w:rFonts w:ascii="Times New Roman CYR" w:hAnsi="Times New Roman CYR" w:cs="Times New Roman CYR"/>
          <w:lang w:val="uk-UA"/>
        </w:rPr>
        <w:t>О’Ді</w:t>
      </w:r>
      <w:r>
        <w:rPr>
          <w:lang w:val="uk-UA"/>
        </w:rPr>
        <w:t>.  Закладена в цих теоріях методологічна основа аналізу сутності секуляризації залишається адекватною для дослідження процесу секуляризації на протосоціологічному та класичному етапах розвитку соціології. В той же час дисертаційне дослідження виявило, що сутність терміну секуляризації змінювалась від етапу до етапу розвитку суспільства. Зокрема, на протосоціологічному етапі  розвитку соціології вони проявились у наступному:</w:t>
      </w:r>
    </w:p>
    <w:p w14:paraId="10EBB3DB" w14:textId="77777777" w:rsidR="005F617B" w:rsidRDefault="005F617B" w:rsidP="008C6AAD">
      <w:pPr>
        <w:widowControl w:val="0"/>
        <w:numPr>
          <w:ilvl w:val="0"/>
          <w:numId w:val="65"/>
        </w:numPr>
        <w:shd w:val="clear" w:color="auto" w:fill="FFFFFF"/>
        <w:tabs>
          <w:tab w:val="left" w:pos="927"/>
        </w:tabs>
        <w:suppressAutoHyphens w:val="0"/>
        <w:autoSpaceDE w:val="0"/>
        <w:autoSpaceDN w:val="0"/>
        <w:adjustRightInd w:val="0"/>
        <w:spacing w:line="312" w:lineRule="auto"/>
        <w:ind w:left="1492" w:hanging="360"/>
        <w:jc w:val="both"/>
        <w:rPr>
          <w:lang w:val="uk-UA"/>
        </w:rPr>
      </w:pPr>
      <w:r>
        <w:rPr>
          <w:lang w:val="uk-UA"/>
        </w:rPr>
        <w:t>У характері протікання процесу секуляризації через виникнення і появі та розширенні обмежень структури і функцій релігії: від обмеження економічної і державницької функцій церкви окремого регіону (Венеція) до поступового розширення сфер обмежень на галузь медицини, освіти, науки і культури;</w:t>
      </w:r>
    </w:p>
    <w:p w14:paraId="3D5F8524" w14:textId="77777777" w:rsidR="005F617B" w:rsidRDefault="005F617B" w:rsidP="008C6AAD">
      <w:pPr>
        <w:widowControl w:val="0"/>
        <w:numPr>
          <w:ilvl w:val="0"/>
          <w:numId w:val="66"/>
        </w:numPr>
        <w:shd w:val="clear" w:color="auto" w:fill="FFFFFF"/>
        <w:tabs>
          <w:tab w:val="left" w:pos="927"/>
        </w:tabs>
        <w:suppressAutoHyphens w:val="0"/>
        <w:autoSpaceDE w:val="0"/>
        <w:autoSpaceDN w:val="0"/>
        <w:adjustRightInd w:val="0"/>
        <w:spacing w:line="312" w:lineRule="auto"/>
        <w:ind w:left="1209" w:hanging="360"/>
        <w:jc w:val="both"/>
        <w:rPr>
          <w:rFonts w:ascii="Times New Roman CYR" w:hAnsi="Times New Roman CYR" w:cs="Times New Roman CYR"/>
          <w:lang w:val="uk-UA"/>
        </w:rPr>
      </w:pPr>
      <w:r>
        <w:rPr>
          <w:lang w:val="uk-UA"/>
        </w:rPr>
        <w:t xml:space="preserve">У розумінні сутності поняття секуляризації, ці зміни відбилися в такому контексті: від розуміння секуляризації як процесу вилучення певних функцій від інституту релігії, через розуміння як обмеження сакрального впливу інституту релігії, на світське життя і </w:t>
      </w:r>
      <w:r>
        <w:rPr>
          <w:rFonts w:ascii="Times New Roman CYR" w:hAnsi="Times New Roman CYR" w:cs="Times New Roman CYR"/>
          <w:lang w:val="uk-UA"/>
        </w:rPr>
        <w:t xml:space="preserve">розширення секуляризаційного характеру функцій інших інститутів (не тільки </w:t>
      </w:r>
      <w:r>
        <w:rPr>
          <w:rFonts w:ascii="Times New Roman CYR" w:hAnsi="Times New Roman CYR" w:cs="Times New Roman CYR"/>
          <w:lang w:val="uk-UA"/>
        </w:rPr>
        <w:lastRenderedPageBreak/>
        <w:t>держави та економіки, а також інституту культури, науки, освіти та медицини).</w:t>
      </w:r>
    </w:p>
    <w:p w14:paraId="148392D8"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lang w:val="uk-UA"/>
        </w:rPr>
        <w:t xml:space="preserve">На етапі класичної соціології, зміни у характері протікання секуляризації відбуваються через розширення її впливу на більшість соціальних інститутів і, відповідно, на суспільну свідомість – з одного боку, та деяких змін у діяльності інституту релігії з метою зберегти вплив на суспільство, міняючи характер і форми сакралізації. У соціологічній рефлексії ці тенденції знайшли відображення у дискусії щодо розуміння причин і наслідків секуляризації, в контексті перспектив релігії на майбутнє. </w:t>
      </w:r>
    </w:p>
    <w:p w14:paraId="16A51701" w14:textId="77777777" w:rsidR="005F617B" w:rsidRDefault="005F617B" w:rsidP="005F617B">
      <w:pPr>
        <w:widowControl w:val="0"/>
        <w:shd w:val="clear" w:color="auto" w:fill="FFFFFF"/>
        <w:autoSpaceDE w:val="0"/>
        <w:autoSpaceDN w:val="0"/>
        <w:adjustRightInd w:val="0"/>
        <w:spacing w:line="312" w:lineRule="auto"/>
        <w:ind w:firstLine="567"/>
        <w:jc w:val="both"/>
        <w:rPr>
          <w:lang w:val="uk-UA"/>
        </w:rPr>
      </w:pPr>
      <w:r>
        <w:rPr>
          <w:rFonts w:ascii="Times New Roman CYR" w:hAnsi="Times New Roman CYR" w:cs="Times New Roman CYR"/>
          <w:lang w:val="uk-UA"/>
        </w:rPr>
        <w:t xml:space="preserve">Аналіз </w:t>
      </w:r>
      <w:r>
        <w:rPr>
          <w:lang w:val="uk-UA"/>
        </w:rPr>
        <w:t xml:space="preserve">позицій </w:t>
      </w:r>
      <w:r>
        <w:rPr>
          <w:rFonts w:ascii="Times New Roman CYR" w:hAnsi="Times New Roman CYR" w:cs="Times New Roman CYR"/>
          <w:lang w:val="uk-UA"/>
        </w:rPr>
        <w:t xml:space="preserve">дослідників </w:t>
      </w:r>
      <w:r>
        <w:rPr>
          <w:lang w:val="uk-UA"/>
        </w:rPr>
        <w:t xml:space="preserve">різного спрямування (Конт, Маркс, Фромм та Бергер, Парсонс), засвідчують, що тенденція </w:t>
      </w:r>
      <w:r>
        <w:rPr>
          <w:rFonts w:ascii="Times New Roman CYR" w:hAnsi="Times New Roman CYR" w:cs="Times New Roman CYR"/>
          <w:lang w:val="uk-UA"/>
        </w:rPr>
        <w:t xml:space="preserve">пов’язувати проблеми секуляризації з проблемою існування релігії збереглась і в сучасній соціології </w:t>
      </w:r>
      <w:r>
        <w:rPr>
          <w:lang w:val="uk-UA"/>
        </w:rPr>
        <w:t xml:space="preserve">яка </w:t>
      </w:r>
      <w:r>
        <w:rPr>
          <w:rFonts w:ascii="Times New Roman CYR" w:hAnsi="Times New Roman CYR" w:cs="Times New Roman CYR"/>
          <w:lang w:val="uk-UA"/>
        </w:rPr>
        <w:t xml:space="preserve">представлена в таких основних теоріях: а) секуляризація, як втрата „священного і погроза соціальному порядку і згоді” (Луман); б) секуляризація, як витіснення релігії наукою, раціональним мисленням, світською етикою (О’Ді); в) секуляризація як еволюція релігії і її видозміни в ході </w:t>
      </w:r>
      <w:r>
        <w:rPr>
          <w:lang w:val="uk-UA"/>
        </w:rPr>
        <w:t xml:space="preserve">соціальних змін (Белла). На </w:t>
      </w:r>
      <w:r>
        <w:rPr>
          <w:rFonts w:ascii="Times New Roman CYR" w:hAnsi="Times New Roman CYR" w:cs="Times New Roman CYR"/>
          <w:lang w:val="uk-UA"/>
        </w:rPr>
        <w:t xml:space="preserve">думку </w:t>
      </w:r>
      <w:r>
        <w:rPr>
          <w:lang w:val="uk-UA"/>
        </w:rPr>
        <w:t>дисертанта в своїй сукупності і взаємодії ці основні сучасні теорії відображають складний і неоднозначний характер впливу секуляризації не тільки на релігію, але й на все сучасне життя. Отже методологічний потенціал кожної з теорій та залучення їх для дослідження секуляризації має узгоджуватись з конкретно-історичними соціальними умовами того чи іншого суспільства, з притаманною йому сукупністю діючих напрямів, форм і організацій релігійного життя.</w:t>
      </w:r>
    </w:p>
    <w:p w14:paraId="56702D1F" w14:textId="77777777" w:rsidR="005F617B" w:rsidRDefault="005F617B" w:rsidP="005F617B">
      <w:pPr>
        <w:widowControl w:val="0"/>
        <w:shd w:val="clear" w:color="auto" w:fill="FFFFFF"/>
        <w:autoSpaceDE w:val="0"/>
        <w:autoSpaceDN w:val="0"/>
        <w:adjustRightInd w:val="0"/>
        <w:spacing w:line="312" w:lineRule="auto"/>
        <w:ind w:firstLine="567"/>
        <w:jc w:val="both"/>
        <w:rPr>
          <w:rFonts w:ascii="Times New Roman CYR" w:hAnsi="Times New Roman CYR" w:cs="Times New Roman CYR"/>
          <w:lang w:val="uk-UA"/>
        </w:rPr>
      </w:pPr>
      <w:r>
        <w:rPr>
          <w:lang w:val="uk-UA"/>
        </w:rPr>
        <w:t xml:space="preserve">Наші дослідження засвідчили, що під впливом сукупності соціальних чинників виявлено наступні тенденції секуляризації </w:t>
      </w:r>
      <w:r>
        <w:rPr>
          <w:rFonts w:ascii="Times New Roman CYR" w:hAnsi="Times New Roman CYR" w:cs="Times New Roman CYR"/>
          <w:lang w:val="uk-UA"/>
        </w:rPr>
        <w:t xml:space="preserve">в сучасному суспільстві: </w:t>
      </w:r>
      <w:r>
        <w:rPr>
          <w:lang w:val="uk-UA"/>
        </w:rPr>
        <w:t xml:space="preserve">А) секуляризація розширює простір свого впливу на суспільне життя, охоплюючи не тільки релігійну сферу, але й практично всі основні сфери суспільства; Б) змінюється характер впливу сакралізації, від обмеження функцій релігії, до розширення функцій основних соціальних інститутів шляхом вивільнення їх від впливу релігії; В) секуляризація в процесі вивільнення соціальних інститутів, організацій, спільнот та громадян від впливу релігії поступово перебирає на себе функцію захисту їх від небезпек і страхів, котра </w:t>
      </w:r>
      <w:r>
        <w:rPr>
          <w:rFonts w:ascii="Times New Roman CYR" w:hAnsi="Times New Roman CYR" w:cs="Times New Roman CYR"/>
          <w:lang w:val="uk-UA"/>
        </w:rPr>
        <w:t>деякій мірі звужується і втрачається релігією.</w:t>
      </w:r>
    </w:p>
    <w:p w14:paraId="287FDB1A" w14:textId="77777777" w:rsidR="005F617B" w:rsidRDefault="005F617B" w:rsidP="005F617B">
      <w:pPr>
        <w:widowControl w:val="0"/>
        <w:shd w:val="clear" w:color="auto" w:fill="FFFFFF"/>
        <w:autoSpaceDE w:val="0"/>
        <w:autoSpaceDN w:val="0"/>
        <w:adjustRightInd w:val="0"/>
        <w:spacing w:line="312" w:lineRule="auto"/>
        <w:ind w:firstLine="708"/>
        <w:jc w:val="both"/>
        <w:rPr>
          <w:lang w:val="uk-UA"/>
        </w:rPr>
      </w:pPr>
      <w:r>
        <w:rPr>
          <w:lang w:val="uk-UA"/>
        </w:rPr>
        <w:t xml:space="preserve">Виявлені зміни у процесі сакралізації, </w:t>
      </w:r>
      <w:r>
        <w:rPr>
          <w:rFonts w:ascii="Times New Roman CYR" w:hAnsi="Times New Roman CYR" w:cs="Times New Roman CYR"/>
          <w:lang w:val="uk-UA"/>
        </w:rPr>
        <w:t xml:space="preserve">як доводить дисертант, </w:t>
      </w:r>
      <w:r>
        <w:rPr>
          <w:lang w:val="uk-UA"/>
        </w:rPr>
        <w:t xml:space="preserve">впливають на характер взаємодії між основними соціальними інститутами сучасного суспільства і вимагають уточнення евристичного потенціалу терміну секуляризація.  </w:t>
      </w:r>
    </w:p>
    <w:p w14:paraId="4C0529F2" w14:textId="77777777" w:rsidR="005F617B" w:rsidRDefault="005F617B" w:rsidP="005F617B">
      <w:pPr>
        <w:widowControl w:val="0"/>
        <w:autoSpaceDE w:val="0"/>
        <w:autoSpaceDN w:val="0"/>
        <w:adjustRightInd w:val="0"/>
        <w:spacing w:after="120" w:line="312" w:lineRule="auto"/>
        <w:ind w:firstLine="709"/>
        <w:jc w:val="both"/>
        <w:rPr>
          <w:rFonts w:ascii="Times New Roman CYR" w:hAnsi="Times New Roman CYR" w:cs="Times New Roman CYR"/>
          <w:lang w:val="uk-UA"/>
        </w:rPr>
      </w:pPr>
      <w:r>
        <w:rPr>
          <w:lang w:val="uk-UA"/>
        </w:rPr>
        <w:t xml:space="preserve">Еволюція терміну секуляризації як засвідчило дисертаційне дослідження, відображала зміни у процесі секуляризації, його ролі у суспільному житті в певні періоди історії впливом секуляризації на взаємодію між основними соціальними інститутами суспільства - релігією, політикою, економікою, культурою, сім’єю. Виявлено, що взаємодія між інститутом релігії і іншими основними соціальними інститутами, </w:t>
      </w:r>
      <w:r>
        <w:rPr>
          <w:rFonts w:ascii="Times New Roman CYR" w:hAnsi="Times New Roman CYR" w:cs="Times New Roman CYR"/>
          <w:lang w:val="uk-UA"/>
        </w:rPr>
        <w:t xml:space="preserve">мала свою специфіку щодо кожного з інститутів яка витікала із співвідношення їх основних функцій з функціями інституту релігії. В той же час виявлено спільна тенденція змін у цих взаємодіях, яка проявилася у поступовому вивільненні всіх основних соціальних інститутів від домінування з боку релігії. </w:t>
      </w:r>
    </w:p>
    <w:p w14:paraId="7D26F6E9" w14:textId="77777777" w:rsidR="005F617B" w:rsidRDefault="005F617B" w:rsidP="005F617B">
      <w:pPr>
        <w:widowControl w:val="0"/>
        <w:autoSpaceDE w:val="0"/>
        <w:autoSpaceDN w:val="0"/>
        <w:adjustRightInd w:val="0"/>
        <w:spacing w:after="120" w:line="312" w:lineRule="auto"/>
        <w:ind w:firstLine="709"/>
        <w:jc w:val="both"/>
        <w:rPr>
          <w:rFonts w:ascii="Times New Roman CYR" w:hAnsi="Times New Roman CYR" w:cs="Times New Roman CYR"/>
          <w:lang w:val="uk-UA"/>
        </w:rPr>
      </w:pPr>
      <w:r>
        <w:rPr>
          <w:lang w:val="uk-UA"/>
        </w:rPr>
        <w:t xml:space="preserve">Ця загальна для всіх суспільств тенденція у взаємодії релігії з іншими соціальними </w:t>
      </w:r>
      <w:r>
        <w:rPr>
          <w:lang w:val="uk-UA"/>
        </w:rPr>
        <w:lastRenderedPageBreak/>
        <w:t xml:space="preserve">інститутами під впливом секуляризації носить конкретний історичний характер. Дослідження показали, що в умовах українського суспільства ці взаємодії з під впливом визначальних  для сучасної України </w:t>
      </w:r>
      <w:r>
        <w:rPr>
          <w:rFonts w:ascii="Times New Roman CYR" w:hAnsi="Times New Roman CYR" w:cs="Times New Roman CYR"/>
          <w:lang w:val="uk-UA"/>
        </w:rPr>
        <w:t>радикальних трансформацій в поєднанні з кризовими явищами у всіх сферах суспільного життя.</w:t>
      </w:r>
    </w:p>
    <w:p w14:paraId="5ADB4C38" w14:textId="77777777" w:rsidR="005F617B" w:rsidRDefault="005F617B" w:rsidP="005F617B">
      <w:pPr>
        <w:widowControl w:val="0"/>
        <w:autoSpaceDE w:val="0"/>
        <w:autoSpaceDN w:val="0"/>
        <w:adjustRightInd w:val="0"/>
        <w:spacing w:line="312" w:lineRule="auto"/>
        <w:ind w:firstLine="720"/>
        <w:jc w:val="both"/>
        <w:rPr>
          <w:rFonts w:ascii="Times New Roman CYR" w:hAnsi="Times New Roman CYR" w:cs="Times New Roman CYR"/>
          <w:lang w:val="uk-UA"/>
        </w:rPr>
      </w:pPr>
      <w:r>
        <w:rPr>
          <w:lang w:val="uk-UA"/>
        </w:rPr>
        <w:t xml:space="preserve">Здійснений у дисертації  </w:t>
      </w:r>
      <w:r>
        <w:rPr>
          <w:rFonts w:ascii="Times New Roman CYR" w:hAnsi="Times New Roman CYR" w:cs="Times New Roman CYR"/>
          <w:lang w:val="uk-UA"/>
        </w:rPr>
        <w:t>ретроспективний аналіз секуляризаційних процесів у різні історичні періоди,</w:t>
      </w:r>
      <w:r>
        <w:rPr>
          <w:lang w:val="uk-UA"/>
        </w:rPr>
        <w:t xml:space="preserve"> </w:t>
      </w:r>
      <w:r>
        <w:rPr>
          <w:rFonts w:ascii="Times New Roman CYR" w:hAnsi="Times New Roman CYR" w:cs="Times New Roman CYR"/>
          <w:lang w:val="uk-UA"/>
        </w:rPr>
        <w:t>виявив взаємозв’язок між процесами секуляризації та сакралізації</w:t>
      </w:r>
      <w:r>
        <w:rPr>
          <w:lang w:val="uk-UA"/>
        </w:rPr>
        <w:t xml:space="preserve"> в якому десакралізація є специфічною реакцією на процес сакралізації. Секуляризаційний процес виступає актом внутрішнього якісного трансформування релігійного комплексу, що </w:t>
      </w:r>
      <w:r>
        <w:rPr>
          <w:rFonts w:ascii="Times New Roman CYR" w:hAnsi="Times New Roman CYR" w:cs="Times New Roman CYR"/>
          <w:lang w:val="uk-UA"/>
        </w:rPr>
        <w:t>істотно звужує сфери реалізації її функціональності.</w:t>
      </w:r>
      <w:r>
        <w:rPr>
          <w:lang w:val="uk-UA"/>
        </w:rPr>
        <w:t xml:space="preserve"> </w:t>
      </w:r>
      <w:r>
        <w:rPr>
          <w:rFonts w:ascii="Times New Roman CYR" w:hAnsi="Times New Roman CYR" w:cs="Times New Roman CYR"/>
          <w:lang w:val="uk-UA"/>
        </w:rPr>
        <w:t>В той же час сакралізація, постає суттєвим чинником розширення «соціального простору» та сфер функціонування релігії, оскільки релігійне санкціонування поширюється на соціальні інституції й організації, відносини, форми суспільної та індивідуальної свідомості, поведінку та діяльність віруючих людей.</w:t>
      </w:r>
      <w:r>
        <w:rPr>
          <w:lang w:val="uk-UA"/>
        </w:rPr>
        <w:t xml:space="preserve"> </w:t>
      </w:r>
      <w:r>
        <w:rPr>
          <w:rFonts w:ascii="Times New Roman CYR" w:hAnsi="Times New Roman CYR" w:cs="Times New Roman CYR"/>
          <w:lang w:val="uk-UA"/>
        </w:rPr>
        <w:t>Зокрема, це проявляється у виникненні нових релігій</w:t>
      </w:r>
      <w:r>
        <w:rPr>
          <w:lang w:val="uk-UA"/>
        </w:rPr>
        <w:t xml:space="preserve">, </w:t>
      </w:r>
      <w:r>
        <w:rPr>
          <w:rFonts w:ascii="Times New Roman CYR" w:hAnsi="Times New Roman CYR" w:cs="Times New Roman CYR"/>
          <w:lang w:val="uk-UA"/>
        </w:rPr>
        <w:t>які у своїй діяльності все більше  виходять за межі того, що характеризує їх як власне релігійні, оскільки у своїй діяльності вони все більшою мірою змушені переорієнтовуються з вертикального підпорядкування відносин «Бог – людина» на горизонтальне «Людина – людина», що веде до зменшення в них сакральних моментів.</w:t>
      </w:r>
    </w:p>
    <w:p w14:paraId="2A07D8B0" w14:textId="77777777" w:rsidR="005F617B" w:rsidRDefault="005F617B" w:rsidP="005F617B">
      <w:pPr>
        <w:widowControl w:val="0"/>
        <w:shd w:val="clear" w:color="auto" w:fill="FFFFFF"/>
        <w:autoSpaceDE w:val="0"/>
        <w:autoSpaceDN w:val="0"/>
        <w:adjustRightInd w:val="0"/>
        <w:spacing w:line="312" w:lineRule="auto"/>
        <w:ind w:firstLine="709"/>
        <w:jc w:val="both"/>
        <w:rPr>
          <w:rFonts w:ascii="Times New Roman CYR" w:hAnsi="Times New Roman CYR" w:cs="Times New Roman CYR"/>
          <w:lang w:val="uk-UA"/>
        </w:rPr>
      </w:pPr>
      <w:r>
        <w:rPr>
          <w:lang w:val="uk-UA"/>
        </w:rPr>
        <w:t xml:space="preserve">Дисертаційне дослідження динаміки змін у змісті, обсязі та характерних ознаках процесу секуляризації показало, що евристичний потенціал цього поняття виходить за рамки застосування його лише для дослідження і описання релігійної сфери суспільного життя. Наше дослідження підтвердило суттєві методологічні можливості поняття секуляризації і за межами релігійної сфери, зокрема для дослідження взаємодії інституту релігії з іншими соціальними інститутами (політика, економіка, культура, родина). Крім того, при дослідженні процесуального характеру секуляризації з’ясувалось, що це поняття адекватно описує не тільки процес обмеження або розширення обсягу і функцій релігії, але й є придатним для описання більш складних процесів: розширення і звуження обсягу функцій соціальних інститутів, передачу цих функцій від одного соціального інституту до іншого, ліквідація окремих функцій в одних інституціях або перебирання їх в повному обсязі іншими інститутами. Залучення методологічних можливостей поняття секуляризація для дослідження процесів змін що відбуваються у взаємодіях між соціальними інститутами сучасного суспільства та адекватне їх представлення у теоретичних знаннях створює сприятливі перспективи для дослідження можливостей використання поняття секуляризації у дослідженні такої </w:t>
      </w:r>
      <w:r>
        <w:rPr>
          <w:rFonts w:ascii="Times New Roman CYR" w:hAnsi="Times New Roman CYR" w:cs="Times New Roman CYR"/>
          <w:lang w:val="uk-UA"/>
        </w:rPr>
        <w:t xml:space="preserve">взаємодії в суспільствах нестабільних з високою мірою невизначеності, у суспільствах які отримали визначення – суспільств ризику. Саме на дослідження евристичних можливостей поняття секуляризація в цьому спрямуванні довело можливість і доцільність використання його і дослідженнях соціальних процесів та інститутів сучасних інститутів із залученням синергетичної методології дослідження.  </w:t>
      </w:r>
    </w:p>
    <w:p w14:paraId="0A109156" w14:textId="77777777" w:rsidR="005F617B" w:rsidRDefault="005F617B" w:rsidP="005F617B">
      <w:pPr>
        <w:widowControl w:val="0"/>
        <w:shd w:val="clear" w:color="auto" w:fill="FFFFFF"/>
        <w:autoSpaceDE w:val="0"/>
        <w:autoSpaceDN w:val="0"/>
        <w:adjustRightInd w:val="0"/>
        <w:spacing w:line="312" w:lineRule="auto"/>
        <w:ind w:firstLine="709"/>
        <w:jc w:val="both"/>
        <w:rPr>
          <w:lang w:val="uk-UA"/>
        </w:rPr>
      </w:pPr>
      <w:r>
        <w:rPr>
          <w:lang w:val="uk-UA"/>
        </w:rPr>
        <w:t xml:space="preserve">Використання евристичного потенціалу поняття секуляризації дозволяє, на нашу думку, залучити його в модель динаміки розвитку не тільки релігійних рухів, але й світських спільнот, організацій та процесів у сучасному українському суспільстві і виділити на основі їх </w:t>
      </w:r>
      <w:r>
        <w:rPr>
          <w:lang w:val="uk-UA"/>
        </w:rPr>
        <w:lastRenderedPageBreak/>
        <w:t>взаємовпливів реальних суб’єктів взаємодії у ситуаціях криз та розробити цілісну структурно-функціональну модель системи індикаторів ризику у складній суспільній системі.</w:t>
      </w:r>
    </w:p>
    <w:p w14:paraId="38A448F7" w14:textId="77777777" w:rsidR="005F617B" w:rsidRDefault="005F617B" w:rsidP="005F617B">
      <w:pPr>
        <w:widowControl w:val="0"/>
        <w:shd w:val="clear" w:color="auto" w:fill="FFFFFF"/>
        <w:autoSpaceDE w:val="0"/>
        <w:autoSpaceDN w:val="0"/>
        <w:adjustRightInd w:val="0"/>
        <w:spacing w:line="312" w:lineRule="auto"/>
        <w:ind w:firstLine="709"/>
        <w:jc w:val="both"/>
        <w:rPr>
          <w:lang w:val="uk-UA"/>
        </w:rPr>
      </w:pPr>
    </w:p>
    <w:p w14:paraId="118FF277" w14:textId="77777777" w:rsidR="005F617B" w:rsidRDefault="005F617B" w:rsidP="005F617B">
      <w:pPr>
        <w:widowControl w:val="0"/>
        <w:shd w:val="clear" w:color="auto" w:fill="FFFFFF"/>
        <w:autoSpaceDE w:val="0"/>
        <w:autoSpaceDN w:val="0"/>
        <w:adjustRightInd w:val="0"/>
        <w:spacing w:line="312" w:lineRule="auto"/>
        <w:ind w:firstLine="709"/>
        <w:jc w:val="both"/>
        <w:rPr>
          <w:b/>
          <w:bCs/>
          <w:lang w:val="uk-UA"/>
        </w:rPr>
      </w:pPr>
      <w:r>
        <w:rPr>
          <w:b/>
          <w:bCs/>
          <w:lang w:val="uk-UA"/>
        </w:rPr>
        <w:t>СПИСОК ОПУБЛІКОВАНИХ ПРАЦЬ ЗА ТЕМОЮ ДИСЕРТАЦІЇ</w:t>
      </w:r>
    </w:p>
    <w:p w14:paraId="5A5584B0" w14:textId="77777777" w:rsidR="005F617B" w:rsidRDefault="005F617B" w:rsidP="008C6AAD">
      <w:pPr>
        <w:numPr>
          <w:ilvl w:val="0"/>
          <w:numId w:val="67"/>
        </w:numPr>
        <w:suppressAutoHyphens w:val="0"/>
        <w:spacing w:line="312" w:lineRule="auto"/>
        <w:jc w:val="both"/>
        <w:rPr>
          <w:lang w:val="uk-UA"/>
        </w:rPr>
      </w:pPr>
      <w:r>
        <w:rPr>
          <w:lang w:val="uk-UA"/>
        </w:rPr>
        <w:t>Шандор Ф. Секуляризація, як об’єкт соціологічної рефлексії. Становлення синергетичної картини світу // Соціальні технології. Актуальні проблеми теорії та практики: Міжнародний міжвузівський збірник наукових праць. - Випуск 29. – Київ-Москва-Одеса-Запоріжжя: Вид-во ДУ “ЗІДМУ”, 2006. – С. 391-400.</w:t>
      </w:r>
    </w:p>
    <w:p w14:paraId="1DD03C64" w14:textId="77777777" w:rsidR="005F617B" w:rsidRDefault="005F617B" w:rsidP="008C6AAD">
      <w:pPr>
        <w:numPr>
          <w:ilvl w:val="0"/>
          <w:numId w:val="67"/>
        </w:numPr>
        <w:suppressAutoHyphens w:val="0"/>
        <w:spacing w:line="312" w:lineRule="auto"/>
        <w:jc w:val="both"/>
        <w:rPr>
          <w:snapToGrid w:val="0"/>
          <w:lang w:val="uk-UA"/>
        </w:rPr>
      </w:pPr>
      <w:r>
        <w:rPr>
          <w:lang w:val="uk-UA"/>
        </w:rPr>
        <w:t>Шандор Ф. Дослідження процесу секуляризації // Вісник Київського національного університету ім. Т.Шевченка: Соціологія. Психологія. Педагогіка. - Випуск 24-25.- К.: Вид-во “Київський університет”, 2006. – С. 60-63.</w:t>
      </w:r>
    </w:p>
    <w:p w14:paraId="58A983BF" w14:textId="77777777" w:rsidR="005F617B" w:rsidRDefault="005F617B" w:rsidP="008C6AAD">
      <w:pPr>
        <w:numPr>
          <w:ilvl w:val="0"/>
          <w:numId w:val="67"/>
        </w:numPr>
        <w:suppressAutoHyphens w:val="0"/>
        <w:spacing w:line="312" w:lineRule="auto"/>
        <w:jc w:val="both"/>
        <w:rPr>
          <w:lang w:val="uk-UA"/>
        </w:rPr>
      </w:pPr>
      <w:r>
        <w:rPr>
          <w:lang w:val="uk-UA"/>
        </w:rPr>
        <w:t xml:space="preserve">Шандор Ф. </w:t>
      </w:r>
      <w:r>
        <w:rPr>
          <w:snapToGrid w:val="0"/>
          <w:lang w:val="uk-UA"/>
        </w:rPr>
        <w:t xml:space="preserve">Вплив процесів секуляризації на інститут політики (соціально-правові взаємовідносини між інститутами релігії, держави та політики) // </w:t>
      </w:r>
      <w:r>
        <w:rPr>
          <w:lang w:val="uk-UA"/>
        </w:rPr>
        <w:t xml:space="preserve">Нова парадигма: Журнал наукових праць. - Випуск 55. – К.: Вид-во НПУ імені М.П.Драгоманова, 2006. – С. 195- 204. </w:t>
      </w:r>
    </w:p>
    <w:p w14:paraId="7A3011CC" w14:textId="77777777" w:rsidR="005F617B" w:rsidRDefault="005F617B" w:rsidP="005F617B">
      <w:pPr>
        <w:spacing w:line="312" w:lineRule="auto"/>
        <w:jc w:val="both"/>
        <w:rPr>
          <w:lang w:val="uk-UA"/>
        </w:rPr>
      </w:pPr>
    </w:p>
    <w:p w14:paraId="2127B007" w14:textId="77777777" w:rsidR="005F617B" w:rsidRDefault="005F617B" w:rsidP="005F617B">
      <w:pPr>
        <w:widowControl w:val="0"/>
        <w:shd w:val="clear" w:color="auto" w:fill="FFFFFF"/>
        <w:autoSpaceDE w:val="0"/>
        <w:autoSpaceDN w:val="0"/>
        <w:adjustRightInd w:val="0"/>
        <w:spacing w:line="312" w:lineRule="auto"/>
        <w:jc w:val="center"/>
        <w:rPr>
          <w:b/>
          <w:bCs/>
          <w:lang w:val="uk-UA"/>
        </w:rPr>
      </w:pPr>
      <w:r>
        <w:rPr>
          <w:b/>
          <w:bCs/>
          <w:lang w:val="uk-UA"/>
        </w:rPr>
        <w:t>АНОТАЦІЯ</w:t>
      </w:r>
    </w:p>
    <w:p w14:paraId="0A98CC32" w14:textId="77777777" w:rsidR="005F617B" w:rsidRDefault="005F617B" w:rsidP="005F617B">
      <w:pPr>
        <w:widowControl w:val="0"/>
        <w:shd w:val="clear" w:color="auto" w:fill="FFFFFF"/>
        <w:autoSpaceDE w:val="0"/>
        <w:autoSpaceDN w:val="0"/>
        <w:adjustRightInd w:val="0"/>
        <w:spacing w:line="312" w:lineRule="auto"/>
        <w:jc w:val="both"/>
        <w:rPr>
          <w:b/>
          <w:bCs/>
          <w:lang w:val="uk-UA"/>
        </w:rPr>
      </w:pPr>
      <w:r>
        <w:rPr>
          <w:b/>
          <w:bCs/>
          <w:lang w:val="uk-UA"/>
        </w:rPr>
        <w:t>Шандор Ф. Секуляризація як об’єкт соціологічної рефлексії. - Рукопис</w:t>
      </w:r>
    </w:p>
    <w:p w14:paraId="22DE50DD" w14:textId="77777777" w:rsidR="005F617B" w:rsidRDefault="005F617B" w:rsidP="005F617B">
      <w:pPr>
        <w:widowControl w:val="0"/>
        <w:shd w:val="clear" w:color="auto" w:fill="FFFFFF"/>
        <w:autoSpaceDE w:val="0"/>
        <w:autoSpaceDN w:val="0"/>
        <w:adjustRightInd w:val="0"/>
        <w:spacing w:line="312" w:lineRule="auto"/>
        <w:jc w:val="both"/>
        <w:rPr>
          <w:lang w:val="uk-UA"/>
        </w:rPr>
      </w:pPr>
      <w:r>
        <w:rPr>
          <w:lang w:val="uk-UA"/>
        </w:rPr>
        <w:t>Дисертація на здобуття наукового ступеня кандидата соціологічних наук за спеціальністю 22.00.03 - соціальні структури, соціальні відносини. - Київський національний університет імені Тараса Шевченка. - Київ, 2006.</w:t>
      </w:r>
    </w:p>
    <w:p w14:paraId="45D0F8B0" w14:textId="77777777" w:rsidR="005F617B" w:rsidRDefault="005F617B" w:rsidP="005F617B">
      <w:pPr>
        <w:widowControl w:val="0"/>
        <w:shd w:val="clear" w:color="auto" w:fill="FFFFFF"/>
        <w:autoSpaceDE w:val="0"/>
        <w:autoSpaceDN w:val="0"/>
        <w:adjustRightInd w:val="0"/>
        <w:spacing w:line="312" w:lineRule="auto"/>
        <w:jc w:val="both"/>
        <w:rPr>
          <w:lang w:val="uk-UA"/>
        </w:rPr>
      </w:pPr>
      <w:r>
        <w:rPr>
          <w:lang w:val="uk-UA"/>
        </w:rPr>
        <w:t xml:space="preserve">Дисертація присвячена дослідженню сутності </w:t>
      </w:r>
      <w:r>
        <w:rPr>
          <w:rFonts w:ascii="Times New Roman CYR" w:hAnsi="Times New Roman CYR" w:cs="Times New Roman CYR"/>
          <w:lang w:val="uk-UA"/>
        </w:rPr>
        <w:t>та змін</w:t>
      </w:r>
      <w:r>
        <w:rPr>
          <w:lang w:val="uk-UA"/>
        </w:rPr>
        <w:t xml:space="preserve"> </w:t>
      </w:r>
      <w:r>
        <w:rPr>
          <w:rFonts w:ascii="Times New Roman CYR" w:hAnsi="Times New Roman CYR" w:cs="Times New Roman CYR"/>
          <w:lang w:val="uk-UA"/>
        </w:rPr>
        <w:t>секуляризації як об’єкту соціології релігії</w:t>
      </w:r>
      <w:r>
        <w:rPr>
          <w:lang w:val="uk-UA"/>
        </w:rPr>
        <w:t xml:space="preserve"> </w:t>
      </w:r>
      <w:r>
        <w:rPr>
          <w:rFonts w:ascii="Times New Roman CYR" w:hAnsi="Times New Roman CYR" w:cs="Times New Roman CYR"/>
          <w:lang w:val="uk-UA"/>
        </w:rPr>
        <w:t xml:space="preserve">викликаних динамікою суспільних процесів у сучасних суспільствах під впливом глобалізації. Досліджено становлення і розвиток теоретичних поглядів на сутність процесу секуляризації у відповідності до соціальних змін у суспільстві в контексті взаємовідносин релігії з іншими основними соціальними інститутами - політики, економіки, родини та культури. </w:t>
      </w:r>
      <w:r>
        <w:rPr>
          <w:lang w:val="uk-UA"/>
        </w:rPr>
        <w:t xml:space="preserve">З’ясовано тенденції змін у обсязі та змісті взаємодії між цими соціальними інститутами під впливом секуляризації та розширенню на цій основі евристичного потенціалу терміну секуляризації через поширення його на дослідження взаємодій між всіма соціальними інститутами щодо захисту їх від агресії з боку будь-яких соціальних інститутів. </w:t>
      </w:r>
    </w:p>
    <w:p w14:paraId="7CE15FEF" w14:textId="77777777" w:rsidR="005F617B" w:rsidRDefault="005F617B" w:rsidP="005F617B">
      <w:pPr>
        <w:widowControl w:val="0"/>
        <w:shd w:val="clear" w:color="auto" w:fill="FFFFFF"/>
        <w:autoSpaceDE w:val="0"/>
        <w:autoSpaceDN w:val="0"/>
        <w:adjustRightInd w:val="0"/>
        <w:spacing w:line="312" w:lineRule="auto"/>
        <w:jc w:val="both"/>
        <w:rPr>
          <w:rFonts w:ascii="Times New Roman CYR" w:hAnsi="Times New Roman CYR" w:cs="Times New Roman CYR"/>
          <w:lang w:val="uk-UA"/>
        </w:rPr>
      </w:pPr>
      <w:r>
        <w:rPr>
          <w:lang w:val="uk-UA"/>
        </w:rPr>
        <w:t xml:space="preserve">   Ключові слова: соціологія релігії, секуляризація, сакралізація, </w:t>
      </w:r>
      <w:r>
        <w:rPr>
          <w:rFonts w:ascii="Times New Roman CYR" w:hAnsi="Times New Roman CYR" w:cs="Times New Roman CYR"/>
          <w:lang w:val="uk-UA"/>
        </w:rPr>
        <w:t>соціальний інститут, новітні релігійні рухи, міжінституціональні відносини, евристичний потенціал.</w:t>
      </w:r>
    </w:p>
    <w:p w14:paraId="6D2A5885" w14:textId="77777777" w:rsidR="005F617B" w:rsidRDefault="005F617B" w:rsidP="005F617B">
      <w:pPr>
        <w:widowControl w:val="0"/>
        <w:shd w:val="clear" w:color="auto" w:fill="FFFFFF"/>
        <w:autoSpaceDE w:val="0"/>
        <w:autoSpaceDN w:val="0"/>
        <w:adjustRightInd w:val="0"/>
        <w:spacing w:line="312" w:lineRule="auto"/>
        <w:jc w:val="both"/>
        <w:rPr>
          <w:rFonts w:ascii="Times New Roman CYR" w:hAnsi="Times New Roman CYR" w:cs="Times New Roman CYR"/>
          <w:lang w:val="uk-UA"/>
        </w:rPr>
      </w:pPr>
    </w:p>
    <w:p w14:paraId="0C92DA89" w14:textId="77777777" w:rsidR="005F617B" w:rsidRDefault="005F617B" w:rsidP="005F617B">
      <w:pPr>
        <w:widowControl w:val="0"/>
        <w:shd w:val="clear" w:color="auto" w:fill="FFFFFF"/>
        <w:autoSpaceDE w:val="0"/>
        <w:autoSpaceDN w:val="0"/>
        <w:adjustRightInd w:val="0"/>
        <w:spacing w:line="312" w:lineRule="auto"/>
        <w:jc w:val="center"/>
        <w:rPr>
          <w:rFonts w:ascii="Times New Roman CYR" w:hAnsi="Times New Roman CYR" w:cs="Times New Roman CYR"/>
          <w:b/>
        </w:rPr>
      </w:pPr>
      <w:r>
        <w:rPr>
          <w:rFonts w:ascii="Times New Roman CYR" w:hAnsi="Times New Roman CYR" w:cs="Times New Roman CYR"/>
          <w:b/>
        </w:rPr>
        <w:t>АННОТАЦИЯ</w:t>
      </w:r>
    </w:p>
    <w:p w14:paraId="78D662C1" w14:textId="77777777" w:rsidR="005F617B" w:rsidRDefault="005F617B" w:rsidP="005F617B">
      <w:pPr>
        <w:widowControl w:val="0"/>
        <w:shd w:val="clear" w:color="auto" w:fill="FFFFFF"/>
        <w:autoSpaceDE w:val="0"/>
        <w:autoSpaceDN w:val="0"/>
        <w:adjustRightInd w:val="0"/>
        <w:spacing w:line="312" w:lineRule="auto"/>
        <w:jc w:val="both"/>
        <w:rPr>
          <w:rFonts w:ascii="Times New Roman CYR" w:hAnsi="Times New Roman CYR" w:cs="Times New Roman CYR"/>
          <w:b/>
        </w:rPr>
      </w:pPr>
    </w:p>
    <w:p w14:paraId="53976DAA" w14:textId="77777777" w:rsidR="005F617B" w:rsidRDefault="005F617B" w:rsidP="005F617B">
      <w:pPr>
        <w:widowControl w:val="0"/>
        <w:shd w:val="clear" w:color="auto" w:fill="FFFFFF"/>
        <w:autoSpaceDE w:val="0"/>
        <w:autoSpaceDN w:val="0"/>
        <w:adjustRightInd w:val="0"/>
        <w:spacing w:line="312" w:lineRule="auto"/>
        <w:jc w:val="both"/>
        <w:rPr>
          <w:rFonts w:ascii="Times New Roman CYR" w:hAnsi="Times New Roman CYR" w:cs="Times New Roman CYR"/>
          <w:b/>
        </w:rPr>
      </w:pPr>
      <w:r>
        <w:rPr>
          <w:rFonts w:ascii="Times New Roman CYR" w:hAnsi="Times New Roman CYR" w:cs="Times New Roman CYR"/>
          <w:b/>
        </w:rPr>
        <w:t>Шандор Ф. Секуляризация, как объект социологической рефлексии. – Рукопись</w:t>
      </w:r>
    </w:p>
    <w:p w14:paraId="7356EDCB" w14:textId="77777777" w:rsidR="005F617B" w:rsidRDefault="005F617B" w:rsidP="005F617B">
      <w:pPr>
        <w:widowControl w:val="0"/>
        <w:shd w:val="clear" w:color="auto" w:fill="FFFFFF"/>
        <w:autoSpaceDE w:val="0"/>
        <w:autoSpaceDN w:val="0"/>
        <w:adjustRightInd w:val="0"/>
        <w:spacing w:line="312" w:lineRule="auto"/>
        <w:jc w:val="both"/>
      </w:pPr>
      <w:r>
        <w:t xml:space="preserve">Диссертация на соискание научной степени кандидата социологических наук </w:t>
      </w:r>
      <w:r>
        <w:rPr>
          <w:lang w:val="uk-UA"/>
        </w:rPr>
        <w:t>по</w:t>
      </w:r>
      <w:r>
        <w:t xml:space="preserve"> специальности 22.00.03 - социальные структуры, социальные отношения. - Киевский национальный университет имени Тараса Шевченк</w:t>
      </w:r>
      <w:r>
        <w:rPr>
          <w:lang w:val="uk-UA"/>
        </w:rPr>
        <w:t>о</w:t>
      </w:r>
      <w:r>
        <w:t>. - Киев, 2006.</w:t>
      </w:r>
    </w:p>
    <w:p w14:paraId="68ED792F" w14:textId="77777777" w:rsidR="005F617B" w:rsidRDefault="005F617B" w:rsidP="005F617B">
      <w:pPr>
        <w:widowControl w:val="0"/>
        <w:shd w:val="clear" w:color="auto" w:fill="FFFFFF"/>
        <w:autoSpaceDE w:val="0"/>
        <w:autoSpaceDN w:val="0"/>
        <w:adjustRightInd w:val="0"/>
        <w:spacing w:line="312" w:lineRule="auto"/>
        <w:jc w:val="both"/>
      </w:pPr>
      <w:r>
        <w:t xml:space="preserve">Диссертация посвящена исследованию сути </w:t>
      </w:r>
      <w:r>
        <w:rPr>
          <w:rFonts w:ascii="Times New Roman CYR" w:hAnsi="Times New Roman CYR" w:cs="Times New Roman CYR"/>
        </w:rPr>
        <w:t>та изменений</w:t>
      </w:r>
      <w:r>
        <w:t xml:space="preserve"> </w:t>
      </w:r>
      <w:r>
        <w:rPr>
          <w:rFonts w:ascii="Times New Roman CYR" w:hAnsi="Times New Roman CYR" w:cs="Times New Roman CYR"/>
        </w:rPr>
        <w:t>секуляризации как объекта социологии религии</w:t>
      </w:r>
      <w:r>
        <w:t xml:space="preserve"> </w:t>
      </w:r>
      <w:r>
        <w:rPr>
          <w:rFonts w:ascii="Times New Roman CYR" w:hAnsi="Times New Roman CYR" w:cs="Times New Roman CYR"/>
        </w:rPr>
        <w:t xml:space="preserve">вызванных динамикой общественных процессов в современных обществах под влиянием глобализации. Исследовано становление и развитие </w:t>
      </w:r>
      <w:r>
        <w:rPr>
          <w:rFonts w:ascii="Times New Roman CYR" w:hAnsi="Times New Roman CYR" w:cs="Times New Roman CYR"/>
        </w:rPr>
        <w:lastRenderedPageBreak/>
        <w:t xml:space="preserve">теоретических взглядов на суть процесса секуляризации в соответствии </w:t>
      </w:r>
      <w:proofErr w:type="gramStart"/>
      <w:r>
        <w:rPr>
          <w:rFonts w:ascii="Times New Roman CYR" w:hAnsi="Times New Roman CYR" w:cs="Times New Roman CYR"/>
        </w:rPr>
        <w:t>к социальными изменениями</w:t>
      </w:r>
      <w:proofErr w:type="gramEnd"/>
      <w:r>
        <w:rPr>
          <w:rFonts w:ascii="Times New Roman CYR" w:hAnsi="Times New Roman CYR" w:cs="Times New Roman CYR"/>
        </w:rPr>
        <w:t xml:space="preserve"> в обществе в контексте взаимоотношений религии с другими основными социальными институтами - политики, экономики, семьи и культуры. Выяснено</w:t>
      </w:r>
      <w:r>
        <w:t xml:space="preserve"> тенденции изменений в объеме и понятии взаимодействия между этими социальными институтами под влиянием секуляризации и расширения на этой основе эвристического потенциала термина секуляризации через распространение его на исследование взаимодействия между всеми социальными институтами относительно защиты их от агрессии со </w:t>
      </w:r>
      <w:proofErr w:type="gramStart"/>
      <w:r>
        <w:t>стороны  других</w:t>
      </w:r>
      <w:proofErr w:type="gramEnd"/>
      <w:r>
        <w:t xml:space="preserve"> социальных институтов. </w:t>
      </w:r>
    </w:p>
    <w:p w14:paraId="794EE466" w14:textId="77777777" w:rsidR="005F617B" w:rsidRDefault="005F617B" w:rsidP="005F617B">
      <w:pPr>
        <w:widowControl w:val="0"/>
        <w:autoSpaceDE w:val="0"/>
        <w:autoSpaceDN w:val="0"/>
        <w:adjustRightInd w:val="0"/>
        <w:spacing w:line="312" w:lineRule="auto"/>
        <w:ind w:firstLine="720"/>
        <w:jc w:val="both"/>
        <w:rPr>
          <w:rFonts w:ascii="Times New Roman CYR" w:hAnsi="Times New Roman CYR" w:cs="Times New Roman CYR"/>
        </w:rPr>
      </w:pPr>
      <w:r>
        <w:t>Секуляризационный процесс выступает актом внутренней трансформации религиозного комплекса, что существенно</w:t>
      </w:r>
      <w:r>
        <w:rPr>
          <w:rFonts w:ascii="Times New Roman CYR" w:hAnsi="Times New Roman CYR" w:cs="Times New Roman CYR"/>
        </w:rPr>
        <w:t xml:space="preserve"> ссужает сферы реализации её функциональности.</w:t>
      </w:r>
      <w:r>
        <w:t xml:space="preserve"> </w:t>
      </w:r>
      <w:r>
        <w:rPr>
          <w:rFonts w:ascii="Times New Roman CYR" w:hAnsi="Times New Roman CYR" w:cs="Times New Roman CYR"/>
        </w:rPr>
        <w:t>В то же время сакрализация, есть существенной причиной расширения «социального пространства» и сферы функционирования религии, поскольку религиозное санкционирование распространяется на социальные институции и организации, отношения, формы общественного и индивидуального сознания, поведение и верующих людей.</w:t>
      </w:r>
      <w:r>
        <w:t xml:space="preserve"> Это, в частности</w:t>
      </w:r>
      <w:r>
        <w:rPr>
          <w:lang w:val="uk-UA"/>
        </w:rPr>
        <w:t>,</w:t>
      </w:r>
      <w:r>
        <w:t xml:space="preserve"> </w:t>
      </w:r>
      <w:r>
        <w:rPr>
          <w:rFonts w:ascii="Times New Roman CYR" w:hAnsi="Times New Roman CYR" w:cs="Times New Roman CYR"/>
        </w:rPr>
        <w:t>проявляется во время возникновения новых религий</w:t>
      </w:r>
      <w:r>
        <w:t>, которые</w:t>
      </w:r>
      <w:r>
        <w:rPr>
          <w:rFonts w:ascii="Times New Roman CYR" w:hAnsi="Times New Roman CYR" w:cs="Times New Roman CYR"/>
        </w:rPr>
        <w:t xml:space="preserve"> всё больше выходят за границы того, что характеризует их как только религиозные, поскольку в своей деятельности они всё больше </w:t>
      </w:r>
      <w:proofErr w:type="gramStart"/>
      <w:r>
        <w:rPr>
          <w:rFonts w:ascii="Times New Roman CYR" w:hAnsi="Times New Roman CYR" w:cs="Times New Roman CYR"/>
        </w:rPr>
        <w:t>вынуждены  переориентироваться</w:t>
      </w:r>
      <w:proofErr w:type="gramEnd"/>
      <w:r>
        <w:rPr>
          <w:rFonts w:ascii="Times New Roman CYR" w:hAnsi="Times New Roman CYR" w:cs="Times New Roman CYR"/>
        </w:rPr>
        <w:t xml:space="preserve"> с вертикального подчинения отношений «Бог – человек» на горизонтальное «Человек – человек», что ведёт к уменьшению в них сакральных моментов.</w:t>
      </w:r>
    </w:p>
    <w:p w14:paraId="629D2592" w14:textId="77777777" w:rsidR="005F617B" w:rsidRDefault="005F617B" w:rsidP="005F617B">
      <w:pPr>
        <w:widowControl w:val="0"/>
        <w:shd w:val="clear" w:color="auto" w:fill="FFFFFF"/>
        <w:autoSpaceDE w:val="0"/>
        <w:autoSpaceDN w:val="0"/>
        <w:adjustRightInd w:val="0"/>
        <w:spacing w:line="312" w:lineRule="auto"/>
        <w:ind w:firstLine="709"/>
        <w:jc w:val="both"/>
      </w:pPr>
      <w:r>
        <w:t>Использование эвристического потенциала понятия секуляризации позволит привлечь его в модель динамики развития не только религиозных движений, но и светских обществ, организаций и процессов в современном украинском обществе и выделить на основе их взаимоотношений реальных субъектов взаимодействия в ситуациях кризисов и разработать общую структурно-функциональною модель системы индикаторов риска в сложной общественной системе.</w:t>
      </w:r>
    </w:p>
    <w:p w14:paraId="41B75071" w14:textId="77777777" w:rsidR="005F617B" w:rsidRDefault="005F617B" w:rsidP="005F617B">
      <w:pPr>
        <w:widowControl w:val="0"/>
        <w:shd w:val="clear" w:color="auto" w:fill="FFFFFF"/>
        <w:autoSpaceDE w:val="0"/>
        <w:autoSpaceDN w:val="0"/>
        <w:adjustRightInd w:val="0"/>
        <w:spacing w:line="312" w:lineRule="auto"/>
        <w:jc w:val="both"/>
        <w:rPr>
          <w:rFonts w:ascii="Times New Roman CYR" w:hAnsi="Times New Roman CYR" w:cs="Times New Roman CYR"/>
          <w:lang w:val="uk-UA"/>
        </w:rPr>
      </w:pPr>
      <w:r>
        <w:t xml:space="preserve">   Ключевые слова: социология религии, секуляризация, сакрализация, </w:t>
      </w:r>
      <w:r>
        <w:rPr>
          <w:rFonts w:ascii="Times New Roman CYR" w:hAnsi="Times New Roman CYR" w:cs="Times New Roman CYR"/>
        </w:rPr>
        <w:t>социальный институт, новейшие религиозные движения, межинституциональные отношения, эвристический потенциал.</w:t>
      </w:r>
    </w:p>
    <w:p w14:paraId="3095E94D" w14:textId="77777777" w:rsidR="005F617B" w:rsidRDefault="005F617B" w:rsidP="005F617B">
      <w:pPr>
        <w:widowControl w:val="0"/>
        <w:shd w:val="clear" w:color="auto" w:fill="FFFFFF"/>
        <w:autoSpaceDE w:val="0"/>
        <w:autoSpaceDN w:val="0"/>
        <w:adjustRightInd w:val="0"/>
        <w:spacing w:line="312" w:lineRule="auto"/>
        <w:rPr>
          <w:rFonts w:ascii="Times New Roman CYR" w:hAnsi="Times New Roman CYR" w:cs="Times New Roman CYR"/>
          <w:lang w:val="uk-UA"/>
        </w:rPr>
      </w:pPr>
    </w:p>
    <w:p w14:paraId="0223F82F" w14:textId="77777777" w:rsidR="005F617B" w:rsidRDefault="005F617B" w:rsidP="005F617B">
      <w:pPr>
        <w:widowControl w:val="0"/>
        <w:shd w:val="clear" w:color="auto" w:fill="FFFFFF"/>
        <w:autoSpaceDE w:val="0"/>
        <w:autoSpaceDN w:val="0"/>
        <w:adjustRightInd w:val="0"/>
        <w:spacing w:line="312" w:lineRule="auto"/>
        <w:jc w:val="center"/>
        <w:rPr>
          <w:rFonts w:ascii="Times New Roman CYR" w:hAnsi="Times New Roman CYR" w:cs="Times New Roman CYR"/>
          <w:lang w:val="uk-UA"/>
        </w:rPr>
      </w:pPr>
    </w:p>
    <w:p w14:paraId="38F4C1F2" w14:textId="77777777" w:rsidR="005F617B" w:rsidRDefault="005F617B" w:rsidP="005F617B">
      <w:pPr>
        <w:widowControl w:val="0"/>
        <w:shd w:val="clear" w:color="auto" w:fill="FFFFFF"/>
        <w:autoSpaceDE w:val="0"/>
        <w:autoSpaceDN w:val="0"/>
        <w:adjustRightInd w:val="0"/>
        <w:spacing w:line="312" w:lineRule="auto"/>
        <w:jc w:val="center"/>
        <w:rPr>
          <w:rFonts w:ascii="Times New Roman CYR" w:hAnsi="Times New Roman CYR" w:cs="Times New Roman CYR"/>
          <w:b/>
          <w:lang w:val="en-US"/>
        </w:rPr>
      </w:pPr>
      <w:r>
        <w:rPr>
          <w:rFonts w:ascii="Times New Roman CYR" w:hAnsi="Times New Roman CYR" w:cs="Times New Roman CYR"/>
          <w:b/>
          <w:lang w:val="en-US"/>
        </w:rPr>
        <w:t>ANNOTATION</w:t>
      </w:r>
    </w:p>
    <w:p w14:paraId="20C13477" w14:textId="77777777" w:rsidR="005F617B" w:rsidRDefault="005F617B" w:rsidP="005F617B">
      <w:pPr>
        <w:widowControl w:val="0"/>
        <w:shd w:val="clear" w:color="auto" w:fill="FFFFFF"/>
        <w:autoSpaceDE w:val="0"/>
        <w:autoSpaceDN w:val="0"/>
        <w:adjustRightInd w:val="0"/>
        <w:spacing w:line="312" w:lineRule="auto"/>
        <w:ind w:firstLine="284"/>
        <w:jc w:val="both"/>
        <w:rPr>
          <w:b/>
          <w:color w:val="000000"/>
          <w:lang w:val="uk-UA"/>
        </w:rPr>
      </w:pPr>
      <w:r>
        <w:rPr>
          <w:b/>
          <w:color w:val="000000"/>
          <w:lang w:val="en-US"/>
        </w:rPr>
        <w:t>Shandor</w:t>
      </w:r>
      <w:r>
        <w:rPr>
          <w:b/>
          <w:color w:val="000000"/>
          <w:lang w:val="uk-UA"/>
        </w:rPr>
        <w:t xml:space="preserve"> </w:t>
      </w:r>
      <w:r>
        <w:rPr>
          <w:b/>
          <w:color w:val="000000"/>
          <w:lang w:val="en-US"/>
        </w:rPr>
        <w:t xml:space="preserve">F. Secularization as Object of Sociological Reflection. </w:t>
      </w:r>
      <w:r>
        <w:rPr>
          <w:color w:val="000000"/>
          <w:lang w:val="en-US"/>
        </w:rPr>
        <w:t>- Manuscript.</w:t>
      </w:r>
    </w:p>
    <w:p w14:paraId="2F0671A7" w14:textId="77777777" w:rsidR="005F617B" w:rsidRDefault="005F617B" w:rsidP="005F617B">
      <w:pPr>
        <w:pStyle w:val="affffffff1"/>
        <w:spacing w:line="312" w:lineRule="auto"/>
        <w:ind w:firstLine="284"/>
        <w:jc w:val="both"/>
        <w:rPr>
          <w:color w:val="000000"/>
          <w:lang w:val="en-GB"/>
        </w:rPr>
      </w:pPr>
      <w:r>
        <w:rPr>
          <w:color w:val="000000"/>
          <w:lang w:val="en-GB"/>
        </w:rPr>
        <w:t xml:space="preserve">Scientific thesis for the Degree of the Candidate of </w:t>
      </w:r>
      <w:r>
        <w:rPr>
          <w:color w:val="000000"/>
          <w:lang w:val="en-US"/>
        </w:rPr>
        <w:t xml:space="preserve">Sociological </w:t>
      </w:r>
      <w:r>
        <w:rPr>
          <w:color w:val="000000"/>
          <w:lang w:val="en-GB"/>
        </w:rPr>
        <w:t>Sciences in the speciality 22.00.03 – Social Structures, Social Relations. – Kyiv National University</w:t>
      </w:r>
      <w:r>
        <w:rPr>
          <w:color w:val="000000"/>
          <w:spacing w:val="2"/>
          <w:lang w:val="en-GB"/>
        </w:rPr>
        <w:t xml:space="preserve"> named after Taras Shevchenko</w:t>
      </w:r>
      <w:r>
        <w:rPr>
          <w:color w:val="000000"/>
          <w:lang w:val="en-GB"/>
        </w:rPr>
        <w:t>, Kyiv, 2006.</w:t>
      </w:r>
    </w:p>
    <w:p w14:paraId="2542E4E4" w14:textId="77777777" w:rsidR="005F617B" w:rsidRDefault="005F617B" w:rsidP="005F617B">
      <w:pPr>
        <w:widowControl w:val="0"/>
        <w:shd w:val="clear" w:color="auto" w:fill="FFFFFF"/>
        <w:autoSpaceDE w:val="0"/>
        <w:autoSpaceDN w:val="0"/>
        <w:adjustRightInd w:val="0"/>
        <w:spacing w:line="312" w:lineRule="auto"/>
        <w:ind w:firstLine="284"/>
        <w:jc w:val="both"/>
        <w:rPr>
          <w:color w:val="000000"/>
          <w:lang w:val="uk-UA"/>
        </w:rPr>
      </w:pPr>
      <w:r>
        <w:rPr>
          <w:color w:val="000000"/>
          <w:lang w:val="en-US"/>
        </w:rPr>
        <w:t xml:space="preserve">Dissertation is devoted to the research of the essence and </w:t>
      </w:r>
      <w:r>
        <w:rPr>
          <w:color w:val="000000"/>
          <w:spacing w:val="2"/>
          <w:lang w:val="en-US"/>
        </w:rPr>
        <w:t>changes</w:t>
      </w:r>
      <w:r>
        <w:rPr>
          <w:color w:val="000000"/>
          <w:lang w:val="en-US"/>
        </w:rPr>
        <w:t xml:space="preserve"> of secularization </w:t>
      </w:r>
      <w:r>
        <w:rPr>
          <w:color w:val="000000"/>
          <w:spacing w:val="2"/>
          <w:lang w:val="en-US"/>
        </w:rPr>
        <w:t xml:space="preserve">as object of the sociology of religion, which are called by the dynamics of society processes in the </w:t>
      </w:r>
      <w:r>
        <w:rPr>
          <w:color w:val="000000"/>
          <w:lang w:val="en-US"/>
        </w:rPr>
        <w:t xml:space="preserve">contemporary societies under the influence of globalization. The author researches the establishment and development of theoretical point of view on the essence of secularization in accordance with social </w:t>
      </w:r>
      <w:r>
        <w:rPr>
          <w:color w:val="000000"/>
          <w:spacing w:val="2"/>
          <w:lang w:val="en-US"/>
        </w:rPr>
        <w:t>changes</w:t>
      </w:r>
      <w:r>
        <w:rPr>
          <w:color w:val="000000"/>
          <w:lang w:val="en-US"/>
        </w:rPr>
        <w:t xml:space="preserve"> in the society </w:t>
      </w:r>
      <w:r>
        <w:rPr>
          <w:color w:val="000000"/>
          <w:spacing w:val="2"/>
          <w:lang w:val="en-US"/>
        </w:rPr>
        <w:t>in</w:t>
      </w:r>
      <w:r>
        <w:rPr>
          <w:color w:val="000000"/>
          <w:lang w:val="en-US"/>
        </w:rPr>
        <w:t xml:space="preserve"> the context of mutual relations in religions with other basic social institutes </w:t>
      </w:r>
      <w:r>
        <w:rPr>
          <w:color w:val="000000"/>
          <w:lang w:val="en-US"/>
        </w:rPr>
        <w:lastRenderedPageBreak/>
        <w:t xml:space="preserve">- policies, economies, families and cultures. The tendencies of changes in the scope and content of interaction between these social institutes under the influence of secularization and expansion on this base of heuristic potential of the term “secularization” through the expansion of it on the research of interactions between all of social institutes as </w:t>
      </w:r>
      <w:proofErr w:type="gramStart"/>
      <w:r>
        <w:rPr>
          <w:color w:val="000000"/>
          <w:lang w:val="en-US"/>
        </w:rPr>
        <w:t>to  the</w:t>
      </w:r>
      <w:proofErr w:type="gramEnd"/>
      <w:r>
        <w:rPr>
          <w:color w:val="000000"/>
          <w:lang w:val="en-US"/>
        </w:rPr>
        <w:t xml:space="preserve"> defence of them from aggression on the part of </w:t>
      </w:r>
      <w:r>
        <w:rPr>
          <w:color w:val="000000"/>
          <w:spacing w:val="2"/>
          <w:lang w:val="en-US"/>
        </w:rPr>
        <w:t>any</w:t>
      </w:r>
      <w:r>
        <w:rPr>
          <w:color w:val="000000"/>
          <w:lang w:val="en-US"/>
        </w:rPr>
        <w:t xml:space="preserve"> social institutes have been studied.</w:t>
      </w:r>
    </w:p>
    <w:p w14:paraId="1253D4C6" w14:textId="77777777" w:rsidR="005F617B" w:rsidRDefault="005F617B" w:rsidP="005F617B">
      <w:pPr>
        <w:widowControl w:val="0"/>
        <w:shd w:val="clear" w:color="auto" w:fill="FFFFFF"/>
        <w:autoSpaceDE w:val="0"/>
        <w:autoSpaceDN w:val="0"/>
        <w:adjustRightInd w:val="0"/>
        <w:spacing w:line="312" w:lineRule="auto"/>
        <w:jc w:val="both"/>
        <w:rPr>
          <w:rFonts w:ascii="Times New Roman CYR" w:hAnsi="Times New Roman CYR"/>
          <w:color w:val="000000"/>
          <w:lang w:val="uk-UA"/>
        </w:rPr>
      </w:pPr>
      <w:r>
        <w:rPr>
          <w:color w:val="000000"/>
          <w:lang w:val="en-US"/>
        </w:rPr>
        <w:t>Key words: sociology of religion, secularization, social institute, newest religious motions, inter–institutional relations, heuristic potential.</w:t>
      </w:r>
    </w:p>
    <w:p w14:paraId="5CA600A9" w14:textId="064E3E3C" w:rsidR="00852B63" w:rsidRPr="00E56564" w:rsidRDefault="00852B63" w:rsidP="00216A35">
      <w:pPr>
        <w:pStyle w:val="afd"/>
        <w:spacing w:line="360" w:lineRule="auto"/>
        <w:ind w:firstLine="567"/>
        <w:jc w:val="right"/>
        <w:rPr>
          <w:sz w:val="28"/>
          <w:lang w:val="uk-UA"/>
        </w:rPr>
      </w:pPr>
      <w:bookmarkStart w:id="1" w:name="_GoBack"/>
      <w:bookmarkEnd w:id="1"/>
    </w:p>
    <w:p w14:paraId="022CE315" w14:textId="77777777" w:rsidR="006C1899" w:rsidRPr="00E56564" w:rsidRDefault="006C1899" w:rsidP="00FD0DD3">
      <w:pPr>
        <w:pStyle w:val="2ffff9"/>
        <w:spacing w:line="360" w:lineRule="auto"/>
        <w:jc w:val="both"/>
        <w:rPr>
          <w:rFonts w:asciiTheme="minorHAnsi" w:hAnsiTheme="minorHAnsi"/>
          <w:b/>
          <w:bCs/>
          <w:i/>
          <w:iCs/>
          <w:color w:val="FF0000"/>
          <w:sz w:val="28"/>
          <w:szCs w:val="28"/>
          <w:lang w:val="uk-UA"/>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42662" w14:textId="77777777" w:rsidR="008C6AAD" w:rsidRDefault="008C6AAD">
      <w:r>
        <w:separator/>
      </w:r>
    </w:p>
  </w:endnote>
  <w:endnote w:type="continuationSeparator" w:id="0">
    <w:p w14:paraId="6C9F038D" w14:textId="77777777" w:rsidR="008C6AAD" w:rsidRDefault="008C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4582D" w14:textId="77777777" w:rsidR="008C6AAD" w:rsidRDefault="008C6AAD">
      <w:r>
        <w:separator/>
      </w:r>
    </w:p>
  </w:footnote>
  <w:footnote w:type="continuationSeparator" w:id="0">
    <w:p w14:paraId="0A40BFDC" w14:textId="77777777" w:rsidR="008C6AAD" w:rsidRDefault="008C6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FFFFFFFE"/>
    <w:multiLevelType w:val="singleLevel"/>
    <w:tmpl w:val="FFFFFFFF"/>
    <w:lvl w:ilvl="0">
      <w:numFmt w:val="decimal"/>
      <w:lvlText w:val="*"/>
      <w:lvlJc w:val="left"/>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0EED3EE8"/>
    <w:multiLevelType w:val="singleLevel"/>
    <w:tmpl w:val="245AFB42"/>
    <w:lvl w:ilvl="0">
      <w:start w:val="1"/>
      <w:numFmt w:val="decimal"/>
      <w:lvlText w:val="%1."/>
      <w:legacy w:legacy="1" w:legacySpace="0" w:legacyIndent="360"/>
      <w:lvlJc w:val="left"/>
      <w:rPr>
        <w:rFonts w:ascii="Times New Roman" w:hAnsi="Times New Roman" w:cs="Times New Roman" w:hint="default"/>
      </w:r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20338E7"/>
    <w:multiLevelType w:val="hybridMultilevel"/>
    <w:tmpl w:val="FB1295B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2"/>
  </w:num>
  <w:num w:numId="37">
    <w:abstractNumId w:val="41"/>
  </w:num>
  <w:num w:numId="38">
    <w:abstractNumId w:val="55"/>
  </w:num>
  <w:num w:numId="39">
    <w:abstractNumId w:val="54"/>
  </w:num>
  <w:num w:numId="40">
    <w:abstractNumId w:val="58"/>
  </w:num>
  <w:num w:numId="41">
    <w:abstractNumId w:val="52"/>
  </w:num>
  <w:num w:numId="42">
    <w:abstractNumId w:val="43"/>
  </w:num>
  <w:num w:numId="43">
    <w:abstractNumId w:val="67"/>
  </w:num>
  <w:num w:numId="44">
    <w:abstractNumId w:val="63"/>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6"/>
  </w:num>
  <w:num w:numId="52">
    <w:abstractNumId w:val="62"/>
  </w:num>
  <w:num w:numId="53">
    <w:abstractNumId w:val="66"/>
    <w:lvlOverride w:ilvl="0">
      <w:startOverride w:val="1"/>
    </w:lvlOverride>
  </w:num>
  <w:num w:numId="54">
    <w:abstractNumId w:val="61"/>
  </w:num>
  <w:num w:numId="55">
    <w:abstractNumId w:val="40"/>
  </w:num>
  <w:num w:numId="56">
    <w:abstractNumId w:val="45"/>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9"/>
  </w:num>
  <w:num w:numId="64">
    <w:abstractNumId w:val="2"/>
    <w:lvlOverride w:ilvl="0">
      <w:lvl w:ilvl="0">
        <w:numFmt w:val="bullet"/>
        <w:lvlText w:val=""/>
        <w:legacy w:legacy="1" w:legacySpace="0" w:legacyIndent="0"/>
        <w:lvlJc w:val="left"/>
        <w:rPr>
          <w:rFonts w:ascii="Symbol" w:hAnsi="Symbol" w:cs="Symbol" w:hint="default"/>
        </w:rPr>
      </w:lvl>
    </w:lvlOverride>
  </w:num>
  <w:num w:numId="65">
    <w:abstractNumId w:val="44"/>
  </w:num>
  <w:num w:numId="66">
    <w:abstractNumId w:val="4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7">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A35"/>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6AAD"/>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AB9F-7CEF-42CD-BBAD-06F58C4F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5813</TotalTime>
  <Pages>17</Pages>
  <Words>7106</Words>
  <Characters>40506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930</cp:revision>
  <cp:lastPrinted>2009-02-06T08:36:00Z</cp:lastPrinted>
  <dcterms:created xsi:type="dcterms:W3CDTF">2015-03-22T11:10:00Z</dcterms:created>
  <dcterms:modified xsi:type="dcterms:W3CDTF">2015-05-12T07:10:00Z</dcterms:modified>
</cp:coreProperties>
</file>