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F90967" w:rsidRDefault="00F90967" w:rsidP="00F90967">
      <w:pPr>
        <w:pStyle w:val="1fffc"/>
        <w:tabs>
          <w:tab w:val="left" w:pos="11118"/>
        </w:tabs>
        <w:suppressAutoHyphens w:val="0"/>
        <w:outlineLvl w:val="0"/>
        <w:rPr>
          <w:caps/>
          <w:sz w:val="24"/>
          <w:szCs w:val="24"/>
          <w:lang w:val="uk-UA"/>
        </w:rPr>
      </w:pPr>
    </w:p>
    <w:p w:rsidR="00FC300C" w:rsidRDefault="00FC300C" w:rsidP="00FC300C">
      <w:pPr>
        <w:pStyle w:val="affffffff2"/>
        <w:widowControl w:val="0"/>
        <w:spacing w:line="340" w:lineRule="exact"/>
        <w:rPr>
          <w:caps w:val="0"/>
        </w:rPr>
      </w:pPr>
      <w:r>
        <w:rPr>
          <w:caps w:val="0"/>
        </w:rPr>
        <w:t>національний аграрний університет</w:t>
      </w: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r>
        <w:t>ТИБІНКА АНДРІЙ МИХАЙЛОВИЧ</w:t>
      </w: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ind w:left="5040"/>
        <w:jc w:val="both"/>
        <w:rPr>
          <w:b/>
        </w:rPr>
      </w:pPr>
      <w:r>
        <w:rPr>
          <w:b/>
        </w:rPr>
        <w:t>УДК: 619:611:619:612.1:636.4</w:t>
      </w: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r>
        <w:t>ЗАЛЕЖНІСТЬ БУДОВИ СЕРЦЯ, АРТЕРІОЛ І ДРІБНИХ АРТЕРІЙ ВІД</w:t>
      </w:r>
    </w:p>
    <w:p w:rsidR="00FC300C" w:rsidRDefault="00FC300C" w:rsidP="00FC300C">
      <w:pPr>
        <w:pStyle w:val="affffffff2"/>
        <w:widowControl w:val="0"/>
        <w:spacing w:line="340" w:lineRule="exact"/>
      </w:pPr>
      <w:r>
        <w:t xml:space="preserve">ТИПУ </w:t>
      </w:r>
      <w:r>
        <w:rPr>
          <w:caps w:val="0"/>
        </w:rPr>
        <w:t>автономної</w:t>
      </w:r>
      <w:r>
        <w:t xml:space="preserve"> РЕГУЛЯЦІЇ СЕРЦЕВОГО РИТМУ СВИНЕЙ</w:t>
      </w: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rPr>
          <w:b/>
        </w:rPr>
      </w:pPr>
      <w:r>
        <w:t>16. 00. 02</w:t>
      </w:r>
      <w:r>
        <w:rPr>
          <w:b/>
        </w:rPr>
        <w:t xml:space="preserve"> – патологія, онкологія і морфологія тварин</w:t>
      </w:r>
    </w:p>
    <w:p w:rsidR="00FC300C" w:rsidRDefault="00FC300C" w:rsidP="00FC300C">
      <w:pPr>
        <w:pStyle w:val="affffffff2"/>
        <w:widowControl w:val="0"/>
        <w:spacing w:line="340" w:lineRule="exact"/>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pPr>
      <w:r>
        <w:t>Автореферат</w:t>
      </w:r>
    </w:p>
    <w:p w:rsidR="00FC300C" w:rsidRDefault="00FC300C" w:rsidP="00FC300C">
      <w:pPr>
        <w:pStyle w:val="affffffff2"/>
        <w:widowControl w:val="0"/>
        <w:spacing w:line="340" w:lineRule="exact"/>
        <w:rPr>
          <w:b/>
        </w:rPr>
      </w:pPr>
      <w:r>
        <w:rPr>
          <w:b/>
        </w:rPr>
        <w:t>дисертації на здобуття наукового ступеня</w:t>
      </w:r>
    </w:p>
    <w:p w:rsidR="00FC300C" w:rsidRDefault="00FC300C" w:rsidP="00FC300C">
      <w:pPr>
        <w:pStyle w:val="affffffff2"/>
        <w:widowControl w:val="0"/>
        <w:spacing w:line="340" w:lineRule="exact"/>
        <w:rPr>
          <w:b/>
        </w:rPr>
      </w:pPr>
      <w:r>
        <w:rPr>
          <w:b/>
        </w:rPr>
        <w:t>кандидата ветеринарних наук</w:t>
      </w: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p>
    <w:p w:rsidR="00FC300C" w:rsidRDefault="00FC300C" w:rsidP="00FC300C">
      <w:pPr>
        <w:pStyle w:val="affffffff2"/>
        <w:widowControl w:val="0"/>
        <w:spacing w:line="340" w:lineRule="exact"/>
        <w:rPr>
          <w:b/>
        </w:rPr>
      </w:pPr>
      <w:r>
        <w:rPr>
          <w:b/>
        </w:rPr>
        <w:t>Київ - 2002</w:t>
      </w:r>
    </w:p>
    <w:p w:rsidR="00FC300C" w:rsidRDefault="00FC300C" w:rsidP="00FC300C">
      <w:pPr>
        <w:jc w:val="both"/>
        <w:rPr>
          <w:lang w:val="uk-UA"/>
        </w:rPr>
      </w:pPr>
      <w:r>
        <w:rPr>
          <w:lang w:val="uk-UA"/>
        </w:rPr>
        <w:t>Дисертацією є рукопис.</w:t>
      </w:r>
    </w:p>
    <w:p w:rsidR="00FC300C" w:rsidRDefault="00FC300C" w:rsidP="00FC300C">
      <w:pPr>
        <w:jc w:val="both"/>
        <w:rPr>
          <w:lang w:val="uk-UA"/>
        </w:rPr>
      </w:pPr>
      <w:r>
        <w:rPr>
          <w:lang w:val="uk-UA"/>
        </w:rPr>
        <w:t>Робота виконана у Львівській державній академії ветеринарної медицини</w:t>
      </w:r>
    </w:p>
    <w:p w:rsidR="00FC300C" w:rsidRDefault="00FC300C" w:rsidP="00FC300C">
      <w:pPr>
        <w:jc w:val="both"/>
        <w:rPr>
          <w:lang w:val="uk-UA"/>
        </w:rPr>
      </w:pPr>
      <w:r>
        <w:rPr>
          <w:lang w:val="uk-UA"/>
        </w:rPr>
        <w:t>ім. С.З. Ґжицького, Міністерства аграрної політики України</w:t>
      </w:r>
    </w:p>
    <w:p w:rsidR="00FC300C" w:rsidRDefault="00FC300C" w:rsidP="00FC300C">
      <w:pPr>
        <w:jc w:val="both"/>
        <w:rPr>
          <w:lang w:val="uk-UA"/>
        </w:rPr>
      </w:pPr>
    </w:p>
    <w:p w:rsidR="00FC300C" w:rsidRDefault="00FC300C" w:rsidP="00FC300C">
      <w:pPr>
        <w:jc w:val="both"/>
        <w:rPr>
          <w:lang w:val="uk-UA"/>
        </w:rPr>
      </w:pPr>
    </w:p>
    <w:p w:rsidR="00FC300C" w:rsidRDefault="00FC300C" w:rsidP="00FC300C">
      <w:pPr>
        <w:jc w:val="both"/>
        <w:rPr>
          <w:lang w:val="uk-UA"/>
        </w:rPr>
      </w:pPr>
      <w:r>
        <w:rPr>
          <w:lang w:val="uk-UA"/>
        </w:rPr>
        <w:tab/>
      </w:r>
      <w:r>
        <w:rPr>
          <w:b/>
          <w:lang w:val="uk-UA"/>
        </w:rPr>
        <w:t>Науковий керівник:</w:t>
      </w:r>
      <w:r>
        <w:rPr>
          <w:lang w:val="uk-UA"/>
        </w:rPr>
        <w:tab/>
        <w:t>доктор медичних наук, професор</w:t>
      </w:r>
    </w:p>
    <w:p w:rsidR="00FC300C" w:rsidRDefault="00FC300C" w:rsidP="00FC300C">
      <w:pPr>
        <w:jc w:val="both"/>
        <w:rPr>
          <w:lang w:val="uk-UA"/>
        </w:rPr>
      </w:pPr>
      <w:r>
        <w:rPr>
          <w:lang w:val="uk-UA"/>
        </w:rPr>
        <w:tab/>
      </w:r>
      <w:r>
        <w:rPr>
          <w:lang w:val="uk-UA"/>
        </w:rPr>
        <w:tab/>
      </w:r>
      <w:r>
        <w:rPr>
          <w:lang w:val="uk-UA"/>
        </w:rPr>
        <w:tab/>
      </w:r>
      <w:r>
        <w:rPr>
          <w:lang w:val="uk-UA"/>
        </w:rPr>
        <w:tab/>
      </w:r>
      <w:r>
        <w:rPr>
          <w:lang w:val="uk-UA"/>
        </w:rPr>
        <w:tab/>
      </w:r>
      <w:r>
        <w:rPr>
          <w:b/>
          <w:lang w:val="uk-UA"/>
        </w:rPr>
        <w:t>Кононенко Віталій Степанович</w:t>
      </w:r>
    </w:p>
    <w:p w:rsidR="00FC300C" w:rsidRDefault="00FC300C" w:rsidP="00FC300C">
      <w:pPr>
        <w:ind w:left="3600"/>
        <w:jc w:val="both"/>
        <w:rPr>
          <w:lang w:val="uk-UA"/>
        </w:rPr>
      </w:pPr>
      <w:r>
        <w:rPr>
          <w:lang w:val="uk-UA"/>
        </w:rPr>
        <w:t>Львівська державна академія ветеринарної медицини</w:t>
      </w:r>
    </w:p>
    <w:p w:rsidR="00FC300C" w:rsidRDefault="00FC300C" w:rsidP="00FC300C">
      <w:pPr>
        <w:ind w:left="3600"/>
        <w:jc w:val="both"/>
        <w:rPr>
          <w:lang w:val="uk-UA"/>
        </w:rPr>
      </w:pPr>
      <w:r>
        <w:rPr>
          <w:lang w:val="uk-UA"/>
        </w:rPr>
        <w:t>ім. С.З. Ґжицького, завідувач кафедри анатомії</w:t>
      </w:r>
    </w:p>
    <w:p w:rsidR="00FC300C" w:rsidRDefault="00FC300C" w:rsidP="00FC300C">
      <w:pPr>
        <w:ind w:left="3600"/>
        <w:jc w:val="both"/>
        <w:rPr>
          <w:lang w:val="uk-UA"/>
        </w:rPr>
      </w:pPr>
      <w:r>
        <w:rPr>
          <w:lang w:val="uk-UA"/>
        </w:rPr>
        <w:t>сільськогосподарських тварин</w:t>
      </w:r>
    </w:p>
    <w:p w:rsidR="00FC300C" w:rsidRDefault="00FC300C" w:rsidP="00FC300C">
      <w:pPr>
        <w:jc w:val="both"/>
        <w:rPr>
          <w:lang w:val="uk-UA"/>
        </w:rPr>
      </w:pPr>
    </w:p>
    <w:p w:rsidR="00FC300C" w:rsidRDefault="00FC300C" w:rsidP="00FC300C">
      <w:pPr>
        <w:jc w:val="both"/>
        <w:rPr>
          <w:lang w:val="uk-UA"/>
        </w:rPr>
      </w:pPr>
    </w:p>
    <w:p w:rsidR="00FC300C" w:rsidRDefault="00FC300C" w:rsidP="00FC300C">
      <w:pPr>
        <w:jc w:val="both"/>
        <w:rPr>
          <w:lang w:val="uk-UA"/>
        </w:rPr>
      </w:pPr>
      <w:r>
        <w:rPr>
          <w:lang w:val="uk-UA"/>
        </w:rPr>
        <w:tab/>
      </w:r>
      <w:r>
        <w:rPr>
          <w:b/>
          <w:lang w:val="uk-UA"/>
        </w:rPr>
        <w:t>Офіційні опоненти:</w:t>
      </w:r>
      <w:r>
        <w:rPr>
          <w:lang w:val="uk-UA"/>
        </w:rPr>
        <w:tab/>
        <w:t>доктор ветеринарних наук, професор, заслужений</w:t>
      </w:r>
    </w:p>
    <w:p w:rsidR="00FC300C" w:rsidRDefault="00FC300C" w:rsidP="00FC300C">
      <w:pPr>
        <w:ind w:left="2880" w:firstLine="720"/>
        <w:jc w:val="both"/>
        <w:rPr>
          <w:lang w:val="uk-UA"/>
        </w:rPr>
      </w:pPr>
      <w:r>
        <w:rPr>
          <w:lang w:val="uk-UA"/>
        </w:rPr>
        <w:t>працівник народної освіти України</w:t>
      </w:r>
    </w:p>
    <w:p w:rsidR="00FC300C" w:rsidRDefault="00FC300C" w:rsidP="00FC300C">
      <w:pPr>
        <w:ind w:left="2880" w:firstLine="720"/>
        <w:jc w:val="both"/>
        <w:rPr>
          <w:b/>
          <w:lang w:val="uk-UA"/>
        </w:rPr>
      </w:pPr>
      <w:r>
        <w:rPr>
          <w:b/>
          <w:lang w:val="uk-UA"/>
        </w:rPr>
        <w:t>Рудик Станіслав Костянтинович,</w:t>
      </w:r>
    </w:p>
    <w:p w:rsidR="00FC300C" w:rsidRDefault="00FC300C" w:rsidP="00FC300C">
      <w:pPr>
        <w:ind w:left="2880" w:firstLine="720"/>
        <w:jc w:val="both"/>
        <w:rPr>
          <w:lang w:val="uk-UA"/>
        </w:rPr>
      </w:pPr>
      <w:r>
        <w:rPr>
          <w:lang w:val="uk-UA"/>
        </w:rPr>
        <w:t>Національний аграрний університет,</w:t>
      </w:r>
    </w:p>
    <w:p w:rsidR="00FC300C" w:rsidRDefault="00FC300C" w:rsidP="00FC300C">
      <w:pPr>
        <w:ind w:left="2880" w:firstLine="720"/>
        <w:jc w:val="both"/>
        <w:rPr>
          <w:lang w:val="uk-UA"/>
        </w:rPr>
      </w:pPr>
      <w:r>
        <w:rPr>
          <w:lang w:val="uk-UA"/>
        </w:rPr>
        <w:t>завідувач кафедри анатомії сільськогосподарських</w:t>
      </w:r>
    </w:p>
    <w:p w:rsidR="00FC300C" w:rsidRDefault="00FC300C" w:rsidP="00FC300C">
      <w:pPr>
        <w:ind w:left="2880" w:firstLine="720"/>
        <w:jc w:val="both"/>
        <w:rPr>
          <w:lang w:val="uk-UA"/>
        </w:rPr>
      </w:pPr>
      <w:r>
        <w:rPr>
          <w:lang w:val="uk-UA"/>
        </w:rPr>
        <w:t>тварин ім. акад. В.Г. Касьяненка</w:t>
      </w:r>
    </w:p>
    <w:p w:rsidR="00FC300C" w:rsidRDefault="00FC300C" w:rsidP="00FC300C">
      <w:pPr>
        <w:jc w:val="both"/>
        <w:rPr>
          <w:lang w:val="uk-UA"/>
        </w:rPr>
      </w:pPr>
    </w:p>
    <w:p w:rsidR="00FC300C" w:rsidRDefault="00FC300C" w:rsidP="00FC300C">
      <w:pPr>
        <w:jc w:val="both"/>
        <w:rPr>
          <w:lang w:val="uk-UA"/>
        </w:rPr>
      </w:pPr>
      <w:r>
        <w:rPr>
          <w:lang w:val="uk-UA"/>
        </w:rPr>
        <w:tab/>
      </w:r>
      <w:r>
        <w:rPr>
          <w:lang w:val="uk-UA"/>
        </w:rPr>
        <w:tab/>
      </w:r>
      <w:r>
        <w:rPr>
          <w:lang w:val="uk-UA"/>
        </w:rPr>
        <w:tab/>
      </w:r>
      <w:r>
        <w:rPr>
          <w:lang w:val="uk-UA"/>
        </w:rPr>
        <w:tab/>
      </w:r>
      <w:r>
        <w:rPr>
          <w:lang w:val="uk-UA"/>
        </w:rPr>
        <w:tab/>
        <w:t>доктор ветеринарних наук, професор</w:t>
      </w:r>
    </w:p>
    <w:p w:rsidR="00FC300C" w:rsidRDefault="00FC300C" w:rsidP="00FC300C">
      <w:pPr>
        <w:ind w:left="2880" w:firstLine="720"/>
        <w:jc w:val="both"/>
        <w:rPr>
          <w:b/>
          <w:lang w:val="uk-UA"/>
        </w:rPr>
      </w:pPr>
      <w:r>
        <w:rPr>
          <w:b/>
          <w:lang w:val="uk-UA"/>
        </w:rPr>
        <w:t>Криштофорова Беса Владиславівна,</w:t>
      </w:r>
    </w:p>
    <w:p w:rsidR="00FC300C" w:rsidRDefault="00FC300C" w:rsidP="00FC300C">
      <w:pPr>
        <w:ind w:left="2880" w:firstLine="720"/>
        <w:jc w:val="both"/>
        <w:rPr>
          <w:lang w:val="uk-UA"/>
        </w:rPr>
      </w:pPr>
      <w:r>
        <w:rPr>
          <w:lang w:val="uk-UA"/>
        </w:rPr>
        <w:t>Кримський державний аграрний університет,</w:t>
      </w:r>
    </w:p>
    <w:p w:rsidR="00FC300C" w:rsidRDefault="00FC300C" w:rsidP="00FC300C">
      <w:pPr>
        <w:ind w:left="2880" w:firstLine="720"/>
        <w:jc w:val="both"/>
        <w:rPr>
          <w:lang w:val="uk-UA"/>
        </w:rPr>
      </w:pPr>
      <w:r>
        <w:rPr>
          <w:lang w:val="uk-UA"/>
        </w:rPr>
        <w:t>завідувач кафедри анатомії і фізіології тварин</w:t>
      </w:r>
    </w:p>
    <w:p w:rsidR="00FC300C" w:rsidRDefault="00FC300C" w:rsidP="00FC300C">
      <w:pPr>
        <w:jc w:val="both"/>
        <w:rPr>
          <w:lang w:val="uk-UA"/>
        </w:rPr>
      </w:pPr>
    </w:p>
    <w:p w:rsidR="00FC300C" w:rsidRDefault="00FC300C" w:rsidP="00FC300C">
      <w:pPr>
        <w:jc w:val="both"/>
        <w:rPr>
          <w:lang w:val="uk-UA"/>
        </w:rPr>
      </w:pPr>
    </w:p>
    <w:p w:rsidR="00FC300C" w:rsidRDefault="00FC300C" w:rsidP="00FC300C">
      <w:pPr>
        <w:jc w:val="both"/>
        <w:rPr>
          <w:lang w:val="uk-UA"/>
        </w:rPr>
      </w:pPr>
      <w:r>
        <w:rPr>
          <w:lang w:val="uk-UA"/>
        </w:rPr>
        <w:tab/>
      </w:r>
      <w:r>
        <w:rPr>
          <w:b/>
          <w:lang w:val="uk-UA"/>
        </w:rPr>
        <w:t>Провідна установа:</w:t>
      </w:r>
      <w:r>
        <w:rPr>
          <w:b/>
          <w:lang w:val="uk-UA"/>
        </w:rPr>
        <w:tab/>
      </w:r>
      <w:r>
        <w:rPr>
          <w:lang w:val="uk-UA"/>
        </w:rPr>
        <w:t>Харківська державна зооветеринарна академія,</w:t>
      </w:r>
    </w:p>
    <w:p w:rsidR="00FC300C" w:rsidRDefault="00FC300C" w:rsidP="00FC300C">
      <w:pPr>
        <w:ind w:left="3600"/>
        <w:jc w:val="both"/>
        <w:rPr>
          <w:lang w:val="uk-UA"/>
        </w:rPr>
      </w:pPr>
      <w:r>
        <w:rPr>
          <w:lang w:val="uk-UA"/>
        </w:rPr>
        <w:t xml:space="preserve">кафедра анатомії свійських тварин, </w:t>
      </w:r>
    </w:p>
    <w:p w:rsidR="00FC300C" w:rsidRDefault="00FC300C" w:rsidP="00FC300C">
      <w:pPr>
        <w:ind w:left="3600"/>
        <w:jc w:val="both"/>
      </w:pPr>
      <w:r>
        <w:rPr>
          <w:lang w:val="uk-UA"/>
        </w:rPr>
        <w:t>Міністерства аграрної політики України,</w:t>
      </w:r>
    </w:p>
    <w:p w:rsidR="00FC300C" w:rsidRDefault="00FC300C" w:rsidP="00FC300C">
      <w:pPr>
        <w:ind w:left="3600"/>
        <w:jc w:val="both"/>
      </w:pPr>
      <w:r>
        <w:t>с. Мала Данилівка Дергачівського р-ну</w:t>
      </w:r>
    </w:p>
    <w:p w:rsidR="00FC300C" w:rsidRDefault="00FC300C" w:rsidP="00FC300C">
      <w:pPr>
        <w:ind w:left="3600"/>
        <w:jc w:val="both"/>
        <w:rPr>
          <w:lang w:val="uk-UA"/>
        </w:rPr>
      </w:pPr>
      <w:r>
        <w:t>Харківської області</w:t>
      </w:r>
    </w:p>
    <w:p w:rsidR="00FC300C" w:rsidRDefault="00FC300C" w:rsidP="00FC300C">
      <w:pPr>
        <w:jc w:val="both"/>
        <w:rPr>
          <w:lang w:val="uk-UA"/>
        </w:rPr>
      </w:pPr>
    </w:p>
    <w:p w:rsidR="00FC300C" w:rsidRDefault="00FC300C" w:rsidP="00FC300C">
      <w:pPr>
        <w:jc w:val="both"/>
        <w:rPr>
          <w:lang w:val="uk-UA"/>
        </w:rPr>
      </w:pPr>
    </w:p>
    <w:p w:rsidR="00FC300C" w:rsidRDefault="00FC300C" w:rsidP="00FC300C">
      <w:pPr>
        <w:ind w:firstLine="426"/>
        <w:jc w:val="both"/>
        <w:rPr>
          <w:lang w:val="uk-UA"/>
        </w:rPr>
      </w:pPr>
      <w:r>
        <w:rPr>
          <w:lang w:val="uk-UA"/>
        </w:rPr>
        <w:t>Захист відбудеться “_____” _____________ 2002 р. о ______ годині на засіданні</w:t>
      </w:r>
    </w:p>
    <w:p w:rsidR="00FC300C" w:rsidRDefault="00FC300C" w:rsidP="00FC300C">
      <w:pPr>
        <w:jc w:val="both"/>
        <w:rPr>
          <w:lang w:val="uk-UA"/>
        </w:rPr>
      </w:pPr>
      <w:r>
        <w:rPr>
          <w:lang w:val="uk-UA"/>
        </w:rPr>
        <w:t>спеціалізованої вченої ради Д 26.004.03 в Національному аграрному університеті</w:t>
      </w:r>
    </w:p>
    <w:p w:rsidR="00FC300C" w:rsidRDefault="00FC300C" w:rsidP="00FC300C">
      <w:pPr>
        <w:jc w:val="both"/>
        <w:rPr>
          <w:lang w:val="uk-UA"/>
        </w:rPr>
      </w:pPr>
      <w:r>
        <w:rPr>
          <w:lang w:val="uk-UA"/>
        </w:rPr>
        <w:t>за адресою: 03041, м. Київ-41, вул. Героїв Оборони, 15, навчальний корпус № 3,</w:t>
      </w:r>
    </w:p>
    <w:p w:rsidR="00FC300C" w:rsidRDefault="00FC300C" w:rsidP="00FC300C">
      <w:pPr>
        <w:jc w:val="both"/>
        <w:rPr>
          <w:lang w:val="uk-UA"/>
        </w:rPr>
      </w:pPr>
      <w:r>
        <w:rPr>
          <w:lang w:val="uk-UA"/>
        </w:rPr>
        <w:t>ауд. № 65.</w:t>
      </w:r>
    </w:p>
    <w:p w:rsidR="00FC300C" w:rsidRDefault="00FC300C" w:rsidP="00FC300C">
      <w:pPr>
        <w:jc w:val="both"/>
        <w:rPr>
          <w:lang w:val="uk-UA"/>
        </w:rPr>
      </w:pPr>
    </w:p>
    <w:p w:rsidR="00FC300C" w:rsidRDefault="00FC300C" w:rsidP="00FC300C">
      <w:pPr>
        <w:ind w:firstLine="426"/>
        <w:jc w:val="both"/>
        <w:rPr>
          <w:lang w:val="uk-UA"/>
        </w:rPr>
      </w:pPr>
      <w:r>
        <w:rPr>
          <w:lang w:val="uk-UA"/>
        </w:rPr>
        <w:t>З дисертацією можна ознайомитись у бібліотеці Національного аграрного університету за адресою: 03041, м. Київ-41, вул. Героїв Оборони, 13, навчальний корпус № 4, к. 41.</w:t>
      </w:r>
    </w:p>
    <w:p w:rsidR="00FC300C" w:rsidRDefault="00FC300C" w:rsidP="00FC300C">
      <w:pPr>
        <w:ind w:firstLine="426"/>
        <w:jc w:val="both"/>
        <w:rPr>
          <w:lang w:val="uk-UA"/>
        </w:rPr>
      </w:pPr>
    </w:p>
    <w:p w:rsidR="00FC300C" w:rsidRDefault="00FC300C" w:rsidP="00FC300C">
      <w:pPr>
        <w:ind w:firstLine="426"/>
        <w:jc w:val="both"/>
        <w:rPr>
          <w:lang w:val="uk-UA"/>
        </w:rPr>
      </w:pPr>
      <w:r>
        <w:rPr>
          <w:lang w:val="uk-UA"/>
        </w:rPr>
        <w:t>Автореферат розіслано “______” _____________ 2002 р.</w:t>
      </w:r>
    </w:p>
    <w:p w:rsidR="00FC300C" w:rsidRDefault="00FC300C" w:rsidP="00FC300C">
      <w:pPr>
        <w:ind w:firstLine="426"/>
        <w:jc w:val="both"/>
        <w:rPr>
          <w:lang w:val="uk-UA"/>
        </w:rPr>
      </w:pPr>
    </w:p>
    <w:p w:rsidR="00FC300C" w:rsidRDefault="00FC300C" w:rsidP="00FC300C">
      <w:pPr>
        <w:ind w:firstLine="426"/>
        <w:jc w:val="both"/>
        <w:rPr>
          <w:lang w:val="uk-UA"/>
        </w:rPr>
      </w:pPr>
      <w:r>
        <w:rPr>
          <w:lang w:val="uk-UA"/>
        </w:rPr>
        <w:t>Вчений секретар</w:t>
      </w:r>
    </w:p>
    <w:p w:rsidR="00FC300C" w:rsidRDefault="00FC300C" w:rsidP="00FC300C">
      <w:pPr>
        <w:ind w:firstLine="426"/>
        <w:jc w:val="both"/>
        <w:rPr>
          <w:lang w:val="uk-UA"/>
        </w:rPr>
      </w:pPr>
      <w:r>
        <w:rPr>
          <w:lang w:val="uk-UA"/>
        </w:rPr>
        <w:t>спеціалізованої вченої ради</w:t>
      </w:r>
      <w:r>
        <w:rPr>
          <w:lang w:val="uk-UA"/>
        </w:rPr>
        <w:tab/>
      </w:r>
      <w:r>
        <w:rPr>
          <w:lang w:val="uk-UA"/>
        </w:rPr>
        <w:tab/>
      </w:r>
      <w:r>
        <w:rPr>
          <w:lang w:val="uk-UA"/>
        </w:rPr>
        <w:tab/>
      </w:r>
      <w:r>
        <w:rPr>
          <w:lang w:val="uk-UA"/>
        </w:rPr>
        <w:tab/>
      </w:r>
      <w:r>
        <w:rPr>
          <w:lang w:val="uk-UA"/>
        </w:rPr>
        <w:tab/>
      </w:r>
      <w:r>
        <w:rPr>
          <w:lang w:val="uk-UA"/>
        </w:rPr>
        <w:tab/>
        <w:t>Міськевич С.В.</w:t>
      </w:r>
    </w:p>
    <w:p w:rsidR="00FC300C" w:rsidRDefault="00FC300C" w:rsidP="00FC300C">
      <w:pPr>
        <w:widowControl w:val="0"/>
        <w:spacing w:line="340" w:lineRule="exact"/>
        <w:ind w:firstLine="567"/>
        <w:jc w:val="center"/>
        <w:rPr>
          <w:b/>
        </w:rPr>
      </w:pPr>
      <w:r>
        <w:rPr>
          <w:b/>
        </w:rPr>
        <w:t>ЗАГАЛЬНА ХАРАКТЕРИСТИКА РОБОТИ</w:t>
      </w:r>
    </w:p>
    <w:p w:rsidR="00FC300C" w:rsidRDefault="00FC300C" w:rsidP="00FC300C">
      <w:pPr>
        <w:pStyle w:val="affffffff2"/>
        <w:widowControl w:val="0"/>
        <w:spacing w:line="340" w:lineRule="exact"/>
      </w:pPr>
    </w:p>
    <w:p w:rsidR="00FC300C" w:rsidRDefault="00FC300C" w:rsidP="00FC300C">
      <w:pPr>
        <w:widowControl w:val="0"/>
        <w:spacing w:line="340" w:lineRule="exact"/>
        <w:ind w:firstLine="720"/>
        <w:jc w:val="both"/>
        <w:rPr>
          <w:snapToGrid w:val="0"/>
        </w:rPr>
      </w:pPr>
      <w:r>
        <w:rPr>
          <w:b/>
          <w:snapToGrid w:val="0"/>
        </w:rPr>
        <w:t>Актуальність теми.</w:t>
      </w:r>
      <w:r>
        <w:rPr>
          <w:snapToGrid w:val="0"/>
        </w:rPr>
        <w:t xml:space="preserve"> Продуктивність тварин тісно пов’язана з морфофункці</w:t>
      </w:r>
      <w:r>
        <w:rPr>
          <w:snapToGrid w:val="0"/>
        </w:rPr>
        <w:t>о</w:t>
      </w:r>
      <w:r>
        <w:rPr>
          <w:snapToGrid w:val="0"/>
        </w:rPr>
        <w:t xml:space="preserve">нальним </w:t>
      </w:r>
      <w:r>
        <w:rPr>
          <w:snapToGrid w:val="0"/>
        </w:rPr>
        <w:lastRenderedPageBreak/>
        <w:t xml:space="preserve">станом серцево-судинної системи. Вирішальним фактором постнатального розвитку серця і судин є рівень функціонального навантаження на них (Бирих В.К. и др.,1972; Акаєва Л.А.,1986; Кошелев В.Б. и др.,1991; Войналович А.С.,1998; </w:t>
      </w:r>
      <w:r>
        <w:rPr>
          <w:snapToGrid w:val="0"/>
          <w:lang w:val="en-US"/>
        </w:rPr>
        <w:t>Choy</w:t>
      </w:r>
      <w:r>
        <w:rPr>
          <w:snapToGrid w:val="0"/>
        </w:rPr>
        <w:t xml:space="preserve"> </w:t>
      </w:r>
      <w:r>
        <w:rPr>
          <w:snapToGrid w:val="0"/>
          <w:lang w:val="en-US"/>
        </w:rPr>
        <w:t>D</w:t>
      </w:r>
      <w:r>
        <w:rPr>
          <w:snapToGrid w:val="0"/>
        </w:rPr>
        <w:t>.</w:t>
      </w:r>
      <w:r>
        <w:rPr>
          <w:snapToGrid w:val="0"/>
          <w:lang w:val="en-US"/>
        </w:rPr>
        <w:t>S</w:t>
      </w:r>
      <w:r>
        <w:rPr>
          <w:snapToGrid w:val="0"/>
        </w:rPr>
        <w:t>. е</w:t>
      </w:r>
      <w:r>
        <w:rPr>
          <w:snapToGrid w:val="0"/>
          <w:lang w:val="en-US"/>
        </w:rPr>
        <w:t>t</w:t>
      </w:r>
      <w:r>
        <w:rPr>
          <w:snapToGrid w:val="0"/>
        </w:rPr>
        <w:t xml:space="preserve"> </w:t>
      </w:r>
      <w:r>
        <w:rPr>
          <w:snapToGrid w:val="0"/>
          <w:lang w:val="en-US"/>
        </w:rPr>
        <w:t>al</w:t>
      </w:r>
      <w:r>
        <w:rPr>
          <w:snapToGrid w:val="0"/>
        </w:rPr>
        <w:t xml:space="preserve">.,1998; </w:t>
      </w:r>
      <w:r>
        <w:rPr>
          <w:snapToGrid w:val="0"/>
          <w:lang w:val="en-US"/>
        </w:rPr>
        <w:t>Arai</w:t>
      </w:r>
      <w:r>
        <w:rPr>
          <w:snapToGrid w:val="0"/>
        </w:rPr>
        <w:t xml:space="preserve"> </w:t>
      </w:r>
      <w:r>
        <w:rPr>
          <w:snapToGrid w:val="0"/>
          <w:lang w:val="en-US"/>
        </w:rPr>
        <w:t>S</w:t>
      </w:r>
      <w:r>
        <w:rPr>
          <w:snapToGrid w:val="0"/>
        </w:rPr>
        <w:t xml:space="preserve">. </w:t>
      </w:r>
      <w:r>
        <w:rPr>
          <w:snapToGrid w:val="0"/>
          <w:lang w:val="en-US"/>
        </w:rPr>
        <w:t>et</w:t>
      </w:r>
      <w:r>
        <w:rPr>
          <w:snapToGrid w:val="0"/>
        </w:rPr>
        <w:t xml:space="preserve"> </w:t>
      </w:r>
      <w:r>
        <w:rPr>
          <w:snapToGrid w:val="0"/>
          <w:lang w:val="en-US"/>
        </w:rPr>
        <w:t>al</w:t>
      </w:r>
      <w:r>
        <w:rPr>
          <w:snapToGrid w:val="0"/>
        </w:rPr>
        <w:t>.,1999). Проте багато дослідників під названим навант</w:t>
      </w:r>
      <w:r>
        <w:rPr>
          <w:snapToGrid w:val="0"/>
        </w:rPr>
        <w:t>а</w:t>
      </w:r>
      <w:r>
        <w:rPr>
          <w:snapToGrid w:val="0"/>
        </w:rPr>
        <w:t xml:space="preserve">женням розуміли лише </w:t>
      </w:r>
      <w:r>
        <w:rPr>
          <w:snapToGrid w:val="0"/>
          <w:spacing w:val="2"/>
        </w:rPr>
        <w:t>посилену роботу скелетної мускулатури та її вплив на се</w:t>
      </w:r>
      <w:r>
        <w:rPr>
          <w:snapToGrid w:val="0"/>
          <w:spacing w:val="2"/>
        </w:rPr>
        <w:t>р</w:t>
      </w:r>
      <w:r>
        <w:rPr>
          <w:snapToGrid w:val="0"/>
          <w:spacing w:val="2"/>
        </w:rPr>
        <w:t>цевий м’яз (Ветошкина Г.А.,</w:t>
      </w:r>
      <w:r>
        <w:rPr>
          <w:snapToGrid w:val="0"/>
        </w:rPr>
        <w:t xml:space="preserve">1984; Комаров А.В. и др.,1986;       Іванов В.А. и др.,1987; Козупица Г.С. и др.,1993; Гнатюк М.С. и др.,1998;  Лисаченко О.Д. и др.,1999). При цьому враховують також вікові, видові та породні фактори (Бирих В.К. и др.,1972; Петрухнн И.В.,1976; Подковиров Я.Т.,1987; Михайлов С.С.,1987; Козлов В.А. и др.,1995; Твердохлеб И.В.,1996; </w:t>
      </w:r>
      <w:r>
        <w:rPr>
          <w:snapToGrid w:val="0"/>
          <w:lang w:val="en-US"/>
        </w:rPr>
        <w:t>Victor</w:t>
      </w:r>
      <w:r>
        <w:rPr>
          <w:snapToGrid w:val="0"/>
        </w:rPr>
        <w:t xml:space="preserve"> </w:t>
      </w:r>
      <w:r>
        <w:rPr>
          <w:snapToGrid w:val="0"/>
          <w:lang w:val="en-US"/>
        </w:rPr>
        <w:t>S</w:t>
      </w:r>
      <w:r>
        <w:rPr>
          <w:snapToGrid w:val="0"/>
        </w:rPr>
        <w:t>. е</w:t>
      </w:r>
      <w:r>
        <w:rPr>
          <w:snapToGrid w:val="0"/>
          <w:lang w:val="en-US"/>
        </w:rPr>
        <w:t>t</w:t>
      </w:r>
      <w:r>
        <w:rPr>
          <w:snapToGrid w:val="0"/>
        </w:rPr>
        <w:t xml:space="preserve"> </w:t>
      </w:r>
      <w:r>
        <w:rPr>
          <w:snapToGrid w:val="0"/>
          <w:lang w:val="en-US"/>
        </w:rPr>
        <w:t>al</w:t>
      </w:r>
      <w:r>
        <w:rPr>
          <w:snapToGrid w:val="0"/>
        </w:rPr>
        <w:t>.,1999). Разом з тим ча</w:t>
      </w:r>
      <w:r>
        <w:rPr>
          <w:snapToGrid w:val="0"/>
        </w:rPr>
        <w:t>с</w:t>
      </w:r>
      <w:r>
        <w:rPr>
          <w:snapToGrid w:val="0"/>
        </w:rPr>
        <w:t>то дослідники не приділяють належної уваги інтегративно-регуляторним системам організму, які безпосередньо за</w:t>
      </w:r>
      <w:r>
        <w:rPr>
          <w:snapToGrid w:val="0"/>
        </w:rPr>
        <w:softHyphen/>
        <w:t>безпечують функціональні можливості серця і судин та регулюють їхню роботоздатність відповідно до потреб організму. Одне з визн</w:t>
      </w:r>
      <w:r>
        <w:rPr>
          <w:snapToGrid w:val="0"/>
        </w:rPr>
        <w:t>а</w:t>
      </w:r>
      <w:r>
        <w:rPr>
          <w:snapToGrid w:val="0"/>
        </w:rPr>
        <w:t>чальних місць у цьому процесі безперечно займає автономна нервова система (АНС), яка відіграє провідну роль у перебігу трофічних процесів у окремих органах і тканинах, забезпечуючи їхню структурну цілісність і функціональну готовність (Соколова Н.А. и др.,1985; Ноздрачев А.Д.,1986; Коркушко О.В. и др.,1991; Забр</w:t>
      </w:r>
      <w:r>
        <w:rPr>
          <w:snapToGrid w:val="0"/>
        </w:rPr>
        <w:t>о</w:t>
      </w:r>
      <w:r>
        <w:rPr>
          <w:snapToGrid w:val="0"/>
        </w:rPr>
        <w:t>дін О.Н.,1992-1993; Баклаваджян О.Г. и др.,1993). Виявлено, що симпатичний та парасимпатичний відділи автономної нервової системи характеризуються специфі</w:t>
      </w:r>
      <w:r>
        <w:rPr>
          <w:snapToGrid w:val="0"/>
        </w:rPr>
        <w:t>ч</w:t>
      </w:r>
      <w:r>
        <w:rPr>
          <w:snapToGrid w:val="0"/>
        </w:rPr>
        <w:t>ними впливами як на організм в цілому, так і на серцево-судинну систему зокрема.</w:t>
      </w:r>
      <w:r>
        <w:rPr>
          <w:b/>
          <w:snapToGrid w:val="0"/>
        </w:rPr>
        <w:t xml:space="preserve"> </w:t>
      </w:r>
      <w:r>
        <w:rPr>
          <w:snapToGrid w:val="0"/>
        </w:rPr>
        <w:t>Парасимпатичний відділ забезпечує оптимальні умови роботи серця в стані спокою організму, а симпатичний відповідає</w:t>
      </w:r>
      <w:r>
        <w:rPr>
          <w:b/>
          <w:snapToGrid w:val="0"/>
        </w:rPr>
        <w:t xml:space="preserve"> </w:t>
      </w:r>
      <w:r>
        <w:rPr>
          <w:snapToGrid w:val="0"/>
        </w:rPr>
        <w:t>за адаптацію серцевого м’яза до підвищених навантажень та стресових ситуацій (Ноздрачев А.Д.,1983; Соколова Н.А. и др.,1985; Миронова Т.Ф. и др.,1993; Смирнов В.М.,1993).</w:t>
      </w:r>
    </w:p>
    <w:p w:rsidR="00FC300C" w:rsidRPr="007128C3" w:rsidRDefault="00FC300C" w:rsidP="00FC300C">
      <w:pPr>
        <w:widowControl w:val="0"/>
        <w:spacing w:line="340" w:lineRule="exact"/>
        <w:ind w:firstLine="720"/>
        <w:jc w:val="both"/>
        <w:rPr>
          <w:snapToGrid w:val="0"/>
          <w:lang w:val="uk-UA"/>
        </w:rPr>
      </w:pPr>
      <w:r>
        <w:rPr>
          <w:snapToGrid w:val="0"/>
        </w:rPr>
        <w:t>Співвідношення тонусу обох відділів автономної нервової системи не є постійним і характеризується значною віковою динамікою, яка залежить від онтоген</w:t>
      </w:r>
      <w:r>
        <w:rPr>
          <w:snapToGrid w:val="0"/>
        </w:rPr>
        <w:t>е</w:t>
      </w:r>
      <w:r>
        <w:rPr>
          <w:snapToGrid w:val="0"/>
        </w:rPr>
        <w:t>тичного становлення центральної нер</w:t>
      </w:r>
      <w:r>
        <w:rPr>
          <w:snapToGrid w:val="0"/>
        </w:rPr>
        <w:softHyphen/>
        <w:t>вової системи та ін</w:t>
      </w:r>
      <w:r>
        <w:rPr>
          <w:snapToGrid w:val="0"/>
        </w:rPr>
        <w:softHyphen/>
        <w:t>дивідуальних особливостей організму. В процесі росту та розвитку тварин встановлюються три основні типи а</w:t>
      </w:r>
      <w:r>
        <w:rPr>
          <w:snapToGrid w:val="0"/>
        </w:rPr>
        <w:t>в</w:t>
      </w:r>
      <w:r>
        <w:rPr>
          <w:snapToGrid w:val="0"/>
        </w:rPr>
        <w:t>тономної регуляції серцевого ритму: симпатотонічний, нормотонічний, парасимп</w:t>
      </w:r>
      <w:r>
        <w:rPr>
          <w:snapToGrid w:val="0"/>
        </w:rPr>
        <w:t>а</w:t>
      </w:r>
      <w:r>
        <w:rPr>
          <w:snapToGrid w:val="0"/>
        </w:rPr>
        <w:t>тотонічний, які значною мірою визна</w:t>
      </w:r>
      <w:r>
        <w:rPr>
          <w:snapToGrid w:val="0"/>
        </w:rPr>
        <w:softHyphen/>
        <w:t>чають діяльність серцево-судинної системи. Дані закономірності ви</w:t>
      </w:r>
      <w:r>
        <w:rPr>
          <w:snapToGrid w:val="0"/>
        </w:rPr>
        <w:softHyphen/>
        <w:t>явлені і досліджені</w:t>
      </w:r>
      <w:r>
        <w:rPr>
          <w:b/>
          <w:snapToGrid w:val="0"/>
        </w:rPr>
        <w:t xml:space="preserve"> </w:t>
      </w:r>
      <w:r>
        <w:rPr>
          <w:snapToGrid w:val="0"/>
        </w:rPr>
        <w:t xml:space="preserve">на коровах та телятах чорно-рябої породи (Кононенко В.С. и др.,1991; Перленбетов М.А.,1991; </w:t>
      </w:r>
      <w:r>
        <w:rPr>
          <w:snapToGrid w:val="0"/>
          <w:lang w:val="en-US"/>
        </w:rPr>
        <w:t>Vus</w:t>
      </w:r>
      <w:r>
        <w:rPr>
          <w:snapToGrid w:val="0"/>
        </w:rPr>
        <w:t xml:space="preserve"> </w:t>
      </w:r>
      <w:r>
        <w:rPr>
          <w:snapToGrid w:val="0"/>
          <w:lang w:val="en-US"/>
        </w:rPr>
        <w:t>Yu</w:t>
      </w:r>
      <w:r>
        <w:rPr>
          <w:snapToGrid w:val="0"/>
        </w:rPr>
        <w:t xml:space="preserve">. </w:t>
      </w:r>
      <w:r>
        <w:rPr>
          <w:snapToGrid w:val="0"/>
          <w:lang w:val="en-US"/>
        </w:rPr>
        <w:t>M</w:t>
      </w:r>
      <w:r>
        <w:rPr>
          <w:snapToGrid w:val="0"/>
        </w:rPr>
        <w:t>.,1996; Гуменна О.С.,1998)</w:t>
      </w:r>
      <w:r>
        <w:rPr>
          <w:i/>
          <w:snapToGrid w:val="0"/>
        </w:rPr>
        <w:t>.</w:t>
      </w:r>
    </w:p>
    <w:p w:rsidR="00FC300C" w:rsidRDefault="00FC300C" w:rsidP="00FC300C">
      <w:pPr>
        <w:widowControl w:val="0"/>
        <w:spacing w:line="340" w:lineRule="exact"/>
        <w:ind w:firstLine="720"/>
        <w:jc w:val="both"/>
        <w:rPr>
          <w:snapToGrid w:val="0"/>
        </w:rPr>
      </w:pPr>
      <w:r>
        <w:rPr>
          <w:snapToGrid w:val="0"/>
        </w:rPr>
        <w:t>Слід зазначити, що процеси становлення типологічних особливостей автон</w:t>
      </w:r>
      <w:r>
        <w:rPr>
          <w:snapToGrid w:val="0"/>
        </w:rPr>
        <w:t>о</w:t>
      </w:r>
      <w:r>
        <w:rPr>
          <w:snapToGrid w:val="0"/>
        </w:rPr>
        <w:t>мних впливів на серцевий ритм у свиней зовсім не досліджені. Як наслідок, нами не знайдено літературних даних, які б відображали зв’язок між будовою серця і артер</w:t>
      </w:r>
      <w:r>
        <w:rPr>
          <w:snapToGrid w:val="0"/>
        </w:rPr>
        <w:t>і</w:t>
      </w:r>
      <w:r>
        <w:rPr>
          <w:snapToGrid w:val="0"/>
        </w:rPr>
        <w:t>альних судин свиней та специфічним поєднанням тонусу автономних центрів. Т</w:t>
      </w:r>
      <w:r>
        <w:rPr>
          <w:snapToGrid w:val="0"/>
        </w:rPr>
        <w:t>а</w:t>
      </w:r>
      <w:r>
        <w:rPr>
          <w:snapToGrid w:val="0"/>
        </w:rPr>
        <w:t>кож зали</w:t>
      </w:r>
      <w:r>
        <w:rPr>
          <w:snapToGrid w:val="0"/>
        </w:rPr>
        <w:softHyphen/>
        <w:t>шається не розкритим питання залежності господарсько-корис</w:t>
      </w:r>
      <w:r>
        <w:rPr>
          <w:snapToGrid w:val="0"/>
        </w:rPr>
        <w:softHyphen/>
        <w:t>них показн</w:t>
      </w:r>
      <w:r>
        <w:rPr>
          <w:snapToGrid w:val="0"/>
        </w:rPr>
        <w:t>и</w:t>
      </w:r>
      <w:r>
        <w:rPr>
          <w:snapToGrid w:val="0"/>
        </w:rPr>
        <w:t>ків свиней від типу автономної регуляції серцевого рит</w:t>
      </w:r>
      <w:r>
        <w:rPr>
          <w:snapToGrid w:val="0"/>
        </w:rPr>
        <w:softHyphen/>
        <w:t>му.</w:t>
      </w:r>
    </w:p>
    <w:p w:rsidR="00FC300C" w:rsidRDefault="00FC300C" w:rsidP="00FC300C">
      <w:pPr>
        <w:widowControl w:val="0"/>
        <w:spacing w:line="340" w:lineRule="exact"/>
        <w:ind w:firstLine="720"/>
        <w:jc w:val="both"/>
        <w:rPr>
          <w:snapToGrid w:val="0"/>
        </w:rPr>
      </w:pPr>
      <w:r>
        <w:rPr>
          <w:b/>
          <w:snapToGrid w:val="0"/>
        </w:rPr>
        <w:t xml:space="preserve">Зв’язок роботи з науковими програмами, планами, темами. </w:t>
      </w:r>
      <w:r>
        <w:rPr>
          <w:snapToGrid w:val="0"/>
        </w:rPr>
        <w:t>Дисертаційна робота є складовою частиною науково-дослідної роботи кафедри анатомії сільськ</w:t>
      </w:r>
      <w:r>
        <w:rPr>
          <w:snapToGrid w:val="0"/>
        </w:rPr>
        <w:t>о</w:t>
      </w:r>
      <w:r>
        <w:rPr>
          <w:snapToGrid w:val="0"/>
        </w:rPr>
        <w:t>господарських тварин Львівської державної академії ветеринарної медицини ім. С.З. Ґжицького за темою “Вивчення морфометричних і гістологічних показників створюван</w:t>
      </w:r>
      <w:r>
        <w:rPr>
          <w:snapToGrid w:val="0"/>
        </w:rPr>
        <w:t>о</w:t>
      </w:r>
      <w:r>
        <w:rPr>
          <w:snapToGrid w:val="0"/>
        </w:rPr>
        <w:t>го карпатського м’ясного типу свиней” (номер держреєстрації 0101</w:t>
      </w:r>
      <w:r>
        <w:rPr>
          <w:snapToGrid w:val="0"/>
          <w:lang w:val="en-US"/>
        </w:rPr>
        <w:t>U</w:t>
      </w:r>
      <w:r>
        <w:rPr>
          <w:snapToGrid w:val="0"/>
        </w:rPr>
        <w:t>008301).</w:t>
      </w:r>
    </w:p>
    <w:p w:rsidR="00FC300C" w:rsidRDefault="00FC300C" w:rsidP="00FC300C">
      <w:pPr>
        <w:widowControl w:val="0"/>
        <w:spacing w:line="340" w:lineRule="exact"/>
        <w:ind w:firstLine="720"/>
        <w:jc w:val="both"/>
        <w:rPr>
          <w:snapToGrid w:val="0"/>
        </w:rPr>
      </w:pPr>
      <w:r>
        <w:rPr>
          <w:b/>
          <w:snapToGrid w:val="0"/>
        </w:rPr>
        <w:t>Мета роботи</w:t>
      </w:r>
      <w:r>
        <w:rPr>
          <w:snapToGrid w:val="0"/>
        </w:rPr>
        <w:t xml:space="preserve"> – з’ясувати зв’язок між типом автономної регуля</w:t>
      </w:r>
      <w:r>
        <w:rPr>
          <w:snapToGrid w:val="0"/>
        </w:rPr>
        <w:softHyphen/>
        <w:t xml:space="preserve">ції серцевого ритму та </w:t>
      </w:r>
      <w:r>
        <w:rPr>
          <w:snapToGrid w:val="0"/>
        </w:rPr>
        <w:lastRenderedPageBreak/>
        <w:t>показниками будови серця, артеріол і дрібних артерій шкіри вуха свиней великої білої, полтавської м’ясної порід та створюваного карпатського м’ясного т</w:t>
      </w:r>
      <w:r>
        <w:rPr>
          <w:snapToGrid w:val="0"/>
        </w:rPr>
        <w:t>и</w:t>
      </w:r>
      <w:r>
        <w:rPr>
          <w:snapToGrid w:val="0"/>
        </w:rPr>
        <w:t>пу. Для реалізації мети були поставлені такі завдання:</w:t>
      </w:r>
    </w:p>
    <w:p w:rsidR="00FC300C" w:rsidRDefault="00FC300C" w:rsidP="00FC300C">
      <w:pPr>
        <w:widowControl w:val="0"/>
        <w:spacing w:line="340" w:lineRule="exact"/>
        <w:ind w:firstLine="720"/>
        <w:jc w:val="both"/>
        <w:rPr>
          <w:snapToGrid w:val="0"/>
        </w:rPr>
      </w:pPr>
      <w:r>
        <w:rPr>
          <w:snapToGrid w:val="0"/>
        </w:rPr>
        <w:t>– виявити динаміку становлення співвідношень тонусу симпатичних та пар</w:t>
      </w:r>
      <w:r>
        <w:rPr>
          <w:snapToGrid w:val="0"/>
        </w:rPr>
        <w:t>а</w:t>
      </w:r>
      <w:r>
        <w:rPr>
          <w:snapToGrid w:val="0"/>
        </w:rPr>
        <w:t>сим</w:t>
      </w:r>
      <w:r>
        <w:rPr>
          <w:snapToGrid w:val="0"/>
        </w:rPr>
        <w:softHyphen/>
        <w:t>патичних центрів і зумовленого ним формування типу автономної регуляції се</w:t>
      </w:r>
      <w:r>
        <w:rPr>
          <w:snapToGrid w:val="0"/>
        </w:rPr>
        <w:t>р</w:t>
      </w:r>
      <w:r>
        <w:rPr>
          <w:snapToGrid w:val="0"/>
        </w:rPr>
        <w:t>цевого ритму у свиней різних порід;</w:t>
      </w:r>
    </w:p>
    <w:p w:rsidR="00FC300C" w:rsidRDefault="00FC300C" w:rsidP="00FC300C">
      <w:pPr>
        <w:widowControl w:val="0"/>
        <w:spacing w:line="340" w:lineRule="exact"/>
        <w:ind w:firstLine="720"/>
        <w:jc w:val="both"/>
        <w:rPr>
          <w:snapToGrid w:val="0"/>
        </w:rPr>
      </w:pPr>
      <w:r>
        <w:rPr>
          <w:snapToGrid w:val="0"/>
        </w:rPr>
        <w:t>– визначити залежність показників будови серця свиней від типу автономної регуляції се</w:t>
      </w:r>
      <w:r>
        <w:rPr>
          <w:snapToGrid w:val="0"/>
        </w:rPr>
        <w:t>р</w:t>
      </w:r>
      <w:r>
        <w:rPr>
          <w:snapToGrid w:val="0"/>
        </w:rPr>
        <w:t>цевого ритму;</w:t>
      </w:r>
    </w:p>
    <w:p w:rsidR="00FC300C" w:rsidRDefault="00FC300C" w:rsidP="00FC300C">
      <w:pPr>
        <w:widowControl w:val="0"/>
        <w:spacing w:line="340" w:lineRule="exact"/>
        <w:ind w:firstLine="720"/>
        <w:jc w:val="both"/>
        <w:rPr>
          <w:snapToGrid w:val="0"/>
        </w:rPr>
      </w:pPr>
      <w:r>
        <w:rPr>
          <w:snapToGrid w:val="0"/>
        </w:rPr>
        <w:t>– з’ясувати залежність показників будови артеріол і дрібних ар</w:t>
      </w:r>
      <w:r>
        <w:rPr>
          <w:snapToGrid w:val="0"/>
        </w:rPr>
        <w:softHyphen/>
        <w:t>терій шкіри вуха</w:t>
      </w:r>
      <w:r>
        <w:rPr>
          <w:b/>
          <w:snapToGrid w:val="0"/>
        </w:rPr>
        <w:t xml:space="preserve"> </w:t>
      </w:r>
      <w:r>
        <w:rPr>
          <w:snapToGrid w:val="0"/>
        </w:rPr>
        <w:t>свиней від типу автономної регуляції серцевого р</w:t>
      </w:r>
      <w:r>
        <w:rPr>
          <w:snapToGrid w:val="0"/>
        </w:rPr>
        <w:t>и</w:t>
      </w:r>
      <w:r>
        <w:rPr>
          <w:snapToGrid w:val="0"/>
        </w:rPr>
        <w:t>тму;</w:t>
      </w:r>
    </w:p>
    <w:p w:rsidR="00FC300C" w:rsidRDefault="00FC300C" w:rsidP="00FC300C">
      <w:pPr>
        <w:widowControl w:val="0"/>
        <w:spacing w:line="340" w:lineRule="exact"/>
        <w:ind w:firstLine="720"/>
        <w:jc w:val="both"/>
        <w:rPr>
          <w:snapToGrid w:val="0"/>
        </w:rPr>
      </w:pPr>
      <w:r>
        <w:rPr>
          <w:snapToGrid w:val="0"/>
        </w:rPr>
        <w:t>– визначити особливості формування господарсько-корисних показників, що</w:t>
      </w:r>
      <w:r>
        <w:rPr>
          <w:b/>
          <w:snapToGrid w:val="0"/>
        </w:rPr>
        <w:t xml:space="preserve"> </w:t>
      </w:r>
      <w:r>
        <w:rPr>
          <w:snapToGrid w:val="0"/>
        </w:rPr>
        <w:t>характеризують ріст та розвиток організму у тварин з різним поєднанням тонусу автономних цен</w:t>
      </w:r>
      <w:r>
        <w:rPr>
          <w:snapToGrid w:val="0"/>
        </w:rPr>
        <w:t>т</w:t>
      </w:r>
      <w:r>
        <w:rPr>
          <w:snapToGrid w:val="0"/>
        </w:rPr>
        <w:t>рів.</w:t>
      </w:r>
    </w:p>
    <w:p w:rsidR="00FC300C" w:rsidRDefault="00FC300C" w:rsidP="00FC300C">
      <w:pPr>
        <w:pStyle w:val="afffffffe"/>
        <w:widowControl w:val="0"/>
        <w:spacing w:line="340" w:lineRule="exact"/>
        <w:ind w:firstLine="720"/>
      </w:pPr>
      <w:r>
        <w:rPr>
          <w:i/>
        </w:rPr>
        <w:t>Об’єкт дослідження</w:t>
      </w:r>
      <w:r>
        <w:t xml:space="preserve"> – формування в процесі росту свиней особливос</w:t>
      </w:r>
      <w:r>
        <w:softHyphen/>
        <w:t>тей будови серця і судин відповідно до становлення типологічних особ</w:t>
      </w:r>
      <w:r>
        <w:softHyphen/>
        <w:t>ливостей автоно</w:t>
      </w:r>
      <w:r>
        <w:t>м</w:t>
      </w:r>
      <w:r>
        <w:t>них впливів.</w:t>
      </w:r>
    </w:p>
    <w:p w:rsidR="00FC300C" w:rsidRDefault="00FC300C" w:rsidP="00FC300C">
      <w:pPr>
        <w:widowControl w:val="0"/>
        <w:spacing w:line="340" w:lineRule="exact"/>
        <w:ind w:firstLine="720"/>
        <w:jc w:val="both"/>
        <w:rPr>
          <w:snapToGrid w:val="0"/>
        </w:rPr>
      </w:pPr>
      <w:r>
        <w:rPr>
          <w:i/>
          <w:snapToGrid w:val="0"/>
        </w:rPr>
        <w:t>Предмет дослідження</w:t>
      </w:r>
      <w:r>
        <w:rPr>
          <w:snapToGrid w:val="0"/>
        </w:rPr>
        <w:t xml:space="preserve"> – будова серця, артеріол і дрібних артерій шкіри вуха свиней досліджуваних порід, зумовлена різними типами автономної регуляції серцевого р</w:t>
      </w:r>
      <w:r>
        <w:rPr>
          <w:snapToGrid w:val="0"/>
        </w:rPr>
        <w:t>и</w:t>
      </w:r>
      <w:r>
        <w:rPr>
          <w:snapToGrid w:val="0"/>
        </w:rPr>
        <w:t>тму.</w:t>
      </w:r>
    </w:p>
    <w:p w:rsidR="00FC300C" w:rsidRDefault="00FC300C" w:rsidP="00FC300C">
      <w:pPr>
        <w:widowControl w:val="0"/>
        <w:spacing w:line="340" w:lineRule="exact"/>
        <w:ind w:firstLine="720"/>
        <w:jc w:val="both"/>
        <w:rPr>
          <w:i/>
          <w:snapToGrid w:val="0"/>
        </w:rPr>
      </w:pPr>
      <w:r>
        <w:rPr>
          <w:i/>
          <w:snapToGrid w:val="0"/>
        </w:rPr>
        <w:t>Методи дослідження</w:t>
      </w:r>
    </w:p>
    <w:p w:rsidR="00FC300C" w:rsidRDefault="00FC300C" w:rsidP="00E970F0">
      <w:pPr>
        <w:widowControl w:val="0"/>
        <w:numPr>
          <w:ilvl w:val="0"/>
          <w:numId w:val="59"/>
        </w:numPr>
        <w:suppressAutoHyphens w:val="0"/>
        <w:spacing w:line="340" w:lineRule="exact"/>
        <w:jc w:val="both"/>
        <w:rPr>
          <w:snapToGrid w:val="0"/>
        </w:rPr>
      </w:pPr>
      <w:r>
        <w:rPr>
          <w:snapToGrid w:val="0"/>
        </w:rPr>
        <w:t>Методом варіаційної пульсометрії за Р.М. Баєвським (1984) досліджено вік</w:t>
      </w:r>
      <w:r>
        <w:rPr>
          <w:snapToGrid w:val="0"/>
        </w:rPr>
        <w:t>о</w:t>
      </w:r>
      <w:r>
        <w:rPr>
          <w:snapToGrid w:val="0"/>
        </w:rPr>
        <w:t>ву зміну тонусу автономних центрів на основі серцевого ритму та визначено харак</w:t>
      </w:r>
      <w:r>
        <w:rPr>
          <w:snapToGrid w:val="0"/>
        </w:rPr>
        <w:softHyphen/>
        <w:t>терний для кожної тварини тип автономної регуляції.</w:t>
      </w:r>
    </w:p>
    <w:p w:rsidR="00FC300C" w:rsidRDefault="00FC300C" w:rsidP="00E970F0">
      <w:pPr>
        <w:widowControl w:val="0"/>
        <w:numPr>
          <w:ilvl w:val="0"/>
          <w:numId w:val="59"/>
        </w:numPr>
        <w:suppressAutoHyphens w:val="0"/>
        <w:spacing w:line="340" w:lineRule="exact"/>
        <w:jc w:val="both"/>
        <w:rPr>
          <w:snapToGrid w:val="0"/>
        </w:rPr>
      </w:pPr>
      <w:r>
        <w:rPr>
          <w:snapToGrid w:val="0"/>
        </w:rPr>
        <w:t>Метод роз</w:t>
      </w:r>
      <w:r>
        <w:rPr>
          <w:snapToGrid w:val="0"/>
        </w:rPr>
        <w:softHyphen/>
        <w:t>дільного препарування серця за В. Мюллером (1883) у модифікації Г.І. Ільїна (1956) дав змогу роз</w:t>
      </w:r>
      <w:r>
        <w:rPr>
          <w:snapToGrid w:val="0"/>
        </w:rPr>
        <w:softHyphen/>
        <w:t>ділити серце на окремі структурні частини (п</w:t>
      </w:r>
      <w:r>
        <w:rPr>
          <w:snapToGrid w:val="0"/>
        </w:rPr>
        <w:t>е</w:t>
      </w:r>
      <w:r>
        <w:rPr>
          <w:snapToGrid w:val="0"/>
        </w:rPr>
        <w:t>редсердя і окремо лівий та правий шлуночки), що забезпечило можливість дослідити їх вагові та ліні</w:t>
      </w:r>
      <w:r>
        <w:rPr>
          <w:snapToGrid w:val="0"/>
        </w:rPr>
        <w:t>й</w:t>
      </w:r>
      <w:r>
        <w:rPr>
          <w:snapToGrid w:val="0"/>
        </w:rPr>
        <w:t>ні показники.</w:t>
      </w:r>
    </w:p>
    <w:p w:rsidR="00FC300C" w:rsidRDefault="00FC300C" w:rsidP="00E970F0">
      <w:pPr>
        <w:widowControl w:val="0"/>
        <w:numPr>
          <w:ilvl w:val="0"/>
          <w:numId w:val="59"/>
        </w:numPr>
        <w:suppressAutoHyphens w:val="0"/>
        <w:spacing w:line="340" w:lineRule="exact"/>
        <w:jc w:val="both"/>
        <w:rPr>
          <w:snapToGrid w:val="0"/>
        </w:rPr>
      </w:pPr>
      <w:r>
        <w:rPr>
          <w:snapToGrid w:val="0"/>
        </w:rPr>
        <w:t>Гістологічними методами визначено особливості будови артеріол і дрібних артерій шкіри вуха свиней з різним поєднанням тонусу симпатичних та парасимпатичних це</w:t>
      </w:r>
      <w:r>
        <w:rPr>
          <w:snapToGrid w:val="0"/>
        </w:rPr>
        <w:t>н</w:t>
      </w:r>
      <w:r>
        <w:rPr>
          <w:snapToGrid w:val="0"/>
        </w:rPr>
        <w:t>трів.</w:t>
      </w:r>
    </w:p>
    <w:p w:rsidR="00FC300C" w:rsidRDefault="00FC300C" w:rsidP="00E970F0">
      <w:pPr>
        <w:widowControl w:val="0"/>
        <w:numPr>
          <w:ilvl w:val="0"/>
          <w:numId w:val="59"/>
        </w:numPr>
        <w:suppressAutoHyphens w:val="0"/>
        <w:spacing w:line="340" w:lineRule="exact"/>
        <w:jc w:val="both"/>
        <w:rPr>
          <w:snapToGrid w:val="0"/>
        </w:rPr>
      </w:pPr>
      <w:r>
        <w:rPr>
          <w:snapToGrid w:val="0"/>
        </w:rPr>
        <w:t>Зоотехнічні мето</w:t>
      </w:r>
      <w:r>
        <w:rPr>
          <w:snapToGrid w:val="0"/>
        </w:rPr>
        <w:softHyphen/>
        <w:t>ди (визначення маси, середньодобових приростів і ек</w:t>
      </w:r>
      <w:r>
        <w:rPr>
          <w:snapToGrid w:val="0"/>
        </w:rPr>
        <w:t>с</w:t>
      </w:r>
      <w:r>
        <w:rPr>
          <w:snapToGrid w:val="0"/>
        </w:rPr>
        <w:t>тер’єрних про</w:t>
      </w:r>
      <w:r>
        <w:rPr>
          <w:snapToGrid w:val="0"/>
        </w:rPr>
        <w:softHyphen/>
        <w:t>мірів) забезпечили можливість виявити зв’язок між показник</w:t>
      </w:r>
      <w:r>
        <w:rPr>
          <w:snapToGrid w:val="0"/>
        </w:rPr>
        <w:t>а</w:t>
      </w:r>
      <w:r>
        <w:rPr>
          <w:snapToGrid w:val="0"/>
        </w:rPr>
        <w:t>ми росту і розвитку організму та визначеними типами автономної регуляції</w:t>
      </w:r>
      <w:r>
        <w:rPr>
          <w:b/>
          <w:snapToGrid w:val="0"/>
        </w:rPr>
        <w:t xml:space="preserve"> </w:t>
      </w:r>
      <w:r>
        <w:rPr>
          <w:snapToGrid w:val="0"/>
        </w:rPr>
        <w:t>серцевого ритму.</w:t>
      </w:r>
    </w:p>
    <w:p w:rsidR="00FC300C" w:rsidRDefault="00FC300C" w:rsidP="00FC300C">
      <w:pPr>
        <w:widowControl w:val="0"/>
        <w:spacing w:line="340" w:lineRule="exact"/>
        <w:ind w:firstLine="720"/>
        <w:jc w:val="both"/>
        <w:rPr>
          <w:snapToGrid w:val="0"/>
        </w:rPr>
      </w:pPr>
      <w:r>
        <w:rPr>
          <w:b/>
          <w:snapToGrid w:val="0"/>
        </w:rPr>
        <w:t xml:space="preserve">Наукова новизна одержаних результатів. </w:t>
      </w:r>
      <w:r>
        <w:rPr>
          <w:snapToGrid w:val="0"/>
        </w:rPr>
        <w:t>Вперше в</w:t>
      </w:r>
      <w:r>
        <w:rPr>
          <w:snapToGrid w:val="0"/>
        </w:rPr>
        <w:t>и</w:t>
      </w:r>
      <w:r>
        <w:rPr>
          <w:snapToGrid w:val="0"/>
        </w:rPr>
        <w:t>вчено процеси постнатального становлення типу автономної регуляції сер</w:t>
      </w:r>
      <w:r>
        <w:rPr>
          <w:snapToGrid w:val="0"/>
        </w:rPr>
        <w:softHyphen/>
        <w:t>цевого р</w:t>
      </w:r>
      <w:r>
        <w:rPr>
          <w:snapToGrid w:val="0"/>
        </w:rPr>
        <w:t>и</w:t>
      </w:r>
      <w:r>
        <w:rPr>
          <w:snapToGrid w:val="0"/>
        </w:rPr>
        <w:t>тму</w:t>
      </w:r>
      <w:r w:rsidRPr="007128C3">
        <w:rPr>
          <w:snapToGrid w:val="0"/>
        </w:rPr>
        <w:t xml:space="preserve"> </w:t>
      </w:r>
      <w:r>
        <w:rPr>
          <w:snapToGrid w:val="0"/>
        </w:rPr>
        <w:t>свиней, що дозволило ретельніше дослідити вікові особливості автономної регуляції серцево-судинної системи. Дано характеристику будови серця свиней зал</w:t>
      </w:r>
      <w:r>
        <w:rPr>
          <w:snapToGrid w:val="0"/>
        </w:rPr>
        <w:t>е</w:t>
      </w:r>
      <w:r>
        <w:rPr>
          <w:snapToGrid w:val="0"/>
        </w:rPr>
        <w:t>ж</w:t>
      </w:r>
      <w:r>
        <w:rPr>
          <w:snapToGrid w:val="0"/>
        </w:rPr>
        <w:softHyphen/>
        <w:t>но від типології автономних впливів, що дало змогу краще зрозуміти особливості тонічно-трофічних процесів в серцевому м’язі, і до певної міри прогнозувати його функціональні можливості. В наших дос</w:t>
      </w:r>
      <w:r>
        <w:rPr>
          <w:snapToGrid w:val="0"/>
        </w:rPr>
        <w:softHyphen/>
        <w:t>лідженнях відображено зв’язок між будовою артеріол і дрібних артерій шкіри вуха свиней та типологічними особливо</w:t>
      </w:r>
      <w:r>
        <w:rPr>
          <w:snapToGrid w:val="0"/>
        </w:rPr>
        <w:t>с</w:t>
      </w:r>
      <w:r>
        <w:rPr>
          <w:snapToGrid w:val="0"/>
        </w:rPr>
        <w:t>тями автономних впливів. Показано, що різні типи автономної нервової системи в</w:t>
      </w:r>
      <w:r>
        <w:rPr>
          <w:snapToGrid w:val="0"/>
        </w:rPr>
        <w:t>і</w:t>
      </w:r>
      <w:r>
        <w:rPr>
          <w:snapToGrid w:val="0"/>
        </w:rPr>
        <w:t>дображаються у абсолютній і відносній товщині судинної стінки, її середньої об</w:t>
      </w:r>
      <w:r>
        <w:rPr>
          <w:snapToGrid w:val="0"/>
        </w:rPr>
        <w:t>о</w:t>
      </w:r>
      <w:r>
        <w:rPr>
          <w:snapToGrid w:val="0"/>
        </w:rPr>
        <w:t>лонки та діаметрі просвіту судин, а це в значній мірі визначає показники гемодин</w:t>
      </w:r>
      <w:r>
        <w:rPr>
          <w:snapToGrid w:val="0"/>
        </w:rPr>
        <w:t>а</w:t>
      </w:r>
      <w:r>
        <w:rPr>
          <w:snapToGrid w:val="0"/>
        </w:rPr>
        <w:t>міки даного судинного регіону. Уперше на свинях отримано дані, які харак</w:t>
      </w:r>
      <w:r>
        <w:rPr>
          <w:snapToGrid w:val="0"/>
        </w:rPr>
        <w:softHyphen/>
      </w:r>
      <w:r>
        <w:rPr>
          <w:snapToGrid w:val="0"/>
        </w:rPr>
        <w:lastRenderedPageBreak/>
        <w:t>теризують залежність господарсько-корисних показників тва</w:t>
      </w:r>
      <w:r>
        <w:rPr>
          <w:snapToGrid w:val="0"/>
        </w:rPr>
        <w:softHyphen/>
        <w:t>рин від типу автоно</w:t>
      </w:r>
      <w:r>
        <w:rPr>
          <w:snapToGrid w:val="0"/>
        </w:rPr>
        <w:t>м</w:t>
      </w:r>
      <w:r>
        <w:rPr>
          <w:snapToGrid w:val="0"/>
        </w:rPr>
        <w:t>ної регуляції серцевого ритму, що дало можливість розробити спосіб прогнозування продуктивних якостей поросят на основі вивчення у них типологічних особливостей автономної нервової системи. У тварин, які належать до різних типів автономної регу</w:t>
      </w:r>
      <w:r>
        <w:rPr>
          <w:snapToGrid w:val="0"/>
        </w:rPr>
        <w:softHyphen/>
        <w:t>ляції, виявлено вірогідно високий кореляційний зв’язок</w:t>
      </w:r>
      <w:r>
        <w:rPr>
          <w:b/>
          <w:snapToGrid w:val="0"/>
        </w:rPr>
        <w:t xml:space="preserve"> </w:t>
      </w:r>
      <w:r>
        <w:rPr>
          <w:snapToGrid w:val="0"/>
        </w:rPr>
        <w:t>між показни</w:t>
      </w:r>
      <w:r>
        <w:rPr>
          <w:snapToGrid w:val="0"/>
        </w:rPr>
        <w:softHyphen/>
        <w:t>ками будови серця і судин та показниками, які характеризують ріст і розв</w:t>
      </w:r>
      <w:r>
        <w:rPr>
          <w:snapToGrid w:val="0"/>
        </w:rPr>
        <w:t>и</w:t>
      </w:r>
      <w:r>
        <w:rPr>
          <w:snapToGrid w:val="0"/>
        </w:rPr>
        <w:t>ток тварин. Таким чином серце і судини утворюють єдину морфофункціональну с</w:t>
      </w:r>
      <w:r>
        <w:rPr>
          <w:snapToGrid w:val="0"/>
        </w:rPr>
        <w:t>и</w:t>
      </w:r>
      <w:r>
        <w:rPr>
          <w:snapToGrid w:val="0"/>
        </w:rPr>
        <w:t>стему, яка, пристосовуючись до типологічних особливостей автономних впливів, забезпечує характерні умови для росту і розвитку організму.</w:t>
      </w:r>
    </w:p>
    <w:p w:rsidR="00FC300C" w:rsidRDefault="00FC300C" w:rsidP="00FC300C">
      <w:pPr>
        <w:widowControl w:val="0"/>
        <w:spacing w:line="340" w:lineRule="exact"/>
        <w:ind w:firstLine="720"/>
        <w:jc w:val="both"/>
        <w:rPr>
          <w:snapToGrid w:val="0"/>
        </w:rPr>
      </w:pPr>
      <w:r>
        <w:rPr>
          <w:b/>
          <w:snapToGrid w:val="0"/>
        </w:rPr>
        <w:t>Практичне значення одержаних результатів.</w:t>
      </w:r>
      <w:r>
        <w:rPr>
          <w:snapToGrid w:val="0"/>
        </w:rPr>
        <w:t xml:space="preserve"> Виявлений на осно</w:t>
      </w:r>
      <w:r>
        <w:rPr>
          <w:snapToGrid w:val="0"/>
        </w:rPr>
        <w:softHyphen/>
        <w:t>ві варіаці</w:t>
      </w:r>
      <w:r>
        <w:rPr>
          <w:snapToGrid w:val="0"/>
        </w:rPr>
        <w:t>й</w:t>
      </w:r>
      <w:r>
        <w:rPr>
          <w:snapToGrid w:val="0"/>
        </w:rPr>
        <w:t>но-пульсометричних досліджень та розробленого нами “Способу визначення дом</w:t>
      </w:r>
      <w:r>
        <w:rPr>
          <w:snapToGrid w:val="0"/>
        </w:rPr>
        <w:t>і</w:t>
      </w:r>
      <w:r>
        <w:rPr>
          <w:snapToGrid w:val="0"/>
        </w:rPr>
        <w:t>нуючого відділу автономної нервової сис</w:t>
      </w:r>
      <w:r>
        <w:rPr>
          <w:snapToGrid w:val="0"/>
        </w:rPr>
        <w:softHyphen/>
        <w:t xml:space="preserve">теми у поросят” (патент України </w:t>
      </w:r>
      <w:r>
        <w:t>№ 34338 А)</w:t>
      </w:r>
      <w:r>
        <w:rPr>
          <w:snapToGrid w:val="0"/>
        </w:rPr>
        <w:t xml:space="preserve"> тип автономної регуляції серцевого ритму дає змогу обґрунтувати продуктив</w:t>
      </w:r>
      <w:r>
        <w:rPr>
          <w:snapToGrid w:val="0"/>
        </w:rPr>
        <w:softHyphen/>
        <w:t>ні якості свиней, а у тварин раннього віку – навіть їх прогнозувати. Про це свідчить розроблений</w:t>
      </w:r>
      <w:r>
        <w:rPr>
          <w:b/>
          <w:snapToGrid w:val="0"/>
        </w:rPr>
        <w:t xml:space="preserve"> </w:t>
      </w:r>
      <w:r>
        <w:rPr>
          <w:snapToGrid w:val="0"/>
        </w:rPr>
        <w:t xml:space="preserve">нами “Спосіб раннього прогнозування продуктивності свиней” (патент України </w:t>
      </w:r>
      <w:r>
        <w:t>№ 35483 А).</w:t>
      </w:r>
      <w:r>
        <w:rPr>
          <w:snapToGrid w:val="0"/>
        </w:rPr>
        <w:t xml:space="preserve"> Даний спосіб має суттєву цінність для селекційно-племіної р</w:t>
      </w:r>
      <w:r>
        <w:rPr>
          <w:snapToGrid w:val="0"/>
        </w:rPr>
        <w:t>о</w:t>
      </w:r>
      <w:r>
        <w:rPr>
          <w:snapToGrid w:val="0"/>
        </w:rPr>
        <w:t>боти, оскільки дає змогу добирати більш продуктивних поросят для відгодівельних, ремонтних чи племінних цілей. Результати дисертаційної роботи можна використ</w:t>
      </w:r>
      <w:r>
        <w:rPr>
          <w:snapToGrid w:val="0"/>
        </w:rPr>
        <w:t>о</w:t>
      </w:r>
      <w:r>
        <w:rPr>
          <w:snapToGrid w:val="0"/>
        </w:rPr>
        <w:t xml:space="preserve">вувати в наукових дослідженнях серцево-судинної та автономної нервової систем, а також у навчальному процесі, під час вивчення функціональної анатомії названих систем. Їх уже застосовують у навчальній роботі на кафедрах: </w:t>
      </w:r>
      <w:r>
        <w:t>анатомії і фізіології тварин Кримського державного аграрного університету; анатомії свійських тварин Харківської державної зооветеринарної академії; нормальної та патологічної анат</w:t>
      </w:r>
      <w:r>
        <w:t>о</w:t>
      </w:r>
      <w:r>
        <w:t>мії Одеського державного сільськогосподарського інституту; анатомії Естонського сільськогосподарського університету; анатомії сільськогосподарських тварин Льві</w:t>
      </w:r>
      <w:r>
        <w:t>в</w:t>
      </w:r>
      <w:r>
        <w:t>ської державної академії ветеринарної медицини ім. С.З. Ґжицького.</w:t>
      </w:r>
    </w:p>
    <w:p w:rsidR="00FC300C" w:rsidRDefault="00FC300C" w:rsidP="00FC300C">
      <w:pPr>
        <w:widowControl w:val="0"/>
        <w:spacing w:line="340" w:lineRule="exact"/>
        <w:ind w:firstLine="720"/>
        <w:jc w:val="both"/>
        <w:rPr>
          <w:snapToGrid w:val="0"/>
        </w:rPr>
      </w:pPr>
      <w:r>
        <w:rPr>
          <w:b/>
          <w:snapToGrid w:val="0"/>
        </w:rPr>
        <w:t xml:space="preserve">Особистий внесок здобувача. </w:t>
      </w:r>
      <w:r>
        <w:rPr>
          <w:snapToGrid w:val="0"/>
        </w:rPr>
        <w:t>Дисертант особисто виконав весь запланов</w:t>
      </w:r>
      <w:r>
        <w:rPr>
          <w:snapToGrid w:val="0"/>
        </w:rPr>
        <w:t>а</w:t>
      </w:r>
      <w:r>
        <w:rPr>
          <w:snapToGrid w:val="0"/>
        </w:rPr>
        <w:t>ний обсяг експериментальної частини дисертації та патентних розробок, самостійно провів статистичну обробку одержаних результатів, пошук та опрацювання даних літератури за темою наукової роботи. Спільно з науковим керівником здобувач здійснив складання дисертаційного плану, аналіз та трактування результатів досл</w:t>
      </w:r>
      <w:r>
        <w:rPr>
          <w:snapToGrid w:val="0"/>
        </w:rPr>
        <w:t>і</w:t>
      </w:r>
      <w:r>
        <w:rPr>
          <w:snapToGrid w:val="0"/>
        </w:rPr>
        <w:t>джень, оформлення дисертаційної роботи та розробку заявок на винаходи.</w:t>
      </w:r>
    </w:p>
    <w:p w:rsidR="00FC300C" w:rsidRDefault="00FC300C" w:rsidP="00FC300C">
      <w:pPr>
        <w:widowControl w:val="0"/>
        <w:spacing w:line="340" w:lineRule="exact"/>
        <w:ind w:firstLine="720"/>
        <w:jc w:val="both"/>
        <w:rPr>
          <w:snapToGrid w:val="0"/>
        </w:rPr>
      </w:pPr>
      <w:r>
        <w:rPr>
          <w:b/>
          <w:snapToGrid w:val="0"/>
        </w:rPr>
        <w:t>Апробація результатів досліджень.</w:t>
      </w:r>
      <w:r w:rsidRPr="007128C3">
        <w:rPr>
          <w:snapToGrid w:val="0"/>
          <w:lang w:val="uk-UA"/>
        </w:rPr>
        <w:t xml:space="preserve"> </w:t>
      </w:r>
      <w:r>
        <w:rPr>
          <w:snapToGrid w:val="0"/>
        </w:rPr>
        <w:t>Основні положення дисертації доповід</w:t>
      </w:r>
      <w:r>
        <w:rPr>
          <w:snapToGrid w:val="0"/>
        </w:rPr>
        <w:t>а</w:t>
      </w:r>
      <w:r>
        <w:rPr>
          <w:snapToGrid w:val="0"/>
        </w:rPr>
        <w:t>лися на засіданні Львівського обласного товариства анатомів, гістологів та ембрі</w:t>
      </w:r>
      <w:r>
        <w:rPr>
          <w:snapToGrid w:val="0"/>
        </w:rPr>
        <w:t>о</w:t>
      </w:r>
      <w:r>
        <w:rPr>
          <w:snapToGrid w:val="0"/>
        </w:rPr>
        <w:t>логів (</w:t>
      </w:r>
      <w:r w:rsidRPr="007128C3">
        <w:rPr>
          <w:snapToGrid w:val="0"/>
          <w:lang w:val="uk-UA"/>
        </w:rPr>
        <w:t>17</w:t>
      </w:r>
      <w:r>
        <w:rPr>
          <w:snapToGrid w:val="0"/>
        </w:rPr>
        <w:t>.09.1998 р.)</w:t>
      </w:r>
      <w:r w:rsidRPr="007128C3">
        <w:rPr>
          <w:snapToGrid w:val="0"/>
          <w:lang w:val="uk-UA"/>
        </w:rPr>
        <w:t>;</w:t>
      </w:r>
      <w:r>
        <w:rPr>
          <w:snapToGrid w:val="0"/>
        </w:rPr>
        <w:t xml:space="preserve"> міжнародній науковій конференції “С.З. Ґжицький і сучасна аграрна наука” (Львів, 2000 р.)</w:t>
      </w:r>
      <w:r w:rsidRPr="007128C3">
        <w:rPr>
          <w:snapToGrid w:val="0"/>
          <w:lang w:val="uk-UA"/>
        </w:rPr>
        <w:t>;</w:t>
      </w:r>
      <w:r>
        <w:rPr>
          <w:snapToGrid w:val="0"/>
        </w:rPr>
        <w:t xml:space="preserve"> 5-ій міжнародній науково-практичній конференції морфологів України (Харків, 2001 р.)</w:t>
      </w:r>
      <w:r w:rsidRPr="007128C3">
        <w:rPr>
          <w:snapToGrid w:val="0"/>
          <w:lang w:val="uk-UA"/>
        </w:rPr>
        <w:t>;</w:t>
      </w:r>
      <w:r>
        <w:rPr>
          <w:snapToGrid w:val="0"/>
        </w:rPr>
        <w:t xml:space="preserve"> міжнародній науковій конференції “Актуальні проблеми розвитку сучасної аграрної науки” (Львів,       2001 р.)</w:t>
      </w:r>
      <w:r w:rsidRPr="007128C3">
        <w:rPr>
          <w:snapToGrid w:val="0"/>
          <w:lang w:val="uk-UA"/>
        </w:rPr>
        <w:t>;</w:t>
      </w:r>
      <w:r>
        <w:rPr>
          <w:snapToGrid w:val="0"/>
        </w:rPr>
        <w:t xml:space="preserve"> науковій конференції “Механізми фізіологічних функцій в ек</w:t>
      </w:r>
      <w:r>
        <w:rPr>
          <w:snapToGrid w:val="0"/>
        </w:rPr>
        <w:t>с</w:t>
      </w:r>
      <w:r>
        <w:rPr>
          <w:snapToGrid w:val="0"/>
        </w:rPr>
        <w:t>перименті та клініці” (Львів, 2001 р.).</w:t>
      </w:r>
    </w:p>
    <w:p w:rsidR="00FC300C" w:rsidRDefault="00FC300C" w:rsidP="00FC300C">
      <w:pPr>
        <w:widowControl w:val="0"/>
        <w:spacing w:line="340" w:lineRule="exact"/>
        <w:ind w:firstLine="720"/>
        <w:jc w:val="both"/>
        <w:rPr>
          <w:snapToGrid w:val="0"/>
        </w:rPr>
      </w:pPr>
      <w:r>
        <w:rPr>
          <w:b/>
          <w:snapToGrid w:val="0"/>
        </w:rPr>
        <w:t>Публікації.</w:t>
      </w:r>
      <w:r>
        <w:rPr>
          <w:snapToGrid w:val="0"/>
        </w:rPr>
        <w:t xml:space="preserve"> За матеріалами дисертації опубліковано 8 наукових праць, з них 5 статей в наукових вісниках (Н</w:t>
      </w:r>
      <w:r>
        <w:t>ауковий вісник Львівської державної академії ветер</w:t>
      </w:r>
      <w:r>
        <w:t>и</w:t>
      </w:r>
      <w:r>
        <w:t>нарної медицини ім. С.З. Ґжицького; Науковий вісник Національного аграрного ун</w:t>
      </w:r>
      <w:r>
        <w:t>і</w:t>
      </w:r>
      <w:r>
        <w:t>верситету; Збірник наукових праць Харківського зооветеринарного інституту</w:t>
      </w:r>
      <w:r>
        <w:rPr>
          <w:snapToGrid w:val="0"/>
        </w:rPr>
        <w:t>), 2 п</w:t>
      </w:r>
      <w:r>
        <w:rPr>
          <w:snapToGrid w:val="0"/>
        </w:rPr>
        <w:t>а</w:t>
      </w:r>
      <w:r>
        <w:rPr>
          <w:snapToGrid w:val="0"/>
        </w:rPr>
        <w:t>тенти України і 1 тези конференції.</w:t>
      </w:r>
    </w:p>
    <w:p w:rsidR="00FC300C" w:rsidRDefault="00FC300C" w:rsidP="00FC300C">
      <w:pPr>
        <w:widowControl w:val="0"/>
        <w:spacing w:line="340" w:lineRule="exact"/>
        <w:ind w:firstLine="720"/>
        <w:jc w:val="both"/>
        <w:rPr>
          <w:snapToGrid w:val="0"/>
        </w:rPr>
      </w:pPr>
      <w:r>
        <w:rPr>
          <w:b/>
          <w:snapToGrid w:val="0"/>
        </w:rPr>
        <w:lastRenderedPageBreak/>
        <w:t>Обсяг і структура роботи.</w:t>
      </w:r>
      <w:r w:rsidRPr="007128C3">
        <w:rPr>
          <w:snapToGrid w:val="0"/>
          <w:lang w:val="uk-UA"/>
        </w:rPr>
        <w:t xml:space="preserve"> </w:t>
      </w:r>
      <w:r>
        <w:rPr>
          <w:snapToGrid w:val="0"/>
        </w:rPr>
        <w:t>Дисертація викладена на 175 сторінках комп’ютерного тексту і складається зі вступу, огляду літератури, загальної методики і основних методів досліджень, аналізу і узагальнення результатів досліджень, в</w:t>
      </w:r>
      <w:r>
        <w:rPr>
          <w:snapToGrid w:val="0"/>
        </w:rPr>
        <w:t>и</w:t>
      </w:r>
      <w:r>
        <w:rPr>
          <w:snapToGrid w:val="0"/>
        </w:rPr>
        <w:t xml:space="preserve">сновків, пропозицій виробництву, списку використаних джерел літератури (292 джерел, в тому числі </w:t>
      </w:r>
      <w:r w:rsidRPr="007128C3">
        <w:rPr>
          <w:snapToGrid w:val="0"/>
          <w:lang w:val="uk-UA"/>
        </w:rPr>
        <w:t>35</w:t>
      </w:r>
      <w:r>
        <w:rPr>
          <w:snapToGrid w:val="0"/>
        </w:rPr>
        <w:t xml:space="preserve"> зарубіжних), 6 додатків. Робота ілюстрована 29 таблицями і 32 рисунками, які самостійно займають 32 стор</w:t>
      </w:r>
      <w:r>
        <w:rPr>
          <w:snapToGrid w:val="0"/>
        </w:rPr>
        <w:t>і</w:t>
      </w:r>
      <w:r>
        <w:rPr>
          <w:snapToGrid w:val="0"/>
        </w:rPr>
        <w:t>нки.</w:t>
      </w:r>
    </w:p>
    <w:p w:rsidR="00FC300C" w:rsidRDefault="00FC300C" w:rsidP="00FC300C">
      <w:pPr>
        <w:widowControl w:val="0"/>
        <w:spacing w:line="340" w:lineRule="exact"/>
        <w:ind w:firstLine="720"/>
        <w:jc w:val="both"/>
      </w:pPr>
    </w:p>
    <w:p w:rsidR="00FC300C" w:rsidRDefault="00FC300C" w:rsidP="00FC300C">
      <w:pPr>
        <w:widowControl w:val="0"/>
        <w:spacing w:line="340" w:lineRule="exact"/>
        <w:jc w:val="center"/>
        <w:rPr>
          <w:b/>
          <w:caps/>
        </w:rPr>
      </w:pPr>
      <w:r>
        <w:rPr>
          <w:b/>
          <w:caps/>
        </w:rPr>
        <w:t>Основний зміст роботи</w:t>
      </w:r>
    </w:p>
    <w:p w:rsidR="00FC300C" w:rsidRDefault="00FC300C" w:rsidP="00FC300C">
      <w:pPr>
        <w:widowControl w:val="0"/>
        <w:spacing w:line="340" w:lineRule="exact"/>
        <w:jc w:val="center"/>
        <w:rPr>
          <w:b/>
          <w:caps/>
        </w:rPr>
      </w:pPr>
    </w:p>
    <w:p w:rsidR="00FC300C" w:rsidRDefault="00FC300C" w:rsidP="00FC300C">
      <w:pPr>
        <w:widowControl w:val="0"/>
        <w:spacing w:line="340" w:lineRule="exact"/>
        <w:ind w:firstLine="720"/>
        <w:jc w:val="both"/>
      </w:pPr>
      <w:r>
        <w:rPr>
          <w:b/>
        </w:rPr>
        <w:t xml:space="preserve">Матеріал і методи досліджень. </w:t>
      </w:r>
      <w:r>
        <w:t>Експериментальну частину роботи виконано в ТзОВ “Добробут” на свинофермі села Кожичі Яворівського району Львівської області. Дослідження проведено на поро</w:t>
      </w:r>
      <w:r>
        <w:softHyphen/>
        <w:t>сятах великої білої породи (50 голів), полта</w:t>
      </w:r>
      <w:r>
        <w:t>в</w:t>
      </w:r>
      <w:r>
        <w:t>ської м’ясної породи (36 голів) та створюваного карпатського м’ясного типу (19 г</w:t>
      </w:r>
      <w:r>
        <w:t>о</w:t>
      </w:r>
      <w:r>
        <w:t>лів). Загальна кількість піддослідних тварин стано</w:t>
      </w:r>
      <w:r>
        <w:softHyphen/>
        <w:t>вить 105 голів. Схема дослідже</w:t>
      </w:r>
      <w:r>
        <w:t>н</w:t>
      </w:r>
      <w:r>
        <w:t>ня: 1) відбір тварин зразу після народження та формування з них дослідних груп за принципом аналогів; 2) електрокардіографічне дослідження поросят у такі вікові періоди: 5 діб, 15 діб, 1, 2, 3, 4 і 5 місяців та опрацювання отриманих результатів м</w:t>
      </w:r>
      <w:r>
        <w:t>е</w:t>
      </w:r>
      <w:r>
        <w:t>тодом варіаційної пульсометрії; 3) визначення типу автономної регуляції серцевого ритму в кож</w:t>
      </w:r>
      <w:r>
        <w:softHyphen/>
        <w:t>ної піддослідної тварини; 4) вивчення у ці ж вікові періоди динаміки живої маси поросят та ряду промірів тіла; 5) гістологічне дослідження артеріол і дрібних артерій шкіри вуха; 6) морфометричне дослідження та визначення маси с</w:t>
      </w:r>
      <w:r>
        <w:t>е</w:t>
      </w:r>
      <w:r>
        <w:t>рдець, от</w:t>
      </w:r>
      <w:r>
        <w:softHyphen/>
        <w:t>риманих після забою піддослідних тварин; 7) виявлення кореляційних зв’язків між досліджуваними пок</w:t>
      </w:r>
      <w:r>
        <w:t>а</w:t>
      </w:r>
      <w:r>
        <w:t>зни</w:t>
      </w:r>
      <w:r>
        <w:softHyphen/>
        <w:t>ками.</w:t>
      </w:r>
    </w:p>
    <w:p w:rsidR="00FC300C" w:rsidRDefault="00FC300C" w:rsidP="00FC300C">
      <w:pPr>
        <w:widowControl w:val="0"/>
        <w:spacing w:line="340" w:lineRule="exact"/>
        <w:ind w:firstLine="720"/>
        <w:jc w:val="both"/>
      </w:pPr>
      <w:r>
        <w:t>Під час макроскопічного дослідження серця спочатку визначали його абсол</w:t>
      </w:r>
      <w:r>
        <w:t>ю</w:t>
      </w:r>
      <w:r>
        <w:t>т</w:t>
      </w:r>
      <w:r>
        <w:softHyphen/>
        <w:t>ну масу, а потім, відділивши епікардіальний жир – чисту масу сер</w:t>
      </w:r>
      <w:r>
        <w:softHyphen/>
        <w:t>ця та масу епік</w:t>
      </w:r>
      <w:r>
        <w:t>а</w:t>
      </w:r>
      <w:r>
        <w:t>рдіального жиру. Після цього вимірювали основні лінійні показники серця: ширину, товщ</w:t>
      </w:r>
      <w:r>
        <w:t>и</w:t>
      </w:r>
      <w:r>
        <w:t>ну, окружність та ви</w:t>
      </w:r>
      <w:r>
        <w:softHyphen/>
        <w:t>соту серця.</w:t>
      </w:r>
    </w:p>
    <w:p w:rsidR="00FC300C" w:rsidRDefault="00FC300C" w:rsidP="00FC300C">
      <w:pPr>
        <w:widowControl w:val="0"/>
        <w:spacing w:line="340" w:lineRule="exact"/>
        <w:ind w:firstLine="720"/>
        <w:jc w:val="both"/>
      </w:pPr>
      <w:r>
        <w:t>Для подальшого дослідження розтинали порожнини серця та окремо зважув</w:t>
      </w:r>
      <w:r>
        <w:t>а</w:t>
      </w:r>
      <w:r>
        <w:t>ли його відділи за методом В. Мюллера (1883) у модифікації Г.І. Ільїна (1956). Далі визначали лінійні показники окремих анатомічних струк</w:t>
      </w:r>
      <w:r>
        <w:softHyphen/>
        <w:t>тур шлуночків: товщину стінок, довжину приносних і виносних трактів, довжину, ширину і товщину сосо</w:t>
      </w:r>
      <w:r>
        <w:t>ч</w:t>
      </w:r>
      <w:r>
        <w:t>кових м’язів та довжину і кількість сухожилкових хорд. За допомогою планіметри</w:t>
      </w:r>
      <w:r>
        <w:t>ч</w:t>
      </w:r>
      <w:r>
        <w:t>ної лінійки Г.Г. Автанділова (1990) вимірювали площу атріовентри</w:t>
      </w:r>
      <w:r>
        <w:softHyphen/>
        <w:t>кулярних клап</w:t>
      </w:r>
      <w:r>
        <w:t>а</w:t>
      </w:r>
      <w:r>
        <w:t>нів. Останній етап дослідження серця – окреме зважування всіх йо</w:t>
      </w:r>
      <w:r>
        <w:softHyphen/>
        <w:t>го ч</w:t>
      </w:r>
      <w:r>
        <w:t>а</w:t>
      </w:r>
      <w:r>
        <w:t xml:space="preserve">стин. </w:t>
      </w:r>
    </w:p>
    <w:p w:rsidR="00FC300C" w:rsidRDefault="00FC300C" w:rsidP="00FC300C">
      <w:pPr>
        <w:widowControl w:val="0"/>
        <w:spacing w:line="340" w:lineRule="exact"/>
        <w:ind w:firstLine="720"/>
        <w:jc w:val="both"/>
      </w:pPr>
      <w:r>
        <w:t>Гістологічне дослідження судин вушної раковини проводили у по</w:t>
      </w:r>
      <w:r>
        <w:softHyphen/>
        <w:t>росят двом</w:t>
      </w:r>
      <w:r>
        <w:t>і</w:t>
      </w:r>
      <w:r>
        <w:t>сячного віку на гістопрепаратах, виготовлених з парафінових блоків, і зафарбованих гематоксиліном і еозином та за Ван Гізоном. Дослідження проводили при 200-, 400- і 1000-кратному збільшенні мікроскопа. При цьому вивчали будову дрібних артерій (75-105 мкм – 1 група і 105-135 мкм – 2 група) та ар</w:t>
      </w:r>
      <w:r>
        <w:softHyphen/>
        <w:t>теріол (45-75 мкм). У всіх судин визначали товщину цілої стінки та окремих її оболонок, а також діаметр просвіту судин.</w:t>
      </w:r>
    </w:p>
    <w:p w:rsidR="00FC300C" w:rsidRDefault="00FC300C" w:rsidP="00FC300C">
      <w:pPr>
        <w:widowControl w:val="0"/>
        <w:spacing w:line="340" w:lineRule="exact"/>
        <w:ind w:firstLine="720"/>
        <w:jc w:val="both"/>
      </w:pPr>
      <w:r>
        <w:t xml:space="preserve">Для електрокардіографічного дослідження використовували одноканальний електрокардіограф К-061 з пластинчастими електродами. Запис електрокардіограм здійснювали у другому і третьому стандартних відведеннях (Рощевский М.П., 1978). Аналіз </w:t>
      </w:r>
      <w:r>
        <w:lastRenderedPageBreak/>
        <w:t xml:space="preserve">кардіограм проводили методом варіаційної пульсометрії за Р.М. Баєвським (1984). Проаналізувавши значення 100 інтервалів </w:t>
      </w:r>
      <w:r>
        <w:rPr>
          <w:lang w:val="en-US"/>
        </w:rPr>
        <w:t>R</w:t>
      </w:r>
      <w:r>
        <w:t xml:space="preserve"> – </w:t>
      </w:r>
      <w:r>
        <w:rPr>
          <w:lang w:val="en-US"/>
        </w:rPr>
        <w:t>R</w:t>
      </w:r>
      <w:r>
        <w:t xml:space="preserve"> однієї кардіограми, вирах</w:t>
      </w:r>
      <w:r>
        <w:t>о</w:t>
      </w:r>
      <w:r>
        <w:t>вували ряд показників: частоту серцевих скорочень, моду (Мо), амплі</w:t>
      </w:r>
      <w:r>
        <w:softHyphen/>
        <w:t>туду моди (АМо), варіаційний розмах (ΔХ). На основі цього визначали ще два похідні пока</w:t>
      </w:r>
      <w:r>
        <w:t>з</w:t>
      </w:r>
      <w:r>
        <w:t>ники: індекс напруги регуляторних систем (ІН) за формулою ІН=АМо /2ΔХМо та індекс автономної рівноваги (ІАР) за формулою ІАР=АМо/ΔХ. Отримані розраху</w:t>
      </w:r>
      <w:r>
        <w:t>н</w:t>
      </w:r>
      <w:r>
        <w:t>ки дали змогу поділити всіх досліджуваних тварин на три групи: 1) симпатотоніки (СТ) – тварини, у яких переважає тонус симпатичного відділу автономної нервової системи; 2) парасимпатотоніки (ПСТ) – тварини, у яких переважає тонус парасимп</w:t>
      </w:r>
      <w:r>
        <w:t>а</w:t>
      </w:r>
      <w:r>
        <w:t>тичного відділу; 3) нормотоніки (НТ) – тварини, які характеризуються рівномірно вираженим тонусом обох відділів автономної нервової системи.</w:t>
      </w:r>
    </w:p>
    <w:p w:rsidR="00FC300C" w:rsidRDefault="00FC300C" w:rsidP="00FC300C">
      <w:pPr>
        <w:widowControl w:val="0"/>
        <w:spacing w:line="340" w:lineRule="exact"/>
        <w:ind w:firstLine="720"/>
        <w:jc w:val="both"/>
      </w:pPr>
      <w:r>
        <w:t>Для підтвердження практичної цінності отриманих результатів і можливого використання їх у виробництві досліджували господарсько-корисні показники, що характеризують ріст і розвиток тварин. При цьому визначали живу масу свиней, с</w:t>
      </w:r>
      <w:r>
        <w:t>е</w:t>
      </w:r>
      <w:r>
        <w:t>редньодобові прирости та ряд промірів тіла (пряма довжина тулуба, висота в холці, глибина грудей і об</w:t>
      </w:r>
      <w:r>
        <w:t>х</w:t>
      </w:r>
      <w:r>
        <w:t>ват грудей за лопатками).</w:t>
      </w:r>
    </w:p>
    <w:p w:rsidR="00FC300C" w:rsidRDefault="00FC300C" w:rsidP="00FC300C">
      <w:pPr>
        <w:widowControl w:val="0"/>
        <w:spacing w:line="340" w:lineRule="exact"/>
        <w:ind w:firstLine="720"/>
        <w:jc w:val="both"/>
      </w:pPr>
      <w:r>
        <w:t>Весь цифровий матеріал досліджень піддавали статистичній обробці       (Лакін Г.Н., 1990) з використанням комп’ютерної техніки. Достовірність різни</w:t>
      </w:r>
      <w:r>
        <w:softHyphen/>
        <w:t>ці д</w:t>
      </w:r>
      <w:r>
        <w:t>о</w:t>
      </w:r>
      <w:r>
        <w:t>сліджуваних показників визначали між тваринами-ПСТ і СТ та між тваринами-НТ і СТ. А самі середні значення досліджуваних показників вважали статистично вірог</w:t>
      </w:r>
      <w:r>
        <w:t>і</w:t>
      </w:r>
      <w:r>
        <w:t>дними при Р&lt;0,05 - *, Р&lt;0,02 - **, Р&lt;0,01 - *** та Р&lt;0,001 - ****.</w:t>
      </w:r>
    </w:p>
    <w:p w:rsidR="00FC300C" w:rsidRDefault="00FC300C" w:rsidP="00FC300C">
      <w:pPr>
        <w:widowControl w:val="0"/>
        <w:spacing w:line="340" w:lineRule="exact"/>
        <w:jc w:val="center"/>
        <w:rPr>
          <w:b/>
          <w:caps/>
        </w:rPr>
      </w:pPr>
      <w:r>
        <w:rPr>
          <w:b/>
          <w:caps/>
        </w:rPr>
        <w:t xml:space="preserve">Результати досліджень та їх аналіз </w:t>
      </w:r>
    </w:p>
    <w:p w:rsidR="00FC300C" w:rsidRDefault="00FC300C" w:rsidP="00FC300C">
      <w:pPr>
        <w:widowControl w:val="0"/>
        <w:spacing w:line="340" w:lineRule="exact"/>
        <w:jc w:val="center"/>
        <w:rPr>
          <w:b/>
        </w:rPr>
      </w:pPr>
    </w:p>
    <w:p w:rsidR="00FC300C" w:rsidRDefault="00FC300C" w:rsidP="00FC300C">
      <w:pPr>
        <w:widowControl w:val="0"/>
        <w:spacing w:line="340" w:lineRule="exact"/>
        <w:ind w:firstLine="720"/>
        <w:jc w:val="both"/>
      </w:pPr>
      <w:r>
        <w:rPr>
          <w:b/>
        </w:rPr>
        <w:t>Характеристика морфометричних показників серця залежно від типу а</w:t>
      </w:r>
      <w:r>
        <w:rPr>
          <w:b/>
        </w:rPr>
        <w:t>в</w:t>
      </w:r>
      <w:r>
        <w:rPr>
          <w:b/>
        </w:rPr>
        <w:t>тономної регуляції серцевого ритму.</w:t>
      </w:r>
      <w:r>
        <w:t xml:space="preserve"> Різні типи автономної регуляції серцевого ритму зумовлюють відповідні гідродинамічні навантаження на серцево-судинну систему, що на макроскопічному рівні виявляється у відмінностях маси та розмірів серця і його відділів. У даній роботі досліджено морфометричні показники серця свиней великої білої породи (22 серця) і полтавської м’ясної породи (21 се</w:t>
      </w:r>
      <w:r>
        <w:t>р</w:t>
      </w:r>
      <w:r>
        <w:t>це).</w:t>
      </w:r>
    </w:p>
    <w:p w:rsidR="00FC300C" w:rsidRDefault="00FC300C" w:rsidP="00FC300C">
      <w:pPr>
        <w:widowControl w:val="0"/>
        <w:spacing w:line="340" w:lineRule="exact"/>
        <w:ind w:firstLine="720"/>
        <w:jc w:val="both"/>
      </w:pPr>
      <w:r>
        <w:t>Під час досліджень виявлено, що чиста маса серця (рис. 1) у свиней великої білої породи найбільша у тварин-СТ: 321,2±5,53 г. У тварин-НТ вона менша на 19,8 г (Р&lt;0,02), а в ПСТ порівняно з СТ – на 24,9г (P&lt;0,01).</w:t>
      </w:r>
    </w:p>
    <w:p w:rsidR="00FC300C" w:rsidRDefault="00FC300C" w:rsidP="00FC300C">
      <w:pPr>
        <w:widowControl w:val="0"/>
        <w:spacing w:line="340" w:lineRule="exact"/>
        <w:ind w:left="1560" w:hanging="840"/>
        <w:jc w:val="both"/>
      </w:pPr>
      <w:r>
        <w:rPr>
          <w:noProof/>
          <w:lang w:eastAsia="ru-RU"/>
        </w:rPr>
        <w:drawing>
          <wp:anchor distT="0" distB="0" distL="114300" distR="114300" simplePos="0" relativeHeight="251660288" behindDoc="0" locked="0" layoutInCell="0" allowOverlap="1">
            <wp:simplePos x="0" y="0"/>
            <wp:positionH relativeFrom="column">
              <wp:posOffset>1270</wp:posOffset>
            </wp:positionH>
            <wp:positionV relativeFrom="paragraph">
              <wp:posOffset>217170</wp:posOffset>
            </wp:positionV>
            <wp:extent cx="6492240" cy="2519680"/>
            <wp:effectExtent l="0" t="0" r="6350" b="6985"/>
            <wp:wrapTopAndBottom/>
            <wp:docPr id="153" name="Диаграмма 1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C300C" w:rsidRDefault="00FC300C" w:rsidP="00FC300C">
      <w:pPr>
        <w:widowControl w:val="0"/>
        <w:spacing w:line="340" w:lineRule="exact"/>
        <w:ind w:left="1560" w:hanging="840"/>
        <w:jc w:val="both"/>
      </w:pPr>
      <w:r>
        <w:lastRenderedPageBreak/>
        <w:t>Рис.1. Показники маси структурних частин серця у свиней великої білої (В. б.) та полта</w:t>
      </w:r>
      <w:r>
        <w:t>в</w:t>
      </w:r>
      <w:r>
        <w:t>ської м’ясної (П. м.) порід</w:t>
      </w:r>
    </w:p>
    <w:p w:rsidR="00FC300C" w:rsidRDefault="00FC300C" w:rsidP="00FC300C">
      <w:pPr>
        <w:widowControl w:val="0"/>
        <w:spacing w:line="340" w:lineRule="exact"/>
        <w:ind w:firstLine="720"/>
        <w:jc w:val="both"/>
      </w:pPr>
    </w:p>
    <w:p w:rsidR="00FC300C" w:rsidRDefault="00FC300C" w:rsidP="00FC300C">
      <w:pPr>
        <w:widowControl w:val="0"/>
        <w:spacing w:line="340" w:lineRule="exact"/>
        <w:ind w:firstLine="720"/>
        <w:jc w:val="both"/>
      </w:pPr>
      <w:r>
        <w:t>Специфічні впливи різних відділів автономної нервової системи позначаються не лише на показ</w:t>
      </w:r>
      <w:r>
        <w:softHyphen/>
        <w:t>никах маси цілого серця. Їх можна виявити і в значеннях окремих складових частин серця. Так, маса лівого шлуночка у тварин-СТ і ПСТ відповідно становить 185,1±3,44 г і 169,4±3,72 г (Р&lt;0,01). У тварин-НТ цей показник на 12,6 г менший, ніж у СТ (Р&lt;0,05). За масою правого шлуночка тварини-СТ переважають ПСТ на 10,1 г (Р&lt;0,01), а маса шлуночка у НТ на 7,2 г (Р&lt;0,05) менша від СТ і ст</w:t>
      </w:r>
      <w:r>
        <w:t>а</w:t>
      </w:r>
      <w:r>
        <w:t>новить 76,7±2,21 г.</w:t>
      </w:r>
    </w:p>
    <w:p w:rsidR="00FC300C" w:rsidRDefault="00FC300C" w:rsidP="00FC300C">
      <w:pPr>
        <w:widowControl w:val="0"/>
        <w:spacing w:line="340" w:lineRule="exact"/>
        <w:ind w:firstLine="720"/>
        <w:jc w:val="both"/>
      </w:pPr>
      <w:r>
        <w:rPr>
          <w:snapToGrid w:val="0"/>
        </w:rPr>
        <w:t>Розміри серця є до певної міри лінійним відображенням його вагових пока</w:t>
      </w:r>
      <w:r>
        <w:rPr>
          <w:snapToGrid w:val="0"/>
        </w:rPr>
        <w:t>з</w:t>
      </w:r>
      <w:r>
        <w:rPr>
          <w:snapToGrid w:val="0"/>
        </w:rPr>
        <w:t xml:space="preserve">ників. </w:t>
      </w:r>
      <w:r>
        <w:t>Найбільш суттєво тип автономної регуляції сер</w:t>
      </w:r>
      <w:r>
        <w:softHyphen/>
        <w:t>цевого ритму відображається на величині окружності серця. Різниця в її значеннях у свиней-СТ і ПСТ становить 25,5 мм (Р&lt;0,02), а в НТ цей показник ме</w:t>
      </w:r>
      <w:r>
        <w:t>н</w:t>
      </w:r>
      <w:r>
        <w:t>ший від СТ на 13,8 мм.</w:t>
      </w:r>
    </w:p>
    <w:p w:rsidR="00FC300C" w:rsidRDefault="00FC300C" w:rsidP="00FC300C">
      <w:pPr>
        <w:widowControl w:val="0"/>
        <w:spacing w:line="340" w:lineRule="exact"/>
        <w:ind w:firstLine="720"/>
        <w:jc w:val="both"/>
      </w:pPr>
      <w:r>
        <w:t xml:space="preserve">Типологічні особливості автономних впливів відображаються у лінійних та </w:t>
      </w:r>
      <w:r>
        <w:rPr>
          <w:snapToGrid w:val="0"/>
        </w:rPr>
        <w:t>вагових</w:t>
      </w:r>
      <w:r>
        <w:t xml:space="preserve"> характеристиках внутрішніх структур лівого та правого шлуночків серця (табл.1). У свиней великої білої породи товщина стінки лівого шлуночка найбільша у тварин-СТ: 25,7±0,62 мм. Дещо менша вона у тварин-НТ: 23,8±0,75 мм і ще менша порівняно з СТ – у ПСТ: 23,1±0,96 мм (Р&lt;0,05).</w:t>
      </w:r>
    </w:p>
    <w:p w:rsidR="00FC300C" w:rsidRDefault="00FC300C" w:rsidP="00FC300C">
      <w:pPr>
        <w:widowControl w:val="0"/>
        <w:spacing w:line="340" w:lineRule="exact"/>
        <w:ind w:firstLine="720"/>
        <w:jc w:val="both"/>
        <w:rPr>
          <w:spacing w:val="-2"/>
        </w:rPr>
      </w:pPr>
      <w:r>
        <w:rPr>
          <w:spacing w:val="-2"/>
        </w:rPr>
        <w:t>Тип автономної регуляції певною мірою позначається і на довжині шляхів пр</w:t>
      </w:r>
      <w:r>
        <w:rPr>
          <w:spacing w:val="-2"/>
        </w:rPr>
        <w:t>и</w:t>
      </w:r>
      <w:r>
        <w:rPr>
          <w:spacing w:val="-2"/>
        </w:rPr>
        <w:t>току і відтоку крові в порожнині шлуночка, тобто на його приносному і виносному трактах. Приносний тракт лівого шлуночка має найменшу довжину у СТ: 75,1±0,81 мм, а найбільшу – у ПСТ: 78,1±0,80 мм (Р&lt;0,02). У НТ довжина приносного тракту на 1,7 мм більша, ніж у СТ, і становить 76,8±1,08 мм.</w:t>
      </w:r>
    </w:p>
    <w:p w:rsidR="00FC300C" w:rsidRDefault="00FC300C" w:rsidP="00FC300C">
      <w:pPr>
        <w:widowControl w:val="0"/>
        <w:spacing w:line="340" w:lineRule="exact"/>
        <w:ind w:firstLine="720"/>
        <w:jc w:val="both"/>
      </w:pPr>
      <w:r>
        <w:t>Довжина виносного тракту також найменша у свиней-СТ: 78,6±0,77 мм. На 1,2 мм він довший у НТ і на 3,3 мм порівняно з СТ – у ПСТ (Р&lt;0,02).</w:t>
      </w:r>
    </w:p>
    <w:p w:rsidR="00FC300C" w:rsidRDefault="00FC300C" w:rsidP="00FC300C">
      <w:pPr>
        <w:widowControl w:val="0"/>
        <w:spacing w:line="340" w:lineRule="exact"/>
        <w:ind w:firstLine="720"/>
        <w:jc w:val="both"/>
      </w:pPr>
      <w:r>
        <w:t>Отже, збільшен</w:t>
      </w:r>
      <w:r>
        <w:softHyphen/>
        <w:t>ня або зменшення довжини приносного тракту, яке відповідає певному типу автономної регуляції, відповідно змінює виносний тракт, і співвідн</w:t>
      </w:r>
      <w:r>
        <w:t>о</w:t>
      </w:r>
      <w:r>
        <w:t>шення між цими трактами залишається майже незмінним і дорівнює у тварин-ПСТ, НТ і СТ відповідно 0,95; 0,96; 0,96.</w:t>
      </w:r>
    </w:p>
    <w:p w:rsidR="00FC300C" w:rsidRDefault="00FC300C" w:rsidP="00FC300C">
      <w:pPr>
        <w:widowControl w:val="0"/>
        <w:spacing w:line="340" w:lineRule="exact"/>
        <w:ind w:firstLine="720"/>
        <w:jc w:val="right"/>
      </w:pPr>
    </w:p>
    <w:p w:rsidR="00FC300C" w:rsidRDefault="00FC300C" w:rsidP="00FC300C">
      <w:pPr>
        <w:widowControl w:val="0"/>
        <w:spacing w:line="340" w:lineRule="exact"/>
        <w:ind w:firstLine="720"/>
        <w:jc w:val="right"/>
      </w:pPr>
      <w:r>
        <w:t>Таблиця 1</w:t>
      </w:r>
    </w:p>
    <w:p w:rsidR="00FC300C" w:rsidRDefault="00FC300C" w:rsidP="00FC300C">
      <w:pPr>
        <w:widowControl w:val="0"/>
        <w:spacing w:line="340" w:lineRule="exact"/>
        <w:jc w:val="center"/>
        <w:rPr>
          <w:snapToGrid w:val="0"/>
        </w:rPr>
      </w:pPr>
      <w:r>
        <w:rPr>
          <w:snapToGrid w:val="0"/>
        </w:rPr>
        <w:t>Розміри внутрішніх структур лівого шлуночка серця у свиней великої білої</w:t>
      </w:r>
    </w:p>
    <w:p w:rsidR="00FC300C" w:rsidRDefault="00FC300C" w:rsidP="00FC300C">
      <w:pPr>
        <w:widowControl w:val="0"/>
        <w:spacing w:line="340" w:lineRule="exact"/>
        <w:jc w:val="center"/>
        <w:rPr>
          <w:snapToGrid w:val="0"/>
        </w:rPr>
      </w:pPr>
      <w:r>
        <w:rPr>
          <w:snapToGrid w:val="0"/>
        </w:rPr>
        <w:t>та полтавської м’ясної порід (М±m)</w:t>
      </w:r>
    </w:p>
    <w:p w:rsidR="00FC300C" w:rsidRDefault="00FC300C" w:rsidP="00FC300C">
      <w:pPr>
        <w:widowControl w:val="0"/>
        <w:spacing w:line="340" w:lineRule="exact"/>
        <w:jc w:val="center"/>
        <w:rPr>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1418"/>
        <w:gridCol w:w="1984"/>
        <w:gridCol w:w="1984"/>
        <w:gridCol w:w="1985"/>
      </w:tblGrid>
      <w:tr w:rsidR="00FC300C" w:rsidTr="00BF4557">
        <w:tblPrEx>
          <w:tblCellMar>
            <w:top w:w="0" w:type="dxa"/>
            <w:bottom w:w="0" w:type="dxa"/>
          </w:tblCellMar>
        </w:tblPrEx>
        <w:trPr>
          <w:cantSplit/>
          <w:trHeight w:hRule="exact" w:val="540"/>
        </w:trPr>
        <w:tc>
          <w:tcPr>
            <w:tcW w:w="2835" w:type="dxa"/>
            <w:vMerge w:val="restart"/>
            <w:tcBorders>
              <w:top w:val="single" w:sz="4" w:space="0" w:color="auto"/>
              <w:left w:val="single" w:sz="6" w:space="0" w:color="auto"/>
              <w:right w:val="single" w:sz="4" w:space="0" w:color="auto"/>
            </w:tcBorders>
            <w:vAlign w:val="center"/>
          </w:tcPr>
          <w:p w:rsidR="00FC300C" w:rsidRDefault="00FC300C" w:rsidP="00BF4557">
            <w:pPr>
              <w:widowControl w:val="0"/>
              <w:spacing w:line="280" w:lineRule="exact"/>
              <w:ind w:left="-40" w:right="-40"/>
              <w:jc w:val="center"/>
              <w:rPr>
                <w:snapToGrid w:val="0"/>
              </w:rPr>
            </w:pPr>
            <w:r>
              <w:rPr>
                <w:snapToGrid w:val="0"/>
              </w:rPr>
              <w:t>Показники</w:t>
            </w:r>
          </w:p>
        </w:tc>
        <w:tc>
          <w:tcPr>
            <w:tcW w:w="1418" w:type="dxa"/>
            <w:vMerge w:val="restart"/>
            <w:tcBorders>
              <w:top w:val="single" w:sz="4" w:space="0" w:color="auto"/>
              <w:left w:val="single" w:sz="4" w:space="0" w:color="auto"/>
              <w:right w:val="single" w:sz="6" w:space="0" w:color="auto"/>
            </w:tcBorders>
            <w:vAlign w:val="center"/>
          </w:tcPr>
          <w:p w:rsidR="00FC300C" w:rsidRDefault="00FC300C" w:rsidP="00BF4557">
            <w:pPr>
              <w:widowControl w:val="0"/>
              <w:spacing w:line="280" w:lineRule="exact"/>
              <w:ind w:left="-40" w:right="-40"/>
              <w:jc w:val="center"/>
              <w:rPr>
                <w:snapToGrid w:val="0"/>
              </w:rPr>
            </w:pPr>
            <w:r>
              <w:rPr>
                <w:snapToGrid w:val="0"/>
              </w:rPr>
              <w:t>Пор</w:t>
            </w:r>
            <w:r>
              <w:rPr>
                <w:snapToGrid w:val="0"/>
              </w:rPr>
              <w:t>о</w:t>
            </w:r>
            <w:r>
              <w:rPr>
                <w:snapToGrid w:val="0"/>
              </w:rPr>
              <w:t>да</w:t>
            </w:r>
          </w:p>
          <w:p w:rsidR="00FC300C" w:rsidRDefault="00FC300C" w:rsidP="00BF4557">
            <w:pPr>
              <w:widowControl w:val="0"/>
              <w:spacing w:line="280" w:lineRule="exact"/>
              <w:ind w:left="-40" w:right="-40"/>
              <w:jc w:val="center"/>
              <w:rPr>
                <w:snapToGrid w:val="0"/>
              </w:rPr>
            </w:pPr>
            <w:r>
              <w:rPr>
                <w:snapToGrid w:val="0"/>
              </w:rPr>
              <w:t>свиней</w:t>
            </w:r>
          </w:p>
        </w:tc>
        <w:tc>
          <w:tcPr>
            <w:tcW w:w="5953" w:type="dxa"/>
            <w:gridSpan w:val="3"/>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Тип автономної регуляції</w:t>
            </w:r>
          </w:p>
        </w:tc>
      </w:tr>
      <w:tr w:rsidR="00FC300C" w:rsidTr="00BF4557">
        <w:tblPrEx>
          <w:tblCellMar>
            <w:top w:w="0" w:type="dxa"/>
            <w:bottom w:w="0" w:type="dxa"/>
          </w:tblCellMar>
        </w:tblPrEx>
        <w:trPr>
          <w:cantSplit/>
          <w:trHeight w:hRule="exact" w:val="540"/>
        </w:trPr>
        <w:tc>
          <w:tcPr>
            <w:tcW w:w="2835" w:type="dxa"/>
            <w:vMerge/>
            <w:tcBorders>
              <w:left w:val="single" w:sz="6" w:space="0" w:color="auto"/>
              <w:bottom w:val="single" w:sz="6" w:space="0" w:color="auto"/>
              <w:right w:val="single" w:sz="4" w:space="0" w:color="auto"/>
            </w:tcBorders>
            <w:vAlign w:val="center"/>
          </w:tcPr>
          <w:p w:rsidR="00FC300C" w:rsidRDefault="00FC300C" w:rsidP="00BF4557">
            <w:pPr>
              <w:widowControl w:val="0"/>
              <w:spacing w:line="280" w:lineRule="exact"/>
              <w:ind w:left="-40" w:right="-40"/>
              <w:jc w:val="center"/>
              <w:rPr>
                <w:snapToGrid w:val="0"/>
              </w:rPr>
            </w:pPr>
          </w:p>
        </w:tc>
        <w:tc>
          <w:tcPr>
            <w:tcW w:w="1418" w:type="dxa"/>
            <w:vMerge/>
            <w:tcBorders>
              <w:left w:val="single" w:sz="4" w:space="0" w:color="auto"/>
              <w:bottom w:val="single" w:sz="6" w:space="0" w:color="auto"/>
              <w:right w:val="single" w:sz="6" w:space="0" w:color="auto"/>
            </w:tcBorders>
            <w:vAlign w:val="center"/>
          </w:tcPr>
          <w:p w:rsidR="00FC300C" w:rsidRDefault="00FC300C" w:rsidP="00BF4557">
            <w:pPr>
              <w:widowControl w:val="0"/>
              <w:spacing w:line="280" w:lineRule="exact"/>
              <w:ind w:left="-40" w:right="-40"/>
              <w:jc w:val="center"/>
              <w:rPr>
                <w:snapToGrid w:val="0"/>
              </w:rPr>
            </w:pPr>
          </w:p>
        </w:tc>
        <w:tc>
          <w:tcPr>
            <w:tcW w:w="1984"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ПСТ</w:t>
            </w:r>
          </w:p>
        </w:tc>
        <w:tc>
          <w:tcPr>
            <w:tcW w:w="1984"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НТ</w:t>
            </w:r>
          </w:p>
        </w:tc>
        <w:tc>
          <w:tcPr>
            <w:tcW w:w="1985"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caps/>
                <w:snapToGrid w:val="0"/>
              </w:rPr>
              <w:t>ст</w:t>
            </w:r>
          </w:p>
        </w:tc>
      </w:tr>
      <w:tr w:rsidR="00FC300C" w:rsidTr="00BF4557">
        <w:tblPrEx>
          <w:tblCellMar>
            <w:top w:w="0" w:type="dxa"/>
            <w:bottom w:w="0" w:type="dxa"/>
          </w:tblCellMar>
        </w:tblPrEx>
        <w:trPr>
          <w:cantSplit/>
        </w:trPr>
        <w:tc>
          <w:tcPr>
            <w:tcW w:w="2835" w:type="dxa"/>
            <w:vMerge w:val="restart"/>
            <w:tcBorders>
              <w:top w:val="single" w:sz="6" w:space="0" w:color="auto"/>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pPr>
            <w:r>
              <w:t>Приносний тракт, мм</w:t>
            </w: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Вел. біла</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78,1±0,80</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76,8±1,08</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75,1±0,81</w:t>
            </w:r>
          </w:p>
        </w:tc>
      </w:tr>
      <w:tr w:rsidR="00FC300C" w:rsidTr="00BF4557">
        <w:tblPrEx>
          <w:tblCellMar>
            <w:top w:w="0" w:type="dxa"/>
            <w:bottom w:w="0" w:type="dxa"/>
          </w:tblCellMar>
        </w:tblPrEx>
        <w:trPr>
          <w:cantSplit/>
        </w:trPr>
        <w:tc>
          <w:tcPr>
            <w:tcW w:w="2835" w:type="dxa"/>
            <w:vMerge/>
            <w:tcBorders>
              <w:top w:val="nil"/>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rPr>
                <w:snapToGrid w:val="0"/>
              </w:rPr>
            </w:pP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Полт. м’яс.</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78,3±0,92</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p>
          <w:p w:rsidR="00FC300C" w:rsidRDefault="00FC300C" w:rsidP="00BF4557">
            <w:pPr>
              <w:widowControl w:val="0"/>
              <w:spacing w:line="280" w:lineRule="exact"/>
              <w:jc w:val="center"/>
              <w:rPr>
                <w:snapToGrid w:val="0"/>
              </w:rPr>
            </w:pPr>
            <w:r>
              <w:rPr>
                <w:snapToGrid w:val="0"/>
              </w:rPr>
              <w:t>77,4±0,75</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p>
          <w:p w:rsidR="00FC300C" w:rsidRDefault="00FC300C" w:rsidP="00BF4557">
            <w:pPr>
              <w:widowControl w:val="0"/>
              <w:spacing w:line="280" w:lineRule="exact"/>
              <w:jc w:val="center"/>
              <w:rPr>
                <w:snapToGrid w:val="0"/>
              </w:rPr>
            </w:pPr>
            <w:r>
              <w:rPr>
                <w:snapToGrid w:val="0"/>
              </w:rPr>
              <w:t>75,3±0,84</w:t>
            </w:r>
          </w:p>
        </w:tc>
      </w:tr>
      <w:tr w:rsidR="00FC300C" w:rsidTr="00BF4557">
        <w:tblPrEx>
          <w:tblCellMar>
            <w:top w:w="0" w:type="dxa"/>
            <w:bottom w:w="0" w:type="dxa"/>
          </w:tblCellMar>
        </w:tblPrEx>
        <w:trPr>
          <w:cantSplit/>
        </w:trPr>
        <w:tc>
          <w:tcPr>
            <w:tcW w:w="2835" w:type="dxa"/>
            <w:vMerge w:val="restart"/>
            <w:tcBorders>
              <w:top w:val="single" w:sz="6" w:space="0" w:color="auto"/>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rPr>
                <w:snapToGrid w:val="0"/>
              </w:rPr>
            </w:pPr>
            <w:r>
              <w:rPr>
                <w:snapToGrid w:val="0"/>
              </w:rPr>
              <w:t>Виносний тракт, мм</w:t>
            </w: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Вел. біла</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81,9±0,89</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79,8±1,08</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78,6±0,77</w:t>
            </w:r>
          </w:p>
        </w:tc>
      </w:tr>
      <w:tr w:rsidR="00FC300C" w:rsidTr="00BF4557">
        <w:tblPrEx>
          <w:tblCellMar>
            <w:top w:w="0" w:type="dxa"/>
            <w:bottom w:w="0" w:type="dxa"/>
          </w:tblCellMar>
        </w:tblPrEx>
        <w:trPr>
          <w:cantSplit/>
        </w:trPr>
        <w:tc>
          <w:tcPr>
            <w:tcW w:w="2835" w:type="dxa"/>
            <w:vMerge/>
            <w:tcBorders>
              <w:top w:val="nil"/>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pP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Полт. м’яс.</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83,2±0,95</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p>
          <w:p w:rsidR="00FC300C" w:rsidRDefault="00FC300C" w:rsidP="00BF4557">
            <w:pPr>
              <w:widowControl w:val="0"/>
              <w:spacing w:line="280" w:lineRule="exact"/>
              <w:jc w:val="center"/>
              <w:rPr>
                <w:snapToGrid w:val="0"/>
              </w:rPr>
            </w:pPr>
            <w:r>
              <w:rPr>
                <w:snapToGrid w:val="0"/>
              </w:rPr>
              <w:t>82,3±0,89</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p>
          <w:p w:rsidR="00FC300C" w:rsidRDefault="00FC300C" w:rsidP="00BF4557">
            <w:pPr>
              <w:widowControl w:val="0"/>
              <w:spacing w:line="280" w:lineRule="exact"/>
              <w:jc w:val="center"/>
              <w:rPr>
                <w:snapToGrid w:val="0"/>
              </w:rPr>
            </w:pPr>
            <w:r>
              <w:rPr>
                <w:snapToGrid w:val="0"/>
              </w:rPr>
              <w:t>79,8±0,88</w:t>
            </w:r>
          </w:p>
        </w:tc>
      </w:tr>
      <w:tr w:rsidR="00FC300C" w:rsidTr="00BF4557">
        <w:tblPrEx>
          <w:tblCellMar>
            <w:top w:w="0" w:type="dxa"/>
            <w:bottom w:w="0" w:type="dxa"/>
          </w:tblCellMar>
        </w:tblPrEx>
        <w:trPr>
          <w:cantSplit/>
        </w:trPr>
        <w:tc>
          <w:tcPr>
            <w:tcW w:w="2835" w:type="dxa"/>
            <w:vMerge w:val="restart"/>
            <w:tcBorders>
              <w:top w:val="single" w:sz="6" w:space="0" w:color="auto"/>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rPr>
                <w:snapToGrid w:val="0"/>
              </w:rPr>
            </w:pPr>
            <w:r>
              <w:rPr>
                <w:snapToGrid w:val="0"/>
              </w:rPr>
              <w:t>Площа двостулков</w:t>
            </w:r>
            <w:r>
              <w:rPr>
                <w:snapToGrid w:val="0"/>
              </w:rPr>
              <w:t>о</w:t>
            </w:r>
            <w:r>
              <w:rPr>
                <w:snapToGrid w:val="0"/>
              </w:rPr>
              <w:t>го</w:t>
            </w:r>
          </w:p>
          <w:p w:rsidR="00FC300C" w:rsidRDefault="00FC300C" w:rsidP="00BF4557">
            <w:pPr>
              <w:widowControl w:val="0"/>
              <w:spacing w:line="280" w:lineRule="exact"/>
              <w:ind w:left="-40" w:right="-40"/>
              <w:jc w:val="center"/>
              <w:rPr>
                <w:snapToGrid w:val="0"/>
              </w:rPr>
            </w:pPr>
            <w:r>
              <w:rPr>
                <w:snapToGrid w:val="0"/>
              </w:rPr>
              <w:t>кл</w:t>
            </w:r>
            <w:r>
              <w:rPr>
                <w:snapToGrid w:val="0"/>
              </w:rPr>
              <w:t>а</w:t>
            </w:r>
            <w:r>
              <w:rPr>
                <w:snapToGrid w:val="0"/>
              </w:rPr>
              <w:t>пана, мм</w:t>
            </w: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Вел. біла</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163,8±5,23</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199,7±5,80</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188,2±6,31</w:t>
            </w:r>
          </w:p>
        </w:tc>
      </w:tr>
      <w:tr w:rsidR="00FC300C" w:rsidTr="00BF4557">
        <w:tblPrEx>
          <w:tblCellMar>
            <w:top w:w="0" w:type="dxa"/>
            <w:bottom w:w="0" w:type="dxa"/>
          </w:tblCellMar>
        </w:tblPrEx>
        <w:trPr>
          <w:cantSplit/>
        </w:trPr>
        <w:tc>
          <w:tcPr>
            <w:tcW w:w="2835" w:type="dxa"/>
            <w:vMerge/>
            <w:tcBorders>
              <w:top w:val="nil"/>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rPr>
                <w:snapToGrid w:val="0"/>
              </w:rPr>
            </w:pP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Полт. м’яс.</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r>
              <w:t>***</w:t>
            </w:r>
          </w:p>
          <w:p w:rsidR="00FC300C" w:rsidRDefault="00FC300C" w:rsidP="00BF4557">
            <w:pPr>
              <w:widowControl w:val="0"/>
              <w:spacing w:line="280" w:lineRule="exact"/>
              <w:jc w:val="center"/>
              <w:rPr>
                <w:snapToGrid w:val="0"/>
              </w:rPr>
            </w:pPr>
            <w:r>
              <w:rPr>
                <w:snapToGrid w:val="0"/>
              </w:rPr>
              <w:t>161,6±4,39</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195,3±4,61</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183,4±5,42</w:t>
            </w:r>
          </w:p>
        </w:tc>
      </w:tr>
      <w:tr w:rsidR="00FC300C" w:rsidTr="00BF4557">
        <w:tblPrEx>
          <w:tblCellMar>
            <w:top w:w="0" w:type="dxa"/>
            <w:bottom w:w="0" w:type="dxa"/>
          </w:tblCellMar>
        </w:tblPrEx>
        <w:trPr>
          <w:cantSplit/>
        </w:trPr>
        <w:tc>
          <w:tcPr>
            <w:tcW w:w="2835" w:type="dxa"/>
            <w:vMerge w:val="restart"/>
            <w:tcBorders>
              <w:top w:val="single" w:sz="6" w:space="0" w:color="auto"/>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pPr>
            <w:r>
              <w:rPr>
                <w:snapToGrid w:val="0"/>
              </w:rPr>
              <w:t>Довжина сосочко</w:t>
            </w:r>
            <w:r>
              <w:t>вих</w:t>
            </w:r>
          </w:p>
          <w:p w:rsidR="00FC300C" w:rsidRDefault="00FC300C" w:rsidP="00BF4557">
            <w:pPr>
              <w:widowControl w:val="0"/>
              <w:spacing w:line="280" w:lineRule="exact"/>
              <w:ind w:left="-40" w:right="-40"/>
              <w:jc w:val="center"/>
              <w:rPr>
                <w:snapToGrid w:val="0"/>
              </w:rPr>
            </w:pPr>
            <w:r>
              <w:t>м’</w:t>
            </w:r>
            <w:r>
              <w:rPr>
                <w:snapToGrid w:val="0"/>
              </w:rPr>
              <w:t>язів, мм</w:t>
            </w: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Вел. біла</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53,9±0,80</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52,5±0,89</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50,7±1,13</w:t>
            </w:r>
          </w:p>
        </w:tc>
      </w:tr>
      <w:tr w:rsidR="00FC300C" w:rsidTr="00BF4557">
        <w:tblPrEx>
          <w:tblCellMar>
            <w:top w:w="0" w:type="dxa"/>
            <w:bottom w:w="0" w:type="dxa"/>
          </w:tblCellMar>
        </w:tblPrEx>
        <w:trPr>
          <w:cantSplit/>
        </w:trPr>
        <w:tc>
          <w:tcPr>
            <w:tcW w:w="2835" w:type="dxa"/>
            <w:vMerge/>
            <w:tcBorders>
              <w:top w:val="nil"/>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rPr>
                <w:snapToGrid w:val="0"/>
              </w:rPr>
            </w:pP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Полт. м’яс.</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53,5±0,92</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p>
          <w:p w:rsidR="00FC300C" w:rsidRDefault="00FC300C" w:rsidP="00BF4557">
            <w:pPr>
              <w:widowControl w:val="0"/>
              <w:spacing w:line="280" w:lineRule="exact"/>
              <w:jc w:val="center"/>
              <w:rPr>
                <w:snapToGrid w:val="0"/>
              </w:rPr>
            </w:pPr>
            <w:r>
              <w:rPr>
                <w:snapToGrid w:val="0"/>
              </w:rPr>
              <w:t>52,7±0,92</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p>
          <w:p w:rsidR="00FC300C" w:rsidRDefault="00FC300C" w:rsidP="00BF4557">
            <w:pPr>
              <w:widowControl w:val="0"/>
              <w:spacing w:line="280" w:lineRule="exact"/>
              <w:jc w:val="center"/>
              <w:rPr>
                <w:snapToGrid w:val="0"/>
              </w:rPr>
            </w:pPr>
            <w:r>
              <w:rPr>
                <w:snapToGrid w:val="0"/>
              </w:rPr>
              <w:t>49,9±0,97</w:t>
            </w:r>
          </w:p>
        </w:tc>
      </w:tr>
      <w:tr w:rsidR="00FC300C" w:rsidTr="00BF4557">
        <w:tblPrEx>
          <w:tblCellMar>
            <w:top w:w="0" w:type="dxa"/>
            <w:bottom w:w="0" w:type="dxa"/>
          </w:tblCellMar>
        </w:tblPrEx>
        <w:trPr>
          <w:cantSplit/>
        </w:trPr>
        <w:tc>
          <w:tcPr>
            <w:tcW w:w="2835" w:type="dxa"/>
            <w:vMerge w:val="restart"/>
            <w:tcBorders>
              <w:top w:val="single" w:sz="6" w:space="0" w:color="auto"/>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rPr>
                <w:snapToGrid w:val="0"/>
              </w:rPr>
            </w:pPr>
            <w:r>
              <w:rPr>
                <w:snapToGrid w:val="0"/>
              </w:rPr>
              <w:t>Кількість коренів с</w:t>
            </w:r>
            <w:r>
              <w:rPr>
                <w:snapToGrid w:val="0"/>
              </w:rPr>
              <w:t>у</w:t>
            </w:r>
            <w:r>
              <w:rPr>
                <w:snapToGrid w:val="0"/>
              </w:rPr>
              <w:t>хожилкових хорд</w:t>
            </w: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Вел. біла</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14,4±0,48</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16,8±0,60</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15,9±0,46</w:t>
            </w:r>
          </w:p>
        </w:tc>
      </w:tr>
      <w:tr w:rsidR="00FC300C" w:rsidTr="00BF4557">
        <w:tblPrEx>
          <w:tblCellMar>
            <w:top w:w="0" w:type="dxa"/>
            <w:bottom w:w="0" w:type="dxa"/>
          </w:tblCellMar>
        </w:tblPrEx>
        <w:trPr>
          <w:cantSplit/>
        </w:trPr>
        <w:tc>
          <w:tcPr>
            <w:tcW w:w="2835" w:type="dxa"/>
            <w:vMerge/>
            <w:tcBorders>
              <w:top w:val="nil"/>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rPr>
                <w:snapToGrid w:val="0"/>
              </w:rPr>
            </w:pP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Полт. м’яс.</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p>
          <w:p w:rsidR="00FC300C" w:rsidRDefault="00FC300C" w:rsidP="00BF4557">
            <w:pPr>
              <w:widowControl w:val="0"/>
              <w:spacing w:line="280" w:lineRule="exact"/>
              <w:jc w:val="center"/>
              <w:rPr>
                <w:snapToGrid w:val="0"/>
              </w:rPr>
            </w:pPr>
            <w:r>
              <w:rPr>
                <w:snapToGrid w:val="0"/>
              </w:rPr>
              <w:t>14,2±0,60</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17,0±0,54</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pPr>
          </w:p>
          <w:p w:rsidR="00FC300C" w:rsidRDefault="00FC300C" w:rsidP="00BF4557">
            <w:pPr>
              <w:widowControl w:val="0"/>
              <w:spacing w:line="280" w:lineRule="exact"/>
              <w:jc w:val="center"/>
              <w:rPr>
                <w:snapToGrid w:val="0"/>
              </w:rPr>
            </w:pPr>
            <w:r>
              <w:rPr>
                <w:snapToGrid w:val="0"/>
              </w:rPr>
              <w:t>15,3±0,53</w:t>
            </w:r>
          </w:p>
        </w:tc>
      </w:tr>
      <w:tr w:rsidR="00FC300C" w:rsidTr="00BF4557">
        <w:tblPrEx>
          <w:tblCellMar>
            <w:top w:w="0" w:type="dxa"/>
            <w:bottom w:w="0" w:type="dxa"/>
          </w:tblCellMar>
        </w:tblPrEx>
        <w:trPr>
          <w:cantSplit/>
        </w:trPr>
        <w:tc>
          <w:tcPr>
            <w:tcW w:w="2835" w:type="dxa"/>
            <w:vMerge w:val="restart"/>
            <w:tcBorders>
              <w:top w:val="single" w:sz="6" w:space="0" w:color="auto"/>
              <w:left w:val="single" w:sz="6" w:space="0" w:color="auto"/>
              <w:bottom w:val="nil"/>
              <w:right w:val="single" w:sz="4" w:space="0" w:color="auto"/>
            </w:tcBorders>
            <w:vAlign w:val="center"/>
          </w:tcPr>
          <w:p w:rsidR="00FC300C" w:rsidRDefault="00FC300C" w:rsidP="00BF4557">
            <w:pPr>
              <w:widowControl w:val="0"/>
              <w:spacing w:line="280" w:lineRule="exact"/>
              <w:ind w:left="-40" w:right="-40"/>
              <w:jc w:val="center"/>
              <w:rPr>
                <w:snapToGrid w:val="0"/>
              </w:rPr>
            </w:pPr>
            <w:r>
              <w:rPr>
                <w:snapToGrid w:val="0"/>
              </w:rPr>
              <w:t>Товщина стінки, мм</w:t>
            </w: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Вел. біла</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23,1±0,96</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23,8±0,75</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p>
          <w:p w:rsidR="00FC300C" w:rsidRDefault="00FC300C" w:rsidP="00BF4557">
            <w:pPr>
              <w:widowControl w:val="0"/>
              <w:spacing w:line="280" w:lineRule="exact"/>
              <w:jc w:val="center"/>
              <w:rPr>
                <w:snapToGrid w:val="0"/>
              </w:rPr>
            </w:pPr>
            <w:r>
              <w:rPr>
                <w:snapToGrid w:val="0"/>
              </w:rPr>
              <w:t>25,7±0,62</w:t>
            </w:r>
          </w:p>
        </w:tc>
      </w:tr>
      <w:tr w:rsidR="00FC300C" w:rsidTr="00BF4557">
        <w:tblPrEx>
          <w:tblCellMar>
            <w:top w:w="0" w:type="dxa"/>
            <w:bottom w:w="0" w:type="dxa"/>
          </w:tblCellMar>
        </w:tblPrEx>
        <w:trPr>
          <w:cantSplit/>
        </w:trPr>
        <w:tc>
          <w:tcPr>
            <w:tcW w:w="2835" w:type="dxa"/>
            <w:vMerge/>
            <w:tcBorders>
              <w:top w:val="nil"/>
              <w:left w:val="single" w:sz="6" w:space="0" w:color="auto"/>
              <w:bottom w:val="single" w:sz="4" w:space="0" w:color="auto"/>
              <w:right w:val="single" w:sz="4" w:space="0" w:color="auto"/>
            </w:tcBorders>
            <w:vAlign w:val="bottom"/>
          </w:tcPr>
          <w:p w:rsidR="00FC300C" w:rsidRDefault="00FC300C" w:rsidP="00BF4557">
            <w:pPr>
              <w:widowControl w:val="0"/>
              <w:spacing w:line="280" w:lineRule="exact"/>
              <w:ind w:left="-40" w:right="-40"/>
              <w:rPr>
                <w:snapToGrid w:val="0"/>
              </w:rPr>
            </w:pPr>
          </w:p>
        </w:tc>
        <w:tc>
          <w:tcPr>
            <w:tcW w:w="1418" w:type="dxa"/>
            <w:tcBorders>
              <w:top w:val="single" w:sz="6" w:space="0" w:color="auto"/>
              <w:left w:val="single" w:sz="4" w:space="0" w:color="auto"/>
              <w:bottom w:val="single" w:sz="6" w:space="0" w:color="auto"/>
              <w:right w:val="single" w:sz="6" w:space="0" w:color="auto"/>
            </w:tcBorders>
            <w:vAlign w:val="bottom"/>
          </w:tcPr>
          <w:p w:rsidR="00FC300C" w:rsidRDefault="00FC300C" w:rsidP="00BF4557">
            <w:pPr>
              <w:widowControl w:val="0"/>
              <w:spacing w:line="280" w:lineRule="exact"/>
              <w:ind w:left="-40" w:right="-40"/>
              <w:jc w:val="center"/>
              <w:rPr>
                <w:snapToGrid w:val="0"/>
              </w:rPr>
            </w:pPr>
            <w:r>
              <w:rPr>
                <w:snapToGrid w:val="0"/>
              </w:rPr>
              <w:t>Полт. м’яс.</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23,5±0,76</w:t>
            </w:r>
          </w:p>
        </w:tc>
        <w:tc>
          <w:tcPr>
            <w:tcW w:w="1984"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24,4±0,65</w:t>
            </w:r>
          </w:p>
        </w:tc>
        <w:tc>
          <w:tcPr>
            <w:tcW w:w="1985"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25,9±0,72</w:t>
            </w:r>
          </w:p>
        </w:tc>
      </w:tr>
    </w:tbl>
    <w:p w:rsidR="00FC300C" w:rsidRDefault="00FC300C" w:rsidP="00FC300C">
      <w:pPr>
        <w:widowControl w:val="0"/>
        <w:spacing w:line="340" w:lineRule="exact"/>
        <w:ind w:firstLine="720"/>
        <w:jc w:val="both"/>
        <w:rPr>
          <w:spacing w:val="-2"/>
        </w:rPr>
      </w:pPr>
    </w:p>
    <w:p w:rsidR="00FC300C" w:rsidRDefault="00FC300C" w:rsidP="00FC300C">
      <w:pPr>
        <w:widowControl w:val="0"/>
        <w:spacing w:line="340" w:lineRule="exact"/>
        <w:ind w:firstLine="720"/>
        <w:jc w:val="both"/>
      </w:pPr>
      <w:r>
        <w:t>У клапанному апараті лівого шлуночка залежність від типу автономної рег</w:t>
      </w:r>
      <w:r>
        <w:t>у</w:t>
      </w:r>
      <w:r>
        <w:t>ляції серцевого ритму найбільш наочно виявляється у площі двостулкового клапана. Найбільша площа цього клапана є у свиней-НТ: 199,7±5,80 мм</w:t>
      </w:r>
      <w:r>
        <w:rPr>
          <w:vertAlign w:val="superscript"/>
        </w:rPr>
        <w:t>2</w:t>
      </w:r>
      <w:r>
        <w:t>. На 11,5 мм</w:t>
      </w:r>
      <w:r>
        <w:rPr>
          <w:vertAlign w:val="superscript"/>
        </w:rPr>
        <w:t>2</w:t>
      </w:r>
      <w:r>
        <w:t xml:space="preserve"> вона менша у тварин-СТ: 188,2±6,31 мм</w:t>
      </w:r>
      <w:r>
        <w:rPr>
          <w:vertAlign w:val="superscript"/>
        </w:rPr>
        <w:t>2</w:t>
      </w:r>
      <w:r>
        <w:t>, а у ПСТ порівняно з СТ – на 24,4 мм</w:t>
      </w:r>
      <w:r>
        <w:rPr>
          <w:vertAlign w:val="superscript"/>
        </w:rPr>
        <w:t>2</w:t>
      </w:r>
      <w:r>
        <w:t xml:space="preserve"> і дорі</w:t>
      </w:r>
      <w:r>
        <w:t>в</w:t>
      </w:r>
      <w:r>
        <w:t>нює 163,8±5,23 мм</w:t>
      </w:r>
      <w:r>
        <w:rPr>
          <w:vertAlign w:val="superscript"/>
        </w:rPr>
        <w:t>2</w:t>
      </w:r>
      <w:r>
        <w:t xml:space="preserve"> (Р&lt;0,02).</w:t>
      </w:r>
    </w:p>
    <w:p w:rsidR="00FC300C" w:rsidRDefault="00FC300C" w:rsidP="00FC300C">
      <w:pPr>
        <w:widowControl w:val="0"/>
        <w:spacing w:line="340" w:lineRule="exact"/>
        <w:ind w:firstLine="720"/>
        <w:jc w:val="both"/>
      </w:pPr>
      <w:r>
        <w:t>Кількість коренів сухожилкових хорд найбільша у тварин-НТ: 16,8±0,60. Д</w:t>
      </w:r>
      <w:r>
        <w:t>е</w:t>
      </w:r>
      <w:r>
        <w:t>що менша вона у СТ: 15,9±0,46 і ще менша порівняно з СТ у ПСТ: 14,4±0,48 (Р&lt;0,05).</w:t>
      </w:r>
    </w:p>
    <w:p w:rsidR="00FC300C" w:rsidRDefault="00FC300C" w:rsidP="00FC300C">
      <w:pPr>
        <w:widowControl w:val="0"/>
        <w:spacing w:line="340" w:lineRule="exact"/>
        <w:ind w:firstLine="720"/>
        <w:jc w:val="both"/>
      </w:pPr>
      <w:r>
        <w:t>Ширина сосочкових м’язів пов’язана з кількістю коренів сухожилкових хорд, що до них кріпляться. Тому найширші сосочкові м’язи зустрі</w:t>
      </w:r>
      <w:r>
        <w:softHyphen/>
        <w:t>чалися у свиней-НТ: 26,2</w:t>
      </w:r>
      <w:r w:rsidRPr="007128C3">
        <w:rPr>
          <w:lang w:val="uk-UA"/>
        </w:rPr>
        <w:t>±</w:t>
      </w:r>
      <w:r>
        <w:t>0,87 мм. На 0,8 мм вужчі ці м’язи були у тварин-СТ: 25,4</w:t>
      </w:r>
      <w:r w:rsidRPr="007128C3">
        <w:rPr>
          <w:lang w:val="uk-UA"/>
        </w:rPr>
        <w:t>±</w:t>
      </w:r>
      <w:r>
        <w:t>0,50 мм, і ще на 1,5 мм вужчі порівняно з СТ – у ПСТ: 23,9</w:t>
      </w:r>
      <w:r w:rsidRPr="007128C3">
        <w:rPr>
          <w:lang w:val="uk-UA"/>
        </w:rPr>
        <w:t>±</w:t>
      </w:r>
      <w:r>
        <w:t>0,60 мм.</w:t>
      </w:r>
    </w:p>
    <w:p w:rsidR="00FC300C" w:rsidRDefault="00FC300C" w:rsidP="00FC300C">
      <w:pPr>
        <w:widowControl w:val="0"/>
        <w:spacing w:line="340" w:lineRule="exact"/>
        <w:ind w:firstLine="720"/>
        <w:jc w:val="both"/>
      </w:pPr>
      <w:r>
        <w:t>У правому шлуночку також спостерігається значна залежність розмірів його морфологічних частин від типу автономної регуляції серце</w:t>
      </w:r>
      <w:r>
        <w:softHyphen/>
        <w:t>вого ритму, яка близька до тої, що спостерігалася в лівому шлуночку.</w:t>
      </w:r>
    </w:p>
    <w:p w:rsidR="00FC300C" w:rsidRDefault="00FC300C" w:rsidP="00FC300C">
      <w:pPr>
        <w:widowControl w:val="0"/>
        <w:spacing w:line="340" w:lineRule="exact"/>
        <w:ind w:firstLine="720"/>
        <w:jc w:val="both"/>
      </w:pPr>
      <w:r>
        <w:t>У свиней полтавської м’ясної породи загальний принцип залежності морф</w:t>
      </w:r>
      <w:r>
        <w:t>о</w:t>
      </w:r>
      <w:r>
        <w:t>метричних показників структур обох шлуночків серця від типу автономної регуляції серцевого ритму залишається подібним до того, який є у свиней великої білої пор</w:t>
      </w:r>
      <w:r>
        <w:t>о</w:t>
      </w:r>
      <w:r>
        <w:t>ди.</w:t>
      </w:r>
    </w:p>
    <w:p w:rsidR="00FC300C" w:rsidRDefault="00FC300C" w:rsidP="00FC300C">
      <w:pPr>
        <w:widowControl w:val="0"/>
        <w:spacing w:line="340" w:lineRule="exact"/>
        <w:ind w:firstLine="720"/>
        <w:jc w:val="both"/>
      </w:pPr>
      <w:r>
        <w:t>Наведені дані свідчать, що кожен тип автономної регуляції ритму серця, пр</w:t>
      </w:r>
      <w:r>
        <w:t>и</w:t>
      </w:r>
      <w:r>
        <w:t>стосовуючи його до відповідних умов гемодинаміки, викликає розвиток певних особливостей будови міокарда, які виявляються у відмінностях маси та розмірів як цілого серця, так і окремих його морф</w:t>
      </w:r>
      <w:r>
        <w:t>о</w:t>
      </w:r>
      <w:r>
        <w:t>логічних частин.</w:t>
      </w:r>
    </w:p>
    <w:p w:rsidR="00FC300C" w:rsidRDefault="00FC300C" w:rsidP="00FC300C">
      <w:pPr>
        <w:widowControl w:val="0"/>
        <w:spacing w:line="340" w:lineRule="exact"/>
        <w:ind w:firstLine="720"/>
        <w:jc w:val="both"/>
      </w:pPr>
      <w:r>
        <w:rPr>
          <w:b/>
        </w:rPr>
        <w:t>Залежність будови артеріол і дрібних артерій шкіри вуха свиней від типу автономної регуляції серцевого ритму.</w:t>
      </w:r>
      <w:r>
        <w:t xml:space="preserve"> Кожен тип автономної регуляції серцевого ритму зумовлює не тільки параметри функції серця, але й певні типи ге</w:t>
      </w:r>
      <w:r>
        <w:softHyphen/>
        <w:t>модинаміки в організмі, які характеризуються різним функціональним навантаженням на суд</w:t>
      </w:r>
      <w:r>
        <w:t>и</w:t>
      </w:r>
      <w:r>
        <w:t>ни. Це приводить до формування характерної будови судин, що виявляється в особливостях структури їхньої стінки та діаметрі просвіту с</w:t>
      </w:r>
      <w:r>
        <w:t>у</w:t>
      </w:r>
      <w:r>
        <w:t xml:space="preserve">дин. </w:t>
      </w:r>
    </w:p>
    <w:p w:rsidR="00FC300C" w:rsidRDefault="00FC300C" w:rsidP="00FC300C">
      <w:pPr>
        <w:widowControl w:val="0"/>
        <w:spacing w:line="340" w:lineRule="exact"/>
        <w:ind w:firstLine="720"/>
        <w:jc w:val="both"/>
      </w:pPr>
      <w:r>
        <w:rPr>
          <w:snapToGrid w:val="0"/>
        </w:rPr>
        <w:lastRenderedPageBreak/>
        <w:t>З наших гістологічних досліджень випливає, що товщина судинної стінки у свиней великої білої породи ві</w:t>
      </w:r>
      <w:r>
        <w:rPr>
          <w:snapToGrid w:val="0"/>
        </w:rPr>
        <w:softHyphen/>
        <w:t>рогідно відрізняється у тварин різних типів автоно</w:t>
      </w:r>
      <w:r>
        <w:rPr>
          <w:snapToGrid w:val="0"/>
        </w:rPr>
        <w:t>м</w:t>
      </w:r>
      <w:r>
        <w:rPr>
          <w:snapToGrid w:val="0"/>
        </w:rPr>
        <w:t>ної регуляції (табл.2). Причому в усіх виділених групах судин найтовстіша судинна стінка на</w:t>
      </w:r>
      <w:r>
        <w:rPr>
          <w:snapToGrid w:val="0"/>
        </w:rPr>
        <w:softHyphen/>
        <w:t>лежить тваринам-СТ, найтонша –ПСТ, а середні значення –НТ. Так, у арт</w:t>
      </w:r>
      <w:r>
        <w:rPr>
          <w:snapToGrid w:val="0"/>
        </w:rPr>
        <w:t>е</w:t>
      </w:r>
      <w:r>
        <w:rPr>
          <w:snapToGrid w:val="0"/>
        </w:rPr>
        <w:t>рій 2 групи різниця в товщині стінки судин між свинями-СТ (54,3±0,64 мкм) і ПСТ (50,9±0,49 мкм) становить 3,4 мкм (Р&lt;0,001), а між свинями-СТ і НТ (51,7±0,58 мкм) – 2,6 мкм (Р&lt;0,01).</w:t>
      </w:r>
    </w:p>
    <w:p w:rsidR="00FC300C" w:rsidRDefault="00FC300C" w:rsidP="00FC300C">
      <w:pPr>
        <w:widowControl w:val="0"/>
        <w:spacing w:line="340" w:lineRule="exact"/>
        <w:ind w:firstLine="720"/>
        <w:jc w:val="both"/>
        <w:rPr>
          <w:snapToGrid w:val="0"/>
        </w:rPr>
      </w:pPr>
      <w:r>
        <w:rPr>
          <w:snapToGrid w:val="0"/>
        </w:rPr>
        <w:t>Серед трьох оболонок судинної стінки середня оболонка (медіа) є її найбільш активною структурою. Че</w:t>
      </w:r>
      <w:r>
        <w:rPr>
          <w:snapToGrid w:val="0"/>
        </w:rPr>
        <w:softHyphen/>
        <w:t>рез неї опосередковуються тонічні впливи автономної не</w:t>
      </w:r>
      <w:r>
        <w:rPr>
          <w:snapToGrid w:val="0"/>
        </w:rPr>
        <w:t>р</w:t>
      </w:r>
      <w:r>
        <w:rPr>
          <w:snapToGrid w:val="0"/>
        </w:rPr>
        <w:t>вової системи. А тому різне поєднання тонусу автономних центрів позначається на її товщині. Результати досліджень свідчать, що товщина медії у свиней-СТ в артерій розміром 105-135 мкм дорів</w:t>
      </w:r>
      <w:r>
        <w:rPr>
          <w:snapToGrid w:val="0"/>
        </w:rPr>
        <w:softHyphen/>
        <w:t>нює 26,2±0,41 мкм. На 1,7 мкм тонша середня оболонка у свиней-НТ (Р&lt;0,01) і на 2,1 мкм – у тварин-ПСТ (Р&lt;0,001).</w:t>
      </w:r>
    </w:p>
    <w:p w:rsidR="00FC300C" w:rsidRDefault="00FC300C" w:rsidP="00FC300C">
      <w:pPr>
        <w:widowControl w:val="0"/>
        <w:spacing w:line="340" w:lineRule="exact"/>
        <w:ind w:firstLine="720"/>
        <w:jc w:val="both"/>
        <w:rPr>
          <w:snapToGrid w:val="0"/>
        </w:rPr>
      </w:pPr>
      <w:r>
        <w:rPr>
          <w:snapToGrid w:val="0"/>
        </w:rPr>
        <w:t>Порівняно з середньою оболонкою здатність змінювати власну товщину під впливом різних типів автономної регуляції у зовнішньої та внутрішньої оболонок судинної стінки значно нижча. Так, статистично вірогідна різниця між тваринами з різною типологією автономних впливів спостерігається лише в товщині зовнішньої оболонки, яка у артеріол на 1,2 мкм тонша у тварин-ПСТ: 10,2±0,24 мкм порівняно зі свинями-СТ: 11,4±0,31 мкм (Р&lt;0,01).</w:t>
      </w:r>
    </w:p>
    <w:p w:rsidR="00FC300C" w:rsidRDefault="00FC300C" w:rsidP="00FC300C">
      <w:pPr>
        <w:widowControl w:val="0"/>
        <w:spacing w:line="340" w:lineRule="exact"/>
        <w:ind w:firstLine="720"/>
        <w:jc w:val="right"/>
        <w:rPr>
          <w:snapToGrid w:val="0"/>
        </w:rPr>
      </w:pPr>
      <w:r>
        <w:rPr>
          <w:snapToGrid w:val="0"/>
        </w:rPr>
        <w:t>Таблиця 2</w:t>
      </w:r>
    </w:p>
    <w:p w:rsidR="00FC300C" w:rsidRDefault="00FC300C" w:rsidP="00FC300C">
      <w:pPr>
        <w:widowControl w:val="0"/>
        <w:spacing w:line="340" w:lineRule="exact"/>
        <w:jc w:val="center"/>
        <w:rPr>
          <w:snapToGrid w:val="0"/>
        </w:rPr>
      </w:pPr>
      <w:r>
        <w:rPr>
          <w:snapToGrid w:val="0"/>
        </w:rPr>
        <w:t>Морфометричні показники судин у свиней великої білої породи (М±</w:t>
      </w:r>
      <w:r>
        <w:rPr>
          <w:snapToGrid w:val="0"/>
          <w:lang w:val="en-US"/>
        </w:rPr>
        <w:t>m</w:t>
      </w:r>
      <w:r>
        <w:rPr>
          <w:snapToGrid w:val="0"/>
        </w:rPr>
        <w:t>)</w:t>
      </w:r>
    </w:p>
    <w:p w:rsidR="00FC300C" w:rsidRDefault="00FC300C" w:rsidP="00FC300C">
      <w:pPr>
        <w:widowControl w:val="0"/>
        <w:spacing w:line="340" w:lineRule="exact"/>
        <w:ind w:firstLine="720"/>
        <w:jc w:val="center"/>
        <w:rPr>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417"/>
        <w:gridCol w:w="2220"/>
        <w:gridCol w:w="2221"/>
        <w:gridCol w:w="2221"/>
      </w:tblGrid>
      <w:tr w:rsidR="00FC300C" w:rsidTr="00BF4557">
        <w:tblPrEx>
          <w:tblCellMar>
            <w:top w:w="0" w:type="dxa"/>
            <w:bottom w:w="0" w:type="dxa"/>
          </w:tblCellMar>
        </w:tblPrEx>
        <w:trPr>
          <w:cantSplit/>
          <w:trHeight w:hRule="exact" w:val="540"/>
        </w:trPr>
        <w:tc>
          <w:tcPr>
            <w:tcW w:w="2127"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Показники</w:t>
            </w:r>
          </w:p>
        </w:tc>
        <w:tc>
          <w:tcPr>
            <w:tcW w:w="1417"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Тип авт</w:t>
            </w:r>
            <w:r>
              <w:rPr>
                <w:snapToGrid w:val="0"/>
              </w:rPr>
              <w:t>о</w:t>
            </w:r>
            <w:r>
              <w:rPr>
                <w:snapToGrid w:val="0"/>
              </w:rPr>
              <w:t>номної регул</w:t>
            </w:r>
            <w:r>
              <w:rPr>
                <w:snapToGrid w:val="0"/>
              </w:rPr>
              <w:t>я</w:t>
            </w:r>
            <w:r>
              <w:rPr>
                <w:snapToGrid w:val="0"/>
              </w:rPr>
              <w:t>ції</w:t>
            </w:r>
          </w:p>
        </w:tc>
        <w:tc>
          <w:tcPr>
            <w:tcW w:w="6662" w:type="dxa"/>
            <w:gridSpan w:val="3"/>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Групи судин</w:t>
            </w:r>
          </w:p>
        </w:tc>
      </w:tr>
      <w:tr w:rsidR="00FC300C" w:rsidTr="00BF4557">
        <w:tblPrEx>
          <w:tblCellMar>
            <w:top w:w="0" w:type="dxa"/>
            <w:bottom w:w="0" w:type="dxa"/>
          </w:tblCellMar>
        </w:tblPrEx>
        <w:trPr>
          <w:cantSplit/>
        </w:trPr>
        <w:tc>
          <w:tcPr>
            <w:tcW w:w="2127"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2220"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Артері</w:t>
            </w:r>
            <w:r>
              <w:rPr>
                <w:snapToGrid w:val="0"/>
              </w:rPr>
              <w:t>о</w:t>
            </w:r>
            <w:r>
              <w:rPr>
                <w:snapToGrid w:val="0"/>
              </w:rPr>
              <w:t>ли</w:t>
            </w:r>
          </w:p>
          <w:p w:rsidR="00FC300C" w:rsidRDefault="00FC300C" w:rsidP="00BF4557">
            <w:pPr>
              <w:widowControl w:val="0"/>
              <w:spacing w:line="280" w:lineRule="exact"/>
              <w:jc w:val="center"/>
              <w:rPr>
                <w:snapToGrid w:val="0"/>
              </w:rPr>
            </w:pPr>
            <w:r>
              <w:rPr>
                <w:snapToGrid w:val="0"/>
              </w:rPr>
              <w:t>45-75, мкм</w:t>
            </w:r>
          </w:p>
        </w:tc>
        <w:tc>
          <w:tcPr>
            <w:tcW w:w="222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1 – Артерії</w:t>
            </w:r>
          </w:p>
          <w:p w:rsidR="00FC300C" w:rsidRDefault="00FC300C" w:rsidP="00BF4557">
            <w:pPr>
              <w:widowControl w:val="0"/>
              <w:spacing w:line="280" w:lineRule="exact"/>
              <w:jc w:val="center"/>
              <w:rPr>
                <w:snapToGrid w:val="0"/>
              </w:rPr>
            </w:pPr>
            <w:r>
              <w:rPr>
                <w:snapToGrid w:val="0"/>
              </w:rPr>
              <w:t>75-105, мкм</w:t>
            </w:r>
          </w:p>
        </w:tc>
        <w:tc>
          <w:tcPr>
            <w:tcW w:w="222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2 – Артерії</w:t>
            </w:r>
          </w:p>
          <w:p w:rsidR="00FC300C" w:rsidRDefault="00FC300C" w:rsidP="00BF4557">
            <w:pPr>
              <w:widowControl w:val="0"/>
              <w:spacing w:line="280" w:lineRule="exact"/>
              <w:jc w:val="center"/>
              <w:rPr>
                <w:snapToGrid w:val="0"/>
              </w:rPr>
            </w:pPr>
            <w:r>
              <w:rPr>
                <w:snapToGrid w:val="0"/>
              </w:rPr>
              <w:t>105-135, мкм</w:t>
            </w:r>
          </w:p>
        </w:tc>
      </w:tr>
      <w:tr w:rsidR="00FC300C" w:rsidTr="00BF4557">
        <w:tblPrEx>
          <w:tblCellMar>
            <w:top w:w="0" w:type="dxa"/>
            <w:bottom w:w="0" w:type="dxa"/>
          </w:tblCellMar>
        </w:tblPrEx>
        <w:trPr>
          <w:cantSplit/>
          <w:trHeight w:val="570"/>
        </w:trPr>
        <w:tc>
          <w:tcPr>
            <w:tcW w:w="2127"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Товщина</w:t>
            </w:r>
          </w:p>
          <w:p w:rsidR="00FC300C" w:rsidRDefault="00FC300C" w:rsidP="00BF4557">
            <w:pPr>
              <w:widowControl w:val="0"/>
              <w:spacing w:line="280" w:lineRule="exact"/>
              <w:jc w:val="center"/>
              <w:rPr>
                <w:snapToGrid w:val="0"/>
              </w:rPr>
            </w:pPr>
            <w:r>
              <w:rPr>
                <w:snapToGrid w:val="0"/>
              </w:rPr>
              <w:t>стінки, мкм</w:t>
            </w: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ПСТ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28,1±0,36</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39,7±0,38</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50,9±0,49</w:t>
            </w:r>
          </w:p>
        </w:tc>
      </w:tr>
      <w:tr w:rsidR="00FC300C" w:rsidTr="00BF4557">
        <w:tblPrEx>
          <w:tblCellMar>
            <w:top w:w="0" w:type="dxa"/>
            <w:bottom w:w="0" w:type="dxa"/>
          </w:tblCellMar>
        </w:tblPrEx>
        <w:trPr>
          <w:cantSplit/>
          <w:trHeight w:val="570"/>
        </w:trPr>
        <w:tc>
          <w:tcPr>
            <w:tcW w:w="2127" w:type="dxa"/>
            <w:vMerge/>
            <w:tcBorders>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НТ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30,3±0,31</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41,5±0,46</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51,7±0,58</w:t>
            </w:r>
          </w:p>
        </w:tc>
      </w:tr>
      <w:tr w:rsidR="00FC300C" w:rsidTr="00BF4557">
        <w:tblPrEx>
          <w:tblCellMar>
            <w:top w:w="0" w:type="dxa"/>
            <w:bottom w:w="0" w:type="dxa"/>
          </w:tblCellMar>
        </w:tblPrEx>
        <w:trPr>
          <w:cantSplit/>
          <w:trHeight w:val="570"/>
        </w:trPr>
        <w:tc>
          <w:tcPr>
            <w:tcW w:w="2127"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31,5±0,45</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42,6±0,52</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54,3±0,64</w:t>
            </w:r>
          </w:p>
        </w:tc>
      </w:tr>
      <w:tr w:rsidR="00FC300C" w:rsidTr="00BF4557">
        <w:tblPrEx>
          <w:tblCellMar>
            <w:top w:w="0" w:type="dxa"/>
            <w:bottom w:w="0" w:type="dxa"/>
          </w:tblCellMar>
        </w:tblPrEx>
        <w:trPr>
          <w:cantSplit/>
          <w:trHeight w:val="570"/>
        </w:trPr>
        <w:tc>
          <w:tcPr>
            <w:tcW w:w="2127"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Діаметр</w:t>
            </w:r>
          </w:p>
          <w:p w:rsidR="00FC300C" w:rsidRDefault="00FC300C" w:rsidP="00BF4557">
            <w:pPr>
              <w:widowControl w:val="0"/>
              <w:spacing w:line="280" w:lineRule="exact"/>
              <w:jc w:val="center"/>
              <w:rPr>
                <w:snapToGrid w:val="0"/>
              </w:rPr>
            </w:pPr>
            <w:r>
              <w:rPr>
                <w:snapToGrid w:val="0"/>
              </w:rPr>
              <w:t>просвіту, мкм</w:t>
            </w: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ПСТ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11,0±0,19</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12,2±0,21</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13,8±0,22</w:t>
            </w:r>
          </w:p>
        </w:tc>
      </w:tr>
      <w:tr w:rsidR="00FC300C" w:rsidTr="00BF4557">
        <w:tblPrEx>
          <w:tblCellMar>
            <w:top w:w="0" w:type="dxa"/>
            <w:bottom w:w="0" w:type="dxa"/>
          </w:tblCellMar>
        </w:tblPrEx>
        <w:trPr>
          <w:cantSplit/>
          <w:trHeight w:val="570"/>
        </w:trPr>
        <w:tc>
          <w:tcPr>
            <w:tcW w:w="2127" w:type="dxa"/>
            <w:vMerge/>
            <w:tcBorders>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НТ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10,8±0,22</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11,8±0,18</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13,5±0,25</w:t>
            </w:r>
          </w:p>
        </w:tc>
      </w:tr>
      <w:tr w:rsidR="00FC300C" w:rsidTr="00BF4557">
        <w:tblPrEx>
          <w:tblCellMar>
            <w:top w:w="0" w:type="dxa"/>
            <w:bottom w:w="0" w:type="dxa"/>
          </w:tblCellMar>
        </w:tblPrEx>
        <w:trPr>
          <w:cantSplit/>
          <w:trHeight w:val="570"/>
        </w:trPr>
        <w:tc>
          <w:tcPr>
            <w:tcW w:w="2127"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10,6±0,14</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11,5±0,19</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13,0±0,27</w:t>
            </w:r>
          </w:p>
        </w:tc>
      </w:tr>
      <w:tr w:rsidR="00FC300C" w:rsidTr="00BF4557">
        <w:tblPrEx>
          <w:tblCellMar>
            <w:top w:w="0" w:type="dxa"/>
            <w:bottom w:w="0" w:type="dxa"/>
          </w:tblCellMar>
        </w:tblPrEx>
        <w:trPr>
          <w:cantSplit/>
          <w:trHeight w:val="570"/>
        </w:trPr>
        <w:tc>
          <w:tcPr>
            <w:tcW w:w="2127"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240" w:lineRule="exact"/>
              <w:jc w:val="center"/>
              <w:rPr>
                <w:snapToGrid w:val="0"/>
              </w:rPr>
            </w:pPr>
            <w:r>
              <w:t>Товщина зовн</w:t>
            </w:r>
            <w:r>
              <w:t>і</w:t>
            </w:r>
            <w:r>
              <w:t>шньої оболонки, мкм</w:t>
            </w: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40" w:lineRule="exact"/>
              <w:jc w:val="center"/>
              <w:rPr>
                <w:snapToGrid w:val="0"/>
              </w:rPr>
            </w:pPr>
            <w:r>
              <w:rPr>
                <w:snapToGrid w:val="0"/>
              </w:rPr>
              <w:t>ПСТ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40" w:lineRule="exact"/>
              <w:jc w:val="center"/>
              <w:rPr>
                <w:snapToGrid w:val="0"/>
              </w:rPr>
            </w:pPr>
            <w:r>
              <w:rPr>
                <w:snapToGrid w:val="0"/>
              </w:rPr>
              <w:t>***</w:t>
            </w:r>
          </w:p>
          <w:p w:rsidR="00FC300C" w:rsidRDefault="00FC300C" w:rsidP="00BF4557">
            <w:pPr>
              <w:widowControl w:val="0"/>
              <w:spacing w:line="240" w:lineRule="exact"/>
              <w:jc w:val="center"/>
              <w:rPr>
                <w:snapToGrid w:val="0"/>
              </w:rPr>
            </w:pPr>
            <w:r>
              <w:rPr>
                <w:snapToGrid w:val="0"/>
              </w:rPr>
              <w:t>10,2±0,24</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40" w:lineRule="exact"/>
              <w:jc w:val="center"/>
              <w:rPr>
                <w:snapToGrid w:val="0"/>
              </w:rPr>
            </w:pPr>
            <w:r>
              <w:rPr>
                <w:snapToGrid w:val="0"/>
              </w:rPr>
              <w:t>14,2±0,28</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40" w:lineRule="exact"/>
              <w:jc w:val="center"/>
              <w:rPr>
                <w:snapToGrid w:val="0"/>
              </w:rPr>
            </w:pPr>
            <w:r>
              <w:rPr>
                <w:snapToGrid w:val="0"/>
              </w:rPr>
              <w:t>**</w:t>
            </w:r>
          </w:p>
          <w:p w:rsidR="00FC300C" w:rsidRDefault="00FC300C" w:rsidP="00BF4557">
            <w:pPr>
              <w:widowControl w:val="0"/>
              <w:spacing w:line="240" w:lineRule="exact"/>
              <w:jc w:val="center"/>
              <w:rPr>
                <w:snapToGrid w:val="0"/>
              </w:rPr>
            </w:pPr>
            <w:r>
              <w:rPr>
                <w:snapToGrid w:val="0"/>
              </w:rPr>
              <w:t>17,9±0,31</w:t>
            </w:r>
          </w:p>
        </w:tc>
      </w:tr>
      <w:tr w:rsidR="00FC300C" w:rsidTr="00BF4557">
        <w:tblPrEx>
          <w:tblCellMar>
            <w:top w:w="0" w:type="dxa"/>
            <w:bottom w:w="0" w:type="dxa"/>
          </w:tblCellMar>
        </w:tblPrEx>
        <w:trPr>
          <w:cantSplit/>
          <w:trHeight w:val="570"/>
        </w:trPr>
        <w:tc>
          <w:tcPr>
            <w:tcW w:w="2127" w:type="dxa"/>
            <w:vMerge/>
            <w:tcBorders>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НТ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11,2±0,29</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15,0±0,31</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18,4±0,29</w:t>
            </w:r>
          </w:p>
        </w:tc>
      </w:tr>
      <w:tr w:rsidR="00FC300C" w:rsidTr="00BF4557">
        <w:tblPrEx>
          <w:tblCellMar>
            <w:top w:w="0" w:type="dxa"/>
            <w:bottom w:w="0" w:type="dxa"/>
          </w:tblCellMar>
        </w:tblPrEx>
        <w:trPr>
          <w:cantSplit/>
          <w:trHeight w:val="570"/>
        </w:trPr>
        <w:tc>
          <w:tcPr>
            <w:tcW w:w="2127" w:type="dxa"/>
            <w:vMerge/>
            <w:tcBorders>
              <w:left w:val="single" w:sz="6" w:space="0" w:color="auto"/>
              <w:bottom w:val="single" w:sz="4"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11,4±0,31</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14,7±0,33</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19,0±0,35</w:t>
            </w:r>
          </w:p>
        </w:tc>
      </w:tr>
      <w:tr w:rsidR="00FC300C" w:rsidTr="00BF4557">
        <w:tblPrEx>
          <w:tblCellMar>
            <w:top w:w="0" w:type="dxa"/>
            <w:bottom w:w="0" w:type="dxa"/>
          </w:tblCellMar>
        </w:tblPrEx>
        <w:trPr>
          <w:cantSplit/>
          <w:trHeight w:val="570"/>
        </w:trPr>
        <w:tc>
          <w:tcPr>
            <w:tcW w:w="2127" w:type="dxa"/>
            <w:vMerge w:val="restart"/>
            <w:tcBorders>
              <w:top w:val="single" w:sz="4" w:space="0" w:color="auto"/>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Товщина сере</w:t>
            </w:r>
            <w:r>
              <w:rPr>
                <w:snapToGrid w:val="0"/>
              </w:rPr>
              <w:t>д</w:t>
            </w:r>
            <w:r>
              <w:rPr>
                <w:snapToGrid w:val="0"/>
              </w:rPr>
              <w:t>ньої оболонки, мкм</w:t>
            </w: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ПСТ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12,8±0,36</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18,4±0,39</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24,1±0,37</w:t>
            </w:r>
          </w:p>
        </w:tc>
      </w:tr>
      <w:tr w:rsidR="00FC300C" w:rsidTr="00BF4557">
        <w:tblPrEx>
          <w:tblCellMar>
            <w:top w:w="0" w:type="dxa"/>
            <w:bottom w:w="0" w:type="dxa"/>
          </w:tblCellMar>
        </w:tblPrEx>
        <w:trPr>
          <w:cantSplit/>
          <w:trHeight w:val="570"/>
        </w:trPr>
        <w:tc>
          <w:tcPr>
            <w:tcW w:w="2127" w:type="dxa"/>
            <w:vMerge/>
            <w:tcBorders>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НТ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13,8±0,38</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19,3±0,42</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w:t>
            </w:r>
          </w:p>
          <w:p w:rsidR="00FC300C" w:rsidRDefault="00FC300C" w:rsidP="00BF4557">
            <w:pPr>
              <w:widowControl w:val="0"/>
              <w:spacing w:line="280" w:lineRule="exact"/>
              <w:jc w:val="center"/>
              <w:rPr>
                <w:snapToGrid w:val="0"/>
              </w:rPr>
            </w:pPr>
            <w:r>
              <w:rPr>
                <w:snapToGrid w:val="0"/>
              </w:rPr>
              <w:t>24,5±0,31</w:t>
            </w:r>
          </w:p>
        </w:tc>
      </w:tr>
      <w:tr w:rsidR="00FC300C" w:rsidTr="00BF4557">
        <w:tblPrEx>
          <w:tblCellMar>
            <w:top w:w="0" w:type="dxa"/>
            <w:bottom w:w="0" w:type="dxa"/>
          </w:tblCellMar>
        </w:tblPrEx>
        <w:trPr>
          <w:cantSplit/>
          <w:trHeight w:val="570"/>
        </w:trPr>
        <w:tc>
          <w:tcPr>
            <w:tcW w:w="2127" w:type="dxa"/>
            <w:vMerge/>
            <w:tcBorders>
              <w:left w:val="single" w:sz="6" w:space="0" w:color="auto"/>
              <w:bottom w:val="single" w:sz="4"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14,7±0,40</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20,6±0,47</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26,2±0,41</w:t>
            </w:r>
          </w:p>
        </w:tc>
      </w:tr>
      <w:tr w:rsidR="00FC300C" w:rsidTr="00BF4557">
        <w:tblPrEx>
          <w:tblCellMar>
            <w:top w:w="0" w:type="dxa"/>
            <w:bottom w:w="0" w:type="dxa"/>
          </w:tblCellMar>
        </w:tblPrEx>
        <w:trPr>
          <w:cantSplit/>
          <w:trHeight w:val="570"/>
        </w:trPr>
        <w:tc>
          <w:tcPr>
            <w:tcW w:w="2127" w:type="dxa"/>
            <w:vMerge w:val="restart"/>
            <w:tcBorders>
              <w:top w:val="single" w:sz="4" w:space="0" w:color="auto"/>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r>
              <w:rPr>
                <w:snapToGrid w:val="0"/>
              </w:rPr>
              <w:t>Товщина внутрішньої оболо</w:t>
            </w:r>
            <w:r>
              <w:rPr>
                <w:snapToGrid w:val="0"/>
              </w:rPr>
              <w:t>н</w:t>
            </w:r>
            <w:r>
              <w:rPr>
                <w:snapToGrid w:val="0"/>
              </w:rPr>
              <w:t>ки, мкм</w:t>
            </w: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ПСТ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5,1±0,14</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7,1±0,18</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8,9±0,21</w:t>
            </w:r>
          </w:p>
        </w:tc>
      </w:tr>
      <w:tr w:rsidR="00FC300C" w:rsidTr="00BF4557">
        <w:tblPrEx>
          <w:tblCellMar>
            <w:top w:w="0" w:type="dxa"/>
            <w:bottom w:w="0" w:type="dxa"/>
          </w:tblCellMar>
        </w:tblPrEx>
        <w:trPr>
          <w:cantSplit/>
          <w:trHeight w:val="570"/>
        </w:trPr>
        <w:tc>
          <w:tcPr>
            <w:tcW w:w="2127" w:type="dxa"/>
            <w:vMerge/>
            <w:tcBorders>
              <w:left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НТ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5,3±0,19</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7,2±0,21</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8,8±0,19</w:t>
            </w:r>
          </w:p>
        </w:tc>
      </w:tr>
      <w:tr w:rsidR="00FC300C" w:rsidTr="00BF4557">
        <w:tblPrEx>
          <w:tblCellMar>
            <w:top w:w="0" w:type="dxa"/>
            <w:bottom w:w="0" w:type="dxa"/>
          </w:tblCellMar>
        </w:tblPrEx>
        <w:trPr>
          <w:cantSplit/>
          <w:trHeight w:val="570"/>
        </w:trPr>
        <w:tc>
          <w:tcPr>
            <w:tcW w:w="2127"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280" w:lineRule="exact"/>
              <w:jc w:val="center"/>
              <w:rPr>
                <w:snapToGrid w:val="0"/>
              </w:rPr>
            </w:pPr>
          </w:p>
        </w:tc>
        <w:tc>
          <w:tcPr>
            <w:tcW w:w="1417"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СТ</w:t>
            </w:r>
          </w:p>
        </w:tc>
        <w:tc>
          <w:tcPr>
            <w:tcW w:w="2220"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5,4±0,21</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7,3±0,23</w:t>
            </w:r>
          </w:p>
        </w:tc>
        <w:tc>
          <w:tcPr>
            <w:tcW w:w="2221" w:type="dxa"/>
            <w:tcBorders>
              <w:top w:val="single" w:sz="6" w:space="0" w:color="auto"/>
              <w:left w:val="single" w:sz="6" w:space="0" w:color="auto"/>
              <w:bottom w:val="single" w:sz="6" w:space="0" w:color="auto"/>
              <w:right w:val="single" w:sz="6" w:space="0" w:color="auto"/>
            </w:tcBorders>
            <w:vAlign w:val="bottom"/>
          </w:tcPr>
          <w:p w:rsidR="00FC300C" w:rsidRDefault="00FC300C" w:rsidP="00BF4557">
            <w:pPr>
              <w:widowControl w:val="0"/>
              <w:spacing w:line="280" w:lineRule="exact"/>
              <w:jc w:val="center"/>
              <w:rPr>
                <w:snapToGrid w:val="0"/>
              </w:rPr>
            </w:pPr>
            <w:r>
              <w:rPr>
                <w:snapToGrid w:val="0"/>
              </w:rPr>
              <w:t>9,1±0,25</w:t>
            </w:r>
          </w:p>
        </w:tc>
      </w:tr>
    </w:tbl>
    <w:p w:rsidR="00FC300C" w:rsidRDefault="00FC300C" w:rsidP="00FC300C">
      <w:pPr>
        <w:widowControl w:val="0"/>
        <w:spacing w:line="340" w:lineRule="exact"/>
        <w:ind w:firstLine="720"/>
        <w:jc w:val="both"/>
      </w:pPr>
    </w:p>
    <w:p w:rsidR="00FC300C" w:rsidRDefault="00FC300C" w:rsidP="00FC300C">
      <w:pPr>
        <w:widowControl w:val="0"/>
        <w:spacing w:line="340" w:lineRule="exact"/>
        <w:ind w:firstLine="720"/>
        <w:jc w:val="both"/>
        <w:rPr>
          <w:i/>
        </w:rPr>
      </w:pPr>
      <w:r>
        <w:t>Діаметр просвіту регулюється середньою оболонкою судин відповідно до т</w:t>
      </w:r>
      <w:r>
        <w:t>о</w:t>
      </w:r>
      <w:r>
        <w:t>нічних впливів автономної нервової системи. Експериментальні дані свідчать, що в артерій діаметром 105-135 мкм цей показник у тварин-ПСТ і СТ відрізняється на 0,8 мкм і дорівнює відповідно 13,8±0,22 мкм та 13,0±0,27 мкм (Р&lt;0,05). У свиней-НТ діаметр просвіту на 0,5 мкм більший, ніж у тварин-СТ.</w:t>
      </w:r>
    </w:p>
    <w:p w:rsidR="00FC300C" w:rsidRDefault="00FC300C" w:rsidP="00FC300C">
      <w:pPr>
        <w:widowControl w:val="0"/>
        <w:spacing w:line="340" w:lineRule="exact"/>
        <w:ind w:firstLine="720"/>
        <w:jc w:val="both"/>
        <w:rPr>
          <w:snapToGrid w:val="0"/>
        </w:rPr>
      </w:pPr>
      <w:r>
        <w:rPr>
          <w:snapToGrid w:val="0"/>
        </w:rPr>
        <w:t>Отже, процеси пристосування судин</w:t>
      </w:r>
      <w:r>
        <w:rPr>
          <w:snapToGrid w:val="0"/>
        </w:rPr>
        <w:softHyphen/>
        <w:t>ної стінки до специфічних автономних впливів пов’язані з показниками просвіту судин. Так, в усіх групах судин найтов</w:t>
      </w:r>
      <w:r>
        <w:rPr>
          <w:snapToGrid w:val="0"/>
        </w:rPr>
        <w:t>с</w:t>
      </w:r>
      <w:r>
        <w:rPr>
          <w:snapToGrid w:val="0"/>
        </w:rPr>
        <w:t>тішій судинній стінці у тварин-СТ відповідає найменший просвіт судин, а найтонша судинна стінка у тварин-ПСТ поєднується з найбільшим діаметром просвіту судин. Тварини-НТ характеризуються середніми значеннями цих показників.</w:t>
      </w:r>
    </w:p>
    <w:p w:rsidR="00FC300C" w:rsidRDefault="00FC300C" w:rsidP="00FC300C">
      <w:pPr>
        <w:widowControl w:val="0"/>
        <w:tabs>
          <w:tab w:val="left" w:pos="3676"/>
        </w:tabs>
        <w:spacing w:line="340" w:lineRule="exact"/>
        <w:ind w:firstLine="720"/>
        <w:jc w:val="both"/>
      </w:pPr>
      <w:r>
        <w:t>Судинна стінка в цілому і медіа зокрема, а також просвіт судин тісно корел</w:t>
      </w:r>
      <w:r>
        <w:t>ю</w:t>
      </w:r>
      <w:r>
        <w:t xml:space="preserve">ють з показниками будови серця (чиста маса, маса шлуночків, передсердь, висота і ширина серця). Середній показник коефіцієнта кореляції становить </w:t>
      </w:r>
      <w:r>
        <w:rPr>
          <w:lang w:val="en-US"/>
        </w:rPr>
        <w:t>r</w:t>
      </w:r>
      <w:r>
        <w:rPr>
          <w:snapToGrid w:val="0"/>
        </w:rPr>
        <w:t>≥</w:t>
      </w:r>
      <w:r w:rsidRPr="007128C3">
        <w:rPr>
          <w:snapToGrid w:val="0"/>
          <w:lang w:val="uk-UA"/>
        </w:rPr>
        <w:t>0</w:t>
      </w:r>
      <w:r>
        <w:rPr>
          <w:snapToGrid w:val="0"/>
        </w:rPr>
        <w:t>,</w:t>
      </w:r>
      <w:r w:rsidRPr="007128C3">
        <w:rPr>
          <w:snapToGrid w:val="0"/>
          <w:lang w:val="uk-UA"/>
        </w:rPr>
        <w:t>77 (Р&lt;0,01)</w:t>
      </w:r>
      <w:r>
        <w:rPr>
          <w:snapToGrid w:val="0"/>
        </w:rPr>
        <w:t>. Це свідчить, що серце і досліджувані судини утворюють єдину морфофункціонал</w:t>
      </w:r>
      <w:r>
        <w:rPr>
          <w:snapToGrid w:val="0"/>
        </w:rPr>
        <w:t>ь</w:t>
      </w:r>
      <w:r>
        <w:rPr>
          <w:snapToGrid w:val="0"/>
        </w:rPr>
        <w:t>ну структуру, яка може змінюватися відповідно до специфічного поєднання тону</w:t>
      </w:r>
      <w:r>
        <w:rPr>
          <w:snapToGrid w:val="0"/>
        </w:rPr>
        <w:softHyphen/>
        <w:t>су а</w:t>
      </w:r>
      <w:r>
        <w:rPr>
          <w:snapToGrid w:val="0"/>
        </w:rPr>
        <w:t>в</w:t>
      </w:r>
      <w:r>
        <w:rPr>
          <w:snapToGrid w:val="0"/>
        </w:rPr>
        <w:t>тономних центрів.</w:t>
      </w:r>
    </w:p>
    <w:p w:rsidR="00FC300C" w:rsidRDefault="00FC300C" w:rsidP="00FC300C">
      <w:pPr>
        <w:widowControl w:val="0"/>
        <w:spacing w:line="340" w:lineRule="exact"/>
        <w:ind w:firstLine="720"/>
        <w:jc w:val="both"/>
        <w:rPr>
          <w:snapToGrid w:val="0"/>
        </w:rPr>
      </w:pPr>
      <w:r>
        <w:rPr>
          <w:noProof/>
          <w:lang w:eastAsia="ru-RU"/>
        </w:rPr>
        <w:drawing>
          <wp:anchor distT="0" distB="0" distL="114300" distR="114300" simplePos="0" relativeHeight="251659264" behindDoc="0" locked="0" layoutInCell="0" allowOverlap="1">
            <wp:simplePos x="0" y="0"/>
            <wp:positionH relativeFrom="column">
              <wp:posOffset>1270</wp:posOffset>
            </wp:positionH>
            <wp:positionV relativeFrom="paragraph">
              <wp:posOffset>1173480</wp:posOffset>
            </wp:positionV>
            <wp:extent cx="6492240" cy="2721610"/>
            <wp:effectExtent l="0" t="0" r="6350" b="4445"/>
            <wp:wrapTopAndBottom/>
            <wp:docPr id="152" name="Диаграмма 1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snapToGrid w:val="0"/>
        </w:rPr>
        <w:t>Зі збільшенням діаметра судин діаметр їх просвіту (</w:t>
      </w:r>
      <w:r>
        <w:rPr>
          <w:snapToGrid w:val="0"/>
          <w:lang w:val="en-US"/>
        </w:rPr>
        <w:t>D</w:t>
      </w:r>
      <w:r>
        <w:rPr>
          <w:snapToGrid w:val="0"/>
        </w:rPr>
        <w:t>) зростає повільніше, ніж товщина судинної стінки (</w:t>
      </w:r>
      <w:r>
        <w:rPr>
          <w:snapToGrid w:val="0"/>
          <w:lang w:val="en-US"/>
        </w:rPr>
        <w:t>W</w:t>
      </w:r>
      <w:r>
        <w:rPr>
          <w:snapToGrid w:val="0"/>
        </w:rPr>
        <w:t>), від чого поступово збільшується відносна товщина судинної стінки (</w:t>
      </w:r>
      <w:r>
        <w:rPr>
          <w:snapToGrid w:val="0"/>
          <w:lang w:val="en-US"/>
        </w:rPr>
        <w:t>W</w:t>
      </w:r>
      <w:r>
        <w:rPr>
          <w:snapToGrid w:val="0"/>
        </w:rPr>
        <w:t>/</w:t>
      </w:r>
      <w:r>
        <w:rPr>
          <w:snapToGrid w:val="0"/>
          <w:lang w:val="en-US"/>
        </w:rPr>
        <w:t>D</w:t>
      </w:r>
      <w:r>
        <w:rPr>
          <w:snapToGrid w:val="0"/>
        </w:rPr>
        <w:t>) (рис. 2). Так, у свиней-СТ да</w:t>
      </w:r>
      <w:r>
        <w:rPr>
          <w:snapToGrid w:val="0"/>
        </w:rPr>
        <w:softHyphen/>
        <w:t>ний показник збільшується з 3,0 у артеріол до 4,2 у ар</w:t>
      </w:r>
      <w:r>
        <w:rPr>
          <w:snapToGrid w:val="0"/>
        </w:rPr>
        <w:softHyphen/>
        <w:t>терій 2 групи, а у тварин-НТ і ПСТ – відповідно з 2,8 і 2,6 до 3,8 і 3,7.</w:t>
      </w:r>
    </w:p>
    <w:p w:rsidR="00FC300C" w:rsidRDefault="00FC300C" w:rsidP="00FC300C">
      <w:pPr>
        <w:widowControl w:val="0"/>
        <w:spacing w:line="340" w:lineRule="exact"/>
        <w:ind w:left="1418" w:hanging="698"/>
        <w:jc w:val="both"/>
        <w:rPr>
          <w:snapToGrid w:val="0"/>
        </w:rPr>
      </w:pPr>
      <w:r>
        <w:rPr>
          <w:snapToGrid w:val="0"/>
        </w:rPr>
        <w:t>Рис. 2. Відносна товщина судинної стінки свиней великої білої породи з різн</w:t>
      </w:r>
      <w:r>
        <w:rPr>
          <w:snapToGrid w:val="0"/>
        </w:rPr>
        <w:t>и</w:t>
      </w:r>
      <w:r>
        <w:rPr>
          <w:snapToGrid w:val="0"/>
        </w:rPr>
        <w:t xml:space="preserve">ми </w:t>
      </w:r>
      <w:r>
        <w:rPr>
          <w:snapToGrid w:val="0"/>
        </w:rPr>
        <w:lastRenderedPageBreak/>
        <w:t>типами автономної регуляції серцевого ритму</w:t>
      </w:r>
    </w:p>
    <w:p w:rsidR="00FC300C" w:rsidRDefault="00FC300C" w:rsidP="00FC300C">
      <w:pPr>
        <w:widowControl w:val="0"/>
        <w:spacing w:line="340" w:lineRule="exact"/>
        <w:ind w:firstLine="697"/>
        <w:jc w:val="both"/>
      </w:pPr>
    </w:p>
    <w:p w:rsidR="00FC300C" w:rsidRDefault="00FC300C" w:rsidP="00FC300C">
      <w:pPr>
        <w:widowControl w:val="0"/>
        <w:spacing w:line="340" w:lineRule="exact"/>
        <w:ind w:firstLine="720"/>
        <w:jc w:val="both"/>
        <w:rPr>
          <w:snapToGrid w:val="0"/>
        </w:rPr>
      </w:pPr>
      <w:r>
        <w:rPr>
          <w:snapToGrid w:val="0"/>
        </w:rPr>
        <w:t>Певна залежність від типу автономної регуляції серцевого ритму спостеріг</w:t>
      </w:r>
      <w:r>
        <w:rPr>
          <w:snapToGrid w:val="0"/>
        </w:rPr>
        <w:t>а</w:t>
      </w:r>
      <w:r>
        <w:rPr>
          <w:snapToGrid w:val="0"/>
        </w:rPr>
        <w:t>ється і у співвідношенні між трьома оболонками судинної стінки. У табл. 3 подано співвідношення між внутріш</w:t>
      </w:r>
      <w:r>
        <w:rPr>
          <w:snapToGrid w:val="0"/>
        </w:rPr>
        <w:softHyphen/>
        <w:t>ньою, середньою і зовнішньою оболонками стінки с</w:t>
      </w:r>
      <w:r>
        <w:rPr>
          <w:snapToGrid w:val="0"/>
        </w:rPr>
        <w:t>у</w:t>
      </w:r>
      <w:r>
        <w:rPr>
          <w:snapToGrid w:val="0"/>
        </w:rPr>
        <w:t>дин за умови, що товщину внутрішньої (найтоншої) оболонки прийнято за один</w:t>
      </w:r>
      <w:r>
        <w:rPr>
          <w:snapToGrid w:val="0"/>
        </w:rPr>
        <w:t>и</w:t>
      </w:r>
      <w:r>
        <w:rPr>
          <w:snapToGrid w:val="0"/>
        </w:rPr>
        <w:t>цю.</w:t>
      </w:r>
    </w:p>
    <w:p w:rsidR="00FC300C" w:rsidRDefault="00FC300C" w:rsidP="00FC300C">
      <w:pPr>
        <w:widowControl w:val="0"/>
        <w:spacing w:line="340" w:lineRule="exact"/>
        <w:ind w:firstLine="720"/>
        <w:jc w:val="both"/>
        <w:rPr>
          <w:snapToGrid w:val="0"/>
        </w:rPr>
      </w:pPr>
      <w:r>
        <w:rPr>
          <w:snapToGrid w:val="0"/>
        </w:rPr>
        <w:t>З наведених даних випливає, що в стінці судин найбільшу відносну товщину має середня оболонка, товщина якої в 2,5-2,9 рази більша ніж внутрішньої оболонки. Також товстіша за останню і зовнішня оболонка, відносна товщина якої зі збільшенням діаметра с</w:t>
      </w:r>
      <w:r>
        <w:rPr>
          <w:snapToGrid w:val="0"/>
        </w:rPr>
        <w:t>у</w:t>
      </w:r>
      <w:r>
        <w:rPr>
          <w:snapToGrid w:val="0"/>
        </w:rPr>
        <w:t>дин майже не змінюється.</w:t>
      </w:r>
    </w:p>
    <w:p w:rsidR="00FC300C" w:rsidRDefault="00FC300C" w:rsidP="00FC300C">
      <w:pPr>
        <w:widowControl w:val="0"/>
        <w:spacing w:line="340" w:lineRule="exact"/>
        <w:ind w:firstLine="720"/>
        <w:jc w:val="right"/>
        <w:rPr>
          <w:snapToGrid w:val="0"/>
        </w:rPr>
      </w:pPr>
      <w:r>
        <w:rPr>
          <w:snapToGrid w:val="0"/>
        </w:rPr>
        <w:t>Таблиця 3</w:t>
      </w:r>
    </w:p>
    <w:p w:rsidR="00FC300C" w:rsidRDefault="00FC300C" w:rsidP="00FC300C">
      <w:pPr>
        <w:widowControl w:val="0"/>
        <w:spacing w:line="340" w:lineRule="exact"/>
        <w:jc w:val="center"/>
        <w:rPr>
          <w:snapToGrid w:val="0"/>
        </w:rPr>
      </w:pPr>
      <w:r>
        <w:rPr>
          <w:snapToGrid w:val="0"/>
        </w:rPr>
        <w:t>Співвідношення між оболонками судинної стінки у свиней</w:t>
      </w:r>
    </w:p>
    <w:p w:rsidR="00FC300C" w:rsidRDefault="00FC300C" w:rsidP="00FC300C">
      <w:pPr>
        <w:widowControl w:val="0"/>
        <w:spacing w:line="340" w:lineRule="exact"/>
        <w:jc w:val="center"/>
        <w:rPr>
          <w:snapToGrid w:val="0"/>
        </w:rPr>
      </w:pPr>
      <w:r>
        <w:rPr>
          <w:snapToGrid w:val="0"/>
        </w:rPr>
        <w:t>великої білої породи</w:t>
      </w:r>
    </w:p>
    <w:p w:rsidR="00FC300C" w:rsidRDefault="00FC300C" w:rsidP="00FC300C">
      <w:pPr>
        <w:widowControl w:val="0"/>
        <w:spacing w:line="340" w:lineRule="exact"/>
        <w:jc w:val="center"/>
        <w:rPr>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598"/>
        <w:gridCol w:w="2599"/>
        <w:gridCol w:w="2599"/>
      </w:tblGrid>
      <w:tr w:rsidR="00FC300C" w:rsidTr="00BF4557">
        <w:tblPrEx>
          <w:tblCellMar>
            <w:top w:w="0" w:type="dxa"/>
            <w:bottom w:w="0" w:type="dxa"/>
          </w:tblCellMar>
        </w:tblPrEx>
        <w:trPr>
          <w:cantSplit/>
          <w:trHeight w:hRule="exact" w:val="592"/>
        </w:trPr>
        <w:tc>
          <w:tcPr>
            <w:tcW w:w="2410"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Тип автономної рег</w:t>
            </w:r>
            <w:r>
              <w:rPr>
                <w:snapToGrid w:val="0"/>
              </w:rPr>
              <w:t>у</w:t>
            </w:r>
            <w:r>
              <w:rPr>
                <w:snapToGrid w:val="0"/>
              </w:rPr>
              <w:t>ляції</w:t>
            </w:r>
          </w:p>
        </w:tc>
        <w:tc>
          <w:tcPr>
            <w:tcW w:w="7796" w:type="dxa"/>
            <w:gridSpan w:val="3"/>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Групи судин</w:t>
            </w:r>
          </w:p>
        </w:tc>
      </w:tr>
      <w:tr w:rsidR="00FC300C" w:rsidTr="00BF4557">
        <w:tblPrEx>
          <w:tblCellMar>
            <w:top w:w="0" w:type="dxa"/>
            <w:bottom w:w="0" w:type="dxa"/>
          </w:tblCellMar>
        </w:tblPrEx>
        <w:trPr>
          <w:cantSplit/>
          <w:trHeight w:hRule="exact" w:val="658"/>
        </w:trPr>
        <w:tc>
          <w:tcPr>
            <w:tcW w:w="2410" w:type="dxa"/>
            <w:vMerge/>
            <w:tcBorders>
              <w:left w:val="single" w:sz="6" w:space="0" w:color="auto"/>
              <w:bottom w:val="single" w:sz="6" w:space="0" w:color="auto"/>
              <w:right w:val="single" w:sz="6" w:space="0" w:color="auto"/>
            </w:tcBorders>
            <w:vAlign w:val="bottom"/>
          </w:tcPr>
          <w:p w:rsidR="00FC300C" w:rsidRDefault="00FC300C" w:rsidP="00BF4557">
            <w:pPr>
              <w:widowControl w:val="0"/>
              <w:spacing w:line="340" w:lineRule="exact"/>
              <w:jc w:val="center"/>
              <w:rPr>
                <w:snapToGrid w:val="0"/>
              </w:rPr>
            </w:pPr>
          </w:p>
        </w:tc>
        <w:tc>
          <w:tcPr>
            <w:tcW w:w="2598"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Артері</w:t>
            </w:r>
            <w:r>
              <w:rPr>
                <w:snapToGrid w:val="0"/>
              </w:rPr>
              <w:t>о</w:t>
            </w:r>
            <w:r>
              <w:rPr>
                <w:snapToGrid w:val="0"/>
              </w:rPr>
              <w:t>ли</w:t>
            </w:r>
          </w:p>
          <w:p w:rsidR="00FC300C" w:rsidRDefault="00FC300C" w:rsidP="00BF4557">
            <w:pPr>
              <w:widowControl w:val="0"/>
              <w:spacing w:line="340" w:lineRule="exact"/>
              <w:jc w:val="center"/>
              <w:rPr>
                <w:snapToGrid w:val="0"/>
              </w:rPr>
            </w:pPr>
            <w:r>
              <w:rPr>
                <w:snapToGrid w:val="0"/>
              </w:rPr>
              <w:t>45-75, мкм</w:t>
            </w:r>
          </w:p>
        </w:tc>
        <w:tc>
          <w:tcPr>
            <w:tcW w:w="2599"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Артерії</w:t>
            </w:r>
          </w:p>
          <w:p w:rsidR="00FC300C" w:rsidRDefault="00FC300C" w:rsidP="00BF4557">
            <w:pPr>
              <w:widowControl w:val="0"/>
              <w:spacing w:line="340" w:lineRule="exact"/>
              <w:jc w:val="center"/>
              <w:rPr>
                <w:snapToGrid w:val="0"/>
              </w:rPr>
            </w:pPr>
            <w:r>
              <w:rPr>
                <w:snapToGrid w:val="0"/>
              </w:rPr>
              <w:t>75-105, мкм</w:t>
            </w:r>
          </w:p>
        </w:tc>
        <w:tc>
          <w:tcPr>
            <w:tcW w:w="2599"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2 – Артерії</w:t>
            </w:r>
          </w:p>
          <w:p w:rsidR="00FC300C" w:rsidRDefault="00FC300C" w:rsidP="00BF4557">
            <w:pPr>
              <w:widowControl w:val="0"/>
              <w:spacing w:line="340" w:lineRule="exact"/>
              <w:jc w:val="center"/>
              <w:rPr>
                <w:snapToGrid w:val="0"/>
              </w:rPr>
            </w:pPr>
            <w:r>
              <w:rPr>
                <w:snapToGrid w:val="0"/>
              </w:rPr>
              <w:t>105-135, мкм</w:t>
            </w:r>
          </w:p>
        </w:tc>
      </w:tr>
      <w:tr w:rsidR="00FC300C" w:rsidTr="00BF4557">
        <w:tblPrEx>
          <w:tblCellMar>
            <w:top w:w="0" w:type="dxa"/>
            <w:bottom w:w="0" w:type="dxa"/>
          </w:tblCellMar>
        </w:tblPrEx>
        <w:trPr>
          <w:trHeight w:val="555"/>
        </w:trPr>
        <w:tc>
          <w:tcPr>
            <w:tcW w:w="2410"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caps/>
                <w:snapToGrid w:val="0"/>
              </w:rPr>
            </w:pPr>
            <w:r>
              <w:rPr>
                <w:caps/>
                <w:snapToGrid w:val="0"/>
              </w:rPr>
              <w:t>пст</w:t>
            </w:r>
          </w:p>
        </w:tc>
        <w:tc>
          <w:tcPr>
            <w:tcW w:w="2598"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2,5 : 2,0</w:t>
            </w:r>
          </w:p>
        </w:tc>
        <w:tc>
          <w:tcPr>
            <w:tcW w:w="2599"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2,6 : 2,0</w:t>
            </w:r>
          </w:p>
        </w:tc>
        <w:tc>
          <w:tcPr>
            <w:tcW w:w="2599"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2,7 : 2,1</w:t>
            </w:r>
          </w:p>
        </w:tc>
      </w:tr>
      <w:tr w:rsidR="00FC300C" w:rsidTr="00BF4557">
        <w:tblPrEx>
          <w:tblCellMar>
            <w:top w:w="0" w:type="dxa"/>
            <w:bottom w:w="0" w:type="dxa"/>
          </w:tblCellMar>
        </w:tblPrEx>
        <w:trPr>
          <w:trHeight w:val="555"/>
        </w:trPr>
        <w:tc>
          <w:tcPr>
            <w:tcW w:w="2410"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caps/>
                <w:snapToGrid w:val="0"/>
              </w:rPr>
            </w:pPr>
            <w:r>
              <w:rPr>
                <w:caps/>
                <w:snapToGrid w:val="0"/>
              </w:rPr>
              <w:t>нт</w:t>
            </w:r>
          </w:p>
        </w:tc>
        <w:tc>
          <w:tcPr>
            <w:tcW w:w="2598"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2,6 : 2,1</w:t>
            </w:r>
          </w:p>
        </w:tc>
        <w:tc>
          <w:tcPr>
            <w:tcW w:w="2599"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2,7 : 2,1</w:t>
            </w:r>
          </w:p>
        </w:tc>
        <w:tc>
          <w:tcPr>
            <w:tcW w:w="2599"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2,8 : 2,0</w:t>
            </w:r>
          </w:p>
        </w:tc>
      </w:tr>
      <w:tr w:rsidR="00FC300C" w:rsidTr="00BF4557">
        <w:tblPrEx>
          <w:tblCellMar>
            <w:top w:w="0" w:type="dxa"/>
            <w:bottom w:w="0" w:type="dxa"/>
          </w:tblCellMar>
        </w:tblPrEx>
        <w:trPr>
          <w:trHeight w:val="555"/>
        </w:trPr>
        <w:tc>
          <w:tcPr>
            <w:tcW w:w="2410" w:type="dxa"/>
            <w:tcBorders>
              <w:top w:val="single" w:sz="6" w:space="0" w:color="auto"/>
              <w:left w:val="single" w:sz="6" w:space="0" w:color="auto"/>
              <w:bottom w:val="single" w:sz="4" w:space="0" w:color="auto"/>
              <w:right w:val="single" w:sz="6" w:space="0" w:color="auto"/>
            </w:tcBorders>
            <w:vAlign w:val="center"/>
          </w:tcPr>
          <w:p w:rsidR="00FC300C" w:rsidRDefault="00FC300C" w:rsidP="00BF4557">
            <w:pPr>
              <w:widowControl w:val="0"/>
              <w:spacing w:line="340" w:lineRule="exact"/>
              <w:jc w:val="center"/>
              <w:rPr>
                <w:caps/>
                <w:snapToGrid w:val="0"/>
              </w:rPr>
            </w:pPr>
            <w:r>
              <w:rPr>
                <w:caps/>
                <w:snapToGrid w:val="0"/>
              </w:rPr>
              <w:t>ст</w:t>
            </w:r>
          </w:p>
        </w:tc>
        <w:tc>
          <w:tcPr>
            <w:tcW w:w="2598" w:type="dxa"/>
            <w:tcBorders>
              <w:top w:val="single" w:sz="6" w:space="0" w:color="auto"/>
              <w:left w:val="single" w:sz="6" w:space="0" w:color="auto"/>
              <w:bottom w:val="single" w:sz="4"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2,7 : 2,1</w:t>
            </w:r>
          </w:p>
        </w:tc>
        <w:tc>
          <w:tcPr>
            <w:tcW w:w="2599" w:type="dxa"/>
            <w:tcBorders>
              <w:top w:val="single" w:sz="6" w:space="0" w:color="auto"/>
              <w:left w:val="single" w:sz="6" w:space="0" w:color="auto"/>
              <w:bottom w:val="single" w:sz="4"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:2,8 : 2,0</w:t>
            </w:r>
          </w:p>
        </w:tc>
        <w:tc>
          <w:tcPr>
            <w:tcW w:w="2599" w:type="dxa"/>
            <w:tcBorders>
              <w:top w:val="single" w:sz="6" w:space="0" w:color="auto"/>
              <w:left w:val="single" w:sz="6" w:space="0" w:color="auto"/>
              <w:bottom w:val="single" w:sz="4"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 2,9 : 2,1</w:t>
            </w:r>
          </w:p>
        </w:tc>
      </w:tr>
    </w:tbl>
    <w:p w:rsidR="00FC300C" w:rsidRDefault="00FC300C" w:rsidP="00FC300C">
      <w:pPr>
        <w:widowControl w:val="0"/>
        <w:spacing w:line="340" w:lineRule="exact"/>
        <w:ind w:firstLine="720"/>
        <w:jc w:val="both"/>
        <w:rPr>
          <w:snapToGrid w:val="0"/>
        </w:rPr>
      </w:pPr>
    </w:p>
    <w:p w:rsidR="00FC300C" w:rsidRDefault="00FC300C" w:rsidP="00FC300C">
      <w:pPr>
        <w:widowControl w:val="0"/>
        <w:spacing w:line="340" w:lineRule="exact"/>
        <w:ind w:firstLine="697"/>
        <w:jc w:val="both"/>
      </w:pPr>
      <w:r>
        <w:t>У двох інших порід свиней зв’язок будови досліджуваних судин з типологією автономних впливів подібний до попередньо описаної породи.</w:t>
      </w:r>
    </w:p>
    <w:p w:rsidR="00FC300C" w:rsidRDefault="00FC300C" w:rsidP="00FC300C">
      <w:pPr>
        <w:widowControl w:val="0"/>
        <w:spacing w:line="340" w:lineRule="exact"/>
        <w:ind w:firstLine="720"/>
        <w:jc w:val="both"/>
        <w:rPr>
          <w:snapToGrid w:val="0"/>
        </w:rPr>
      </w:pPr>
      <w:r>
        <w:rPr>
          <w:snapToGrid w:val="0"/>
        </w:rPr>
        <w:t>Отже, артеріальні судини різного діаметра мають певні особливості в морф</w:t>
      </w:r>
      <w:r>
        <w:rPr>
          <w:snapToGrid w:val="0"/>
        </w:rPr>
        <w:t>о</w:t>
      </w:r>
      <w:r>
        <w:rPr>
          <w:snapToGrid w:val="0"/>
        </w:rPr>
        <w:t>логічних показниках відповідно до типів автономної регуляції серцевого ритму, що, очевидно, зумовлено потребами регіональної гемодин</w:t>
      </w:r>
      <w:r>
        <w:rPr>
          <w:snapToGrid w:val="0"/>
        </w:rPr>
        <w:t>а</w:t>
      </w:r>
      <w:r>
        <w:rPr>
          <w:snapToGrid w:val="0"/>
        </w:rPr>
        <w:t>міки.</w:t>
      </w:r>
    </w:p>
    <w:p w:rsidR="00FC300C" w:rsidRDefault="00FC300C" w:rsidP="00FC300C">
      <w:pPr>
        <w:widowControl w:val="0"/>
        <w:tabs>
          <w:tab w:val="left" w:pos="3676"/>
        </w:tabs>
        <w:spacing w:line="340" w:lineRule="exact"/>
        <w:ind w:firstLine="720"/>
        <w:jc w:val="both"/>
        <w:rPr>
          <w:snapToGrid w:val="0"/>
        </w:rPr>
      </w:pPr>
      <w:r>
        <w:rPr>
          <w:b/>
        </w:rPr>
        <w:t xml:space="preserve">Становлення автономної регуляції серцевого ритму у поросят різних порід. </w:t>
      </w:r>
      <w:r>
        <w:rPr>
          <w:snapToGrid w:val="0"/>
        </w:rPr>
        <w:t>Закономірності вікової динаміки показників, що характеризують ос</w:t>
      </w:r>
      <w:r>
        <w:rPr>
          <w:snapToGrid w:val="0"/>
        </w:rPr>
        <w:softHyphen/>
        <w:t>новні пар</w:t>
      </w:r>
      <w:r>
        <w:rPr>
          <w:snapToGrid w:val="0"/>
        </w:rPr>
        <w:t>а</w:t>
      </w:r>
      <w:r>
        <w:rPr>
          <w:snapToGrid w:val="0"/>
        </w:rPr>
        <w:t>метри серцевого ритму, дають змогу судити про індиві</w:t>
      </w:r>
      <w:r>
        <w:rPr>
          <w:snapToGrid w:val="0"/>
        </w:rPr>
        <w:softHyphen/>
        <w:t>дуальні особливості тонусу автономних центрів серцевих нервів у сви</w:t>
      </w:r>
      <w:r>
        <w:rPr>
          <w:snapToGrid w:val="0"/>
        </w:rPr>
        <w:softHyphen/>
        <w:t>ней різних порід у процесі їхнього росту і розвитку. Аналіз фактичного матеріалу дозволяє розподілити досліджуваних тварин на три групи: 1) парасимпатотоніків; 2) нормотоніків; 3) симпатотоніків (табл.4). Кожному типу відповідають певні значення показ</w:t>
      </w:r>
      <w:r>
        <w:rPr>
          <w:snapToGrid w:val="0"/>
        </w:rPr>
        <w:softHyphen/>
        <w:t>ників варіаційної пульсометрії.</w:t>
      </w:r>
    </w:p>
    <w:p w:rsidR="00FC300C" w:rsidRDefault="00FC300C" w:rsidP="00FC300C">
      <w:pPr>
        <w:widowControl w:val="0"/>
        <w:spacing w:line="340" w:lineRule="exact"/>
        <w:ind w:firstLine="720"/>
        <w:jc w:val="both"/>
      </w:pPr>
      <w:r>
        <w:rPr>
          <w:snapToGrid w:val="0"/>
        </w:rPr>
        <w:t>Дані варіаційної пульсометрії свідчать про те, що при народженні всі піддо</w:t>
      </w:r>
      <w:r>
        <w:rPr>
          <w:snapToGrid w:val="0"/>
        </w:rPr>
        <w:t>с</w:t>
      </w:r>
      <w:r>
        <w:rPr>
          <w:snapToGrid w:val="0"/>
        </w:rPr>
        <w:t>лідні тварини незалежно від породи були вираженими симпатотоніками. Потім, вн</w:t>
      </w:r>
      <w:r>
        <w:rPr>
          <w:snapToGrid w:val="0"/>
        </w:rPr>
        <w:t>а</w:t>
      </w:r>
      <w:r>
        <w:rPr>
          <w:snapToGrid w:val="0"/>
        </w:rPr>
        <w:t>слідок підвищення тонусу в центрах парасимпатичної іннервації серця, значна група симпатотоніків перейшла на нормотонічний тип автономної регуляції. В подальш</w:t>
      </w:r>
      <w:r>
        <w:rPr>
          <w:snapToGrid w:val="0"/>
        </w:rPr>
        <w:t>о</w:t>
      </w:r>
      <w:r>
        <w:rPr>
          <w:snapToGrid w:val="0"/>
        </w:rPr>
        <w:t>му одна частина нормотоні</w:t>
      </w:r>
      <w:r>
        <w:rPr>
          <w:snapToGrid w:val="0"/>
        </w:rPr>
        <w:softHyphen/>
        <w:t>ків і далі залишається в групі нормотоніків, а частина п</w:t>
      </w:r>
      <w:r>
        <w:rPr>
          <w:snapToGrid w:val="0"/>
        </w:rPr>
        <w:t>е</w:t>
      </w:r>
      <w:r>
        <w:rPr>
          <w:snapToGrid w:val="0"/>
        </w:rPr>
        <w:t>реходить на парасимпатотонічний тип автономної регуляції. Швидкість проходже</w:t>
      </w:r>
      <w:r>
        <w:rPr>
          <w:snapToGrid w:val="0"/>
        </w:rPr>
        <w:t>н</w:t>
      </w:r>
      <w:r>
        <w:rPr>
          <w:snapToGrid w:val="0"/>
        </w:rPr>
        <w:t>ня парасимпатотоніками нормотонічного етапу не у всіх тварин однакова. Одні п</w:t>
      </w:r>
      <w:r>
        <w:rPr>
          <w:snapToGrid w:val="0"/>
        </w:rPr>
        <w:t>о</w:t>
      </w:r>
      <w:r>
        <w:rPr>
          <w:snapToGrid w:val="0"/>
        </w:rPr>
        <w:t xml:space="preserve">росята </w:t>
      </w:r>
      <w:r>
        <w:rPr>
          <w:snapToGrid w:val="0"/>
        </w:rPr>
        <w:lastRenderedPageBreak/>
        <w:t>проходили його швидко (за 15-30 діб), а ін</w:t>
      </w:r>
      <w:r>
        <w:rPr>
          <w:snapToGrid w:val="0"/>
        </w:rPr>
        <w:softHyphen/>
        <w:t>ші дещо довше (30-60 діб).</w:t>
      </w:r>
    </w:p>
    <w:p w:rsidR="00FC300C" w:rsidRDefault="00FC300C" w:rsidP="00FC300C">
      <w:pPr>
        <w:widowControl w:val="0"/>
        <w:spacing w:line="340" w:lineRule="exact"/>
        <w:ind w:firstLine="720"/>
        <w:jc w:val="both"/>
        <w:rPr>
          <w:snapToGrid w:val="0"/>
        </w:rPr>
      </w:pPr>
      <w:r>
        <w:rPr>
          <w:snapToGrid w:val="0"/>
        </w:rPr>
        <w:t>Індекси напруги регуляторних систем та автономної рівноваги є інтегруючими показниками, які найбільш точно характеризують серцевий ритм. Значення індекса напруги у свиней великої білої породи в процесі досліду постійно зменшується. У 5-місячному віці воно найбільше у СТ (76,7±2,81). Менший індекс напруги у НТ (26,1±1,32, Р&lt;0,001) і ще менший у ПСТ (14,1±0,72, Р&lt;0,001).</w:t>
      </w:r>
    </w:p>
    <w:p w:rsidR="00FC300C" w:rsidRDefault="00FC300C" w:rsidP="00FC300C">
      <w:pPr>
        <w:widowControl w:val="0"/>
        <w:spacing w:line="340" w:lineRule="exact"/>
        <w:ind w:firstLine="720"/>
        <w:jc w:val="both"/>
      </w:pPr>
      <w:r>
        <w:t>Подібно до індекса напруги відбувається вікова зміна індекса автономної рі</w:t>
      </w:r>
      <w:r>
        <w:t>в</w:t>
      </w:r>
      <w:r>
        <w:t>новаги. У тварин 5-місячного віку цей показник залишався найбіль</w:t>
      </w:r>
      <w:r>
        <w:softHyphen/>
        <w:t>шим у СТ (75,2±2,90) і найменшим у ПСТ (14,3±0,72, Р&lt;0,001). У НТ індекс автономної рівноваги на 49,2 (Р&lt;0,001) ме</w:t>
      </w:r>
      <w:r>
        <w:t>н</w:t>
      </w:r>
      <w:r>
        <w:t>ший ніж у СТ.</w:t>
      </w:r>
    </w:p>
    <w:p w:rsidR="00FC300C" w:rsidRDefault="00FC300C" w:rsidP="00FC300C">
      <w:pPr>
        <w:widowControl w:val="0"/>
        <w:spacing w:line="340" w:lineRule="exact"/>
        <w:ind w:firstLine="720"/>
        <w:jc w:val="both"/>
        <w:rPr>
          <w:snapToGrid w:val="0"/>
        </w:rPr>
      </w:pPr>
    </w:p>
    <w:p w:rsidR="00FC300C" w:rsidRDefault="00FC300C" w:rsidP="00FC300C">
      <w:pPr>
        <w:widowControl w:val="0"/>
        <w:spacing w:line="340" w:lineRule="exact"/>
        <w:ind w:firstLine="720"/>
        <w:jc w:val="right"/>
      </w:pPr>
      <w:r>
        <w:t>Таблиця 4</w:t>
      </w:r>
    </w:p>
    <w:p w:rsidR="00FC300C" w:rsidRDefault="00FC300C" w:rsidP="00FC300C">
      <w:pPr>
        <w:widowControl w:val="0"/>
        <w:spacing w:line="340" w:lineRule="exact"/>
        <w:jc w:val="center"/>
      </w:pPr>
      <w:r>
        <w:t>Кількість свиней різних типів автономної регуляції серцевого ритму</w:t>
      </w:r>
    </w:p>
    <w:p w:rsidR="00FC300C" w:rsidRDefault="00FC300C" w:rsidP="00FC300C">
      <w:pPr>
        <w:widowControl w:val="0"/>
        <w:spacing w:line="340" w:lineRule="exact"/>
        <w:jc w:val="center"/>
      </w:pPr>
      <w:r>
        <w:t>в окремі вікові періоди (</w:t>
      </w:r>
      <w:r>
        <w:rPr>
          <w:lang w:val="en-US"/>
        </w:rPr>
        <w:t>M</w:t>
      </w:r>
      <w:r>
        <w:t>±</w:t>
      </w:r>
      <w:r>
        <w:rPr>
          <w:lang w:val="en-US"/>
        </w:rPr>
        <w:t>m</w:t>
      </w:r>
      <w:r>
        <w:t>)</w:t>
      </w:r>
    </w:p>
    <w:p w:rsidR="00FC300C" w:rsidRDefault="00FC300C" w:rsidP="00FC300C">
      <w:pPr>
        <w:widowControl w:val="0"/>
        <w:spacing w:line="340" w:lineRule="exact"/>
        <w:ind w:firstLine="720"/>
        <w:jc w:val="cente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357"/>
        <w:gridCol w:w="1751"/>
        <w:gridCol w:w="1752"/>
        <w:gridCol w:w="1751"/>
        <w:gridCol w:w="1752"/>
      </w:tblGrid>
      <w:tr w:rsidR="00FC300C" w:rsidTr="00BF4557">
        <w:tblPrEx>
          <w:tblCellMar>
            <w:top w:w="0" w:type="dxa"/>
            <w:bottom w:w="0" w:type="dxa"/>
          </w:tblCellMar>
        </w:tblPrEx>
        <w:trPr>
          <w:cantSplit/>
          <w:trHeight w:hRule="exact" w:val="540"/>
        </w:trPr>
        <w:tc>
          <w:tcPr>
            <w:tcW w:w="1843"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Порода</w:t>
            </w:r>
          </w:p>
          <w:p w:rsidR="00FC300C" w:rsidRDefault="00FC300C" w:rsidP="00BF4557">
            <w:pPr>
              <w:widowControl w:val="0"/>
              <w:spacing w:line="340" w:lineRule="exact"/>
              <w:jc w:val="center"/>
              <w:rPr>
                <w:snapToGrid w:val="0"/>
              </w:rPr>
            </w:pPr>
            <w:r>
              <w:rPr>
                <w:snapToGrid w:val="0"/>
              </w:rPr>
              <w:t>св</w:t>
            </w:r>
            <w:r>
              <w:rPr>
                <w:snapToGrid w:val="0"/>
              </w:rPr>
              <w:t>и</w:t>
            </w:r>
            <w:r>
              <w:rPr>
                <w:snapToGrid w:val="0"/>
              </w:rPr>
              <w:t>ней</w:t>
            </w:r>
          </w:p>
        </w:tc>
        <w:tc>
          <w:tcPr>
            <w:tcW w:w="1357"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Тип авт</w:t>
            </w:r>
            <w:r>
              <w:rPr>
                <w:snapToGrid w:val="0"/>
              </w:rPr>
              <w:t>о</w:t>
            </w:r>
            <w:r>
              <w:rPr>
                <w:snapToGrid w:val="0"/>
              </w:rPr>
              <w:t>номної регуляції</w:t>
            </w:r>
          </w:p>
        </w:tc>
        <w:tc>
          <w:tcPr>
            <w:tcW w:w="7006" w:type="dxa"/>
            <w:gridSpan w:val="4"/>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Вікові періоди</w:t>
            </w:r>
          </w:p>
        </w:tc>
      </w:tr>
      <w:tr w:rsidR="00FC300C" w:rsidTr="00BF4557">
        <w:tblPrEx>
          <w:tblCellMar>
            <w:top w:w="0" w:type="dxa"/>
            <w:bottom w:w="0" w:type="dxa"/>
          </w:tblCellMar>
        </w:tblPrEx>
        <w:trPr>
          <w:cantSplit/>
          <w:trHeight w:hRule="exact" w:val="540"/>
        </w:trPr>
        <w:tc>
          <w:tcPr>
            <w:tcW w:w="1843"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p>
        </w:tc>
        <w:tc>
          <w:tcPr>
            <w:tcW w:w="1357"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5 діб</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15 діб</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 міс.</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2-5 міс.</w:t>
            </w:r>
          </w:p>
        </w:tc>
      </w:tr>
      <w:tr w:rsidR="00FC300C" w:rsidTr="00BF4557">
        <w:tblPrEx>
          <w:tblCellMar>
            <w:top w:w="0" w:type="dxa"/>
            <w:bottom w:w="0" w:type="dxa"/>
          </w:tblCellMar>
        </w:tblPrEx>
        <w:trPr>
          <w:cantSplit/>
          <w:trHeight w:hRule="exact" w:val="540"/>
        </w:trPr>
        <w:tc>
          <w:tcPr>
            <w:tcW w:w="1843"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Велика біла</w:t>
            </w: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ПСТ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6</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12</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14</w:t>
            </w:r>
          </w:p>
        </w:tc>
      </w:tr>
      <w:tr w:rsidR="00FC300C" w:rsidTr="00BF4557">
        <w:tblPrEx>
          <w:tblCellMar>
            <w:top w:w="0" w:type="dxa"/>
            <w:bottom w:w="0" w:type="dxa"/>
          </w:tblCellMar>
        </w:tblPrEx>
        <w:trPr>
          <w:cantSplit/>
          <w:trHeight w:hRule="exact" w:val="540"/>
        </w:trPr>
        <w:tc>
          <w:tcPr>
            <w:tcW w:w="1843" w:type="dxa"/>
            <w:vMerge/>
            <w:tcBorders>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НТ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21</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17</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16</w:t>
            </w:r>
          </w:p>
        </w:tc>
      </w:tr>
      <w:tr w:rsidR="00FC300C" w:rsidTr="00BF4557">
        <w:tblPrEx>
          <w:tblCellMar>
            <w:top w:w="0" w:type="dxa"/>
            <w:bottom w:w="0" w:type="dxa"/>
          </w:tblCellMar>
        </w:tblPrEx>
        <w:trPr>
          <w:cantSplit/>
          <w:trHeight w:hRule="exact" w:val="540"/>
        </w:trPr>
        <w:tc>
          <w:tcPr>
            <w:tcW w:w="1843"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СТ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50</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23</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21</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20</w:t>
            </w:r>
          </w:p>
        </w:tc>
      </w:tr>
      <w:tr w:rsidR="00FC300C" w:rsidTr="00BF4557">
        <w:tblPrEx>
          <w:tblCellMar>
            <w:top w:w="0" w:type="dxa"/>
            <w:bottom w:w="0" w:type="dxa"/>
          </w:tblCellMar>
        </w:tblPrEx>
        <w:trPr>
          <w:cantSplit/>
          <w:trHeight w:hRule="exact" w:val="540"/>
        </w:trPr>
        <w:tc>
          <w:tcPr>
            <w:tcW w:w="1843"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Полтавська м’ясна</w:t>
            </w: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ПСТ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4</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9</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10</w:t>
            </w:r>
          </w:p>
        </w:tc>
      </w:tr>
      <w:tr w:rsidR="00FC300C" w:rsidTr="00BF4557">
        <w:tblPrEx>
          <w:tblCellMar>
            <w:top w:w="0" w:type="dxa"/>
            <w:bottom w:w="0" w:type="dxa"/>
          </w:tblCellMar>
        </w:tblPrEx>
        <w:trPr>
          <w:cantSplit/>
          <w:trHeight w:hRule="exact" w:val="540"/>
        </w:trPr>
        <w:tc>
          <w:tcPr>
            <w:tcW w:w="1843" w:type="dxa"/>
            <w:vMerge/>
            <w:tcBorders>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НТ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14</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14</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14</w:t>
            </w:r>
          </w:p>
        </w:tc>
      </w:tr>
      <w:tr w:rsidR="00FC300C" w:rsidTr="00BF4557">
        <w:tblPrEx>
          <w:tblCellMar>
            <w:top w:w="0" w:type="dxa"/>
            <w:bottom w:w="0" w:type="dxa"/>
          </w:tblCellMar>
        </w:tblPrEx>
        <w:trPr>
          <w:cantSplit/>
          <w:trHeight w:hRule="exact" w:val="540"/>
        </w:trPr>
        <w:tc>
          <w:tcPr>
            <w:tcW w:w="1843"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СТ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36</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18</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13</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12</w:t>
            </w:r>
          </w:p>
        </w:tc>
      </w:tr>
      <w:tr w:rsidR="00FC300C" w:rsidTr="00BF4557">
        <w:tblPrEx>
          <w:tblCellMar>
            <w:top w:w="0" w:type="dxa"/>
            <w:bottom w:w="0" w:type="dxa"/>
          </w:tblCellMar>
        </w:tblPrEx>
        <w:trPr>
          <w:cantSplit/>
          <w:trHeight w:hRule="exact" w:val="540"/>
        </w:trPr>
        <w:tc>
          <w:tcPr>
            <w:tcW w:w="1843" w:type="dxa"/>
            <w:vMerge w:val="restart"/>
            <w:tcBorders>
              <w:top w:val="single" w:sz="6" w:space="0" w:color="auto"/>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Карпатський м’ясний тип</w:t>
            </w: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ПСТ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2</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5</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6</w:t>
            </w:r>
          </w:p>
        </w:tc>
      </w:tr>
      <w:tr w:rsidR="00FC300C" w:rsidTr="00BF4557">
        <w:tblPrEx>
          <w:tblCellMar>
            <w:top w:w="0" w:type="dxa"/>
            <w:bottom w:w="0" w:type="dxa"/>
          </w:tblCellMar>
        </w:tblPrEx>
        <w:trPr>
          <w:cantSplit/>
          <w:trHeight w:hRule="exact" w:val="540"/>
        </w:trPr>
        <w:tc>
          <w:tcPr>
            <w:tcW w:w="1843" w:type="dxa"/>
            <w:vMerge/>
            <w:tcBorders>
              <w:left w:val="single" w:sz="6" w:space="0" w:color="auto"/>
              <w:right w:val="single" w:sz="6" w:space="0" w:color="auto"/>
            </w:tcBorders>
            <w:vAlign w:val="center"/>
          </w:tcPr>
          <w:p w:rsidR="00FC300C" w:rsidRDefault="00FC300C" w:rsidP="00BF4557">
            <w:pPr>
              <w:widowControl w:val="0"/>
              <w:spacing w:line="340" w:lineRule="exact"/>
              <w:jc w:val="center"/>
              <w:rPr>
                <w:snapToGrid w:val="0"/>
              </w:rPr>
            </w:pP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НТ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7</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6</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5</w:t>
            </w:r>
          </w:p>
        </w:tc>
      </w:tr>
      <w:tr w:rsidR="00FC300C" w:rsidTr="00BF4557">
        <w:tblPrEx>
          <w:tblCellMar>
            <w:top w:w="0" w:type="dxa"/>
            <w:bottom w:w="0" w:type="dxa"/>
          </w:tblCellMar>
        </w:tblPrEx>
        <w:trPr>
          <w:cantSplit/>
          <w:trHeight w:hRule="exact" w:val="540"/>
        </w:trPr>
        <w:tc>
          <w:tcPr>
            <w:tcW w:w="1843" w:type="dxa"/>
            <w:vMerge/>
            <w:tcBorders>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p>
        </w:tc>
        <w:tc>
          <w:tcPr>
            <w:tcW w:w="1357"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СТ</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19</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10</w:t>
            </w:r>
          </w:p>
        </w:tc>
        <w:tc>
          <w:tcPr>
            <w:tcW w:w="1751"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8</w:t>
            </w:r>
          </w:p>
        </w:tc>
        <w:tc>
          <w:tcPr>
            <w:tcW w:w="1752" w:type="dxa"/>
            <w:tcBorders>
              <w:top w:val="single" w:sz="6" w:space="0" w:color="auto"/>
              <w:left w:val="single" w:sz="6" w:space="0" w:color="auto"/>
              <w:bottom w:val="single" w:sz="6" w:space="0" w:color="auto"/>
              <w:right w:val="single" w:sz="6" w:space="0" w:color="auto"/>
            </w:tcBorders>
            <w:vAlign w:val="center"/>
          </w:tcPr>
          <w:p w:rsidR="00FC300C" w:rsidRDefault="00FC300C" w:rsidP="00BF4557">
            <w:pPr>
              <w:widowControl w:val="0"/>
              <w:spacing w:line="340" w:lineRule="exact"/>
              <w:jc w:val="center"/>
              <w:rPr>
                <w:snapToGrid w:val="0"/>
              </w:rPr>
            </w:pPr>
            <w:r>
              <w:rPr>
                <w:snapToGrid w:val="0"/>
              </w:rPr>
              <w:t>8</w:t>
            </w:r>
          </w:p>
        </w:tc>
      </w:tr>
    </w:tbl>
    <w:p w:rsidR="00FC300C" w:rsidRDefault="00FC300C" w:rsidP="00FC300C">
      <w:pPr>
        <w:widowControl w:val="0"/>
        <w:spacing w:line="340" w:lineRule="exact"/>
        <w:ind w:firstLine="720"/>
        <w:jc w:val="both"/>
        <w:rPr>
          <w:snapToGrid w:val="0"/>
        </w:rPr>
      </w:pPr>
    </w:p>
    <w:p w:rsidR="00FC300C" w:rsidRDefault="00FC300C" w:rsidP="00FC300C">
      <w:pPr>
        <w:widowControl w:val="0"/>
        <w:spacing w:line="340" w:lineRule="exact"/>
        <w:jc w:val="both"/>
        <w:rPr>
          <w:snapToGrid w:val="0"/>
        </w:rPr>
      </w:pPr>
      <w:r>
        <w:rPr>
          <w:snapToGrid w:val="0"/>
        </w:rPr>
        <w:tab/>
        <w:t>У свиней полтавської м’ясної породи та карпатського м’ясного типу вікова динаміка варіаційно-пульсометричних показників залежно від типології автономних впливів проходить п</w:t>
      </w:r>
      <w:r>
        <w:rPr>
          <w:snapToGrid w:val="0"/>
        </w:rPr>
        <w:t>о</w:t>
      </w:r>
      <w:r>
        <w:rPr>
          <w:snapToGrid w:val="0"/>
        </w:rPr>
        <w:t>дібно, як і у свиней великої білої породи.</w:t>
      </w:r>
    </w:p>
    <w:p w:rsidR="00FC300C" w:rsidRDefault="00FC300C" w:rsidP="00FC300C">
      <w:pPr>
        <w:widowControl w:val="0"/>
        <w:spacing w:line="340" w:lineRule="exact"/>
        <w:ind w:firstLine="720"/>
        <w:jc w:val="both"/>
        <w:rPr>
          <w:snapToGrid w:val="0"/>
        </w:rPr>
      </w:pPr>
      <w:r>
        <w:rPr>
          <w:snapToGrid w:val="0"/>
        </w:rPr>
        <w:t>Таким чином, вікове становлення автономних впливів характеризується фо</w:t>
      </w:r>
      <w:r>
        <w:rPr>
          <w:snapToGrid w:val="0"/>
        </w:rPr>
        <w:t>р</w:t>
      </w:r>
      <w:r>
        <w:rPr>
          <w:snapToGrid w:val="0"/>
        </w:rPr>
        <w:t>муванням їхніх певних типологічних особливостей, що має вирішальне значення для подальшого дослідження будови серця і артеріальних судин у тварин, що належать до кожної з виділених груп автономної регуляції серцевого ритму.</w:t>
      </w:r>
    </w:p>
    <w:p w:rsidR="00FC300C" w:rsidRDefault="00FC300C" w:rsidP="00FC300C">
      <w:pPr>
        <w:widowControl w:val="0"/>
        <w:spacing w:line="340" w:lineRule="exact"/>
        <w:ind w:firstLine="720"/>
        <w:jc w:val="both"/>
        <w:rPr>
          <w:snapToGrid w:val="0"/>
        </w:rPr>
      </w:pPr>
      <w:r>
        <w:rPr>
          <w:b/>
          <w:snapToGrid w:val="0"/>
        </w:rPr>
        <w:t>Характеристика росту і розвитку свиней різних порід з врахуван</w:t>
      </w:r>
      <w:r>
        <w:rPr>
          <w:b/>
          <w:snapToGrid w:val="0"/>
        </w:rPr>
        <w:softHyphen/>
        <w:t>ням типу автономної регуляції серцевого ритму.</w:t>
      </w:r>
      <w:r>
        <w:rPr>
          <w:snapToGrid w:val="0"/>
        </w:rPr>
        <w:t xml:space="preserve"> Оскільки автономні впливи мають хара</w:t>
      </w:r>
      <w:r>
        <w:rPr>
          <w:snapToGrid w:val="0"/>
        </w:rPr>
        <w:t>к</w:t>
      </w:r>
      <w:r>
        <w:rPr>
          <w:snapToGrid w:val="0"/>
        </w:rPr>
        <w:t xml:space="preserve">терні, </w:t>
      </w:r>
      <w:r>
        <w:rPr>
          <w:snapToGrid w:val="0"/>
        </w:rPr>
        <w:lastRenderedPageBreak/>
        <w:t>описані вище, вікові особливості, то вони в остаточному підсумку відображ</w:t>
      </w:r>
      <w:r>
        <w:rPr>
          <w:snapToGrid w:val="0"/>
        </w:rPr>
        <w:t>а</w:t>
      </w:r>
      <w:r>
        <w:rPr>
          <w:snapToGrid w:val="0"/>
        </w:rPr>
        <w:t>ються на показниках росту і розвитку тварин.</w:t>
      </w:r>
    </w:p>
    <w:p w:rsidR="00FC300C" w:rsidRDefault="00FC300C" w:rsidP="00FC300C">
      <w:pPr>
        <w:widowControl w:val="0"/>
        <w:spacing w:line="340" w:lineRule="exact"/>
        <w:ind w:firstLine="720"/>
        <w:jc w:val="both"/>
      </w:pPr>
      <w:r>
        <w:t>З експериментальних даних випливає, що свині-ПСТ великої білої породи в усіх вікових періодах мають найбільші показники живої маси, дещо нижчі вони у тварин-НТ і найменші – у свиней-СТ. Так, у 5-місячному віці відмінності маси тіла у тварин-ПСТ (54,5±0,60 кг) і СТ (51,7±0,49 кг) сягають 2,8 кг (Р&lt;0,001), а у тварин-НТ (53,3±0,54 кг) і СТ – 1,6 кг (Р&lt;0,05).</w:t>
      </w:r>
    </w:p>
    <w:p w:rsidR="00FC300C" w:rsidRDefault="00FC300C" w:rsidP="00FC300C">
      <w:pPr>
        <w:widowControl w:val="0"/>
        <w:spacing w:line="340" w:lineRule="exact"/>
        <w:ind w:firstLine="720"/>
        <w:jc w:val="both"/>
        <w:rPr>
          <w:snapToGrid w:val="0"/>
        </w:rPr>
      </w:pPr>
      <w:r>
        <w:rPr>
          <w:snapToGrid w:val="0"/>
        </w:rPr>
        <w:t>Результати досліджень свідчать про суттєву залежність середньодобових пр</w:t>
      </w:r>
      <w:r>
        <w:rPr>
          <w:snapToGrid w:val="0"/>
        </w:rPr>
        <w:t>и</w:t>
      </w:r>
      <w:r>
        <w:rPr>
          <w:snapToGrid w:val="0"/>
        </w:rPr>
        <w:t>ростів від тонусу автономних центрів. У процесі експерименту середньодобові пр</w:t>
      </w:r>
      <w:r>
        <w:rPr>
          <w:snapToGrid w:val="0"/>
        </w:rPr>
        <w:t>и</w:t>
      </w:r>
      <w:r>
        <w:rPr>
          <w:snapToGrid w:val="0"/>
        </w:rPr>
        <w:t>рости постійно зростали, причому найінтенсивніше – у тварин-ПСТ, у яких цей п</w:t>
      </w:r>
      <w:r>
        <w:rPr>
          <w:snapToGrid w:val="0"/>
        </w:rPr>
        <w:t>о</w:t>
      </w:r>
      <w:r>
        <w:rPr>
          <w:snapToGrid w:val="0"/>
        </w:rPr>
        <w:t>казник в 5-місячному віці становив 593,3±1,93 г, тобто був більшим ніж у свиней-СТ (583,3±2,32 г, Р&lt;0,001) і тварин-НТ (590,0±2,16 г, Р&lt;0,05).</w:t>
      </w:r>
    </w:p>
    <w:p w:rsidR="00FC300C" w:rsidRDefault="00FC300C" w:rsidP="00FC300C">
      <w:pPr>
        <w:widowControl w:val="0"/>
        <w:spacing w:line="340" w:lineRule="exact"/>
        <w:jc w:val="both"/>
        <w:rPr>
          <w:snapToGrid w:val="0"/>
        </w:rPr>
      </w:pPr>
      <w:r>
        <w:rPr>
          <w:snapToGrid w:val="0"/>
        </w:rPr>
        <w:tab/>
        <w:t>Проміри тіла – незамінні при характеристиці екстер’єрних особливостей тв</w:t>
      </w:r>
      <w:r>
        <w:rPr>
          <w:snapToGrid w:val="0"/>
        </w:rPr>
        <w:t>а</w:t>
      </w:r>
      <w:r>
        <w:rPr>
          <w:snapToGrid w:val="0"/>
        </w:rPr>
        <w:t>рин і свідчать про ступінь розвитку окремих частин тіла. У 5-місячному віці висота в холці у свиней-СТ досягає 51,1±0,39 см. На 1,4 см вона більша у свиней-НТ (Р&lt;0,02) і на 2,6 см – у тварин-ПСТ (Р&lt;0,001).</w:t>
      </w:r>
    </w:p>
    <w:p w:rsidR="00FC300C" w:rsidRDefault="00FC300C" w:rsidP="00FC300C">
      <w:pPr>
        <w:widowControl w:val="0"/>
        <w:spacing w:line="340" w:lineRule="exact"/>
        <w:jc w:val="both"/>
        <w:rPr>
          <w:snapToGrid w:val="0"/>
        </w:rPr>
      </w:pPr>
      <w:r>
        <w:rPr>
          <w:snapToGrid w:val="0"/>
        </w:rPr>
        <w:tab/>
        <w:t xml:space="preserve">З результатів кореляційного аналізу випливає, що між господарсько-корисними ознаками свиней та гістологічними показниками будови судин (товщина стінки, медії і діаметр просвіту) існують тісні кореляційні зв’язки </w:t>
      </w:r>
      <w:r>
        <w:rPr>
          <w:snapToGrid w:val="0"/>
          <w:lang w:val="en-US"/>
        </w:rPr>
        <w:t>r</w:t>
      </w:r>
      <w:r>
        <w:rPr>
          <w:snapToGrid w:val="0"/>
        </w:rPr>
        <w:t>&gt;0,80 (Р&lt;0,01). Поряд з тим, рівень кореляційного зв’язку має певні особливості при кожному типі автономної регуляції серцевого ри</w:t>
      </w:r>
      <w:r>
        <w:rPr>
          <w:snapToGrid w:val="0"/>
        </w:rPr>
        <w:t>т</w:t>
      </w:r>
      <w:r>
        <w:rPr>
          <w:snapToGrid w:val="0"/>
        </w:rPr>
        <w:t>му.</w:t>
      </w:r>
    </w:p>
    <w:p w:rsidR="00FC300C" w:rsidRDefault="00FC300C" w:rsidP="00FC300C">
      <w:pPr>
        <w:widowControl w:val="0"/>
        <w:spacing w:line="340" w:lineRule="exact"/>
        <w:jc w:val="both"/>
        <w:rPr>
          <w:snapToGrid w:val="0"/>
        </w:rPr>
      </w:pPr>
      <w:r>
        <w:rPr>
          <w:snapToGrid w:val="0"/>
        </w:rPr>
        <w:tab/>
        <w:t>Подібний зв’язок показників росту та розвитку свиней з типами автономної регуляції серцевого ритму спостерігається і у тварин полтавської м’ясної породи та карпатс</w:t>
      </w:r>
      <w:r>
        <w:rPr>
          <w:snapToGrid w:val="0"/>
        </w:rPr>
        <w:t>ь</w:t>
      </w:r>
      <w:r>
        <w:rPr>
          <w:snapToGrid w:val="0"/>
        </w:rPr>
        <w:t>кого м’ясного типу свиней.</w:t>
      </w:r>
    </w:p>
    <w:p w:rsidR="00FC300C" w:rsidRDefault="00FC300C" w:rsidP="00FC300C">
      <w:pPr>
        <w:widowControl w:val="0"/>
        <w:spacing w:line="340" w:lineRule="exact"/>
        <w:ind w:firstLine="720"/>
        <w:jc w:val="both"/>
        <w:rPr>
          <w:snapToGrid w:val="0"/>
        </w:rPr>
      </w:pPr>
      <w:r>
        <w:rPr>
          <w:snapToGrid w:val="0"/>
        </w:rPr>
        <w:t>Отже, специфічне поєднання тонусу симпатичних та парасимпатичних центрів опосередковане через відповідні типи автономної регуляції серцевого ритму, обум</w:t>
      </w:r>
      <w:r>
        <w:rPr>
          <w:snapToGrid w:val="0"/>
        </w:rPr>
        <w:t>о</w:t>
      </w:r>
      <w:r>
        <w:rPr>
          <w:snapToGrid w:val="0"/>
        </w:rPr>
        <w:t>влює характерні умови росту і розвитку організму тварини.</w:t>
      </w:r>
    </w:p>
    <w:p w:rsidR="00FC300C" w:rsidRDefault="00FC300C" w:rsidP="00FC300C">
      <w:pPr>
        <w:widowControl w:val="0"/>
        <w:spacing w:line="340" w:lineRule="exact"/>
        <w:jc w:val="both"/>
        <w:rPr>
          <w:snapToGrid w:val="0"/>
        </w:rPr>
      </w:pPr>
    </w:p>
    <w:p w:rsidR="00FC300C" w:rsidRDefault="00FC300C" w:rsidP="00FC300C">
      <w:pPr>
        <w:jc w:val="center"/>
        <w:rPr>
          <w:b/>
          <w:caps/>
        </w:rPr>
      </w:pPr>
      <w:r>
        <w:rPr>
          <w:b/>
          <w:caps/>
        </w:rPr>
        <w:t>висновки</w:t>
      </w:r>
    </w:p>
    <w:p w:rsidR="00FC300C" w:rsidRDefault="00FC300C" w:rsidP="00FC300C"/>
    <w:p w:rsidR="00FC300C" w:rsidRDefault="00FC300C" w:rsidP="00FC300C">
      <w:pPr>
        <w:ind w:firstLine="720"/>
        <w:jc w:val="both"/>
      </w:pPr>
      <w:r>
        <w:t>1. Виявлено, що у свиней інтегруючий вплив симпатичного та парасимпати</w:t>
      </w:r>
      <w:r>
        <w:t>ч</w:t>
      </w:r>
      <w:r>
        <w:t>ного відділів автономної нервової системи, опосередкований через відповідні типи автономної регуляції серцевого ритму, зумовлює особливості будови серця і артер</w:t>
      </w:r>
      <w:r>
        <w:t>і</w:t>
      </w:r>
      <w:r>
        <w:t>альних судин, що позначається на рості та розвитку цих тварин, а отже, на їхній проду</w:t>
      </w:r>
      <w:r>
        <w:t>к</w:t>
      </w:r>
      <w:r>
        <w:t>тивності.</w:t>
      </w:r>
    </w:p>
    <w:p w:rsidR="00FC300C" w:rsidRDefault="00FC300C" w:rsidP="00FC300C">
      <w:pPr>
        <w:pStyle w:val="affffffff5"/>
        <w:widowControl w:val="0"/>
        <w:spacing w:line="340" w:lineRule="exact"/>
        <w:ind w:firstLine="720"/>
      </w:pPr>
      <w:r>
        <w:t>2. У свиней великої білої породи певний тип автономної регуляції серцевого ритму, який зумовлює особливості будови серця і судин, характеризується віковою динамікою тонусу симпатичних і парасимпатичних центрів, що проявляється у ві</w:t>
      </w:r>
      <w:r>
        <w:t>д</w:t>
      </w:r>
      <w:r>
        <w:t>повідних значеннях варіаційно-пульсометичних показників: індекса напруги: СТ – 76,7±2,81; НТ – 26,1±1,32 (Р&lt;0,001); ПСТ – 14,1±0,72 (Р&lt;0,001) та індекса автоно</w:t>
      </w:r>
      <w:r>
        <w:t>м</w:t>
      </w:r>
      <w:r>
        <w:t>ної рівноваги: СТ – 75,2±2,90; НТ – 26,0±1,24 (Р&lt;0,001); ПСТ – 14,3±0,72 (Р&lt;0,001). Близькі значення цих показників характерні для свиней полтавської м’ясної породи і карпатського м’ясного т</w:t>
      </w:r>
      <w:r>
        <w:t>и</w:t>
      </w:r>
      <w:r>
        <w:t>пу.</w:t>
      </w:r>
    </w:p>
    <w:p w:rsidR="00FC300C" w:rsidRDefault="00FC300C" w:rsidP="00FC300C">
      <w:pPr>
        <w:pStyle w:val="affffffff5"/>
        <w:widowControl w:val="0"/>
        <w:spacing w:line="340" w:lineRule="exact"/>
        <w:ind w:firstLine="720"/>
      </w:pPr>
      <w:r>
        <w:lastRenderedPageBreak/>
        <w:t>3. Тип автономної регуляції серцевого ритму свиней впливає на масу серця, його частин та їхні лінійні показники. У тварин-симпатотоніків спостерігаються найбільші маса цілого серця, обох шлуночків та ширина, товщина і окружність се</w:t>
      </w:r>
      <w:r>
        <w:t>р</w:t>
      </w:r>
      <w:r>
        <w:t xml:space="preserve">ця. Свині-парасимпатотоніки характеризуються найменшими значеннями </w:t>
      </w:r>
      <w:r>
        <w:rPr>
          <w:snapToGrid w:val="0"/>
        </w:rPr>
        <w:t>вагових</w:t>
      </w:r>
      <w:r>
        <w:t xml:space="preserve"> показників серця, найбільшою його висотою та найдовшими приносними і вино</w:t>
      </w:r>
      <w:r>
        <w:t>с</w:t>
      </w:r>
      <w:r>
        <w:t>ними трактами обох шлуночків. У тварин-нормотоніків спостерігаються проміжні значення навед</w:t>
      </w:r>
      <w:r>
        <w:t>е</w:t>
      </w:r>
      <w:r>
        <w:t>них параметрів.</w:t>
      </w:r>
    </w:p>
    <w:p w:rsidR="00FC300C" w:rsidRDefault="00FC300C" w:rsidP="00FC300C">
      <w:pPr>
        <w:pStyle w:val="affffffff5"/>
        <w:widowControl w:val="0"/>
        <w:spacing w:line="340" w:lineRule="exact"/>
        <w:ind w:firstLine="720"/>
      </w:pPr>
      <w:r>
        <w:t>4. Типологічні особливості автономної іннервації серця впливають на його клапанний апарат, що зумовлює різну площу передсердно-шлуночкових клапанів, кількість коренів сухожилкових хорд і лінійні показники сосочкових м’язів. У св</w:t>
      </w:r>
      <w:r>
        <w:t>и</w:t>
      </w:r>
      <w:r>
        <w:t>ней-нормотоніків це виявляється в найбільших значеннях площі клапанів, ширини сосочкових м’язів і кількості коренів сухожилкових хорд. У тварин-симпатотоніків спостерігається найбільша довжина сухожилкових хорд, а свині-парасимпатотоніки характеризуються найдовшими сосочковими м’язами.</w:t>
      </w:r>
    </w:p>
    <w:p w:rsidR="00FC300C" w:rsidRDefault="00FC300C" w:rsidP="00FC300C">
      <w:pPr>
        <w:pStyle w:val="affffffff5"/>
        <w:widowControl w:val="0"/>
        <w:spacing w:line="340" w:lineRule="exact"/>
        <w:ind w:firstLine="720"/>
      </w:pPr>
      <w:r>
        <w:t>5. Будова стінки артерій і артеріол шкіри вуха свиней залежить від типологі</w:t>
      </w:r>
      <w:r>
        <w:t>ч</w:t>
      </w:r>
      <w:r>
        <w:t>них особливостей автономних впливів. Для свиней-симпатотоніків характерні на</w:t>
      </w:r>
      <w:r>
        <w:t>й</w:t>
      </w:r>
      <w:r>
        <w:t>більші значення товщини їхніх стінок і мінімальний діаметр просвіту. Тваринам-парасимпатотонікам відповідають найменші значення товщини судинних стінок і найбільший діаметр просвіту судин. У тварин-нормотоніків значення цих параметрів с</w:t>
      </w:r>
      <w:r>
        <w:t>е</w:t>
      </w:r>
      <w:r>
        <w:t>редні.</w:t>
      </w:r>
    </w:p>
    <w:p w:rsidR="00FC300C" w:rsidRDefault="00FC300C" w:rsidP="00FC300C">
      <w:pPr>
        <w:pStyle w:val="affffffff5"/>
        <w:widowControl w:val="0"/>
        <w:spacing w:line="340" w:lineRule="exact"/>
        <w:ind w:firstLine="720"/>
      </w:pPr>
      <w:r>
        <w:t>6. Для свиней-парасимпатотоніків характерні найбільші маса тіла і його пр</w:t>
      </w:r>
      <w:r>
        <w:t>о</w:t>
      </w:r>
      <w:r>
        <w:t>міри. У тварин-симпатотоніків вони найменші, а у свиней-нормотоніків – набувають проміжних значень.</w:t>
      </w:r>
    </w:p>
    <w:p w:rsidR="00FC300C" w:rsidRDefault="00FC300C" w:rsidP="00FC300C">
      <w:pPr>
        <w:pStyle w:val="affffffff5"/>
        <w:widowControl w:val="0"/>
        <w:spacing w:line="340" w:lineRule="exact"/>
        <w:ind w:firstLine="720"/>
      </w:pPr>
      <w:r>
        <w:t>7. Існує тісний кореляційний зв’язок між показниками будови серця та артерій і артеріол. Найбільші коефіцієнти кореляції у свиней великої білої породи спостер</w:t>
      </w:r>
      <w:r>
        <w:t>і</w:t>
      </w:r>
      <w:r>
        <w:t>гаються у тварин-НТ: r≥0,85 (P&lt;0,01) та СТ: r≥0,80 (P&lt;0,01). Значно меншими вони є у ПСТ: r≤0,30. У свиней полтавської м’ясної породи вірогідно високі коефіцієнти кореляції виявлено в основному у тварин-НТ: r≥0,70 (P&lt;0,02).</w:t>
      </w:r>
    </w:p>
    <w:p w:rsidR="00FC300C" w:rsidRDefault="00FC300C" w:rsidP="00FC300C">
      <w:pPr>
        <w:pStyle w:val="affffffff5"/>
        <w:widowControl w:val="0"/>
        <w:spacing w:line="340" w:lineRule="exact"/>
        <w:ind w:firstLine="720"/>
      </w:pPr>
      <w:r>
        <w:t>8. На основі виявленого зв’язку між типом автономної регуляції серцевого р</w:t>
      </w:r>
      <w:r>
        <w:t>и</w:t>
      </w:r>
      <w:r>
        <w:t>тму та показниками будови серця, досліджуваних судин, господарсько-корисними ознаками свиней великої білої, полтавської м’ясної порід та карпатського м’ясного типу рекомендується для відгодівельних, ремонтних і селекційно-племінних цілей використовувати свиней-нормотоніків та параси</w:t>
      </w:r>
      <w:r>
        <w:t>м</w:t>
      </w:r>
      <w:r>
        <w:t>патотоніків.</w:t>
      </w:r>
    </w:p>
    <w:p w:rsidR="00FC300C" w:rsidRDefault="00FC300C" w:rsidP="00FC300C">
      <w:pPr>
        <w:widowControl w:val="0"/>
        <w:spacing w:line="340" w:lineRule="exact"/>
        <w:jc w:val="center"/>
        <w:rPr>
          <w:b/>
          <w:caps/>
          <w:snapToGrid w:val="0"/>
        </w:rPr>
      </w:pPr>
    </w:p>
    <w:p w:rsidR="00FC300C" w:rsidRDefault="00FC300C" w:rsidP="00FC300C">
      <w:pPr>
        <w:widowControl w:val="0"/>
        <w:spacing w:line="340" w:lineRule="exact"/>
        <w:ind w:firstLine="720"/>
        <w:jc w:val="center"/>
        <w:rPr>
          <w:b/>
        </w:rPr>
      </w:pPr>
      <w:r>
        <w:rPr>
          <w:b/>
        </w:rPr>
        <w:t>ПРОПОЗИЦІЇ ВИРОБНИЦТВУ</w:t>
      </w:r>
    </w:p>
    <w:p w:rsidR="00FC300C" w:rsidRDefault="00FC300C" w:rsidP="00FC300C">
      <w:pPr>
        <w:widowControl w:val="0"/>
        <w:spacing w:line="340" w:lineRule="exact"/>
        <w:jc w:val="center"/>
        <w:rPr>
          <w:b/>
        </w:rPr>
      </w:pPr>
    </w:p>
    <w:p w:rsidR="00FC300C" w:rsidRDefault="00FC300C" w:rsidP="00FC300C">
      <w:pPr>
        <w:widowControl w:val="0"/>
        <w:spacing w:line="340" w:lineRule="exact"/>
        <w:ind w:firstLine="720"/>
        <w:jc w:val="both"/>
      </w:pPr>
      <w:r>
        <w:lastRenderedPageBreak/>
        <w:t>1. Результати досліджень, що відображають морфометричні показники серця і судин рек</w:t>
      </w:r>
      <w:r>
        <w:t>о</w:t>
      </w:r>
      <w:r>
        <w:t>мендуємо використовувати для дослідження можливостей серцево-судинної системи свиней при різних функціональних станах організму та експер</w:t>
      </w:r>
      <w:r>
        <w:t>и</w:t>
      </w:r>
      <w:r>
        <w:t>менті.</w:t>
      </w:r>
    </w:p>
    <w:p w:rsidR="00FC300C" w:rsidRDefault="00FC300C" w:rsidP="00FC300C">
      <w:pPr>
        <w:widowControl w:val="0"/>
        <w:spacing w:line="340" w:lineRule="exact"/>
        <w:jc w:val="both"/>
      </w:pPr>
      <w:r>
        <w:tab/>
        <w:t>2. Варіаційно-пульсометричні показники та визначені на їхній основі типи а</w:t>
      </w:r>
      <w:r>
        <w:t>в</w:t>
      </w:r>
      <w:r>
        <w:t>тономної регуляції серцевого ритму доцільно використовувати при характеристиці онтогенетичного розвитку організму в цілому і становлення фу</w:t>
      </w:r>
      <w:r>
        <w:t>н</w:t>
      </w:r>
      <w:r>
        <w:t>кції серцево-судинної системи зокрема.</w:t>
      </w:r>
    </w:p>
    <w:p w:rsidR="00FC300C" w:rsidRDefault="00FC300C" w:rsidP="00FC300C">
      <w:pPr>
        <w:widowControl w:val="0"/>
        <w:spacing w:line="340" w:lineRule="exact"/>
        <w:jc w:val="both"/>
      </w:pPr>
      <w:r>
        <w:tab/>
        <w:t>3. Типи автономної регуляції серцевого ритму можна використовувати у сел</w:t>
      </w:r>
      <w:r>
        <w:t>е</w:t>
      </w:r>
      <w:r>
        <w:t>кційно-племінній роботі та при відборі найбільш перспективних тварин для формування високопродукт</w:t>
      </w:r>
      <w:r>
        <w:t>и</w:t>
      </w:r>
      <w:r>
        <w:t>вного стада.</w:t>
      </w:r>
    </w:p>
    <w:p w:rsidR="00FC300C" w:rsidRDefault="00FC300C" w:rsidP="00FC300C">
      <w:pPr>
        <w:widowControl w:val="0"/>
        <w:spacing w:line="340" w:lineRule="exact"/>
        <w:jc w:val="both"/>
      </w:pPr>
      <w:r>
        <w:tab/>
        <w:t>4. Типологічні особливості автономних впливів рекомендуємо використовув</w:t>
      </w:r>
      <w:r>
        <w:t>а</w:t>
      </w:r>
      <w:r>
        <w:t>ти для прогнозування продуктивності поросят при виведенні нових чи вдосконале</w:t>
      </w:r>
      <w:r>
        <w:t>н</w:t>
      </w:r>
      <w:r>
        <w:t>ні існуючих порід свиней.</w:t>
      </w:r>
    </w:p>
    <w:p w:rsidR="00FC300C" w:rsidRDefault="00FC300C" w:rsidP="00FC300C">
      <w:pPr>
        <w:widowControl w:val="0"/>
        <w:spacing w:line="340" w:lineRule="exact"/>
        <w:jc w:val="center"/>
        <w:rPr>
          <w:b/>
          <w:caps/>
          <w:snapToGrid w:val="0"/>
        </w:rPr>
      </w:pPr>
      <w:r>
        <w:rPr>
          <w:b/>
          <w:caps/>
          <w:snapToGrid w:val="0"/>
        </w:rPr>
        <w:t>Список опублікованих праць за темою дисертації</w:t>
      </w:r>
    </w:p>
    <w:p w:rsidR="00FC300C" w:rsidRDefault="00FC300C" w:rsidP="00FC300C">
      <w:pPr>
        <w:widowControl w:val="0"/>
        <w:spacing w:line="340" w:lineRule="exact"/>
        <w:jc w:val="center"/>
        <w:rPr>
          <w:snapToGrid w:val="0"/>
        </w:rPr>
      </w:pPr>
    </w:p>
    <w:p w:rsidR="00FC300C" w:rsidRDefault="00FC300C" w:rsidP="00FC300C">
      <w:pPr>
        <w:widowControl w:val="0"/>
        <w:spacing w:line="340" w:lineRule="exact"/>
        <w:ind w:firstLine="720"/>
        <w:jc w:val="both"/>
      </w:pPr>
      <w:r>
        <w:rPr>
          <w:snapToGrid w:val="0"/>
        </w:rPr>
        <w:t xml:space="preserve">1. Кононенко В.С., Тибінка А.М. Характеристика типів вегетативної регуляції серцевого ритму у поросят // </w:t>
      </w:r>
      <w:r>
        <w:t>Науковий вісник Львівської державної академії вет</w:t>
      </w:r>
      <w:r>
        <w:t>е</w:t>
      </w:r>
      <w:r>
        <w:t>ринарної медицини ім. С.З.Гжицького.-Львів, 1999.-Вип.ІІ.-</w:t>
      </w:r>
      <w:r>
        <w:rPr>
          <w:noProof/>
        </w:rPr>
        <w:t>C</w:t>
      </w:r>
      <w:r>
        <w:t xml:space="preserve">. 63-67 </w:t>
      </w:r>
      <w:r>
        <w:rPr>
          <w:i/>
        </w:rPr>
        <w:t>(дисертант ос</w:t>
      </w:r>
      <w:r>
        <w:rPr>
          <w:i/>
        </w:rPr>
        <w:t>о</w:t>
      </w:r>
      <w:r>
        <w:rPr>
          <w:i/>
        </w:rPr>
        <w:t>бисто проводив електрокардіографічне дослідження поросят та визначення на їх основі типів автономної рег</w:t>
      </w:r>
      <w:r>
        <w:rPr>
          <w:i/>
        </w:rPr>
        <w:t>у</w:t>
      </w:r>
      <w:r>
        <w:rPr>
          <w:i/>
        </w:rPr>
        <w:t>ляції серцевого ритму)</w:t>
      </w:r>
      <w:r>
        <w:t>.</w:t>
      </w:r>
    </w:p>
    <w:p w:rsidR="00FC300C" w:rsidRDefault="00FC300C" w:rsidP="00FC300C">
      <w:pPr>
        <w:widowControl w:val="0"/>
        <w:spacing w:line="340" w:lineRule="exact"/>
        <w:ind w:firstLine="720"/>
        <w:jc w:val="both"/>
      </w:pPr>
      <w:r>
        <w:t>2.Тибінка А.М. Залежність продуктивності свиней від типу вегетативної рег</w:t>
      </w:r>
      <w:r>
        <w:t>у</w:t>
      </w:r>
      <w:r>
        <w:t>ляції // Науковий вісник Львівської державної академії ветеринарної медицини ім. С.З.Гжицького.- Львів, 2000.-Том 2 (№2). Ч.2.-С. 242-244.</w:t>
      </w:r>
    </w:p>
    <w:p w:rsidR="00FC300C" w:rsidRDefault="00FC300C" w:rsidP="00FC300C">
      <w:pPr>
        <w:widowControl w:val="0"/>
        <w:spacing w:line="340" w:lineRule="exact"/>
        <w:ind w:firstLine="720"/>
        <w:jc w:val="both"/>
      </w:pPr>
      <w:r>
        <w:t>3. Тибінка А.М. Вплив типу вегетативної регуляції на особливості морфології серця свиней // Науковий вісник Національного аграрного уніве</w:t>
      </w:r>
      <w:r>
        <w:t>р</w:t>
      </w:r>
      <w:r>
        <w:t>ситету.-Київ, 2000.-Вип. 28.-С. 74-76.</w:t>
      </w:r>
    </w:p>
    <w:p w:rsidR="00FC300C" w:rsidRDefault="00FC300C" w:rsidP="00FC300C">
      <w:pPr>
        <w:widowControl w:val="0"/>
        <w:spacing w:line="340" w:lineRule="exact"/>
        <w:ind w:firstLine="720"/>
        <w:jc w:val="both"/>
      </w:pPr>
      <w:r>
        <w:t>4. Кононеко В.С. Тибінка А.М. Становлення типологічних особливостей вег</w:t>
      </w:r>
      <w:r>
        <w:t>е</w:t>
      </w:r>
      <w:r>
        <w:t xml:space="preserve">тативної регуляції серцевого ритму свиней // Збірник наукових праць Харківського зооветеринарного інституту.-Харків, 2001.-Вип. 8 (32), частина 2.-С. 132-135 </w:t>
      </w:r>
      <w:r>
        <w:rPr>
          <w:i/>
        </w:rPr>
        <w:t>(дисе</w:t>
      </w:r>
      <w:r>
        <w:rPr>
          <w:i/>
        </w:rPr>
        <w:t>р</w:t>
      </w:r>
      <w:r>
        <w:rPr>
          <w:i/>
        </w:rPr>
        <w:t>тант самостійно виконав електрокардіографічне дослідження тварин та статистичну обробку р</w:t>
      </w:r>
      <w:r>
        <w:rPr>
          <w:i/>
        </w:rPr>
        <w:t>е</w:t>
      </w:r>
      <w:r>
        <w:rPr>
          <w:i/>
        </w:rPr>
        <w:t>зультатів)</w:t>
      </w:r>
      <w:r>
        <w:t>.</w:t>
      </w:r>
    </w:p>
    <w:p w:rsidR="00FC300C" w:rsidRDefault="00FC300C" w:rsidP="00FC300C">
      <w:pPr>
        <w:widowControl w:val="0"/>
        <w:spacing w:line="340" w:lineRule="exact"/>
        <w:ind w:firstLine="720"/>
        <w:jc w:val="both"/>
      </w:pPr>
      <w:r>
        <w:t>5.</w:t>
      </w:r>
      <w:r>
        <w:rPr>
          <w:snapToGrid w:val="0"/>
        </w:rPr>
        <w:t xml:space="preserve">Тибінка А.М. </w:t>
      </w:r>
      <w:r>
        <w:t>Характеристика будови дрібних артеріальних судин свиней в залежності від типу вегетативної регуляції серцевого ритму // Науковий вісник Львівської державної академії ветеринарної медицини ім. С.З. Гжицького.-Львів,</w:t>
      </w:r>
      <w:r>
        <w:rPr>
          <w:noProof/>
        </w:rPr>
        <w:t>-</w:t>
      </w:r>
      <w:r>
        <w:t>2001.-Том 3 (№4) Випуск 3.-С. 100-103.</w:t>
      </w:r>
    </w:p>
    <w:p w:rsidR="00FC300C" w:rsidRDefault="00FC300C" w:rsidP="00FC300C">
      <w:pPr>
        <w:widowControl w:val="0"/>
        <w:spacing w:line="340" w:lineRule="exact"/>
        <w:ind w:firstLine="720"/>
        <w:jc w:val="both"/>
      </w:pPr>
      <w:r>
        <w:rPr>
          <w:noProof/>
        </w:rPr>
        <w:t>6</w:t>
      </w:r>
      <w:r>
        <w:t>.</w:t>
      </w:r>
      <w:r>
        <w:rPr>
          <w:noProof/>
        </w:rPr>
        <w:t xml:space="preserve"> К</w:t>
      </w:r>
      <w:r>
        <w:t xml:space="preserve">ононенко </w:t>
      </w:r>
      <w:r>
        <w:rPr>
          <w:caps/>
        </w:rPr>
        <w:t>В.С</w:t>
      </w:r>
      <w:r>
        <w:t xml:space="preserve">., </w:t>
      </w:r>
      <w:r>
        <w:rPr>
          <w:caps/>
        </w:rPr>
        <w:t>Т</w:t>
      </w:r>
      <w:r>
        <w:t>ибінка</w:t>
      </w:r>
      <w:r>
        <w:rPr>
          <w:caps/>
        </w:rPr>
        <w:t xml:space="preserve"> А.М</w:t>
      </w:r>
      <w:r>
        <w:t xml:space="preserve"> Вплив типу вегетативної регуляції серцевого ритму на величину внутрішніх структур серця свині // Праці наук. конфер. </w:t>
      </w:r>
      <w:r>
        <w:rPr>
          <w:snapToGrid w:val="0"/>
        </w:rPr>
        <w:t>“Механізми фізіологічних функцій в експерименті та клініці”, присвяченій 100-річчю від дня народження професора Склярова Я.П.-Львів: ЛДМУ ім. Данила Гал</w:t>
      </w:r>
      <w:r>
        <w:rPr>
          <w:snapToGrid w:val="0"/>
        </w:rPr>
        <w:t>и</w:t>
      </w:r>
      <w:r>
        <w:rPr>
          <w:snapToGrid w:val="0"/>
        </w:rPr>
        <w:t>цького.-2001.-С. 33.</w:t>
      </w:r>
    </w:p>
    <w:p w:rsidR="00FC300C" w:rsidRDefault="00FC300C" w:rsidP="00FC300C">
      <w:pPr>
        <w:widowControl w:val="0"/>
        <w:spacing w:line="340" w:lineRule="exact"/>
        <w:ind w:firstLine="720"/>
        <w:jc w:val="both"/>
      </w:pPr>
      <w:r>
        <w:t>7. Спосіб визначення домінуючого відділу вегетативної нервової системи у поросят: Пат. 34338 А Україна 6 А 01К 67/02 / В.С. Кононенко, А.М. Тибінка.-№ 99063616</w:t>
      </w:r>
      <w:r>
        <w:rPr>
          <w:noProof/>
        </w:rPr>
        <w:t>;</w:t>
      </w:r>
      <w:r>
        <w:t xml:space="preserve"> Заявл. 25.06.1999</w:t>
      </w:r>
      <w:r>
        <w:rPr>
          <w:noProof/>
        </w:rPr>
        <w:t>;</w:t>
      </w:r>
      <w:r>
        <w:t xml:space="preserve"> Опубл. 15.02.2001. Бюл. № 1 </w:t>
      </w:r>
      <w:r>
        <w:rPr>
          <w:i/>
        </w:rPr>
        <w:t>(дисертант виконав електрокардіографічне дослідження свиней та статистичну обробку резул</w:t>
      </w:r>
      <w:r>
        <w:rPr>
          <w:i/>
        </w:rPr>
        <w:t>ь</w:t>
      </w:r>
      <w:r>
        <w:rPr>
          <w:i/>
        </w:rPr>
        <w:t>татів)</w:t>
      </w:r>
      <w:r>
        <w:t>.</w:t>
      </w:r>
    </w:p>
    <w:p w:rsidR="00FC300C" w:rsidRDefault="00FC300C" w:rsidP="00FC300C">
      <w:pPr>
        <w:widowControl w:val="0"/>
        <w:spacing w:line="340" w:lineRule="exact"/>
        <w:ind w:firstLine="720"/>
        <w:jc w:val="both"/>
        <w:rPr>
          <w:spacing w:val="-2"/>
        </w:rPr>
      </w:pPr>
      <w:r>
        <w:t>8</w:t>
      </w:r>
      <w:r>
        <w:rPr>
          <w:spacing w:val="-2"/>
        </w:rPr>
        <w:t>. Спосіб раннього прогнозування продуктивності свиней: Пат. 35483 А Укра</w:t>
      </w:r>
      <w:r>
        <w:rPr>
          <w:spacing w:val="-2"/>
        </w:rPr>
        <w:t>ї</w:t>
      </w:r>
      <w:r>
        <w:rPr>
          <w:spacing w:val="-2"/>
        </w:rPr>
        <w:t xml:space="preserve">на 6 А 01К </w:t>
      </w:r>
      <w:r>
        <w:rPr>
          <w:spacing w:val="-2"/>
        </w:rPr>
        <w:lastRenderedPageBreak/>
        <w:t>67/02 / В.С. Кононенко, А.М. Тибінка № 99105686</w:t>
      </w:r>
      <w:r>
        <w:rPr>
          <w:noProof/>
          <w:spacing w:val="-2"/>
        </w:rPr>
        <w:t>;</w:t>
      </w:r>
      <w:r>
        <w:rPr>
          <w:spacing w:val="-2"/>
        </w:rPr>
        <w:t xml:space="preserve"> Заявл. 18.10.1999</w:t>
      </w:r>
      <w:r>
        <w:rPr>
          <w:noProof/>
          <w:spacing w:val="-2"/>
        </w:rPr>
        <w:t>;</w:t>
      </w:r>
      <w:r>
        <w:rPr>
          <w:spacing w:val="-2"/>
        </w:rPr>
        <w:t xml:space="preserve"> Опубл. 15.03.2001. Бюл. №. 2 </w:t>
      </w:r>
      <w:r>
        <w:rPr>
          <w:i/>
          <w:spacing w:val="-2"/>
        </w:rPr>
        <w:t>(дисертант особисто виконав експериментальну частину роб</w:t>
      </w:r>
      <w:r>
        <w:rPr>
          <w:i/>
          <w:spacing w:val="-2"/>
        </w:rPr>
        <w:t>о</w:t>
      </w:r>
      <w:r>
        <w:rPr>
          <w:i/>
          <w:spacing w:val="-2"/>
        </w:rPr>
        <w:t>ти та статистичну обробку результатів)</w:t>
      </w:r>
      <w:r>
        <w:rPr>
          <w:spacing w:val="-2"/>
        </w:rPr>
        <w:t>.</w:t>
      </w:r>
    </w:p>
    <w:p w:rsidR="00FC300C" w:rsidRDefault="00FC300C" w:rsidP="00FC300C">
      <w:pPr>
        <w:widowControl w:val="0"/>
        <w:spacing w:line="340" w:lineRule="exact"/>
        <w:ind w:firstLine="720"/>
        <w:jc w:val="center"/>
        <w:rPr>
          <w:b/>
          <w:caps/>
        </w:rPr>
      </w:pPr>
    </w:p>
    <w:p w:rsidR="00FC300C" w:rsidRDefault="00FC300C" w:rsidP="00FC300C">
      <w:pPr>
        <w:pStyle w:val="affffffff2"/>
        <w:widowControl w:val="0"/>
        <w:spacing w:line="340" w:lineRule="exact"/>
        <w:jc w:val="both"/>
      </w:pPr>
      <w:r>
        <w:t>Тибінка А. М. Залежність будови серця, артеріол і дрібних артерій від типу автономної р</w:t>
      </w:r>
      <w:r>
        <w:t>е</w:t>
      </w:r>
      <w:r>
        <w:t>гуляції серцевого ритму свиней. – Рукопис.</w:t>
      </w:r>
    </w:p>
    <w:p w:rsidR="00FC300C" w:rsidRDefault="00FC300C" w:rsidP="00FC300C">
      <w:pPr>
        <w:pStyle w:val="affffffff2"/>
        <w:widowControl w:val="0"/>
        <w:spacing w:line="340" w:lineRule="exact"/>
        <w:jc w:val="both"/>
        <w:rPr>
          <w:b/>
        </w:rPr>
      </w:pPr>
      <w:r>
        <w:rPr>
          <w:b/>
        </w:rPr>
        <w:t>Дисертація на здобуття наукового ступеня кандидата ветеринарних наук за спеціальністю 16. 00. 02 – патологія, онкологія і морфологія тварин. – Національний аграрний уніве</w:t>
      </w:r>
      <w:r>
        <w:rPr>
          <w:b/>
        </w:rPr>
        <w:t>р</w:t>
      </w:r>
      <w:r>
        <w:rPr>
          <w:b/>
        </w:rPr>
        <w:t>ситет. Київ, 2002.</w:t>
      </w:r>
    </w:p>
    <w:p w:rsidR="00FC300C" w:rsidRDefault="00FC300C" w:rsidP="00FC300C">
      <w:pPr>
        <w:widowControl w:val="0"/>
        <w:spacing w:line="340" w:lineRule="exact"/>
        <w:jc w:val="both"/>
      </w:pPr>
      <w:r>
        <w:tab/>
        <w:t>У дисертації показано, що в процесі індивідуального розвитку свиней форм</w:t>
      </w:r>
      <w:r>
        <w:t>у</w:t>
      </w:r>
      <w:r>
        <w:t>ється три типи автономної регуляції серцевого ритму: симпатотонічний (СТ), нормотонічний (НТ) та парасимпатотонічний (ПСТ). Тварини різних типів характер</w:t>
      </w:r>
      <w:r>
        <w:t>и</w:t>
      </w:r>
      <w:r>
        <w:t xml:space="preserve">зуються вірогідно високими відмінностями у </w:t>
      </w:r>
      <w:r>
        <w:rPr>
          <w:snapToGrid w:val="0"/>
        </w:rPr>
        <w:t>вагових</w:t>
      </w:r>
      <w:r>
        <w:t xml:space="preserve"> (абсолютна і чиста маса) та л</w:t>
      </w:r>
      <w:r>
        <w:t>і</w:t>
      </w:r>
      <w:r>
        <w:t>нійних показниках (висота, ширина, товщина, окружність) як цілого серця, так і окремих його структурних частин (маса передсердь, лівого та правого шлуночків, розміри клапанів, сосочкових м’язів, сухожилкових хорд). Це в остаточному підс</w:t>
      </w:r>
      <w:r>
        <w:t>у</w:t>
      </w:r>
      <w:r>
        <w:t>мку, позначається на характерній для кожного типу автономної регуляції формі се</w:t>
      </w:r>
      <w:r>
        <w:t>р</w:t>
      </w:r>
      <w:r>
        <w:t>ця. Типологічні особливості автономних впливів виявляються у морфометричних показниках дрібних артеріальних судин. Причому у тварин-СТ спостерігається на</w:t>
      </w:r>
      <w:r>
        <w:t>й</w:t>
      </w:r>
      <w:r>
        <w:t>більш товста судинна стінка та найменший просвіт судин. У тварин-ПСТ, навпаки, судинна стінка найтонша, а просвіт судин – найбільший. У свиней-НТ значення цих показників є проміжними між СТ і ПСТ. Зі збільшенням діаметра судин поступово зростає відносна товщина їхньої стінки, співвідношення між оболонками якої зал</w:t>
      </w:r>
      <w:r>
        <w:t>и</w:t>
      </w:r>
      <w:r>
        <w:t>шається більш стабільним. Разом з тим свині-ПСТ характеризуються більш висок</w:t>
      </w:r>
      <w:r>
        <w:t>и</w:t>
      </w:r>
      <w:r>
        <w:t>ми значеннями маси і промірів тіла. Дещо нижчі ці показники були у НТ, а на</w:t>
      </w:r>
      <w:r>
        <w:t>й</w:t>
      </w:r>
      <w:r>
        <w:t>менших значень набували у СТ.</w:t>
      </w:r>
    </w:p>
    <w:p w:rsidR="00FC300C" w:rsidRDefault="00FC300C" w:rsidP="00FC300C">
      <w:pPr>
        <w:widowControl w:val="0"/>
        <w:spacing w:line="340" w:lineRule="exact"/>
        <w:ind w:firstLine="720"/>
        <w:jc w:val="both"/>
      </w:pPr>
      <w:r>
        <w:rPr>
          <w:b/>
        </w:rPr>
        <w:t xml:space="preserve">Ключові слова: </w:t>
      </w:r>
      <w:r>
        <w:t>морфометрія, серце, артеріальні судини, серцевий ритм, автономна рег</w:t>
      </w:r>
      <w:r>
        <w:t>у</w:t>
      </w:r>
      <w:r>
        <w:t>ляція, маса тіла.</w:t>
      </w:r>
    </w:p>
    <w:p w:rsidR="00FC300C" w:rsidRDefault="00FC300C" w:rsidP="00FC300C">
      <w:pPr>
        <w:widowControl w:val="0"/>
        <w:spacing w:line="340" w:lineRule="exact"/>
        <w:jc w:val="both"/>
      </w:pPr>
    </w:p>
    <w:p w:rsidR="00FC300C" w:rsidRDefault="00FC300C" w:rsidP="00FC300C">
      <w:pPr>
        <w:widowControl w:val="0"/>
        <w:spacing w:line="340" w:lineRule="exact"/>
        <w:jc w:val="both"/>
        <w:rPr>
          <w:b/>
        </w:rPr>
      </w:pPr>
      <w:r>
        <w:rPr>
          <w:b/>
        </w:rPr>
        <w:tab/>
        <w:t>Тыбинка А.М. Зависимость строения сердца, артериол и мелких артерий от типа автономной регуляции сердечного ритма свиней. – Рукопись.</w:t>
      </w:r>
    </w:p>
    <w:p w:rsidR="00FC300C" w:rsidRDefault="00FC300C" w:rsidP="00FC300C">
      <w:pPr>
        <w:widowControl w:val="0"/>
        <w:spacing w:line="340" w:lineRule="exact"/>
        <w:ind w:firstLine="720"/>
        <w:jc w:val="both"/>
      </w:pPr>
      <w:r>
        <w:t>Диссертация на соискание научной степени кандидата ветеринарных наук по специальности 16. 00. 02. – патология, онкология и морфология животных. –Национальный агра</w:t>
      </w:r>
      <w:r>
        <w:t>р</w:t>
      </w:r>
      <w:r>
        <w:t>ный университет. Киев, 2002.</w:t>
      </w:r>
    </w:p>
    <w:p w:rsidR="00FC300C" w:rsidRDefault="00FC300C" w:rsidP="00FC300C">
      <w:pPr>
        <w:widowControl w:val="0"/>
        <w:spacing w:line="340" w:lineRule="exact"/>
        <w:ind w:firstLine="720"/>
        <w:jc w:val="both"/>
      </w:pPr>
      <w:r>
        <w:t>В диссертации показано, что в процессе индивидуального развития свиней большой белой, полтавской мясной пород и карпатского мясного типа формируется три основных типа автономной регуляции сердечного ритма: симпатотонический (СТ), нормотонический (НТ) и парасимпатотонический (ПСТ), каждому из которых присущи соответствующие значения вариационно-пульсометрических показателей (частоты сердечных сокращений, моды, амплитуды моды, вариационного размаха, индекса напряжения регуляторных систем, индекса автономного равновесия).</w:t>
      </w:r>
    </w:p>
    <w:p w:rsidR="00FC300C" w:rsidRDefault="00FC300C" w:rsidP="00FC300C">
      <w:pPr>
        <w:widowControl w:val="0"/>
        <w:spacing w:line="340" w:lineRule="exact"/>
        <w:ind w:firstLine="720"/>
        <w:jc w:val="both"/>
      </w:pPr>
      <w:r>
        <w:t>Животные различных типов характеризируются достоверно высокими разл</w:t>
      </w:r>
      <w:r>
        <w:t>и</w:t>
      </w:r>
      <w:r>
        <w:t xml:space="preserve">чиями в </w:t>
      </w:r>
      <w:r>
        <w:lastRenderedPageBreak/>
        <w:t>значениях массы и размеров как целого сердца, так и отдельных его стру</w:t>
      </w:r>
      <w:r>
        <w:t>к</w:t>
      </w:r>
      <w:r>
        <w:t>турных частей. У свиней-СТ большой белой породы отмечали более высокие пок</w:t>
      </w:r>
      <w:r>
        <w:t>а</w:t>
      </w:r>
      <w:r>
        <w:t>затели массы целого сердца (</w:t>
      </w:r>
      <w:r>
        <w:rPr>
          <w:snapToGrid w:val="0"/>
        </w:rPr>
        <w:t>334,3±6,13 г),</w:t>
      </w:r>
      <w:r>
        <w:t xml:space="preserve"> левого (185,1±3,44 г) и правого (83,4±2,05 г) желудочков и таких линейных показателей, как ширина (</w:t>
      </w:r>
      <w:r>
        <w:rPr>
          <w:snapToGrid w:val="0"/>
        </w:rPr>
        <w:t>80,1±3,06 мм</w:t>
      </w:r>
      <w:r>
        <w:t>), толщина (</w:t>
      </w:r>
      <w:r>
        <w:rPr>
          <w:snapToGrid w:val="0"/>
        </w:rPr>
        <w:t>90,2±2,70 мм</w:t>
      </w:r>
      <w:r>
        <w:t>) и окружность (</w:t>
      </w:r>
      <w:r>
        <w:rPr>
          <w:snapToGrid w:val="0"/>
        </w:rPr>
        <w:t>240,1±6,67 мм</w:t>
      </w:r>
      <w:r>
        <w:t>) сердца. Высота сердца (</w:t>
      </w:r>
      <w:r>
        <w:rPr>
          <w:snapToGrid w:val="0"/>
        </w:rPr>
        <w:t>112,1±1,72 мм</w:t>
      </w:r>
      <w:r>
        <w:t>), длина приносного и выносного трактов, а также сосочковых мышц обоих желудочков была наибольшей у животных-ПСТ. Свиньи-НТ имели самую большую площадь левого (</w:t>
      </w:r>
      <w:r>
        <w:rPr>
          <w:snapToGrid w:val="0"/>
        </w:rPr>
        <w:t>199,7±5,80 мм</w:t>
      </w:r>
      <w:r>
        <w:rPr>
          <w:snapToGrid w:val="0"/>
          <w:vertAlign w:val="superscript"/>
        </w:rPr>
        <w:t>2</w:t>
      </w:r>
      <w:r>
        <w:t>) и правого (</w:t>
      </w:r>
      <w:r>
        <w:rPr>
          <w:snapToGrid w:val="0"/>
        </w:rPr>
        <w:t>216,1±4,89 мм</w:t>
      </w:r>
      <w:r>
        <w:rPr>
          <w:snapToGrid w:val="0"/>
          <w:vertAlign w:val="superscript"/>
        </w:rPr>
        <w:t>2</w:t>
      </w:r>
      <w:r>
        <w:t>) предсердно-желудочковых клапанов и наибольшее количество сухожильных хорд. Подобная з</w:t>
      </w:r>
      <w:r>
        <w:t>а</w:t>
      </w:r>
      <w:r>
        <w:t>висимость представленных показателей сердца от типологии автономных влияний отмечалась и у свиней полтавской мясной породы. Различия в размерах сердца об</w:t>
      </w:r>
      <w:r>
        <w:t>у</w:t>
      </w:r>
      <w:r>
        <w:t>словливают существование характерных форм сердца у животных разных типов а</w:t>
      </w:r>
      <w:r>
        <w:t>в</w:t>
      </w:r>
      <w:r>
        <w:t>тономной регуляции сердечного ритма.</w:t>
      </w:r>
    </w:p>
    <w:p w:rsidR="00FC300C" w:rsidRDefault="00FC300C" w:rsidP="00FC300C">
      <w:pPr>
        <w:widowControl w:val="0"/>
        <w:spacing w:line="340" w:lineRule="exact"/>
        <w:ind w:firstLine="720"/>
        <w:jc w:val="both"/>
      </w:pPr>
      <w:r>
        <w:t>Типологические особенности автономных влияний проявляются в морфометрических показателях мелких артериальных сосудов. Причем у животных-СТ н</w:t>
      </w:r>
      <w:r>
        <w:t>а</w:t>
      </w:r>
      <w:r>
        <w:t xml:space="preserve">блюдается наиболее толстая сосудистая стенка и её средняя оболочка, которые у свиней большой белой породы в артериях размером 105-135 мкм соответственно равняются </w:t>
      </w:r>
      <w:r>
        <w:rPr>
          <w:snapToGrid w:val="0"/>
        </w:rPr>
        <w:t>54,3±0,64 мкм и 26,2±0,41 мкм. Вместе с тем эти сосуды имеют</w:t>
      </w:r>
      <w:r>
        <w:t xml:space="preserve"> самый мелкий просвет </w:t>
      </w:r>
      <w:r>
        <w:rPr>
          <w:snapToGrid w:val="0"/>
        </w:rPr>
        <w:t>13,0±0,27 мкм</w:t>
      </w:r>
      <w:r>
        <w:t>. У животных-ПСТ, наоборот, сосудистая стенка в ц</w:t>
      </w:r>
      <w:r>
        <w:t>е</w:t>
      </w:r>
      <w:r>
        <w:t>лом (</w:t>
      </w:r>
      <w:r>
        <w:rPr>
          <w:snapToGrid w:val="0"/>
        </w:rPr>
        <w:t>50,9±0,49 мкм, Р&lt;0,001</w:t>
      </w:r>
      <w:r>
        <w:t>) и медиа, в частности (</w:t>
      </w:r>
      <w:r>
        <w:rPr>
          <w:snapToGrid w:val="0"/>
        </w:rPr>
        <w:t>24,1±0,37 мкм, Р&lt;0,001</w:t>
      </w:r>
      <w:r>
        <w:t>) – самые тонкие, а просвет сосудов – наибольший (</w:t>
      </w:r>
      <w:r>
        <w:rPr>
          <w:snapToGrid w:val="0"/>
        </w:rPr>
        <w:t>13,8±0,22 мкм, Р&lt;0,05</w:t>
      </w:r>
      <w:r>
        <w:t>). У свиней-НТ н</w:t>
      </w:r>
      <w:r>
        <w:t>а</w:t>
      </w:r>
      <w:r>
        <w:t>званные показатели имеют промежуточные значения между СТ и ПСТ. Менее выраженная зависимость от типологии автономных влияний наблюдается в абсолю</w:t>
      </w:r>
      <w:r>
        <w:t>т</w:t>
      </w:r>
      <w:r>
        <w:t>ной толщине внутренней и внешней сосудистых оболочек. По мере возрастания диаметра сосудов происходит постепенное увеличение относительной толщины их стенки, значение которой у всех исследуемых группах сосудов остается наибол</w:t>
      </w:r>
      <w:r>
        <w:t>ь</w:t>
      </w:r>
      <w:r>
        <w:t>шим у свиней-СТ, наименьшим – у животных-ПСТ, а средние показатели присущи свиньям-НТ. Вместе с тем соотношение отдельных оболочек сосудистой стенки у животных различных типов автономной регуляции сердечного ритима остается б</w:t>
      </w:r>
      <w:r>
        <w:t>о</w:t>
      </w:r>
      <w:r>
        <w:t>лее постоянным. Также установлено наличие тесных корреляционных связей между показателями строения сердца (чистая масса, высота, ширина, толщина стенки лев</w:t>
      </w:r>
      <w:r>
        <w:t>о</w:t>
      </w:r>
      <w:r>
        <w:t>го желудочка и др.) и изучаемых сосудов (толщина стенки, толщина мышечной об</w:t>
      </w:r>
      <w:r>
        <w:t>о</w:t>
      </w:r>
      <w:r>
        <w:t>лочки, диаметр просвета). Это свидетельствует о том, что сердце и исследуемые с</w:t>
      </w:r>
      <w:r>
        <w:t>о</w:t>
      </w:r>
      <w:r>
        <w:t>суды формируют единую морфофункциональную структуру, которая может изм</w:t>
      </w:r>
      <w:r>
        <w:t>е</w:t>
      </w:r>
      <w:r>
        <w:t>нятся соответственно к специфическому соотношению тонуса автономных центров.</w:t>
      </w:r>
    </w:p>
    <w:p w:rsidR="00FC300C" w:rsidRDefault="00FC300C" w:rsidP="00FC300C">
      <w:pPr>
        <w:widowControl w:val="0"/>
        <w:spacing w:line="340" w:lineRule="exact"/>
        <w:ind w:firstLine="720"/>
        <w:jc w:val="both"/>
      </w:pPr>
      <w:r>
        <w:t>Кроме того свиньи-ПСТ характеризируются лучшим ростом и развитием, о чем свидетельствуют более высокие значения массы и промеров тела. Более низк</w:t>
      </w:r>
      <w:r>
        <w:t>и</w:t>
      </w:r>
      <w:r>
        <w:t>ми эти показатели были у животных-НТ и самыми низкими – у СТ. На основе этого представляется возможность прогнозировать продуктивные качества свиней и пр</w:t>
      </w:r>
      <w:r>
        <w:t>о</w:t>
      </w:r>
      <w:r>
        <w:t>изводить отбор более перспективных животных для откорма, а также ремонтных и племенных целей.</w:t>
      </w:r>
    </w:p>
    <w:p w:rsidR="00FC300C" w:rsidRDefault="00FC300C" w:rsidP="00FC300C">
      <w:pPr>
        <w:widowControl w:val="0"/>
        <w:spacing w:line="340" w:lineRule="exact"/>
        <w:ind w:firstLine="720"/>
        <w:jc w:val="both"/>
      </w:pPr>
      <w:r>
        <w:rPr>
          <w:b/>
        </w:rPr>
        <w:t>Ключевые слова:</w:t>
      </w:r>
      <w:r>
        <w:t xml:space="preserve"> сердечный ритм, автономная регуляция, морфометрия, сердце, артериальные сосуды, масса тела.</w:t>
      </w:r>
    </w:p>
    <w:p w:rsidR="00FC300C" w:rsidRDefault="00FC300C" w:rsidP="00FC300C">
      <w:pPr>
        <w:widowControl w:val="0"/>
        <w:spacing w:line="340" w:lineRule="exact"/>
        <w:ind w:firstLine="720"/>
        <w:jc w:val="both"/>
      </w:pPr>
    </w:p>
    <w:p w:rsidR="00FC300C" w:rsidRDefault="00FC300C" w:rsidP="00FC300C">
      <w:pPr>
        <w:widowControl w:val="0"/>
        <w:spacing w:line="340" w:lineRule="exact"/>
        <w:ind w:firstLine="720"/>
        <w:jc w:val="both"/>
        <w:rPr>
          <w:b/>
          <w:lang w:val="en-US"/>
        </w:rPr>
      </w:pPr>
      <w:r>
        <w:rPr>
          <w:b/>
          <w:lang w:val="en-US"/>
        </w:rPr>
        <w:t xml:space="preserve">A. Tybinka. Dependence of the heart structure, arteriols and minor arteries on the </w:t>
      </w:r>
      <w:r>
        <w:rPr>
          <w:b/>
          <w:lang w:val="en-US"/>
        </w:rPr>
        <w:lastRenderedPageBreak/>
        <w:t>type of autonomous regul</w:t>
      </w:r>
      <w:r>
        <w:rPr>
          <w:b/>
          <w:lang w:val="en-US"/>
        </w:rPr>
        <w:t>a</w:t>
      </w:r>
      <w:r>
        <w:rPr>
          <w:b/>
          <w:lang w:val="en-US"/>
        </w:rPr>
        <w:t>tion of heart rhythm in swine. – Manuscript.</w:t>
      </w:r>
    </w:p>
    <w:p w:rsidR="00FC300C" w:rsidRDefault="00FC300C" w:rsidP="00FC300C">
      <w:pPr>
        <w:widowControl w:val="0"/>
        <w:spacing w:line="340" w:lineRule="exact"/>
        <w:jc w:val="both"/>
        <w:rPr>
          <w:lang w:val="en-US"/>
        </w:rPr>
      </w:pPr>
      <w:r>
        <w:rPr>
          <w:lang w:val="en-US"/>
        </w:rPr>
        <w:tab/>
        <w:t>Thesis presented for the scientific degree of candidate of agricultural sciences on speciality 16. 00. 02 – pathology, oncology and morphology of animals. – National Agrarian University. Kiev, 2002.</w:t>
      </w:r>
    </w:p>
    <w:p w:rsidR="00FC300C" w:rsidRDefault="00FC300C" w:rsidP="00FC300C">
      <w:pPr>
        <w:widowControl w:val="0"/>
        <w:spacing w:line="340" w:lineRule="exact"/>
        <w:jc w:val="both"/>
        <w:rPr>
          <w:lang w:val="en-US"/>
        </w:rPr>
      </w:pPr>
      <w:r>
        <w:rPr>
          <w:lang w:val="en-US"/>
        </w:rPr>
        <w:tab/>
        <w:t>It was showed in the thesis that in the process of individual development of swine three types of autonomous regulation of heart rhythm are formed: sympatotonic, norm</w:t>
      </w:r>
      <w:r>
        <w:rPr>
          <w:lang w:val="en-US"/>
        </w:rPr>
        <w:t>o</w:t>
      </w:r>
      <w:r>
        <w:rPr>
          <w:lang w:val="en-US"/>
        </w:rPr>
        <w:t>tonic and parasympatotonic. Animals of different types are characterized by great diffe</w:t>
      </w:r>
      <w:r>
        <w:rPr>
          <w:lang w:val="en-US"/>
        </w:rPr>
        <w:t>r</w:t>
      </w:r>
      <w:r>
        <w:rPr>
          <w:lang w:val="en-US"/>
        </w:rPr>
        <w:t>ences in value of weight (absolute and net weight) and lineal indicators (height, width, thickness, circumference) both of the whole heart and of its separate structural parts (the weight of atria, left and right ventricles, the size of valves, teat muscles, tendon hord). As a result it reflected in heart form, being peculiar for every type of autonomous regulation. Typological peculiarities of autonomous influences are displayed in morphometrical ind</w:t>
      </w:r>
      <w:r>
        <w:rPr>
          <w:lang w:val="en-US"/>
        </w:rPr>
        <w:t>i</w:t>
      </w:r>
      <w:r>
        <w:rPr>
          <w:lang w:val="en-US"/>
        </w:rPr>
        <w:t>cators of minor arterial vessels. Moreover, the thickest vessels wall and the smallest gap of vessels are observed in sympatotonic animals. In parasympatotonic animals on the co</w:t>
      </w:r>
      <w:r>
        <w:rPr>
          <w:lang w:val="en-US"/>
        </w:rPr>
        <w:t>n</w:t>
      </w:r>
      <w:r>
        <w:rPr>
          <w:lang w:val="en-US"/>
        </w:rPr>
        <w:t>trary the vessels wall is the thinnest, and the gap of vessels is the greatest. In normotonical swine the value of given indicators is intermediate between sympatotonical and parasy</w:t>
      </w:r>
      <w:r>
        <w:rPr>
          <w:lang w:val="en-US"/>
        </w:rPr>
        <w:t>m</w:t>
      </w:r>
      <w:r>
        <w:rPr>
          <w:lang w:val="en-US"/>
        </w:rPr>
        <w:t>patotonical. Along with extending diameter of vessels the gradual increasing of relative thickness of their wall occurs, the correlation between its membranes being more stable. Along with this, parasympatotonical swine are characterized by more higher significance of weight and measures of the body. Somehow lower were these indicators in normoton</w:t>
      </w:r>
      <w:r>
        <w:rPr>
          <w:lang w:val="en-US"/>
        </w:rPr>
        <w:t>i</w:t>
      </w:r>
      <w:r>
        <w:rPr>
          <w:lang w:val="en-US"/>
        </w:rPr>
        <w:t>cal animals and the lowest were in sympatotonical.</w:t>
      </w:r>
    </w:p>
    <w:p w:rsidR="00FC300C" w:rsidRDefault="00FC300C" w:rsidP="00FC300C">
      <w:pPr>
        <w:widowControl w:val="0"/>
        <w:spacing w:line="340" w:lineRule="exact"/>
        <w:jc w:val="both"/>
        <w:rPr>
          <w:lang w:val="en-US"/>
        </w:rPr>
      </w:pPr>
      <w:r>
        <w:rPr>
          <w:lang w:val="en-US"/>
        </w:rPr>
        <w:tab/>
      </w:r>
      <w:r>
        <w:rPr>
          <w:b/>
          <w:lang w:val="en-US"/>
        </w:rPr>
        <w:t xml:space="preserve">Key words: </w:t>
      </w:r>
      <w:r>
        <w:rPr>
          <w:lang w:val="en-US"/>
        </w:rPr>
        <w:t>morphometry, heart, arterial vessels, heart rhythm, autonomous regul</w:t>
      </w:r>
      <w:r>
        <w:rPr>
          <w:lang w:val="en-US"/>
        </w:rPr>
        <w:t>a</w:t>
      </w:r>
      <w:r>
        <w:rPr>
          <w:lang w:val="en-US"/>
        </w:rPr>
        <w:t>tion, weight of the body.</w:t>
      </w:r>
    </w:p>
    <w:p w:rsidR="00597AC1" w:rsidRPr="00FC300C" w:rsidRDefault="00597AC1" w:rsidP="00597AC1">
      <w:pPr>
        <w:rPr>
          <w:lang w:val="en-US"/>
        </w:rPr>
      </w:pPr>
      <w:bookmarkStart w:id="0" w:name="_GoBack"/>
      <w:bookmarkEnd w:id="0"/>
    </w:p>
    <w:p w:rsidR="008307B2" w:rsidRPr="00597AC1" w:rsidRDefault="008307B2" w:rsidP="00597AC1">
      <w:pPr>
        <w:widowControl w:val="0"/>
        <w:tabs>
          <w:tab w:val="left" w:pos="0"/>
          <w:tab w:val="left" w:pos="9070"/>
        </w:tabs>
        <w:ind w:right="-144"/>
        <w:jc w:val="center"/>
        <w:rPr>
          <w:color w:val="FF0000"/>
          <w:lang w:val="uk-UA"/>
        </w:rPr>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F0" w:rsidRDefault="00E970F0">
      <w:r>
        <w:separator/>
      </w:r>
    </w:p>
  </w:endnote>
  <w:endnote w:type="continuationSeparator" w:id="0">
    <w:p w:rsidR="00E970F0" w:rsidRDefault="00E9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ѕ?¬Ч?"/>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F0" w:rsidRDefault="00E970F0">
      <w:r>
        <w:separator/>
      </w:r>
    </w:p>
  </w:footnote>
  <w:footnote w:type="continuationSeparator" w:id="0">
    <w:p w:rsidR="00E970F0" w:rsidRDefault="00E9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1DD7E5D"/>
    <w:multiLevelType w:val="singleLevel"/>
    <w:tmpl w:val="8D0C75F0"/>
    <w:lvl w:ilvl="0">
      <w:start w:val="1"/>
      <w:numFmt w:val="bullet"/>
      <w:lvlText w:val=""/>
      <w:lvlJc w:val="left"/>
      <w:pPr>
        <w:tabs>
          <w:tab w:val="num" w:pos="360"/>
        </w:tabs>
        <w:ind w:left="360" w:hanging="360"/>
      </w:pPr>
      <w:rPr>
        <w:rFonts w:ascii="Symbol" w:hAnsi="Symbol" w:hint="default"/>
      </w:rPr>
    </w:lvl>
  </w:abstractNum>
  <w:abstractNum w:abstractNumId="62">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2"/>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4"/>
  </w:num>
  <w:num w:numId="55">
    <w:abstractNumId w:val="60"/>
  </w:num>
  <w:num w:numId="56">
    <w:abstractNumId w:val="46"/>
  </w:num>
  <w:num w:numId="57">
    <w:abstractNumId w:val="55"/>
  </w:num>
  <w:num w:numId="58">
    <w:abstractNumId w:val="58"/>
  </w:num>
  <w:num w:numId="59">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C08"/>
    <w:rsid w:val="000255F2"/>
    <w:rsid w:val="000375CA"/>
    <w:rsid w:val="00040372"/>
    <w:rsid w:val="000404D1"/>
    <w:rsid w:val="00041695"/>
    <w:rsid w:val="00046361"/>
    <w:rsid w:val="00051685"/>
    <w:rsid w:val="0005299B"/>
    <w:rsid w:val="000561E5"/>
    <w:rsid w:val="000632B8"/>
    <w:rsid w:val="00072F8F"/>
    <w:rsid w:val="00073375"/>
    <w:rsid w:val="00075237"/>
    <w:rsid w:val="00076851"/>
    <w:rsid w:val="00080A3E"/>
    <w:rsid w:val="0008255B"/>
    <w:rsid w:val="0008365B"/>
    <w:rsid w:val="000844DE"/>
    <w:rsid w:val="00095D61"/>
    <w:rsid w:val="000976D0"/>
    <w:rsid w:val="000A0AAD"/>
    <w:rsid w:val="000A142E"/>
    <w:rsid w:val="000A14FE"/>
    <w:rsid w:val="000A1941"/>
    <w:rsid w:val="000A1DDF"/>
    <w:rsid w:val="000A1EFA"/>
    <w:rsid w:val="000A25D7"/>
    <w:rsid w:val="000A3262"/>
    <w:rsid w:val="000A4888"/>
    <w:rsid w:val="000A56E3"/>
    <w:rsid w:val="000A6478"/>
    <w:rsid w:val="000C7B56"/>
    <w:rsid w:val="000D3398"/>
    <w:rsid w:val="000D53AB"/>
    <w:rsid w:val="000D778B"/>
    <w:rsid w:val="000E07FB"/>
    <w:rsid w:val="000E2508"/>
    <w:rsid w:val="000E3896"/>
    <w:rsid w:val="000E4AF9"/>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717"/>
    <w:rsid w:val="00413C9C"/>
    <w:rsid w:val="00413F08"/>
    <w:rsid w:val="00414194"/>
    <w:rsid w:val="004168E5"/>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47E"/>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55AC5"/>
    <w:rsid w:val="00663BE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2EF2"/>
    <w:rsid w:val="006C4955"/>
    <w:rsid w:val="006C72C3"/>
    <w:rsid w:val="006C7D70"/>
    <w:rsid w:val="006D25D4"/>
    <w:rsid w:val="006D6977"/>
    <w:rsid w:val="006E10F1"/>
    <w:rsid w:val="006E182A"/>
    <w:rsid w:val="006E6019"/>
    <w:rsid w:val="006F0333"/>
    <w:rsid w:val="006F0769"/>
    <w:rsid w:val="006F1417"/>
    <w:rsid w:val="006F299A"/>
    <w:rsid w:val="006F7A89"/>
    <w:rsid w:val="00700395"/>
    <w:rsid w:val="00700A9A"/>
    <w:rsid w:val="0071065D"/>
    <w:rsid w:val="00712775"/>
    <w:rsid w:val="00714EB5"/>
    <w:rsid w:val="0071510D"/>
    <w:rsid w:val="00726C2E"/>
    <w:rsid w:val="00726F97"/>
    <w:rsid w:val="00727B28"/>
    <w:rsid w:val="00727CA0"/>
    <w:rsid w:val="0073789E"/>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2298"/>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5574"/>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0426"/>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63E"/>
    <w:rsid w:val="00E806EB"/>
    <w:rsid w:val="00E81681"/>
    <w:rsid w:val="00E8248F"/>
    <w:rsid w:val="00E8304A"/>
    <w:rsid w:val="00E866D7"/>
    <w:rsid w:val="00E86990"/>
    <w:rsid w:val="00E91213"/>
    <w:rsid w:val="00E91F1E"/>
    <w:rsid w:val="00E93DC6"/>
    <w:rsid w:val="00E94606"/>
    <w:rsid w:val="00E970F0"/>
    <w:rsid w:val="00E978BC"/>
    <w:rsid w:val="00EA3D12"/>
    <w:rsid w:val="00EA57BA"/>
    <w:rsid w:val="00EB2896"/>
    <w:rsid w:val="00EB777B"/>
    <w:rsid w:val="00EC36BB"/>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19C"/>
    <w:rsid w:val="00F864E0"/>
    <w:rsid w:val="00F90967"/>
    <w:rsid w:val="00F91991"/>
    <w:rsid w:val="00F94D65"/>
    <w:rsid w:val="00F962AA"/>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BodyTextIndent3">
    <w:name w:val="Body Text Indent 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Normal0">
    <w:name w:val="Normal"/>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BodyTextIndent3">
    <w:name w:val="Body Text Indent 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Normal0">
    <w:name w:val="Normal"/>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2"/>
      <c:hPercent val="45"/>
      <c:rotY val="44"/>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4762741652021089"/>
          <c:y val="3.9855072463768113E-2"/>
          <c:w val="0.85237258347978906"/>
          <c:h val="0.72826086956521741"/>
        </c:manualLayout>
      </c:layout>
      <c:bar3DChart>
        <c:barDir val="col"/>
        <c:grouping val="clustered"/>
        <c:varyColors val="0"/>
        <c:ser>
          <c:idx val="0"/>
          <c:order val="0"/>
          <c:tx>
            <c:strRef>
              <c:f>Sheet1!$C$3</c:f>
              <c:strCache>
                <c:ptCount val="1"/>
                <c:pt idx="0">
                  <c:v>СТ</c:v>
                </c:pt>
              </c:strCache>
            </c:strRef>
          </c:tx>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1747">
              <a:solidFill>
                <a:srgbClr val="000000"/>
              </a:solidFill>
              <a:prstDash val="solid"/>
            </a:ln>
          </c:spPr>
          <c:invertIfNegative val="0"/>
          <c:cat>
            <c:strRef>
              <c:f>Sheet1!$B$4:$B$14</c:f>
              <c:strCache>
                <c:ptCount val="11"/>
                <c:pt idx="0">
                  <c:v>В.б.</c:v>
                </c:pt>
                <c:pt idx="1">
                  <c:v>П.м.</c:v>
                </c:pt>
                <c:pt idx="3">
                  <c:v>В.б.</c:v>
                </c:pt>
                <c:pt idx="4">
                  <c:v>П.м.</c:v>
                </c:pt>
                <c:pt idx="6">
                  <c:v>В.б.</c:v>
                </c:pt>
                <c:pt idx="7">
                  <c:v>П.м.</c:v>
                </c:pt>
                <c:pt idx="9">
                  <c:v>В.б.</c:v>
                </c:pt>
                <c:pt idx="10">
                  <c:v>П.м.</c:v>
                </c:pt>
              </c:strCache>
            </c:strRef>
          </c:cat>
          <c:val>
            <c:numRef>
              <c:f>Sheet1!$C$4:$C$14</c:f>
              <c:numCache>
                <c:formatCode>General</c:formatCode>
                <c:ptCount val="11"/>
                <c:pt idx="0">
                  <c:v>334.3</c:v>
                </c:pt>
                <c:pt idx="1">
                  <c:v>327.10000000000002</c:v>
                </c:pt>
                <c:pt idx="3">
                  <c:v>185.1</c:v>
                </c:pt>
                <c:pt idx="4">
                  <c:v>192.9</c:v>
                </c:pt>
                <c:pt idx="6">
                  <c:v>83.4</c:v>
                </c:pt>
                <c:pt idx="7">
                  <c:v>88.1</c:v>
                </c:pt>
                <c:pt idx="9">
                  <c:v>52.7</c:v>
                </c:pt>
                <c:pt idx="10">
                  <c:v>46.1</c:v>
                </c:pt>
              </c:numCache>
            </c:numRef>
          </c:val>
        </c:ser>
        <c:ser>
          <c:idx val="1"/>
          <c:order val="1"/>
          <c:tx>
            <c:strRef>
              <c:f>Sheet1!$D$3</c:f>
              <c:strCache>
                <c:ptCount val="1"/>
                <c:pt idx="0">
                  <c:v>НТ</c:v>
                </c:pt>
              </c:strCache>
            </c:strRef>
          </c:tx>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1747">
              <a:solidFill>
                <a:srgbClr val="000000"/>
              </a:solidFill>
              <a:prstDash val="solid"/>
            </a:ln>
          </c:spPr>
          <c:invertIfNegative val="0"/>
          <c:cat>
            <c:strRef>
              <c:f>Sheet1!$B$4:$B$14</c:f>
              <c:strCache>
                <c:ptCount val="11"/>
                <c:pt idx="0">
                  <c:v>В.б.</c:v>
                </c:pt>
                <c:pt idx="1">
                  <c:v>П.м.</c:v>
                </c:pt>
                <c:pt idx="3">
                  <c:v>В.б.</c:v>
                </c:pt>
                <c:pt idx="4">
                  <c:v>П.м.</c:v>
                </c:pt>
                <c:pt idx="6">
                  <c:v>В.б.</c:v>
                </c:pt>
                <c:pt idx="7">
                  <c:v>П.м.</c:v>
                </c:pt>
                <c:pt idx="9">
                  <c:v>В.б.</c:v>
                </c:pt>
                <c:pt idx="10">
                  <c:v>П.м.</c:v>
                </c:pt>
              </c:strCache>
            </c:strRef>
          </c:cat>
          <c:val>
            <c:numRef>
              <c:f>Sheet1!$D$4:$D$14</c:f>
              <c:numCache>
                <c:formatCode>General</c:formatCode>
                <c:ptCount val="11"/>
                <c:pt idx="0">
                  <c:v>313.2</c:v>
                </c:pt>
                <c:pt idx="1">
                  <c:v>312.2</c:v>
                </c:pt>
                <c:pt idx="3">
                  <c:v>172.5</c:v>
                </c:pt>
                <c:pt idx="4">
                  <c:v>184.9</c:v>
                </c:pt>
                <c:pt idx="6">
                  <c:v>76.2</c:v>
                </c:pt>
                <c:pt idx="7">
                  <c:v>80.3</c:v>
                </c:pt>
                <c:pt idx="9">
                  <c:v>52.7</c:v>
                </c:pt>
                <c:pt idx="10">
                  <c:v>47</c:v>
                </c:pt>
              </c:numCache>
            </c:numRef>
          </c:val>
        </c:ser>
        <c:ser>
          <c:idx val="2"/>
          <c:order val="2"/>
          <c:tx>
            <c:strRef>
              <c:f>Sheet1!$E$3</c:f>
              <c:strCache>
                <c:ptCount val="1"/>
                <c:pt idx="0">
                  <c:v>ПСТ</c:v>
                </c:pt>
              </c:strCache>
            </c:strRef>
          </c:tx>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1747">
              <a:solidFill>
                <a:srgbClr val="000000"/>
              </a:solidFill>
              <a:prstDash val="solid"/>
            </a:ln>
          </c:spPr>
          <c:invertIfNegative val="0"/>
          <c:cat>
            <c:strRef>
              <c:f>Sheet1!$B$4:$B$14</c:f>
              <c:strCache>
                <c:ptCount val="11"/>
                <c:pt idx="0">
                  <c:v>В.б.</c:v>
                </c:pt>
                <c:pt idx="1">
                  <c:v>П.м.</c:v>
                </c:pt>
                <c:pt idx="3">
                  <c:v>В.б.</c:v>
                </c:pt>
                <c:pt idx="4">
                  <c:v>П.м.</c:v>
                </c:pt>
                <c:pt idx="6">
                  <c:v>В.б.</c:v>
                </c:pt>
                <c:pt idx="7">
                  <c:v>П.м.</c:v>
                </c:pt>
                <c:pt idx="9">
                  <c:v>В.б.</c:v>
                </c:pt>
                <c:pt idx="10">
                  <c:v>П.м.</c:v>
                </c:pt>
              </c:strCache>
            </c:strRef>
          </c:cat>
          <c:val>
            <c:numRef>
              <c:f>Sheet1!$E$4:$E$14</c:f>
              <c:numCache>
                <c:formatCode>General</c:formatCode>
                <c:ptCount val="11"/>
                <c:pt idx="0">
                  <c:v>307.2</c:v>
                </c:pt>
                <c:pt idx="1">
                  <c:v>301.89999999999998</c:v>
                </c:pt>
                <c:pt idx="3">
                  <c:v>169.4</c:v>
                </c:pt>
                <c:pt idx="4">
                  <c:v>180.2</c:v>
                </c:pt>
                <c:pt idx="6">
                  <c:v>73.3</c:v>
                </c:pt>
                <c:pt idx="7">
                  <c:v>76</c:v>
                </c:pt>
                <c:pt idx="9">
                  <c:v>53.6</c:v>
                </c:pt>
                <c:pt idx="10">
                  <c:v>45.7</c:v>
                </c:pt>
              </c:numCache>
            </c:numRef>
          </c:val>
        </c:ser>
        <c:dLbls>
          <c:showLegendKey val="0"/>
          <c:showVal val="0"/>
          <c:showCatName val="0"/>
          <c:showSerName val="0"/>
          <c:showPercent val="0"/>
          <c:showBubbleSize val="0"/>
        </c:dLbls>
        <c:gapWidth val="150"/>
        <c:shape val="box"/>
        <c:axId val="160997760"/>
        <c:axId val="160999680"/>
        <c:axId val="0"/>
      </c:bar3DChart>
      <c:catAx>
        <c:axId val="160997760"/>
        <c:scaling>
          <c:orientation val="minMax"/>
        </c:scaling>
        <c:delete val="0"/>
        <c:axPos val="b"/>
        <c:title>
          <c:tx>
            <c:rich>
              <a:bodyPr/>
              <a:lstStyle/>
              <a:p>
                <a:pPr>
                  <a:defRPr sz="925" b="1" i="0" u="none" strike="noStrike" baseline="0">
                    <a:solidFill>
                      <a:srgbClr val="000000"/>
                    </a:solidFill>
                    <a:latin typeface="Arial"/>
                    <a:ea typeface="Arial"/>
                    <a:cs typeface="Arial"/>
                  </a:defRPr>
                </a:pPr>
                <a:r>
                  <a:t>Ціле серце            Лів. шлун.        Прав. шлун.            Перед.</a:t>
                </a:r>
              </a:p>
            </c:rich>
          </c:tx>
          <c:layout>
            <c:manualLayout>
              <c:xMode val="edge"/>
              <c:yMode val="edge"/>
              <c:x val="0.19859402460456943"/>
              <c:y val="0.86594202898550721"/>
            </c:manualLayout>
          </c:layout>
          <c:overlay val="0"/>
          <c:spPr>
            <a:noFill/>
            <a:ln w="23494">
              <a:noFill/>
            </a:ln>
          </c:spPr>
        </c:title>
        <c:numFmt formatCode="General" sourceLinked="1"/>
        <c:majorTickMark val="out"/>
        <c:minorTickMark val="none"/>
        <c:tickLblPos val="low"/>
        <c:spPr>
          <a:ln w="2937">
            <a:solidFill>
              <a:srgbClr val="000000"/>
            </a:solidFill>
            <a:prstDash val="solid"/>
          </a:ln>
        </c:spPr>
        <c:txPr>
          <a:bodyPr rot="0" vert="horz"/>
          <a:lstStyle/>
          <a:p>
            <a:pPr>
              <a:defRPr sz="1041" b="0" i="0" u="none" strike="noStrike" baseline="0">
                <a:solidFill>
                  <a:srgbClr val="000000"/>
                </a:solidFill>
                <a:latin typeface="Arial"/>
                <a:ea typeface="Arial"/>
                <a:cs typeface="Arial"/>
              </a:defRPr>
            </a:pPr>
            <a:endParaRPr lang="ru-RU"/>
          </a:p>
        </c:txPr>
        <c:crossAx val="160999680"/>
        <c:crosses val="autoZero"/>
        <c:auto val="1"/>
        <c:lblAlgn val="ctr"/>
        <c:lblOffset val="100"/>
        <c:tickLblSkip val="1"/>
        <c:tickMarkSkip val="1"/>
        <c:noMultiLvlLbl val="0"/>
      </c:catAx>
      <c:valAx>
        <c:axId val="160999680"/>
        <c:scaling>
          <c:orientation val="minMax"/>
        </c:scaling>
        <c:delete val="0"/>
        <c:axPos val="l"/>
        <c:majorGridlines>
          <c:spPr>
            <a:ln w="2937">
              <a:solidFill>
                <a:srgbClr val="000000"/>
              </a:solidFill>
              <a:prstDash val="solid"/>
            </a:ln>
          </c:spPr>
        </c:majorGridlines>
        <c:title>
          <c:tx>
            <c:rich>
              <a:bodyPr rot="0" vert="horz"/>
              <a:lstStyle/>
              <a:p>
                <a:pPr algn="ctr">
                  <a:defRPr sz="925" b="1" i="0" u="none" strike="noStrike" baseline="0">
                    <a:solidFill>
                      <a:srgbClr val="000000"/>
                    </a:solidFill>
                    <a:latin typeface="Arial"/>
                    <a:ea typeface="Arial"/>
                    <a:cs typeface="Arial"/>
                  </a:defRPr>
                </a:pPr>
                <a:r>
                  <a:t>Маса, г</a:t>
                </a:r>
              </a:p>
            </c:rich>
          </c:tx>
          <c:layout>
            <c:manualLayout>
              <c:xMode val="edge"/>
              <c:yMode val="edge"/>
              <c:x val="2.6362038664323375E-2"/>
              <c:y val="0.40217391304347827"/>
            </c:manualLayout>
          </c:layout>
          <c:overlay val="0"/>
          <c:spPr>
            <a:noFill/>
            <a:ln w="23494">
              <a:noFill/>
            </a:ln>
          </c:spPr>
        </c:title>
        <c:numFmt formatCode="General" sourceLinked="1"/>
        <c:majorTickMark val="out"/>
        <c:minorTickMark val="none"/>
        <c:tickLblPos val="nextTo"/>
        <c:spPr>
          <a:ln w="2937">
            <a:solidFill>
              <a:srgbClr val="000000"/>
            </a:solidFill>
            <a:prstDash val="solid"/>
          </a:ln>
        </c:spPr>
        <c:txPr>
          <a:bodyPr rot="0" vert="horz"/>
          <a:lstStyle/>
          <a:p>
            <a:pPr>
              <a:defRPr sz="1041" b="0" i="0" u="none" strike="noStrike" baseline="0">
                <a:solidFill>
                  <a:srgbClr val="000000"/>
                </a:solidFill>
                <a:latin typeface="Arial"/>
                <a:ea typeface="Arial"/>
                <a:cs typeface="Arial"/>
              </a:defRPr>
            </a:pPr>
            <a:endParaRPr lang="ru-RU"/>
          </a:p>
        </c:txPr>
        <c:crossAx val="160997760"/>
        <c:crosses val="autoZero"/>
        <c:crossBetween val="between"/>
      </c:valAx>
      <c:spPr>
        <a:noFill/>
        <a:ln w="23494">
          <a:noFill/>
        </a:ln>
      </c:spPr>
    </c:plotArea>
    <c:legend>
      <c:legendPos val="r"/>
      <c:layout>
        <c:manualLayout>
          <c:xMode val="edge"/>
          <c:yMode val="edge"/>
          <c:x val="8.7873462214411256E-3"/>
          <c:y val="0.72826086956521741"/>
          <c:w val="9.3145869947275917E-2"/>
          <c:h val="0.25362318840579712"/>
        </c:manualLayout>
      </c:layout>
      <c:overlay val="0"/>
      <c:spPr>
        <a:solidFill>
          <a:srgbClr val="FFFFFF"/>
        </a:solidFill>
        <a:ln w="2937">
          <a:solidFill>
            <a:srgbClr val="000000"/>
          </a:solidFill>
          <a:prstDash val="solid"/>
        </a:ln>
      </c:spPr>
      <c:txPr>
        <a:bodyPr/>
        <a:lstStyle/>
        <a:p>
          <a:pPr>
            <a:defRPr sz="957"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2937">
      <a:solidFill>
        <a:srgbClr val="000000"/>
      </a:solidFill>
      <a:prstDash val="solid"/>
    </a:ln>
  </c:spPr>
  <c:txPr>
    <a:bodyPr/>
    <a:lstStyle/>
    <a:p>
      <a:pPr>
        <a:defRPr sz="1041"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4"/>
      <c:hPercent val="52"/>
      <c:rotY val="36"/>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20319634703196346"/>
          <c:y val="0"/>
          <c:w val="0.79908675799086759"/>
          <c:h val="0.78508771929824561"/>
        </c:manualLayout>
      </c:layout>
      <c:bar3DChart>
        <c:barDir val="col"/>
        <c:grouping val="clustered"/>
        <c:varyColors val="0"/>
        <c:ser>
          <c:idx val="0"/>
          <c:order val="0"/>
          <c:tx>
            <c:strRef>
              <c:f>Sheet1!$B$4</c:f>
              <c:strCache>
                <c:ptCount val="1"/>
                <c:pt idx="0">
                  <c:v>С Т</c:v>
                </c:pt>
              </c:strCache>
            </c:strRef>
          </c:tx>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247">
              <a:solidFill>
                <a:srgbClr val="000000"/>
              </a:solidFill>
              <a:prstDash val="solid"/>
            </a:ln>
          </c:spPr>
          <c:invertIfNegative val="0"/>
          <c:dLbls>
            <c:dLbl>
              <c:idx val="0"/>
              <c:layout>
                <c:manualLayout>
                  <c:x val="-1.3606572921873113E-2"/>
                  <c:y val="-7.7797627062193911E-2"/>
                </c:manualLayout>
              </c:layout>
              <c:showLegendKey val="0"/>
              <c:showVal val="1"/>
              <c:showCatName val="0"/>
              <c:showSerName val="0"/>
              <c:showPercent val="0"/>
              <c:showBubbleSize val="0"/>
            </c:dLbl>
            <c:dLbl>
              <c:idx val="1"/>
              <c:layout>
                <c:manualLayout>
                  <c:x val="3.184850060827106E-2"/>
                  <c:y val="-8.7744882188460285E-2"/>
                </c:manualLayout>
              </c:layout>
              <c:showLegendKey val="0"/>
              <c:showVal val="1"/>
              <c:showCatName val="0"/>
              <c:showSerName val="0"/>
              <c:showPercent val="0"/>
              <c:showBubbleSize val="0"/>
            </c:dLbl>
            <c:dLbl>
              <c:idx val="2"/>
              <c:layout>
                <c:manualLayout>
                  <c:x val="7.6000541172947661E-2"/>
                  <c:y val="-6.6027483737770676E-2"/>
                </c:manualLayout>
              </c:layout>
              <c:showLegendKey val="0"/>
              <c:showVal val="1"/>
              <c:showCatName val="0"/>
              <c:showSerName val="0"/>
              <c:showPercent val="0"/>
              <c:showBubbleSize val="0"/>
            </c:dLbl>
            <c:spPr>
              <a:noFill/>
              <a:ln w="30495">
                <a:noFill/>
              </a:ln>
            </c:spPr>
            <c:txPr>
              <a:bodyPr/>
              <a:lstStyle/>
              <a:p>
                <a:pPr>
                  <a:defRPr sz="111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Sheet1!$C$3:$E$3</c:f>
              <c:strCache>
                <c:ptCount val="3"/>
                <c:pt idx="0">
                  <c:v>45-75 мкм</c:v>
                </c:pt>
                <c:pt idx="1">
                  <c:v>75-105 мкм</c:v>
                </c:pt>
                <c:pt idx="2">
                  <c:v>105-135 мкм</c:v>
                </c:pt>
              </c:strCache>
            </c:strRef>
          </c:cat>
          <c:val>
            <c:numRef>
              <c:f>Sheet1!$C$4:$E$4</c:f>
              <c:numCache>
                <c:formatCode>General</c:formatCode>
                <c:ptCount val="3"/>
                <c:pt idx="0">
                  <c:v>3</c:v>
                </c:pt>
                <c:pt idx="1">
                  <c:v>3.7</c:v>
                </c:pt>
                <c:pt idx="2">
                  <c:v>4.2</c:v>
                </c:pt>
              </c:numCache>
            </c:numRef>
          </c:val>
        </c:ser>
        <c:ser>
          <c:idx val="1"/>
          <c:order val="1"/>
          <c:tx>
            <c:strRef>
              <c:f>Sheet1!$B$5</c:f>
              <c:strCache>
                <c:ptCount val="1"/>
                <c:pt idx="0">
                  <c:v>Н Т</c:v>
                </c:pt>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247">
              <a:solidFill>
                <a:srgbClr val="000000"/>
              </a:solidFill>
              <a:prstDash val="solid"/>
            </a:ln>
          </c:spPr>
          <c:invertIfNegative val="0"/>
          <c:dLbls>
            <c:dLbl>
              <c:idx val="0"/>
              <c:layout>
                <c:manualLayout>
                  <c:x val="-4.2676723942210622E-3"/>
                  <c:y val="-8.5607393460013601E-2"/>
                </c:manualLayout>
              </c:layout>
              <c:showLegendKey val="0"/>
              <c:showVal val="1"/>
              <c:showCatName val="0"/>
              <c:showSerName val="0"/>
              <c:showPercent val="0"/>
              <c:showBubbleSize val="0"/>
            </c:dLbl>
            <c:dLbl>
              <c:idx val="1"/>
              <c:layout>
                <c:manualLayout>
                  <c:x val="4.2167473193286724E-2"/>
                  <c:y val="-9.1168315791874593E-2"/>
                </c:manualLayout>
              </c:layout>
              <c:showLegendKey val="0"/>
              <c:showVal val="1"/>
              <c:showCatName val="0"/>
              <c:showSerName val="0"/>
              <c:showPercent val="0"/>
              <c:showBubbleSize val="0"/>
            </c:dLbl>
            <c:dLbl>
              <c:idx val="2"/>
              <c:layout>
                <c:manualLayout>
                  <c:x val="8.8602464750752438E-2"/>
                  <c:y val="-7.7261051621129381E-2"/>
                </c:manualLayout>
              </c:layout>
              <c:showLegendKey val="0"/>
              <c:showVal val="1"/>
              <c:showCatName val="0"/>
              <c:showSerName val="0"/>
              <c:showPercent val="0"/>
              <c:showBubbleSize val="0"/>
            </c:dLbl>
            <c:spPr>
              <a:noFill/>
              <a:ln w="30495">
                <a:noFill/>
              </a:ln>
            </c:spPr>
            <c:txPr>
              <a:bodyPr/>
              <a:lstStyle/>
              <a:p>
                <a:pPr>
                  <a:defRPr sz="111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Sheet1!$C$3:$E$3</c:f>
              <c:strCache>
                <c:ptCount val="3"/>
                <c:pt idx="0">
                  <c:v>45-75 мкм</c:v>
                </c:pt>
                <c:pt idx="1">
                  <c:v>75-105 мкм</c:v>
                </c:pt>
                <c:pt idx="2">
                  <c:v>105-135 мкм</c:v>
                </c:pt>
              </c:strCache>
            </c:strRef>
          </c:cat>
          <c:val>
            <c:numRef>
              <c:f>Sheet1!$C$5:$E$5</c:f>
              <c:numCache>
                <c:formatCode>General</c:formatCode>
                <c:ptCount val="3"/>
                <c:pt idx="0">
                  <c:v>2.8</c:v>
                </c:pt>
                <c:pt idx="1">
                  <c:v>3.5</c:v>
                </c:pt>
                <c:pt idx="2">
                  <c:v>3.8</c:v>
                </c:pt>
              </c:numCache>
            </c:numRef>
          </c:val>
        </c:ser>
        <c:ser>
          <c:idx val="2"/>
          <c:order val="2"/>
          <c:tx>
            <c:strRef>
              <c:f>Sheet1!$B$6</c:f>
              <c:strCache>
                <c:ptCount val="1"/>
                <c:pt idx="0">
                  <c:v>П С Т</c:v>
                </c:pt>
              </c:strCache>
            </c:strRef>
          </c:tx>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247">
              <a:solidFill>
                <a:srgbClr val="000000"/>
              </a:solidFill>
              <a:prstDash val="solid"/>
            </a:ln>
          </c:spPr>
          <c:invertIfNegative val="0"/>
          <c:dLbls>
            <c:dLbl>
              <c:idx val="0"/>
              <c:layout>
                <c:manualLayout>
                  <c:x val="1.0617510236456755E-2"/>
                  <c:y val="-7.587330020871054E-2"/>
                </c:manualLayout>
              </c:layout>
              <c:showLegendKey val="0"/>
              <c:showVal val="1"/>
              <c:showCatName val="0"/>
              <c:showSerName val="0"/>
              <c:showPercent val="0"/>
              <c:showBubbleSize val="0"/>
            </c:dLbl>
            <c:dLbl>
              <c:idx val="1"/>
              <c:layout>
                <c:manualLayout>
                  <c:x val="5.4769396771091501E-2"/>
                  <c:y val="-7.7048257628290789E-2"/>
                </c:manualLayout>
              </c:layout>
              <c:showLegendKey val="0"/>
              <c:showVal val="1"/>
              <c:showCatName val="0"/>
              <c:showSerName val="0"/>
              <c:showPercent val="0"/>
              <c:showBubbleSize val="0"/>
            </c:dLbl>
            <c:dLbl>
              <c:idx val="2"/>
              <c:layout>
                <c:manualLayout>
                  <c:x val="9.6638332312937072E-2"/>
                  <c:y val="-8.3358917276179584E-2"/>
                </c:manualLayout>
              </c:layout>
              <c:showLegendKey val="0"/>
              <c:showVal val="1"/>
              <c:showCatName val="0"/>
              <c:showSerName val="0"/>
              <c:showPercent val="0"/>
              <c:showBubbleSize val="0"/>
            </c:dLbl>
            <c:spPr>
              <a:noFill/>
              <a:ln w="30495">
                <a:noFill/>
              </a:ln>
            </c:spPr>
            <c:txPr>
              <a:bodyPr/>
              <a:lstStyle/>
              <a:p>
                <a:pPr>
                  <a:defRPr sz="111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Sheet1!$C$3:$E$3</c:f>
              <c:strCache>
                <c:ptCount val="3"/>
                <c:pt idx="0">
                  <c:v>45-75 мкм</c:v>
                </c:pt>
                <c:pt idx="1">
                  <c:v>75-105 мкм</c:v>
                </c:pt>
                <c:pt idx="2">
                  <c:v>105-135 мкм</c:v>
                </c:pt>
              </c:strCache>
            </c:strRef>
          </c:cat>
          <c:val>
            <c:numRef>
              <c:f>Sheet1!$C$6:$E$6</c:f>
              <c:numCache>
                <c:formatCode>General</c:formatCode>
                <c:ptCount val="3"/>
                <c:pt idx="0">
                  <c:v>2.6</c:v>
                </c:pt>
                <c:pt idx="1">
                  <c:v>3.3</c:v>
                </c:pt>
                <c:pt idx="2">
                  <c:v>3.7</c:v>
                </c:pt>
              </c:numCache>
            </c:numRef>
          </c:val>
        </c:ser>
        <c:dLbls>
          <c:showLegendKey val="0"/>
          <c:showVal val="1"/>
          <c:showCatName val="0"/>
          <c:showSerName val="0"/>
          <c:showPercent val="0"/>
          <c:showBubbleSize val="0"/>
        </c:dLbls>
        <c:gapWidth val="150"/>
        <c:shape val="box"/>
        <c:axId val="179357184"/>
        <c:axId val="179359104"/>
        <c:axId val="0"/>
      </c:bar3DChart>
      <c:catAx>
        <c:axId val="179357184"/>
        <c:scaling>
          <c:orientation val="minMax"/>
        </c:scaling>
        <c:delete val="0"/>
        <c:axPos val="b"/>
        <c:title>
          <c:tx>
            <c:rich>
              <a:bodyPr/>
              <a:lstStyle/>
              <a:p>
                <a:pPr>
                  <a:defRPr sz="1111" b="0" i="0" u="none" strike="noStrike" baseline="0">
                    <a:solidFill>
                      <a:srgbClr val="000000"/>
                    </a:solidFill>
                    <a:latin typeface="Times New Roman"/>
                    <a:ea typeface="Times New Roman"/>
                    <a:cs typeface="Times New Roman"/>
                  </a:defRPr>
                </a:pPr>
                <a:r>
                  <a:rPr lang="ru-RU"/>
                  <a:t>Г р у п и   с у д и н</a:t>
                </a:r>
              </a:p>
            </c:rich>
          </c:tx>
          <c:layout>
            <c:manualLayout>
              <c:xMode val="edge"/>
              <c:yMode val="edge"/>
              <c:x val="0.45205479452054792"/>
              <c:y val="0.88596491228070173"/>
            </c:manualLayout>
          </c:layout>
          <c:overlay val="0"/>
          <c:spPr>
            <a:noFill/>
            <a:ln w="30495">
              <a:noFill/>
            </a:ln>
          </c:spPr>
        </c:title>
        <c:numFmt formatCode="General" sourceLinked="1"/>
        <c:majorTickMark val="out"/>
        <c:minorTickMark val="none"/>
        <c:tickLblPos val="low"/>
        <c:spPr>
          <a:ln w="3812">
            <a:solidFill>
              <a:srgbClr val="000000"/>
            </a:solidFill>
            <a:prstDash val="solid"/>
          </a:ln>
        </c:spPr>
        <c:txPr>
          <a:bodyPr rot="0" vert="horz"/>
          <a:lstStyle/>
          <a:p>
            <a:pPr>
              <a:defRPr sz="1111" b="0" i="0" u="none" strike="noStrike" baseline="0">
                <a:solidFill>
                  <a:srgbClr val="000000"/>
                </a:solidFill>
                <a:latin typeface="Times New Roman"/>
                <a:ea typeface="Times New Roman"/>
                <a:cs typeface="Times New Roman"/>
              </a:defRPr>
            </a:pPr>
            <a:endParaRPr lang="ru-RU"/>
          </a:p>
        </c:txPr>
        <c:crossAx val="179359104"/>
        <c:crosses val="autoZero"/>
        <c:auto val="1"/>
        <c:lblAlgn val="ctr"/>
        <c:lblOffset val="100"/>
        <c:tickLblSkip val="1"/>
        <c:tickMarkSkip val="1"/>
        <c:noMultiLvlLbl val="0"/>
      </c:catAx>
      <c:valAx>
        <c:axId val="179359104"/>
        <c:scaling>
          <c:orientation val="minMax"/>
        </c:scaling>
        <c:delete val="0"/>
        <c:axPos val="l"/>
        <c:majorGridlines>
          <c:spPr>
            <a:ln w="3812">
              <a:solidFill>
                <a:srgbClr val="000000"/>
              </a:solidFill>
              <a:prstDash val="solid"/>
            </a:ln>
          </c:spPr>
        </c:majorGridlines>
        <c:title>
          <c:tx>
            <c:rich>
              <a:bodyPr rot="0" vert="horz"/>
              <a:lstStyle/>
              <a:p>
                <a:pPr algn="ctr">
                  <a:defRPr sz="1111" b="0" i="0" u="none" strike="noStrike" baseline="0">
                    <a:solidFill>
                      <a:srgbClr val="000000"/>
                    </a:solidFill>
                    <a:latin typeface="Times New Roman"/>
                    <a:ea typeface="Times New Roman"/>
                    <a:cs typeface="Times New Roman"/>
                  </a:defRPr>
                </a:pPr>
                <a:r>
                  <a:rPr lang="ru-RU"/>
                  <a:t>Відношення
</a:t>
                </a:r>
                <a:r>
                  <a:rPr lang="en-US"/>
                  <a:t>W / D</a:t>
                </a:r>
              </a:p>
            </c:rich>
          </c:tx>
          <c:layout>
            <c:manualLayout>
              <c:xMode val="edge"/>
              <c:yMode val="edge"/>
              <c:x val="1.3698630136986301E-2"/>
              <c:y val="0.31578947368421051"/>
            </c:manualLayout>
          </c:layout>
          <c:overlay val="0"/>
          <c:spPr>
            <a:noFill/>
            <a:ln w="30495">
              <a:noFill/>
            </a:ln>
          </c:spPr>
        </c:title>
        <c:numFmt formatCode="General" sourceLinked="1"/>
        <c:majorTickMark val="out"/>
        <c:minorTickMark val="none"/>
        <c:tickLblPos val="nextTo"/>
        <c:spPr>
          <a:ln w="3812">
            <a:solidFill>
              <a:srgbClr val="000000"/>
            </a:solidFill>
            <a:prstDash val="solid"/>
          </a:ln>
        </c:spPr>
        <c:txPr>
          <a:bodyPr rot="0" vert="horz"/>
          <a:lstStyle/>
          <a:p>
            <a:pPr>
              <a:defRPr sz="1111" b="0" i="0" u="none" strike="noStrike" baseline="0">
                <a:solidFill>
                  <a:srgbClr val="000000"/>
                </a:solidFill>
                <a:latin typeface="Times New Roman"/>
                <a:ea typeface="Times New Roman"/>
                <a:cs typeface="Times New Roman"/>
              </a:defRPr>
            </a:pPr>
            <a:endParaRPr lang="ru-RU"/>
          </a:p>
        </c:txPr>
        <c:crossAx val="179357184"/>
        <c:crosses val="autoZero"/>
        <c:crossBetween val="between"/>
      </c:valAx>
      <c:spPr>
        <a:noFill/>
        <a:ln w="30495">
          <a:noFill/>
        </a:ln>
      </c:spPr>
    </c:plotArea>
    <c:legend>
      <c:legendPos val="r"/>
      <c:layout>
        <c:manualLayout>
          <c:xMode val="edge"/>
          <c:yMode val="edge"/>
          <c:x val="1.3698630136986301E-2"/>
          <c:y val="0.70614035087719296"/>
          <c:w val="0.11643835616438356"/>
          <c:h val="0.26754385964912281"/>
        </c:manualLayout>
      </c:layout>
      <c:overlay val="0"/>
      <c:spPr>
        <a:solidFill>
          <a:srgbClr val="FFFFFF"/>
        </a:solidFill>
        <a:ln w="3812">
          <a:solidFill>
            <a:srgbClr val="000000"/>
          </a:solidFill>
          <a:prstDash val="solid"/>
        </a:ln>
      </c:spPr>
      <c:txPr>
        <a:bodyPr/>
        <a:lstStyle/>
        <a:p>
          <a:pPr>
            <a:defRPr sz="10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812">
      <a:solidFill>
        <a:srgbClr val="000000"/>
      </a:solidFill>
      <a:prstDash val="solid"/>
    </a:ln>
  </c:spPr>
  <c:txPr>
    <a:bodyPr/>
    <a:lstStyle/>
    <a:p>
      <a:pPr>
        <a:defRPr sz="1081"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653C-BF97-4D73-BCB1-B0DA8CF4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4902</TotalTime>
  <Pages>19</Pages>
  <Words>6922</Words>
  <Characters>39460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46290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798</cp:revision>
  <cp:lastPrinted>2009-02-06T08:36:00Z</cp:lastPrinted>
  <dcterms:created xsi:type="dcterms:W3CDTF">2015-03-22T11:10:00Z</dcterms:created>
  <dcterms:modified xsi:type="dcterms:W3CDTF">2016-03-07T15:17:00Z</dcterms:modified>
</cp:coreProperties>
</file>