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FB4DE2" w:rsidRPr="003A7551" w:rsidRDefault="00FB4DE2" w:rsidP="00FB4DE2">
      <w:pPr>
        <w:jc w:val="center"/>
        <w:rPr>
          <w:rFonts w:ascii="Times New Roman" w:hAnsi="Times New Roman"/>
          <w:b/>
          <w:caps/>
          <w:sz w:val="18"/>
          <w:szCs w:val="18"/>
        </w:rPr>
      </w:pPr>
      <w:r w:rsidRPr="003A7551">
        <w:rPr>
          <w:rFonts w:ascii="Times New Roman" w:hAnsi="Times New Roman"/>
          <w:b/>
          <w:caps/>
          <w:sz w:val="18"/>
          <w:szCs w:val="18"/>
        </w:rPr>
        <w:t>академія медичних наук</w:t>
      </w:r>
    </w:p>
    <w:p w:rsidR="00FB4DE2" w:rsidRPr="003A7551" w:rsidRDefault="00FB4DE2" w:rsidP="00FB4DE2">
      <w:pPr>
        <w:jc w:val="center"/>
        <w:rPr>
          <w:rFonts w:ascii="Times New Roman" w:hAnsi="Times New Roman"/>
          <w:b/>
          <w:caps/>
          <w:sz w:val="18"/>
          <w:szCs w:val="18"/>
        </w:rPr>
      </w:pPr>
      <w:r w:rsidRPr="003A7551">
        <w:rPr>
          <w:rFonts w:ascii="Times New Roman" w:hAnsi="Times New Roman"/>
          <w:b/>
          <w:caps/>
          <w:sz w:val="18"/>
          <w:szCs w:val="18"/>
        </w:rPr>
        <w:t>Державна установа «Інститут нейрохірургії імені академіка А.П. Ромоданова АМН України»</w:t>
      </w:r>
    </w:p>
    <w:p w:rsidR="00FB4DE2" w:rsidRPr="003A7551" w:rsidRDefault="00FB4DE2" w:rsidP="00FB4DE2">
      <w:pPr>
        <w:rPr>
          <w:rFonts w:ascii="Times New Roman" w:hAnsi="Times New Roman"/>
          <w:sz w:val="18"/>
          <w:szCs w:val="18"/>
        </w:rPr>
      </w:pPr>
    </w:p>
    <w:p w:rsidR="00FB4DE2" w:rsidRPr="003A7551" w:rsidRDefault="00FB4DE2" w:rsidP="00FB4DE2">
      <w:pPr>
        <w:rPr>
          <w:rFonts w:ascii="Times New Roman" w:hAnsi="Times New Roman"/>
          <w:sz w:val="18"/>
          <w:szCs w:val="18"/>
        </w:rPr>
      </w:pPr>
    </w:p>
    <w:p w:rsidR="00FB4DE2" w:rsidRPr="003A7551" w:rsidRDefault="00FB4DE2" w:rsidP="00FB4DE2">
      <w:pPr>
        <w:rPr>
          <w:rFonts w:ascii="Times New Roman" w:hAnsi="Times New Roman"/>
          <w:sz w:val="18"/>
          <w:szCs w:val="18"/>
        </w:rPr>
      </w:pPr>
    </w:p>
    <w:p w:rsidR="00FB4DE2" w:rsidRPr="003A7551" w:rsidRDefault="00FB4DE2" w:rsidP="00FB4DE2">
      <w:pPr>
        <w:rPr>
          <w:rFonts w:ascii="Times New Roman" w:hAnsi="Times New Roman"/>
          <w:sz w:val="18"/>
          <w:szCs w:val="18"/>
        </w:rPr>
      </w:pPr>
    </w:p>
    <w:p w:rsidR="00FB4DE2" w:rsidRPr="003A7551" w:rsidRDefault="00FB4DE2" w:rsidP="00FB4DE2">
      <w:pPr>
        <w:jc w:val="center"/>
        <w:rPr>
          <w:rFonts w:ascii="Times New Roman" w:hAnsi="Times New Roman"/>
          <w:b/>
          <w:sz w:val="18"/>
          <w:szCs w:val="18"/>
        </w:rPr>
      </w:pPr>
      <w:r w:rsidRPr="003A7551">
        <w:rPr>
          <w:rFonts w:ascii="Times New Roman" w:hAnsi="Times New Roman"/>
          <w:b/>
          <w:sz w:val="18"/>
          <w:szCs w:val="18"/>
        </w:rPr>
        <w:t>БУРИК ВЛАДИСЛАВ МАНОЛІЙОВИЧ</w:t>
      </w:r>
    </w:p>
    <w:p w:rsidR="00FB4DE2" w:rsidRPr="003A7551" w:rsidRDefault="00FB4DE2" w:rsidP="00FB4DE2">
      <w:pPr>
        <w:rPr>
          <w:rFonts w:ascii="Times New Roman" w:hAnsi="Times New Roman"/>
          <w:sz w:val="18"/>
          <w:szCs w:val="18"/>
        </w:rPr>
      </w:pPr>
    </w:p>
    <w:p w:rsidR="00FB4DE2" w:rsidRPr="003A7551" w:rsidRDefault="00FB4DE2" w:rsidP="00FB4DE2">
      <w:pPr>
        <w:rPr>
          <w:rFonts w:ascii="Times New Roman" w:hAnsi="Times New Roman"/>
          <w:sz w:val="18"/>
          <w:szCs w:val="18"/>
        </w:rPr>
      </w:pPr>
    </w:p>
    <w:p w:rsidR="00FB4DE2" w:rsidRPr="003A7551" w:rsidRDefault="00FB4DE2" w:rsidP="00FB4DE2">
      <w:pPr>
        <w:rPr>
          <w:rFonts w:ascii="Times New Roman" w:hAnsi="Times New Roman"/>
          <w:sz w:val="18"/>
          <w:szCs w:val="18"/>
        </w:rPr>
      </w:pPr>
    </w:p>
    <w:p w:rsidR="00FB4DE2" w:rsidRPr="003A7551" w:rsidRDefault="00FB4DE2" w:rsidP="00FB4DE2">
      <w:pPr>
        <w:rPr>
          <w:rFonts w:ascii="Times New Roman" w:hAnsi="Times New Roman"/>
          <w:sz w:val="18"/>
          <w:szCs w:val="18"/>
        </w:rPr>
      </w:pPr>
    </w:p>
    <w:p w:rsidR="00FB4DE2" w:rsidRPr="003A7551" w:rsidRDefault="00FB4DE2" w:rsidP="00FB4DE2">
      <w:pPr>
        <w:jc w:val="right"/>
        <w:rPr>
          <w:rFonts w:ascii="Times New Roman" w:hAnsi="Times New Roman"/>
          <w:sz w:val="18"/>
          <w:szCs w:val="18"/>
        </w:rPr>
      </w:pPr>
      <w:r w:rsidRPr="003A7551">
        <w:rPr>
          <w:rFonts w:ascii="Times New Roman" w:hAnsi="Times New Roman"/>
          <w:sz w:val="18"/>
          <w:szCs w:val="18"/>
        </w:rPr>
        <w:t>УДК: 617.531:616.711.18-006-07-089.</w:t>
      </w:r>
    </w:p>
    <w:p w:rsidR="00FB4DE2" w:rsidRPr="003A7551" w:rsidRDefault="00FB4DE2" w:rsidP="00FB4DE2">
      <w:pPr>
        <w:rPr>
          <w:rFonts w:ascii="Times New Roman" w:hAnsi="Times New Roman"/>
          <w:sz w:val="18"/>
          <w:szCs w:val="18"/>
        </w:rPr>
      </w:pPr>
    </w:p>
    <w:p w:rsidR="00FB4DE2" w:rsidRPr="003A7551" w:rsidRDefault="00FB4DE2" w:rsidP="00FB4DE2">
      <w:pPr>
        <w:rPr>
          <w:rFonts w:ascii="Times New Roman" w:hAnsi="Times New Roman"/>
          <w:sz w:val="18"/>
          <w:szCs w:val="18"/>
        </w:rPr>
      </w:pPr>
    </w:p>
    <w:p w:rsidR="00FB4DE2" w:rsidRPr="003A7551" w:rsidRDefault="00FB4DE2" w:rsidP="00FB4DE2">
      <w:pPr>
        <w:rPr>
          <w:rFonts w:ascii="Times New Roman" w:hAnsi="Times New Roman"/>
          <w:sz w:val="18"/>
          <w:szCs w:val="18"/>
        </w:rPr>
      </w:pPr>
    </w:p>
    <w:p w:rsidR="00FB4DE2" w:rsidRPr="003A7551" w:rsidRDefault="00FB4DE2" w:rsidP="00FB4DE2">
      <w:pPr>
        <w:rPr>
          <w:rFonts w:ascii="Times New Roman" w:hAnsi="Times New Roman"/>
          <w:sz w:val="18"/>
          <w:szCs w:val="18"/>
        </w:rPr>
      </w:pPr>
    </w:p>
    <w:p w:rsidR="00FB4DE2" w:rsidRPr="003A7551" w:rsidRDefault="00FB4DE2" w:rsidP="00FB4DE2">
      <w:pPr>
        <w:jc w:val="center"/>
        <w:rPr>
          <w:rFonts w:ascii="Times New Roman" w:hAnsi="Times New Roman"/>
          <w:b/>
          <w:sz w:val="18"/>
          <w:szCs w:val="18"/>
        </w:rPr>
      </w:pPr>
      <w:r w:rsidRPr="003A7551">
        <w:rPr>
          <w:rFonts w:ascii="Times New Roman" w:hAnsi="Times New Roman"/>
          <w:b/>
          <w:sz w:val="18"/>
          <w:szCs w:val="18"/>
        </w:rPr>
        <w:t>ПОЗАМОЗКОВІ ПУХЛИНИ</w:t>
      </w:r>
    </w:p>
    <w:p w:rsidR="00FB4DE2" w:rsidRPr="003A7551" w:rsidRDefault="00FB4DE2" w:rsidP="00FB4DE2">
      <w:pPr>
        <w:jc w:val="center"/>
        <w:rPr>
          <w:rFonts w:ascii="Times New Roman" w:hAnsi="Times New Roman"/>
          <w:b/>
          <w:sz w:val="18"/>
          <w:szCs w:val="18"/>
        </w:rPr>
      </w:pPr>
      <w:r w:rsidRPr="003A7551">
        <w:rPr>
          <w:rFonts w:ascii="Times New Roman" w:hAnsi="Times New Roman"/>
          <w:b/>
          <w:sz w:val="18"/>
          <w:szCs w:val="18"/>
        </w:rPr>
        <w:t>КРАНІОВЕРТЕБРАЛЬНОЇ ЛОКАЛІЗАЦІЇ.</w:t>
      </w:r>
    </w:p>
    <w:p w:rsidR="00FB4DE2" w:rsidRPr="003A7551" w:rsidRDefault="00FB4DE2" w:rsidP="00FB4DE2">
      <w:pPr>
        <w:jc w:val="center"/>
        <w:rPr>
          <w:rFonts w:ascii="Times New Roman" w:hAnsi="Times New Roman"/>
          <w:b/>
          <w:sz w:val="18"/>
          <w:szCs w:val="18"/>
        </w:rPr>
      </w:pPr>
      <w:r w:rsidRPr="003A7551">
        <w:rPr>
          <w:rFonts w:ascii="Times New Roman" w:hAnsi="Times New Roman"/>
          <w:b/>
          <w:sz w:val="18"/>
          <w:szCs w:val="18"/>
        </w:rPr>
        <w:t>ДІАГНОСТИКА ТА ХІРУРГІЧНЕ ЛІКУВАННЯ</w:t>
      </w:r>
    </w:p>
    <w:p w:rsidR="00FB4DE2" w:rsidRPr="003A7551" w:rsidRDefault="00FB4DE2" w:rsidP="00FB4DE2">
      <w:pPr>
        <w:jc w:val="center"/>
        <w:rPr>
          <w:rFonts w:ascii="Times New Roman" w:hAnsi="Times New Roman"/>
          <w:sz w:val="18"/>
          <w:szCs w:val="18"/>
        </w:rPr>
      </w:pPr>
    </w:p>
    <w:p w:rsidR="00FB4DE2" w:rsidRPr="003A7551" w:rsidRDefault="00FB4DE2" w:rsidP="00FB4DE2">
      <w:pPr>
        <w:jc w:val="center"/>
        <w:rPr>
          <w:rFonts w:ascii="Times New Roman" w:hAnsi="Times New Roman"/>
          <w:sz w:val="18"/>
          <w:szCs w:val="18"/>
        </w:rPr>
      </w:pPr>
    </w:p>
    <w:p w:rsidR="00FB4DE2" w:rsidRPr="003A7551" w:rsidRDefault="00FB4DE2" w:rsidP="00FB4DE2">
      <w:pPr>
        <w:jc w:val="center"/>
        <w:rPr>
          <w:rFonts w:ascii="Times New Roman" w:hAnsi="Times New Roman"/>
          <w:sz w:val="18"/>
          <w:szCs w:val="18"/>
        </w:rPr>
      </w:pPr>
    </w:p>
    <w:p w:rsidR="00FB4DE2" w:rsidRPr="003A7551" w:rsidRDefault="00FB4DE2" w:rsidP="00FB4DE2">
      <w:pPr>
        <w:jc w:val="center"/>
        <w:rPr>
          <w:rFonts w:ascii="Times New Roman" w:hAnsi="Times New Roman"/>
          <w:sz w:val="18"/>
          <w:szCs w:val="18"/>
        </w:rPr>
      </w:pPr>
    </w:p>
    <w:p w:rsidR="00FB4DE2" w:rsidRPr="003A7551" w:rsidRDefault="00FB4DE2" w:rsidP="00FB4DE2">
      <w:pPr>
        <w:jc w:val="center"/>
        <w:rPr>
          <w:rFonts w:ascii="Times New Roman" w:hAnsi="Times New Roman"/>
          <w:sz w:val="18"/>
          <w:szCs w:val="18"/>
        </w:rPr>
      </w:pPr>
      <w:r w:rsidRPr="003A7551">
        <w:rPr>
          <w:rFonts w:ascii="Times New Roman" w:hAnsi="Times New Roman"/>
          <w:sz w:val="18"/>
          <w:szCs w:val="18"/>
        </w:rPr>
        <w:t>14.01.05 – нейрохірургія</w:t>
      </w:r>
    </w:p>
    <w:p w:rsidR="00FB4DE2" w:rsidRPr="003A7551" w:rsidRDefault="00FB4DE2" w:rsidP="00FB4DE2">
      <w:pPr>
        <w:jc w:val="center"/>
        <w:rPr>
          <w:rFonts w:ascii="Times New Roman" w:hAnsi="Times New Roman"/>
          <w:sz w:val="18"/>
          <w:szCs w:val="18"/>
        </w:rPr>
      </w:pPr>
    </w:p>
    <w:p w:rsidR="00FB4DE2" w:rsidRPr="003A7551" w:rsidRDefault="00FB4DE2" w:rsidP="00FB4DE2">
      <w:pPr>
        <w:jc w:val="center"/>
        <w:rPr>
          <w:rFonts w:ascii="Times New Roman" w:hAnsi="Times New Roman"/>
          <w:sz w:val="18"/>
          <w:szCs w:val="18"/>
        </w:rPr>
      </w:pPr>
    </w:p>
    <w:p w:rsidR="00FB4DE2" w:rsidRPr="003A7551" w:rsidRDefault="00FB4DE2" w:rsidP="00FB4DE2">
      <w:pPr>
        <w:jc w:val="center"/>
        <w:rPr>
          <w:rFonts w:ascii="Times New Roman" w:hAnsi="Times New Roman"/>
          <w:sz w:val="18"/>
          <w:szCs w:val="18"/>
        </w:rPr>
      </w:pPr>
    </w:p>
    <w:p w:rsidR="00FB4DE2" w:rsidRPr="003A7551" w:rsidRDefault="00FB4DE2" w:rsidP="00FB4DE2">
      <w:pPr>
        <w:jc w:val="center"/>
        <w:rPr>
          <w:rFonts w:ascii="Times New Roman" w:hAnsi="Times New Roman"/>
          <w:sz w:val="18"/>
          <w:szCs w:val="18"/>
        </w:rPr>
      </w:pPr>
    </w:p>
    <w:p w:rsidR="00FB4DE2" w:rsidRPr="003A7551" w:rsidRDefault="00FB4DE2" w:rsidP="00FB4DE2">
      <w:pPr>
        <w:jc w:val="center"/>
        <w:rPr>
          <w:rFonts w:ascii="Times New Roman" w:hAnsi="Times New Roman"/>
          <w:caps/>
          <w:sz w:val="18"/>
          <w:szCs w:val="18"/>
        </w:rPr>
      </w:pPr>
      <w:r w:rsidRPr="003A7551">
        <w:rPr>
          <w:rFonts w:ascii="Times New Roman" w:hAnsi="Times New Roman"/>
          <w:caps/>
          <w:sz w:val="18"/>
          <w:szCs w:val="18"/>
        </w:rPr>
        <w:t>Автореферат</w:t>
      </w:r>
    </w:p>
    <w:p w:rsidR="00FB4DE2" w:rsidRPr="003A7551" w:rsidRDefault="00FB4DE2" w:rsidP="00FB4DE2">
      <w:pPr>
        <w:jc w:val="center"/>
        <w:rPr>
          <w:rFonts w:ascii="Times New Roman" w:hAnsi="Times New Roman"/>
          <w:sz w:val="18"/>
          <w:szCs w:val="18"/>
        </w:rPr>
      </w:pPr>
      <w:r w:rsidRPr="003A7551">
        <w:rPr>
          <w:rFonts w:ascii="Times New Roman" w:hAnsi="Times New Roman"/>
          <w:sz w:val="18"/>
          <w:szCs w:val="18"/>
        </w:rPr>
        <w:t>дисертації на здобуття наукового ступеня</w:t>
      </w:r>
    </w:p>
    <w:p w:rsidR="00FB4DE2" w:rsidRPr="003A7551" w:rsidRDefault="00FB4DE2" w:rsidP="00FB4DE2">
      <w:pPr>
        <w:jc w:val="center"/>
        <w:rPr>
          <w:rFonts w:ascii="Times New Roman" w:hAnsi="Times New Roman"/>
          <w:sz w:val="18"/>
          <w:szCs w:val="18"/>
        </w:rPr>
      </w:pPr>
      <w:r w:rsidRPr="003A7551">
        <w:rPr>
          <w:rFonts w:ascii="Times New Roman" w:hAnsi="Times New Roman"/>
          <w:sz w:val="18"/>
          <w:szCs w:val="18"/>
        </w:rPr>
        <w:t>кандидата медичних наук</w:t>
      </w:r>
    </w:p>
    <w:p w:rsidR="00FB4DE2" w:rsidRPr="003A7551" w:rsidRDefault="00FB4DE2" w:rsidP="00FB4DE2">
      <w:pPr>
        <w:jc w:val="center"/>
        <w:rPr>
          <w:rFonts w:ascii="Times New Roman" w:hAnsi="Times New Roman"/>
          <w:sz w:val="18"/>
          <w:szCs w:val="18"/>
        </w:rPr>
      </w:pPr>
    </w:p>
    <w:p w:rsidR="00FB4DE2" w:rsidRPr="003A7551" w:rsidRDefault="00FB4DE2" w:rsidP="00FB4DE2">
      <w:pPr>
        <w:jc w:val="center"/>
        <w:rPr>
          <w:rFonts w:ascii="Times New Roman" w:hAnsi="Times New Roman"/>
          <w:sz w:val="18"/>
          <w:szCs w:val="18"/>
        </w:rPr>
      </w:pPr>
    </w:p>
    <w:p w:rsidR="00FB4DE2" w:rsidRPr="003A7551" w:rsidRDefault="00FB4DE2" w:rsidP="00FB4DE2">
      <w:pPr>
        <w:jc w:val="center"/>
        <w:rPr>
          <w:rFonts w:ascii="Times New Roman" w:hAnsi="Times New Roman"/>
          <w:sz w:val="18"/>
          <w:szCs w:val="18"/>
        </w:rPr>
      </w:pPr>
    </w:p>
    <w:p w:rsidR="00FB4DE2" w:rsidRPr="003A7551" w:rsidRDefault="00FB4DE2" w:rsidP="00FB4DE2">
      <w:pPr>
        <w:jc w:val="center"/>
        <w:rPr>
          <w:rFonts w:ascii="Times New Roman" w:hAnsi="Times New Roman"/>
          <w:sz w:val="18"/>
          <w:szCs w:val="18"/>
        </w:rPr>
      </w:pPr>
    </w:p>
    <w:p w:rsidR="00FB4DE2" w:rsidRPr="003A7551" w:rsidRDefault="00FB4DE2" w:rsidP="00FB4DE2">
      <w:pPr>
        <w:jc w:val="center"/>
        <w:rPr>
          <w:rFonts w:ascii="Times New Roman" w:hAnsi="Times New Roman"/>
          <w:sz w:val="18"/>
          <w:szCs w:val="18"/>
        </w:rPr>
      </w:pPr>
    </w:p>
    <w:p w:rsidR="00FB4DE2" w:rsidRPr="003A7551" w:rsidRDefault="00FB4DE2" w:rsidP="00FB4DE2">
      <w:pPr>
        <w:jc w:val="center"/>
        <w:rPr>
          <w:rFonts w:ascii="Times New Roman" w:hAnsi="Times New Roman"/>
          <w:sz w:val="18"/>
          <w:szCs w:val="18"/>
        </w:rPr>
      </w:pPr>
    </w:p>
    <w:p w:rsidR="00FB4DE2" w:rsidRPr="003A7551" w:rsidRDefault="00FB4DE2" w:rsidP="00FB4DE2">
      <w:pPr>
        <w:jc w:val="center"/>
        <w:rPr>
          <w:rFonts w:ascii="Times New Roman" w:hAnsi="Times New Roman"/>
          <w:sz w:val="18"/>
          <w:szCs w:val="18"/>
        </w:rPr>
      </w:pPr>
    </w:p>
    <w:p w:rsidR="00FB4DE2" w:rsidRPr="003A7551" w:rsidRDefault="00FB4DE2" w:rsidP="00FB4DE2">
      <w:pPr>
        <w:jc w:val="center"/>
        <w:rPr>
          <w:rFonts w:ascii="Times New Roman" w:hAnsi="Times New Roman"/>
          <w:sz w:val="18"/>
          <w:szCs w:val="18"/>
        </w:rPr>
      </w:pPr>
    </w:p>
    <w:p w:rsidR="00FB4DE2" w:rsidRPr="003A7551" w:rsidRDefault="00FB4DE2" w:rsidP="00FB4DE2">
      <w:pPr>
        <w:jc w:val="center"/>
        <w:rPr>
          <w:rFonts w:ascii="Times New Roman" w:hAnsi="Times New Roman"/>
          <w:sz w:val="18"/>
          <w:szCs w:val="18"/>
        </w:rPr>
      </w:pPr>
    </w:p>
    <w:p w:rsidR="00FB4DE2" w:rsidRPr="003A7551" w:rsidRDefault="00FB4DE2" w:rsidP="00FB4DE2">
      <w:pPr>
        <w:jc w:val="center"/>
        <w:rPr>
          <w:rFonts w:ascii="Times New Roman" w:hAnsi="Times New Roman"/>
          <w:b/>
          <w:sz w:val="18"/>
          <w:szCs w:val="18"/>
        </w:rPr>
      </w:pPr>
    </w:p>
    <w:p w:rsidR="00FB4DE2" w:rsidRPr="003A7551" w:rsidRDefault="00FB4DE2" w:rsidP="00FB4DE2">
      <w:pPr>
        <w:jc w:val="center"/>
        <w:rPr>
          <w:rFonts w:ascii="Times New Roman" w:hAnsi="Times New Roman"/>
          <w:b/>
          <w:sz w:val="18"/>
          <w:szCs w:val="18"/>
        </w:rPr>
      </w:pPr>
    </w:p>
    <w:p w:rsidR="00FB4DE2" w:rsidRPr="003A7551" w:rsidRDefault="00FB4DE2" w:rsidP="00FB4DE2">
      <w:pPr>
        <w:jc w:val="center"/>
        <w:rPr>
          <w:rFonts w:ascii="Times New Roman" w:hAnsi="Times New Roman"/>
          <w:b/>
          <w:sz w:val="18"/>
          <w:szCs w:val="18"/>
        </w:rPr>
      </w:pPr>
    </w:p>
    <w:p w:rsidR="00FB4DE2" w:rsidRPr="003A7551" w:rsidRDefault="00FB4DE2" w:rsidP="00FB4DE2">
      <w:pPr>
        <w:jc w:val="center"/>
        <w:rPr>
          <w:rFonts w:ascii="Times New Roman" w:hAnsi="Times New Roman"/>
          <w:b/>
          <w:sz w:val="18"/>
          <w:szCs w:val="18"/>
        </w:rPr>
      </w:pPr>
    </w:p>
    <w:p w:rsidR="00FB4DE2" w:rsidRPr="003A7551" w:rsidRDefault="00FB4DE2" w:rsidP="00FB4DE2">
      <w:pPr>
        <w:jc w:val="center"/>
        <w:rPr>
          <w:rFonts w:ascii="Times New Roman" w:hAnsi="Times New Roman"/>
          <w:b/>
          <w:sz w:val="18"/>
          <w:szCs w:val="18"/>
        </w:rPr>
      </w:pPr>
      <w:r w:rsidRPr="003A7551">
        <w:rPr>
          <w:rFonts w:ascii="Times New Roman" w:hAnsi="Times New Roman"/>
          <w:b/>
          <w:sz w:val="18"/>
          <w:szCs w:val="18"/>
        </w:rPr>
        <w:t>Київ – 2008</w:t>
      </w:r>
    </w:p>
    <w:p w:rsidR="00FB4DE2" w:rsidRPr="003A7551" w:rsidRDefault="00FB4DE2" w:rsidP="00FB4DE2">
      <w:pPr>
        <w:rPr>
          <w:rFonts w:ascii="Times New Roman" w:hAnsi="Times New Roman"/>
          <w:sz w:val="18"/>
          <w:szCs w:val="18"/>
        </w:rPr>
      </w:pPr>
      <w:r w:rsidRPr="003A7551">
        <w:rPr>
          <w:rFonts w:ascii="Times New Roman" w:hAnsi="Times New Roman"/>
          <w:sz w:val="18"/>
          <w:szCs w:val="18"/>
        </w:rPr>
        <w:t>Дисертацією є рукопис.</w:t>
      </w:r>
    </w:p>
    <w:p w:rsidR="00FB4DE2" w:rsidRPr="003A7551" w:rsidRDefault="00FB4DE2" w:rsidP="00FB4DE2">
      <w:pPr>
        <w:rPr>
          <w:rFonts w:ascii="Times New Roman" w:hAnsi="Times New Roman"/>
          <w:sz w:val="18"/>
          <w:szCs w:val="18"/>
        </w:rPr>
      </w:pPr>
    </w:p>
    <w:p w:rsidR="00FB4DE2" w:rsidRPr="003A7551" w:rsidRDefault="00FB4DE2" w:rsidP="00FB4DE2">
      <w:pPr>
        <w:jc w:val="both"/>
        <w:rPr>
          <w:rFonts w:ascii="Times New Roman" w:hAnsi="Times New Roman"/>
          <w:sz w:val="18"/>
          <w:szCs w:val="18"/>
        </w:rPr>
      </w:pPr>
      <w:r w:rsidRPr="003A7551">
        <w:rPr>
          <w:rFonts w:ascii="Times New Roman" w:hAnsi="Times New Roman"/>
          <w:sz w:val="18"/>
          <w:szCs w:val="18"/>
        </w:rPr>
        <w:t>Робота виконана у Національній медичній академії післядипломної освіти імені П.Л. Шупика МОЗ України.</w:t>
      </w:r>
    </w:p>
    <w:p w:rsidR="00FB4DE2" w:rsidRPr="003A7551" w:rsidRDefault="00FB4DE2" w:rsidP="00FB4DE2">
      <w:pPr>
        <w:rPr>
          <w:rFonts w:ascii="Times New Roman" w:hAnsi="Times New Roman"/>
          <w:sz w:val="18"/>
          <w:szCs w:val="18"/>
        </w:rPr>
      </w:pPr>
    </w:p>
    <w:p w:rsidR="00FB4DE2" w:rsidRPr="003A7551" w:rsidRDefault="00FB4DE2" w:rsidP="00FB4DE2">
      <w:pPr>
        <w:rPr>
          <w:rFonts w:ascii="Times New Roman" w:hAnsi="Times New Roman"/>
          <w:b/>
          <w:sz w:val="18"/>
          <w:szCs w:val="18"/>
        </w:rPr>
      </w:pPr>
      <w:r w:rsidRPr="003A7551">
        <w:rPr>
          <w:rFonts w:ascii="Times New Roman" w:hAnsi="Times New Roman"/>
          <w:b/>
          <w:sz w:val="18"/>
          <w:szCs w:val="18"/>
        </w:rPr>
        <w:t>Науковий керівник</w:t>
      </w:r>
    </w:p>
    <w:p w:rsidR="00FB4DE2" w:rsidRPr="003A7551" w:rsidRDefault="00FB4DE2" w:rsidP="00FB4DE2">
      <w:pPr>
        <w:rPr>
          <w:rFonts w:ascii="Times New Roman" w:hAnsi="Times New Roman"/>
          <w:sz w:val="18"/>
          <w:szCs w:val="18"/>
        </w:rPr>
      </w:pPr>
    </w:p>
    <w:p w:rsidR="00FB4DE2" w:rsidRPr="003A7551" w:rsidRDefault="00FB4DE2" w:rsidP="00FB4DE2">
      <w:pPr>
        <w:jc w:val="both"/>
        <w:rPr>
          <w:rFonts w:ascii="Times New Roman" w:hAnsi="Times New Roman"/>
          <w:sz w:val="18"/>
          <w:szCs w:val="18"/>
        </w:rPr>
      </w:pPr>
      <w:r w:rsidRPr="003A7551">
        <w:rPr>
          <w:rFonts w:ascii="Times New Roman" w:hAnsi="Times New Roman"/>
          <w:sz w:val="18"/>
          <w:szCs w:val="18"/>
        </w:rPr>
        <w:t xml:space="preserve">Заслужений діяч науки і техніки України, член-кореспондент АМН України, доктор медичних наук, професор </w:t>
      </w:r>
      <w:r w:rsidRPr="003A7551">
        <w:rPr>
          <w:rFonts w:ascii="Times New Roman" w:hAnsi="Times New Roman"/>
          <w:b/>
          <w:sz w:val="18"/>
          <w:szCs w:val="18"/>
        </w:rPr>
        <w:t>Поліщук Микола Єфремович,</w:t>
      </w:r>
      <w:r w:rsidRPr="003A7551">
        <w:rPr>
          <w:rFonts w:ascii="Times New Roman" w:hAnsi="Times New Roman"/>
          <w:sz w:val="18"/>
          <w:szCs w:val="18"/>
        </w:rPr>
        <w:t xml:space="preserve"> Національна медична академія післядипломної освіти імені П.Л. Шупика МОЗ України, завідувач кафедри нейрохірургії. </w:t>
      </w:r>
    </w:p>
    <w:p w:rsidR="00FB4DE2" w:rsidRPr="003A7551" w:rsidRDefault="00FB4DE2" w:rsidP="00FB4DE2">
      <w:pPr>
        <w:rPr>
          <w:rFonts w:ascii="Times New Roman" w:hAnsi="Times New Roman"/>
          <w:sz w:val="18"/>
          <w:szCs w:val="18"/>
        </w:rPr>
      </w:pPr>
    </w:p>
    <w:p w:rsidR="00FB4DE2" w:rsidRPr="003A7551" w:rsidRDefault="00FB4DE2" w:rsidP="00FB4DE2">
      <w:pPr>
        <w:rPr>
          <w:rFonts w:ascii="Times New Roman" w:hAnsi="Times New Roman"/>
          <w:b/>
          <w:sz w:val="18"/>
          <w:szCs w:val="18"/>
        </w:rPr>
      </w:pPr>
      <w:r w:rsidRPr="003A7551">
        <w:rPr>
          <w:rFonts w:ascii="Times New Roman" w:hAnsi="Times New Roman"/>
          <w:b/>
          <w:sz w:val="18"/>
          <w:szCs w:val="18"/>
        </w:rPr>
        <w:t>Офіційні опоненти:</w:t>
      </w:r>
    </w:p>
    <w:p w:rsidR="00FB4DE2" w:rsidRPr="003A7551" w:rsidRDefault="00FB4DE2" w:rsidP="00FB4DE2">
      <w:pPr>
        <w:rPr>
          <w:rFonts w:ascii="Times New Roman" w:hAnsi="Times New Roman"/>
          <w:sz w:val="18"/>
          <w:szCs w:val="18"/>
        </w:rPr>
      </w:pPr>
    </w:p>
    <w:p w:rsidR="00FB4DE2" w:rsidRPr="003A7551" w:rsidRDefault="00FB4DE2" w:rsidP="00FB4DE2">
      <w:pPr>
        <w:jc w:val="both"/>
        <w:rPr>
          <w:rFonts w:ascii="Times New Roman" w:hAnsi="Times New Roman"/>
          <w:sz w:val="18"/>
          <w:szCs w:val="18"/>
        </w:rPr>
      </w:pPr>
      <w:r w:rsidRPr="003A7551">
        <w:rPr>
          <w:rFonts w:ascii="Times New Roman" w:hAnsi="Times New Roman"/>
          <w:sz w:val="18"/>
          <w:szCs w:val="18"/>
        </w:rPr>
        <w:t xml:space="preserve">доктор медичних наук </w:t>
      </w:r>
      <w:r w:rsidRPr="003A7551">
        <w:rPr>
          <w:rFonts w:ascii="Times New Roman" w:hAnsi="Times New Roman"/>
          <w:b/>
          <w:sz w:val="18"/>
          <w:szCs w:val="18"/>
        </w:rPr>
        <w:t>Хижняк Михайло Віталійович,</w:t>
      </w:r>
      <w:r w:rsidRPr="003A7551">
        <w:rPr>
          <w:rFonts w:ascii="Times New Roman" w:hAnsi="Times New Roman"/>
          <w:sz w:val="18"/>
          <w:szCs w:val="18"/>
        </w:rPr>
        <w:t xml:space="preserve"> ДУ «Інститут нейрохірургії ім. акад. А.П. Ромоданова АМН України», завідувач відділення ендоскопічної та лазерної спінальної нейрохірургії;</w:t>
      </w:r>
    </w:p>
    <w:p w:rsidR="00FB4DE2" w:rsidRPr="003A7551" w:rsidRDefault="00FB4DE2" w:rsidP="00FB4DE2">
      <w:pPr>
        <w:rPr>
          <w:rFonts w:ascii="Times New Roman" w:hAnsi="Times New Roman"/>
          <w:sz w:val="18"/>
          <w:szCs w:val="18"/>
        </w:rPr>
      </w:pPr>
    </w:p>
    <w:p w:rsidR="00FB4DE2" w:rsidRPr="003A7551" w:rsidRDefault="00FB4DE2" w:rsidP="00FB4DE2">
      <w:pPr>
        <w:jc w:val="both"/>
        <w:rPr>
          <w:rFonts w:ascii="Times New Roman" w:hAnsi="Times New Roman"/>
          <w:sz w:val="18"/>
          <w:szCs w:val="18"/>
        </w:rPr>
      </w:pPr>
      <w:r w:rsidRPr="003A7551">
        <w:rPr>
          <w:rFonts w:ascii="Times New Roman" w:hAnsi="Times New Roman"/>
          <w:sz w:val="18"/>
          <w:szCs w:val="18"/>
        </w:rPr>
        <w:t xml:space="preserve">доктор медичних наук, професор </w:t>
      </w:r>
      <w:r w:rsidRPr="003A7551">
        <w:rPr>
          <w:rFonts w:ascii="Times New Roman" w:hAnsi="Times New Roman"/>
          <w:b/>
          <w:sz w:val="18"/>
          <w:szCs w:val="18"/>
        </w:rPr>
        <w:t>Сташкевич Анатолій Трофимович,</w:t>
      </w:r>
      <w:r w:rsidRPr="003A7551">
        <w:rPr>
          <w:rFonts w:ascii="Times New Roman" w:hAnsi="Times New Roman"/>
          <w:sz w:val="18"/>
          <w:szCs w:val="18"/>
        </w:rPr>
        <w:t xml:space="preserve"> ДУ «Інститут травматології та ортопедії АМН України», завідувач відділу хірургії хребта з нейрохірургічним (спінальним) центром. </w:t>
      </w:r>
    </w:p>
    <w:p w:rsidR="00FB4DE2" w:rsidRPr="003A7551" w:rsidRDefault="00FB4DE2" w:rsidP="00FB4DE2">
      <w:pPr>
        <w:rPr>
          <w:rFonts w:ascii="Times New Roman" w:hAnsi="Times New Roman"/>
          <w:sz w:val="18"/>
          <w:szCs w:val="18"/>
        </w:rPr>
      </w:pPr>
    </w:p>
    <w:p w:rsidR="00FB4DE2" w:rsidRPr="003A7551" w:rsidRDefault="00FB4DE2" w:rsidP="00FB4DE2">
      <w:pPr>
        <w:rPr>
          <w:rFonts w:ascii="Times New Roman" w:hAnsi="Times New Roman"/>
          <w:sz w:val="18"/>
          <w:szCs w:val="18"/>
        </w:rPr>
      </w:pPr>
    </w:p>
    <w:p w:rsidR="00FB4DE2" w:rsidRPr="003A7551" w:rsidRDefault="00FB4DE2" w:rsidP="00FB4DE2">
      <w:pPr>
        <w:jc w:val="both"/>
        <w:rPr>
          <w:rFonts w:ascii="Times New Roman" w:hAnsi="Times New Roman"/>
          <w:sz w:val="18"/>
          <w:szCs w:val="18"/>
        </w:rPr>
      </w:pPr>
      <w:r w:rsidRPr="003A7551">
        <w:rPr>
          <w:rFonts w:ascii="Times New Roman" w:hAnsi="Times New Roman"/>
          <w:sz w:val="18"/>
          <w:szCs w:val="18"/>
        </w:rPr>
        <w:t>Захист відбудеться « ____ » ___________________ 2008 р. о ____ годині на засіданні спеціалізованої вченої ради Д 26.557.01 у ДУ «Інститут нейрохірургії ім. акад. А.П. Ромоданова АМН України» за адресою: 04050, м. Київ, вул. Мануїльского, 32.</w:t>
      </w:r>
    </w:p>
    <w:p w:rsidR="00FB4DE2" w:rsidRPr="003A7551" w:rsidRDefault="00FB4DE2" w:rsidP="00FB4DE2">
      <w:pPr>
        <w:rPr>
          <w:rFonts w:ascii="Times New Roman" w:hAnsi="Times New Roman"/>
          <w:sz w:val="18"/>
          <w:szCs w:val="18"/>
        </w:rPr>
      </w:pPr>
    </w:p>
    <w:p w:rsidR="00FB4DE2" w:rsidRPr="003A7551" w:rsidRDefault="00FB4DE2" w:rsidP="00FB4DE2">
      <w:pPr>
        <w:rPr>
          <w:rFonts w:ascii="Times New Roman" w:hAnsi="Times New Roman"/>
          <w:sz w:val="18"/>
          <w:szCs w:val="18"/>
        </w:rPr>
      </w:pPr>
    </w:p>
    <w:p w:rsidR="00FB4DE2" w:rsidRPr="003A7551" w:rsidRDefault="00FB4DE2" w:rsidP="00FB4DE2">
      <w:pPr>
        <w:jc w:val="both"/>
        <w:rPr>
          <w:rFonts w:ascii="Times New Roman" w:hAnsi="Times New Roman"/>
          <w:sz w:val="18"/>
          <w:szCs w:val="18"/>
        </w:rPr>
      </w:pPr>
      <w:r w:rsidRPr="003A7551">
        <w:rPr>
          <w:rFonts w:ascii="Times New Roman" w:hAnsi="Times New Roman"/>
          <w:sz w:val="18"/>
          <w:szCs w:val="18"/>
        </w:rPr>
        <w:t>З дисертацією можна ознайомитись у бібліотеці ДУ «Інститут нейрохірургії ім. акад. А.П. Ромоданова АМН України» (04050, м. Київ, вул. Мануїльского, 32).</w:t>
      </w:r>
    </w:p>
    <w:p w:rsidR="00FB4DE2" w:rsidRPr="003A7551" w:rsidRDefault="00FB4DE2" w:rsidP="00FB4DE2">
      <w:pPr>
        <w:rPr>
          <w:rFonts w:ascii="Times New Roman" w:hAnsi="Times New Roman"/>
          <w:sz w:val="18"/>
          <w:szCs w:val="18"/>
        </w:rPr>
      </w:pPr>
    </w:p>
    <w:p w:rsidR="00FB4DE2" w:rsidRPr="003A7551" w:rsidRDefault="00FB4DE2" w:rsidP="00FB4DE2">
      <w:pPr>
        <w:rPr>
          <w:rFonts w:ascii="Times New Roman" w:hAnsi="Times New Roman"/>
          <w:sz w:val="18"/>
          <w:szCs w:val="18"/>
        </w:rPr>
      </w:pPr>
    </w:p>
    <w:p w:rsidR="00FB4DE2" w:rsidRPr="003A7551" w:rsidRDefault="00FB4DE2" w:rsidP="00FB4DE2">
      <w:pPr>
        <w:rPr>
          <w:rFonts w:ascii="Times New Roman" w:hAnsi="Times New Roman"/>
          <w:sz w:val="18"/>
          <w:szCs w:val="18"/>
        </w:rPr>
      </w:pPr>
    </w:p>
    <w:p w:rsidR="00FB4DE2" w:rsidRPr="003A7551" w:rsidRDefault="00FB4DE2" w:rsidP="00FB4DE2">
      <w:pPr>
        <w:rPr>
          <w:rFonts w:ascii="Times New Roman" w:hAnsi="Times New Roman"/>
          <w:sz w:val="18"/>
          <w:szCs w:val="18"/>
        </w:rPr>
      </w:pPr>
      <w:r w:rsidRPr="003A7551">
        <w:rPr>
          <w:rFonts w:ascii="Times New Roman" w:hAnsi="Times New Roman"/>
          <w:sz w:val="18"/>
          <w:szCs w:val="18"/>
        </w:rPr>
        <w:t>Автореферат розісланий « ____ » ___________________ 2008 р.</w:t>
      </w:r>
    </w:p>
    <w:p w:rsidR="00FB4DE2" w:rsidRPr="003A7551" w:rsidRDefault="00FB4DE2" w:rsidP="00FB4DE2">
      <w:pPr>
        <w:rPr>
          <w:rFonts w:ascii="Times New Roman" w:hAnsi="Times New Roman"/>
          <w:sz w:val="18"/>
          <w:szCs w:val="18"/>
        </w:rPr>
      </w:pPr>
    </w:p>
    <w:p w:rsidR="00FB4DE2" w:rsidRPr="003A7551" w:rsidRDefault="00FB4DE2" w:rsidP="00FB4DE2">
      <w:pPr>
        <w:rPr>
          <w:rFonts w:ascii="Times New Roman" w:hAnsi="Times New Roman"/>
          <w:sz w:val="18"/>
          <w:szCs w:val="18"/>
        </w:rPr>
      </w:pPr>
    </w:p>
    <w:p w:rsidR="00FB4DE2" w:rsidRPr="003A7551" w:rsidRDefault="00FB4DE2" w:rsidP="00FB4DE2">
      <w:pPr>
        <w:rPr>
          <w:rFonts w:ascii="Times New Roman" w:hAnsi="Times New Roman"/>
          <w:sz w:val="18"/>
          <w:szCs w:val="18"/>
        </w:rPr>
      </w:pPr>
    </w:p>
    <w:p w:rsidR="00FB4DE2" w:rsidRPr="003A7551" w:rsidRDefault="00FB4DE2" w:rsidP="00FB4DE2">
      <w:pPr>
        <w:rPr>
          <w:rFonts w:ascii="Times New Roman" w:hAnsi="Times New Roman"/>
          <w:b/>
          <w:sz w:val="18"/>
          <w:szCs w:val="18"/>
        </w:rPr>
      </w:pPr>
      <w:r w:rsidRPr="003A7551">
        <w:rPr>
          <w:rFonts w:ascii="Times New Roman" w:hAnsi="Times New Roman"/>
          <w:b/>
          <w:sz w:val="18"/>
          <w:szCs w:val="18"/>
        </w:rPr>
        <w:t>Вчений секретар</w:t>
      </w:r>
    </w:p>
    <w:p w:rsidR="00FB4DE2" w:rsidRPr="003A7551" w:rsidRDefault="00FB4DE2" w:rsidP="00FB4DE2">
      <w:pPr>
        <w:rPr>
          <w:rFonts w:ascii="Times New Roman" w:hAnsi="Times New Roman"/>
          <w:b/>
          <w:sz w:val="18"/>
          <w:szCs w:val="18"/>
        </w:rPr>
      </w:pPr>
      <w:r w:rsidRPr="003A7551">
        <w:rPr>
          <w:rFonts w:ascii="Times New Roman" w:hAnsi="Times New Roman"/>
          <w:b/>
          <w:sz w:val="18"/>
          <w:szCs w:val="18"/>
        </w:rPr>
        <w:t>спеціалізованої вченої ради,</w:t>
      </w:r>
    </w:p>
    <w:p w:rsidR="00FB4DE2" w:rsidRPr="003A7551" w:rsidRDefault="00FB4DE2" w:rsidP="00FB4DE2">
      <w:pPr>
        <w:rPr>
          <w:rFonts w:ascii="Times New Roman" w:hAnsi="Times New Roman"/>
          <w:sz w:val="18"/>
          <w:szCs w:val="18"/>
        </w:rPr>
      </w:pPr>
      <w:r w:rsidRPr="003A7551">
        <w:rPr>
          <w:rFonts w:ascii="Times New Roman" w:hAnsi="Times New Roman"/>
          <w:b/>
          <w:sz w:val="18"/>
          <w:szCs w:val="18"/>
        </w:rPr>
        <w:t xml:space="preserve">к.мед.н., старший науковий співробітник </w:t>
      </w:r>
      <w:r w:rsidRPr="003A7551">
        <w:rPr>
          <w:rFonts w:ascii="Times New Roman" w:hAnsi="Times New Roman"/>
          <w:b/>
          <w:sz w:val="18"/>
          <w:szCs w:val="18"/>
        </w:rPr>
        <w:tab/>
        <w:t xml:space="preserve">         </w:t>
      </w:r>
      <w:r>
        <w:rPr>
          <w:rFonts w:ascii="Times New Roman" w:hAnsi="Times New Roman"/>
          <w:b/>
          <w:sz w:val="18"/>
          <w:szCs w:val="18"/>
        </w:rPr>
        <w:tab/>
      </w:r>
      <w:r>
        <w:rPr>
          <w:rFonts w:ascii="Times New Roman" w:hAnsi="Times New Roman"/>
          <w:b/>
          <w:sz w:val="18"/>
          <w:szCs w:val="18"/>
        </w:rPr>
        <w:tab/>
      </w:r>
      <w:r w:rsidRPr="003A7551">
        <w:rPr>
          <w:rFonts w:ascii="Times New Roman" w:hAnsi="Times New Roman"/>
          <w:b/>
          <w:sz w:val="18"/>
          <w:szCs w:val="18"/>
        </w:rPr>
        <w:t xml:space="preserve"> С.Г. Дунаєвська</w:t>
      </w:r>
    </w:p>
    <w:p w:rsidR="00FB4DE2" w:rsidRPr="0038294D" w:rsidRDefault="00FB4DE2" w:rsidP="00FB4DE2">
      <w:pPr>
        <w:autoSpaceDE w:val="0"/>
        <w:autoSpaceDN w:val="0"/>
        <w:adjustRightInd w:val="0"/>
        <w:jc w:val="center"/>
        <w:rPr>
          <w:rFonts w:ascii="Times New Roman" w:hAnsi="Times New Roman"/>
          <w:b/>
          <w:bCs/>
          <w:sz w:val="18"/>
          <w:szCs w:val="18"/>
        </w:rPr>
      </w:pPr>
    </w:p>
    <w:p w:rsidR="00FB4DE2" w:rsidRPr="0038294D" w:rsidRDefault="00FB4DE2" w:rsidP="00FB4DE2">
      <w:pPr>
        <w:autoSpaceDE w:val="0"/>
        <w:autoSpaceDN w:val="0"/>
        <w:adjustRightInd w:val="0"/>
        <w:jc w:val="center"/>
        <w:rPr>
          <w:rFonts w:ascii="Times New Roman" w:hAnsi="Times New Roman"/>
          <w:b/>
          <w:bCs/>
          <w:sz w:val="18"/>
          <w:szCs w:val="18"/>
        </w:rPr>
      </w:pPr>
    </w:p>
    <w:p w:rsidR="00FB4DE2" w:rsidRPr="0038294D" w:rsidRDefault="00FB4DE2" w:rsidP="00FB4DE2">
      <w:pPr>
        <w:autoSpaceDE w:val="0"/>
        <w:autoSpaceDN w:val="0"/>
        <w:adjustRightInd w:val="0"/>
        <w:jc w:val="center"/>
        <w:rPr>
          <w:rFonts w:ascii="Times New Roman" w:hAnsi="Times New Roman"/>
          <w:b/>
          <w:bCs/>
          <w:sz w:val="18"/>
          <w:szCs w:val="18"/>
        </w:rPr>
      </w:pPr>
    </w:p>
    <w:p w:rsidR="00FB4DE2" w:rsidRPr="0038294D" w:rsidRDefault="00FB4DE2" w:rsidP="00FB4DE2">
      <w:pPr>
        <w:autoSpaceDE w:val="0"/>
        <w:autoSpaceDN w:val="0"/>
        <w:adjustRightInd w:val="0"/>
        <w:jc w:val="center"/>
        <w:rPr>
          <w:rFonts w:ascii="Times New Roman" w:hAnsi="Times New Roman"/>
          <w:b/>
          <w:bCs/>
          <w:sz w:val="18"/>
          <w:szCs w:val="18"/>
        </w:rPr>
      </w:pPr>
    </w:p>
    <w:p w:rsidR="00FB4DE2" w:rsidRPr="0038294D" w:rsidRDefault="00FB4DE2" w:rsidP="00FB4DE2">
      <w:pPr>
        <w:autoSpaceDE w:val="0"/>
        <w:autoSpaceDN w:val="0"/>
        <w:adjustRightInd w:val="0"/>
        <w:jc w:val="center"/>
        <w:rPr>
          <w:rFonts w:ascii="Times New Roman" w:hAnsi="Times New Roman"/>
          <w:b/>
          <w:bCs/>
          <w:sz w:val="18"/>
          <w:szCs w:val="18"/>
        </w:rPr>
      </w:pPr>
    </w:p>
    <w:p w:rsidR="00FB4DE2" w:rsidRPr="003A7551" w:rsidRDefault="00FB4DE2" w:rsidP="00FB4DE2">
      <w:pPr>
        <w:autoSpaceDE w:val="0"/>
        <w:autoSpaceDN w:val="0"/>
        <w:adjustRightInd w:val="0"/>
        <w:jc w:val="center"/>
        <w:rPr>
          <w:rFonts w:ascii="Times New Roman" w:hAnsi="Times New Roman"/>
          <w:b/>
          <w:bCs/>
          <w:sz w:val="18"/>
          <w:szCs w:val="18"/>
          <w:lang w:val="uk-UA"/>
        </w:rPr>
      </w:pPr>
      <w:r w:rsidRPr="003A7551">
        <w:rPr>
          <w:rFonts w:ascii="Times New Roman" w:hAnsi="Times New Roman"/>
          <w:b/>
          <w:bCs/>
          <w:sz w:val="18"/>
          <w:szCs w:val="18"/>
          <w:lang w:val="uk-UA"/>
        </w:rPr>
        <w:t>ЗАГАЛЬНА ХАРАКТЕРИСТИКА РОБОТИ</w:t>
      </w:r>
    </w:p>
    <w:p w:rsidR="00FB4DE2" w:rsidRPr="003A7551" w:rsidRDefault="00FB4DE2" w:rsidP="00FB4DE2">
      <w:pPr>
        <w:autoSpaceDE w:val="0"/>
        <w:autoSpaceDN w:val="0"/>
        <w:adjustRightInd w:val="0"/>
        <w:ind w:firstLine="567"/>
        <w:jc w:val="center"/>
        <w:rPr>
          <w:rFonts w:ascii="Times New Roman" w:hAnsi="Times New Roman"/>
          <w:b/>
          <w:bCs/>
          <w:sz w:val="18"/>
          <w:szCs w:val="18"/>
          <w:lang w:val="uk-UA"/>
        </w:rPr>
      </w:pPr>
    </w:p>
    <w:p w:rsidR="00FB4DE2" w:rsidRPr="003A7551" w:rsidRDefault="00FB4DE2" w:rsidP="00FB4DE2">
      <w:pPr>
        <w:autoSpaceDE w:val="0"/>
        <w:autoSpaceDN w:val="0"/>
        <w:adjustRightInd w:val="0"/>
        <w:ind w:firstLine="567"/>
        <w:jc w:val="both"/>
        <w:rPr>
          <w:rFonts w:ascii="Times New Roman" w:hAnsi="Times New Roman"/>
          <w:b/>
          <w:bCs/>
          <w:sz w:val="18"/>
          <w:szCs w:val="18"/>
          <w:lang w:val="uk-UA"/>
        </w:rPr>
      </w:pPr>
      <w:r w:rsidRPr="003A7551">
        <w:rPr>
          <w:rFonts w:ascii="Times New Roman" w:hAnsi="Times New Roman"/>
          <w:b/>
          <w:bCs/>
          <w:sz w:val="18"/>
          <w:szCs w:val="18"/>
          <w:lang w:val="uk-UA"/>
        </w:rPr>
        <w:t xml:space="preserve">Актуальність теми. </w:t>
      </w:r>
      <w:r w:rsidRPr="003A7551">
        <w:rPr>
          <w:rFonts w:ascii="Times New Roman" w:hAnsi="Times New Roman"/>
          <w:sz w:val="18"/>
          <w:szCs w:val="18"/>
          <w:lang w:val="uk-UA"/>
        </w:rPr>
        <w:t>Позамозкові пухлини краніовертебральної локалізації відносяться до особливої категорії новоутворів центральної нервової системи, переважно доброякісного характеру, що розташовані в проблематичній для діагностики та хірургічного лікування анатомічній ділянці.</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Серед позамозкових пухлин краніовертебрального переходу найчастіше зустрічаються менінгіоми та невриноми. Менінгіоми зустрічаються у 60 до 77% хворих з доброякісними позамозковими пухлинами краніо-спінальної локалізації (Al-Mefty O., 1998), Також вони складають від 1,8 до 3,2% загальної кількості інтракраніальних менінгіом, що серед менінгіом задньої черепної ями становить до 20%. (Dickman CA, Spetzler RF, Sonntag VKH (1998)). Невриноми зустрічаються у 13-25% випадках (Levy W J, Latchaw J, Hahn J F (1986)) позамозкових пухлин краніовертебрального переходу.</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 xml:space="preserve">Діагностика пухлин краніовертебральної локалізації надзвичайно складна і грунтується на врахуванні клінічних симптомів та сучасних нейровізуалізуючих методів обстеження. Локалізація пухлин часто зумовлює пізнє їх виявлення, що суттєво ускладнює їх видалення.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Оперативні втручання в зоні краніовертебрального переходу пов’язані з ризиком розвитку вітальних та рухових порушень, так як пухлина розміщується поряд з нейроваскулярними структурами та життєво-важливими центрами стовбуру мозку.</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 xml:space="preserve">Значний відсоток ускладнень та висока післяопераційна смертність, обмежували радикалізм нейрохірургічних операцій. (Cushing </w:t>
      </w:r>
      <w:r w:rsidRPr="003A7551">
        <w:rPr>
          <w:rFonts w:ascii="Times New Roman" w:hAnsi="Times New Roman"/>
          <w:sz w:val="18"/>
          <w:szCs w:val="18"/>
        </w:rPr>
        <w:t>and</w:t>
      </w:r>
      <w:r w:rsidRPr="003A7551">
        <w:rPr>
          <w:rFonts w:ascii="Times New Roman" w:hAnsi="Times New Roman"/>
          <w:sz w:val="18"/>
          <w:szCs w:val="18"/>
          <w:lang w:val="uk-UA"/>
        </w:rPr>
        <w:t xml:space="preserve"> Eisenhardt 1929; Elsberg, Straus, 1929; Guidetti та Spallone,1953; Д.К. Богородинський, 1936; М.А. Салазкін, 1958; Е.Я. Шаламай, 1968)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 xml:space="preserve">Подальший розвиток діагностичної та мікрохірургічної техніки дозволили значно розширити об’єм оперативних втручань та покращити їх результати (C. Sen і L. Sekhar, 1990, 2006; H. Bertalanffy, 1993; W. Seeger, R. Heros, B. George, 1994, 2004; С. Dickman, V. Sonntag, 1998, 2002; </w:t>
      </w:r>
      <w:r w:rsidRPr="003A7551">
        <w:rPr>
          <w:rFonts w:ascii="Times New Roman" w:hAnsi="Times New Roman"/>
          <w:sz w:val="18"/>
          <w:szCs w:val="18"/>
          <w:lang w:val="uk-UA"/>
        </w:rPr>
        <w:br/>
        <w:t>O. Al-Mefty 1998, 2004.</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Незважаючи на суттєвий прогрес та досягнення неврології і нейрохірургії, стан вирішення проблеми та результати лікування позамозкових пухлин краніовертебральної локалізації і до теперішнього часу не можуть бути визнані задовільними.</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 xml:space="preserve">Невелика кількість спостережень обмежує об’єктивний та всебічний аналіз підходів до діагностики та лікування позамозкових пухлин краніовертебрального переходу. До цього часу невизначена єдина термінологія та класифікація, основні положення якої і досі є предметом широкої дискусії.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 xml:space="preserve">На етапі встановлення діагнозу та підготовки до хірургічного втручання часто буває значне погіршення соматичного та неврологічного стану хворого, що зумовлено відсутністю ретельної оцінки клініко-неврологічної симптоматики, особливостями перебігу захворювання, нечіткістю в застосуванні сучасного клініко-інструментального діагностичного арсеналу, встановленням хибного діагнозу (за матеріалами наших досліджень, остаточний діагноз відрізнявся від первинного в 46% випадків).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Відтермінування радикального оперативного втручання (за матеріалами наших досліджень в середньому проходило 14 місяців від появи перших симптомів до операції) негативно впливає на результати лікування хворих з позамозковими пухлинами краніовертебральної локалізації.</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Часто мають місце нерадикальні хірургічні втручання, внаслідок застосування неоптимальних, для різних анатомо-топографічних варіантів позамозкових пухлин краніовертебральної локалізації, оперативних підходів, що веде до розвитку грубих післяопераційних ускладнень, глибокої інвалідизації або навіть смерті хворого.</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Основними засобами вирішення вказаних вище проблем є: застосування сучасного діагностичного комплексу, що включає нейровізуальні дослідження, нейрофізіологічні передопераційні дослідження та інтраопераційний нейрофізіологічний моніторинг, а також визначення оптимальних хірургічних підходів для оперативного лікування позамозкових пухлин краніовертебраль</w:t>
      </w:r>
      <w:r w:rsidRPr="003A7551">
        <w:rPr>
          <w:rFonts w:ascii="Times New Roman" w:hAnsi="Times New Roman"/>
          <w:sz w:val="18"/>
          <w:szCs w:val="18"/>
          <w:lang w:val="uk-UA"/>
        </w:rPr>
        <w:softHyphen/>
        <w:t>ного переходу в залежності від варіанту анатомо-топографічної локалізації.</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 xml:space="preserve">Різні режими комп’ютерної та магнітно-резонансної томографії, ангіографії дають можливість встановити локалізацію пухлини, ймовірну гістологічну структуру, характер росту і ступінь інвазивності новоутворення, визначити джерела кровопостачання, а також варіанти взаємодії пухлини з магістральними судинами краніо-вертебральної ділянки. При плануванні оперативного втручання сучасні нейровізуальні дослідження дозволяють визначити оптимальний хірургічний доступ та передбачити можливі труднощі і критичні етапи видалення патологічного осередку (Sharma B.S., Gupta S.K.,1999; І.М. Шевелев, О.А. Мишкін, 1999; R.L. Silveira, E. Sanabria, K. Ehara, N. Tanaki, 2002).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lastRenderedPageBreak/>
        <w:t xml:space="preserve">Нейрофізіологічні передопераційні дослідження та інтраопераційний нейрофізіологічний моніторинг також є важливою складовою підготовки і успішного проведення хірургічних втручань в ділянці краніовертебрального з’єднання (Samii М., Klekamp J., Carvalho G., 1996).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 xml:space="preserve">Хірургічні підходи, описані в літературі та запропоновані для видалення позамозкових пухлин краніовертебральної локалізації, часто технічно складні і проблематичні в післяопераційному заживленні. Невірно вибраний доступ, особливо враховуючи можливість використання простіших, проте більш ефективних оперативних підходів до ділянки краніовертебрального з’єднання, веде до обмеження радикальності хірургічного втручання, високої ймовірності інтраопераційних ускладнень та негативних післяопераційних результатів (Samii М., Klekamp J., Carvalho G.,1996; George В., Lot G., Boissonnet H.,1997). Тому подальших досліджень потребують визначення етапності лікування, встановлення об’єму та послідовності виконання хірургічних маніпуляцій, в залежності від особливостей анатомо-топографічної локалізації позамозкових пухлин краніовертебрального переходу, їх взаємодії з життєво-важливими нейро-васкулярними структурами цієї ділянки, а також гістопатологічної структури самої пухлини (Salas E., Sekhar L.N. </w:t>
      </w:r>
      <w:r w:rsidRPr="003A7551">
        <w:rPr>
          <w:rFonts w:ascii="Times New Roman" w:hAnsi="Times New Roman"/>
          <w:sz w:val="18"/>
          <w:szCs w:val="18"/>
        </w:rPr>
        <w:t>and</w:t>
      </w:r>
      <w:r w:rsidRPr="003A7551">
        <w:rPr>
          <w:rFonts w:ascii="Times New Roman" w:hAnsi="Times New Roman"/>
          <w:sz w:val="18"/>
          <w:szCs w:val="18"/>
          <w:lang w:val="uk-UA"/>
        </w:rPr>
        <w:t xml:space="preserve"> </w:t>
      </w:r>
      <w:r w:rsidRPr="003A7551">
        <w:rPr>
          <w:rFonts w:ascii="Times New Roman" w:hAnsi="Times New Roman"/>
          <w:sz w:val="18"/>
          <w:szCs w:val="18"/>
        </w:rPr>
        <w:t>all</w:t>
      </w:r>
      <w:r w:rsidRPr="003A7551">
        <w:rPr>
          <w:rFonts w:ascii="Times New Roman" w:hAnsi="Times New Roman"/>
          <w:sz w:val="18"/>
          <w:szCs w:val="18"/>
          <w:lang w:val="uk-UA"/>
        </w:rPr>
        <w:t xml:space="preserve">., 1999).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Таким чином, комплексне вирішення проблем діагностики та хірургічного лікування позамозкових пухлин краніовертебральної локалізації включає: визначення особливостей клінічного перебігу, встановлення необ</w:t>
      </w:r>
      <w:r w:rsidRPr="003A7551">
        <w:rPr>
          <w:rFonts w:ascii="Times New Roman" w:hAnsi="Times New Roman"/>
          <w:sz w:val="18"/>
          <w:szCs w:val="18"/>
          <w:lang w:val="uk-UA"/>
        </w:rPr>
        <w:softHyphen/>
        <w:t>хідного обсягу діагностичних досліджень, вивчення анатомо-топографічних варіантів пухлин краніовертебрального переходу. Розробка та застосування, на основі цих даних, оптимальних хірургічних підходів, направлених на радикальне видалення новоутворів, а також врахування особливостей анестезіологічного забезпечення та методів профілактики післяопераційних ускладнень, дозволять суттєво покращити результати оперативних втручань у хворих з позамозковими пухлинами ділянки краніовертебрального з’єднання</w:t>
      </w:r>
      <w:r w:rsidRPr="003A7551">
        <w:rPr>
          <w:rFonts w:ascii="Times New Roman" w:hAnsi="Times New Roman"/>
          <w:b/>
          <w:bCs/>
          <w:sz w:val="18"/>
          <w:szCs w:val="18"/>
          <w:lang w:val="uk-UA"/>
        </w:rPr>
        <w:t xml:space="preserve">. </w:t>
      </w:r>
    </w:p>
    <w:p w:rsidR="00FB4DE2" w:rsidRPr="003A7551" w:rsidRDefault="00FB4DE2" w:rsidP="00FB4DE2">
      <w:pPr>
        <w:shd w:val="clear" w:color="auto" w:fill="FFFFFF"/>
        <w:tabs>
          <w:tab w:val="left" w:pos="540"/>
        </w:tabs>
        <w:autoSpaceDE w:val="0"/>
        <w:autoSpaceDN w:val="0"/>
        <w:adjustRightInd w:val="0"/>
        <w:ind w:firstLine="567"/>
        <w:jc w:val="both"/>
        <w:rPr>
          <w:rFonts w:ascii="Times New Roman" w:hAnsi="Times New Roman"/>
          <w:b/>
          <w:bCs/>
          <w:sz w:val="18"/>
          <w:szCs w:val="18"/>
          <w:lang w:val="uk-UA"/>
        </w:rPr>
      </w:pPr>
      <w:r w:rsidRPr="003A7551">
        <w:rPr>
          <w:rFonts w:ascii="Times New Roman" w:hAnsi="Times New Roman"/>
          <w:b/>
          <w:bCs/>
          <w:sz w:val="18"/>
          <w:szCs w:val="18"/>
          <w:lang w:val="uk-UA"/>
        </w:rPr>
        <w:t xml:space="preserve">Зв’язок роботи з науковими програмами, планами, темами. </w:t>
      </w:r>
      <w:r w:rsidRPr="003A7551">
        <w:rPr>
          <w:rFonts w:ascii="Times New Roman" w:hAnsi="Times New Roman"/>
          <w:sz w:val="18"/>
          <w:szCs w:val="18"/>
          <w:lang w:val="uk-UA"/>
        </w:rPr>
        <w:t xml:space="preserve">Дисертаційна робота є самостійною темою науково-дослідної роботи кафедри нейрохірургії Національної медичної академії післядипломної освіти </w:t>
      </w:r>
      <w:r w:rsidRPr="003A7551">
        <w:rPr>
          <w:rFonts w:ascii="Times New Roman" w:hAnsi="Times New Roman"/>
          <w:sz w:val="18"/>
          <w:szCs w:val="18"/>
          <w:lang w:val="uk-UA"/>
        </w:rPr>
        <w:br/>
        <w:t>ім. П.Л. Шупика МОЗ України: «Позамозкові пухлини ділянки краніовертебрального переходу. Діагностика та хірургічне лікування», 2002-2004 рр., № держреєстрації 0102</w:t>
      </w:r>
      <w:r w:rsidRPr="003A7551">
        <w:rPr>
          <w:rFonts w:ascii="Times New Roman" w:hAnsi="Times New Roman"/>
          <w:sz w:val="18"/>
          <w:szCs w:val="18"/>
        </w:rPr>
        <w:t>U</w:t>
      </w:r>
      <w:r w:rsidRPr="003A7551">
        <w:rPr>
          <w:rFonts w:ascii="Times New Roman" w:hAnsi="Times New Roman"/>
          <w:sz w:val="18"/>
          <w:szCs w:val="18"/>
          <w:lang w:val="uk-UA"/>
        </w:rPr>
        <w:t>007278.</w:t>
      </w:r>
    </w:p>
    <w:p w:rsidR="00FB4DE2" w:rsidRPr="003A7551" w:rsidRDefault="00FB4DE2" w:rsidP="00FB4DE2">
      <w:pPr>
        <w:shd w:val="clear" w:color="auto" w:fill="FFFFFF"/>
        <w:tabs>
          <w:tab w:val="left" w:pos="540"/>
        </w:tabs>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Матеріал дисертації пов’язаний із науковою тематикою ДУ «Інститут нейрохірургії імені академіка А.П. Ромоданова АМН України» «Вивчити особливості топографії та мікрохірургічної анатомії пухлин краніовертеб</w:t>
      </w:r>
      <w:r w:rsidRPr="003A7551">
        <w:rPr>
          <w:rFonts w:ascii="Times New Roman" w:hAnsi="Times New Roman"/>
          <w:sz w:val="18"/>
          <w:szCs w:val="18"/>
          <w:lang w:val="uk-UA"/>
        </w:rPr>
        <w:softHyphen/>
        <w:t>рального переходу та розробити оптимальні технології їх хірургічного лікування», № держ. реєстрації 0105</w:t>
      </w:r>
      <w:r w:rsidRPr="003A7551">
        <w:rPr>
          <w:rFonts w:ascii="Times New Roman" w:hAnsi="Times New Roman"/>
          <w:sz w:val="18"/>
          <w:szCs w:val="18"/>
        </w:rPr>
        <w:t>U</w:t>
      </w:r>
      <w:r w:rsidRPr="003A7551">
        <w:rPr>
          <w:rFonts w:ascii="Times New Roman" w:hAnsi="Times New Roman"/>
          <w:sz w:val="18"/>
          <w:szCs w:val="18"/>
          <w:lang w:val="uk-UA"/>
        </w:rPr>
        <w:t>000909, 2005-2007 рр.</w:t>
      </w:r>
    </w:p>
    <w:p w:rsidR="00FB4DE2" w:rsidRPr="003A7551" w:rsidRDefault="00FB4DE2" w:rsidP="00FB4DE2">
      <w:pPr>
        <w:shd w:val="clear" w:color="auto" w:fill="FFFFFF"/>
        <w:autoSpaceDE w:val="0"/>
        <w:autoSpaceDN w:val="0"/>
        <w:adjustRightInd w:val="0"/>
        <w:ind w:firstLine="567"/>
        <w:jc w:val="both"/>
        <w:rPr>
          <w:rFonts w:ascii="Times New Roman" w:hAnsi="Times New Roman"/>
          <w:b/>
          <w:bCs/>
          <w:sz w:val="18"/>
          <w:szCs w:val="18"/>
          <w:lang w:val="uk-UA"/>
        </w:rPr>
      </w:pPr>
      <w:r w:rsidRPr="003A7551">
        <w:rPr>
          <w:rFonts w:ascii="Times New Roman" w:hAnsi="Times New Roman"/>
          <w:b/>
          <w:bCs/>
          <w:sz w:val="18"/>
          <w:szCs w:val="18"/>
          <w:lang w:val="uk-UA"/>
        </w:rPr>
        <w:t>Мета дослідження</w:t>
      </w:r>
      <w:r w:rsidRPr="003A7551">
        <w:rPr>
          <w:rFonts w:ascii="Times New Roman" w:hAnsi="Times New Roman"/>
          <w:sz w:val="18"/>
          <w:szCs w:val="18"/>
          <w:lang w:val="uk-UA"/>
        </w:rPr>
        <w:t xml:space="preserve"> – покращення результатів хірургічного лікування хворих з позамозковими пухлинами ділянки краніовертебрального переходу, на основі застосування необхідного обсягу сучасних діагностичних досліджень, визначення анатомо-топографічних варіантів пухлин цієї локалізації, а також вибору оптимальної лікувальної тактики та адекватного хірургічного підходу для кожного типу позамозкових пухлин краніовертебральної локалізації. </w:t>
      </w:r>
    </w:p>
    <w:p w:rsidR="00FB4DE2" w:rsidRPr="003A7551" w:rsidRDefault="00FB4DE2" w:rsidP="00FB4DE2">
      <w:pPr>
        <w:autoSpaceDE w:val="0"/>
        <w:autoSpaceDN w:val="0"/>
        <w:adjustRightInd w:val="0"/>
        <w:ind w:firstLine="567"/>
        <w:jc w:val="both"/>
        <w:rPr>
          <w:rFonts w:ascii="Times New Roman" w:hAnsi="Times New Roman"/>
          <w:b/>
          <w:bCs/>
          <w:sz w:val="18"/>
          <w:szCs w:val="18"/>
          <w:lang w:val="uk-UA"/>
        </w:rPr>
      </w:pPr>
      <w:r w:rsidRPr="003A7551">
        <w:rPr>
          <w:rFonts w:ascii="Times New Roman" w:hAnsi="Times New Roman"/>
          <w:b/>
          <w:bCs/>
          <w:sz w:val="18"/>
          <w:szCs w:val="18"/>
          <w:lang w:val="uk-UA"/>
        </w:rPr>
        <w:t>Завдання дослідження.</w:t>
      </w:r>
    </w:p>
    <w:p w:rsidR="00FB4DE2" w:rsidRPr="003A7551" w:rsidRDefault="00FB4DE2" w:rsidP="009370B8">
      <w:pPr>
        <w:numPr>
          <w:ilvl w:val="0"/>
          <w:numId w:val="67"/>
        </w:numPr>
        <w:tabs>
          <w:tab w:val="left" w:pos="851"/>
        </w:tabs>
        <w:suppressAutoHyphens w:val="0"/>
        <w:autoSpaceDE w:val="0"/>
        <w:autoSpaceDN w:val="0"/>
        <w:adjustRightInd w:val="0"/>
        <w:ind w:left="720" w:hanging="360"/>
        <w:jc w:val="both"/>
        <w:rPr>
          <w:rFonts w:ascii="Times New Roman" w:hAnsi="Times New Roman"/>
          <w:sz w:val="18"/>
          <w:szCs w:val="18"/>
          <w:lang w:val="uk-UA"/>
        </w:rPr>
      </w:pPr>
      <w:r w:rsidRPr="003A7551">
        <w:rPr>
          <w:rFonts w:ascii="Times New Roman" w:hAnsi="Times New Roman"/>
          <w:sz w:val="18"/>
          <w:szCs w:val="18"/>
          <w:lang w:val="uk-UA"/>
        </w:rPr>
        <w:t>Визначити анатомо-топографічні варіанти позамозкових пухлин ділянки краніовертебрального з’єднання та їх взаємодію з життєво-важливими нейроваскулярними структурами стовбуру мозку та верхньо-шийних відділів спинного мозку</w:t>
      </w:r>
    </w:p>
    <w:p w:rsidR="00FB4DE2" w:rsidRPr="003A7551" w:rsidRDefault="00FB4DE2" w:rsidP="009370B8">
      <w:pPr>
        <w:numPr>
          <w:ilvl w:val="0"/>
          <w:numId w:val="68"/>
        </w:numPr>
        <w:tabs>
          <w:tab w:val="left" w:pos="851"/>
        </w:tabs>
        <w:suppressAutoHyphens w:val="0"/>
        <w:autoSpaceDE w:val="0"/>
        <w:autoSpaceDN w:val="0"/>
        <w:adjustRightInd w:val="0"/>
        <w:ind w:left="1492" w:hanging="360"/>
        <w:jc w:val="both"/>
        <w:rPr>
          <w:rFonts w:ascii="Times New Roman" w:hAnsi="Times New Roman"/>
          <w:sz w:val="18"/>
          <w:szCs w:val="18"/>
          <w:lang w:val="uk-UA"/>
        </w:rPr>
      </w:pPr>
      <w:r w:rsidRPr="003A7551">
        <w:rPr>
          <w:rFonts w:ascii="Times New Roman" w:hAnsi="Times New Roman"/>
          <w:sz w:val="18"/>
          <w:szCs w:val="18"/>
          <w:lang w:val="uk-UA"/>
        </w:rPr>
        <w:t>Дослідити типи клінічного перебігу та особливості неврологічних проявів позамозкових пухлин ділянки краніовертебрального з’єднання в залежності від місця їх локалізації, анатомо-топографічних варіантів та гістопатологічних типів.</w:t>
      </w:r>
    </w:p>
    <w:p w:rsidR="00FB4DE2" w:rsidRPr="003A7551" w:rsidRDefault="00FB4DE2" w:rsidP="009370B8">
      <w:pPr>
        <w:numPr>
          <w:ilvl w:val="0"/>
          <w:numId w:val="68"/>
        </w:numPr>
        <w:tabs>
          <w:tab w:val="left" w:pos="851"/>
        </w:tabs>
        <w:suppressAutoHyphens w:val="0"/>
        <w:autoSpaceDE w:val="0"/>
        <w:autoSpaceDN w:val="0"/>
        <w:adjustRightInd w:val="0"/>
        <w:ind w:left="1209" w:hanging="360"/>
        <w:jc w:val="both"/>
        <w:rPr>
          <w:rFonts w:ascii="Times New Roman" w:hAnsi="Times New Roman"/>
          <w:sz w:val="18"/>
          <w:szCs w:val="18"/>
          <w:lang w:val="uk-UA"/>
        </w:rPr>
      </w:pPr>
      <w:r w:rsidRPr="003A7551">
        <w:rPr>
          <w:rFonts w:ascii="Times New Roman" w:hAnsi="Times New Roman"/>
          <w:sz w:val="18"/>
          <w:szCs w:val="18"/>
          <w:lang w:val="uk-UA"/>
        </w:rPr>
        <w:t xml:space="preserve">Встановити особливості та необхідний обсяг сучасних діагностичних досліджень позамозкових пухлин краніовертебральної локалізації на основі нейровізуальних засобів дослідження (комп’ютерна та магнітно-резонансна томографія), а також обгрунтувати їх використання для визначення оптимальної оперативної тактики при хірургічному лікуванні пухлин цієї локалізації. </w:t>
      </w:r>
    </w:p>
    <w:p w:rsidR="00FB4DE2" w:rsidRPr="003A7551" w:rsidRDefault="00FB4DE2" w:rsidP="009370B8">
      <w:pPr>
        <w:numPr>
          <w:ilvl w:val="0"/>
          <w:numId w:val="68"/>
        </w:numPr>
        <w:tabs>
          <w:tab w:val="left" w:pos="851"/>
        </w:tabs>
        <w:suppressAutoHyphens w:val="0"/>
        <w:autoSpaceDE w:val="0"/>
        <w:autoSpaceDN w:val="0"/>
        <w:adjustRightInd w:val="0"/>
        <w:ind w:left="926" w:hanging="360"/>
        <w:jc w:val="both"/>
        <w:rPr>
          <w:rFonts w:ascii="Times New Roman" w:hAnsi="Times New Roman"/>
          <w:sz w:val="18"/>
          <w:szCs w:val="18"/>
          <w:lang w:val="uk-UA"/>
        </w:rPr>
      </w:pPr>
      <w:r w:rsidRPr="003A7551">
        <w:rPr>
          <w:rFonts w:ascii="Times New Roman" w:hAnsi="Times New Roman"/>
          <w:sz w:val="18"/>
          <w:szCs w:val="18"/>
          <w:lang w:val="uk-UA"/>
        </w:rPr>
        <w:t>Обґрунтувати вибір найбільш раціонального для кожного типу позамозкових пухлин краніовертебрального з’єднання хірургічного підходу та способу видалення новоутворення, що забезпечує можливість максимально радикального видалення пухлини, а також мінімального інтраопераційного травмування суміжних нейроваскулярних структур.</w:t>
      </w:r>
    </w:p>
    <w:p w:rsidR="00FB4DE2" w:rsidRPr="003A7551" w:rsidRDefault="00FB4DE2" w:rsidP="009370B8">
      <w:pPr>
        <w:numPr>
          <w:ilvl w:val="0"/>
          <w:numId w:val="68"/>
        </w:numPr>
        <w:tabs>
          <w:tab w:val="left" w:pos="851"/>
        </w:tabs>
        <w:suppressAutoHyphens w:val="0"/>
        <w:autoSpaceDE w:val="0"/>
        <w:autoSpaceDN w:val="0"/>
        <w:adjustRightInd w:val="0"/>
        <w:ind w:left="227" w:hanging="57"/>
        <w:jc w:val="both"/>
        <w:rPr>
          <w:rFonts w:ascii="Times New Roman" w:hAnsi="Times New Roman"/>
          <w:sz w:val="18"/>
          <w:szCs w:val="18"/>
          <w:lang w:val="uk-UA"/>
        </w:rPr>
      </w:pPr>
      <w:r w:rsidRPr="003A7551">
        <w:rPr>
          <w:rFonts w:ascii="Times New Roman" w:hAnsi="Times New Roman"/>
          <w:sz w:val="18"/>
          <w:szCs w:val="18"/>
          <w:lang w:val="uk-UA"/>
        </w:rPr>
        <w:t>Провести аналіз результатів хірургічного лікування хворих з позамозковими пухлинами ділянки краніовертебрального з’єднання.</w:t>
      </w:r>
    </w:p>
    <w:p w:rsidR="00FB4DE2" w:rsidRPr="003A7551" w:rsidRDefault="00FB4DE2" w:rsidP="00FB4DE2">
      <w:pPr>
        <w:autoSpaceDE w:val="0"/>
        <w:autoSpaceDN w:val="0"/>
        <w:adjustRightInd w:val="0"/>
        <w:ind w:firstLine="567"/>
        <w:jc w:val="both"/>
        <w:rPr>
          <w:rFonts w:ascii="Times New Roman" w:hAnsi="Times New Roman"/>
          <w:b/>
          <w:bCs/>
          <w:sz w:val="18"/>
          <w:szCs w:val="18"/>
          <w:lang w:val="uk-UA"/>
        </w:rPr>
      </w:pPr>
      <w:r w:rsidRPr="003A7551">
        <w:rPr>
          <w:rFonts w:ascii="Times New Roman" w:hAnsi="Times New Roman"/>
          <w:i/>
          <w:iCs/>
          <w:sz w:val="18"/>
          <w:szCs w:val="18"/>
          <w:lang w:val="uk-UA"/>
        </w:rPr>
        <w:t>Об’єкт дослідження</w:t>
      </w:r>
      <w:r w:rsidRPr="003A7551">
        <w:rPr>
          <w:rFonts w:ascii="Times New Roman" w:hAnsi="Times New Roman"/>
          <w:b/>
          <w:bCs/>
          <w:i/>
          <w:iCs/>
          <w:sz w:val="18"/>
          <w:szCs w:val="18"/>
          <w:lang w:val="uk-UA"/>
        </w:rPr>
        <w:t xml:space="preserve"> – </w:t>
      </w:r>
      <w:r w:rsidRPr="003A7551">
        <w:rPr>
          <w:rFonts w:ascii="Times New Roman" w:hAnsi="Times New Roman"/>
          <w:sz w:val="18"/>
          <w:szCs w:val="18"/>
          <w:lang w:val="uk-UA"/>
        </w:rPr>
        <w:t xml:space="preserve">особливості діагностики та хірургічного лікування хворих з позамозковими пухлинами краніовертебральної локалізації.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i/>
          <w:iCs/>
          <w:sz w:val="18"/>
          <w:szCs w:val="18"/>
          <w:lang w:val="uk-UA"/>
        </w:rPr>
        <w:t>Предмет дослідження</w:t>
      </w:r>
      <w:r w:rsidRPr="003A7551">
        <w:rPr>
          <w:rFonts w:ascii="Times New Roman" w:hAnsi="Times New Roman"/>
          <w:b/>
          <w:bCs/>
          <w:sz w:val="18"/>
          <w:szCs w:val="18"/>
          <w:lang w:val="uk-UA"/>
        </w:rPr>
        <w:t xml:space="preserve"> – </w:t>
      </w:r>
      <w:r w:rsidRPr="003A7551">
        <w:rPr>
          <w:rFonts w:ascii="Times New Roman" w:hAnsi="Times New Roman"/>
          <w:sz w:val="18"/>
          <w:szCs w:val="18"/>
          <w:lang w:val="uk-UA"/>
        </w:rPr>
        <w:t>хворі з позамозковими пухлинами краніовертебральної локалізації, анатомічні блок-препарати мозку і позамозкових пухлин, розташованих в ділянці краніовертебрального з’єднання.</w:t>
      </w:r>
    </w:p>
    <w:p w:rsidR="00FB4DE2" w:rsidRPr="003A7551" w:rsidRDefault="00FB4DE2" w:rsidP="00FB4DE2">
      <w:pPr>
        <w:autoSpaceDE w:val="0"/>
        <w:autoSpaceDN w:val="0"/>
        <w:adjustRightInd w:val="0"/>
        <w:ind w:firstLine="567"/>
        <w:jc w:val="both"/>
        <w:rPr>
          <w:rFonts w:ascii="Times New Roman" w:hAnsi="Times New Roman"/>
          <w:b/>
          <w:bCs/>
          <w:sz w:val="18"/>
          <w:szCs w:val="18"/>
          <w:lang w:val="uk-UA"/>
        </w:rPr>
      </w:pPr>
      <w:r w:rsidRPr="003A7551">
        <w:rPr>
          <w:rFonts w:ascii="Times New Roman" w:hAnsi="Times New Roman"/>
          <w:i/>
          <w:iCs/>
          <w:sz w:val="18"/>
          <w:szCs w:val="18"/>
          <w:lang w:val="uk-UA"/>
        </w:rPr>
        <w:t>Методи дослідження:</w:t>
      </w:r>
      <w:r w:rsidRPr="003A7551">
        <w:rPr>
          <w:rFonts w:ascii="Times New Roman" w:hAnsi="Times New Roman"/>
          <w:b/>
          <w:bCs/>
          <w:sz w:val="18"/>
          <w:szCs w:val="18"/>
          <w:lang w:val="uk-UA"/>
        </w:rPr>
        <w:t xml:space="preserve"> </w:t>
      </w:r>
      <w:r w:rsidRPr="003A7551">
        <w:rPr>
          <w:rFonts w:ascii="Times New Roman" w:hAnsi="Times New Roman"/>
          <w:sz w:val="18"/>
          <w:szCs w:val="18"/>
          <w:lang w:val="uk-UA"/>
        </w:rPr>
        <w:t>клініко-неврологічне обстеження хворих; нейро-візуалізуючі методи: комп’ютерна томографія (КТ) головного мозку, комп’ютерна томографія з трьохвимірною реконструкцією (3-D КТ), магнітно-резонансна томографія (МРТ) головного мозку та верхньо-шийних відділів спинного мозку, магнітно-резонансна ангіографія (МРА); морфологічні дослідження; статистична обробка даних.</w:t>
      </w:r>
    </w:p>
    <w:p w:rsidR="00FB4DE2" w:rsidRPr="003A7551" w:rsidRDefault="00FB4DE2" w:rsidP="00FB4DE2">
      <w:pPr>
        <w:autoSpaceDE w:val="0"/>
        <w:autoSpaceDN w:val="0"/>
        <w:adjustRightInd w:val="0"/>
        <w:ind w:firstLine="567"/>
        <w:jc w:val="both"/>
        <w:rPr>
          <w:rFonts w:ascii="Times New Roman" w:hAnsi="Times New Roman"/>
          <w:b/>
          <w:bCs/>
          <w:sz w:val="18"/>
          <w:szCs w:val="18"/>
          <w:lang w:val="uk-UA"/>
        </w:rPr>
      </w:pPr>
      <w:r w:rsidRPr="003A7551">
        <w:rPr>
          <w:rFonts w:ascii="Times New Roman" w:hAnsi="Times New Roman"/>
          <w:b/>
          <w:bCs/>
          <w:sz w:val="18"/>
          <w:szCs w:val="18"/>
          <w:lang w:val="uk-UA"/>
        </w:rPr>
        <w:t xml:space="preserve">Наукова новизна отриманих результатів. </w:t>
      </w:r>
      <w:r w:rsidRPr="003A7551">
        <w:rPr>
          <w:rFonts w:ascii="Times New Roman" w:hAnsi="Times New Roman"/>
          <w:sz w:val="18"/>
          <w:szCs w:val="18"/>
          <w:lang w:val="uk-UA"/>
        </w:rPr>
        <w:t>Вперше на основі дослідженої та уточненої мікрохірургічної анатомії визначені різні анатомо-топографічні варіанти позамозкових пухлин краніовертебральної локалізації, встановлені співвідношення та взаємодія новоутворів з анатомічними утвореннями основи черепу та верхньо-шийних відділів хребта, церебральними та спінальними структурами і магістральними судинами основи мозку.</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Визначені оптимальні хірургічні доступи до пухлин краніовертебральної локалізації, в залежності від їх анатомо-топографічних варіантів та гістопатологічних типів, а також враховуючи взаємодію новоутворення зі структурами краніовертебрального з’єднання.</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Обґрунтовані до застосування та детально розроблені методики віддаленого та екстремально-латерального доступів до позамозкових пухлин краніовертебрального переходу, а також встановлена їх анатомічна та патофізіологічна доцільність для видалення новоутворень вентральної та вентро-латеральної локалізації цієї зони.</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Встановлені особливості клініко-неврологічних досліджень та обсяг сучасних діагностичних обстежень у хворих з позамозковими пухлинами краніовертебральної локалізації, які забезпечують вчасне виявлення патологічного осередку, можливість доопераційного планування хірургічного підходу та достовірного прогнозу результатів оперативних втручань.</w:t>
      </w:r>
    </w:p>
    <w:p w:rsidR="00FB4DE2" w:rsidRPr="003A7551" w:rsidRDefault="00FB4DE2" w:rsidP="00FB4DE2">
      <w:pPr>
        <w:autoSpaceDE w:val="0"/>
        <w:autoSpaceDN w:val="0"/>
        <w:adjustRightInd w:val="0"/>
        <w:ind w:firstLine="567"/>
        <w:jc w:val="both"/>
        <w:rPr>
          <w:rFonts w:ascii="Times New Roman" w:hAnsi="Times New Roman"/>
          <w:b/>
          <w:bCs/>
          <w:sz w:val="18"/>
          <w:szCs w:val="18"/>
          <w:lang w:val="uk-UA"/>
        </w:rPr>
      </w:pPr>
      <w:r w:rsidRPr="003A7551">
        <w:rPr>
          <w:rFonts w:ascii="Times New Roman" w:hAnsi="Times New Roman"/>
          <w:b/>
          <w:bCs/>
          <w:sz w:val="18"/>
          <w:szCs w:val="18"/>
          <w:lang w:val="uk-UA"/>
        </w:rPr>
        <w:t xml:space="preserve">Практичне значення отриманих результатів. </w:t>
      </w:r>
      <w:r w:rsidRPr="003A7551">
        <w:rPr>
          <w:rFonts w:ascii="Times New Roman" w:hAnsi="Times New Roman"/>
          <w:sz w:val="18"/>
          <w:szCs w:val="18"/>
          <w:lang w:val="uk-UA"/>
        </w:rPr>
        <w:t xml:space="preserve">Практичне значення отриманих результатів полягає у встановленні оптимальної діагностичної та лікувальної тактики у хворих з позамозковими пухлинами краніовертебральної локалізації.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lastRenderedPageBreak/>
        <w:t>Кореляція даних анамнезу, клініко-неврологічних обстежень, особливостей перебігу новоутворів вказаної локалізації з даними сучасних нейровізуальних методів досліджень, надала можливість ранньої діагностики патологічних осередків та завчасного визначення оптимальної тактики ведення хворих, зокрема хірургічного лікування.</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Вивчення мікротопографічної анатомії позамозкових пухлин краніовертебральної локалізації виявило різні анатомо-топографічні варіанти цих новоутворів та особливості їх взаємодії з вітальними нейроваскулярними структурами стовбуру мозку та верхньо-шийних відділів спинного мозку. Для кожного з цих варіантів пухлин визначені оптимальні хірургічні доступи та встановлена відповідна методика їх видалення.</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Збільшення кута хірургічної атаки та обмеження травматизації суміжних життєво-важливих нейроваскулярних структур при видаленні позамозкових пухлин краніовертебральної локалізації, за рахунок розроблених та застосованих в клінічній практиці віддаленого та екстремально-латерального підходів, привели до достовірного зменшення інтра-, післяопераційних ускладнень та суттєвого покращення результатів хірургічних втручань у цієї групи хворих.</w:t>
      </w:r>
    </w:p>
    <w:p w:rsidR="00FB4DE2" w:rsidRPr="003A7551" w:rsidRDefault="00FB4DE2" w:rsidP="00FB4DE2">
      <w:pPr>
        <w:autoSpaceDE w:val="0"/>
        <w:autoSpaceDN w:val="0"/>
        <w:adjustRightInd w:val="0"/>
        <w:ind w:firstLine="567"/>
        <w:jc w:val="both"/>
        <w:rPr>
          <w:rFonts w:ascii="Times New Roman" w:hAnsi="Times New Roman"/>
          <w:b/>
          <w:bCs/>
          <w:sz w:val="18"/>
          <w:szCs w:val="18"/>
          <w:lang w:val="uk-UA"/>
        </w:rPr>
      </w:pPr>
      <w:r w:rsidRPr="003A7551">
        <w:rPr>
          <w:rFonts w:ascii="Times New Roman" w:hAnsi="Times New Roman"/>
          <w:b/>
          <w:bCs/>
          <w:sz w:val="18"/>
          <w:szCs w:val="18"/>
          <w:lang w:val="uk-UA"/>
        </w:rPr>
        <w:t xml:space="preserve">Особистий внесок здобувача. </w:t>
      </w:r>
      <w:r w:rsidRPr="003A7551">
        <w:rPr>
          <w:rFonts w:ascii="Times New Roman" w:hAnsi="Times New Roman"/>
          <w:sz w:val="18"/>
          <w:szCs w:val="18"/>
          <w:lang w:val="uk-UA"/>
        </w:rPr>
        <w:t xml:space="preserve">Дисертаційна робота є самостійним науковим дослідженням автора. Визначення мети та завдань дослідження проведено разом з науковим керівником, професором М.Є. Поліщуком. Дисертантом особисто проведено патентно-інформаційний пошук, проаналізована та систематизована вітчизняна та зарубіжна література по темі дослідження, проведено відбір та вивчення клінічного матеріалу.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 xml:space="preserve">Дисертант особисто брав участь в обстеженнях та хірургічних втручаннях у хворих з позамозковими пухлинами краніовертебральної локалізації,  виконаних разом з зав. кафедрою нейрохірургії НМАПО ім. П.Л. Шупика професором Поліщуком М.Є., зав. відділом пухлин задньої черепної ями ДУ «Інститут нейрохірургії ім. А.П. Ромоданова АМН України» професором Трошем Р.М., зав. відділом патології хребта та спинного мозку ДУ «Інститут нейрохірургії ім. А.П. Ромоданова АМН України» д.м.н. Слинько Є.І.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Самостійно написані всі розділи дисертації, проведена статистична обробка отриманих даних, аналіз та узагальнення результатів досліджень, оформлення дисертаційної роботи та автореферату.</w:t>
      </w:r>
    </w:p>
    <w:p w:rsidR="00FB4DE2" w:rsidRPr="003A7551" w:rsidRDefault="00FB4DE2" w:rsidP="00FB4DE2">
      <w:pPr>
        <w:shd w:val="clear" w:color="auto" w:fill="FFFFFF"/>
        <w:autoSpaceDE w:val="0"/>
        <w:autoSpaceDN w:val="0"/>
        <w:adjustRightInd w:val="0"/>
        <w:ind w:firstLine="567"/>
        <w:jc w:val="both"/>
        <w:rPr>
          <w:rFonts w:ascii="Times New Roman" w:hAnsi="Times New Roman"/>
          <w:sz w:val="18"/>
          <w:szCs w:val="18"/>
          <w:lang w:val="uk-UA"/>
        </w:rPr>
      </w:pPr>
      <w:r w:rsidRPr="003A7551">
        <w:rPr>
          <w:rFonts w:ascii="Times New Roman" w:hAnsi="Times New Roman"/>
          <w:b/>
          <w:bCs/>
          <w:sz w:val="18"/>
          <w:szCs w:val="18"/>
          <w:lang w:val="uk-UA"/>
        </w:rPr>
        <w:t xml:space="preserve">Апробація результатів дисертації. </w:t>
      </w:r>
      <w:r w:rsidRPr="003A7551">
        <w:rPr>
          <w:rFonts w:ascii="Times New Roman" w:hAnsi="Times New Roman"/>
          <w:sz w:val="18"/>
          <w:szCs w:val="18"/>
          <w:lang w:val="uk-UA"/>
        </w:rPr>
        <w:t xml:space="preserve">Матеріали дисертаційного дослідження доповідались та були оприлюднені на ІІІ з’їзді нейрохірургів України (м. Алушта, 2003), 12-му Європейському конгресі нейрохірургів (м. Лісабон, Португалія 2003), 13-му Європейському конгресі нейрохірургів (м. Глазго, Великобританія, 2007), V конференції молодих онкологів України «Сучасні аспекти експериментальної та клінічної онкології» (м. Київ, 2002), </w:t>
      </w:r>
      <w:r w:rsidRPr="003A7551">
        <w:rPr>
          <w:rFonts w:ascii="Times New Roman" w:hAnsi="Times New Roman"/>
          <w:sz w:val="18"/>
          <w:szCs w:val="18"/>
          <w:lang w:val="uk-UA"/>
        </w:rPr>
        <w:br/>
        <w:t>58 науково-практичній конференції студентів і молодих вчених Національного медичного університету імені О.О.Богомольця з міжнародною участю «Актуальні проблеми сучасної медицини», науково-практичній конференції нейрохірургів України «Нові технології в нейрохірургії» (м. Ужгород, 2006). За матеріалами дисертаційної роботи була прочитана лекція перед інтернами та слухачами кафедри нейрохірургії НМАПО ім. П.Л. Шупика.</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Матеріали дисертаційної роботи доповідалися на спільному засіданні кафедр швидкої й невідкладної медичної допомоги, нейрохірургії, неврології №1, №2, рефлексотерапії НМАПО ім. П.Л. Шупика та кафедри нейрохірургії Національного медичного університету імені О.О. Богомольця (червень 2007 р.).</w:t>
      </w:r>
    </w:p>
    <w:p w:rsidR="00FB4DE2" w:rsidRPr="003A7551" w:rsidRDefault="00FB4DE2" w:rsidP="00FB4DE2">
      <w:pPr>
        <w:autoSpaceDE w:val="0"/>
        <w:autoSpaceDN w:val="0"/>
        <w:adjustRightInd w:val="0"/>
        <w:ind w:firstLine="567"/>
        <w:jc w:val="both"/>
        <w:rPr>
          <w:rFonts w:ascii="Times New Roman" w:hAnsi="Times New Roman"/>
          <w:b/>
          <w:bCs/>
          <w:sz w:val="18"/>
          <w:szCs w:val="18"/>
          <w:lang w:val="uk-UA"/>
        </w:rPr>
      </w:pPr>
      <w:r w:rsidRPr="003A7551">
        <w:rPr>
          <w:rFonts w:ascii="Times New Roman" w:hAnsi="Times New Roman"/>
          <w:sz w:val="18"/>
          <w:szCs w:val="18"/>
          <w:lang w:val="uk-UA"/>
        </w:rPr>
        <w:t>Апробація дисертаційної роботи відбулася на засіданні Вченої ради ДУ «Інститут нейрохірургії імені академіка А.П. Ромоданова АМН України» спільно з кафедрами нейрохірургії Національної медичної академії післядипломної освіти імені П.Л Шупика МОЗ України та Національного медичного університету імені О.О. Богомольця 28 грудня 2007 р., протокол № 22.</w:t>
      </w:r>
      <w:r w:rsidRPr="003A7551">
        <w:rPr>
          <w:rFonts w:ascii="Times New Roman" w:hAnsi="Times New Roman"/>
          <w:b/>
          <w:bCs/>
          <w:sz w:val="18"/>
          <w:szCs w:val="18"/>
          <w:lang w:val="uk-UA"/>
        </w:rPr>
        <w:tab/>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b/>
          <w:bCs/>
          <w:sz w:val="18"/>
          <w:szCs w:val="18"/>
          <w:lang w:val="uk-UA"/>
        </w:rPr>
        <w:t xml:space="preserve">Публікації. </w:t>
      </w:r>
      <w:r w:rsidRPr="003A7551">
        <w:rPr>
          <w:rFonts w:ascii="Times New Roman" w:hAnsi="Times New Roman"/>
          <w:sz w:val="18"/>
          <w:szCs w:val="18"/>
          <w:lang w:val="uk-UA"/>
        </w:rPr>
        <w:t>За матеріалами дисертації опубліковано 10 наукових робіт, з них 3 статті у наукових фахових журналах та збірках наукових робіт, рекомендованих ВАК України, 7 тез у матеріалах українських та міжнародних з’їздів, конгресів та конференцій.</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b/>
          <w:bCs/>
          <w:sz w:val="18"/>
          <w:szCs w:val="18"/>
          <w:lang w:val="uk-UA"/>
        </w:rPr>
        <w:t xml:space="preserve">Структура й обсяг дисертації. </w:t>
      </w:r>
      <w:r w:rsidRPr="003A7551">
        <w:rPr>
          <w:rFonts w:ascii="Times New Roman" w:hAnsi="Times New Roman"/>
          <w:sz w:val="18"/>
          <w:szCs w:val="18"/>
          <w:lang w:val="uk-UA"/>
        </w:rPr>
        <w:t xml:space="preserve">Дисертація складається із вступу, 5-ти розділів, підсумку, висновків, списку використаної літератури й додатку. Повний обсяг дисертації становить 161 сторінку машинописного тексту. Робота ілюстрована 35 рисунками та 22 таблицям. Список літератури містить 239 джерел, з них 31 кирилицею, 208 латиницею.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p>
    <w:p w:rsidR="00FB4DE2" w:rsidRPr="003A7551" w:rsidRDefault="00FB4DE2" w:rsidP="00FB4DE2">
      <w:pPr>
        <w:autoSpaceDE w:val="0"/>
        <w:autoSpaceDN w:val="0"/>
        <w:adjustRightInd w:val="0"/>
        <w:jc w:val="center"/>
        <w:rPr>
          <w:rFonts w:ascii="Times New Roman" w:hAnsi="Times New Roman"/>
          <w:b/>
          <w:bCs/>
          <w:sz w:val="18"/>
          <w:szCs w:val="18"/>
          <w:lang w:val="uk-UA"/>
        </w:rPr>
      </w:pPr>
      <w:r w:rsidRPr="003A7551">
        <w:rPr>
          <w:rFonts w:ascii="Times New Roman" w:hAnsi="Times New Roman"/>
          <w:b/>
          <w:bCs/>
          <w:sz w:val="18"/>
          <w:szCs w:val="18"/>
          <w:lang w:val="uk-UA"/>
        </w:rPr>
        <w:t>ОСНОВНИЙ ЗМІСТ РОБОТИ</w:t>
      </w:r>
    </w:p>
    <w:p w:rsidR="00FB4DE2" w:rsidRPr="003A7551" w:rsidRDefault="00FB4DE2" w:rsidP="00FB4DE2">
      <w:pPr>
        <w:autoSpaceDE w:val="0"/>
        <w:autoSpaceDN w:val="0"/>
        <w:adjustRightInd w:val="0"/>
        <w:ind w:firstLine="567"/>
        <w:jc w:val="center"/>
        <w:rPr>
          <w:rFonts w:ascii="Times New Roman" w:hAnsi="Times New Roman"/>
          <w:sz w:val="18"/>
          <w:szCs w:val="18"/>
          <w:lang w:val="uk-UA"/>
        </w:rPr>
      </w:pPr>
    </w:p>
    <w:p w:rsidR="00FB4DE2" w:rsidRPr="003A7551" w:rsidRDefault="00FB4DE2" w:rsidP="00FB4DE2">
      <w:pPr>
        <w:autoSpaceDE w:val="0"/>
        <w:autoSpaceDN w:val="0"/>
        <w:adjustRightInd w:val="0"/>
        <w:ind w:firstLine="567"/>
        <w:jc w:val="both"/>
        <w:rPr>
          <w:rFonts w:ascii="Times New Roman" w:hAnsi="Times New Roman"/>
          <w:b/>
          <w:bCs/>
          <w:sz w:val="18"/>
          <w:szCs w:val="18"/>
          <w:lang w:val="uk-UA"/>
        </w:rPr>
      </w:pPr>
      <w:r w:rsidRPr="003A7551">
        <w:rPr>
          <w:rFonts w:ascii="Times New Roman" w:hAnsi="Times New Roman"/>
          <w:b/>
          <w:bCs/>
          <w:sz w:val="18"/>
          <w:szCs w:val="18"/>
          <w:lang w:val="uk-UA"/>
        </w:rPr>
        <w:t xml:space="preserve">Методи та матеріали досліджень. </w:t>
      </w:r>
      <w:r w:rsidRPr="003A7551">
        <w:rPr>
          <w:rFonts w:ascii="Times New Roman" w:hAnsi="Times New Roman"/>
          <w:sz w:val="18"/>
          <w:szCs w:val="18"/>
          <w:lang w:val="uk-UA"/>
        </w:rPr>
        <w:t xml:space="preserve">Робота основана на результатах обстеження та лікування 93 хворих з позамозковими пухлинами ділянки краніовертебрального з’єднання, які знаходились на лікуванні в ДУ «Інститут нейрохірургії імені академіка А.П. Ромоданова АМН України» з 1952 року по 2007 рік.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Хворі розділені на дві групи. В основній групі з 48 хворих, які знаходились на лікуванні в ДУ «Інститут нейрохірургії імені академіка А.П. Ромоданова АМН України» з 1993 по 2007 роки, проводились сучасні діагностичні нейровізуалізуючі дослідження, застосовувались бокові хірургічні підходи до позамозкових пухлин краніовертебрального переходу та мікрохірургічна техніка видалення пухлин.</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 xml:space="preserve">В контрольній групі 45 хворих, яким проводилось обстеження та лікування  в ДУ «Інститут нейрохірургії імені академіка А.П. Ромоданова АМН України» в період  1952 - 1992 рр. Для діагностики застосовували традиційні нейрохірургічні дослідження та проводився хірургічний підхід до позамозкових пухлин краніовертебральної локалізації задньо-серединним доступом.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Інтраопераційні спостереження в основній групі включали дослідження з поетапною фотореєстрацією під час операцій анатомо-топографічних особливостей позамозкових пухлин краніовертебрального переходу та аналіз протоколів хірургічних втручань у хворих з новоутворами цієї локалізації.</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 xml:space="preserve">В контрольній групі проводився аналіз протоколів хірургічних втручань у хворих з позамозковими пухлинами краніовертебральної локалізації.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 xml:space="preserve">Діагноз був верифікований у всіх спостереженнях на основі гістологічного дослідження.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 xml:space="preserve">Розподіл хворих за статтю та гістроструктурою пухлин приведені в таблицях 1 та 2. </w:t>
      </w:r>
    </w:p>
    <w:p w:rsidR="00FB4DE2" w:rsidRPr="003A7551" w:rsidRDefault="00FB4DE2" w:rsidP="00FB4DE2">
      <w:pPr>
        <w:autoSpaceDE w:val="0"/>
        <w:autoSpaceDN w:val="0"/>
        <w:adjustRightInd w:val="0"/>
        <w:ind w:firstLine="567"/>
        <w:jc w:val="right"/>
        <w:rPr>
          <w:rFonts w:ascii="Times New Roman" w:hAnsi="Times New Roman"/>
          <w:i/>
          <w:iCs/>
          <w:sz w:val="18"/>
          <w:szCs w:val="18"/>
          <w:lang w:val="uk-UA"/>
        </w:rPr>
      </w:pPr>
      <w:r w:rsidRPr="003A7551">
        <w:rPr>
          <w:rFonts w:ascii="Times New Roman" w:hAnsi="Times New Roman"/>
          <w:i/>
          <w:iCs/>
          <w:sz w:val="18"/>
          <w:szCs w:val="18"/>
          <w:lang w:val="uk-UA"/>
        </w:rPr>
        <w:t xml:space="preserve">Таблиця 1 </w:t>
      </w:r>
    </w:p>
    <w:p w:rsidR="00FB4DE2" w:rsidRPr="003A7551" w:rsidRDefault="00FB4DE2" w:rsidP="00FB4DE2">
      <w:pPr>
        <w:autoSpaceDE w:val="0"/>
        <w:autoSpaceDN w:val="0"/>
        <w:adjustRightInd w:val="0"/>
        <w:jc w:val="center"/>
        <w:rPr>
          <w:rFonts w:ascii="Times New Roman" w:hAnsi="Times New Roman"/>
          <w:b/>
          <w:bCs/>
          <w:sz w:val="18"/>
          <w:szCs w:val="18"/>
          <w:lang w:val="uk-UA"/>
        </w:rPr>
      </w:pPr>
      <w:r w:rsidRPr="003A7551">
        <w:rPr>
          <w:rFonts w:ascii="Times New Roman" w:hAnsi="Times New Roman"/>
          <w:b/>
          <w:bCs/>
          <w:sz w:val="18"/>
          <w:szCs w:val="18"/>
          <w:lang w:val="uk-UA"/>
        </w:rPr>
        <w:t xml:space="preserve">Розподіл хворих за статтю та патогістологічним типом пухлин </w:t>
      </w:r>
      <w:r w:rsidRPr="003A7551">
        <w:rPr>
          <w:rFonts w:ascii="Times New Roman" w:hAnsi="Times New Roman"/>
          <w:b/>
          <w:bCs/>
          <w:sz w:val="18"/>
          <w:szCs w:val="18"/>
          <w:lang w:val="uk-UA"/>
        </w:rPr>
        <w:br/>
        <w:t>в основній групі</w:t>
      </w:r>
    </w:p>
    <w:p w:rsidR="00FB4DE2" w:rsidRPr="003A7551" w:rsidRDefault="00FB4DE2" w:rsidP="00FB4DE2">
      <w:pPr>
        <w:autoSpaceDE w:val="0"/>
        <w:autoSpaceDN w:val="0"/>
        <w:adjustRightInd w:val="0"/>
        <w:ind w:firstLine="567"/>
        <w:jc w:val="center"/>
        <w:rPr>
          <w:rFonts w:ascii="Times New Roman" w:hAnsi="Times New Roman"/>
          <w:b/>
          <w:bCs/>
          <w:sz w:val="18"/>
          <w:szCs w:val="18"/>
          <w:lang w:val="uk-UA"/>
        </w:rPr>
      </w:pP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1740"/>
        <w:gridCol w:w="1722"/>
        <w:gridCol w:w="1392"/>
      </w:tblGrid>
      <w:tr w:rsidR="00FB4DE2" w:rsidRPr="003A7551" w:rsidTr="00E64935">
        <w:trPr>
          <w:trHeight w:val="20"/>
        </w:trPr>
        <w:tc>
          <w:tcPr>
            <w:tcW w:w="1667" w:type="dxa"/>
            <w:vMerge w:val="restart"/>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Стать</w:t>
            </w:r>
          </w:p>
        </w:tc>
        <w:tc>
          <w:tcPr>
            <w:tcW w:w="3462" w:type="dxa"/>
            <w:gridSpan w:val="2"/>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Патогістологічний тип пухлини</w:t>
            </w:r>
          </w:p>
        </w:tc>
        <w:tc>
          <w:tcPr>
            <w:tcW w:w="1392" w:type="dxa"/>
            <w:vMerge w:val="restart"/>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Разом</w:t>
            </w:r>
          </w:p>
        </w:tc>
      </w:tr>
      <w:tr w:rsidR="00FB4DE2" w:rsidRPr="003A7551" w:rsidTr="00E64935">
        <w:trPr>
          <w:trHeight w:val="20"/>
        </w:trPr>
        <w:tc>
          <w:tcPr>
            <w:tcW w:w="1667" w:type="dxa"/>
            <w:vMerge/>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p>
        </w:tc>
        <w:tc>
          <w:tcPr>
            <w:tcW w:w="1740"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Менінгіоми</w:t>
            </w:r>
          </w:p>
        </w:tc>
        <w:tc>
          <w:tcPr>
            <w:tcW w:w="1722"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Невриноми</w:t>
            </w:r>
          </w:p>
        </w:tc>
        <w:tc>
          <w:tcPr>
            <w:tcW w:w="1392" w:type="dxa"/>
            <w:vMerge/>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p>
        </w:tc>
      </w:tr>
      <w:tr w:rsidR="00FB4DE2" w:rsidRPr="003A7551" w:rsidTr="00E64935">
        <w:trPr>
          <w:trHeight w:val="20"/>
        </w:trPr>
        <w:tc>
          <w:tcPr>
            <w:tcW w:w="1667"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lastRenderedPageBreak/>
              <w:t>Чоловіки</w:t>
            </w:r>
          </w:p>
        </w:tc>
        <w:tc>
          <w:tcPr>
            <w:tcW w:w="1740"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15</w:t>
            </w:r>
          </w:p>
        </w:tc>
        <w:tc>
          <w:tcPr>
            <w:tcW w:w="1722"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4</w:t>
            </w:r>
          </w:p>
        </w:tc>
        <w:tc>
          <w:tcPr>
            <w:tcW w:w="1392"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19 (39,6%)</w:t>
            </w:r>
          </w:p>
        </w:tc>
      </w:tr>
      <w:tr w:rsidR="00FB4DE2" w:rsidRPr="003A7551" w:rsidTr="00E64935">
        <w:trPr>
          <w:trHeight w:val="20"/>
        </w:trPr>
        <w:tc>
          <w:tcPr>
            <w:tcW w:w="1667"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Жінки</w:t>
            </w:r>
          </w:p>
        </w:tc>
        <w:tc>
          <w:tcPr>
            <w:tcW w:w="1740"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22</w:t>
            </w:r>
          </w:p>
        </w:tc>
        <w:tc>
          <w:tcPr>
            <w:tcW w:w="1722"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7</w:t>
            </w:r>
          </w:p>
        </w:tc>
        <w:tc>
          <w:tcPr>
            <w:tcW w:w="1392"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29 (60,41%)</w:t>
            </w:r>
          </w:p>
        </w:tc>
      </w:tr>
      <w:tr w:rsidR="00FB4DE2" w:rsidRPr="003A7551" w:rsidTr="00E64935">
        <w:trPr>
          <w:trHeight w:val="20"/>
        </w:trPr>
        <w:tc>
          <w:tcPr>
            <w:tcW w:w="1667"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 xml:space="preserve">Всього </w:t>
            </w:r>
          </w:p>
        </w:tc>
        <w:tc>
          <w:tcPr>
            <w:tcW w:w="1740"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37 (77,01%)</w:t>
            </w:r>
          </w:p>
        </w:tc>
        <w:tc>
          <w:tcPr>
            <w:tcW w:w="1722"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11 (22,9%)</w:t>
            </w:r>
          </w:p>
        </w:tc>
        <w:tc>
          <w:tcPr>
            <w:tcW w:w="1392"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48</w:t>
            </w:r>
          </w:p>
        </w:tc>
      </w:tr>
    </w:tbl>
    <w:p w:rsidR="00FB4DE2" w:rsidRPr="003A7551" w:rsidRDefault="00FB4DE2" w:rsidP="00FB4DE2">
      <w:pPr>
        <w:autoSpaceDE w:val="0"/>
        <w:autoSpaceDN w:val="0"/>
        <w:adjustRightInd w:val="0"/>
        <w:ind w:firstLine="567"/>
        <w:rPr>
          <w:rFonts w:ascii="Times New Roman" w:hAnsi="Times New Roman"/>
          <w:i/>
          <w:iCs/>
          <w:sz w:val="18"/>
          <w:szCs w:val="18"/>
          <w:lang w:val="uk-UA"/>
        </w:rPr>
      </w:pPr>
    </w:p>
    <w:p w:rsidR="00FB4DE2" w:rsidRPr="003A7551" w:rsidRDefault="00FB4DE2" w:rsidP="00FB4DE2">
      <w:pPr>
        <w:autoSpaceDE w:val="0"/>
        <w:autoSpaceDN w:val="0"/>
        <w:adjustRightInd w:val="0"/>
        <w:ind w:firstLine="567"/>
        <w:jc w:val="right"/>
        <w:rPr>
          <w:rFonts w:ascii="Times New Roman" w:hAnsi="Times New Roman"/>
          <w:i/>
          <w:iCs/>
          <w:sz w:val="18"/>
          <w:szCs w:val="18"/>
          <w:lang w:val="uk-UA"/>
        </w:rPr>
      </w:pPr>
      <w:r w:rsidRPr="003A7551">
        <w:rPr>
          <w:rFonts w:ascii="Times New Roman" w:hAnsi="Times New Roman"/>
          <w:i/>
          <w:iCs/>
          <w:sz w:val="18"/>
          <w:szCs w:val="18"/>
          <w:lang w:val="uk-UA"/>
        </w:rPr>
        <w:t xml:space="preserve">Таблиця 2 </w:t>
      </w:r>
    </w:p>
    <w:p w:rsidR="00FB4DE2" w:rsidRPr="003A7551" w:rsidRDefault="00FB4DE2" w:rsidP="00FB4DE2">
      <w:pPr>
        <w:autoSpaceDE w:val="0"/>
        <w:autoSpaceDN w:val="0"/>
        <w:adjustRightInd w:val="0"/>
        <w:jc w:val="center"/>
        <w:rPr>
          <w:rFonts w:ascii="Times New Roman" w:hAnsi="Times New Roman"/>
          <w:b/>
          <w:bCs/>
          <w:sz w:val="18"/>
          <w:szCs w:val="18"/>
          <w:lang w:val="uk-UA"/>
        </w:rPr>
      </w:pPr>
      <w:r w:rsidRPr="003A7551">
        <w:rPr>
          <w:rFonts w:ascii="Times New Roman" w:hAnsi="Times New Roman"/>
          <w:b/>
          <w:bCs/>
          <w:sz w:val="18"/>
          <w:szCs w:val="18"/>
          <w:lang w:val="uk-UA"/>
        </w:rPr>
        <w:t xml:space="preserve">Розподіл хворих за статтю та патогістологічним типом пухлин </w:t>
      </w:r>
      <w:r w:rsidRPr="003A7551">
        <w:rPr>
          <w:rFonts w:ascii="Times New Roman" w:hAnsi="Times New Roman"/>
          <w:b/>
          <w:bCs/>
          <w:sz w:val="18"/>
          <w:szCs w:val="18"/>
          <w:lang w:val="uk-UA"/>
        </w:rPr>
        <w:br/>
        <w:t>в контрольній групі</w:t>
      </w:r>
    </w:p>
    <w:p w:rsidR="00FB4DE2" w:rsidRPr="003A7551" w:rsidRDefault="00FB4DE2" w:rsidP="00FB4DE2">
      <w:pPr>
        <w:autoSpaceDE w:val="0"/>
        <w:autoSpaceDN w:val="0"/>
        <w:adjustRightInd w:val="0"/>
        <w:ind w:firstLine="567"/>
        <w:jc w:val="center"/>
        <w:rPr>
          <w:rFonts w:ascii="Times New Roman" w:hAnsi="Times New Roman"/>
          <w:b/>
          <w:bCs/>
          <w:sz w:val="18"/>
          <w:szCs w:val="18"/>
          <w:lang w:val="uk-UA"/>
        </w:rPr>
      </w:pP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1"/>
        <w:gridCol w:w="1756"/>
        <w:gridCol w:w="1718"/>
        <w:gridCol w:w="1446"/>
      </w:tblGrid>
      <w:tr w:rsidR="00FB4DE2" w:rsidRPr="003A7551" w:rsidTr="00E64935">
        <w:trPr>
          <w:trHeight w:val="20"/>
        </w:trPr>
        <w:tc>
          <w:tcPr>
            <w:tcW w:w="1601" w:type="dxa"/>
            <w:vMerge w:val="restart"/>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Стать</w:t>
            </w:r>
          </w:p>
        </w:tc>
        <w:tc>
          <w:tcPr>
            <w:tcW w:w="3474" w:type="dxa"/>
            <w:gridSpan w:val="2"/>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Патогістологічний тип пухлини</w:t>
            </w:r>
          </w:p>
        </w:tc>
        <w:tc>
          <w:tcPr>
            <w:tcW w:w="1446" w:type="dxa"/>
            <w:vMerge w:val="restart"/>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Разом</w:t>
            </w:r>
          </w:p>
        </w:tc>
      </w:tr>
      <w:tr w:rsidR="00FB4DE2" w:rsidRPr="003A7551" w:rsidTr="00E64935">
        <w:trPr>
          <w:trHeight w:val="20"/>
        </w:trPr>
        <w:tc>
          <w:tcPr>
            <w:tcW w:w="1601" w:type="dxa"/>
            <w:vMerge/>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p>
        </w:tc>
        <w:tc>
          <w:tcPr>
            <w:tcW w:w="1756"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менінгіоми</w:t>
            </w:r>
          </w:p>
        </w:tc>
        <w:tc>
          <w:tcPr>
            <w:tcW w:w="1718"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невриноми</w:t>
            </w:r>
          </w:p>
        </w:tc>
        <w:tc>
          <w:tcPr>
            <w:tcW w:w="1446" w:type="dxa"/>
            <w:vMerge/>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p>
        </w:tc>
      </w:tr>
      <w:tr w:rsidR="00FB4DE2" w:rsidRPr="003A7551" w:rsidTr="00E64935">
        <w:trPr>
          <w:trHeight w:val="20"/>
        </w:trPr>
        <w:tc>
          <w:tcPr>
            <w:tcW w:w="1601"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Чоловіки</w:t>
            </w:r>
          </w:p>
        </w:tc>
        <w:tc>
          <w:tcPr>
            <w:tcW w:w="175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14</w:t>
            </w:r>
          </w:p>
        </w:tc>
        <w:tc>
          <w:tcPr>
            <w:tcW w:w="1718"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3</w:t>
            </w:r>
          </w:p>
        </w:tc>
        <w:tc>
          <w:tcPr>
            <w:tcW w:w="144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 xml:space="preserve">17(37,8%) </w:t>
            </w:r>
          </w:p>
        </w:tc>
      </w:tr>
      <w:tr w:rsidR="00FB4DE2" w:rsidRPr="003A7551" w:rsidTr="00E64935">
        <w:trPr>
          <w:trHeight w:val="20"/>
        </w:trPr>
        <w:tc>
          <w:tcPr>
            <w:tcW w:w="1601"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Жінки</w:t>
            </w:r>
          </w:p>
        </w:tc>
        <w:tc>
          <w:tcPr>
            <w:tcW w:w="175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21</w:t>
            </w:r>
          </w:p>
        </w:tc>
        <w:tc>
          <w:tcPr>
            <w:tcW w:w="1718"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7</w:t>
            </w:r>
          </w:p>
        </w:tc>
        <w:tc>
          <w:tcPr>
            <w:tcW w:w="144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28(62,2%)</w:t>
            </w:r>
          </w:p>
        </w:tc>
      </w:tr>
      <w:tr w:rsidR="00FB4DE2" w:rsidRPr="003A7551" w:rsidTr="00E64935">
        <w:trPr>
          <w:trHeight w:val="20"/>
        </w:trPr>
        <w:tc>
          <w:tcPr>
            <w:tcW w:w="1601"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 xml:space="preserve">Всього </w:t>
            </w:r>
          </w:p>
        </w:tc>
        <w:tc>
          <w:tcPr>
            <w:tcW w:w="175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35 (77,7%)</w:t>
            </w:r>
          </w:p>
        </w:tc>
        <w:tc>
          <w:tcPr>
            <w:tcW w:w="1718"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10 (22,3%)</w:t>
            </w:r>
          </w:p>
        </w:tc>
        <w:tc>
          <w:tcPr>
            <w:tcW w:w="144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45</w:t>
            </w:r>
          </w:p>
        </w:tc>
      </w:tr>
    </w:tbl>
    <w:p w:rsidR="00FB4DE2" w:rsidRPr="003A7551" w:rsidRDefault="00FB4DE2" w:rsidP="00FB4DE2">
      <w:pPr>
        <w:autoSpaceDE w:val="0"/>
        <w:autoSpaceDN w:val="0"/>
        <w:adjustRightInd w:val="0"/>
        <w:ind w:firstLine="567"/>
        <w:jc w:val="both"/>
        <w:rPr>
          <w:rFonts w:ascii="Times New Roman" w:hAnsi="Times New Roman"/>
          <w:sz w:val="18"/>
          <w:szCs w:val="18"/>
          <w:lang w:val="uk-UA"/>
        </w:rPr>
      </w:pP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В основній групі хворих, 48 пацієнтів з пухлинами вказаної локалізації 29 (60,4%) жінок, 19 (39,6%) чоловіків. Серед них 37 з менінгіомами, 11 невриноми (10 – С1, С2 корінців, та 1 – XI пари ЧМН). Менінгіоми були розділені в залежності від місця початкового росту: 27 – спінокраніальних, 10 – краніоспінальних.</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 xml:space="preserve"> За матеріалами ретроспективного аналізу історій хвороб, 45 пацієнтів з позамозковими краніоспінальними пухлинами, які знаходились на лікуванні в ДУ «Інститут нейрохірургії імені академіка А.П. Ромоданова АМН України» з 1952 по 1992 роки (контрольна група), визначалось 28 (62,2%) жінок, 17 (37,8%) чоловіків. Серед них 35 з менінгіомами, 10 з невриномами. Менінгіоми були розділені в залежності від місця початкового росту: 23 – спіно</w:t>
      </w:r>
      <w:r w:rsidRPr="003A7551">
        <w:rPr>
          <w:rFonts w:ascii="Times New Roman" w:hAnsi="Times New Roman"/>
          <w:sz w:val="18"/>
          <w:szCs w:val="18"/>
          <w:lang w:val="uk-UA"/>
        </w:rPr>
        <w:softHyphen/>
        <w:t xml:space="preserve">краніальних,12 – краніоспінальних.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Розподіл хворих за статтю та віком в обох групах приведені в таблицях 3 та 4.</w:t>
      </w:r>
    </w:p>
    <w:p w:rsidR="00FB4DE2" w:rsidRPr="003A7551" w:rsidRDefault="00FB4DE2" w:rsidP="00FB4DE2">
      <w:pPr>
        <w:autoSpaceDE w:val="0"/>
        <w:autoSpaceDN w:val="0"/>
        <w:adjustRightInd w:val="0"/>
        <w:ind w:firstLine="567"/>
        <w:jc w:val="right"/>
        <w:rPr>
          <w:rFonts w:ascii="Times New Roman" w:hAnsi="Times New Roman"/>
          <w:i/>
          <w:iCs/>
          <w:sz w:val="18"/>
          <w:szCs w:val="18"/>
          <w:lang w:val="uk-UA"/>
        </w:rPr>
      </w:pPr>
      <w:r w:rsidRPr="003A7551">
        <w:rPr>
          <w:rFonts w:ascii="Times New Roman" w:hAnsi="Times New Roman"/>
          <w:i/>
          <w:iCs/>
          <w:sz w:val="18"/>
          <w:szCs w:val="18"/>
          <w:lang w:val="uk-UA"/>
        </w:rPr>
        <w:t xml:space="preserve">Таблиця 3 </w:t>
      </w:r>
    </w:p>
    <w:p w:rsidR="00FB4DE2" w:rsidRPr="003A7551" w:rsidRDefault="00FB4DE2" w:rsidP="00FB4DE2">
      <w:pPr>
        <w:autoSpaceDE w:val="0"/>
        <w:autoSpaceDN w:val="0"/>
        <w:adjustRightInd w:val="0"/>
        <w:jc w:val="center"/>
        <w:rPr>
          <w:rFonts w:ascii="Times New Roman" w:hAnsi="Times New Roman"/>
          <w:b/>
          <w:bCs/>
          <w:sz w:val="18"/>
          <w:szCs w:val="18"/>
          <w:lang w:val="uk-UA"/>
        </w:rPr>
      </w:pPr>
      <w:r w:rsidRPr="003A7551">
        <w:rPr>
          <w:rFonts w:ascii="Times New Roman" w:hAnsi="Times New Roman"/>
          <w:b/>
          <w:bCs/>
          <w:sz w:val="18"/>
          <w:szCs w:val="18"/>
          <w:lang w:val="uk-UA"/>
        </w:rPr>
        <w:t>Розподіл хворих за віком та статтю в основній групі</w:t>
      </w:r>
    </w:p>
    <w:p w:rsidR="00FB4DE2" w:rsidRPr="003A7551" w:rsidRDefault="00FB4DE2" w:rsidP="00FB4DE2">
      <w:pPr>
        <w:autoSpaceDE w:val="0"/>
        <w:autoSpaceDN w:val="0"/>
        <w:adjustRightInd w:val="0"/>
        <w:ind w:firstLine="567"/>
        <w:jc w:val="center"/>
        <w:rPr>
          <w:rFonts w:ascii="Times New Roman" w:hAnsi="Times New Roman"/>
          <w:b/>
          <w:bCs/>
          <w:sz w:val="18"/>
          <w:szCs w:val="18"/>
          <w:lang w:val="uk-UA"/>
        </w:rPr>
      </w:pPr>
    </w:p>
    <w:p w:rsidR="00FB4DE2" w:rsidRPr="003A7551" w:rsidRDefault="00FB4DE2" w:rsidP="00FB4DE2">
      <w:pPr>
        <w:autoSpaceDE w:val="0"/>
        <w:autoSpaceDN w:val="0"/>
        <w:adjustRightInd w:val="0"/>
        <w:ind w:firstLine="567"/>
        <w:jc w:val="center"/>
        <w:rPr>
          <w:rFonts w:ascii="Times New Roman" w:hAnsi="Times New Roman"/>
          <w:b/>
          <w:bCs/>
          <w:sz w:val="18"/>
          <w:szCs w:val="18"/>
          <w:lang w:val="uk-UA"/>
        </w:rPr>
      </w:pP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851"/>
        <w:gridCol w:w="908"/>
        <w:gridCol w:w="826"/>
        <w:gridCol w:w="714"/>
        <w:gridCol w:w="812"/>
        <w:gridCol w:w="709"/>
        <w:gridCol w:w="1043"/>
        <w:gridCol w:w="658"/>
      </w:tblGrid>
      <w:tr w:rsidR="00FB4DE2" w:rsidRPr="003A7551" w:rsidTr="00E64935">
        <w:trPr>
          <w:trHeight w:val="20"/>
        </w:trPr>
        <w:tc>
          <w:tcPr>
            <w:tcW w:w="851" w:type="dxa"/>
            <w:vMerge w:val="restart"/>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Стать</w:t>
            </w:r>
          </w:p>
        </w:tc>
        <w:tc>
          <w:tcPr>
            <w:tcW w:w="5012" w:type="dxa"/>
            <w:gridSpan w:val="6"/>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Вік хворих</w:t>
            </w:r>
          </w:p>
        </w:tc>
        <w:tc>
          <w:tcPr>
            <w:tcW w:w="658" w:type="dxa"/>
            <w:vMerge w:val="restart"/>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Разом</w:t>
            </w:r>
          </w:p>
        </w:tc>
      </w:tr>
      <w:tr w:rsidR="00FB4DE2" w:rsidRPr="003A7551" w:rsidTr="00E64935">
        <w:trPr>
          <w:trHeight w:val="20"/>
        </w:trPr>
        <w:tc>
          <w:tcPr>
            <w:tcW w:w="851" w:type="dxa"/>
            <w:vMerge/>
          </w:tcPr>
          <w:p w:rsidR="00FB4DE2" w:rsidRPr="003A7551" w:rsidRDefault="00FB4DE2" w:rsidP="00E64935">
            <w:pPr>
              <w:autoSpaceDE w:val="0"/>
              <w:autoSpaceDN w:val="0"/>
              <w:adjustRightInd w:val="0"/>
              <w:rPr>
                <w:rFonts w:ascii="Times New Roman" w:hAnsi="Times New Roman"/>
                <w:sz w:val="18"/>
                <w:szCs w:val="18"/>
                <w:lang w:val="uk-UA"/>
              </w:rPr>
            </w:pPr>
          </w:p>
        </w:tc>
        <w:tc>
          <w:tcPr>
            <w:tcW w:w="908"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0-20</w:t>
            </w:r>
          </w:p>
        </w:tc>
        <w:tc>
          <w:tcPr>
            <w:tcW w:w="82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20-30</w:t>
            </w:r>
          </w:p>
        </w:tc>
        <w:tc>
          <w:tcPr>
            <w:tcW w:w="714"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30-40</w:t>
            </w:r>
          </w:p>
        </w:tc>
        <w:tc>
          <w:tcPr>
            <w:tcW w:w="812"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40-50</w:t>
            </w:r>
          </w:p>
        </w:tc>
        <w:tc>
          <w:tcPr>
            <w:tcW w:w="70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50-60</w:t>
            </w:r>
          </w:p>
        </w:tc>
        <w:tc>
          <w:tcPr>
            <w:tcW w:w="1043"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Старше 60</w:t>
            </w:r>
          </w:p>
        </w:tc>
        <w:tc>
          <w:tcPr>
            <w:tcW w:w="658" w:type="dxa"/>
            <w:vMerge/>
          </w:tcPr>
          <w:p w:rsidR="00FB4DE2" w:rsidRPr="003A7551" w:rsidRDefault="00FB4DE2" w:rsidP="00E64935">
            <w:pPr>
              <w:autoSpaceDE w:val="0"/>
              <w:autoSpaceDN w:val="0"/>
              <w:adjustRightInd w:val="0"/>
              <w:jc w:val="center"/>
              <w:rPr>
                <w:rFonts w:ascii="Times New Roman" w:hAnsi="Times New Roman"/>
                <w:sz w:val="18"/>
                <w:szCs w:val="18"/>
                <w:lang w:val="uk-UA"/>
              </w:rPr>
            </w:pPr>
          </w:p>
        </w:tc>
      </w:tr>
      <w:tr w:rsidR="00FB4DE2" w:rsidRPr="003A7551" w:rsidTr="00E64935">
        <w:trPr>
          <w:trHeight w:val="20"/>
        </w:trPr>
        <w:tc>
          <w:tcPr>
            <w:tcW w:w="851"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Чоловіки</w:t>
            </w:r>
          </w:p>
        </w:tc>
        <w:tc>
          <w:tcPr>
            <w:tcW w:w="908"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w:t>
            </w:r>
          </w:p>
        </w:tc>
        <w:tc>
          <w:tcPr>
            <w:tcW w:w="82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8</w:t>
            </w:r>
          </w:p>
        </w:tc>
        <w:tc>
          <w:tcPr>
            <w:tcW w:w="714"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w:t>
            </w:r>
          </w:p>
        </w:tc>
        <w:tc>
          <w:tcPr>
            <w:tcW w:w="812"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3</w:t>
            </w:r>
          </w:p>
        </w:tc>
        <w:tc>
          <w:tcPr>
            <w:tcW w:w="70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w:t>
            </w:r>
          </w:p>
        </w:tc>
        <w:tc>
          <w:tcPr>
            <w:tcW w:w="1043"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3</w:t>
            </w:r>
          </w:p>
        </w:tc>
        <w:tc>
          <w:tcPr>
            <w:tcW w:w="658"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19</w:t>
            </w:r>
          </w:p>
        </w:tc>
      </w:tr>
      <w:tr w:rsidR="00FB4DE2" w:rsidRPr="003A7551" w:rsidTr="00E64935">
        <w:trPr>
          <w:trHeight w:val="20"/>
        </w:trPr>
        <w:tc>
          <w:tcPr>
            <w:tcW w:w="851"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Жінки</w:t>
            </w:r>
          </w:p>
        </w:tc>
        <w:tc>
          <w:tcPr>
            <w:tcW w:w="908"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c>
          <w:tcPr>
            <w:tcW w:w="82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w:t>
            </w:r>
          </w:p>
        </w:tc>
        <w:tc>
          <w:tcPr>
            <w:tcW w:w="714"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w:t>
            </w:r>
          </w:p>
        </w:tc>
        <w:tc>
          <w:tcPr>
            <w:tcW w:w="812"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6</w:t>
            </w:r>
          </w:p>
        </w:tc>
        <w:tc>
          <w:tcPr>
            <w:tcW w:w="70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15</w:t>
            </w:r>
          </w:p>
        </w:tc>
        <w:tc>
          <w:tcPr>
            <w:tcW w:w="1043"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4</w:t>
            </w:r>
          </w:p>
        </w:tc>
        <w:tc>
          <w:tcPr>
            <w:tcW w:w="658"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29</w:t>
            </w:r>
          </w:p>
        </w:tc>
      </w:tr>
      <w:tr w:rsidR="00FB4DE2" w:rsidRPr="003A7551" w:rsidTr="00E64935">
        <w:trPr>
          <w:trHeight w:val="20"/>
        </w:trPr>
        <w:tc>
          <w:tcPr>
            <w:tcW w:w="851"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Всього</w:t>
            </w:r>
          </w:p>
        </w:tc>
        <w:tc>
          <w:tcPr>
            <w:tcW w:w="908"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w:t>
            </w:r>
          </w:p>
        </w:tc>
        <w:tc>
          <w:tcPr>
            <w:tcW w:w="82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10</w:t>
            </w:r>
          </w:p>
        </w:tc>
        <w:tc>
          <w:tcPr>
            <w:tcW w:w="714"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4</w:t>
            </w:r>
          </w:p>
        </w:tc>
        <w:tc>
          <w:tcPr>
            <w:tcW w:w="812"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9</w:t>
            </w:r>
          </w:p>
        </w:tc>
        <w:tc>
          <w:tcPr>
            <w:tcW w:w="70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17</w:t>
            </w:r>
          </w:p>
        </w:tc>
        <w:tc>
          <w:tcPr>
            <w:tcW w:w="1043"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7</w:t>
            </w:r>
          </w:p>
        </w:tc>
        <w:tc>
          <w:tcPr>
            <w:tcW w:w="658"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48</w:t>
            </w:r>
          </w:p>
        </w:tc>
      </w:tr>
      <w:tr w:rsidR="00FB4DE2" w:rsidRPr="003A7551" w:rsidTr="00E64935">
        <w:trPr>
          <w:trHeight w:val="20"/>
        </w:trPr>
        <w:tc>
          <w:tcPr>
            <w:tcW w:w="851"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c>
          <w:tcPr>
            <w:tcW w:w="908"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2,1%</w:t>
            </w:r>
          </w:p>
        </w:tc>
        <w:tc>
          <w:tcPr>
            <w:tcW w:w="82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20,8%</w:t>
            </w:r>
          </w:p>
        </w:tc>
        <w:tc>
          <w:tcPr>
            <w:tcW w:w="714"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8,31%</w:t>
            </w:r>
          </w:p>
        </w:tc>
        <w:tc>
          <w:tcPr>
            <w:tcW w:w="812"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18,75%</w:t>
            </w:r>
          </w:p>
        </w:tc>
        <w:tc>
          <w:tcPr>
            <w:tcW w:w="70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35,43%</w:t>
            </w:r>
          </w:p>
        </w:tc>
        <w:tc>
          <w:tcPr>
            <w:tcW w:w="1043"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14,7%</w:t>
            </w:r>
          </w:p>
        </w:tc>
        <w:tc>
          <w:tcPr>
            <w:tcW w:w="658" w:type="dxa"/>
          </w:tcPr>
          <w:p w:rsidR="00FB4DE2" w:rsidRPr="003A7551" w:rsidRDefault="00FB4DE2" w:rsidP="00E64935">
            <w:pPr>
              <w:autoSpaceDE w:val="0"/>
              <w:autoSpaceDN w:val="0"/>
              <w:adjustRightInd w:val="0"/>
              <w:jc w:val="center"/>
              <w:rPr>
                <w:rFonts w:ascii="Times New Roman" w:hAnsi="Times New Roman"/>
                <w:sz w:val="18"/>
                <w:szCs w:val="18"/>
                <w:lang w:val="uk-UA"/>
              </w:rPr>
            </w:pPr>
          </w:p>
        </w:tc>
      </w:tr>
    </w:tbl>
    <w:p w:rsidR="00FB4DE2" w:rsidRPr="003A7551" w:rsidRDefault="00FB4DE2" w:rsidP="00FB4DE2">
      <w:pPr>
        <w:autoSpaceDE w:val="0"/>
        <w:autoSpaceDN w:val="0"/>
        <w:adjustRightInd w:val="0"/>
        <w:ind w:firstLine="567"/>
        <w:rPr>
          <w:rFonts w:ascii="Times New Roman" w:hAnsi="Times New Roman"/>
          <w:i/>
          <w:iCs/>
          <w:sz w:val="18"/>
          <w:szCs w:val="18"/>
          <w:lang w:val="uk-UA"/>
        </w:rPr>
      </w:pPr>
    </w:p>
    <w:p w:rsidR="00FB4DE2" w:rsidRPr="003A7551" w:rsidRDefault="00FB4DE2" w:rsidP="00FB4DE2">
      <w:pPr>
        <w:autoSpaceDE w:val="0"/>
        <w:autoSpaceDN w:val="0"/>
        <w:adjustRightInd w:val="0"/>
        <w:ind w:firstLine="567"/>
        <w:jc w:val="right"/>
        <w:rPr>
          <w:rFonts w:ascii="Times New Roman" w:hAnsi="Times New Roman"/>
          <w:i/>
          <w:iCs/>
          <w:sz w:val="18"/>
          <w:szCs w:val="18"/>
          <w:lang w:val="uk-UA"/>
        </w:rPr>
      </w:pPr>
      <w:r w:rsidRPr="003A7551">
        <w:rPr>
          <w:rFonts w:ascii="Times New Roman" w:hAnsi="Times New Roman"/>
          <w:i/>
          <w:iCs/>
          <w:sz w:val="18"/>
          <w:szCs w:val="18"/>
          <w:lang w:val="uk-UA"/>
        </w:rPr>
        <w:t xml:space="preserve">Таблиця 4 </w:t>
      </w:r>
    </w:p>
    <w:p w:rsidR="00FB4DE2" w:rsidRPr="003A7551" w:rsidRDefault="00FB4DE2" w:rsidP="00FB4DE2">
      <w:pPr>
        <w:autoSpaceDE w:val="0"/>
        <w:autoSpaceDN w:val="0"/>
        <w:adjustRightInd w:val="0"/>
        <w:jc w:val="center"/>
        <w:rPr>
          <w:rFonts w:ascii="Times New Roman" w:hAnsi="Times New Roman"/>
          <w:b/>
          <w:bCs/>
          <w:sz w:val="18"/>
          <w:szCs w:val="18"/>
          <w:lang w:val="uk-UA"/>
        </w:rPr>
      </w:pPr>
      <w:r w:rsidRPr="003A7551">
        <w:rPr>
          <w:rFonts w:ascii="Times New Roman" w:hAnsi="Times New Roman"/>
          <w:b/>
          <w:bCs/>
          <w:sz w:val="18"/>
          <w:szCs w:val="18"/>
          <w:lang w:val="uk-UA"/>
        </w:rPr>
        <w:t>Розподіл хворих за статтю та віком в контрольній групі</w:t>
      </w:r>
    </w:p>
    <w:p w:rsidR="00FB4DE2" w:rsidRPr="003A7551" w:rsidRDefault="00FB4DE2" w:rsidP="00FB4DE2">
      <w:pPr>
        <w:autoSpaceDE w:val="0"/>
        <w:autoSpaceDN w:val="0"/>
        <w:adjustRightInd w:val="0"/>
        <w:ind w:firstLine="567"/>
        <w:rPr>
          <w:rFonts w:ascii="Times New Roman" w:hAnsi="Times New Roman"/>
          <w:b/>
          <w:bCs/>
          <w:sz w:val="18"/>
          <w:szCs w:val="18"/>
          <w:lang w:val="uk-UA"/>
        </w:rPr>
      </w:pP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911"/>
        <w:gridCol w:w="785"/>
        <w:gridCol w:w="799"/>
        <w:gridCol w:w="799"/>
        <w:gridCol w:w="799"/>
        <w:gridCol w:w="800"/>
        <w:gridCol w:w="882"/>
        <w:gridCol w:w="746"/>
      </w:tblGrid>
      <w:tr w:rsidR="00FB4DE2" w:rsidRPr="003A7551" w:rsidTr="00E64935">
        <w:trPr>
          <w:trHeight w:val="20"/>
        </w:trPr>
        <w:tc>
          <w:tcPr>
            <w:tcW w:w="911" w:type="dxa"/>
            <w:vMerge w:val="restart"/>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Стать</w:t>
            </w:r>
          </w:p>
        </w:tc>
        <w:tc>
          <w:tcPr>
            <w:tcW w:w="3982" w:type="dxa"/>
            <w:gridSpan w:val="5"/>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Вік хворих</w:t>
            </w:r>
          </w:p>
        </w:tc>
        <w:tc>
          <w:tcPr>
            <w:tcW w:w="882" w:type="dxa"/>
            <w:vMerge w:val="restart"/>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Старше 60</w:t>
            </w:r>
          </w:p>
        </w:tc>
        <w:tc>
          <w:tcPr>
            <w:tcW w:w="746" w:type="dxa"/>
            <w:vMerge w:val="restart"/>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Разом</w:t>
            </w:r>
          </w:p>
        </w:tc>
      </w:tr>
      <w:tr w:rsidR="00FB4DE2" w:rsidRPr="003A7551" w:rsidTr="00E64935">
        <w:trPr>
          <w:trHeight w:val="20"/>
        </w:trPr>
        <w:tc>
          <w:tcPr>
            <w:tcW w:w="911" w:type="dxa"/>
            <w:vMerge/>
          </w:tcPr>
          <w:p w:rsidR="00FB4DE2" w:rsidRPr="003A7551" w:rsidRDefault="00FB4DE2" w:rsidP="00E64935">
            <w:pPr>
              <w:autoSpaceDE w:val="0"/>
              <w:autoSpaceDN w:val="0"/>
              <w:adjustRightInd w:val="0"/>
              <w:jc w:val="center"/>
              <w:rPr>
                <w:rFonts w:ascii="Times New Roman" w:hAnsi="Times New Roman"/>
                <w:sz w:val="18"/>
                <w:szCs w:val="18"/>
                <w:lang w:val="uk-UA"/>
              </w:rPr>
            </w:pPr>
          </w:p>
        </w:tc>
        <w:tc>
          <w:tcPr>
            <w:tcW w:w="785"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0-20</w:t>
            </w:r>
          </w:p>
        </w:tc>
        <w:tc>
          <w:tcPr>
            <w:tcW w:w="79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20-30</w:t>
            </w:r>
          </w:p>
        </w:tc>
        <w:tc>
          <w:tcPr>
            <w:tcW w:w="79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30-40</w:t>
            </w:r>
          </w:p>
        </w:tc>
        <w:tc>
          <w:tcPr>
            <w:tcW w:w="79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40-50</w:t>
            </w:r>
          </w:p>
        </w:tc>
        <w:tc>
          <w:tcPr>
            <w:tcW w:w="800"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50-60</w:t>
            </w:r>
          </w:p>
        </w:tc>
        <w:tc>
          <w:tcPr>
            <w:tcW w:w="882" w:type="dxa"/>
            <w:vMerge/>
          </w:tcPr>
          <w:p w:rsidR="00FB4DE2" w:rsidRPr="003A7551" w:rsidRDefault="00FB4DE2" w:rsidP="00E64935">
            <w:pPr>
              <w:autoSpaceDE w:val="0"/>
              <w:autoSpaceDN w:val="0"/>
              <w:adjustRightInd w:val="0"/>
              <w:jc w:val="center"/>
              <w:rPr>
                <w:rFonts w:ascii="Times New Roman" w:hAnsi="Times New Roman"/>
                <w:sz w:val="18"/>
                <w:szCs w:val="18"/>
                <w:lang w:val="uk-UA"/>
              </w:rPr>
            </w:pPr>
          </w:p>
        </w:tc>
        <w:tc>
          <w:tcPr>
            <w:tcW w:w="746" w:type="dxa"/>
            <w:vMerge/>
          </w:tcPr>
          <w:p w:rsidR="00FB4DE2" w:rsidRPr="003A7551" w:rsidRDefault="00FB4DE2" w:rsidP="00E64935">
            <w:pPr>
              <w:autoSpaceDE w:val="0"/>
              <w:autoSpaceDN w:val="0"/>
              <w:adjustRightInd w:val="0"/>
              <w:jc w:val="center"/>
              <w:rPr>
                <w:rFonts w:ascii="Times New Roman" w:hAnsi="Times New Roman"/>
                <w:sz w:val="18"/>
                <w:szCs w:val="18"/>
                <w:lang w:val="uk-UA"/>
              </w:rPr>
            </w:pPr>
          </w:p>
        </w:tc>
      </w:tr>
      <w:tr w:rsidR="00FB4DE2" w:rsidRPr="003A7551" w:rsidTr="00E64935">
        <w:trPr>
          <w:trHeight w:val="20"/>
        </w:trPr>
        <w:tc>
          <w:tcPr>
            <w:tcW w:w="911"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Чоловіки</w:t>
            </w:r>
          </w:p>
        </w:tc>
        <w:tc>
          <w:tcPr>
            <w:tcW w:w="785"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c>
          <w:tcPr>
            <w:tcW w:w="79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6</w:t>
            </w:r>
          </w:p>
        </w:tc>
        <w:tc>
          <w:tcPr>
            <w:tcW w:w="79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4</w:t>
            </w:r>
          </w:p>
        </w:tc>
        <w:tc>
          <w:tcPr>
            <w:tcW w:w="79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w:t>
            </w:r>
          </w:p>
        </w:tc>
        <w:tc>
          <w:tcPr>
            <w:tcW w:w="800"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3</w:t>
            </w:r>
          </w:p>
        </w:tc>
        <w:tc>
          <w:tcPr>
            <w:tcW w:w="882"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w:t>
            </w:r>
          </w:p>
        </w:tc>
        <w:tc>
          <w:tcPr>
            <w:tcW w:w="74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17</w:t>
            </w:r>
          </w:p>
        </w:tc>
      </w:tr>
      <w:tr w:rsidR="00FB4DE2" w:rsidRPr="003A7551" w:rsidTr="00E64935">
        <w:trPr>
          <w:trHeight w:val="20"/>
        </w:trPr>
        <w:tc>
          <w:tcPr>
            <w:tcW w:w="911"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Жінки</w:t>
            </w:r>
          </w:p>
        </w:tc>
        <w:tc>
          <w:tcPr>
            <w:tcW w:w="785"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w:t>
            </w:r>
          </w:p>
        </w:tc>
        <w:tc>
          <w:tcPr>
            <w:tcW w:w="79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3</w:t>
            </w:r>
          </w:p>
        </w:tc>
        <w:tc>
          <w:tcPr>
            <w:tcW w:w="79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3</w:t>
            </w:r>
          </w:p>
        </w:tc>
        <w:tc>
          <w:tcPr>
            <w:tcW w:w="79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6</w:t>
            </w:r>
          </w:p>
        </w:tc>
        <w:tc>
          <w:tcPr>
            <w:tcW w:w="800"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12</w:t>
            </w:r>
          </w:p>
        </w:tc>
        <w:tc>
          <w:tcPr>
            <w:tcW w:w="882"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3</w:t>
            </w:r>
          </w:p>
        </w:tc>
        <w:tc>
          <w:tcPr>
            <w:tcW w:w="74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28</w:t>
            </w:r>
          </w:p>
        </w:tc>
      </w:tr>
      <w:tr w:rsidR="00FB4DE2" w:rsidRPr="003A7551" w:rsidTr="00E64935">
        <w:trPr>
          <w:trHeight w:val="20"/>
        </w:trPr>
        <w:tc>
          <w:tcPr>
            <w:tcW w:w="911"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Всього</w:t>
            </w:r>
          </w:p>
        </w:tc>
        <w:tc>
          <w:tcPr>
            <w:tcW w:w="785"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w:t>
            </w:r>
          </w:p>
        </w:tc>
        <w:tc>
          <w:tcPr>
            <w:tcW w:w="79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9</w:t>
            </w:r>
          </w:p>
        </w:tc>
        <w:tc>
          <w:tcPr>
            <w:tcW w:w="79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7</w:t>
            </w:r>
          </w:p>
        </w:tc>
        <w:tc>
          <w:tcPr>
            <w:tcW w:w="79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8</w:t>
            </w:r>
          </w:p>
        </w:tc>
        <w:tc>
          <w:tcPr>
            <w:tcW w:w="800"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15</w:t>
            </w:r>
          </w:p>
        </w:tc>
        <w:tc>
          <w:tcPr>
            <w:tcW w:w="882"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5</w:t>
            </w:r>
          </w:p>
        </w:tc>
        <w:tc>
          <w:tcPr>
            <w:tcW w:w="74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45</w:t>
            </w:r>
          </w:p>
        </w:tc>
      </w:tr>
      <w:tr w:rsidR="00FB4DE2" w:rsidRPr="003A7551" w:rsidTr="00E64935">
        <w:trPr>
          <w:trHeight w:val="20"/>
        </w:trPr>
        <w:tc>
          <w:tcPr>
            <w:tcW w:w="911"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c>
          <w:tcPr>
            <w:tcW w:w="785"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2,3%</w:t>
            </w:r>
          </w:p>
        </w:tc>
        <w:tc>
          <w:tcPr>
            <w:tcW w:w="79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20%</w:t>
            </w:r>
          </w:p>
        </w:tc>
        <w:tc>
          <w:tcPr>
            <w:tcW w:w="79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15,6%</w:t>
            </w:r>
          </w:p>
        </w:tc>
        <w:tc>
          <w:tcPr>
            <w:tcW w:w="79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17,7%</w:t>
            </w:r>
          </w:p>
        </w:tc>
        <w:tc>
          <w:tcPr>
            <w:tcW w:w="800"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33,3%</w:t>
            </w:r>
          </w:p>
        </w:tc>
        <w:tc>
          <w:tcPr>
            <w:tcW w:w="882"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11,1%</w:t>
            </w:r>
          </w:p>
        </w:tc>
        <w:tc>
          <w:tcPr>
            <w:tcW w:w="746" w:type="dxa"/>
          </w:tcPr>
          <w:p w:rsidR="00FB4DE2" w:rsidRPr="003A7551" w:rsidRDefault="00FB4DE2" w:rsidP="00E64935">
            <w:pPr>
              <w:autoSpaceDE w:val="0"/>
              <w:autoSpaceDN w:val="0"/>
              <w:adjustRightInd w:val="0"/>
              <w:jc w:val="center"/>
              <w:rPr>
                <w:rFonts w:ascii="Times New Roman" w:hAnsi="Times New Roman"/>
                <w:sz w:val="18"/>
                <w:szCs w:val="18"/>
                <w:lang w:val="uk-UA"/>
              </w:rPr>
            </w:pPr>
          </w:p>
        </w:tc>
      </w:tr>
    </w:tbl>
    <w:p w:rsidR="00FB4DE2" w:rsidRPr="003A7551" w:rsidRDefault="00FB4DE2" w:rsidP="00FB4DE2">
      <w:pPr>
        <w:autoSpaceDE w:val="0"/>
        <w:autoSpaceDN w:val="0"/>
        <w:adjustRightInd w:val="0"/>
        <w:ind w:firstLine="567"/>
        <w:jc w:val="both"/>
        <w:rPr>
          <w:rFonts w:ascii="Times New Roman" w:hAnsi="Times New Roman"/>
          <w:sz w:val="18"/>
          <w:szCs w:val="18"/>
          <w:lang w:val="uk-UA"/>
        </w:rPr>
      </w:pP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Середній вік хворих, на момент встановлення діагнозу, в основній групі становив 51 рік (від 19 до 73 років). Причому серед чоловіків середній вік склав 35,1 рік, а серед жінок 53,7 років. Диспропорція по статі також виявляється в переважанні хворих з позамозковими пухлинами краніовертебральної локалізації вікової групи 20-30 років, серед чоловіків – 8 хворих (16,6%), порівняно з жінками, де переважна більшість хворих зустрічалась у віці 50-60 років – 15 хворих (35,43%).</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 xml:space="preserve">В контрольній групі на момент встановлення діагнозу середній вік хворих складав 48,6 рік (від 16 до 68 років). Серед чоловіків середній вік складав 41,3 роки, а серед жінок 51,5 років. Спостерігалась диспропорція за встановленим діагнозом у вікових групах. У чоловіків більшість хворих була в віці 20-30 років – 6 хворих, порівняно з жінками, де більшість хворих зустрічалась у віці 50-60 років – 12 хворих.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Анатомо-топографічні варіанти позамозкових пухлин краніо</w:t>
      </w:r>
      <w:r w:rsidRPr="003A7551">
        <w:rPr>
          <w:rFonts w:ascii="Times New Roman" w:hAnsi="Times New Roman"/>
          <w:sz w:val="18"/>
          <w:szCs w:val="18"/>
          <w:lang w:val="uk-UA"/>
        </w:rPr>
        <w:softHyphen/>
        <w:t>вертебраль</w:t>
      </w:r>
      <w:r w:rsidRPr="003A7551">
        <w:rPr>
          <w:rFonts w:ascii="Times New Roman" w:hAnsi="Times New Roman"/>
          <w:sz w:val="18"/>
          <w:szCs w:val="18"/>
          <w:lang w:val="uk-UA"/>
        </w:rPr>
        <w:softHyphen/>
        <w:t>ної локалізації відображені в таблицях 5 та 6.</w:t>
      </w:r>
    </w:p>
    <w:p w:rsidR="00FB4DE2" w:rsidRPr="003A7551" w:rsidRDefault="00FB4DE2" w:rsidP="00FB4DE2">
      <w:pPr>
        <w:autoSpaceDE w:val="0"/>
        <w:autoSpaceDN w:val="0"/>
        <w:adjustRightInd w:val="0"/>
        <w:ind w:firstLine="567"/>
        <w:jc w:val="right"/>
        <w:rPr>
          <w:rFonts w:ascii="Times New Roman" w:hAnsi="Times New Roman"/>
          <w:i/>
          <w:iCs/>
          <w:sz w:val="18"/>
          <w:szCs w:val="18"/>
          <w:lang w:val="uk-UA"/>
        </w:rPr>
      </w:pPr>
      <w:r w:rsidRPr="003A7551">
        <w:rPr>
          <w:rFonts w:ascii="Times New Roman" w:hAnsi="Times New Roman"/>
          <w:i/>
          <w:iCs/>
          <w:sz w:val="18"/>
          <w:szCs w:val="18"/>
          <w:lang w:val="uk-UA"/>
        </w:rPr>
        <w:t xml:space="preserve">Таблиця 5 </w:t>
      </w:r>
    </w:p>
    <w:p w:rsidR="00FB4DE2" w:rsidRPr="003A7551" w:rsidRDefault="00FB4DE2" w:rsidP="00FB4DE2">
      <w:pPr>
        <w:autoSpaceDE w:val="0"/>
        <w:autoSpaceDN w:val="0"/>
        <w:adjustRightInd w:val="0"/>
        <w:jc w:val="center"/>
        <w:rPr>
          <w:rFonts w:ascii="Times New Roman" w:hAnsi="Times New Roman"/>
          <w:b/>
          <w:bCs/>
          <w:sz w:val="18"/>
          <w:szCs w:val="18"/>
          <w:lang w:val="uk-UA"/>
        </w:rPr>
      </w:pPr>
      <w:r w:rsidRPr="003A7551">
        <w:rPr>
          <w:rFonts w:ascii="Times New Roman" w:hAnsi="Times New Roman"/>
          <w:b/>
          <w:bCs/>
          <w:sz w:val="18"/>
          <w:szCs w:val="18"/>
          <w:lang w:val="uk-UA"/>
        </w:rPr>
        <w:t xml:space="preserve">Розподіл хворих за анатомо-топографічними варіантами та патогістологічними типами пухлин в основній групі </w:t>
      </w:r>
    </w:p>
    <w:p w:rsidR="00FB4DE2" w:rsidRPr="003A7551" w:rsidRDefault="00FB4DE2" w:rsidP="00FB4DE2">
      <w:pPr>
        <w:autoSpaceDE w:val="0"/>
        <w:autoSpaceDN w:val="0"/>
        <w:adjustRightInd w:val="0"/>
        <w:ind w:firstLine="567"/>
        <w:jc w:val="center"/>
        <w:rPr>
          <w:rFonts w:ascii="Times New Roman" w:hAnsi="Times New Roman"/>
          <w:b/>
          <w:bCs/>
          <w:sz w:val="18"/>
          <w:szCs w:val="18"/>
          <w:lang w:val="uk-UA"/>
        </w:rPr>
      </w:pPr>
    </w:p>
    <w:tbl>
      <w:tblPr>
        <w:tblW w:w="6521"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5"/>
        <w:gridCol w:w="1275"/>
        <w:gridCol w:w="1276"/>
        <w:gridCol w:w="1225"/>
      </w:tblGrid>
      <w:tr w:rsidR="00FB4DE2" w:rsidRPr="003A7551" w:rsidTr="00E64935">
        <w:trPr>
          <w:trHeight w:val="20"/>
        </w:trPr>
        <w:tc>
          <w:tcPr>
            <w:tcW w:w="2745" w:type="dxa"/>
            <w:vMerge w:val="restart"/>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Анатомо-топографічні варіанти пухлин</w:t>
            </w:r>
          </w:p>
        </w:tc>
        <w:tc>
          <w:tcPr>
            <w:tcW w:w="2551" w:type="dxa"/>
            <w:gridSpan w:val="2"/>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Патогістологічний тип пухлини</w:t>
            </w:r>
          </w:p>
        </w:tc>
        <w:tc>
          <w:tcPr>
            <w:tcW w:w="1225" w:type="dxa"/>
            <w:vMerge w:val="restart"/>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Разом</w:t>
            </w:r>
          </w:p>
        </w:tc>
      </w:tr>
      <w:tr w:rsidR="00FB4DE2" w:rsidRPr="003A7551" w:rsidTr="00E64935">
        <w:trPr>
          <w:trHeight w:val="20"/>
        </w:trPr>
        <w:tc>
          <w:tcPr>
            <w:tcW w:w="2745" w:type="dxa"/>
            <w:vMerge/>
          </w:tcPr>
          <w:p w:rsidR="00FB4DE2" w:rsidRPr="003A7551" w:rsidRDefault="00FB4DE2" w:rsidP="00E64935">
            <w:pPr>
              <w:autoSpaceDE w:val="0"/>
              <w:autoSpaceDN w:val="0"/>
              <w:adjustRightInd w:val="0"/>
              <w:jc w:val="center"/>
              <w:rPr>
                <w:rFonts w:ascii="Times New Roman" w:hAnsi="Times New Roman"/>
                <w:sz w:val="18"/>
                <w:szCs w:val="18"/>
                <w:lang w:val="uk-UA"/>
              </w:rPr>
            </w:pPr>
          </w:p>
        </w:tc>
        <w:tc>
          <w:tcPr>
            <w:tcW w:w="1275"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Менінгіома</w:t>
            </w:r>
          </w:p>
        </w:tc>
        <w:tc>
          <w:tcPr>
            <w:tcW w:w="127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Невринома</w:t>
            </w:r>
          </w:p>
        </w:tc>
        <w:tc>
          <w:tcPr>
            <w:tcW w:w="1225" w:type="dxa"/>
            <w:vMerge/>
          </w:tcPr>
          <w:p w:rsidR="00FB4DE2" w:rsidRPr="003A7551" w:rsidRDefault="00FB4DE2" w:rsidP="00E64935">
            <w:pPr>
              <w:autoSpaceDE w:val="0"/>
              <w:autoSpaceDN w:val="0"/>
              <w:adjustRightInd w:val="0"/>
              <w:jc w:val="center"/>
              <w:rPr>
                <w:rFonts w:ascii="Times New Roman" w:hAnsi="Times New Roman"/>
                <w:sz w:val="18"/>
                <w:szCs w:val="18"/>
                <w:lang w:val="uk-UA"/>
              </w:rPr>
            </w:pPr>
          </w:p>
        </w:tc>
      </w:tr>
      <w:tr w:rsidR="00FB4DE2" w:rsidRPr="003A7551" w:rsidTr="00E64935">
        <w:trPr>
          <w:trHeight w:val="20"/>
        </w:trPr>
        <w:tc>
          <w:tcPr>
            <w:tcW w:w="2745"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Вентральна локалізація</w:t>
            </w:r>
          </w:p>
        </w:tc>
        <w:tc>
          <w:tcPr>
            <w:tcW w:w="1275"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6</w:t>
            </w:r>
          </w:p>
        </w:tc>
        <w:tc>
          <w:tcPr>
            <w:tcW w:w="127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w:t>
            </w:r>
          </w:p>
        </w:tc>
        <w:tc>
          <w:tcPr>
            <w:tcW w:w="1225"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8 (16,7%)</w:t>
            </w:r>
          </w:p>
        </w:tc>
      </w:tr>
      <w:tr w:rsidR="00FB4DE2" w:rsidRPr="003A7551" w:rsidTr="00E64935">
        <w:trPr>
          <w:trHeight w:val="20"/>
        </w:trPr>
        <w:tc>
          <w:tcPr>
            <w:tcW w:w="2745"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Вентролатеральна локалізація</w:t>
            </w:r>
          </w:p>
        </w:tc>
        <w:tc>
          <w:tcPr>
            <w:tcW w:w="1275"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14</w:t>
            </w:r>
          </w:p>
        </w:tc>
        <w:tc>
          <w:tcPr>
            <w:tcW w:w="127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w:t>
            </w:r>
          </w:p>
        </w:tc>
        <w:tc>
          <w:tcPr>
            <w:tcW w:w="1225"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16 (33,3%)</w:t>
            </w:r>
          </w:p>
        </w:tc>
      </w:tr>
      <w:tr w:rsidR="00FB4DE2" w:rsidRPr="003A7551" w:rsidTr="00E64935">
        <w:trPr>
          <w:trHeight w:val="20"/>
        </w:trPr>
        <w:tc>
          <w:tcPr>
            <w:tcW w:w="2745"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Дорзолатеральна локалізація</w:t>
            </w:r>
          </w:p>
        </w:tc>
        <w:tc>
          <w:tcPr>
            <w:tcW w:w="1275"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12</w:t>
            </w:r>
          </w:p>
        </w:tc>
        <w:tc>
          <w:tcPr>
            <w:tcW w:w="127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5</w:t>
            </w:r>
          </w:p>
        </w:tc>
        <w:tc>
          <w:tcPr>
            <w:tcW w:w="1225"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17 (35,42%)</w:t>
            </w:r>
          </w:p>
        </w:tc>
      </w:tr>
      <w:tr w:rsidR="00FB4DE2" w:rsidRPr="003A7551" w:rsidTr="00E64935">
        <w:trPr>
          <w:trHeight w:val="20"/>
        </w:trPr>
        <w:tc>
          <w:tcPr>
            <w:tcW w:w="2745"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Дорзальний локалізація</w:t>
            </w:r>
          </w:p>
        </w:tc>
        <w:tc>
          <w:tcPr>
            <w:tcW w:w="1275"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5</w:t>
            </w:r>
          </w:p>
        </w:tc>
        <w:tc>
          <w:tcPr>
            <w:tcW w:w="127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w:t>
            </w:r>
          </w:p>
        </w:tc>
        <w:tc>
          <w:tcPr>
            <w:tcW w:w="1225"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7 (14,6%)</w:t>
            </w:r>
          </w:p>
        </w:tc>
      </w:tr>
      <w:tr w:rsidR="00FB4DE2" w:rsidRPr="003A7551" w:rsidTr="00E64935">
        <w:trPr>
          <w:trHeight w:val="20"/>
        </w:trPr>
        <w:tc>
          <w:tcPr>
            <w:tcW w:w="2745"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 xml:space="preserve">Разом </w:t>
            </w:r>
          </w:p>
        </w:tc>
        <w:tc>
          <w:tcPr>
            <w:tcW w:w="1275"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37</w:t>
            </w:r>
          </w:p>
        </w:tc>
        <w:tc>
          <w:tcPr>
            <w:tcW w:w="127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11</w:t>
            </w:r>
          </w:p>
        </w:tc>
        <w:tc>
          <w:tcPr>
            <w:tcW w:w="1225"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48</w:t>
            </w:r>
          </w:p>
        </w:tc>
      </w:tr>
    </w:tbl>
    <w:p w:rsidR="00FB4DE2" w:rsidRPr="003A7551" w:rsidRDefault="00FB4DE2" w:rsidP="00FB4DE2">
      <w:pPr>
        <w:autoSpaceDE w:val="0"/>
        <w:autoSpaceDN w:val="0"/>
        <w:adjustRightInd w:val="0"/>
        <w:ind w:firstLine="567"/>
        <w:jc w:val="right"/>
        <w:rPr>
          <w:rFonts w:ascii="Times New Roman" w:hAnsi="Times New Roman"/>
          <w:i/>
          <w:iCs/>
          <w:sz w:val="18"/>
          <w:szCs w:val="18"/>
          <w:lang w:val="uk-UA"/>
        </w:rPr>
      </w:pPr>
    </w:p>
    <w:p w:rsidR="00FB4DE2" w:rsidRPr="003A7551" w:rsidRDefault="00FB4DE2" w:rsidP="00FB4DE2">
      <w:pPr>
        <w:autoSpaceDE w:val="0"/>
        <w:autoSpaceDN w:val="0"/>
        <w:adjustRightInd w:val="0"/>
        <w:ind w:firstLine="567"/>
        <w:jc w:val="right"/>
        <w:rPr>
          <w:rFonts w:ascii="Times New Roman" w:hAnsi="Times New Roman"/>
          <w:i/>
          <w:iCs/>
          <w:sz w:val="18"/>
          <w:szCs w:val="18"/>
          <w:lang w:val="uk-UA"/>
        </w:rPr>
      </w:pPr>
      <w:r w:rsidRPr="003A7551">
        <w:rPr>
          <w:rFonts w:ascii="Times New Roman" w:hAnsi="Times New Roman"/>
          <w:i/>
          <w:iCs/>
          <w:sz w:val="18"/>
          <w:szCs w:val="18"/>
          <w:lang w:val="uk-UA"/>
        </w:rPr>
        <w:t xml:space="preserve">Таблиця 6 </w:t>
      </w:r>
    </w:p>
    <w:p w:rsidR="00FB4DE2" w:rsidRPr="003A7551" w:rsidRDefault="00FB4DE2" w:rsidP="00FB4DE2">
      <w:pPr>
        <w:autoSpaceDE w:val="0"/>
        <w:autoSpaceDN w:val="0"/>
        <w:adjustRightInd w:val="0"/>
        <w:jc w:val="center"/>
        <w:rPr>
          <w:rFonts w:ascii="Times New Roman" w:hAnsi="Times New Roman"/>
          <w:b/>
          <w:bCs/>
          <w:sz w:val="18"/>
          <w:szCs w:val="18"/>
          <w:lang w:val="uk-UA"/>
        </w:rPr>
      </w:pPr>
      <w:r w:rsidRPr="003A7551">
        <w:rPr>
          <w:rFonts w:ascii="Times New Roman" w:hAnsi="Times New Roman"/>
          <w:b/>
          <w:bCs/>
          <w:sz w:val="18"/>
          <w:szCs w:val="18"/>
          <w:lang w:val="uk-UA"/>
        </w:rPr>
        <w:t xml:space="preserve">Розподіл хворих за анатомо-топографічними варіантами та патогістологічними типами пухлин в контрольній групі </w:t>
      </w:r>
    </w:p>
    <w:p w:rsidR="00FB4DE2" w:rsidRPr="003A7551" w:rsidRDefault="00FB4DE2" w:rsidP="00FB4DE2">
      <w:pPr>
        <w:autoSpaceDE w:val="0"/>
        <w:autoSpaceDN w:val="0"/>
        <w:adjustRightInd w:val="0"/>
        <w:ind w:firstLine="567"/>
        <w:jc w:val="both"/>
        <w:rPr>
          <w:rFonts w:ascii="Times New Roman" w:hAnsi="Times New Roman"/>
          <w:b/>
          <w:bCs/>
          <w:sz w:val="18"/>
          <w:szCs w:val="18"/>
          <w:lang w:val="uk-UA"/>
        </w:rPr>
      </w:pPr>
      <w:r w:rsidRPr="003A7551">
        <w:rPr>
          <w:rFonts w:ascii="Times New Roman" w:hAnsi="Times New Roman"/>
          <w:b/>
          <w:bCs/>
          <w:sz w:val="18"/>
          <w:szCs w:val="18"/>
          <w:lang w:val="uk-UA"/>
        </w:rPr>
        <w:lastRenderedPageBreak/>
        <w:t xml:space="preserve"> </w:t>
      </w:r>
    </w:p>
    <w:tbl>
      <w:tblPr>
        <w:tblW w:w="6521"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5"/>
        <w:gridCol w:w="1275"/>
        <w:gridCol w:w="1276"/>
        <w:gridCol w:w="1225"/>
      </w:tblGrid>
      <w:tr w:rsidR="00FB4DE2" w:rsidRPr="003A7551" w:rsidTr="00E64935">
        <w:trPr>
          <w:trHeight w:val="20"/>
        </w:trPr>
        <w:tc>
          <w:tcPr>
            <w:tcW w:w="2745" w:type="dxa"/>
            <w:vMerge w:val="restart"/>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Анатомо-топографічні варіанти пухлин</w:t>
            </w:r>
          </w:p>
        </w:tc>
        <w:tc>
          <w:tcPr>
            <w:tcW w:w="2551" w:type="dxa"/>
            <w:gridSpan w:val="2"/>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Патогістологічний тип пухлини</w:t>
            </w:r>
          </w:p>
        </w:tc>
        <w:tc>
          <w:tcPr>
            <w:tcW w:w="1225" w:type="dxa"/>
            <w:vMerge w:val="restart"/>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Разом</w:t>
            </w:r>
          </w:p>
        </w:tc>
      </w:tr>
      <w:tr w:rsidR="00FB4DE2" w:rsidRPr="003A7551" w:rsidTr="00E64935">
        <w:trPr>
          <w:trHeight w:val="20"/>
        </w:trPr>
        <w:tc>
          <w:tcPr>
            <w:tcW w:w="2745" w:type="dxa"/>
            <w:vMerge/>
          </w:tcPr>
          <w:p w:rsidR="00FB4DE2" w:rsidRPr="003A7551" w:rsidRDefault="00FB4DE2" w:rsidP="00E64935">
            <w:pPr>
              <w:autoSpaceDE w:val="0"/>
              <w:autoSpaceDN w:val="0"/>
              <w:adjustRightInd w:val="0"/>
              <w:jc w:val="center"/>
              <w:rPr>
                <w:rFonts w:ascii="Times New Roman" w:hAnsi="Times New Roman"/>
                <w:sz w:val="18"/>
                <w:szCs w:val="18"/>
                <w:lang w:val="uk-UA"/>
              </w:rPr>
            </w:pPr>
          </w:p>
        </w:tc>
        <w:tc>
          <w:tcPr>
            <w:tcW w:w="1275"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Менінгіома</w:t>
            </w:r>
          </w:p>
        </w:tc>
        <w:tc>
          <w:tcPr>
            <w:tcW w:w="127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Невринома</w:t>
            </w:r>
          </w:p>
        </w:tc>
        <w:tc>
          <w:tcPr>
            <w:tcW w:w="1225" w:type="dxa"/>
            <w:vMerge/>
          </w:tcPr>
          <w:p w:rsidR="00FB4DE2" w:rsidRPr="003A7551" w:rsidRDefault="00FB4DE2" w:rsidP="00E64935">
            <w:pPr>
              <w:autoSpaceDE w:val="0"/>
              <w:autoSpaceDN w:val="0"/>
              <w:adjustRightInd w:val="0"/>
              <w:jc w:val="center"/>
              <w:rPr>
                <w:rFonts w:ascii="Times New Roman" w:hAnsi="Times New Roman"/>
                <w:sz w:val="18"/>
                <w:szCs w:val="18"/>
                <w:lang w:val="uk-UA"/>
              </w:rPr>
            </w:pPr>
          </w:p>
        </w:tc>
      </w:tr>
      <w:tr w:rsidR="00FB4DE2" w:rsidRPr="003A7551" w:rsidTr="00E64935">
        <w:trPr>
          <w:trHeight w:val="20"/>
        </w:trPr>
        <w:tc>
          <w:tcPr>
            <w:tcW w:w="2745"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Вентральна локалізація</w:t>
            </w:r>
          </w:p>
        </w:tc>
        <w:tc>
          <w:tcPr>
            <w:tcW w:w="1275"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9</w:t>
            </w:r>
          </w:p>
        </w:tc>
        <w:tc>
          <w:tcPr>
            <w:tcW w:w="127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w:t>
            </w:r>
          </w:p>
        </w:tc>
        <w:tc>
          <w:tcPr>
            <w:tcW w:w="1225"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11 (24,4%)</w:t>
            </w:r>
          </w:p>
        </w:tc>
      </w:tr>
      <w:tr w:rsidR="00FB4DE2" w:rsidRPr="003A7551" w:rsidTr="00E64935">
        <w:trPr>
          <w:trHeight w:val="20"/>
        </w:trPr>
        <w:tc>
          <w:tcPr>
            <w:tcW w:w="2745"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Вентролатеральна локалізація</w:t>
            </w:r>
          </w:p>
        </w:tc>
        <w:tc>
          <w:tcPr>
            <w:tcW w:w="1275"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13</w:t>
            </w:r>
          </w:p>
        </w:tc>
        <w:tc>
          <w:tcPr>
            <w:tcW w:w="127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w:t>
            </w:r>
          </w:p>
        </w:tc>
        <w:tc>
          <w:tcPr>
            <w:tcW w:w="1225"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15 (33,3%)</w:t>
            </w:r>
          </w:p>
        </w:tc>
      </w:tr>
      <w:tr w:rsidR="00FB4DE2" w:rsidRPr="003A7551" w:rsidTr="00E64935">
        <w:trPr>
          <w:trHeight w:val="20"/>
        </w:trPr>
        <w:tc>
          <w:tcPr>
            <w:tcW w:w="2745"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Дорзолатеральна локалізація</w:t>
            </w:r>
          </w:p>
        </w:tc>
        <w:tc>
          <w:tcPr>
            <w:tcW w:w="1275"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8</w:t>
            </w:r>
          </w:p>
        </w:tc>
        <w:tc>
          <w:tcPr>
            <w:tcW w:w="127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5</w:t>
            </w:r>
          </w:p>
        </w:tc>
        <w:tc>
          <w:tcPr>
            <w:tcW w:w="1225"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13 (28,8%)</w:t>
            </w:r>
          </w:p>
        </w:tc>
      </w:tr>
      <w:tr w:rsidR="00FB4DE2" w:rsidRPr="003A7551" w:rsidTr="00E64935">
        <w:trPr>
          <w:trHeight w:val="20"/>
        </w:trPr>
        <w:tc>
          <w:tcPr>
            <w:tcW w:w="2745"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Дорзальний локалізація</w:t>
            </w:r>
          </w:p>
        </w:tc>
        <w:tc>
          <w:tcPr>
            <w:tcW w:w="1275"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5</w:t>
            </w:r>
          </w:p>
        </w:tc>
        <w:tc>
          <w:tcPr>
            <w:tcW w:w="127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w:t>
            </w:r>
          </w:p>
        </w:tc>
        <w:tc>
          <w:tcPr>
            <w:tcW w:w="1225"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6 (13,3%)</w:t>
            </w:r>
          </w:p>
        </w:tc>
      </w:tr>
      <w:tr w:rsidR="00FB4DE2" w:rsidRPr="003A7551" w:rsidTr="00E64935">
        <w:trPr>
          <w:trHeight w:val="20"/>
        </w:trPr>
        <w:tc>
          <w:tcPr>
            <w:tcW w:w="2745"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 xml:space="preserve">Разом </w:t>
            </w:r>
          </w:p>
        </w:tc>
        <w:tc>
          <w:tcPr>
            <w:tcW w:w="1275"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35</w:t>
            </w:r>
          </w:p>
        </w:tc>
        <w:tc>
          <w:tcPr>
            <w:tcW w:w="127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10</w:t>
            </w:r>
          </w:p>
        </w:tc>
        <w:tc>
          <w:tcPr>
            <w:tcW w:w="1225"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45</w:t>
            </w:r>
          </w:p>
        </w:tc>
      </w:tr>
    </w:tbl>
    <w:p w:rsidR="00FB4DE2" w:rsidRPr="003A7551" w:rsidRDefault="00FB4DE2" w:rsidP="00FB4DE2">
      <w:pPr>
        <w:autoSpaceDE w:val="0"/>
        <w:autoSpaceDN w:val="0"/>
        <w:adjustRightInd w:val="0"/>
        <w:ind w:firstLine="567"/>
        <w:jc w:val="both"/>
        <w:rPr>
          <w:rFonts w:ascii="Times New Roman" w:hAnsi="Times New Roman"/>
          <w:sz w:val="18"/>
          <w:szCs w:val="18"/>
          <w:lang w:val="uk-UA"/>
        </w:rPr>
      </w:pP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З представлених таблиць видно, що за локалізацією позамозкових пухлин краніо-вертебральної ділянки в обох групах серед менінгіом переважають вентро-латеральні (33,3%) в основній (16 хворих) та контрольній (15 хворих) групах, а також дорзолатеральні пухлини, серед неврином, більшість дорзолатеральні.</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Залежно від рівня розташування пухлини в основній групі визначали: PCF-С0 – позамозкові краніоспінальні пухлини з переважним поширенням каудально (10 хворих); С0-С1 – позамозкові краніоспінальні пухлини на рівні великого отвору потиличної кістки (16 хворих); С1-С2 – пухлини з розташуванням матриксу в верхньошийних відділах хребтового каналу та переважним ростом пухлин в ростральному напрямку до великого отвору потиличної кістки (22 хворих).</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У хворих, які знаходились на лікуванні до 1992 року застосовували традиційні нейрохірургічні діагностичні методи без нейровізуалізації: люмбальна пункція з ліквородинамічними пробами – 45 досліджень, рентгенографія черепу – 36 досліджень, пневмомієлографія – 14 досліджень, мієлографія – 7 досліджень.</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В цілому рентгенологічне дослідження окципіто-цервікальної ділянки є малоінформативним і проводиться як перший діагностичний крок, що в більшій мірі направлений на диференційну діагностику з дегенеративно-дистрофічними захворюваннями хребта.</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 xml:space="preserve">Своєчасне виявлення позамозкових пухлин краніовертебральної локалізації потребує комплексного діагностичного підходу, що грунтується на широкому використанні сучасних нейровізуалізаційних засобів.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 xml:space="preserve">Клініко-інструментальна діагностика в основній групі включала: соматичне, неврологічне, нейроофтальмологічне, отоневрологічне обстеження, які доповнювалися сучасними нейровізуалізаційними дослідженнями: аксіальною комп’ютерною томографією (КТ) головного мозку – 32 дослідження, комп’ютерною томографією з трьохвимірною реконструкцією (3-D КТ) – 8 досліджень, магніто-резонансною томографією (МРТ) головного мозку та шийного відділу спинного мозку – 48 досліджень. З метою встановлення джерел кровопостачання пухлини та її співвідношень з магістральними судинами проводилась магнітно-резонансна ангіографія – 8 досліджень та тотальна церебральна селективна ангіографія – 6 досліджень.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У 32 хворих (66,7%) основної групи проведено комп’ютерну томографію головного мозку. Характерними КТ-ознаками для менінгіом ділянки великого отвору потиличної кістки є: їх візуалізація, як гіперденсивного вузлового утворення, що добре накопичує контрастну речовину; наявність петрифікатів в тканині пухлини  --  визначалось у 5 хворих (15,6 %); перітуморальні кісткові зміни, гіперостоз або деструкція кістки виявлялися у 4 хворих (12,5%).</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 xml:space="preserve"> Комп’ютерна томографія з трьохвимірною реконструкцією проводилась у 8 хворих і застосовувалась для оцінки необхідного обсягу кісткової резекції переважно у хворих з вентральним та вентро-латеральним варіантом локалізації позамозкових пухлин краніовертебральної локалізації.</w:t>
      </w:r>
    </w:p>
    <w:p w:rsidR="00FB4DE2" w:rsidRPr="003A7551" w:rsidRDefault="00FB4DE2" w:rsidP="00FB4DE2">
      <w:pPr>
        <w:shd w:val="clear" w:color="auto" w:fill="FFFFFF"/>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Магнітно-резонансна томографія є методом вибору для обстеження хворих з позамозковими пухлинами краніовертебральної локалізації.</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Магнітно-резонансна томографія головного мозку та верхньо-шийних відділів спинного мозку проведена у 48 хворих основної групи.</w:t>
      </w:r>
    </w:p>
    <w:p w:rsidR="00FB4DE2" w:rsidRPr="003A7551" w:rsidRDefault="00FB4DE2" w:rsidP="00FB4DE2">
      <w:pPr>
        <w:shd w:val="clear" w:color="auto" w:fill="FFFFFF"/>
        <w:tabs>
          <w:tab w:val="left" w:pos="856"/>
        </w:tabs>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Т1-зважені скани</w:t>
      </w:r>
      <w:r w:rsidRPr="003A7551">
        <w:rPr>
          <w:rFonts w:ascii="Times New Roman" w:hAnsi="Times New Roman"/>
          <w:b/>
          <w:bCs/>
          <w:i/>
          <w:iCs/>
          <w:sz w:val="18"/>
          <w:szCs w:val="18"/>
          <w:lang w:val="uk-UA"/>
        </w:rPr>
        <w:t xml:space="preserve"> </w:t>
      </w:r>
      <w:r w:rsidRPr="003A7551">
        <w:rPr>
          <w:rFonts w:ascii="Times New Roman" w:hAnsi="Times New Roman"/>
          <w:sz w:val="18"/>
          <w:szCs w:val="18"/>
          <w:lang w:val="uk-UA"/>
        </w:rPr>
        <w:t xml:space="preserve">чітко демонструють зміщення м’яких тканин, визване пухлиною. Менінгіоми можуть бути ізоінтенсивними, помірно гіперінтенсивними чи помірно гіпоінтенсивними по відношенню до нормальної мозкової тканини. На Т2 сканах, менінгіоми звичайно визначаються як гіпер- чи ізоінтенсивний сигнал. Менінготеліальні менінгіоми, що складають найбільшу частку в нашому дослідженні, (21 хворий – 56,7%) мають переважно гіперінтенсивний сигнал.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МРТ-дослідження в судинному режимі дозволяє виявити зміщення магістральних судин пухлиною (8 випадків).</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Більше даних про взаємовідношення судин і пухлини дає інвазивна ангіографія. В нашому дослідженні було проведено обстеження 6 хворих (12,5%), що дозволило визначити джерела і ступінь кровопостачання менінгіом цієї ділянки, а також провести диференційну діагностику з можливою аневризмою або артеріовенозною мальформацією</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 xml:space="preserve">Неврологічні прояви пухлин краніовертебральної локалізації відрізняються нечіткістю первинної симптоматики, а особливості перебігу захворювання, особливо при його ремітуючому характері, можуть призводити до помилкового діагнозу. Було визначено 3 типи клінічного перебігу в основній групі хворих: </w:t>
      </w:r>
    </w:p>
    <w:p w:rsidR="00FB4DE2" w:rsidRPr="003A7551" w:rsidRDefault="00FB4DE2" w:rsidP="00FB4DE2">
      <w:pPr>
        <w:tabs>
          <w:tab w:val="left" w:pos="851"/>
        </w:tabs>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1)</w:t>
      </w:r>
      <w:r w:rsidRPr="003A7551">
        <w:rPr>
          <w:rFonts w:ascii="Times New Roman" w:hAnsi="Times New Roman"/>
          <w:sz w:val="18"/>
          <w:szCs w:val="18"/>
          <w:lang w:val="uk-UA"/>
        </w:rPr>
        <w:tab/>
        <w:t xml:space="preserve">гострий (розвиток неврологічного дефіциту на протязі 1 місяця від появи початкових симптомів) (3 хворих); </w:t>
      </w:r>
    </w:p>
    <w:p w:rsidR="00FB4DE2" w:rsidRPr="003A7551" w:rsidRDefault="00FB4DE2" w:rsidP="00FB4DE2">
      <w:pPr>
        <w:tabs>
          <w:tab w:val="left" w:pos="851"/>
        </w:tabs>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2)</w:t>
      </w:r>
      <w:r w:rsidRPr="003A7551">
        <w:rPr>
          <w:rFonts w:ascii="Times New Roman" w:hAnsi="Times New Roman"/>
          <w:sz w:val="18"/>
          <w:szCs w:val="18"/>
          <w:lang w:val="uk-UA"/>
        </w:rPr>
        <w:tab/>
        <w:t>підгострий (розвиток неврологічного дефіциту на протязі 1-3 місяців від появи початкових симптомів) (12 хворих);</w:t>
      </w:r>
    </w:p>
    <w:p w:rsidR="00FB4DE2" w:rsidRPr="003A7551" w:rsidRDefault="00FB4DE2" w:rsidP="00FB4DE2">
      <w:pPr>
        <w:tabs>
          <w:tab w:val="left" w:pos="851"/>
        </w:tabs>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3)</w:t>
      </w:r>
      <w:r w:rsidRPr="003A7551">
        <w:rPr>
          <w:rFonts w:ascii="Times New Roman" w:hAnsi="Times New Roman"/>
          <w:sz w:val="18"/>
          <w:szCs w:val="18"/>
          <w:lang w:val="uk-UA"/>
        </w:rPr>
        <w:tab/>
        <w:t>повільний перебіг (від 3 міс., місяці, роки):</w:t>
      </w:r>
    </w:p>
    <w:p w:rsidR="00FB4DE2" w:rsidRPr="003A7551" w:rsidRDefault="00FB4DE2" w:rsidP="00FB4DE2">
      <w:pPr>
        <w:autoSpaceDE w:val="0"/>
        <w:autoSpaceDN w:val="0"/>
        <w:adjustRightInd w:val="0"/>
        <w:ind w:firstLine="1134"/>
        <w:jc w:val="both"/>
        <w:rPr>
          <w:rFonts w:ascii="Times New Roman" w:hAnsi="Times New Roman"/>
          <w:sz w:val="18"/>
          <w:szCs w:val="18"/>
          <w:lang w:val="uk-UA"/>
        </w:rPr>
      </w:pPr>
      <w:r w:rsidRPr="003A7551">
        <w:rPr>
          <w:rFonts w:ascii="Times New Roman" w:hAnsi="Times New Roman"/>
          <w:sz w:val="18"/>
          <w:szCs w:val="18"/>
          <w:lang w:val="uk-UA"/>
        </w:rPr>
        <w:t>3.1. повільний проградієнтний перебіг (24 хворих);</w:t>
      </w:r>
    </w:p>
    <w:p w:rsidR="00FB4DE2" w:rsidRPr="003A7551" w:rsidRDefault="00FB4DE2" w:rsidP="00FB4DE2">
      <w:pPr>
        <w:autoSpaceDE w:val="0"/>
        <w:autoSpaceDN w:val="0"/>
        <w:adjustRightInd w:val="0"/>
        <w:ind w:firstLine="1134"/>
        <w:jc w:val="both"/>
        <w:rPr>
          <w:rFonts w:ascii="Times New Roman" w:hAnsi="Times New Roman"/>
          <w:sz w:val="18"/>
          <w:szCs w:val="18"/>
          <w:lang w:val="uk-UA"/>
        </w:rPr>
      </w:pPr>
      <w:r w:rsidRPr="003A7551">
        <w:rPr>
          <w:rFonts w:ascii="Times New Roman" w:hAnsi="Times New Roman"/>
          <w:sz w:val="18"/>
          <w:szCs w:val="18"/>
          <w:lang w:val="uk-UA"/>
        </w:rPr>
        <w:t>3.2. повільний ремітуючий перебіг (9 хворих).</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 xml:space="preserve">В основній групі хворих, в більшості випадків (45 хворих) розвиток захворювання проходив поступово, на протязі кількох місяців – підгострий перебіг 12 хворих (25%), та кількох років – повільний перебіг 33 хворих (68,5%).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 xml:space="preserve">В контрольній групі гострий тип перебігу визначався порівняно частіше – 8 хворих (17,7%), що ймовірно було зумовлено швидшим зривом компенсаторних механізмів. Максимальний період, що пройшов від моменту початкових проявів до діагностики та подальшого оперативного втручання в основній групі склав 26 місяців (спостереження 13), а в контрольній групі 35 місяців (спостереження 57).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 xml:space="preserve">Початковими скаргами у переважної кількості хворих, як в основній, так і контрольних групах, були поступово наростаючі болі в шийно-потиличній ділянці – 28 хворих (49,1%) та відчуття заніміння в кінчиках пальців рук, в подальшому наростала вогнищева симптоматика, з’являлись симптоми ураження верхньо-шийного відділу спинного мозку та довгастого мозку.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lastRenderedPageBreak/>
        <w:t xml:space="preserve">Поряд з вогнищевою симптоматикою для краніо-спінальних пухлин характерний розвиток загально-мозковових порушень.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В випадках, коли оклюзія на рівні задньої черепної ямки призводить до розвитку гіперензійно-гідроцефального синдрому, тоді клінічний перебіг захворювання починається з загально-мозкової симптоматики (головний біль, блювота).</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 xml:space="preserve">Для загальної оцінки стану пацієнтів використовувалась шкала Karnofsky Performance Scale (KPS). В основній групі, в доопераційному періоді у більшості, за виключенням 4 хворих (у одного ІК=30, та у трьох ІК=40), визначається Індекс Карновського (ІК) від 60 та вище (91,6%), що свідчить про, переважно, вчасне виявлення захворювання. Середній ІК в основній групі до операції складав ІК=60,41. В контрольній групі хворих, за даними ретроспективного аналізу історій хвороб, середній ІК до операції складав ІК=48,6, що вказує на, часто, запізніле виявлення позамозкових пухлин краніо-вертебрального з'єднання, коли у хворих розвивається виражений неврологічний дефіцит(табл.7, 8).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 xml:space="preserve">В післяопераційному періоді в основній групі визначаться суттєве підвищення середнього рівня Індексу Карновського, до ІК=69,1, що свідчить про ефективність проведених оперативних втручань.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p>
    <w:p w:rsidR="00FB4DE2" w:rsidRPr="003A7551" w:rsidRDefault="00FB4DE2" w:rsidP="00FB4DE2">
      <w:pPr>
        <w:autoSpaceDE w:val="0"/>
        <w:autoSpaceDN w:val="0"/>
        <w:adjustRightInd w:val="0"/>
        <w:ind w:firstLine="567"/>
        <w:jc w:val="right"/>
        <w:rPr>
          <w:rFonts w:ascii="Times New Roman" w:hAnsi="Times New Roman"/>
          <w:i/>
          <w:iCs/>
          <w:sz w:val="18"/>
          <w:szCs w:val="18"/>
          <w:lang w:val="uk-UA"/>
        </w:rPr>
      </w:pPr>
      <w:r w:rsidRPr="003A7551">
        <w:rPr>
          <w:rFonts w:ascii="Times New Roman" w:hAnsi="Times New Roman"/>
          <w:i/>
          <w:iCs/>
          <w:sz w:val="18"/>
          <w:szCs w:val="18"/>
          <w:lang w:val="uk-UA"/>
        </w:rPr>
        <w:t>Таблиця 7</w:t>
      </w:r>
    </w:p>
    <w:p w:rsidR="00FB4DE2" w:rsidRPr="003A7551" w:rsidRDefault="00FB4DE2" w:rsidP="00FB4DE2">
      <w:pPr>
        <w:autoSpaceDE w:val="0"/>
        <w:autoSpaceDN w:val="0"/>
        <w:adjustRightInd w:val="0"/>
        <w:jc w:val="center"/>
        <w:rPr>
          <w:rFonts w:ascii="Times New Roman" w:hAnsi="Times New Roman"/>
          <w:b/>
          <w:bCs/>
          <w:sz w:val="18"/>
          <w:szCs w:val="18"/>
          <w:lang w:val="uk-UA"/>
        </w:rPr>
      </w:pPr>
      <w:r w:rsidRPr="003A7551">
        <w:rPr>
          <w:rFonts w:ascii="Times New Roman" w:hAnsi="Times New Roman"/>
          <w:b/>
          <w:bCs/>
          <w:sz w:val="18"/>
          <w:szCs w:val="18"/>
          <w:lang w:val="uk-UA"/>
        </w:rPr>
        <w:t>Розподіл хворих за Індексом Карновського (ІК) в основній групі</w:t>
      </w:r>
    </w:p>
    <w:p w:rsidR="00FB4DE2" w:rsidRPr="003A7551" w:rsidRDefault="00FB4DE2" w:rsidP="00FB4DE2">
      <w:pPr>
        <w:autoSpaceDE w:val="0"/>
        <w:autoSpaceDN w:val="0"/>
        <w:adjustRightInd w:val="0"/>
        <w:ind w:firstLine="567"/>
        <w:jc w:val="center"/>
        <w:rPr>
          <w:rFonts w:ascii="Times New Roman" w:hAnsi="Times New Roman"/>
          <w:b/>
          <w:bCs/>
          <w:sz w:val="18"/>
          <w:szCs w:val="18"/>
          <w:lang w:val="uk-UA"/>
        </w:rPr>
      </w:pPr>
    </w:p>
    <w:tbl>
      <w:tblPr>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9"/>
        <w:gridCol w:w="14"/>
        <w:gridCol w:w="2126"/>
        <w:gridCol w:w="30"/>
        <w:gridCol w:w="2170"/>
      </w:tblGrid>
      <w:tr w:rsidR="00FB4DE2" w:rsidRPr="003A7551" w:rsidTr="00E64935">
        <w:trPr>
          <w:trHeight w:val="20"/>
        </w:trPr>
        <w:tc>
          <w:tcPr>
            <w:tcW w:w="2169"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Показник</w:t>
            </w:r>
          </w:p>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Індекс Карновського(ІК)</w:t>
            </w:r>
          </w:p>
        </w:tc>
        <w:tc>
          <w:tcPr>
            <w:tcW w:w="2170" w:type="dxa"/>
            <w:gridSpan w:val="3"/>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До операції</w:t>
            </w:r>
          </w:p>
        </w:tc>
        <w:tc>
          <w:tcPr>
            <w:tcW w:w="2170"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Після операції</w:t>
            </w:r>
          </w:p>
        </w:tc>
      </w:tr>
      <w:tr w:rsidR="00FB4DE2" w:rsidRPr="003A7551" w:rsidTr="00E64935">
        <w:trPr>
          <w:trHeight w:val="20"/>
        </w:trPr>
        <w:tc>
          <w:tcPr>
            <w:tcW w:w="216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100</w:t>
            </w:r>
          </w:p>
        </w:tc>
        <w:tc>
          <w:tcPr>
            <w:tcW w:w="2170" w:type="dxa"/>
            <w:gridSpan w:val="3"/>
          </w:tcPr>
          <w:p w:rsidR="00FB4DE2" w:rsidRPr="003A7551" w:rsidRDefault="00FB4DE2" w:rsidP="00E64935">
            <w:pPr>
              <w:autoSpaceDE w:val="0"/>
              <w:autoSpaceDN w:val="0"/>
              <w:adjustRightInd w:val="0"/>
              <w:jc w:val="center"/>
              <w:rPr>
                <w:rFonts w:ascii="Times New Roman" w:hAnsi="Times New Roman"/>
                <w:sz w:val="18"/>
                <w:szCs w:val="18"/>
                <w:lang w:val="uk-UA"/>
              </w:rPr>
            </w:pPr>
          </w:p>
        </w:tc>
        <w:tc>
          <w:tcPr>
            <w:tcW w:w="2170" w:type="dxa"/>
          </w:tcPr>
          <w:p w:rsidR="00FB4DE2" w:rsidRPr="003A7551" w:rsidRDefault="00FB4DE2" w:rsidP="00E64935">
            <w:pPr>
              <w:autoSpaceDE w:val="0"/>
              <w:autoSpaceDN w:val="0"/>
              <w:adjustRightInd w:val="0"/>
              <w:jc w:val="center"/>
              <w:rPr>
                <w:rFonts w:ascii="Times New Roman" w:hAnsi="Times New Roman"/>
                <w:sz w:val="18"/>
                <w:szCs w:val="18"/>
                <w:lang w:val="uk-UA"/>
              </w:rPr>
            </w:pPr>
          </w:p>
        </w:tc>
      </w:tr>
      <w:tr w:rsidR="00FB4DE2" w:rsidRPr="003A7551" w:rsidTr="00E64935">
        <w:trPr>
          <w:trHeight w:val="20"/>
        </w:trPr>
        <w:tc>
          <w:tcPr>
            <w:tcW w:w="216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90</w:t>
            </w:r>
          </w:p>
        </w:tc>
        <w:tc>
          <w:tcPr>
            <w:tcW w:w="2170" w:type="dxa"/>
            <w:gridSpan w:val="3"/>
          </w:tcPr>
          <w:p w:rsidR="00FB4DE2" w:rsidRPr="003A7551" w:rsidRDefault="00FB4DE2" w:rsidP="00E64935">
            <w:pPr>
              <w:autoSpaceDE w:val="0"/>
              <w:autoSpaceDN w:val="0"/>
              <w:adjustRightInd w:val="0"/>
              <w:jc w:val="center"/>
              <w:rPr>
                <w:rFonts w:ascii="Times New Roman" w:hAnsi="Times New Roman"/>
                <w:sz w:val="18"/>
                <w:szCs w:val="18"/>
                <w:lang w:val="uk-UA"/>
              </w:rPr>
            </w:pPr>
          </w:p>
        </w:tc>
        <w:tc>
          <w:tcPr>
            <w:tcW w:w="2170"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6 (12,5%)</w:t>
            </w:r>
          </w:p>
        </w:tc>
      </w:tr>
      <w:tr w:rsidR="00FB4DE2" w:rsidRPr="003A7551" w:rsidTr="00E64935">
        <w:trPr>
          <w:trHeight w:val="20"/>
        </w:trPr>
        <w:tc>
          <w:tcPr>
            <w:tcW w:w="216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80</w:t>
            </w:r>
          </w:p>
        </w:tc>
        <w:tc>
          <w:tcPr>
            <w:tcW w:w="2170" w:type="dxa"/>
            <w:gridSpan w:val="3"/>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 (2,1%)</w:t>
            </w:r>
          </w:p>
        </w:tc>
        <w:tc>
          <w:tcPr>
            <w:tcW w:w="2170"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14 (29,3%)</w:t>
            </w:r>
          </w:p>
        </w:tc>
      </w:tr>
      <w:tr w:rsidR="00FB4DE2" w:rsidRPr="003A7551" w:rsidTr="00E64935">
        <w:trPr>
          <w:trHeight w:val="20"/>
        </w:trPr>
        <w:tc>
          <w:tcPr>
            <w:tcW w:w="216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70</w:t>
            </w:r>
          </w:p>
        </w:tc>
        <w:tc>
          <w:tcPr>
            <w:tcW w:w="2170" w:type="dxa"/>
            <w:gridSpan w:val="3"/>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11 (22,9%)</w:t>
            </w:r>
          </w:p>
        </w:tc>
        <w:tc>
          <w:tcPr>
            <w:tcW w:w="2170"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18 (37,5%)</w:t>
            </w:r>
          </w:p>
        </w:tc>
      </w:tr>
      <w:tr w:rsidR="00FB4DE2" w:rsidRPr="003A7551" w:rsidTr="00E64935">
        <w:trPr>
          <w:trHeight w:val="20"/>
        </w:trPr>
        <w:tc>
          <w:tcPr>
            <w:tcW w:w="216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60</w:t>
            </w:r>
          </w:p>
        </w:tc>
        <w:tc>
          <w:tcPr>
            <w:tcW w:w="2170" w:type="dxa"/>
            <w:gridSpan w:val="3"/>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30 (62,5%)</w:t>
            </w:r>
          </w:p>
        </w:tc>
        <w:tc>
          <w:tcPr>
            <w:tcW w:w="2170"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 (4,2%)</w:t>
            </w:r>
          </w:p>
        </w:tc>
      </w:tr>
      <w:tr w:rsidR="00FB4DE2" w:rsidRPr="003A7551" w:rsidTr="00E64935">
        <w:trPr>
          <w:trHeight w:val="20"/>
        </w:trPr>
        <w:tc>
          <w:tcPr>
            <w:tcW w:w="216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50</w:t>
            </w:r>
          </w:p>
        </w:tc>
        <w:tc>
          <w:tcPr>
            <w:tcW w:w="2170" w:type="dxa"/>
            <w:gridSpan w:val="3"/>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 (4,2%)</w:t>
            </w:r>
          </w:p>
        </w:tc>
        <w:tc>
          <w:tcPr>
            <w:tcW w:w="2170"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5 (10,4%)</w:t>
            </w:r>
          </w:p>
        </w:tc>
      </w:tr>
      <w:tr w:rsidR="00FB4DE2" w:rsidRPr="003A7551" w:rsidTr="00E64935">
        <w:trPr>
          <w:trHeight w:val="20"/>
        </w:trPr>
        <w:tc>
          <w:tcPr>
            <w:tcW w:w="216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40</w:t>
            </w:r>
          </w:p>
        </w:tc>
        <w:tc>
          <w:tcPr>
            <w:tcW w:w="2170" w:type="dxa"/>
            <w:gridSpan w:val="3"/>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3 (6,25%)</w:t>
            </w:r>
          </w:p>
        </w:tc>
        <w:tc>
          <w:tcPr>
            <w:tcW w:w="2170" w:type="dxa"/>
          </w:tcPr>
          <w:p w:rsidR="00FB4DE2" w:rsidRPr="003A7551" w:rsidRDefault="00FB4DE2" w:rsidP="00E64935">
            <w:pPr>
              <w:autoSpaceDE w:val="0"/>
              <w:autoSpaceDN w:val="0"/>
              <w:adjustRightInd w:val="0"/>
              <w:jc w:val="center"/>
              <w:rPr>
                <w:rFonts w:ascii="Times New Roman" w:hAnsi="Times New Roman"/>
                <w:sz w:val="18"/>
                <w:szCs w:val="18"/>
                <w:lang w:val="uk-UA"/>
              </w:rPr>
            </w:pPr>
          </w:p>
        </w:tc>
      </w:tr>
      <w:tr w:rsidR="00FB4DE2" w:rsidRPr="003A7551" w:rsidTr="00E64935">
        <w:trPr>
          <w:trHeight w:val="20"/>
        </w:trPr>
        <w:tc>
          <w:tcPr>
            <w:tcW w:w="216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30</w:t>
            </w:r>
          </w:p>
        </w:tc>
        <w:tc>
          <w:tcPr>
            <w:tcW w:w="2170" w:type="dxa"/>
            <w:gridSpan w:val="3"/>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 (2,1%)</w:t>
            </w:r>
          </w:p>
        </w:tc>
        <w:tc>
          <w:tcPr>
            <w:tcW w:w="2170" w:type="dxa"/>
          </w:tcPr>
          <w:p w:rsidR="00FB4DE2" w:rsidRPr="003A7551" w:rsidRDefault="00FB4DE2" w:rsidP="00E64935">
            <w:pPr>
              <w:autoSpaceDE w:val="0"/>
              <w:autoSpaceDN w:val="0"/>
              <w:adjustRightInd w:val="0"/>
              <w:jc w:val="center"/>
              <w:rPr>
                <w:rFonts w:ascii="Times New Roman" w:hAnsi="Times New Roman"/>
                <w:sz w:val="18"/>
                <w:szCs w:val="18"/>
                <w:lang w:val="uk-UA"/>
              </w:rPr>
            </w:pPr>
          </w:p>
        </w:tc>
      </w:tr>
      <w:tr w:rsidR="00FB4DE2" w:rsidRPr="003A7551" w:rsidTr="00E64935">
        <w:trPr>
          <w:trHeight w:val="20"/>
        </w:trPr>
        <w:tc>
          <w:tcPr>
            <w:tcW w:w="216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20</w:t>
            </w:r>
          </w:p>
        </w:tc>
        <w:tc>
          <w:tcPr>
            <w:tcW w:w="2170" w:type="dxa"/>
            <w:gridSpan w:val="3"/>
          </w:tcPr>
          <w:p w:rsidR="00FB4DE2" w:rsidRPr="003A7551" w:rsidRDefault="00FB4DE2" w:rsidP="00E64935">
            <w:pPr>
              <w:autoSpaceDE w:val="0"/>
              <w:autoSpaceDN w:val="0"/>
              <w:adjustRightInd w:val="0"/>
              <w:jc w:val="center"/>
              <w:rPr>
                <w:rFonts w:ascii="Times New Roman" w:hAnsi="Times New Roman"/>
                <w:sz w:val="18"/>
                <w:szCs w:val="18"/>
                <w:lang w:val="uk-UA"/>
              </w:rPr>
            </w:pPr>
          </w:p>
        </w:tc>
        <w:tc>
          <w:tcPr>
            <w:tcW w:w="2170" w:type="dxa"/>
          </w:tcPr>
          <w:p w:rsidR="00FB4DE2" w:rsidRPr="003A7551" w:rsidRDefault="00FB4DE2" w:rsidP="00E64935">
            <w:pPr>
              <w:autoSpaceDE w:val="0"/>
              <w:autoSpaceDN w:val="0"/>
              <w:adjustRightInd w:val="0"/>
              <w:jc w:val="center"/>
              <w:rPr>
                <w:rFonts w:ascii="Times New Roman" w:hAnsi="Times New Roman"/>
                <w:sz w:val="18"/>
                <w:szCs w:val="18"/>
                <w:lang w:val="uk-UA"/>
              </w:rPr>
            </w:pPr>
          </w:p>
        </w:tc>
      </w:tr>
      <w:tr w:rsidR="00FB4DE2" w:rsidRPr="003A7551" w:rsidTr="00E64935">
        <w:trPr>
          <w:trHeight w:val="20"/>
        </w:trPr>
        <w:tc>
          <w:tcPr>
            <w:tcW w:w="2183"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10</w:t>
            </w:r>
          </w:p>
        </w:tc>
        <w:tc>
          <w:tcPr>
            <w:tcW w:w="2126" w:type="dxa"/>
          </w:tcPr>
          <w:p w:rsidR="00FB4DE2" w:rsidRPr="003A7551" w:rsidRDefault="00FB4DE2" w:rsidP="00E64935">
            <w:pPr>
              <w:autoSpaceDE w:val="0"/>
              <w:autoSpaceDN w:val="0"/>
              <w:adjustRightInd w:val="0"/>
              <w:jc w:val="center"/>
              <w:rPr>
                <w:rFonts w:ascii="Times New Roman" w:hAnsi="Times New Roman"/>
                <w:sz w:val="18"/>
                <w:szCs w:val="18"/>
                <w:lang w:val="uk-UA"/>
              </w:rPr>
            </w:pPr>
          </w:p>
        </w:tc>
        <w:tc>
          <w:tcPr>
            <w:tcW w:w="2200"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3(6,25%)</w:t>
            </w:r>
          </w:p>
        </w:tc>
      </w:tr>
    </w:tbl>
    <w:p w:rsidR="00FB4DE2" w:rsidRPr="003A7551" w:rsidRDefault="00FB4DE2" w:rsidP="00FB4DE2">
      <w:pPr>
        <w:autoSpaceDE w:val="0"/>
        <w:autoSpaceDN w:val="0"/>
        <w:adjustRightInd w:val="0"/>
        <w:ind w:firstLine="567"/>
        <w:rPr>
          <w:rFonts w:ascii="Times New Roman" w:hAnsi="Times New Roman"/>
          <w:b/>
          <w:bCs/>
          <w:sz w:val="18"/>
          <w:szCs w:val="18"/>
          <w:lang w:val="uk-UA"/>
        </w:rPr>
      </w:pPr>
    </w:p>
    <w:p w:rsidR="00FB4DE2" w:rsidRPr="003A7551" w:rsidRDefault="00FB4DE2" w:rsidP="00FB4DE2">
      <w:pPr>
        <w:autoSpaceDE w:val="0"/>
        <w:autoSpaceDN w:val="0"/>
        <w:adjustRightInd w:val="0"/>
        <w:ind w:firstLine="567"/>
        <w:jc w:val="right"/>
        <w:rPr>
          <w:rFonts w:ascii="Times New Roman" w:hAnsi="Times New Roman"/>
          <w:i/>
          <w:iCs/>
          <w:sz w:val="18"/>
          <w:szCs w:val="18"/>
          <w:lang w:val="uk-UA"/>
        </w:rPr>
      </w:pPr>
      <w:r w:rsidRPr="003A7551">
        <w:rPr>
          <w:rFonts w:ascii="Times New Roman" w:hAnsi="Times New Roman"/>
          <w:i/>
          <w:iCs/>
          <w:sz w:val="18"/>
          <w:szCs w:val="18"/>
          <w:lang w:val="uk-UA"/>
        </w:rPr>
        <w:t xml:space="preserve">Таблиця 8 </w:t>
      </w:r>
    </w:p>
    <w:p w:rsidR="00FB4DE2" w:rsidRPr="003A7551" w:rsidRDefault="00FB4DE2" w:rsidP="00FB4DE2">
      <w:pPr>
        <w:autoSpaceDE w:val="0"/>
        <w:autoSpaceDN w:val="0"/>
        <w:adjustRightInd w:val="0"/>
        <w:jc w:val="center"/>
        <w:rPr>
          <w:rFonts w:ascii="Times New Roman" w:hAnsi="Times New Roman"/>
          <w:sz w:val="18"/>
          <w:szCs w:val="18"/>
          <w:lang w:val="uk-UA"/>
        </w:rPr>
      </w:pPr>
      <w:r w:rsidRPr="003A7551">
        <w:rPr>
          <w:rFonts w:ascii="Times New Roman" w:hAnsi="Times New Roman"/>
          <w:b/>
          <w:bCs/>
          <w:sz w:val="18"/>
          <w:szCs w:val="18"/>
          <w:lang w:val="uk-UA"/>
        </w:rPr>
        <w:t>Розподіл хворих за Індексом Карновського (ІК) в контрольній групі</w:t>
      </w:r>
    </w:p>
    <w:p w:rsidR="00FB4DE2" w:rsidRPr="003A7551" w:rsidRDefault="00FB4DE2" w:rsidP="00FB4DE2">
      <w:pPr>
        <w:autoSpaceDE w:val="0"/>
        <w:autoSpaceDN w:val="0"/>
        <w:adjustRightInd w:val="0"/>
        <w:ind w:firstLine="567"/>
        <w:jc w:val="center"/>
        <w:rPr>
          <w:rFonts w:ascii="Times New Roman" w:hAnsi="Times New Roman"/>
          <w:b/>
          <w:bCs/>
          <w:sz w:val="18"/>
          <w:szCs w:val="18"/>
          <w:lang w:val="uk-UA"/>
        </w:rPr>
      </w:pPr>
    </w:p>
    <w:tbl>
      <w:tblPr>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6"/>
        <w:gridCol w:w="1861"/>
        <w:gridCol w:w="1742"/>
      </w:tblGrid>
      <w:tr w:rsidR="00FB4DE2" w:rsidRPr="003A7551" w:rsidTr="00E64935">
        <w:tc>
          <w:tcPr>
            <w:tcW w:w="290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Показник</w:t>
            </w:r>
          </w:p>
          <w:p w:rsidR="00FB4DE2" w:rsidRPr="003A7551" w:rsidRDefault="00FB4DE2" w:rsidP="00E64935">
            <w:pPr>
              <w:autoSpaceDE w:val="0"/>
              <w:autoSpaceDN w:val="0"/>
              <w:adjustRightInd w:val="0"/>
              <w:jc w:val="center"/>
              <w:rPr>
                <w:rFonts w:ascii="Times New Roman" w:hAnsi="Times New Roman"/>
                <w:b/>
                <w:bCs/>
                <w:sz w:val="18"/>
                <w:szCs w:val="18"/>
                <w:lang w:val="uk-UA"/>
              </w:rPr>
            </w:pPr>
            <w:r w:rsidRPr="003A7551">
              <w:rPr>
                <w:rFonts w:ascii="Times New Roman" w:hAnsi="Times New Roman"/>
                <w:sz w:val="18"/>
                <w:szCs w:val="18"/>
                <w:lang w:val="uk-UA"/>
              </w:rPr>
              <w:t>Індекс Карновського(ІК)</w:t>
            </w:r>
          </w:p>
        </w:tc>
        <w:tc>
          <w:tcPr>
            <w:tcW w:w="1861"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До операції</w:t>
            </w:r>
          </w:p>
        </w:tc>
        <w:tc>
          <w:tcPr>
            <w:tcW w:w="1742"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Після операції</w:t>
            </w:r>
          </w:p>
          <w:p w:rsidR="00FB4DE2" w:rsidRPr="003A7551" w:rsidRDefault="00FB4DE2" w:rsidP="00E64935">
            <w:pPr>
              <w:autoSpaceDE w:val="0"/>
              <w:autoSpaceDN w:val="0"/>
              <w:adjustRightInd w:val="0"/>
              <w:jc w:val="center"/>
              <w:rPr>
                <w:rFonts w:ascii="Times New Roman" w:hAnsi="Times New Roman"/>
                <w:sz w:val="18"/>
                <w:szCs w:val="18"/>
                <w:lang w:val="uk-UA"/>
              </w:rPr>
            </w:pPr>
          </w:p>
        </w:tc>
      </w:tr>
      <w:tr w:rsidR="00FB4DE2" w:rsidRPr="003A7551" w:rsidTr="00E64935">
        <w:tc>
          <w:tcPr>
            <w:tcW w:w="290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100</w:t>
            </w:r>
          </w:p>
        </w:tc>
        <w:tc>
          <w:tcPr>
            <w:tcW w:w="1861" w:type="dxa"/>
          </w:tcPr>
          <w:p w:rsidR="00FB4DE2" w:rsidRPr="003A7551" w:rsidRDefault="00FB4DE2" w:rsidP="00E64935">
            <w:pPr>
              <w:autoSpaceDE w:val="0"/>
              <w:autoSpaceDN w:val="0"/>
              <w:adjustRightInd w:val="0"/>
              <w:jc w:val="center"/>
              <w:rPr>
                <w:rFonts w:ascii="Times New Roman" w:hAnsi="Times New Roman"/>
                <w:sz w:val="18"/>
                <w:szCs w:val="18"/>
                <w:lang w:val="uk-UA"/>
              </w:rPr>
            </w:pPr>
          </w:p>
        </w:tc>
        <w:tc>
          <w:tcPr>
            <w:tcW w:w="1742" w:type="dxa"/>
          </w:tcPr>
          <w:p w:rsidR="00FB4DE2" w:rsidRPr="003A7551" w:rsidRDefault="00FB4DE2" w:rsidP="00E64935">
            <w:pPr>
              <w:autoSpaceDE w:val="0"/>
              <w:autoSpaceDN w:val="0"/>
              <w:adjustRightInd w:val="0"/>
              <w:jc w:val="center"/>
              <w:rPr>
                <w:rFonts w:ascii="Times New Roman" w:hAnsi="Times New Roman"/>
                <w:sz w:val="18"/>
                <w:szCs w:val="18"/>
                <w:lang w:val="uk-UA"/>
              </w:rPr>
            </w:pPr>
          </w:p>
        </w:tc>
      </w:tr>
      <w:tr w:rsidR="00FB4DE2" w:rsidRPr="003A7551" w:rsidTr="00E64935">
        <w:tc>
          <w:tcPr>
            <w:tcW w:w="290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90</w:t>
            </w:r>
          </w:p>
        </w:tc>
        <w:tc>
          <w:tcPr>
            <w:tcW w:w="1861" w:type="dxa"/>
          </w:tcPr>
          <w:p w:rsidR="00FB4DE2" w:rsidRPr="003A7551" w:rsidRDefault="00FB4DE2" w:rsidP="00E64935">
            <w:pPr>
              <w:autoSpaceDE w:val="0"/>
              <w:autoSpaceDN w:val="0"/>
              <w:adjustRightInd w:val="0"/>
              <w:jc w:val="center"/>
              <w:rPr>
                <w:rFonts w:ascii="Times New Roman" w:hAnsi="Times New Roman"/>
                <w:sz w:val="18"/>
                <w:szCs w:val="18"/>
                <w:lang w:val="uk-UA"/>
              </w:rPr>
            </w:pPr>
          </w:p>
        </w:tc>
        <w:tc>
          <w:tcPr>
            <w:tcW w:w="1742" w:type="dxa"/>
          </w:tcPr>
          <w:p w:rsidR="00FB4DE2" w:rsidRPr="003A7551" w:rsidRDefault="00FB4DE2" w:rsidP="00E64935">
            <w:pPr>
              <w:autoSpaceDE w:val="0"/>
              <w:autoSpaceDN w:val="0"/>
              <w:adjustRightInd w:val="0"/>
              <w:jc w:val="center"/>
              <w:rPr>
                <w:rFonts w:ascii="Times New Roman" w:hAnsi="Times New Roman"/>
                <w:sz w:val="18"/>
                <w:szCs w:val="18"/>
                <w:lang w:val="uk-UA"/>
              </w:rPr>
            </w:pPr>
          </w:p>
        </w:tc>
      </w:tr>
      <w:tr w:rsidR="00FB4DE2" w:rsidRPr="003A7551" w:rsidTr="00E64935">
        <w:tc>
          <w:tcPr>
            <w:tcW w:w="290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80</w:t>
            </w:r>
          </w:p>
        </w:tc>
        <w:tc>
          <w:tcPr>
            <w:tcW w:w="1861" w:type="dxa"/>
          </w:tcPr>
          <w:p w:rsidR="00FB4DE2" w:rsidRPr="003A7551" w:rsidRDefault="00FB4DE2" w:rsidP="00E64935">
            <w:pPr>
              <w:autoSpaceDE w:val="0"/>
              <w:autoSpaceDN w:val="0"/>
              <w:adjustRightInd w:val="0"/>
              <w:jc w:val="center"/>
              <w:rPr>
                <w:rFonts w:ascii="Times New Roman" w:hAnsi="Times New Roman"/>
                <w:sz w:val="18"/>
                <w:szCs w:val="18"/>
                <w:lang w:val="uk-UA"/>
              </w:rPr>
            </w:pPr>
          </w:p>
        </w:tc>
        <w:tc>
          <w:tcPr>
            <w:tcW w:w="1742"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 (4,4%)</w:t>
            </w:r>
          </w:p>
        </w:tc>
      </w:tr>
      <w:tr w:rsidR="00FB4DE2" w:rsidRPr="003A7551" w:rsidTr="00E64935">
        <w:tc>
          <w:tcPr>
            <w:tcW w:w="290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70</w:t>
            </w:r>
          </w:p>
        </w:tc>
        <w:tc>
          <w:tcPr>
            <w:tcW w:w="1861"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 (4,4%)</w:t>
            </w:r>
          </w:p>
        </w:tc>
        <w:tc>
          <w:tcPr>
            <w:tcW w:w="1742"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 (4,4%)</w:t>
            </w:r>
          </w:p>
        </w:tc>
      </w:tr>
      <w:tr w:rsidR="00FB4DE2" w:rsidRPr="003A7551" w:rsidTr="00E64935">
        <w:tc>
          <w:tcPr>
            <w:tcW w:w="290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60</w:t>
            </w:r>
          </w:p>
        </w:tc>
        <w:tc>
          <w:tcPr>
            <w:tcW w:w="1861"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8 (17,8%)</w:t>
            </w:r>
          </w:p>
        </w:tc>
        <w:tc>
          <w:tcPr>
            <w:tcW w:w="1742"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7 (15,6%)</w:t>
            </w:r>
          </w:p>
        </w:tc>
      </w:tr>
      <w:tr w:rsidR="00FB4DE2" w:rsidRPr="003A7551" w:rsidTr="00E64935">
        <w:tc>
          <w:tcPr>
            <w:tcW w:w="290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50</w:t>
            </w:r>
          </w:p>
        </w:tc>
        <w:tc>
          <w:tcPr>
            <w:tcW w:w="1861"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22 (48,9%)</w:t>
            </w:r>
          </w:p>
        </w:tc>
        <w:tc>
          <w:tcPr>
            <w:tcW w:w="1742"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9 (20%)</w:t>
            </w:r>
          </w:p>
        </w:tc>
      </w:tr>
      <w:tr w:rsidR="00FB4DE2" w:rsidRPr="003A7551" w:rsidTr="00E64935">
        <w:tc>
          <w:tcPr>
            <w:tcW w:w="290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40</w:t>
            </w:r>
          </w:p>
        </w:tc>
        <w:tc>
          <w:tcPr>
            <w:tcW w:w="1861"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8 (17,8%)</w:t>
            </w:r>
          </w:p>
        </w:tc>
        <w:tc>
          <w:tcPr>
            <w:tcW w:w="1742"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6 (13,3%)</w:t>
            </w:r>
          </w:p>
        </w:tc>
      </w:tr>
      <w:tr w:rsidR="00FB4DE2" w:rsidRPr="003A7551" w:rsidTr="00E64935">
        <w:tc>
          <w:tcPr>
            <w:tcW w:w="290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30</w:t>
            </w:r>
          </w:p>
        </w:tc>
        <w:tc>
          <w:tcPr>
            <w:tcW w:w="1861"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5 (11,1%)</w:t>
            </w:r>
          </w:p>
        </w:tc>
        <w:tc>
          <w:tcPr>
            <w:tcW w:w="1742"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 (4,4%)</w:t>
            </w:r>
          </w:p>
        </w:tc>
      </w:tr>
      <w:tr w:rsidR="00FB4DE2" w:rsidRPr="003A7551" w:rsidTr="00E64935">
        <w:tc>
          <w:tcPr>
            <w:tcW w:w="290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20</w:t>
            </w:r>
          </w:p>
        </w:tc>
        <w:tc>
          <w:tcPr>
            <w:tcW w:w="1861" w:type="dxa"/>
          </w:tcPr>
          <w:p w:rsidR="00FB4DE2" w:rsidRPr="003A7551" w:rsidRDefault="00FB4DE2" w:rsidP="00E64935">
            <w:pPr>
              <w:autoSpaceDE w:val="0"/>
              <w:autoSpaceDN w:val="0"/>
              <w:adjustRightInd w:val="0"/>
              <w:jc w:val="center"/>
              <w:rPr>
                <w:rFonts w:ascii="Times New Roman" w:hAnsi="Times New Roman"/>
                <w:sz w:val="18"/>
                <w:szCs w:val="18"/>
                <w:lang w:val="uk-UA"/>
              </w:rPr>
            </w:pPr>
          </w:p>
        </w:tc>
        <w:tc>
          <w:tcPr>
            <w:tcW w:w="1742" w:type="dxa"/>
          </w:tcPr>
          <w:p w:rsidR="00FB4DE2" w:rsidRPr="003A7551" w:rsidRDefault="00FB4DE2" w:rsidP="00E64935">
            <w:pPr>
              <w:autoSpaceDE w:val="0"/>
              <w:autoSpaceDN w:val="0"/>
              <w:adjustRightInd w:val="0"/>
              <w:jc w:val="center"/>
              <w:rPr>
                <w:rFonts w:ascii="Times New Roman" w:hAnsi="Times New Roman"/>
                <w:sz w:val="18"/>
                <w:szCs w:val="18"/>
                <w:lang w:val="uk-UA"/>
              </w:rPr>
            </w:pPr>
          </w:p>
        </w:tc>
      </w:tr>
      <w:tr w:rsidR="00FB4DE2" w:rsidRPr="003A7551" w:rsidTr="00E64935">
        <w:tc>
          <w:tcPr>
            <w:tcW w:w="290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10</w:t>
            </w:r>
          </w:p>
        </w:tc>
        <w:tc>
          <w:tcPr>
            <w:tcW w:w="1861" w:type="dxa"/>
          </w:tcPr>
          <w:p w:rsidR="00FB4DE2" w:rsidRPr="003A7551" w:rsidRDefault="00FB4DE2" w:rsidP="00E64935">
            <w:pPr>
              <w:autoSpaceDE w:val="0"/>
              <w:autoSpaceDN w:val="0"/>
              <w:adjustRightInd w:val="0"/>
              <w:jc w:val="center"/>
              <w:rPr>
                <w:rFonts w:ascii="Times New Roman" w:hAnsi="Times New Roman"/>
                <w:sz w:val="18"/>
                <w:szCs w:val="18"/>
                <w:lang w:val="uk-UA"/>
              </w:rPr>
            </w:pPr>
          </w:p>
        </w:tc>
        <w:tc>
          <w:tcPr>
            <w:tcW w:w="1742"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17 (37,8%)</w:t>
            </w:r>
          </w:p>
        </w:tc>
      </w:tr>
    </w:tbl>
    <w:p w:rsidR="00FB4DE2" w:rsidRPr="003A7551" w:rsidRDefault="00FB4DE2" w:rsidP="00FB4DE2">
      <w:pPr>
        <w:autoSpaceDE w:val="0"/>
        <w:autoSpaceDN w:val="0"/>
        <w:adjustRightInd w:val="0"/>
        <w:ind w:firstLine="567"/>
        <w:jc w:val="both"/>
        <w:rPr>
          <w:rFonts w:ascii="Times New Roman" w:hAnsi="Times New Roman"/>
          <w:b/>
          <w:bCs/>
          <w:sz w:val="18"/>
          <w:szCs w:val="18"/>
          <w:lang w:val="uk-UA"/>
        </w:rPr>
      </w:pP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В контрольній групі, навпаки, визначається зниження Індексу Карновського порівняно з доопераційним до ІК=36,4, що зумовлено травматичністю проведених оперативних втручань, великою кількістю ускладнень та значною післяопераційною смертністю, померло 17 хворих (37,8%).</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Оперативні втручання з приводу позамозкових пухлин краніо</w:t>
      </w:r>
      <w:r w:rsidRPr="003A7551">
        <w:rPr>
          <w:rFonts w:ascii="Times New Roman" w:hAnsi="Times New Roman"/>
          <w:sz w:val="18"/>
          <w:szCs w:val="18"/>
          <w:lang w:val="uk-UA"/>
        </w:rPr>
        <w:softHyphen/>
        <w:t xml:space="preserve">вертебральної локалізації проводились з застосуванням комбінованого наркозу, при необхідності на фоні керованої артеріальної гіпотонії.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Хірургічні підходи до позамозкових пухлини краніовертебрального переходу розділяють відповідно до ступеню кісткової резекції. Положення та форма розтину шкіри сприяють оптимальному підходу до кісткових структур.</w:t>
      </w:r>
    </w:p>
    <w:p w:rsidR="00FB4DE2" w:rsidRPr="003A7551" w:rsidRDefault="00FB4DE2" w:rsidP="009370B8">
      <w:pPr>
        <w:numPr>
          <w:ilvl w:val="0"/>
          <w:numId w:val="73"/>
        </w:numPr>
        <w:tabs>
          <w:tab w:val="left" w:pos="851"/>
        </w:tabs>
        <w:suppressAutoHyphens w:val="0"/>
        <w:autoSpaceDE w:val="0"/>
        <w:autoSpaceDN w:val="0"/>
        <w:adjustRightInd w:val="0"/>
        <w:ind w:left="360" w:hanging="360"/>
        <w:jc w:val="both"/>
        <w:rPr>
          <w:rFonts w:ascii="Times New Roman" w:hAnsi="Times New Roman"/>
          <w:sz w:val="18"/>
          <w:szCs w:val="18"/>
          <w:lang w:val="uk-UA"/>
        </w:rPr>
      </w:pPr>
      <w:r w:rsidRPr="003A7551">
        <w:rPr>
          <w:rFonts w:ascii="Times New Roman" w:hAnsi="Times New Roman"/>
          <w:b/>
          <w:bCs/>
          <w:sz w:val="18"/>
          <w:szCs w:val="18"/>
          <w:lang w:val="uk-UA"/>
        </w:rPr>
        <w:t>Задньо-серединний підхід</w:t>
      </w:r>
      <w:r w:rsidRPr="003A7551">
        <w:rPr>
          <w:rFonts w:ascii="Times New Roman" w:hAnsi="Times New Roman"/>
          <w:b/>
          <w:sz w:val="18"/>
          <w:szCs w:val="18"/>
          <w:lang w:val="uk-UA"/>
        </w:rPr>
        <w:t>.</w:t>
      </w:r>
      <w:r w:rsidRPr="003A7551">
        <w:rPr>
          <w:rFonts w:ascii="Times New Roman" w:hAnsi="Times New Roman"/>
          <w:sz w:val="18"/>
          <w:szCs w:val="18"/>
          <w:lang w:val="uk-UA"/>
        </w:rPr>
        <w:t xml:space="preserve"> Лінія розтину шкіри від проекції потиличного горба до рівня остистих відростків С2-С3. Проводиться резекція луски потиличної кістки та ламінектомія на рівні С1-С2.</w:t>
      </w:r>
    </w:p>
    <w:p w:rsidR="00FB4DE2" w:rsidRPr="003A7551" w:rsidRDefault="00FB4DE2" w:rsidP="009370B8">
      <w:pPr>
        <w:numPr>
          <w:ilvl w:val="0"/>
          <w:numId w:val="74"/>
        </w:numPr>
        <w:tabs>
          <w:tab w:val="left" w:pos="851"/>
        </w:tabs>
        <w:suppressAutoHyphens w:val="0"/>
        <w:autoSpaceDE w:val="0"/>
        <w:autoSpaceDN w:val="0"/>
        <w:adjustRightInd w:val="0"/>
        <w:jc w:val="both"/>
        <w:rPr>
          <w:rFonts w:ascii="Times New Roman" w:hAnsi="Times New Roman"/>
          <w:sz w:val="18"/>
          <w:szCs w:val="18"/>
          <w:lang w:val="uk-UA"/>
        </w:rPr>
      </w:pPr>
      <w:r w:rsidRPr="003A7551">
        <w:rPr>
          <w:rFonts w:ascii="Times New Roman" w:hAnsi="Times New Roman"/>
          <w:b/>
          <w:bCs/>
          <w:sz w:val="18"/>
          <w:szCs w:val="18"/>
          <w:lang w:val="uk-UA"/>
        </w:rPr>
        <w:t>Задньо-латеральний підхід</w:t>
      </w:r>
      <w:r w:rsidRPr="003A7551">
        <w:rPr>
          <w:rFonts w:ascii="Times New Roman" w:hAnsi="Times New Roman"/>
          <w:b/>
          <w:sz w:val="18"/>
          <w:szCs w:val="18"/>
          <w:lang w:val="uk-UA"/>
        </w:rPr>
        <w:t>.</w:t>
      </w:r>
      <w:r w:rsidRPr="003A7551">
        <w:rPr>
          <w:rFonts w:ascii="Times New Roman" w:hAnsi="Times New Roman"/>
          <w:sz w:val="18"/>
          <w:szCs w:val="18"/>
          <w:lang w:val="uk-UA"/>
        </w:rPr>
        <w:t xml:space="preserve"> Проводиться лінійний розтин шкіри, скелетизація кісткових структур КВЗ з латералізацією, резекція луски потиличної кістки; якщо пухлина знаходиться на рівні С1-С2, також проводиться медіальна фасетектомія суглобу С1-С2.</w:t>
      </w:r>
    </w:p>
    <w:p w:rsidR="00FB4DE2" w:rsidRPr="003A7551" w:rsidRDefault="00FB4DE2" w:rsidP="009370B8">
      <w:pPr>
        <w:numPr>
          <w:ilvl w:val="0"/>
          <w:numId w:val="74"/>
        </w:numPr>
        <w:tabs>
          <w:tab w:val="left" w:pos="851"/>
        </w:tabs>
        <w:suppressAutoHyphens w:val="0"/>
        <w:autoSpaceDE w:val="0"/>
        <w:autoSpaceDN w:val="0"/>
        <w:adjustRightInd w:val="0"/>
        <w:ind w:left="360" w:hanging="360"/>
        <w:jc w:val="both"/>
        <w:rPr>
          <w:rFonts w:ascii="Times New Roman" w:hAnsi="Times New Roman"/>
          <w:sz w:val="18"/>
          <w:szCs w:val="18"/>
          <w:lang w:val="uk-UA"/>
        </w:rPr>
      </w:pPr>
      <w:r w:rsidRPr="003A7551">
        <w:rPr>
          <w:rFonts w:ascii="Times New Roman" w:hAnsi="Times New Roman"/>
          <w:b/>
          <w:bCs/>
          <w:sz w:val="18"/>
          <w:szCs w:val="18"/>
          <w:lang w:val="uk-UA"/>
        </w:rPr>
        <w:t>Віддалено-латеральний підхід</w:t>
      </w:r>
      <w:r w:rsidRPr="003A7551">
        <w:rPr>
          <w:rFonts w:ascii="Times New Roman" w:hAnsi="Times New Roman"/>
          <w:b/>
          <w:sz w:val="18"/>
          <w:szCs w:val="18"/>
          <w:lang w:val="uk-UA"/>
        </w:rPr>
        <w:t>.</w:t>
      </w:r>
      <w:r w:rsidRPr="003A7551">
        <w:rPr>
          <w:rFonts w:ascii="Times New Roman" w:hAnsi="Times New Roman"/>
          <w:sz w:val="18"/>
          <w:szCs w:val="18"/>
          <w:lang w:val="uk-UA"/>
        </w:rPr>
        <w:t xml:space="preserve"> Проводиться підковоподібний або парамедіанний розріз шкіри, скелетизація луски потиличної кістки, атланта та аксиса з частковою резекцією до 25% потиличного відростку, проводиться виділення хребтової артерії.</w:t>
      </w:r>
    </w:p>
    <w:p w:rsidR="00FB4DE2" w:rsidRPr="003A7551" w:rsidRDefault="00FB4DE2" w:rsidP="009370B8">
      <w:pPr>
        <w:numPr>
          <w:ilvl w:val="0"/>
          <w:numId w:val="74"/>
        </w:numPr>
        <w:tabs>
          <w:tab w:val="left" w:pos="851"/>
        </w:tabs>
        <w:suppressAutoHyphens w:val="0"/>
        <w:autoSpaceDE w:val="0"/>
        <w:autoSpaceDN w:val="0"/>
        <w:adjustRightInd w:val="0"/>
        <w:ind w:firstLine="709"/>
        <w:jc w:val="both"/>
        <w:rPr>
          <w:rFonts w:ascii="Times New Roman" w:hAnsi="Times New Roman"/>
          <w:sz w:val="18"/>
          <w:szCs w:val="18"/>
          <w:lang w:val="uk-UA"/>
        </w:rPr>
      </w:pPr>
      <w:r w:rsidRPr="003A7551">
        <w:rPr>
          <w:rFonts w:ascii="Times New Roman" w:hAnsi="Times New Roman"/>
          <w:b/>
          <w:bCs/>
          <w:sz w:val="18"/>
          <w:szCs w:val="18"/>
          <w:lang w:val="uk-UA"/>
        </w:rPr>
        <w:t>Екстремально-латеральний підхід.</w:t>
      </w:r>
      <w:r w:rsidRPr="003A7551">
        <w:rPr>
          <w:rFonts w:ascii="Times New Roman" w:hAnsi="Times New Roman"/>
          <w:sz w:val="18"/>
          <w:szCs w:val="18"/>
          <w:lang w:val="uk-UA"/>
        </w:rPr>
        <w:t xml:space="preserve"> Проводиться підковоподібний або парамедіанний розріз шкіри, проводиться скелетизація луски потиличної кістки, атланта та аксиса з резекцією до 50% потиличного відростку, обов’язковим елементом є контроль хребтової артерії.</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b/>
          <w:bCs/>
          <w:sz w:val="18"/>
          <w:szCs w:val="18"/>
          <w:lang w:val="uk-UA"/>
        </w:rPr>
        <w:t>Результати дослідження.</w:t>
      </w:r>
      <w:r w:rsidRPr="003A7551">
        <w:rPr>
          <w:rFonts w:ascii="Times New Roman" w:hAnsi="Times New Roman"/>
          <w:sz w:val="18"/>
          <w:szCs w:val="18"/>
          <w:lang w:val="uk-UA"/>
        </w:rPr>
        <w:t xml:space="preserve"> В основній групі було оперовано 48 хворих.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 xml:space="preserve">В залежності від патогістологічної структури використовувались наступні хірургічні доступи (див. таблиця 9). </w:t>
      </w:r>
    </w:p>
    <w:p w:rsidR="00FB4DE2" w:rsidRPr="003A7551" w:rsidRDefault="00FB4DE2" w:rsidP="00FB4DE2">
      <w:pPr>
        <w:autoSpaceDE w:val="0"/>
        <w:autoSpaceDN w:val="0"/>
        <w:adjustRightInd w:val="0"/>
        <w:ind w:firstLine="567"/>
        <w:jc w:val="right"/>
        <w:rPr>
          <w:rFonts w:ascii="Times New Roman" w:hAnsi="Times New Roman"/>
          <w:i/>
          <w:iCs/>
          <w:sz w:val="18"/>
          <w:szCs w:val="18"/>
          <w:lang w:val="uk-UA"/>
        </w:rPr>
      </w:pPr>
      <w:r w:rsidRPr="003A7551">
        <w:rPr>
          <w:rFonts w:ascii="Times New Roman" w:hAnsi="Times New Roman"/>
          <w:i/>
          <w:iCs/>
          <w:sz w:val="18"/>
          <w:szCs w:val="18"/>
          <w:lang w:val="uk-UA"/>
        </w:rPr>
        <w:t>Таблиця 9</w:t>
      </w:r>
    </w:p>
    <w:p w:rsidR="00FB4DE2" w:rsidRPr="003A7551" w:rsidRDefault="00FB4DE2" w:rsidP="00FB4DE2">
      <w:pPr>
        <w:autoSpaceDE w:val="0"/>
        <w:autoSpaceDN w:val="0"/>
        <w:adjustRightInd w:val="0"/>
        <w:jc w:val="center"/>
        <w:rPr>
          <w:rFonts w:ascii="Times New Roman" w:hAnsi="Times New Roman"/>
          <w:b/>
          <w:bCs/>
          <w:sz w:val="18"/>
          <w:szCs w:val="18"/>
          <w:lang w:val="uk-UA"/>
        </w:rPr>
      </w:pPr>
      <w:r w:rsidRPr="003A7551">
        <w:rPr>
          <w:rFonts w:ascii="Times New Roman" w:hAnsi="Times New Roman"/>
          <w:b/>
          <w:bCs/>
          <w:sz w:val="18"/>
          <w:szCs w:val="18"/>
          <w:lang w:val="uk-UA"/>
        </w:rPr>
        <w:t xml:space="preserve">Хірургічні доступи в залежності від гістологічної структури </w:t>
      </w:r>
      <w:r w:rsidRPr="003A7551">
        <w:rPr>
          <w:rFonts w:ascii="Times New Roman" w:hAnsi="Times New Roman"/>
          <w:b/>
          <w:bCs/>
          <w:sz w:val="18"/>
          <w:szCs w:val="18"/>
          <w:lang w:val="uk-UA"/>
        </w:rPr>
        <w:br/>
        <w:t>в основній групі</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4"/>
        <w:gridCol w:w="1251"/>
        <w:gridCol w:w="1088"/>
        <w:gridCol w:w="1054"/>
      </w:tblGrid>
      <w:tr w:rsidR="00FB4DE2" w:rsidRPr="003A7551" w:rsidTr="00E64935">
        <w:trPr>
          <w:trHeight w:val="20"/>
        </w:trPr>
        <w:tc>
          <w:tcPr>
            <w:tcW w:w="3074" w:type="dxa"/>
            <w:vMerge w:val="restart"/>
            <w:vAlign w:val="center"/>
          </w:tcPr>
          <w:p w:rsidR="00FB4DE2" w:rsidRPr="003A7551" w:rsidRDefault="00FB4DE2" w:rsidP="00E64935">
            <w:pPr>
              <w:tabs>
                <w:tab w:val="center" w:pos="1067"/>
              </w:tabs>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Вид доступу</w:t>
            </w:r>
          </w:p>
        </w:tc>
        <w:tc>
          <w:tcPr>
            <w:tcW w:w="2339" w:type="dxa"/>
            <w:gridSpan w:val="2"/>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Патогістологічний тип пухлини</w:t>
            </w:r>
          </w:p>
        </w:tc>
        <w:tc>
          <w:tcPr>
            <w:tcW w:w="1054" w:type="dxa"/>
            <w:vMerge w:val="restart"/>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p>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Разом</w:t>
            </w:r>
          </w:p>
        </w:tc>
      </w:tr>
      <w:tr w:rsidR="00FB4DE2" w:rsidRPr="003A7551" w:rsidTr="00E64935">
        <w:trPr>
          <w:trHeight w:val="20"/>
        </w:trPr>
        <w:tc>
          <w:tcPr>
            <w:tcW w:w="3074" w:type="dxa"/>
            <w:vMerge/>
          </w:tcPr>
          <w:p w:rsidR="00FB4DE2" w:rsidRPr="003A7551" w:rsidRDefault="00FB4DE2" w:rsidP="00E64935">
            <w:pPr>
              <w:tabs>
                <w:tab w:val="center" w:pos="1067"/>
              </w:tabs>
              <w:autoSpaceDE w:val="0"/>
              <w:autoSpaceDN w:val="0"/>
              <w:adjustRightInd w:val="0"/>
              <w:rPr>
                <w:rFonts w:ascii="Times New Roman" w:hAnsi="Times New Roman"/>
                <w:sz w:val="18"/>
                <w:szCs w:val="18"/>
                <w:lang w:val="uk-UA"/>
              </w:rPr>
            </w:pPr>
          </w:p>
        </w:tc>
        <w:tc>
          <w:tcPr>
            <w:tcW w:w="1251"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менінгіома</w:t>
            </w:r>
          </w:p>
        </w:tc>
        <w:tc>
          <w:tcPr>
            <w:tcW w:w="1088"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невринома</w:t>
            </w:r>
          </w:p>
        </w:tc>
        <w:tc>
          <w:tcPr>
            <w:tcW w:w="1054" w:type="dxa"/>
            <w:vMerge/>
          </w:tcPr>
          <w:p w:rsidR="00FB4DE2" w:rsidRPr="003A7551" w:rsidRDefault="00FB4DE2" w:rsidP="00E64935">
            <w:pPr>
              <w:autoSpaceDE w:val="0"/>
              <w:autoSpaceDN w:val="0"/>
              <w:adjustRightInd w:val="0"/>
              <w:jc w:val="center"/>
              <w:rPr>
                <w:rFonts w:ascii="Times New Roman" w:hAnsi="Times New Roman"/>
                <w:sz w:val="18"/>
                <w:szCs w:val="18"/>
                <w:lang w:val="uk-UA"/>
              </w:rPr>
            </w:pPr>
          </w:p>
        </w:tc>
      </w:tr>
      <w:tr w:rsidR="00FB4DE2" w:rsidRPr="003A7551" w:rsidTr="00E64935">
        <w:trPr>
          <w:trHeight w:val="20"/>
        </w:trPr>
        <w:tc>
          <w:tcPr>
            <w:tcW w:w="3074"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Задньо-серединний підхід</w:t>
            </w:r>
          </w:p>
        </w:tc>
        <w:tc>
          <w:tcPr>
            <w:tcW w:w="1251"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7</w:t>
            </w:r>
          </w:p>
        </w:tc>
        <w:tc>
          <w:tcPr>
            <w:tcW w:w="1088"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3</w:t>
            </w:r>
          </w:p>
        </w:tc>
        <w:tc>
          <w:tcPr>
            <w:tcW w:w="1054"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10(20,8%)</w:t>
            </w:r>
          </w:p>
        </w:tc>
      </w:tr>
      <w:tr w:rsidR="00FB4DE2" w:rsidRPr="003A7551" w:rsidTr="00E64935">
        <w:trPr>
          <w:trHeight w:val="20"/>
        </w:trPr>
        <w:tc>
          <w:tcPr>
            <w:tcW w:w="3074"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Задньо-латеральний підхід</w:t>
            </w:r>
          </w:p>
        </w:tc>
        <w:tc>
          <w:tcPr>
            <w:tcW w:w="1251"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12</w:t>
            </w:r>
          </w:p>
        </w:tc>
        <w:tc>
          <w:tcPr>
            <w:tcW w:w="1088"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w:t>
            </w:r>
          </w:p>
        </w:tc>
        <w:tc>
          <w:tcPr>
            <w:tcW w:w="1054"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14(29,2%)</w:t>
            </w:r>
          </w:p>
        </w:tc>
      </w:tr>
      <w:tr w:rsidR="00FB4DE2" w:rsidRPr="003A7551" w:rsidTr="00E64935">
        <w:trPr>
          <w:trHeight w:val="20"/>
        </w:trPr>
        <w:tc>
          <w:tcPr>
            <w:tcW w:w="3074"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Віддалено-латеральний підхід</w:t>
            </w:r>
          </w:p>
        </w:tc>
        <w:tc>
          <w:tcPr>
            <w:tcW w:w="1251"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13</w:t>
            </w:r>
          </w:p>
        </w:tc>
        <w:tc>
          <w:tcPr>
            <w:tcW w:w="1088"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3</w:t>
            </w:r>
          </w:p>
        </w:tc>
        <w:tc>
          <w:tcPr>
            <w:tcW w:w="1054"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16(33,3%)</w:t>
            </w:r>
          </w:p>
        </w:tc>
      </w:tr>
      <w:tr w:rsidR="00FB4DE2" w:rsidRPr="003A7551" w:rsidTr="00E64935">
        <w:trPr>
          <w:trHeight w:val="20"/>
        </w:trPr>
        <w:tc>
          <w:tcPr>
            <w:tcW w:w="3074"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Екстремально-латеральний підхід</w:t>
            </w:r>
          </w:p>
        </w:tc>
        <w:tc>
          <w:tcPr>
            <w:tcW w:w="1251"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5</w:t>
            </w:r>
          </w:p>
        </w:tc>
        <w:tc>
          <w:tcPr>
            <w:tcW w:w="1088"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3</w:t>
            </w:r>
          </w:p>
        </w:tc>
        <w:tc>
          <w:tcPr>
            <w:tcW w:w="1054"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8(16,7%)</w:t>
            </w:r>
          </w:p>
        </w:tc>
      </w:tr>
    </w:tbl>
    <w:p w:rsidR="00FB4DE2" w:rsidRPr="003A7551" w:rsidRDefault="00FB4DE2" w:rsidP="00FB4DE2">
      <w:pPr>
        <w:autoSpaceDE w:val="0"/>
        <w:autoSpaceDN w:val="0"/>
        <w:adjustRightInd w:val="0"/>
        <w:ind w:firstLine="567"/>
        <w:jc w:val="both"/>
        <w:rPr>
          <w:rFonts w:ascii="Times New Roman" w:hAnsi="Times New Roman"/>
          <w:sz w:val="18"/>
          <w:szCs w:val="18"/>
          <w:lang w:val="uk-UA"/>
        </w:rPr>
      </w:pP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В цілому можна визначити, що для вентральних пухлин частіше використовували віддалено-латеральний підхід – 3 випадки та екстремально латеральний підхід – 6 випадків.</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Серед вентролатеральних пухлин переважна більшість випадків була оперована з використанням віддалено-латерального підходу – 11 випадків, а також задньо-латерального – 2 випадки та екстремально-латерального – 2 випадки.</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 xml:space="preserve">При дорзолатеральних пухлинах краніовертебральної локалізації переважно використовувався задньо-латеральний підхід – 12 випадків, а також задньо-серединний – 23 випадки, в деяких випадках віддалено-латеральний.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При дорзальних пухлинах застосовувався виключно задньо-серединний доступ, що є найбільш оптимальним для пухлин цієї локалізації.</w:t>
      </w:r>
    </w:p>
    <w:p w:rsidR="00FB4DE2" w:rsidRPr="003A7551" w:rsidRDefault="00FB4DE2" w:rsidP="00FB4DE2">
      <w:pPr>
        <w:autoSpaceDE w:val="0"/>
        <w:autoSpaceDN w:val="0"/>
        <w:adjustRightInd w:val="0"/>
        <w:ind w:firstLine="567"/>
        <w:jc w:val="both"/>
        <w:rPr>
          <w:rFonts w:ascii="Times New Roman" w:hAnsi="Times New Roman"/>
          <w:b/>
          <w:bCs/>
          <w:sz w:val="18"/>
          <w:szCs w:val="18"/>
          <w:lang w:val="uk-UA"/>
        </w:rPr>
      </w:pPr>
      <w:r w:rsidRPr="003A7551">
        <w:rPr>
          <w:rFonts w:ascii="Times New Roman" w:hAnsi="Times New Roman"/>
          <w:sz w:val="18"/>
          <w:szCs w:val="18"/>
          <w:lang w:val="uk-UA"/>
        </w:rPr>
        <w:t>Залежність хірургічних підходів від локалізації пухлини приведена в таблиці 10.</w:t>
      </w:r>
      <w:r w:rsidRPr="003A7551">
        <w:rPr>
          <w:rFonts w:ascii="Times New Roman" w:hAnsi="Times New Roman"/>
          <w:b/>
          <w:bCs/>
          <w:sz w:val="18"/>
          <w:szCs w:val="18"/>
          <w:lang w:val="uk-UA"/>
        </w:rPr>
        <w:t xml:space="preserve"> </w:t>
      </w:r>
    </w:p>
    <w:p w:rsidR="00FB4DE2" w:rsidRPr="003A7551" w:rsidRDefault="00FB4DE2" w:rsidP="00FB4DE2">
      <w:pPr>
        <w:autoSpaceDE w:val="0"/>
        <w:autoSpaceDN w:val="0"/>
        <w:adjustRightInd w:val="0"/>
        <w:ind w:firstLine="567"/>
        <w:jc w:val="right"/>
        <w:rPr>
          <w:rFonts w:ascii="Times New Roman" w:hAnsi="Times New Roman"/>
          <w:i/>
          <w:iCs/>
          <w:sz w:val="18"/>
          <w:szCs w:val="18"/>
          <w:lang w:val="uk-UA"/>
        </w:rPr>
      </w:pPr>
      <w:r w:rsidRPr="003A7551">
        <w:rPr>
          <w:rFonts w:ascii="Times New Roman" w:hAnsi="Times New Roman"/>
          <w:i/>
          <w:iCs/>
          <w:sz w:val="18"/>
          <w:szCs w:val="18"/>
          <w:lang w:val="uk-UA"/>
        </w:rPr>
        <w:t>Таблиця 10</w:t>
      </w:r>
    </w:p>
    <w:p w:rsidR="00FB4DE2" w:rsidRPr="003A7551" w:rsidRDefault="00FB4DE2" w:rsidP="00FB4DE2">
      <w:pPr>
        <w:autoSpaceDE w:val="0"/>
        <w:autoSpaceDN w:val="0"/>
        <w:adjustRightInd w:val="0"/>
        <w:jc w:val="center"/>
        <w:rPr>
          <w:rFonts w:ascii="Times New Roman" w:hAnsi="Times New Roman"/>
          <w:b/>
          <w:bCs/>
          <w:sz w:val="18"/>
          <w:szCs w:val="18"/>
          <w:lang w:val="uk-UA"/>
        </w:rPr>
      </w:pPr>
      <w:r w:rsidRPr="003A7551">
        <w:rPr>
          <w:rFonts w:ascii="Times New Roman" w:hAnsi="Times New Roman"/>
          <w:b/>
          <w:bCs/>
          <w:sz w:val="18"/>
          <w:szCs w:val="18"/>
          <w:lang w:val="uk-UA"/>
        </w:rPr>
        <w:t>Хірургічні доступи в залежності від локалізації в основній групі</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p>
    <w:tbl>
      <w:tblPr>
        <w:tblW w:w="6521"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9"/>
        <w:gridCol w:w="805"/>
        <w:gridCol w:w="7"/>
        <w:gridCol w:w="770"/>
        <w:gridCol w:w="29"/>
        <w:gridCol w:w="779"/>
        <w:gridCol w:w="27"/>
        <w:gridCol w:w="1105"/>
      </w:tblGrid>
      <w:tr w:rsidR="00FB4DE2" w:rsidRPr="003A7551" w:rsidTr="00E64935">
        <w:tc>
          <w:tcPr>
            <w:tcW w:w="3007" w:type="dxa"/>
            <w:vMerge w:val="restart"/>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Вид доступу</w:t>
            </w:r>
          </w:p>
        </w:tc>
        <w:tc>
          <w:tcPr>
            <w:tcW w:w="3514" w:type="dxa"/>
            <w:gridSpan w:val="7"/>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Локалізація пухлин</w:t>
            </w:r>
          </w:p>
        </w:tc>
      </w:tr>
      <w:tr w:rsidR="00FB4DE2" w:rsidRPr="003A7551" w:rsidTr="00E64935">
        <w:tc>
          <w:tcPr>
            <w:tcW w:w="3007" w:type="dxa"/>
            <w:vMerge/>
          </w:tcPr>
          <w:p w:rsidR="00FB4DE2" w:rsidRPr="003A7551" w:rsidRDefault="00FB4DE2" w:rsidP="00E64935">
            <w:pPr>
              <w:autoSpaceDE w:val="0"/>
              <w:autoSpaceDN w:val="0"/>
              <w:adjustRightInd w:val="0"/>
              <w:jc w:val="center"/>
              <w:rPr>
                <w:rFonts w:ascii="Times New Roman" w:hAnsi="Times New Roman"/>
                <w:sz w:val="18"/>
                <w:szCs w:val="18"/>
                <w:lang w:val="uk-UA"/>
              </w:rPr>
            </w:pPr>
          </w:p>
        </w:tc>
        <w:tc>
          <w:tcPr>
            <w:tcW w:w="3514" w:type="dxa"/>
            <w:gridSpan w:val="7"/>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Вентральні</w:t>
            </w:r>
          </w:p>
        </w:tc>
      </w:tr>
      <w:tr w:rsidR="00FB4DE2" w:rsidRPr="003A7551" w:rsidTr="00E64935">
        <w:tc>
          <w:tcPr>
            <w:tcW w:w="3007" w:type="dxa"/>
            <w:vMerge/>
          </w:tcPr>
          <w:p w:rsidR="00FB4DE2" w:rsidRPr="003A7551" w:rsidRDefault="00FB4DE2" w:rsidP="00E64935">
            <w:pPr>
              <w:autoSpaceDE w:val="0"/>
              <w:autoSpaceDN w:val="0"/>
              <w:adjustRightInd w:val="0"/>
              <w:jc w:val="center"/>
              <w:rPr>
                <w:rFonts w:ascii="Times New Roman" w:hAnsi="Times New Roman"/>
                <w:sz w:val="18"/>
                <w:szCs w:val="18"/>
                <w:lang w:val="uk-UA"/>
              </w:rPr>
            </w:pPr>
          </w:p>
        </w:tc>
        <w:tc>
          <w:tcPr>
            <w:tcW w:w="814"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PCF-C0</w:t>
            </w:r>
          </w:p>
        </w:tc>
        <w:tc>
          <w:tcPr>
            <w:tcW w:w="771"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C0-C1</w:t>
            </w:r>
          </w:p>
        </w:tc>
        <w:tc>
          <w:tcPr>
            <w:tcW w:w="809"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C1-C2</w:t>
            </w:r>
          </w:p>
        </w:tc>
        <w:tc>
          <w:tcPr>
            <w:tcW w:w="1120"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Разом</w:t>
            </w:r>
          </w:p>
        </w:tc>
      </w:tr>
      <w:tr w:rsidR="00FB4DE2" w:rsidRPr="003A7551" w:rsidTr="00E64935">
        <w:tc>
          <w:tcPr>
            <w:tcW w:w="3007"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Задньо-серединний</w:t>
            </w:r>
          </w:p>
        </w:tc>
        <w:tc>
          <w:tcPr>
            <w:tcW w:w="814"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c>
          <w:tcPr>
            <w:tcW w:w="771"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c>
          <w:tcPr>
            <w:tcW w:w="809"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c>
          <w:tcPr>
            <w:tcW w:w="1120"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r>
      <w:tr w:rsidR="00FB4DE2" w:rsidRPr="003A7551" w:rsidTr="00E64935">
        <w:tc>
          <w:tcPr>
            <w:tcW w:w="3007"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Задньо-латеральний</w:t>
            </w:r>
          </w:p>
        </w:tc>
        <w:tc>
          <w:tcPr>
            <w:tcW w:w="814"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c>
          <w:tcPr>
            <w:tcW w:w="771"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c>
          <w:tcPr>
            <w:tcW w:w="809"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c>
          <w:tcPr>
            <w:tcW w:w="1120"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r>
      <w:tr w:rsidR="00FB4DE2" w:rsidRPr="003A7551" w:rsidTr="00E64935">
        <w:tc>
          <w:tcPr>
            <w:tcW w:w="3007"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Віддалено-латеральний</w:t>
            </w:r>
          </w:p>
        </w:tc>
        <w:tc>
          <w:tcPr>
            <w:tcW w:w="814"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w:t>
            </w:r>
          </w:p>
        </w:tc>
        <w:tc>
          <w:tcPr>
            <w:tcW w:w="771"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w:t>
            </w:r>
          </w:p>
        </w:tc>
        <w:tc>
          <w:tcPr>
            <w:tcW w:w="809"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c>
          <w:tcPr>
            <w:tcW w:w="1120"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3</w:t>
            </w:r>
          </w:p>
        </w:tc>
      </w:tr>
      <w:tr w:rsidR="00FB4DE2" w:rsidRPr="003A7551" w:rsidTr="00E64935">
        <w:tc>
          <w:tcPr>
            <w:tcW w:w="3007"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Екстремально-латеральний</w:t>
            </w:r>
          </w:p>
        </w:tc>
        <w:tc>
          <w:tcPr>
            <w:tcW w:w="814"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w:t>
            </w:r>
          </w:p>
        </w:tc>
        <w:tc>
          <w:tcPr>
            <w:tcW w:w="771"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w:t>
            </w:r>
          </w:p>
        </w:tc>
        <w:tc>
          <w:tcPr>
            <w:tcW w:w="809"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3</w:t>
            </w:r>
          </w:p>
        </w:tc>
        <w:tc>
          <w:tcPr>
            <w:tcW w:w="1120"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6</w:t>
            </w:r>
          </w:p>
        </w:tc>
      </w:tr>
      <w:tr w:rsidR="00FB4DE2" w:rsidRPr="003A7551" w:rsidTr="00E64935">
        <w:tc>
          <w:tcPr>
            <w:tcW w:w="3007"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разом</w:t>
            </w:r>
          </w:p>
        </w:tc>
        <w:tc>
          <w:tcPr>
            <w:tcW w:w="814"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4</w:t>
            </w:r>
          </w:p>
        </w:tc>
        <w:tc>
          <w:tcPr>
            <w:tcW w:w="771"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w:t>
            </w:r>
          </w:p>
        </w:tc>
        <w:tc>
          <w:tcPr>
            <w:tcW w:w="809"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3</w:t>
            </w:r>
          </w:p>
        </w:tc>
        <w:tc>
          <w:tcPr>
            <w:tcW w:w="1120"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9</w:t>
            </w:r>
          </w:p>
        </w:tc>
      </w:tr>
      <w:tr w:rsidR="00FB4DE2" w:rsidRPr="003A7551" w:rsidTr="00E64935">
        <w:tc>
          <w:tcPr>
            <w:tcW w:w="3007" w:type="dxa"/>
          </w:tcPr>
          <w:p w:rsidR="00FB4DE2" w:rsidRPr="003A7551" w:rsidRDefault="00FB4DE2" w:rsidP="00E64935">
            <w:pPr>
              <w:autoSpaceDE w:val="0"/>
              <w:autoSpaceDN w:val="0"/>
              <w:adjustRightInd w:val="0"/>
              <w:rPr>
                <w:rFonts w:ascii="Times New Roman" w:hAnsi="Times New Roman"/>
                <w:sz w:val="18"/>
                <w:szCs w:val="18"/>
                <w:lang w:val="uk-UA"/>
              </w:rPr>
            </w:pPr>
          </w:p>
        </w:tc>
        <w:tc>
          <w:tcPr>
            <w:tcW w:w="3514" w:type="dxa"/>
            <w:gridSpan w:val="7"/>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Вентролатеральні</w:t>
            </w:r>
          </w:p>
        </w:tc>
      </w:tr>
      <w:tr w:rsidR="00FB4DE2" w:rsidRPr="003A7551" w:rsidTr="00E64935">
        <w:tc>
          <w:tcPr>
            <w:tcW w:w="3007"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Задньо-серединний</w:t>
            </w:r>
          </w:p>
        </w:tc>
        <w:tc>
          <w:tcPr>
            <w:tcW w:w="814"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c>
          <w:tcPr>
            <w:tcW w:w="771"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c>
          <w:tcPr>
            <w:tcW w:w="809"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c>
          <w:tcPr>
            <w:tcW w:w="1120"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r>
      <w:tr w:rsidR="00FB4DE2" w:rsidRPr="003A7551" w:rsidTr="00E64935">
        <w:tc>
          <w:tcPr>
            <w:tcW w:w="3007"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Задньо-латеральний</w:t>
            </w:r>
          </w:p>
        </w:tc>
        <w:tc>
          <w:tcPr>
            <w:tcW w:w="814"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c>
          <w:tcPr>
            <w:tcW w:w="771"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w:t>
            </w:r>
          </w:p>
        </w:tc>
        <w:tc>
          <w:tcPr>
            <w:tcW w:w="809"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w:t>
            </w:r>
          </w:p>
        </w:tc>
        <w:tc>
          <w:tcPr>
            <w:tcW w:w="1120"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w:t>
            </w:r>
          </w:p>
        </w:tc>
      </w:tr>
      <w:tr w:rsidR="00FB4DE2" w:rsidRPr="003A7551" w:rsidTr="00E64935">
        <w:tc>
          <w:tcPr>
            <w:tcW w:w="3007"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Віддалено-латеральний</w:t>
            </w:r>
          </w:p>
        </w:tc>
        <w:tc>
          <w:tcPr>
            <w:tcW w:w="814"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w:t>
            </w:r>
          </w:p>
        </w:tc>
        <w:tc>
          <w:tcPr>
            <w:tcW w:w="771"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w:t>
            </w:r>
          </w:p>
        </w:tc>
        <w:tc>
          <w:tcPr>
            <w:tcW w:w="809"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7</w:t>
            </w:r>
          </w:p>
        </w:tc>
        <w:tc>
          <w:tcPr>
            <w:tcW w:w="1120"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11</w:t>
            </w:r>
          </w:p>
        </w:tc>
      </w:tr>
      <w:tr w:rsidR="00FB4DE2" w:rsidRPr="003A7551" w:rsidTr="00E64935">
        <w:tc>
          <w:tcPr>
            <w:tcW w:w="3007"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Екстремально-латеральний</w:t>
            </w:r>
          </w:p>
        </w:tc>
        <w:tc>
          <w:tcPr>
            <w:tcW w:w="814"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w:t>
            </w:r>
          </w:p>
        </w:tc>
        <w:tc>
          <w:tcPr>
            <w:tcW w:w="771"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w:t>
            </w:r>
          </w:p>
        </w:tc>
        <w:tc>
          <w:tcPr>
            <w:tcW w:w="809"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0</w:t>
            </w:r>
          </w:p>
        </w:tc>
        <w:tc>
          <w:tcPr>
            <w:tcW w:w="1120"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w:t>
            </w:r>
          </w:p>
        </w:tc>
      </w:tr>
      <w:tr w:rsidR="00FB4DE2" w:rsidRPr="003A7551" w:rsidTr="00E64935">
        <w:tc>
          <w:tcPr>
            <w:tcW w:w="3007"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разом</w:t>
            </w:r>
          </w:p>
        </w:tc>
        <w:tc>
          <w:tcPr>
            <w:tcW w:w="814"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3</w:t>
            </w:r>
          </w:p>
        </w:tc>
        <w:tc>
          <w:tcPr>
            <w:tcW w:w="771"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4</w:t>
            </w:r>
          </w:p>
        </w:tc>
        <w:tc>
          <w:tcPr>
            <w:tcW w:w="809"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8</w:t>
            </w:r>
          </w:p>
        </w:tc>
        <w:tc>
          <w:tcPr>
            <w:tcW w:w="1120"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15</w:t>
            </w:r>
          </w:p>
        </w:tc>
      </w:tr>
      <w:tr w:rsidR="00FB4DE2" w:rsidRPr="003A7551" w:rsidTr="00E64935">
        <w:tc>
          <w:tcPr>
            <w:tcW w:w="3007" w:type="dxa"/>
          </w:tcPr>
          <w:p w:rsidR="00FB4DE2" w:rsidRPr="003A7551" w:rsidRDefault="00FB4DE2" w:rsidP="00E64935">
            <w:pPr>
              <w:autoSpaceDE w:val="0"/>
              <w:autoSpaceDN w:val="0"/>
              <w:adjustRightInd w:val="0"/>
              <w:rPr>
                <w:rFonts w:ascii="Times New Roman" w:hAnsi="Times New Roman"/>
                <w:sz w:val="18"/>
                <w:szCs w:val="18"/>
                <w:lang w:val="uk-UA"/>
              </w:rPr>
            </w:pPr>
          </w:p>
        </w:tc>
        <w:tc>
          <w:tcPr>
            <w:tcW w:w="3514" w:type="dxa"/>
            <w:gridSpan w:val="7"/>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Дорзолатеральні</w:t>
            </w:r>
          </w:p>
        </w:tc>
      </w:tr>
      <w:tr w:rsidR="00FB4DE2" w:rsidRPr="003A7551" w:rsidTr="00E64935">
        <w:tc>
          <w:tcPr>
            <w:tcW w:w="3007"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Задньо-серединний</w:t>
            </w:r>
          </w:p>
        </w:tc>
        <w:tc>
          <w:tcPr>
            <w:tcW w:w="807"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w:t>
            </w:r>
          </w:p>
        </w:tc>
        <w:tc>
          <w:tcPr>
            <w:tcW w:w="807" w:type="dxa"/>
            <w:gridSpan w:val="3"/>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w:t>
            </w:r>
          </w:p>
        </w:tc>
        <w:tc>
          <w:tcPr>
            <w:tcW w:w="807"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c>
          <w:tcPr>
            <w:tcW w:w="1093"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3</w:t>
            </w:r>
          </w:p>
        </w:tc>
      </w:tr>
      <w:tr w:rsidR="00FB4DE2" w:rsidRPr="003A7551" w:rsidTr="00E64935">
        <w:tc>
          <w:tcPr>
            <w:tcW w:w="3007"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Задньо-латеральний</w:t>
            </w:r>
          </w:p>
        </w:tc>
        <w:tc>
          <w:tcPr>
            <w:tcW w:w="807"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w:t>
            </w:r>
          </w:p>
        </w:tc>
        <w:tc>
          <w:tcPr>
            <w:tcW w:w="807" w:type="dxa"/>
            <w:gridSpan w:val="3"/>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4</w:t>
            </w:r>
          </w:p>
        </w:tc>
        <w:tc>
          <w:tcPr>
            <w:tcW w:w="807"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7</w:t>
            </w:r>
          </w:p>
        </w:tc>
        <w:tc>
          <w:tcPr>
            <w:tcW w:w="1093"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12</w:t>
            </w:r>
          </w:p>
        </w:tc>
      </w:tr>
      <w:tr w:rsidR="00FB4DE2" w:rsidRPr="003A7551" w:rsidTr="00E64935">
        <w:tc>
          <w:tcPr>
            <w:tcW w:w="3007"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Віддалено-латеральний</w:t>
            </w:r>
          </w:p>
        </w:tc>
        <w:tc>
          <w:tcPr>
            <w:tcW w:w="807"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c>
          <w:tcPr>
            <w:tcW w:w="807" w:type="dxa"/>
            <w:gridSpan w:val="3"/>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c>
          <w:tcPr>
            <w:tcW w:w="807"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w:t>
            </w:r>
          </w:p>
        </w:tc>
        <w:tc>
          <w:tcPr>
            <w:tcW w:w="1093"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w:t>
            </w:r>
          </w:p>
        </w:tc>
      </w:tr>
      <w:tr w:rsidR="00FB4DE2" w:rsidRPr="003A7551" w:rsidTr="00E64935">
        <w:tc>
          <w:tcPr>
            <w:tcW w:w="3007"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Екстремально-латеральний</w:t>
            </w:r>
          </w:p>
        </w:tc>
        <w:tc>
          <w:tcPr>
            <w:tcW w:w="807"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c>
          <w:tcPr>
            <w:tcW w:w="807" w:type="dxa"/>
            <w:gridSpan w:val="3"/>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c>
          <w:tcPr>
            <w:tcW w:w="807"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c>
          <w:tcPr>
            <w:tcW w:w="1093"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r>
      <w:tr w:rsidR="00FB4DE2" w:rsidRPr="003A7551" w:rsidTr="00E64935">
        <w:tc>
          <w:tcPr>
            <w:tcW w:w="3007"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разом</w:t>
            </w:r>
          </w:p>
        </w:tc>
        <w:tc>
          <w:tcPr>
            <w:tcW w:w="807"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w:t>
            </w:r>
          </w:p>
        </w:tc>
        <w:tc>
          <w:tcPr>
            <w:tcW w:w="807" w:type="dxa"/>
            <w:gridSpan w:val="3"/>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6</w:t>
            </w:r>
          </w:p>
        </w:tc>
        <w:tc>
          <w:tcPr>
            <w:tcW w:w="807"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9</w:t>
            </w:r>
          </w:p>
        </w:tc>
        <w:tc>
          <w:tcPr>
            <w:tcW w:w="1093"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17</w:t>
            </w:r>
          </w:p>
        </w:tc>
      </w:tr>
      <w:tr w:rsidR="00FB4DE2" w:rsidRPr="003A7551" w:rsidTr="00E64935">
        <w:tc>
          <w:tcPr>
            <w:tcW w:w="3007" w:type="dxa"/>
          </w:tcPr>
          <w:p w:rsidR="00FB4DE2" w:rsidRPr="003A7551" w:rsidRDefault="00FB4DE2" w:rsidP="00E64935">
            <w:pPr>
              <w:autoSpaceDE w:val="0"/>
              <w:autoSpaceDN w:val="0"/>
              <w:adjustRightInd w:val="0"/>
              <w:rPr>
                <w:rFonts w:ascii="Times New Roman" w:hAnsi="Times New Roman"/>
                <w:sz w:val="18"/>
                <w:szCs w:val="18"/>
                <w:lang w:val="uk-UA"/>
              </w:rPr>
            </w:pPr>
          </w:p>
        </w:tc>
        <w:tc>
          <w:tcPr>
            <w:tcW w:w="3514" w:type="dxa"/>
            <w:gridSpan w:val="7"/>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Дорзальні</w:t>
            </w:r>
          </w:p>
        </w:tc>
      </w:tr>
      <w:tr w:rsidR="00FB4DE2" w:rsidRPr="003A7551" w:rsidTr="00E64935">
        <w:tc>
          <w:tcPr>
            <w:tcW w:w="3007"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Задньо-серединний</w:t>
            </w:r>
          </w:p>
        </w:tc>
        <w:tc>
          <w:tcPr>
            <w:tcW w:w="802"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w:t>
            </w:r>
          </w:p>
        </w:tc>
        <w:tc>
          <w:tcPr>
            <w:tcW w:w="802" w:type="dxa"/>
            <w:gridSpan w:val="3"/>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4</w:t>
            </w:r>
          </w:p>
        </w:tc>
        <w:tc>
          <w:tcPr>
            <w:tcW w:w="803"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w:t>
            </w:r>
          </w:p>
        </w:tc>
        <w:tc>
          <w:tcPr>
            <w:tcW w:w="1107"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7</w:t>
            </w:r>
          </w:p>
        </w:tc>
      </w:tr>
      <w:tr w:rsidR="00FB4DE2" w:rsidRPr="003A7551" w:rsidTr="00E64935">
        <w:tc>
          <w:tcPr>
            <w:tcW w:w="3007"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Задньо-латеральний</w:t>
            </w:r>
          </w:p>
        </w:tc>
        <w:tc>
          <w:tcPr>
            <w:tcW w:w="802"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c>
          <w:tcPr>
            <w:tcW w:w="802" w:type="dxa"/>
            <w:gridSpan w:val="3"/>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c>
          <w:tcPr>
            <w:tcW w:w="803"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c>
          <w:tcPr>
            <w:tcW w:w="1107"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r>
      <w:tr w:rsidR="00FB4DE2" w:rsidRPr="003A7551" w:rsidTr="00E64935">
        <w:tc>
          <w:tcPr>
            <w:tcW w:w="3007"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Віддалено-латеральний</w:t>
            </w:r>
          </w:p>
        </w:tc>
        <w:tc>
          <w:tcPr>
            <w:tcW w:w="802"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c>
          <w:tcPr>
            <w:tcW w:w="802" w:type="dxa"/>
            <w:gridSpan w:val="3"/>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c>
          <w:tcPr>
            <w:tcW w:w="803"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c>
          <w:tcPr>
            <w:tcW w:w="1107"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r>
      <w:tr w:rsidR="00FB4DE2" w:rsidRPr="003A7551" w:rsidTr="00E64935">
        <w:tc>
          <w:tcPr>
            <w:tcW w:w="3007"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Екстремально-латеральний</w:t>
            </w:r>
          </w:p>
        </w:tc>
        <w:tc>
          <w:tcPr>
            <w:tcW w:w="802"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c>
          <w:tcPr>
            <w:tcW w:w="802" w:type="dxa"/>
            <w:gridSpan w:val="3"/>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c>
          <w:tcPr>
            <w:tcW w:w="803"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c>
          <w:tcPr>
            <w:tcW w:w="1107"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r>
      <w:tr w:rsidR="00FB4DE2" w:rsidRPr="003A7551" w:rsidTr="00E64935">
        <w:tc>
          <w:tcPr>
            <w:tcW w:w="3007" w:type="dxa"/>
          </w:tcPr>
          <w:p w:rsidR="00FB4DE2" w:rsidRPr="003A7551" w:rsidRDefault="00FB4DE2" w:rsidP="00E64935">
            <w:pPr>
              <w:autoSpaceDE w:val="0"/>
              <w:autoSpaceDN w:val="0"/>
              <w:adjustRightInd w:val="0"/>
              <w:rPr>
                <w:rFonts w:ascii="Times New Roman" w:hAnsi="Times New Roman"/>
                <w:sz w:val="18"/>
                <w:szCs w:val="18"/>
                <w:lang w:val="uk-UA"/>
              </w:rPr>
            </w:pPr>
            <w:r w:rsidRPr="003A7551">
              <w:rPr>
                <w:rFonts w:ascii="Times New Roman" w:hAnsi="Times New Roman"/>
                <w:sz w:val="18"/>
                <w:szCs w:val="18"/>
                <w:lang w:val="uk-UA"/>
              </w:rPr>
              <w:t>разом</w:t>
            </w:r>
          </w:p>
        </w:tc>
        <w:tc>
          <w:tcPr>
            <w:tcW w:w="802"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w:t>
            </w:r>
          </w:p>
        </w:tc>
        <w:tc>
          <w:tcPr>
            <w:tcW w:w="802" w:type="dxa"/>
            <w:gridSpan w:val="3"/>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4</w:t>
            </w:r>
          </w:p>
        </w:tc>
        <w:tc>
          <w:tcPr>
            <w:tcW w:w="803" w:type="dxa"/>
            <w:gridSpan w:val="2"/>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w:t>
            </w:r>
          </w:p>
        </w:tc>
        <w:tc>
          <w:tcPr>
            <w:tcW w:w="1107"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7</w:t>
            </w:r>
          </w:p>
        </w:tc>
      </w:tr>
    </w:tbl>
    <w:p w:rsidR="00FB4DE2" w:rsidRPr="003A7551" w:rsidRDefault="00FB4DE2" w:rsidP="00FB4DE2">
      <w:pPr>
        <w:autoSpaceDE w:val="0"/>
        <w:autoSpaceDN w:val="0"/>
        <w:adjustRightInd w:val="0"/>
        <w:ind w:firstLine="567"/>
        <w:jc w:val="both"/>
        <w:rPr>
          <w:rFonts w:ascii="Times New Roman" w:hAnsi="Times New Roman"/>
          <w:sz w:val="18"/>
          <w:szCs w:val="18"/>
          <w:lang w:val="uk-UA"/>
        </w:rPr>
      </w:pP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На результати оперативного втручання впливали: розміри і щільність пухлини, ступінь компресії і напрям зміщення мозку, розповсюдження пухлини по аксису (С0, С1, С2, С3), вентральне або вентролатеральне розташування пухлини, достатність хірургічного підходу.</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У 2 хворих видалення пухлини ускладнювалося за рахунок не зовсім адекватно вибраного доступу. У одного хворого замість задньо-бокового, слід було вибрати екстремально-латеральний доступ, ще у одного хворого через щільну консистенцію пухлини, визначалась зайва тракція та більш травматичне відділення її від стовбура і верхньошийного відділу спинного мозку, а також часткове пошкодження нервів каудальної групи.</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При оцінці результатів хірургічного лікування враховували ступінь клінічного і функціонального відновлення хворих. Ми виділяли добрі, задовільні, незадовільні результати</w:t>
      </w:r>
    </w:p>
    <w:p w:rsidR="00FB4DE2" w:rsidRPr="003A7551" w:rsidRDefault="00FB4DE2" w:rsidP="00FB4DE2">
      <w:pPr>
        <w:autoSpaceDE w:val="0"/>
        <w:autoSpaceDN w:val="0"/>
        <w:adjustRightInd w:val="0"/>
        <w:ind w:firstLine="567"/>
        <w:jc w:val="both"/>
        <w:rPr>
          <w:rFonts w:ascii="Times New Roman" w:hAnsi="Times New Roman"/>
          <w:spacing w:val="-10"/>
          <w:sz w:val="18"/>
          <w:szCs w:val="18"/>
          <w:lang w:val="uk-UA"/>
        </w:rPr>
      </w:pPr>
      <w:r w:rsidRPr="003A7551">
        <w:rPr>
          <w:rFonts w:ascii="Times New Roman" w:hAnsi="Times New Roman"/>
          <w:spacing w:val="-10"/>
          <w:sz w:val="18"/>
          <w:szCs w:val="18"/>
          <w:lang w:val="uk-UA"/>
        </w:rPr>
        <w:t>У хворих з «добрим результатом» в післяопераційному періоді (основна група – 20 хворих (41,6%)); (контрольна група – 2 хворих (4,4%)), зникав больовий синдром,</w:t>
      </w:r>
      <w:r w:rsidRPr="003A7551">
        <w:rPr>
          <w:rFonts w:ascii="Times New Roman" w:hAnsi="Times New Roman"/>
          <w:spacing w:val="-10"/>
          <w:sz w:val="18"/>
          <w:szCs w:val="18"/>
        </w:rPr>
        <w:t xml:space="preserve"> </w:t>
      </w:r>
      <w:r w:rsidRPr="003A7551">
        <w:rPr>
          <w:rFonts w:ascii="Times New Roman" w:hAnsi="Times New Roman"/>
          <w:spacing w:val="-10"/>
          <w:sz w:val="18"/>
          <w:szCs w:val="18"/>
          <w:lang w:val="uk-UA"/>
        </w:rPr>
        <w:t>відновлювалася працездатність, регресували неврологічні порушення (за шкалою Карновського 80 - 100 балів).</w:t>
      </w:r>
    </w:p>
    <w:p w:rsidR="00FB4DE2" w:rsidRPr="003A7551" w:rsidRDefault="00FB4DE2" w:rsidP="00FB4DE2">
      <w:pPr>
        <w:autoSpaceDE w:val="0"/>
        <w:autoSpaceDN w:val="0"/>
        <w:adjustRightInd w:val="0"/>
        <w:ind w:firstLine="567"/>
        <w:jc w:val="both"/>
        <w:rPr>
          <w:rFonts w:ascii="Times New Roman" w:hAnsi="Times New Roman"/>
          <w:spacing w:val="-10"/>
          <w:sz w:val="18"/>
          <w:szCs w:val="18"/>
          <w:lang w:val="uk-UA"/>
        </w:rPr>
      </w:pPr>
      <w:r w:rsidRPr="003A7551">
        <w:rPr>
          <w:rFonts w:ascii="Times New Roman" w:hAnsi="Times New Roman"/>
          <w:spacing w:val="-10"/>
          <w:sz w:val="18"/>
          <w:szCs w:val="18"/>
          <w:lang w:val="uk-UA"/>
        </w:rPr>
        <w:t>Хворі з «задовільним результатом» – (основна група – 25 хворих (52,08%)); (контрольна група – 26 хворих(57,7%)). При поступленні у них визначались виражені неврологічні порушення. У цих хворих після хірургічного втручання практично не відновлювалась працездатність, залишався неврологічний дефіцит різного ступеня вираженості у вигляді парезів, чутливих, тазових розладів (20-70балів).</w:t>
      </w:r>
    </w:p>
    <w:p w:rsidR="00FB4DE2" w:rsidRPr="003A7551" w:rsidRDefault="00FB4DE2" w:rsidP="00FB4DE2">
      <w:pPr>
        <w:autoSpaceDE w:val="0"/>
        <w:autoSpaceDN w:val="0"/>
        <w:adjustRightInd w:val="0"/>
        <w:ind w:firstLine="567"/>
        <w:jc w:val="both"/>
        <w:rPr>
          <w:rFonts w:ascii="Times New Roman" w:hAnsi="Times New Roman"/>
          <w:spacing w:val="-10"/>
          <w:sz w:val="18"/>
          <w:szCs w:val="18"/>
          <w:lang w:val="uk-UA"/>
        </w:rPr>
      </w:pPr>
      <w:r w:rsidRPr="003A7551">
        <w:rPr>
          <w:rFonts w:ascii="Times New Roman" w:hAnsi="Times New Roman"/>
          <w:spacing w:val="-10"/>
          <w:sz w:val="18"/>
          <w:szCs w:val="18"/>
          <w:lang w:val="uk-UA"/>
        </w:rPr>
        <w:t>У хворих, що поступили у важкому стані, спостерігався «незадовільний резу</w:t>
      </w:r>
      <w:r w:rsidRPr="003A7551">
        <w:rPr>
          <w:rFonts w:ascii="Times New Roman" w:hAnsi="Times New Roman"/>
          <w:spacing w:val="-10"/>
          <w:sz w:val="18"/>
          <w:szCs w:val="18"/>
        </w:rPr>
        <w:t>льтат» (основна группа – 3 хворих(6,25</w:t>
      </w:r>
      <w:r w:rsidRPr="003A7551">
        <w:rPr>
          <w:rFonts w:ascii="Times New Roman" w:hAnsi="Times New Roman"/>
          <w:spacing w:val="-10"/>
          <w:sz w:val="18"/>
          <w:szCs w:val="18"/>
          <w:lang w:val="uk-UA"/>
        </w:rPr>
        <w:t>%)); (контрольна група – 17 хворих(37,8%)). У цих хворих</w:t>
      </w:r>
      <w:r w:rsidRPr="003A7551">
        <w:rPr>
          <w:rFonts w:ascii="Times New Roman" w:hAnsi="Times New Roman"/>
          <w:spacing w:val="-10"/>
          <w:sz w:val="18"/>
          <w:szCs w:val="18"/>
        </w:rPr>
        <w:t xml:space="preserve"> визначались фатальні післяопераційні ускладнення, що приводили до смерті</w:t>
      </w:r>
      <w:r w:rsidRPr="003A7551">
        <w:rPr>
          <w:rFonts w:ascii="Times New Roman" w:hAnsi="Times New Roman"/>
          <w:spacing w:val="-10"/>
          <w:sz w:val="18"/>
          <w:szCs w:val="18"/>
          <w:lang w:val="uk-UA"/>
        </w:rPr>
        <w:t>.</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Локалізація пухлини за рівнем ураження та, особливо, варіант розташування новоутворів в аксіальній площині на рівні великого потиличного отвору, складають значний вплив на результати хірургічних втручань.</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lastRenderedPageBreak/>
        <w:t>В цілому при пухлинах на рівні PCF-С0 (краніоспінальні пухлини) результати лікування були гіршими порівняно з рівнями С0-С1 і С1-С2 (спінокраніальні пухлини). Це обумовлено тим, що на рівні С0-С1, як правило, діагностувалися великі за об’ємом пухлини( табл. 11), що прилягали та суттєво зміщували структури нижніх відділів задньої черепної ями (мозочок, стовбур мозку, каудальна група черепних нервів).</w:t>
      </w:r>
      <w:r w:rsidRPr="003A7551">
        <w:rPr>
          <w:rFonts w:ascii="Times New Roman" w:hAnsi="Times New Roman"/>
          <w:b/>
          <w:bCs/>
          <w:sz w:val="18"/>
          <w:szCs w:val="18"/>
          <w:lang w:val="uk-UA"/>
        </w:rPr>
        <w:t xml:space="preserve"> </w:t>
      </w:r>
    </w:p>
    <w:p w:rsidR="00FB4DE2" w:rsidRPr="003A7551" w:rsidRDefault="00FB4DE2" w:rsidP="00FB4DE2">
      <w:pPr>
        <w:autoSpaceDE w:val="0"/>
        <w:autoSpaceDN w:val="0"/>
        <w:adjustRightInd w:val="0"/>
        <w:ind w:firstLine="567"/>
        <w:jc w:val="right"/>
        <w:rPr>
          <w:rFonts w:ascii="Times New Roman" w:hAnsi="Times New Roman"/>
          <w:i/>
          <w:iCs/>
          <w:sz w:val="18"/>
          <w:szCs w:val="18"/>
          <w:lang w:val="uk-UA"/>
        </w:rPr>
      </w:pPr>
      <w:r w:rsidRPr="003A7551">
        <w:rPr>
          <w:rFonts w:ascii="Times New Roman" w:hAnsi="Times New Roman"/>
          <w:i/>
          <w:iCs/>
          <w:sz w:val="18"/>
          <w:szCs w:val="18"/>
          <w:lang w:val="uk-UA"/>
        </w:rPr>
        <w:t>Таблиця 11</w:t>
      </w:r>
    </w:p>
    <w:p w:rsidR="00FB4DE2" w:rsidRPr="003A7551" w:rsidRDefault="00FB4DE2" w:rsidP="00FB4DE2">
      <w:pPr>
        <w:autoSpaceDE w:val="0"/>
        <w:autoSpaceDN w:val="0"/>
        <w:adjustRightInd w:val="0"/>
        <w:jc w:val="center"/>
        <w:rPr>
          <w:rFonts w:ascii="Times New Roman" w:hAnsi="Times New Roman"/>
          <w:b/>
          <w:bCs/>
          <w:sz w:val="18"/>
          <w:szCs w:val="18"/>
          <w:lang w:val="uk-UA"/>
        </w:rPr>
      </w:pPr>
      <w:r w:rsidRPr="003A7551">
        <w:rPr>
          <w:rFonts w:ascii="Times New Roman" w:hAnsi="Times New Roman"/>
          <w:b/>
          <w:bCs/>
          <w:sz w:val="18"/>
          <w:szCs w:val="18"/>
          <w:lang w:val="uk-UA"/>
        </w:rPr>
        <w:t>Результати хірургічних втручань в залежності від рівня локалізації в основній групі</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p>
    <w:tbl>
      <w:tblPr>
        <w:tblW w:w="6521"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2"/>
        <w:gridCol w:w="1251"/>
        <w:gridCol w:w="1261"/>
        <w:gridCol w:w="1499"/>
        <w:gridCol w:w="1218"/>
      </w:tblGrid>
      <w:tr w:rsidR="00FB4DE2" w:rsidRPr="003A7551" w:rsidTr="00E64935">
        <w:trPr>
          <w:trHeight w:val="20"/>
        </w:trPr>
        <w:tc>
          <w:tcPr>
            <w:tcW w:w="1289" w:type="dxa"/>
            <w:vMerge w:val="restart"/>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Локалізація</w:t>
            </w:r>
          </w:p>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пухлини</w:t>
            </w:r>
          </w:p>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за рівнем ураження</w:t>
            </w:r>
          </w:p>
        </w:tc>
        <w:tc>
          <w:tcPr>
            <w:tcW w:w="4004" w:type="dxa"/>
            <w:gridSpan w:val="3"/>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Результати операцій</w:t>
            </w:r>
          </w:p>
        </w:tc>
        <w:tc>
          <w:tcPr>
            <w:tcW w:w="1216" w:type="dxa"/>
            <w:vMerge w:val="restart"/>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Кількість</w:t>
            </w:r>
          </w:p>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хворих</w:t>
            </w:r>
          </w:p>
        </w:tc>
      </w:tr>
      <w:tr w:rsidR="00FB4DE2" w:rsidRPr="003A7551" w:rsidTr="00E64935">
        <w:trPr>
          <w:trHeight w:val="20"/>
        </w:trPr>
        <w:tc>
          <w:tcPr>
            <w:tcW w:w="1289" w:type="dxa"/>
            <w:vMerge/>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p>
        </w:tc>
        <w:tc>
          <w:tcPr>
            <w:tcW w:w="1249"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Добрі</w:t>
            </w:r>
          </w:p>
        </w:tc>
        <w:tc>
          <w:tcPr>
            <w:tcW w:w="1259"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Задовільні</w:t>
            </w:r>
          </w:p>
        </w:tc>
        <w:tc>
          <w:tcPr>
            <w:tcW w:w="1496"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Незадовільні</w:t>
            </w:r>
          </w:p>
        </w:tc>
        <w:tc>
          <w:tcPr>
            <w:tcW w:w="1216" w:type="dxa"/>
            <w:vMerge/>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p>
        </w:tc>
      </w:tr>
      <w:tr w:rsidR="00FB4DE2" w:rsidRPr="003A7551" w:rsidTr="00E64935">
        <w:trPr>
          <w:trHeight w:val="20"/>
        </w:trPr>
        <w:tc>
          <w:tcPr>
            <w:tcW w:w="128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PCF-C0</w:t>
            </w:r>
          </w:p>
        </w:tc>
        <w:tc>
          <w:tcPr>
            <w:tcW w:w="124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3</w:t>
            </w:r>
          </w:p>
        </w:tc>
        <w:tc>
          <w:tcPr>
            <w:tcW w:w="125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6</w:t>
            </w:r>
          </w:p>
        </w:tc>
        <w:tc>
          <w:tcPr>
            <w:tcW w:w="149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w:t>
            </w:r>
          </w:p>
        </w:tc>
        <w:tc>
          <w:tcPr>
            <w:tcW w:w="121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11</w:t>
            </w:r>
          </w:p>
        </w:tc>
      </w:tr>
      <w:tr w:rsidR="00FB4DE2" w:rsidRPr="003A7551" w:rsidTr="00E64935">
        <w:trPr>
          <w:trHeight w:val="20"/>
        </w:trPr>
        <w:tc>
          <w:tcPr>
            <w:tcW w:w="128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C0-C1</w:t>
            </w:r>
          </w:p>
        </w:tc>
        <w:tc>
          <w:tcPr>
            <w:tcW w:w="124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5</w:t>
            </w:r>
          </w:p>
        </w:tc>
        <w:tc>
          <w:tcPr>
            <w:tcW w:w="125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10</w:t>
            </w:r>
          </w:p>
        </w:tc>
        <w:tc>
          <w:tcPr>
            <w:tcW w:w="149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w:t>
            </w:r>
          </w:p>
        </w:tc>
        <w:tc>
          <w:tcPr>
            <w:tcW w:w="121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16</w:t>
            </w:r>
          </w:p>
        </w:tc>
      </w:tr>
      <w:tr w:rsidR="00FB4DE2" w:rsidRPr="003A7551" w:rsidTr="00E64935">
        <w:trPr>
          <w:trHeight w:val="20"/>
        </w:trPr>
        <w:tc>
          <w:tcPr>
            <w:tcW w:w="128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C1-C2</w:t>
            </w:r>
          </w:p>
        </w:tc>
        <w:tc>
          <w:tcPr>
            <w:tcW w:w="124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12</w:t>
            </w:r>
          </w:p>
        </w:tc>
        <w:tc>
          <w:tcPr>
            <w:tcW w:w="125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9</w:t>
            </w:r>
          </w:p>
        </w:tc>
        <w:tc>
          <w:tcPr>
            <w:tcW w:w="149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w:t>
            </w:r>
          </w:p>
        </w:tc>
        <w:tc>
          <w:tcPr>
            <w:tcW w:w="121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21</w:t>
            </w:r>
          </w:p>
        </w:tc>
      </w:tr>
      <w:tr w:rsidR="00FB4DE2" w:rsidRPr="003A7551" w:rsidTr="00E64935">
        <w:trPr>
          <w:trHeight w:val="20"/>
        </w:trPr>
        <w:tc>
          <w:tcPr>
            <w:tcW w:w="128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Всього</w:t>
            </w:r>
          </w:p>
        </w:tc>
        <w:tc>
          <w:tcPr>
            <w:tcW w:w="124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20 (41,65%)</w:t>
            </w:r>
          </w:p>
        </w:tc>
        <w:tc>
          <w:tcPr>
            <w:tcW w:w="125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25 (52,1%)</w:t>
            </w:r>
          </w:p>
        </w:tc>
        <w:tc>
          <w:tcPr>
            <w:tcW w:w="149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3 (6,25%)</w:t>
            </w:r>
          </w:p>
        </w:tc>
        <w:tc>
          <w:tcPr>
            <w:tcW w:w="1216"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48</w:t>
            </w:r>
          </w:p>
        </w:tc>
      </w:tr>
    </w:tbl>
    <w:p w:rsidR="00FB4DE2" w:rsidRPr="003A7551" w:rsidRDefault="00FB4DE2" w:rsidP="00FB4DE2">
      <w:pPr>
        <w:autoSpaceDE w:val="0"/>
        <w:autoSpaceDN w:val="0"/>
        <w:adjustRightInd w:val="0"/>
        <w:ind w:firstLine="567"/>
        <w:jc w:val="both"/>
        <w:rPr>
          <w:rFonts w:ascii="Times New Roman" w:hAnsi="Times New Roman"/>
          <w:sz w:val="18"/>
          <w:szCs w:val="18"/>
          <w:lang w:val="uk-UA"/>
        </w:rPr>
      </w:pP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Особливості розташування пухлин в аксіальній площині на рівні великого потиличного отвору суттєво впливало на результати хірургічних втручань. При вентральних та вентролатеральних розташованих пухлинах клінічний результат був гіршим порівняно з дорзальними та дорзолатеральними пухлинами, що зумовлено складністю хірургічного підходу до вентральної частини краніовертебрального переходу, значною обмеженістю оперативного простору, та щільним приляганням до новоутвору суміжних нейроваскулярних структур(табл.12)</w:t>
      </w:r>
    </w:p>
    <w:p w:rsidR="00FB4DE2" w:rsidRPr="003A7551" w:rsidRDefault="00FB4DE2" w:rsidP="00FB4DE2">
      <w:pPr>
        <w:autoSpaceDE w:val="0"/>
        <w:autoSpaceDN w:val="0"/>
        <w:adjustRightInd w:val="0"/>
        <w:ind w:firstLine="567"/>
        <w:jc w:val="right"/>
        <w:rPr>
          <w:rFonts w:ascii="Times New Roman" w:hAnsi="Times New Roman"/>
          <w:i/>
          <w:iCs/>
          <w:sz w:val="18"/>
          <w:szCs w:val="18"/>
          <w:lang w:val="uk-UA"/>
        </w:rPr>
      </w:pPr>
      <w:r w:rsidRPr="003A7551">
        <w:rPr>
          <w:rFonts w:ascii="Times New Roman" w:hAnsi="Times New Roman"/>
          <w:i/>
          <w:iCs/>
          <w:sz w:val="18"/>
          <w:szCs w:val="18"/>
          <w:lang w:val="uk-UA"/>
        </w:rPr>
        <w:t>Таблиця 12</w:t>
      </w:r>
    </w:p>
    <w:p w:rsidR="00FB4DE2" w:rsidRPr="003A7551" w:rsidRDefault="00FB4DE2" w:rsidP="00FB4DE2">
      <w:pPr>
        <w:autoSpaceDE w:val="0"/>
        <w:autoSpaceDN w:val="0"/>
        <w:adjustRightInd w:val="0"/>
        <w:jc w:val="center"/>
        <w:rPr>
          <w:rFonts w:ascii="Times New Roman" w:hAnsi="Times New Roman"/>
          <w:b/>
          <w:bCs/>
          <w:sz w:val="18"/>
          <w:szCs w:val="18"/>
          <w:lang w:val="uk-UA"/>
        </w:rPr>
      </w:pPr>
      <w:r w:rsidRPr="003A7551">
        <w:rPr>
          <w:rFonts w:ascii="Times New Roman" w:hAnsi="Times New Roman"/>
          <w:b/>
          <w:bCs/>
          <w:sz w:val="18"/>
          <w:szCs w:val="18"/>
          <w:lang w:val="uk-UA"/>
        </w:rPr>
        <w:t>Результати хірургічних втручань в залежності від локалізації в аксіальній площині в основній групі</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p>
    <w:tbl>
      <w:tblPr>
        <w:tblW w:w="6521"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7"/>
        <w:gridCol w:w="1334"/>
        <w:gridCol w:w="1335"/>
        <w:gridCol w:w="1335"/>
        <w:gridCol w:w="1220"/>
      </w:tblGrid>
      <w:tr w:rsidR="00FB4DE2" w:rsidRPr="003A7551" w:rsidTr="00E64935">
        <w:trPr>
          <w:trHeight w:val="20"/>
        </w:trPr>
        <w:tc>
          <w:tcPr>
            <w:tcW w:w="1297" w:type="dxa"/>
            <w:vMerge w:val="restart"/>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Локалізація в аксіальній площині</w:t>
            </w:r>
          </w:p>
        </w:tc>
        <w:tc>
          <w:tcPr>
            <w:tcW w:w="4004" w:type="dxa"/>
            <w:gridSpan w:val="3"/>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Результати операцій</w:t>
            </w:r>
          </w:p>
        </w:tc>
        <w:tc>
          <w:tcPr>
            <w:tcW w:w="1220" w:type="dxa"/>
            <w:vMerge w:val="restart"/>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Кількість</w:t>
            </w:r>
          </w:p>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хворих</w:t>
            </w:r>
          </w:p>
        </w:tc>
      </w:tr>
      <w:tr w:rsidR="00FB4DE2" w:rsidRPr="003A7551" w:rsidTr="00E64935">
        <w:trPr>
          <w:trHeight w:val="20"/>
        </w:trPr>
        <w:tc>
          <w:tcPr>
            <w:tcW w:w="1297" w:type="dxa"/>
            <w:vMerge/>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p>
        </w:tc>
        <w:tc>
          <w:tcPr>
            <w:tcW w:w="1334"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Добрі</w:t>
            </w:r>
          </w:p>
        </w:tc>
        <w:tc>
          <w:tcPr>
            <w:tcW w:w="1335"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Задовільні</w:t>
            </w:r>
          </w:p>
        </w:tc>
        <w:tc>
          <w:tcPr>
            <w:tcW w:w="1335"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Незадовільні</w:t>
            </w:r>
          </w:p>
        </w:tc>
        <w:tc>
          <w:tcPr>
            <w:tcW w:w="1220" w:type="dxa"/>
            <w:vMerge/>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p>
        </w:tc>
      </w:tr>
      <w:tr w:rsidR="00FB4DE2" w:rsidRPr="003A7551" w:rsidTr="00E64935">
        <w:trPr>
          <w:trHeight w:val="20"/>
        </w:trPr>
        <w:tc>
          <w:tcPr>
            <w:tcW w:w="1297"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Вентральна</w:t>
            </w:r>
          </w:p>
        </w:tc>
        <w:tc>
          <w:tcPr>
            <w:tcW w:w="1334"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w:t>
            </w:r>
          </w:p>
        </w:tc>
        <w:tc>
          <w:tcPr>
            <w:tcW w:w="1335"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5</w:t>
            </w:r>
          </w:p>
        </w:tc>
        <w:tc>
          <w:tcPr>
            <w:tcW w:w="1335"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w:t>
            </w:r>
          </w:p>
        </w:tc>
        <w:tc>
          <w:tcPr>
            <w:tcW w:w="1220"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9</w:t>
            </w:r>
          </w:p>
        </w:tc>
      </w:tr>
      <w:tr w:rsidR="00FB4DE2" w:rsidRPr="003A7551" w:rsidTr="00E64935">
        <w:trPr>
          <w:trHeight w:val="20"/>
        </w:trPr>
        <w:tc>
          <w:tcPr>
            <w:tcW w:w="1297"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Вентро-</w:t>
            </w:r>
          </w:p>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латеральна</w:t>
            </w:r>
          </w:p>
        </w:tc>
        <w:tc>
          <w:tcPr>
            <w:tcW w:w="1334"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5</w:t>
            </w:r>
          </w:p>
        </w:tc>
        <w:tc>
          <w:tcPr>
            <w:tcW w:w="1335"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9</w:t>
            </w:r>
          </w:p>
        </w:tc>
        <w:tc>
          <w:tcPr>
            <w:tcW w:w="1335"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w:t>
            </w:r>
          </w:p>
        </w:tc>
        <w:tc>
          <w:tcPr>
            <w:tcW w:w="1220"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15</w:t>
            </w:r>
          </w:p>
        </w:tc>
      </w:tr>
      <w:tr w:rsidR="00FB4DE2" w:rsidRPr="003A7551" w:rsidTr="00E64935">
        <w:trPr>
          <w:trHeight w:val="20"/>
        </w:trPr>
        <w:tc>
          <w:tcPr>
            <w:tcW w:w="1297"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Дорзо-</w:t>
            </w:r>
          </w:p>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латеральна</w:t>
            </w:r>
          </w:p>
        </w:tc>
        <w:tc>
          <w:tcPr>
            <w:tcW w:w="1334"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7</w:t>
            </w:r>
          </w:p>
        </w:tc>
        <w:tc>
          <w:tcPr>
            <w:tcW w:w="1335"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10</w:t>
            </w:r>
          </w:p>
        </w:tc>
        <w:tc>
          <w:tcPr>
            <w:tcW w:w="1335"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p>
        </w:tc>
        <w:tc>
          <w:tcPr>
            <w:tcW w:w="1220"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17</w:t>
            </w:r>
          </w:p>
        </w:tc>
      </w:tr>
      <w:tr w:rsidR="00FB4DE2" w:rsidRPr="003A7551" w:rsidTr="00E64935">
        <w:trPr>
          <w:trHeight w:val="20"/>
        </w:trPr>
        <w:tc>
          <w:tcPr>
            <w:tcW w:w="1297"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Дорзальна</w:t>
            </w:r>
          </w:p>
        </w:tc>
        <w:tc>
          <w:tcPr>
            <w:tcW w:w="1334"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6</w:t>
            </w:r>
          </w:p>
        </w:tc>
        <w:tc>
          <w:tcPr>
            <w:tcW w:w="1335"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w:t>
            </w:r>
          </w:p>
        </w:tc>
        <w:tc>
          <w:tcPr>
            <w:tcW w:w="1335"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p>
        </w:tc>
        <w:tc>
          <w:tcPr>
            <w:tcW w:w="1220"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7</w:t>
            </w:r>
          </w:p>
        </w:tc>
      </w:tr>
      <w:tr w:rsidR="00FB4DE2" w:rsidRPr="003A7551" w:rsidTr="00E64935">
        <w:trPr>
          <w:trHeight w:val="20"/>
        </w:trPr>
        <w:tc>
          <w:tcPr>
            <w:tcW w:w="1297"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Разом</w:t>
            </w:r>
          </w:p>
        </w:tc>
        <w:tc>
          <w:tcPr>
            <w:tcW w:w="1334"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20</w:t>
            </w:r>
          </w:p>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(41,65%)</w:t>
            </w:r>
          </w:p>
        </w:tc>
        <w:tc>
          <w:tcPr>
            <w:tcW w:w="1335"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25(52,1%)</w:t>
            </w:r>
          </w:p>
        </w:tc>
        <w:tc>
          <w:tcPr>
            <w:tcW w:w="1335"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3(6,25%)</w:t>
            </w:r>
          </w:p>
        </w:tc>
        <w:tc>
          <w:tcPr>
            <w:tcW w:w="1220"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48</w:t>
            </w:r>
          </w:p>
        </w:tc>
      </w:tr>
    </w:tbl>
    <w:p w:rsidR="00FB4DE2" w:rsidRPr="003A7551" w:rsidRDefault="00FB4DE2" w:rsidP="00FB4DE2">
      <w:pPr>
        <w:autoSpaceDE w:val="0"/>
        <w:autoSpaceDN w:val="0"/>
        <w:adjustRightInd w:val="0"/>
        <w:ind w:firstLine="709"/>
        <w:jc w:val="both"/>
        <w:rPr>
          <w:rFonts w:ascii="Times New Roman" w:hAnsi="Times New Roman"/>
          <w:sz w:val="18"/>
          <w:szCs w:val="18"/>
          <w:lang w:val="uk-UA"/>
        </w:rPr>
      </w:pPr>
      <w:r w:rsidRPr="003A7551">
        <w:rPr>
          <w:rFonts w:ascii="Times New Roman" w:hAnsi="Times New Roman"/>
          <w:sz w:val="18"/>
          <w:szCs w:val="18"/>
          <w:lang w:val="uk-UA"/>
        </w:rPr>
        <w:t>Адекватний вибір хірургічного підходу є основним фактором, що впливає на результати хірургічного лікування хворих з позамозковими пухлинами краніовертебральної локалізації. Використання віддалено-бокового та екстремально-бокового підходів суттєво збільшило можливість тотального видалення найбільш складних для видалення пухлин вентральної та вентролатеральної локалізації. Позитивні результати частіше зустрічалися при застосуванні віддалено-бокового та задньо-бокового підходів. Проте необхідно відзначити, що ці доступи ми застосовували при технічно легше видалимих вентролатеральних пухлинах(табл.13).</w:t>
      </w:r>
    </w:p>
    <w:p w:rsidR="00FB4DE2" w:rsidRPr="003A7551" w:rsidRDefault="00FB4DE2" w:rsidP="00FB4DE2">
      <w:pPr>
        <w:autoSpaceDE w:val="0"/>
        <w:autoSpaceDN w:val="0"/>
        <w:adjustRightInd w:val="0"/>
        <w:ind w:firstLine="567"/>
        <w:jc w:val="right"/>
        <w:rPr>
          <w:rFonts w:ascii="Times New Roman" w:hAnsi="Times New Roman"/>
          <w:i/>
          <w:iCs/>
          <w:sz w:val="18"/>
          <w:szCs w:val="18"/>
          <w:lang w:val="uk-UA"/>
        </w:rPr>
      </w:pPr>
      <w:r w:rsidRPr="003A7551">
        <w:rPr>
          <w:rFonts w:ascii="Times New Roman" w:hAnsi="Times New Roman"/>
          <w:i/>
          <w:iCs/>
          <w:sz w:val="18"/>
          <w:szCs w:val="18"/>
          <w:lang w:val="uk-UA"/>
        </w:rPr>
        <w:t>Таблиця 13</w:t>
      </w:r>
    </w:p>
    <w:p w:rsidR="00FB4DE2" w:rsidRPr="003A7551" w:rsidRDefault="00FB4DE2" w:rsidP="00FB4DE2">
      <w:pPr>
        <w:autoSpaceDE w:val="0"/>
        <w:autoSpaceDN w:val="0"/>
        <w:adjustRightInd w:val="0"/>
        <w:jc w:val="center"/>
        <w:rPr>
          <w:rFonts w:ascii="Times New Roman" w:hAnsi="Times New Roman"/>
          <w:b/>
          <w:bCs/>
          <w:sz w:val="18"/>
          <w:szCs w:val="18"/>
          <w:lang w:val="uk-UA"/>
        </w:rPr>
      </w:pPr>
      <w:r w:rsidRPr="003A7551">
        <w:rPr>
          <w:rFonts w:ascii="Times New Roman" w:hAnsi="Times New Roman"/>
          <w:b/>
          <w:bCs/>
          <w:sz w:val="18"/>
          <w:szCs w:val="18"/>
          <w:lang w:val="uk-UA"/>
        </w:rPr>
        <w:t xml:space="preserve">Результати хірургічних втручань </w:t>
      </w:r>
      <w:r w:rsidRPr="003A7551">
        <w:rPr>
          <w:rFonts w:ascii="Times New Roman" w:hAnsi="Times New Roman"/>
          <w:b/>
          <w:bCs/>
          <w:sz w:val="18"/>
          <w:szCs w:val="18"/>
          <w:lang w:val="uk-UA"/>
        </w:rPr>
        <w:br/>
        <w:t>в залежності від обраного підходу в основній групі</w:t>
      </w:r>
    </w:p>
    <w:tbl>
      <w:tblPr>
        <w:tblW w:w="6521"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9"/>
        <w:gridCol w:w="1300"/>
        <w:gridCol w:w="1301"/>
        <w:gridCol w:w="1301"/>
        <w:gridCol w:w="1150"/>
      </w:tblGrid>
      <w:tr w:rsidR="00FB4DE2" w:rsidRPr="003A7551" w:rsidTr="00E64935">
        <w:trPr>
          <w:trHeight w:val="20"/>
        </w:trPr>
        <w:tc>
          <w:tcPr>
            <w:tcW w:w="1469" w:type="dxa"/>
            <w:vMerge w:val="restart"/>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Вид доступу</w:t>
            </w:r>
          </w:p>
        </w:tc>
        <w:tc>
          <w:tcPr>
            <w:tcW w:w="3902" w:type="dxa"/>
            <w:gridSpan w:val="3"/>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Результати операцій</w:t>
            </w:r>
          </w:p>
        </w:tc>
        <w:tc>
          <w:tcPr>
            <w:tcW w:w="1150" w:type="dxa"/>
            <w:vMerge w:val="restart"/>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Кількість</w:t>
            </w:r>
          </w:p>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хворих</w:t>
            </w:r>
          </w:p>
        </w:tc>
      </w:tr>
      <w:tr w:rsidR="00FB4DE2" w:rsidRPr="003A7551" w:rsidTr="00E64935">
        <w:trPr>
          <w:trHeight w:val="20"/>
        </w:trPr>
        <w:tc>
          <w:tcPr>
            <w:tcW w:w="1469" w:type="dxa"/>
            <w:vMerge/>
          </w:tcPr>
          <w:p w:rsidR="00FB4DE2" w:rsidRPr="003A7551" w:rsidRDefault="00FB4DE2" w:rsidP="00E64935">
            <w:pPr>
              <w:autoSpaceDE w:val="0"/>
              <w:autoSpaceDN w:val="0"/>
              <w:adjustRightInd w:val="0"/>
              <w:jc w:val="center"/>
              <w:rPr>
                <w:rFonts w:ascii="Times New Roman" w:hAnsi="Times New Roman"/>
                <w:sz w:val="18"/>
                <w:szCs w:val="18"/>
                <w:lang w:val="uk-UA"/>
              </w:rPr>
            </w:pPr>
          </w:p>
        </w:tc>
        <w:tc>
          <w:tcPr>
            <w:tcW w:w="1300"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Добрі</w:t>
            </w:r>
          </w:p>
        </w:tc>
        <w:tc>
          <w:tcPr>
            <w:tcW w:w="1301"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Задовільні</w:t>
            </w:r>
          </w:p>
        </w:tc>
        <w:tc>
          <w:tcPr>
            <w:tcW w:w="1301"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Незадовільні</w:t>
            </w:r>
          </w:p>
        </w:tc>
        <w:tc>
          <w:tcPr>
            <w:tcW w:w="1150" w:type="dxa"/>
            <w:vMerge/>
          </w:tcPr>
          <w:p w:rsidR="00FB4DE2" w:rsidRPr="003A7551" w:rsidRDefault="00FB4DE2" w:rsidP="00E64935">
            <w:pPr>
              <w:autoSpaceDE w:val="0"/>
              <w:autoSpaceDN w:val="0"/>
              <w:adjustRightInd w:val="0"/>
              <w:jc w:val="center"/>
              <w:rPr>
                <w:rFonts w:ascii="Times New Roman" w:hAnsi="Times New Roman"/>
                <w:sz w:val="18"/>
                <w:szCs w:val="18"/>
                <w:lang w:val="uk-UA"/>
              </w:rPr>
            </w:pPr>
          </w:p>
        </w:tc>
      </w:tr>
      <w:tr w:rsidR="00FB4DE2" w:rsidRPr="003A7551" w:rsidTr="00E64935">
        <w:trPr>
          <w:trHeight w:val="20"/>
        </w:trPr>
        <w:tc>
          <w:tcPr>
            <w:tcW w:w="146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Задньо</w:t>
            </w:r>
          </w:p>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серединний</w:t>
            </w:r>
          </w:p>
        </w:tc>
        <w:tc>
          <w:tcPr>
            <w:tcW w:w="1300"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7</w:t>
            </w:r>
          </w:p>
        </w:tc>
        <w:tc>
          <w:tcPr>
            <w:tcW w:w="1301"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w:t>
            </w:r>
          </w:p>
        </w:tc>
        <w:tc>
          <w:tcPr>
            <w:tcW w:w="1301"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w:t>
            </w:r>
          </w:p>
        </w:tc>
        <w:tc>
          <w:tcPr>
            <w:tcW w:w="1150"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10</w:t>
            </w:r>
          </w:p>
        </w:tc>
      </w:tr>
      <w:tr w:rsidR="00FB4DE2" w:rsidRPr="003A7551" w:rsidTr="00E64935">
        <w:trPr>
          <w:trHeight w:val="20"/>
        </w:trPr>
        <w:tc>
          <w:tcPr>
            <w:tcW w:w="146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Задньо-</w:t>
            </w:r>
          </w:p>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латеральний</w:t>
            </w:r>
          </w:p>
        </w:tc>
        <w:tc>
          <w:tcPr>
            <w:tcW w:w="1300"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6</w:t>
            </w:r>
          </w:p>
        </w:tc>
        <w:tc>
          <w:tcPr>
            <w:tcW w:w="1301"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7</w:t>
            </w:r>
          </w:p>
        </w:tc>
        <w:tc>
          <w:tcPr>
            <w:tcW w:w="1301"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w:t>
            </w:r>
          </w:p>
        </w:tc>
        <w:tc>
          <w:tcPr>
            <w:tcW w:w="1150"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14</w:t>
            </w:r>
          </w:p>
        </w:tc>
      </w:tr>
      <w:tr w:rsidR="00FB4DE2" w:rsidRPr="003A7551" w:rsidTr="00E64935">
        <w:trPr>
          <w:trHeight w:val="20"/>
        </w:trPr>
        <w:tc>
          <w:tcPr>
            <w:tcW w:w="146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Віддалено-</w:t>
            </w:r>
          </w:p>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латеральний</w:t>
            </w:r>
          </w:p>
        </w:tc>
        <w:tc>
          <w:tcPr>
            <w:tcW w:w="1300" w:type="dxa"/>
            <w:vAlign w:val="center"/>
          </w:tcPr>
          <w:p w:rsidR="00FB4DE2" w:rsidRPr="003A7551" w:rsidRDefault="00FB4DE2" w:rsidP="00E64935">
            <w:pPr>
              <w:autoSpaceDE w:val="0"/>
              <w:autoSpaceDN w:val="0"/>
              <w:adjustRightInd w:val="0"/>
              <w:jc w:val="center"/>
              <w:rPr>
                <w:rFonts w:ascii="Times New Roman" w:hAnsi="Times New Roman"/>
                <w:b/>
                <w:sz w:val="18"/>
                <w:szCs w:val="18"/>
                <w:lang w:val="uk-UA"/>
              </w:rPr>
            </w:pPr>
            <w:r w:rsidRPr="003A7551">
              <w:rPr>
                <w:rFonts w:ascii="Times New Roman" w:hAnsi="Times New Roman"/>
                <w:b/>
                <w:sz w:val="18"/>
                <w:szCs w:val="18"/>
                <w:lang w:val="uk-UA"/>
              </w:rPr>
              <w:t>6</w:t>
            </w:r>
          </w:p>
        </w:tc>
        <w:tc>
          <w:tcPr>
            <w:tcW w:w="1301"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9</w:t>
            </w:r>
          </w:p>
        </w:tc>
        <w:tc>
          <w:tcPr>
            <w:tcW w:w="1301"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1</w:t>
            </w:r>
          </w:p>
        </w:tc>
        <w:tc>
          <w:tcPr>
            <w:tcW w:w="1150" w:type="dxa"/>
            <w:vAlign w:val="center"/>
          </w:tcPr>
          <w:p w:rsidR="00FB4DE2" w:rsidRPr="003A7551" w:rsidRDefault="00FB4DE2" w:rsidP="00E64935">
            <w:pPr>
              <w:autoSpaceDE w:val="0"/>
              <w:autoSpaceDN w:val="0"/>
              <w:adjustRightInd w:val="0"/>
              <w:jc w:val="center"/>
              <w:rPr>
                <w:rFonts w:ascii="Times New Roman" w:hAnsi="Times New Roman"/>
                <w:b/>
                <w:sz w:val="18"/>
                <w:szCs w:val="18"/>
                <w:lang w:val="uk-UA"/>
              </w:rPr>
            </w:pPr>
            <w:r w:rsidRPr="003A7551">
              <w:rPr>
                <w:rFonts w:ascii="Times New Roman" w:hAnsi="Times New Roman"/>
                <w:b/>
                <w:sz w:val="18"/>
                <w:szCs w:val="18"/>
                <w:lang w:val="uk-UA"/>
              </w:rPr>
              <w:t>16</w:t>
            </w:r>
          </w:p>
        </w:tc>
      </w:tr>
      <w:tr w:rsidR="00FB4DE2" w:rsidRPr="003A7551" w:rsidTr="00E64935">
        <w:trPr>
          <w:trHeight w:val="20"/>
        </w:trPr>
        <w:tc>
          <w:tcPr>
            <w:tcW w:w="146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Екстремально-</w:t>
            </w:r>
          </w:p>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латеральний</w:t>
            </w:r>
          </w:p>
        </w:tc>
        <w:tc>
          <w:tcPr>
            <w:tcW w:w="1300" w:type="dxa"/>
            <w:vAlign w:val="center"/>
          </w:tcPr>
          <w:p w:rsidR="00FB4DE2" w:rsidRPr="003A7551" w:rsidRDefault="00FB4DE2" w:rsidP="00E64935">
            <w:pPr>
              <w:autoSpaceDE w:val="0"/>
              <w:autoSpaceDN w:val="0"/>
              <w:adjustRightInd w:val="0"/>
              <w:jc w:val="center"/>
              <w:rPr>
                <w:rFonts w:ascii="Times New Roman" w:hAnsi="Times New Roman"/>
                <w:b/>
                <w:sz w:val="18"/>
                <w:szCs w:val="18"/>
                <w:lang w:val="uk-UA"/>
              </w:rPr>
            </w:pPr>
            <w:r w:rsidRPr="003A7551">
              <w:rPr>
                <w:rFonts w:ascii="Times New Roman" w:hAnsi="Times New Roman"/>
                <w:b/>
                <w:sz w:val="18"/>
                <w:szCs w:val="18"/>
                <w:lang w:val="uk-UA"/>
              </w:rPr>
              <w:t>3</w:t>
            </w:r>
          </w:p>
        </w:tc>
        <w:tc>
          <w:tcPr>
            <w:tcW w:w="1301"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5</w:t>
            </w:r>
          </w:p>
        </w:tc>
        <w:tc>
          <w:tcPr>
            <w:tcW w:w="1301" w:type="dxa"/>
            <w:vAlign w:val="center"/>
          </w:tcPr>
          <w:p w:rsidR="00FB4DE2" w:rsidRPr="003A7551" w:rsidRDefault="00FB4DE2" w:rsidP="00E64935">
            <w:pPr>
              <w:autoSpaceDE w:val="0"/>
              <w:autoSpaceDN w:val="0"/>
              <w:adjustRightInd w:val="0"/>
              <w:jc w:val="center"/>
              <w:rPr>
                <w:rFonts w:ascii="Times New Roman" w:hAnsi="Times New Roman"/>
                <w:sz w:val="18"/>
                <w:szCs w:val="18"/>
                <w:lang w:val="uk-UA"/>
              </w:rPr>
            </w:pPr>
          </w:p>
        </w:tc>
        <w:tc>
          <w:tcPr>
            <w:tcW w:w="1150" w:type="dxa"/>
            <w:vAlign w:val="center"/>
          </w:tcPr>
          <w:p w:rsidR="00FB4DE2" w:rsidRPr="003A7551" w:rsidRDefault="00FB4DE2" w:rsidP="00E64935">
            <w:pPr>
              <w:autoSpaceDE w:val="0"/>
              <w:autoSpaceDN w:val="0"/>
              <w:adjustRightInd w:val="0"/>
              <w:jc w:val="center"/>
              <w:rPr>
                <w:rFonts w:ascii="Times New Roman" w:hAnsi="Times New Roman"/>
                <w:b/>
                <w:sz w:val="18"/>
                <w:szCs w:val="18"/>
                <w:lang w:val="uk-UA"/>
              </w:rPr>
            </w:pPr>
            <w:r w:rsidRPr="003A7551">
              <w:rPr>
                <w:rFonts w:ascii="Times New Roman" w:hAnsi="Times New Roman"/>
                <w:b/>
                <w:sz w:val="18"/>
                <w:szCs w:val="18"/>
                <w:lang w:val="uk-UA"/>
              </w:rPr>
              <w:t>8</w:t>
            </w:r>
          </w:p>
        </w:tc>
      </w:tr>
      <w:tr w:rsidR="00FB4DE2" w:rsidRPr="003A7551" w:rsidTr="00E64935">
        <w:trPr>
          <w:trHeight w:val="20"/>
        </w:trPr>
        <w:tc>
          <w:tcPr>
            <w:tcW w:w="1469"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Разом</w:t>
            </w:r>
          </w:p>
        </w:tc>
        <w:tc>
          <w:tcPr>
            <w:tcW w:w="1300"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20 (41,65%)</w:t>
            </w:r>
          </w:p>
        </w:tc>
        <w:tc>
          <w:tcPr>
            <w:tcW w:w="1301"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25 (52,1%)</w:t>
            </w:r>
          </w:p>
        </w:tc>
        <w:tc>
          <w:tcPr>
            <w:tcW w:w="1301"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3 (6,25%)</w:t>
            </w:r>
          </w:p>
        </w:tc>
        <w:tc>
          <w:tcPr>
            <w:tcW w:w="1150" w:type="dxa"/>
          </w:tcPr>
          <w:p w:rsidR="00FB4DE2" w:rsidRPr="003A7551" w:rsidRDefault="00FB4DE2" w:rsidP="00E64935">
            <w:pPr>
              <w:autoSpaceDE w:val="0"/>
              <w:autoSpaceDN w:val="0"/>
              <w:adjustRightInd w:val="0"/>
              <w:jc w:val="center"/>
              <w:rPr>
                <w:rFonts w:ascii="Times New Roman" w:hAnsi="Times New Roman"/>
                <w:sz w:val="18"/>
                <w:szCs w:val="18"/>
                <w:lang w:val="uk-UA"/>
              </w:rPr>
            </w:pPr>
            <w:r w:rsidRPr="003A7551">
              <w:rPr>
                <w:rFonts w:ascii="Times New Roman" w:hAnsi="Times New Roman"/>
                <w:sz w:val="18"/>
                <w:szCs w:val="18"/>
                <w:lang w:val="uk-UA"/>
              </w:rPr>
              <w:t>48</w:t>
            </w:r>
          </w:p>
        </w:tc>
      </w:tr>
    </w:tbl>
    <w:p w:rsidR="00FB4DE2" w:rsidRPr="003A7551" w:rsidRDefault="00FB4DE2" w:rsidP="00FB4DE2">
      <w:pPr>
        <w:autoSpaceDE w:val="0"/>
        <w:autoSpaceDN w:val="0"/>
        <w:adjustRightInd w:val="0"/>
        <w:ind w:firstLine="567"/>
        <w:rPr>
          <w:rFonts w:ascii="Times New Roman" w:hAnsi="Times New Roman"/>
          <w:sz w:val="18"/>
          <w:szCs w:val="18"/>
          <w:lang w:val="uk-UA"/>
        </w:rPr>
      </w:pP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В контрольній групі 45 хворим з позамозковими пухлинами ділянки краніовертебрального з’єднання були проведені хірургічні втручання.</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Всі хворі були оперовані з використанням задньо-серединного підходу.</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У 15 випадках (33,3%) пухлина була видалена повністю, у 22 (48,9%) – частково, і у 8 (17,7%) випадках була проведена лише декомпресивна ламінектомія. Серед 45 хворих, після операції померло 17 (37,7%).</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Використання одного хірургічного підходу для всіх видів локалізації пухлини визначало негативні результати хірургічних втручань в контрольній групі хворих з позамозковими пухлинами краніовертебральної локалізації.</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 xml:space="preserve">Таким чином, ефективність хірургічних втручань при позамозкових пухлинах краніовертебральної локалізації підвищується завдяки ранній діагностиці з використанням сучасних нейровізуальних досліджень, встановленню анатомо-топографічного варіанту пухлини та оптимальному підходу до її видалення. Факторами, що підвищують ризик незадовільних результатів хірургічних втручань є щільна консистенція пухлини, її великий розмір або її осифікація, а також включення в масу пухлини прилягаючих нейроваскулярних структур. </w:t>
      </w:r>
    </w:p>
    <w:p w:rsidR="00FB4DE2" w:rsidRPr="003A7551" w:rsidRDefault="00FB4DE2" w:rsidP="00FB4DE2">
      <w:pPr>
        <w:autoSpaceDE w:val="0"/>
        <w:autoSpaceDN w:val="0"/>
        <w:adjustRightInd w:val="0"/>
        <w:jc w:val="both"/>
        <w:rPr>
          <w:rFonts w:ascii="Times New Roman" w:hAnsi="Times New Roman"/>
          <w:sz w:val="18"/>
          <w:szCs w:val="18"/>
          <w:lang w:val="uk-UA"/>
        </w:rPr>
      </w:pPr>
    </w:p>
    <w:p w:rsidR="00FB4DE2" w:rsidRPr="003A7551" w:rsidRDefault="00FB4DE2" w:rsidP="00FB4DE2">
      <w:pPr>
        <w:autoSpaceDE w:val="0"/>
        <w:autoSpaceDN w:val="0"/>
        <w:adjustRightInd w:val="0"/>
        <w:jc w:val="center"/>
        <w:rPr>
          <w:rFonts w:ascii="Times New Roman" w:hAnsi="Times New Roman"/>
          <w:b/>
          <w:bCs/>
          <w:caps/>
          <w:sz w:val="18"/>
          <w:szCs w:val="18"/>
          <w:lang w:val="uk-UA"/>
        </w:rPr>
      </w:pPr>
      <w:r w:rsidRPr="003A7551">
        <w:rPr>
          <w:rFonts w:ascii="Times New Roman" w:hAnsi="Times New Roman"/>
          <w:b/>
          <w:bCs/>
          <w:caps/>
          <w:sz w:val="18"/>
          <w:szCs w:val="18"/>
          <w:lang w:val="uk-UA"/>
        </w:rPr>
        <w:lastRenderedPageBreak/>
        <w:t xml:space="preserve">Висновки </w:t>
      </w:r>
    </w:p>
    <w:p w:rsidR="00FB4DE2" w:rsidRPr="003A7551" w:rsidRDefault="00FB4DE2" w:rsidP="00FB4DE2">
      <w:pPr>
        <w:autoSpaceDE w:val="0"/>
        <w:autoSpaceDN w:val="0"/>
        <w:adjustRightInd w:val="0"/>
        <w:ind w:firstLine="567"/>
        <w:jc w:val="center"/>
        <w:rPr>
          <w:rFonts w:ascii="Times New Roman" w:hAnsi="Times New Roman"/>
          <w:b/>
          <w:bCs/>
          <w:sz w:val="18"/>
          <w:szCs w:val="18"/>
          <w:lang w:val="uk-UA"/>
        </w:rPr>
      </w:pPr>
    </w:p>
    <w:p w:rsidR="00FB4DE2" w:rsidRPr="003A7551" w:rsidRDefault="00FB4DE2" w:rsidP="009370B8">
      <w:pPr>
        <w:numPr>
          <w:ilvl w:val="0"/>
          <w:numId w:val="71"/>
        </w:numPr>
        <w:tabs>
          <w:tab w:val="left" w:pos="851"/>
        </w:tabs>
        <w:suppressAutoHyphens w:val="0"/>
        <w:autoSpaceDE w:val="0"/>
        <w:autoSpaceDN w:val="0"/>
        <w:adjustRightInd w:val="0"/>
        <w:jc w:val="both"/>
        <w:rPr>
          <w:rFonts w:ascii="Times New Roman" w:hAnsi="Times New Roman"/>
          <w:sz w:val="18"/>
          <w:szCs w:val="18"/>
          <w:lang w:val="uk-UA"/>
        </w:rPr>
      </w:pPr>
      <w:r w:rsidRPr="003A7551">
        <w:rPr>
          <w:rFonts w:ascii="Times New Roman" w:hAnsi="Times New Roman"/>
          <w:sz w:val="18"/>
          <w:szCs w:val="18"/>
          <w:lang w:val="uk-UA"/>
        </w:rPr>
        <w:t xml:space="preserve">В дисертаційній роботі, на підставі вивчення клінічно- неврологічних проявів, особливостей анатомо-топографічних співвідношень та розробки сучасних методів хірургічного лікування хворих наведено теоретичне обгрунтування та нове рішення наукової задачі покращення діагностики та лікування позамозкових пухлин краніовертебральної локалізації. </w:t>
      </w:r>
    </w:p>
    <w:p w:rsidR="00FB4DE2" w:rsidRPr="003A7551" w:rsidRDefault="00FB4DE2" w:rsidP="009370B8">
      <w:pPr>
        <w:numPr>
          <w:ilvl w:val="0"/>
          <w:numId w:val="72"/>
        </w:numPr>
        <w:tabs>
          <w:tab w:val="left" w:pos="851"/>
          <w:tab w:val="left" w:pos="1789"/>
        </w:tabs>
        <w:suppressAutoHyphens w:val="0"/>
        <w:autoSpaceDE w:val="0"/>
        <w:autoSpaceDN w:val="0"/>
        <w:adjustRightInd w:val="0"/>
        <w:ind w:left="360" w:hanging="360"/>
        <w:jc w:val="both"/>
        <w:rPr>
          <w:rFonts w:ascii="Times New Roman" w:hAnsi="Times New Roman"/>
          <w:sz w:val="18"/>
          <w:szCs w:val="18"/>
          <w:lang w:val="uk-UA"/>
        </w:rPr>
      </w:pPr>
      <w:r w:rsidRPr="003A7551">
        <w:rPr>
          <w:rFonts w:ascii="Times New Roman" w:hAnsi="Times New Roman"/>
          <w:sz w:val="18"/>
          <w:szCs w:val="18"/>
          <w:lang w:val="uk-UA"/>
        </w:rPr>
        <w:t>Вентральний (16,7%) та вентролатеральний (33,3%) анатомо- топографічні варіанти позамозкових пухлин краніовертебральної локалізації є найбільш складними для хірургічного видалення, що зумовлено їх локалізацією та щільною взаємодією з нейроваскулярними структурами краніоверте</w:t>
      </w:r>
      <w:r w:rsidRPr="003A7551">
        <w:rPr>
          <w:rFonts w:ascii="Times New Roman" w:hAnsi="Times New Roman"/>
          <w:sz w:val="18"/>
          <w:szCs w:val="18"/>
          <w:lang w:val="uk-UA"/>
        </w:rPr>
        <w:softHyphen/>
        <w:t>брального переходу.</w:t>
      </w:r>
    </w:p>
    <w:p w:rsidR="00FB4DE2" w:rsidRPr="003A7551" w:rsidRDefault="00FB4DE2" w:rsidP="009370B8">
      <w:pPr>
        <w:numPr>
          <w:ilvl w:val="0"/>
          <w:numId w:val="72"/>
        </w:numPr>
        <w:tabs>
          <w:tab w:val="left" w:pos="851"/>
          <w:tab w:val="left" w:pos="1789"/>
        </w:tabs>
        <w:suppressAutoHyphens w:val="0"/>
        <w:autoSpaceDE w:val="0"/>
        <w:autoSpaceDN w:val="0"/>
        <w:adjustRightInd w:val="0"/>
        <w:ind w:left="720" w:hanging="360"/>
        <w:jc w:val="both"/>
        <w:rPr>
          <w:rFonts w:ascii="Times New Roman" w:hAnsi="Times New Roman"/>
          <w:sz w:val="18"/>
          <w:szCs w:val="18"/>
          <w:lang w:val="uk-UA"/>
        </w:rPr>
      </w:pPr>
      <w:r w:rsidRPr="003A7551">
        <w:rPr>
          <w:rFonts w:ascii="Times New Roman" w:hAnsi="Times New Roman"/>
          <w:sz w:val="18"/>
          <w:szCs w:val="18"/>
          <w:lang w:val="uk-UA"/>
        </w:rPr>
        <w:t xml:space="preserve">Клінічний перебіг позамозкових пухлин краніовертебральної локалізації визначається особливостями анатомо-топографічних співвідношень нейроваскулярних структур каудальних відділів довгастого мозку та аксіальних відділів спинного мозку, що зумовлено їх розміщенням в широкому лікворному просторі. Вогнищева неврологічна симптоматика ураження нервів частіше проявляється при невриномах, тоді як менінгіоми частіше супроводжуються локальним больовим синдромом, гіпертензією та загальномозковою симптоматикою. Клінічні прояви суттєво залежать від локалізації пухлини (вентральна, вентролатеральна, дорзолатеральна чи дорзальна). </w:t>
      </w:r>
    </w:p>
    <w:p w:rsidR="00FB4DE2" w:rsidRPr="003A7551" w:rsidRDefault="00FB4DE2" w:rsidP="009370B8">
      <w:pPr>
        <w:numPr>
          <w:ilvl w:val="0"/>
          <w:numId w:val="72"/>
        </w:numPr>
        <w:tabs>
          <w:tab w:val="left" w:pos="851"/>
          <w:tab w:val="left" w:pos="1789"/>
        </w:tabs>
        <w:suppressAutoHyphens w:val="0"/>
        <w:autoSpaceDE w:val="0"/>
        <w:autoSpaceDN w:val="0"/>
        <w:adjustRightInd w:val="0"/>
        <w:ind w:left="964" w:hanging="244"/>
        <w:jc w:val="both"/>
        <w:rPr>
          <w:rFonts w:ascii="Times New Roman" w:hAnsi="Times New Roman"/>
          <w:sz w:val="18"/>
          <w:szCs w:val="18"/>
          <w:lang w:val="uk-UA"/>
        </w:rPr>
      </w:pPr>
      <w:r w:rsidRPr="003A7551">
        <w:rPr>
          <w:rFonts w:ascii="Times New Roman" w:hAnsi="Times New Roman"/>
          <w:sz w:val="18"/>
          <w:szCs w:val="18"/>
          <w:lang w:val="uk-UA"/>
        </w:rPr>
        <w:t xml:space="preserve">Своєчасне застосування сучасних нейровізуалізаційних засобів дозволяє на ранніх стадіях розвитку пухлини визначити характер, локалізацію процесу, нерідко гістоструктуру, що має важливе значення для визначення хірургічної тактики. Обов’язковими для діагностики позамозкових пухлин краніовертебральної локалізації є магнітно-резонансна томографія головного мозку і верхньо-шийних відділів спинного мозку, аксіальна комп’ютерна томографія та комп’ютерна томографія з трьохвимірною реконструкцією </w:t>
      </w:r>
      <w:r w:rsidRPr="003A7551">
        <w:rPr>
          <w:rFonts w:ascii="Times New Roman" w:hAnsi="Times New Roman"/>
          <w:sz w:val="18"/>
          <w:szCs w:val="18"/>
          <w:lang w:val="uk-UA"/>
        </w:rPr>
        <w:br/>
        <w:t xml:space="preserve">(3-D КТ), при необхідності доповнені магнітно-резонансною ангіографією та церебральною селективною ангіографією. </w:t>
      </w:r>
    </w:p>
    <w:p w:rsidR="00FB4DE2" w:rsidRPr="003A7551" w:rsidRDefault="00FB4DE2" w:rsidP="009370B8">
      <w:pPr>
        <w:numPr>
          <w:ilvl w:val="0"/>
          <w:numId w:val="72"/>
        </w:numPr>
        <w:tabs>
          <w:tab w:val="left" w:pos="851"/>
        </w:tabs>
        <w:suppressAutoHyphens w:val="0"/>
        <w:autoSpaceDE w:val="0"/>
        <w:autoSpaceDN w:val="0"/>
        <w:adjustRightInd w:val="0"/>
        <w:ind w:left="1080" w:hanging="360"/>
        <w:jc w:val="both"/>
        <w:rPr>
          <w:rFonts w:ascii="Times New Roman" w:hAnsi="Times New Roman"/>
          <w:sz w:val="18"/>
          <w:szCs w:val="18"/>
          <w:lang w:val="uk-UA"/>
        </w:rPr>
      </w:pPr>
      <w:r w:rsidRPr="003A7551">
        <w:rPr>
          <w:rFonts w:ascii="Times New Roman" w:hAnsi="Times New Roman"/>
          <w:sz w:val="18"/>
          <w:szCs w:val="18"/>
          <w:lang w:val="uk-UA"/>
        </w:rPr>
        <w:t xml:space="preserve">Віддалено-латеральний та екстремально-латеральний підходи є оптимальними та малотравматичними для хворих з позамозковими вентральними та вентролатеральними пухлинами краніовертебральної локалізації. Екстремально-латеральний доступ дозволяє провести значні об’єми кісткової резекції та видалення позамозкових пухлин краніовертебрального переходу та верхніх відділів шийного відділу хребта без зміщення стовбуру мозку. Застосування віддалено-латерального та екстремально-латерального підходів, поряд з традиційними задньо-серединним та задньо-боковим в основній групі привело до добрих 41,65% та задовільних 52,1% результатів хірургічних втручань. </w:t>
      </w:r>
    </w:p>
    <w:p w:rsidR="00FB4DE2" w:rsidRPr="003A7551" w:rsidRDefault="00FB4DE2" w:rsidP="009370B8">
      <w:pPr>
        <w:numPr>
          <w:ilvl w:val="0"/>
          <w:numId w:val="72"/>
        </w:numPr>
        <w:tabs>
          <w:tab w:val="left" w:pos="851"/>
        </w:tabs>
        <w:suppressAutoHyphens w:val="0"/>
        <w:autoSpaceDE w:val="0"/>
        <w:autoSpaceDN w:val="0"/>
        <w:adjustRightInd w:val="0"/>
        <w:ind w:left="482" w:hanging="244"/>
        <w:jc w:val="both"/>
        <w:rPr>
          <w:rFonts w:ascii="Times New Roman" w:hAnsi="Times New Roman"/>
          <w:sz w:val="18"/>
          <w:szCs w:val="18"/>
          <w:lang w:val="uk-UA"/>
        </w:rPr>
      </w:pPr>
      <w:r w:rsidRPr="003A7551">
        <w:rPr>
          <w:rFonts w:ascii="Times New Roman" w:hAnsi="Times New Roman"/>
          <w:sz w:val="18"/>
          <w:szCs w:val="18"/>
          <w:lang w:val="uk-UA"/>
        </w:rPr>
        <w:t xml:space="preserve">Прогностично несприятливими факторами, що підвищують ризик незадовільних результатів хірургічних втручань є вентральна локалізація пухлини, її великий розмір, щільна консистенція, осифікація, а також включення в масу пухлини прилягаючих нейроваскулярних структур </w:t>
      </w:r>
    </w:p>
    <w:p w:rsidR="00FB4DE2" w:rsidRPr="003A7551" w:rsidRDefault="00FB4DE2" w:rsidP="009370B8">
      <w:pPr>
        <w:numPr>
          <w:ilvl w:val="0"/>
          <w:numId w:val="72"/>
        </w:numPr>
        <w:tabs>
          <w:tab w:val="left" w:pos="851"/>
        </w:tabs>
        <w:suppressAutoHyphens w:val="0"/>
        <w:autoSpaceDE w:val="0"/>
        <w:autoSpaceDN w:val="0"/>
        <w:adjustRightInd w:val="0"/>
        <w:ind w:left="1996" w:hanging="360"/>
        <w:jc w:val="both"/>
        <w:rPr>
          <w:rFonts w:ascii="Times New Roman" w:hAnsi="Times New Roman"/>
          <w:sz w:val="18"/>
          <w:szCs w:val="18"/>
          <w:lang w:val="uk-UA"/>
        </w:rPr>
      </w:pPr>
      <w:r w:rsidRPr="003A7551">
        <w:rPr>
          <w:rFonts w:ascii="Times New Roman" w:hAnsi="Times New Roman"/>
          <w:sz w:val="18"/>
          <w:szCs w:val="18"/>
          <w:lang w:val="uk-UA"/>
        </w:rPr>
        <w:t>Застосування сучасних нейровізуалізаційних методик мікрохірургічної техніки та розроблених хірургічних втручань з урахуванням топографо-анатомічних співвідношень нервових структур краніоверте</w:t>
      </w:r>
      <w:r w:rsidRPr="003A7551">
        <w:rPr>
          <w:rFonts w:ascii="Times New Roman" w:hAnsi="Times New Roman"/>
          <w:sz w:val="18"/>
          <w:szCs w:val="18"/>
          <w:lang w:val="uk-UA"/>
        </w:rPr>
        <w:softHyphen/>
        <w:t>брального переходу дозволили зменшити смертність з 37,7% до 6,25%, та покращити якість життя хворих вдвічі.</w:t>
      </w:r>
    </w:p>
    <w:p w:rsidR="00FB4DE2" w:rsidRPr="003A7551" w:rsidRDefault="00FB4DE2" w:rsidP="00FB4DE2">
      <w:pPr>
        <w:tabs>
          <w:tab w:val="left" w:pos="851"/>
        </w:tabs>
        <w:autoSpaceDE w:val="0"/>
        <w:autoSpaceDN w:val="0"/>
        <w:adjustRightInd w:val="0"/>
        <w:ind w:left="567"/>
        <w:jc w:val="both"/>
        <w:rPr>
          <w:rFonts w:ascii="Times New Roman" w:hAnsi="Times New Roman"/>
          <w:sz w:val="18"/>
          <w:szCs w:val="18"/>
          <w:lang w:val="uk-UA"/>
        </w:rPr>
      </w:pPr>
    </w:p>
    <w:p w:rsidR="00FB4DE2" w:rsidRPr="003A7551" w:rsidRDefault="00FB4DE2" w:rsidP="00FB4DE2">
      <w:pPr>
        <w:autoSpaceDE w:val="0"/>
        <w:autoSpaceDN w:val="0"/>
        <w:adjustRightInd w:val="0"/>
        <w:jc w:val="center"/>
        <w:rPr>
          <w:rFonts w:ascii="Times New Roman" w:hAnsi="Times New Roman"/>
          <w:b/>
          <w:bCs/>
          <w:caps/>
          <w:sz w:val="18"/>
          <w:szCs w:val="18"/>
          <w:lang w:val="uk-UA"/>
        </w:rPr>
      </w:pPr>
      <w:r w:rsidRPr="003A7551">
        <w:rPr>
          <w:rFonts w:ascii="Times New Roman" w:hAnsi="Times New Roman"/>
          <w:b/>
          <w:bCs/>
          <w:caps/>
          <w:sz w:val="18"/>
          <w:szCs w:val="18"/>
          <w:lang w:val="uk-UA"/>
        </w:rPr>
        <w:t>Практичні рекомендації</w:t>
      </w:r>
    </w:p>
    <w:p w:rsidR="00FB4DE2" w:rsidRPr="003A7551" w:rsidRDefault="00FB4DE2" w:rsidP="00FB4DE2">
      <w:pPr>
        <w:autoSpaceDE w:val="0"/>
        <w:autoSpaceDN w:val="0"/>
        <w:adjustRightInd w:val="0"/>
        <w:ind w:firstLine="567"/>
        <w:jc w:val="center"/>
        <w:rPr>
          <w:rFonts w:ascii="Times New Roman" w:hAnsi="Times New Roman"/>
          <w:b/>
          <w:bCs/>
          <w:sz w:val="18"/>
          <w:szCs w:val="18"/>
          <w:lang w:val="uk-UA"/>
        </w:rPr>
      </w:pPr>
    </w:p>
    <w:p w:rsidR="00FB4DE2" w:rsidRPr="003A7551" w:rsidRDefault="00FB4DE2" w:rsidP="009370B8">
      <w:pPr>
        <w:numPr>
          <w:ilvl w:val="0"/>
          <w:numId w:val="69"/>
        </w:numPr>
        <w:tabs>
          <w:tab w:val="left" w:pos="851"/>
        </w:tabs>
        <w:suppressAutoHyphens w:val="0"/>
        <w:autoSpaceDE w:val="0"/>
        <w:autoSpaceDN w:val="0"/>
        <w:adjustRightInd w:val="0"/>
        <w:ind w:left="851" w:hanging="624"/>
        <w:jc w:val="both"/>
        <w:rPr>
          <w:rFonts w:ascii="Times New Roman" w:hAnsi="Times New Roman"/>
          <w:sz w:val="18"/>
          <w:szCs w:val="18"/>
          <w:lang w:val="uk-UA"/>
        </w:rPr>
      </w:pPr>
      <w:r w:rsidRPr="003A7551">
        <w:rPr>
          <w:rFonts w:ascii="Times New Roman" w:hAnsi="Times New Roman"/>
          <w:sz w:val="18"/>
          <w:szCs w:val="18"/>
          <w:lang w:val="uk-UA"/>
        </w:rPr>
        <w:t>Всім хворим з підозрою на позамозкові пухлини краніо</w:t>
      </w:r>
      <w:r w:rsidRPr="003A7551">
        <w:rPr>
          <w:rFonts w:ascii="Times New Roman" w:hAnsi="Times New Roman"/>
          <w:sz w:val="18"/>
          <w:szCs w:val="18"/>
          <w:lang w:val="uk-UA"/>
        </w:rPr>
        <w:softHyphen/>
        <w:t xml:space="preserve">вертебральної локалізації проводиться магнітно-резонансна томографія головного мозку і верхньо-шийних відділів спинного мозку, аксіальна комп’ютерна томографія головного мозку та комп’ютерна томографія з трьохвимірною реконструкцією (3-D КТ) ділянки краніовертебрального переходу. </w:t>
      </w:r>
    </w:p>
    <w:p w:rsidR="00FB4DE2" w:rsidRPr="003A7551" w:rsidRDefault="00FB4DE2" w:rsidP="009370B8">
      <w:pPr>
        <w:numPr>
          <w:ilvl w:val="0"/>
          <w:numId w:val="70"/>
        </w:numPr>
        <w:tabs>
          <w:tab w:val="left" w:pos="851"/>
        </w:tabs>
        <w:suppressAutoHyphens w:val="0"/>
        <w:autoSpaceDE w:val="0"/>
        <w:autoSpaceDN w:val="0"/>
        <w:adjustRightInd w:val="0"/>
        <w:ind w:left="360" w:hanging="360"/>
        <w:jc w:val="both"/>
        <w:rPr>
          <w:rFonts w:ascii="Times New Roman" w:hAnsi="Times New Roman"/>
          <w:sz w:val="18"/>
          <w:szCs w:val="18"/>
          <w:lang w:val="uk-UA"/>
        </w:rPr>
      </w:pPr>
      <w:r w:rsidRPr="003A7551">
        <w:rPr>
          <w:rFonts w:ascii="Times New Roman" w:hAnsi="Times New Roman"/>
          <w:sz w:val="18"/>
          <w:szCs w:val="18"/>
          <w:lang w:val="uk-UA"/>
        </w:rPr>
        <w:t xml:space="preserve">При підозрі на зв’язок пухлини з магістральними судинами та синусами обстеження доповнюється магнітно-резонансною ангіографією та церебральною селективною ангіографією. </w:t>
      </w:r>
    </w:p>
    <w:p w:rsidR="00FB4DE2" w:rsidRPr="003A7551" w:rsidRDefault="00FB4DE2" w:rsidP="009370B8">
      <w:pPr>
        <w:numPr>
          <w:ilvl w:val="0"/>
          <w:numId w:val="70"/>
        </w:numPr>
        <w:tabs>
          <w:tab w:val="left" w:pos="851"/>
        </w:tabs>
        <w:suppressAutoHyphens w:val="0"/>
        <w:autoSpaceDE w:val="0"/>
        <w:autoSpaceDN w:val="0"/>
        <w:adjustRightInd w:val="0"/>
        <w:ind w:left="360" w:hanging="360"/>
        <w:jc w:val="both"/>
        <w:rPr>
          <w:rFonts w:ascii="Times New Roman" w:hAnsi="Times New Roman"/>
          <w:sz w:val="18"/>
          <w:szCs w:val="18"/>
          <w:lang w:val="uk-UA"/>
        </w:rPr>
      </w:pPr>
      <w:r w:rsidRPr="003A7551">
        <w:rPr>
          <w:rFonts w:ascii="Times New Roman" w:hAnsi="Times New Roman"/>
          <w:sz w:val="18"/>
          <w:szCs w:val="18"/>
          <w:lang w:val="uk-UA"/>
        </w:rPr>
        <w:t>Оперативні втручання, направлені на радикальне видалення пухлини, є найбільш оптимальним способом хірургічного лікування хворих з даною патологією.</w:t>
      </w:r>
    </w:p>
    <w:p w:rsidR="00FB4DE2" w:rsidRPr="003A7551" w:rsidRDefault="00FB4DE2" w:rsidP="009370B8">
      <w:pPr>
        <w:numPr>
          <w:ilvl w:val="0"/>
          <w:numId w:val="70"/>
        </w:numPr>
        <w:tabs>
          <w:tab w:val="left" w:pos="851"/>
        </w:tabs>
        <w:suppressAutoHyphens w:val="0"/>
        <w:autoSpaceDE w:val="0"/>
        <w:autoSpaceDN w:val="0"/>
        <w:adjustRightInd w:val="0"/>
        <w:ind w:left="650" w:hanging="650"/>
        <w:jc w:val="both"/>
        <w:rPr>
          <w:rFonts w:ascii="Times New Roman" w:hAnsi="Times New Roman"/>
          <w:sz w:val="18"/>
          <w:szCs w:val="18"/>
          <w:lang w:val="uk-UA"/>
        </w:rPr>
      </w:pPr>
      <w:r w:rsidRPr="003A7551">
        <w:rPr>
          <w:rFonts w:ascii="Times New Roman" w:hAnsi="Times New Roman"/>
          <w:sz w:val="18"/>
          <w:szCs w:val="18"/>
          <w:lang w:val="uk-UA"/>
        </w:rPr>
        <w:t>При дорзальних та дорзолатеральних варіантах розташування позамозкових пухлин краніовертебральної локалізації, найбільш оптимальними є задньо-серединний та задньо-боковий хірургічні підходи.</w:t>
      </w:r>
    </w:p>
    <w:p w:rsidR="00FB4DE2" w:rsidRPr="003A7551" w:rsidRDefault="00FB4DE2" w:rsidP="009370B8">
      <w:pPr>
        <w:numPr>
          <w:ilvl w:val="0"/>
          <w:numId w:val="70"/>
        </w:numPr>
        <w:tabs>
          <w:tab w:val="left" w:pos="851"/>
        </w:tabs>
        <w:suppressAutoHyphens w:val="0"/>
        <w:autoSpaceDE w:val="0"/>
        <w:autoSpaceDN w:val="0"/>
        <w:adjustRightInd w:val="0"/>
        <w:jc w:val="both"/>
        <w:rPr>
          <w:rFonts w:ascii="Times New Roman" w:hAnsi="Times New Roman"/>
          <w:sz w:val="18"/>
          <w:szCs w:val="18"/>
          <w:lang w:val="uk-UA"/>
        </w:rPr>
      </w:pPr>
      <w:r w:rsidRPr="003A7551">
        <w:rPr>
          <w:rFonts w:ascii="Times New Roman" w:hAnsi="Times New Roman"/>
          <w:sz w:val="18"/>
          <w:szCs w:val="18"/>
          <w:lang w:val="uk-UA"/>
        </w:rPr>
        <w:t>При вентральних та вентролатеральних пухлинах краніо</w:t>
      </w:r>
      <w:r w:rsidRPr="003A7551">
        <w:rPr>
          <w:rFonts w:ascii="Times New Roman" w:hAnsi="Times New Roman"/>
          <w:sz w:val="18"/>
          <w:szCs w:val="18"/>
          <w:lang w:val="uk-UA"/>
        </w:rPr>
        <w:softHyphen/>
        <w:t>верте</w:t>
      </w:r>
      <w:r w:rsidRPr="003A7551">
        <w:rPr>
          <w:rFonts w:ascii="Times New Roman" w:hAnsi="Times New Roman"/>
          <w:sz w:val="18"/>
          <w:szCs w:val="18"/>
          <w:lang w:val="uk-UA"/>
        </w:rPr>
        <w:softHyphen/>
        <w:t>бральної локалізації найбільш доцільні до використання віддалено-латеральний та екстремально-латеральний підходи.</w:t>
      </w:r>
    </w:p>
    <w:p w:rsidR="00FB4DE2" w:rsidRPr="003A7551" w:rsidRDefault="00FB4DE2" w:rsidP="009370B8">
      <w:pPr>
        <w:numPr>
          <w:ilvl w:val="0"/>
          <w:numId w:val="70"/>
        </w:numPr>
        <w:tabs>
          <w:tab w:val="left" w:pos="851"/>
        </w:tabs>
        <w:suppressAutoHyphens w:val="0"/>
        <w:autoSpaceDE w:val="0"/>
        <w:autoSpaceDN w:val="0"/>
        <w:adjustRightInd w:val="0"/>
        <w:ind w:left="8716" w:firstLine="288"/>
        <w:jc w:val="both"/>
        <w:rPr>
          <w:rFonts w:ascii="Times New Roman" w:hAnsi="Times New Roman"/>
          <w:sz w:val="18"/>
          <w:szCs w:val="18"/>
          <w:lang w:val="uk-UA"/>
        </w:rPr>
      </w:pPr>
      <w:r w:rsidRPr="003A7551">
        <w:rPr>
          <w:rFonts w:ascii="Times New Roman" w:hAnsi="Times New Roman"/>
          <w:sz w:val="18"/>
          <w:szCs w:val="18"/>
          <w:lang w:val="uk-UA"/>
        </w:rPr>
        <w:t>Хірургічні втручання у хворих з пухлинами краніовертебрального з’єднання повинні проводитись тільки у спеціалізованих стаціонарах з наявним обладнанням для мікрохірургічного видалення пухлин та відповідно підготовленим персоналом, з належним післяопераційним веденням хворих, так як в післяопераційному періоді бувають часті вітальні порушення.</w:t>
      </w:r>
    </w:p>
    <w:p w:rsidR="00FB4DE2" w:rsidRPr="003A7551" w:rsidRDefault="00FB4DE2" w:rsidP="009370B8">
      <w:pPr>
        <w:numPr>
          <w:ilvl w:val="0"/>
          <w:numId w:val="70"/>
        </w:numPr>
        <w:tabs>
          <w:tab w:val="left" w:pos="851"/>
        </w:tabs>
        <w:suppressAutoHyphens w:val="0"/>
        <w:autoSpaceDE w:val="0"/>
        <w:autoSpaceDN w:val="0"/>
        <w:adjustRightInd w:val="0"/>
        <w:ind w:left="1446" w:hanging="244"/>
        <w:jc w:val="both"/>
        <w:rPr>
          <w:rFonts w:ascii="Times New Roman" w:hAnsi="Times New Roman"/>
          <w:sz w:val="18"/>
          <w:szCs w:val="18"/>
          <w:lang w:val="uk-UA"/>
        </w:rPr>
      </w:pPr>
      <w:r w:rsidRPr="003A7551">
        <w:rPr>
          <w:rFonts w:ascii="Times New Roman" w:hAnsi="Times New Roman"/>
          <w:sz w:val="18"/>
          <w:szCs w:val="18"/>
          <w:lang w:val="uk-UA"/>
        </w:rPr>
        <w:t>У випадку радикального видалення позамозкової пухлини краніо</w:t>
      </w:r>
      <w:r w:rsidRPr="003A7551">
        <w:rPr>
          <w:rFonts w:ascii="Times New Roman" w:hAnsi="Times New Roman"/>
          <w:sz w:val="18"/>
          <w:szCs w:val="18"/>
          <w:lang w:val="uk-UA"/>
        </w:rPr>
        <w:softHyphen/>
        <w:t xml:space="preserve">вертебральної локалізації хворому призначається динамічне спостереження з періодичним проведенням комп’ютерної та магнітно-резонансної томографії головного мозку та верхньо-шийних відділів спинного мозку.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p>
    <w:p w:rsidR="00FB4DE2" w:rsidRPr="003A7551" w:rsidRDefault="00FB4DE2" w:rsidP="00FB4DE2">
      <w:pPr>
        <w:autoSpaceDE w:val="0"/>
        <w:autoSpaceDN w:val="0"/>
        <w:adjustRightInd w:val="0"/>
        <w:jc w:val="center"/>
        <w:rPr>
          <w:rFonts w:ascii="Times New Roman" w:hAnsi="Times New Roman"/>
          <w:b/>
          <w:bCs/>
          <w:sz w:val="18"/>
          <w:szCs w:val="18"/>
          <w:lang w:val="uk-UA"/>
        </w:rPr>
      </w:pPr>
      <w:r w:rsidRPr="003A7551">
        <w:rPr>
          <w:rFonts w:ascii="Times New Roman" w:hAnsi="Times New Roman"/>
          <w:b/>
          <w:bCs/>
          <w:sz w:val="18"/>
          <w:szCs w:val="18"/>
          <w:lang w:val="uk-UA"/>
        </w:rPr>
        <w:t>СПИСОК ПРАЦЬ, ОПУБЛІКОВАНИХ ЗА ТЕМОЮ ДИСЕРТАЦІЇ</w:t>
      </w:r>
    </w:p>
    <w:p w:rsidR="00FB4DE2" w:rsidRPr="003A7551" w:rsidRDefault="00FB4DE2" w:rsidP="00FB4DE2">
      <w:pPr>
        <w:autoSpaceDE w:val="0"/>
        <w:autoSpaceDN w:val="0"/>
        <w:adjustRightInd w:val="0"/>
        <w:ind w:firstLine="567"/>
        <w:jc w:val="center"/>
        <w:rPr>
          <w:rFonts w:ascii="Times New Roman" w:hAnsi="Times New Roman"/>
          <w:b/>
          <w:bCs/>
          <w:sz w:val="18"/>
          <w:szCs w:val="18"/>
          <w:lang w:val="uk-UA"/>
        </w:rPr>
      </w:pPr>
    </w:p>
    <w:p w:rsidR="00FB4DE2" w:rsidRPr="003A7551" w:rsidRDefault="00FB4DE2" w:rsidP="009370B8">
      <w:pPr>
        <w:numPr>
          <w:ilvl w:val="0"/>
          <w:numId w:val="75"/>
        </w:numPr>
        <w:tabs>
          <w:tab w:val="left" w:pos="851"/>
        </w:tabs>
        <w:suppressAutoHyphens w:val="0"/>
        <w:autoSpaceDE w:val="0"/>
        <w:autoSpaceDN w:val="0"/>
        <w:adjustRightInd w:val="0"/>
        <w:ind w:left="495" w:hanging="495"/>
        <w:jc w:val="both"/>
        <w:rPr>
          <w:rFonts w:ascii="Times New Roman" w:hAnsi="Times New Roman"/>
          <w:sz w:val="18"/>
          <w:szCs w:val="18"/>
          <w:lang w:val="uk-UA"/>
        </w:rPr>
      </w:pPr>
      <w:r w:rsidRPr="003A7551">
        <w:rPr>
          <w:rFonts w:ascii="Times New Roman" w:hAnsi="Times New Roman"/>
          <w:sz w:val="18"/>
          <w:szCs w:val="18"/>
          <w:lang w:val="uk-UA"/>
        </w:rPr>
        <w:t>Мікротопографічні особливості позамозкових пухлин краніовертебрального з’єднання / Трош Р.М., Шамаєв М.І., Оніщенко П.М. [та ін.] // Укр. нейрохірург. журн. – 2007. – №2. – С. 20-24.</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(Особистий внесок дисертанта полягає в проведенні клінічних спостережень та інтраопераційної фотореєстрації анатомо-топографічних варіантів позамозкових пухлин краніовертебрального з’єднання, збиранні, систематизації та аналізу матеріалу, участі в формуванні висновків, написанні роботи).</w:t>
      </w:r>
    </w:p>
    <w:p w:rsidR="00FB4DE2" w:rsidRPr="003A7551" w:rsidRDefault="00FB4DE2" w:rsidP="009370B8">
      <w:pPr>
        <w:numPr>
          <w:ilvl w:val="0"/>
          <w:numId w:val="76"/>
        </w:numPr>
        <w:tabs>
          <w:tab w:val="left" w:pos="851"/>
        </w:tabs>
        <w:suppressAutoHyphens w:val="0"/>
        <w:autoSpaceDE w:val="0"/>
        <w:autoSpaceDN w:val="0"/>
        <w:adjustRightInd w:val="0"/>
        <w:ind w:left="720" w:hanging="360"/>
        <w:jc w:val="both"/>
        <w:rPr>
          <w:rFonts w:ascii="Times New Roman" w:hAnsi="Times New Roman"/>
          <w:sz w:val="18"/>
          <w:szCs w:val="18"/>
          <w:lang w:val="uk-UA"/>
        </w:rPr>
      </w:pPr>
      <w:r w:rsidRPr="003A7551">
        <w:rPr>
          <w:rFonts w:ascii="Times New Roman" w:hAnsi="Times New Roman"/>
          <w:sz w:val="18"/>
          <w:szCs w:val="18"/>
          <w:lang w:val="uk-UA"/>
        </w:rPr>
        <w:t>Екстрамедулярні пухлини краніовертебрального з</w:t>
      </w:r>
      <w:r w:rsidRPr="003A7551">
        <w:rPr>
          <w:rFonts w:ascii="Times New Roman" w:hAnsi="Times New Roman"/>
          <w:sz w:val="18"/>
          <w:szCs w:val="18"/>
        </w:rPr>
        <w:t>’</w:t>
      </w:r>
      <w:r w:rsidRPr="003A7551">
        <w:rPr>
          <w:rFonts w:ascii="Times New Roman" w:hAnsi="Times New Roman"/>
          <w:sz w:val="18"/>
          <w:szCs w:val="18"/>
          <w:lang w:val="uk-UA"/>
        </w:rPr>
        <w:t>єднання. Діагнос</w:t>
      </w:r>
      <w:r w:rsidRPr="003A7551">
        <w:rPr>
          <w:rFonts w:ascii="Times New Roman" w:hAnsi="Times New Roman"/>
          <w:sz w:val="18"/>
          <w:szCs w:val="18"/>
          <w:lang w:val="uk-UA"/>
        </w:rPr>
        <w:softHyphen/>
        <w:t>тика та лікування / Трош Р.М., Оніщенко П.М, Федірко В.О., Бурик В.М. // Укр. нейрохірург. журн. – 2005. – №4. – С. 11-18.</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(Особистий внесок дисертанта полягає в аналізі літератури, а також проведенні клінічних спостережень хворих з позамозковими пухлинами краніовертебрального з’єднання, збиранні, систематизації та аналізу матеріалу, участі в формуванні висновків, написанні роботи).</w:t>
      </w:r>
    </w:p>
    <w:p w:rsidR="00FB4DE2" w:rsidRPr="003A7551" w:rsidRDefault="00FB4DE2" w:rsidP="009370B8">
      <w:pPr>
        <w:numPr>
          <w:ilvl w:val="0"/>
          <w:numId w:val="77"/>
        </w:numPr>
        <w:tabs>
          <w:tab w:val="left" w:pos="851"/>
        </w:tabs>
        <w:suppressAutoHyphens w:val="0"/>
        <w:autoSpaceDE w:val="0"/>
        <w:autoSpaceDN w:val="0"/>
        <w:adjustRightInd w:val="0"/>
        <w:ind w:left="283" w:hanging="283"/>
        <w:jc w:val="both"/>
        <w:rPr>
          <w:rFonts w:ascii="Times New Roman" w:hAnsi="Times New Roman"/>
          <w:sz w:val="18"/>
          <w:szCs w:val="18"/>
          <w:lang w:val="uk-UA"/>
        </w:rPr>
      </w:pPr>
      <w:r w:rsidRPr="003A7551">
        <w:rPr>
          <w:rFonts w:ascii="Times New Roman" w:hAnsi="Times New Roman"/>
          <w:sz w:val="18"/>
          <w:szCs w:val="18"/>
          <w:lang w:val="uk-UA"/>
        </w:rPr>
        <w:lastRenderedPageBreak/>
        <w:t>Особливості клініко-інструментальної діагностики екстрамедуляр</w:t>
      </w:r>
      <w:r w:rsidRPr="003A7551">
        <w:rPr>
          <w:rFonts w:ascii="Times New Roman" w:hAnsi="Times New Roman"/>
          <w:sz w:val="18"/>
          <w:szCs w:val="18"/>
          <w:lang w:val="uk-UA"/>
        </w:rPr>
        <w:softHyphen/>
        <w:t xml:space="preserve">них пухлин краніо-вертебрального з’єднання / Поліщук М.Є., Слинько Є.І., </w:t>
      </w:r>
      <w:r w:rsidRPr="003A7551">
        <w:rPr>
          <w:rFonts w:ascii="Times New Roman" w:hAnsi="Times New Roman"/>
          <w:spacing w:val="-2"/>
          <w:sz w:val="18"/>
          <w:szCs w:val="18"/>
          <w:lang w:val="uk-UA"/>
        </w:rPr>
        <w:t>Бурик В.М. // Збірник наукових праць співробітників НМАПО ім. П.Л. Шупика.</w:t>
      </w:r>
      <w:r w:rsidRPr="003A7551">
        <w:rPr>
          <w:rFonts w:ascii="Times New Roman" w:hAnsi="Times New Roman"/>
          <w:sz w:val="18"/>
          <w:szCs w:val="18"/>
          <w:lang w:val="uk-UA"/>
        </w:rPr>
        <w:t xml:space="preserve"> </w:t>
      </w:r>
      <w:r w:rsidRPr="003A7551">
        <w:rPr>
          <w:rFonts w:ascii="Times New Roman" w:hAnsi="Times New Roman"/>
          <w:sz w:val="18"/>
          <w:szCs w:val="18"/>
          <w:lang w:val="uk-UA"/>
        </w:rPr>
        <w:br/>
        <w:t xml:space="preserve">– К., – 2004. – Вип. 13, кн. 1. – С. 56-61.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(Особистий внесок дисертанта полягає в проведенні клініко- неврологічних досліджень хворих з позамозковими пухлинами краніовертебрального з’єднання, збиранні, систематизації та аналізу матеріалу, участі в формуванні висновків, написанні роботи).</w:t>
      </w:r>
    </w:p>
    <w:p w:rsidR="00FB4DE2" w:rsidRPr="003A7551" w:rsidRDefault="00FB4DE2" w:rsidP="009370B8">
      <w:pPr>
        <w:numPr>
          <w:ilvl w:val="0"/>
          <w:numId w:val="78"/>
        </w:numPr>
        <w:tabs>
          <w:tab w:val="left" w:pos="851"/>
        </w:tabs>
        <w:suppressAutoHyphens w:val="0"/>
        <w:autoSpaceDE w:val="0"/>
        <w:autoSpaceDN w:val="0"/>
        <w:adjustRightInd w:val="0"/>
        <w:ind w:left="284" w:hanging="284"/>
        <w:jc w:val="both"/>
        <w:rPr>
          <w:rFonts w:ascii="Times New Roman" w:hAnsi="Times New Roman"/>
          <w:sz w:val="18"/>
          <w:szCs w:val="18"/>
        </w:rPr>
      </w:pPr>
      <w:r w:rsidRPr="003A7551">
        <w:rPr>
          <w:rFonts w:ascii="Times New Roman" w:hAnsi="Times New Roman"/>
          <w:sz w:val="18"/>
          <w:szCs w:val="18"/>
        </w:rPr>
        <w:t>Polischuk M.E. Surgical treatment for the extramedullary intradural tumors of the cranio-cervical junction / Polischuk M.E., Slin</w:t>
      </w:r>
      <w:r w:rsidRPr="003A7551">
        <w:rPr>
          <w:rFonts w:ascii="Times New Roman" w:hAnsi="Times New Roman"/>
          <w:sz w:val="18"/>
          <w:szCs w:val="18"/>
          <w:lang w:val="uk-UA"/>
        </w:rPr>
        <w:t>’</w:t>
      </w:r>
      <w:r w:rsidRPr="003A7551">
        <w:rPr>
          <w:rFonts w:ascii="Times New Roman" w:hAnsi="Times New Roman"/>
          <w:sz w:val="18"/>
          <w:szCs w:val="18"/>
        </w:rPr>
        <w:t>ko E. I., Bouryk V.M. // 12-th European Congress of Neurosurgery, 7-12 september 2003, Lisbon, Portugal: abstract book. – Lisbon, 2003. – Р.331.</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(Особистий внесок дисертанта полягає в участі в хірургічних втручаннях, а також клінічних та інтраопераційних спостереженнях хворих з позамозковими пухлинами краніовертебрального з’єднання, збиранні, систематизації та аналізу матеріалу, участі в формуванні висновків, написанні роботи).</w:t>
      </w:r>
    </w:p>
    <w:p w:rsidR="00FB4DE2" w:rsidRPr="003A7551" w:rsidRDefault="00FB4DE2" w:rsidP="009370B8">
      <w:pPr>
        <w:numPr>
          <w:ilvl w:val="0"/>
          <w:numId w:val="79"/>
        </w:numPr>
        <w:tabs>
          <w:tab w:val="left" w:pos="851"/>
        </w:tabs>
        <w:suppressAutoHyphens w:val="0"/>
        <w:autoSpaceDE w:val="0"/>
        <w:autoSpaceDN w:val="0"/>
        <w:adjustRightInd w:val="0"/>
        <w:jc w:val="both"/>
        <w:rPr>
          <w:rFonts w:ascii="Times New Roman" w:hAnsi="Times New Roman"/>
          <w:sz w:val="18"/>
          <w:szCs w:val="18"/>
        </w:rPr>
      </w:pPr>
      <w:r w:rsidRPr="003A7551">
        <w:rPr>
          <w:rFonts w:ascii="Times New Roman" w:hAnsi="Times New Roman"/>
          <w:sz w:val="18"/>
          <w:szCs w:val="18"/>
        </w:rPr>
        <w:t>Craniocervical extramedullary tumors. Surgical treatment and outcome results / V.M. Buryk, E. I. Slin</w:t>
      </w:r>
      <w:r w:rsidRPr="003A7551">
        <w:rPr>
          <w:rFonts w:ascii="Times New Roman" w:hAnsi="Times New Roman"/>
          <w:sz w:val="18"/>
          <w:szCs w:val="18"/>
          <w:lang w:val="uk-UA"/>
        </w:rPr>
        <w:t>’</w:t>
      </w:r>
      <w:r w:rsidRPr="003A7551">
        <w:rPr>
          <w:rFonts w:ascii="Times New Roman" w:hAnsi="Times New Roman"/>
          <w:sz w:val="18"/>
          <w:szCs w:val="18"/>
        </w:rPr>
        <w:t>ko, R.M. Trosh, M.E. Politschuk. // 13-th European Congress of the European Association of Neurosurgical Societies, Glasgow, UK, September 2-7 2007: abstracts. – Acta Neurochir. – 2007. – Р.09.01-P.CL.</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(Особистий внесок дисертанта полягає в клінічних та інтраопераційних спостереженнях хворих з позамозковими пухлинами краніовертебрального з’єднання, аналізі результатів хірургічних втручань, участі в формуванні висновків, написанні роботи).</w:t>
      </w:r>
    </w:p>
    <w:p w:rsidR="00FB4DE2" w:rsidRPr="003A7551" w:rsidRDefault="00FB4DE2" w:rsidP="009370B8">
      <w:pPr>
        <w:numPr>
          <w:ilvl w:val="0"/>
          <w:numId w:val="80"/>
        </w:numPr>
        <w:tabs>
          <w:tab w:val="left" w:pos="851"/>
        </w:tabs>
        <w:suppressAutoHyphens w:val="0"/>
        <w:autoSpaceDE w:val="0"/>
        <w:autoSpaceDN w:val="0"/>
        <w:adjustRightInd w:val="0"/>
        <w:jc w:val="both"/>
        <w:rPr>
          <w:rFonts w:ascii="Times New Roman" w:hAnsi="Times New Roman"/>
          <w:sz w:val="18"/>
          <w:szCs w:val="18"/>
          <w:lang w:val="uk-UA"/>
        </w:rPr>
      </w:pPr>
      <w:r w:rsidRPr="003A7551">
        <w:rPr>
          <w:rFonts w:ascii="Times New Roman" w:hAnsi="Times New Roman"/>
          <w:sz w:val="18"/>
          <w:szCs w:val="18"/>
          <w:lang w:val="uk-UA"/>
        </w:rPr>
        <w:t>Бурик В.М. Екстрамедулярні пухлини краніоцервікального переходу. Діагностика та хірургічне лікування / Бурик В.М. // Тези V конф. молодих онкологів України «Сучасні аспекти експериментальної та клінічної онкології», 5 груд. 2002 р. – К.,2002. – С. 11</w:t>
      </w:r>
    </w:p>
    <w:p w:rsidR="00FB4DE2" w:rsidRPr="003A7551" w:rsidRDefault="00FB4DE2" w:rsidP="009370B8">
      <w:pPr>
        <w:numPr>
          <w:ilvl w:val="0"/>
          <w:numId w:val="81"/>
        </w:numPr>
        <w:tabs>
          <w:tab w:val="left" w:pos="851"/>
        </w:tabs>
        <w:suppressAutoHyphens w:val="0"/>
        <w:autoSpaceDE w:val="0"/>
        <w:autoSpaceDN w:val="0"/>
        <w:adjustRightInd w:val="0"/>
        <w:jc w:val="both"/>
        <w:rPr>
          <w:rFonts w:ascii="Times New Roman" w:hAnsi="Times New Roman"/>
          <w:sz w:val="18"/>
          <w:szCs w:val="18"/>
          <w:lang w:val="uk-UA"/>
        </w:rPr>
      </w:pPr>
      <w:r w:rsidRPr="003A7551">
        <w:rPr>
          <w:rFonts w:ascii="Times New Roman" w:hAnsi="Times New Roman"/>
          <w:sz w:val="18"/>
          <w:szCs w:val="18"/>
        </w:rPr>
        <w:t xml:space="preserve">Хирургическое лечение и его результаты при экстрамедуллярных опухолях спинного мозга вентральной и вентролатеральной локализации / </w:t>
      </w:r>
      <w:r w:rsidRPr="003A7551">
        <w:rPr>
          <w:rFonts w:ascii="Times New Roman" w:hAnsi="Times New Roman"/>
          <w:sz w:val="18"/>
          <w:szCs w:val="18"/>
        </w:rPr>
        <w:br/>
        <w:t>Е.И. Слинько, Ияд Аль-Кашкиш, A.И. Пастушин, В.М. Бурик</w:t>
      </w:r>
      <w:r w:rsidRPr="003A7551">
        <w:rPr>
          <w:rFonts w:ascii="Times New Roman" w:hAnsi="Times New Roman"/>
          <w:sz w:val="18"/>
          <w:szCs w:val="18"/>
          <w:lang w:val="uk-UA"/>
        </w:rPr>
        <w:t xml:space="preserve"> // Матеріали III з’їзду нейрохірургів України, Крим, Алушта 23-25 верес. 2003 р. – К., 2003. </w:t>
      </w:r>
      <w:r w:rsidRPr="003A7551">
        <w:rPr>
          <w:rFonts w:ascii="Times New Roman" w:hAnsi="Times New Roman"/>
          <w:sz w:val="18"/>
          <w:szCs w:val="18"/>
          <w:lang w:val="uk-UA"/>
        </w:rPr>
        <w:br/>
        <w:t>– С. 102-103.</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(Особистий внесок дисертанта полягає в участі в хірургічних втручаннях, а також клінічних та інтраопераційних спостереженнях хворих з позамозковими пухлинами краніовертебрального з’єднання, збиранні, системати</w:t>
      </w:r>
      <w:r w:rsidRPr="003A7551">
        <w:rPr>
          <w:rFonts w:ascii="Times New Roman" w:hAnsi="Times New Roman"/>
          <w:sz w:val="18"/>
          <w:szCs w:val="18"/>
          <w:lang w:val="uk-UA"/>
        </w:rPr>
        <w:softHyphen/>
        <w:t>зації та аналізу матеріалу, участі в формуванні висновків, написанні роботи).</w:t>
      </w:r>
    </w:p>
    <w:p w:rsidR="00FB4DE2" w:rsidRPr="003A7551" w:rsidRDefault="00FB4DE2" w:rsidP="009370B8">
      <w:pPr>
        <w:numPr>
          <w:ilvl w:val="0"/>
          <w:numId w:val="82"/>
        </w:numPr>
        <w:tabs>
          <w:tab w:val="left" w:pos="851"/>
        </w:tabs>
        <w:suppressAutoHyphens w:val="0"/>
        <w:autoSpaceDE w:val="0"/>
        <w:autoSpaceDN w:val="0"/>
        <w:adjustRightInd w:val="0"/>
        <w:ind w:left="283" w:hanging="283"/>
        <w:jc w:val="both"/>
        <w:rPr>
          <w:rFonts w:ascii="Times New Roman" w:hAnsi="Times New Roman"/>
          <w:sz w:val="18"/>
          <w:szCs w:val="18"/>
          <w:lang w:val="uk-UA"/>
        </w:rPr>
      </w:pPr>
      <w:r w:rsidRPr="003A7551">
        <w:rPr>
          <w:rFonts w:ascii="Times New Roman" w:hAnsi="Times New Roman"/>
          <w:sz w:val="18"/>
          <w:szCs w:val="18"/>
          <w:lang w:val="uk-UA"/>
        </w:rPr>
        <w:t xml:space="preserve">Бурик В.М. Сучасні хірургічні доступи до екстрамедулярних пухлин краніовертебрального з’єднання / Бурик В.М. // Тези 58 наук.-практ. конф. студентів і молодих вчених Національного мед. ун. ім. О.О. Богомольця з міжнар. участю «Актуальні проблеми сучасної медицини», 28-31 жовт. 2003 р. </w:t>
      </w:r>
      <w:r w:rsidRPr="003A7551">
        <w:rPr>
          <w:rFonts w:ascii="Times New Roman" w:hAnsi="Times New Roman"/>
          <w:sz w:val="18"/>
          <w:szCs w:val="18"/>
          <w:lang w:val="uk-UA"/>
        </w:rPr>
        <w:br/>
        <w:t>– К., 2003. – С. 69</w:t>
      </w:r>
    </w:p>
    <w:p w:rsidR="00FB4DE2" w:rsidRPr="003A7551" w:rsidRDefault="00FB4DE2" w:rsidP="009370B8">
      <w:pPr>
        <w:numPr>
          <w:ilvl w:val="0"/>
          <w:numId w:val="83"/>
        </w:numPr>
        <w:tabs>
          <w:tab w:val="left" w:pos="851"/>
        </w:tabs>
        <w:suppressAutoHyphens w:val="0"/>
        <w:autoSpaceDE w:val="0"/>
        <w:autoSpaceDN w:val="0"/>
        <w:adjustRightInd w:val="0"/>
        <w:ind w:left="567" w:firstLine="567"/>
        <w:jc w:val="both"/>
        <w:rPr>
          <w:rFonts w:ascii="Times New Roman" w:hAnsi="Times New Roman"/>
          <w:sz w:val="18"/>
          <w:szCs w:val="18"/>
          <w:lang w:val="uk-UA"/>
        </w:rPr>
      </w:pPr>
      <w:r w:rsidRPr="003A7551">
        <w:rPr>
          <w:rFonts w:ascii="Times New Roman" w:hAnsi="Times New Roman"/>
          <w:sz w:val="18"/>
          <w:szCs w:val="18"/>
          <w:lang w:val="uk-UA"/>
        </w:rPr>
        <w:t xml:space="preserve">Бурик В.М. Клініко-інструментальна діагностика екстрамедулярних пухлин краніовертебральної локалізації. / Бурик В.М., Цимбал М.О. // Матеріали конф. нейрохірургів України «Нові технології в нейрохірургії», 26-28 квіт. 2006 р., Ужгород. – Укр. нейрохірург. журн. – 2006. – №1. – </w:t>
      </w:r>
      <w:r w:rsidRPr="003A7551">
        <w:rPr>
          <w:rFonts w:ascii="Times New Roman" w:hAnsi="Times New Roman"/>
          <w:sz w:val="18"/>
          <w:szCs w:val="18"/>
        </w:rPr>
        <w:t>C</w:t>
      </w:r>
      <w:r w:rsidRPr="003A7551">
        <w:rPr>
          <w:rFonts w:ascii="Times New Roman" w:hAnsi="Times New Roman"/>
          <w:sz w:val="18"/>
          <w:szCs w:val="18"/>
          <w:lang w:val="uk-UA"/>
        </w:rPr>
        <w:t>.70-71.</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(Особистий внесок дисертанта полягає в аналізі літератури, а також проведенні клінічних спостережень хворих з позамозковими пухлинами краніовертебрального з’єднання, збиранні, систематизації та аналізу матеріалу, участі в формуванні висновків, написанні роботи).</w:t>
      </w:r>
    </w:p>
    <w:p w:rsidR="00FB4DE2" w:rsidRPr="003A7551" w:rsidRDefault="00FB4DE2" w:rsidP="009370B8">
      <w:pPr>
        <w:numPr>
          <w:ilvl w:val="0"/>
          <w:numId w:val="84"/>
        </w:numPr>
        <w:tabs>
          <w:tab w:val="left" w:pos="993"/>
        </w:tabs>
        <w:suppressAutoHyphens w:val="0"/>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rPr>
        <w:t>Бурык В.М. Методика лечения вентральных опухолей кранио</w:t>
      </w:r>
      <w:r w:rsidRPr="003A7551">
        <w:rPr>
          <w:rFonts w:ascii="Times New Roman" w:hAnsi="Times New Roman"/>
          <w:sz w:val="18"/>
          <w:szCs w:val="18"/>
        </w:rPr>
        <w:softHyphen/>
        <w:t>вертебральной и верхнешейной локализации / Бурык В.М., Аль-Кашкиш И.И</w:t>
      </w:r>
      <w:r w:rsidRPr="003A7551">
        <w:rPr>
          <w:rFonts w:ascii="Times New Roman" w:hAnsi="Times New Roman"/>
          <w:sz w:val="18"/>
          <w:szCs w:val="18"/>
          <w:lang w:val="uk-UA"/>
        </w:rPr>
        <w:t xml:space="preserve"> // Матеріали конф. нейрохірургів України «Нові технології в нейрохірургії», 26-28 квіт. 2006 р., Ужгород. – Укр. нейрохірург. журн. – 2006. – №1. – </w:t>
      </w:r>
      <w:r w:rsidRPr="003A7551">
        <w:rPr>
          <w:rFonts w:ascii="Times New Roman" w:hAnsi="Times New Roman"/>
          <w:sz w:val="18"/>
          <w:szCs w:val="18"/>
        </w:rPr>
        <w:t>C</w:t>
      </w:r>
      <w:r w:rsidRPr="003A7551">
        <w:rPr>
          <w:rFonts w:ascii="Times New Roman" w:hAnsi="Times New Roman"/>
          <w:sz w:val="18"/>
          <w:szCs w:val="18"/>
          <w:lang w:val="uk-UA"/>
        </w:rPr>
        <w:t>.72-73.</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(Особистий внесок дисертанта полягає в участі в хірургічних втручаннях, а також клінічних та інтраопераційних спостереженнях хворих з позамозковими пухлинами краніовертебрального з’єднання, збиранні, систематизації та аналізу матеріалу, участі в формуванні висновків, написанні роботи).</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p>
    <w:p w:rsidR="00FB4DE2" w:rsidRPr="003A7551" w:rsidRDefault="00FB4DE2" w:rsidP="00FB4DE2">
      <w:pPr>
        <w:autoSpaceDE w:val="0"/>
        <w:autoSpaceDN w:val="0"/>
        <w:adjustRightInd w:val="0"/>
        <w:jc w:val="center"/>
        <w:rPr>
          <w:rFonts w:ascii="Times New Roman" w:hAnsi="Times New Roman"/>
          <w:b/>
          <w:bCs/>
          <w:caps/>
          <w:sz w:val="18"/>
          <w:szCs w:val="18"/>
          <w:lang w:val="uk-UA"/>
        </w:rPr>
      </w:pPr>
      <w:r w:rsidRPr="003A7551">
        <w:rPr>
          <w:rFonts w:ascii="Times New Roman" w:hAnsi="Times New Roman"/>
          <w:b/>
          <w:bCs/>
          <w:caps/>
          <w:sz w:val="18"/>
          <w:szCs w:val="18"/>
          <w:lang w:val="uk-UA"/>
        </w:rPr>
        <w:t>Анотація</w:t>
      </w:r>
    </w:p>
    <w:p w:rsidR="00FB4DE2" w:rsidRPr="003A7551" w:rsidRDefault="00FB4DE2" w:rsidP="00FB4DE2">
      <w:pPr>
        <w:autoSpaceDE w:val="0"/>
        <w:autoSpaceDN w:val="0"/>
        <w:adjustRightInd w:val="0"/>
        <w:ind w:firstLine="567"/>
        <w:jc w:val="both"/>
        <w:rPr>
          <w:rFonts w:ascii="Times New Roman" w:hAnsi="Times New Roman"/>
          <w:b/>
          <w:bCs/>
          <w:sz w:val="18"/>
          <w:szCs w:val="18"/>
          <w:lang w:val="uk-UA"/>
        </w:rPr>
      </w:pP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b/>
          <w:bCs/>
          <w:sz w:val="18"/>
          <w:szCs w:val="18"/>
          <w:lang w:val="uk-UA"/>
        </w:rPr>
        <w:t>Бурик Владислав Манолійович</w:t>
      </w:r>
      <w:r w:rsidRPr="003A7551">
        <w:rPr>
          <w:rFonts w:ascii="Times New Roman" w:hAnsi="Times New Roman"/>
          <w:sz w:val="18"/>
          <w:szCs w:val="18"/>
          <w:lang w:val="uk-UA"/>
        </w:rPr>
        <w:t>.</w:t>
      </w:r>
      <w:r w:rsidRPr="00FB4DE2">
        <w:rPr>
          <w:rFonts w:ascii="Times New Roman" w:hAnsi="Times New Roman"/>
          <w:sz w:val="18"/>
          <w:szCs w:val="18"/>
          <w:lang w:val="uk-UA"/>
        </w:rPr>
        <w:t xml:space="preserve"> </w:t>
      </w:r>
      <w:r w:rsidRPr="003A7551">
        <w:rPr>
          <w:rFonts w:ascii="Times New Roman" w:hAnsi="Times New Roman"/>
          <w:sz w:val="18"/>
          <w:szCs w:val="18"/>
          <w:lang w:val="uk-UA"/>
        </w:rPr>
        <w:t>Позамозкові пухлини краніовертебральної локалізації. Діагностика та хірургічне лікування. – Рукопис.</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Дисертація на здобуття наукового ступеня кандидата медичних наук зі спеціальності 14.01.05 – нейрохірургія. -- Державна установа «Інститут нейрохірургії імені академіка А.П. Ромоданова АМН України», м. Київ, 2008 р.</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 xml:space="preserve">Досліджений клінічний матеріал базується на 93 спостереженнях хворих із позамозковими краніовертебральними пухлинами, які перебували на лікуванні в ДУ «Інститут нейрохірургії імені академіка А.П. Ромоданова АМН України», протягом 1952-2007 рр. Хворі розділені на дві групи. В основній групі з 48 хворих, які знаходились на лікуванні з 1993 по 2007 роки, проводились сучасні діагностичні нейровізуалізуючі дослідження, застосовувались бокові хірургічні підходи до позамозкових пухлин краніовертебрального переходу та мікрохірургічна техніка видалення пухлин. В контрольній групі 45 хворих знаходились на лікуванні з 1952 по 1992 роки, для діагностики застосовували традиційні нейрохірургічні дослідження та проводився хірургічний підхід до позамозкових пухлин краніовертебральної локалізації задньо-серединним доступом.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sz w:val="18"/>
          <w:szCs w:val="18"/>
          <w:lang w:val="uk-UA"/>
        </w:rPr>
        <w:t xml:space="preserve">В дисертаційній роботі наведено теоретичне обгрунтування та вирішення задачі покращення діагностики та лікування позамозкових пухлин ділянки краніовертебрального з’єднання. Основою діагностики позамозкових пухлин краніовертебральної локалізації є встановлення особливостей клінічного перебігу захворювання та своєчасне застосування сучасних нейровізуалізуючих методів дослідження (МРТ, АКТ, КТ-3D), які дозволять на ранніх стадіях визначити характер та локалізацію процесу, завчасно обрати тактику хірургічного лікування та спланувати хірургічний доступ. Вентральний (16,7%) та вентро-латеральний (33,3%) анатомо-топографічними варіанти позамозкових пухлин ділянки краніовертебрального з’єднання є найбільш складними для хірургічного видалення. Ці варіанти пухлин потребують використання анатомічно доцільних та фізіологічно виправданих хірургічних підходів. Оптимальними та найменш травматичними для хворих з позамозковими вентральними та вентролатеральними пухлинами краніо-вертебральної локалізації є віддалено-латеральний та екстремально-латеральний підходи. Екстремально-латеральний доступ дозволяє </w:t>
      </w:r>
      <w:r w:rsidRPr="003A7551">
        <w:rPr>
          <w:rFonts w:ascii="Times New Roman" w:hAnsi="Times New Roman"/>
          <w:sz w:val="18"/>
          <w:szCs w:val="18"/>
          <w:lang w:val="uk-UA"/>
        </w:rPr>
        <w:lastRenderedPageBreak/>
        <w:t xml:space="preserve">здійснити значні обсяги кісткової резекції без зміщення стовбуру мозку та дає можливість радикального видалення вентральних позамозкових пухлин краніовертебральної локалізації. Згідно аналізу результатів хірургічного лікування при різних анатомо-топографічних варіантах пухлин факторами, які підвищують ризик незадовільних результатів хірургічних втручань є щільна консистенція пухлини, її великий розмір або її осифікація, а також включення в масу пухлини прилеглих нейроваскулярних структур. Застосування сучасних нейровізуалізуючих методик та розроблених операційних втручань з урахуванням топографо-анатомічних співвідношень нервових структур краніовертебрального переходу і використання мікрохірургічної техніки дозволили зменшити смертність з 37,8% до 6,25%, та покращити якість життя хворих вдвічі. </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r w:rsidRPr="003A7551">
        <w:rPr>
          <w:rFonts w:ascii="Times New Roman" w:hAnsi="Times New Roman"/>
          <w:b/>
          <w:iCs/>
          <w:sz w:val="18"/>
          <w:szCs w:val="18"/>
          <w:lang w:val="uk-UA"/>
        </w:rPr>
        <w:t>Ключові слова</w:t>
      </w:r>
      <w:r w:rsidRPr="003A7551">
        <w:rPr>
          <w:rFonts w:ascii="Times New Roman" w:hAnsi="Times New Roman"/>
          <w:b/>
          <w:sz w:val="18"/>
          <w:szCs w:val="18"/>
          <w:lang w:val="uk-UA"/>
        </w:rPr>
        <w:t>:</w:t>
      </w:r>
      <w:r w:rsidRPr="003A7551">
        <w:rPr>
          <w:rFonts w:ascii="Times New Roman" w:hAnsi="Times New Roman"/>
          <w:sz w:val="18"/>
          <w:szCs w:val="18"/>
          <w:lang w:val="uk-UA"/>
        </w:rPr>
        <w:t xml:space="preserve"> позамозкова пухлина краніовертебральної локалізації, діагностика, хірургічне лікування.</w:t>
      </w:r>
    </w:p>
    <w:p w:rsidR="00FB4DE2" w:rsidRPr="003A7551" w:rsidRDefault="00FB4DE2" w:rsidP="00FB4DE2">
      <w:pPr>
        <w:autoSpaceDE w:val="0"/>
        <w:autoSpaceDN w:val="0"/>
        <w:adjustRightInd w:val="0"/>
        <w:ind w:firstLine="567"/>
        <w:jc w:val="both"/>
        <w:rPr>
          <w:rFonts w:ascii="Times New Roman" w:hAnsi="Times New Roman"/>
          <w:sz w:val="18"/>
          <w:szCs w:val="18"/>
          <w:lang w:val="uk-UA"/>
        </w:rPr>
      </w:pPr>
    </w:p>
    <w:p w:rsidR="00FB4DE2" w:rsidRPr="003A7551" w:rsidRDefault="00FB4DE2" w:rsidP="00FB4DE2">
      <w:pPr>
        <w:autoSpaceDE w:val="0"/>
        <w:autoSpaceDN w:val="0"/>
        <w:adjustRightInd w:val="0"/>
        <w:jc w:val="center"/>
        <w:rPr>
          <w:rFonts w:ascii="Times New Roman" w:hAnsi="Times New Roman"/>
          <w:b/>
          <w:bCs/>
          <w:sz w:val="18"/>
          <w:szCs w:val="18"/>
        </w:rPr>
      </w:pPr>
      <w:r w:rsidRPr="003A7551">
        <w:rPr>
          <w:rFonts w:ascii="Times New Roman" w:hAnsi="Times New Roman"/>
          <w:b/>
          <w:bCs/>
          <w:sz w:val="18"/>
          <w:szCs w:val="18"/>
        </w:rPr>
        <w:t>Аннотация</w:t>
      </w:r>
    </w:p>
    <w:p w:rsidR="00FB4DE2" w:rsidRPr="003A7551" w:rsidRDefault="00FB4DE2" w:rsidP="00FB4DE2">
      <w:pPr>
        <w:autoSpaceDE w:val="0"/>
        <w:autoSpaceDN w:val="0"/>
        <w:adjustRightInd w:val="0"/>
        <w:ind w:firstLine="567"/>
        <w:jc w:val="both"/>
        <w:rPr>
          <w:rFonts w:ascii="Times New Roman" w:hAnsi="Times New Roman"/>
          <w:b/>
          <w:bCs/>
          <w:sz w:val="18"/>
          <w:szCs w:val="18"/>
        </w:rPr>
      </w:pPr>
    </w:p>
    <w:p w:rsidR="00FB4DE2" w:rsidRPr="003A7551" w:rsidRDefault="00FB4DE2" w:rsidP="00FB4DE2">
      <w:pPr>
        <w:autoSpaceDE w:val="0"/>
        <w:autoSpaceDN w:val="0"/>
        <w:adjustRightInd w:val="0"/>
        <w:ind w:firstLine="567"/>
        <w:jc w:val="both"/>
        <w:rPr>
          <w:rFonts w:ascii="Times New Roman" w:hAnsi="Times New Roman"/>
          <w:sz w:val="18"/>
          <w:szCs w:val="18"/>
        </w:rPr>
      </w:pPr>
      <w:r w:rsidRPr="003A7551">
        <w:rPr>
          <w:rFonts w:ascii="Times New Roman" w:hAnsi="Times New Roman"/>
          <w:b/>
          <w:bCs/>
          <w:sz w:val="18"/>
          <w:szCs w:val="18"/>
        </w:rPr>
        <w:t>Бурик Владислав Манольевич</w:t>
      </w:r>
      <w:r w:rsidRPr="003A7551">
        <w:rPr>
          <w:rFonts w:ascii="Times New Roman" w:hAnsi="Times New Roman"/>
          <w:sz w:val="18"/>
          <w:szCs w:val="18"/>
        </w:rPr>
        <w:t>. Внемозговые опухоли краниовертебральной локализации. Диагностика и хирургическое лечение. – Рукопись.</w:t>
      </w:r>
    </w:p>
    <w:p w:rsidR="00FB4DE2" w:rsidRPr="003A7551" w:rsidRDefault="00FB4DE2" w:rsidP="00FB4DE2">
      <w:pPr>
        <w:autoSpaceDE w:val="0"/>
        <w:autoSpaceDN w:val="0"/>
        <w:adjustRightInd w:val="0"/>
        <w:ind w:firstLine="567"/>
        <w:jc w:val="both"/>
        <w:rPr>
          <w:rFonts w:ascii="Times New Roman" w:hAnsi="Times New Roman"/>
          <w:sz w:val="18"/>
          <w:szCs w:val="18"/>
        </w:rPr>
      </w:pPr>
      <w:r w:rsidRPr="003A7551">
        <w:rPr>
          <w:rFonts w:ascii="Times New Roman" w:hAnsi="Times New Roman"/>
          <w:sz w:val="18"/>
          <w:szCs w:val="18"/>
        </w:rPr>
        <w:t>Диссертация на соискание ученой степени кандидата медицинских наук по специальности 14.01.05 – нейрохирургия  --  Государственное Учреждение «Институт нейрохирургии имени академика А.П. Ромоданова АМН Украины», г. Киев, 2008 г.</w:t>
      </w:r>
    </w:p>
    <w:p w:rsidR="00FB4DE2" w:rsidRPr="003A7551" w:rsidRDefault="00FB4DE2" w:rsidP="00FB4DE2">
      <w:pPr>
        <w:autoSpaceDE w:val="0"/>
        <w:autoSpaceDN w:val="0"/>
        <w:adjustRightInd w:val="0"/>
        <w:ind w:firstLine="567"/>
        <w:jc w:val="both"/>
        <w:rPr>
          <w:rFonts w:ascii="Times New Roman" w:hAnsi="Times New Roman"/>
          <w:sz w:val="18"/>
          <w:szCs w:val="18"/>
        </w:rPr>
      </w:pPr>
      <w:r w:rsidRPr="003A7551">
        <w:rPr>
          <w:rFonts w:ascii="Times New Roman" w:hAnsi="Times New Roman"/>
          <w:sz w:val="18"/>
          <w:szCs w:val="18"/>
        </w:rPr>
        <w:t xml:space="preserve">Исследованный клинический материал базируется на 93 наблюдениях больных с внемозговыми краниовертебральными опухолями, которые находились на лечении в ГУ «Институт нейрохирургии имени академика </w:t>
      </w:r>
      <w:r w:rsidRPr="003A7551">
        <w:rPr>
          <w:rFonts w:ascii="Times New Roman" w:hAnsi="Times New Roman"/>
          <w:sz w:val="18"/>
          <w:szCs w:val="18"/>
        </w:rPr>
        <w:br/>
        <w:t xml:space="preserve">А.П. Ромоданова АМН Украины» с 1952 по 2007 годы. В основной группе из 48 больных, которые находились на лечении с 1993 по 2007 годы, проводились современные диагностические нейровизуализирующие исследования, применялись боковые хирургические подходы к внемозговым опухолям краниовертебральной локализации и микрохирургическая техника удаления опухолей. В контрольной группе 45 больных находились на лечении с 1952 по 1992 гг., для диагностики применяли традиционные нейрохирургические исследования и проводился хирургический доступ к внемозговым опухолям краниовертебральной локализации задне-срединным доступом. </w:t>
      </w:r>
    </w:p>
    <w:p w:rsidR="00FB4DE2" w:rsidRPr="003A7551" w:rsidRDefault="00FB4DE2" w:rsidP="00FB4DE2">
      <w:pPr>
        <w:autoSpaceDE w:val="0"/>
        <w:autoSpaceDN w:val="0"/>
        <w:adjustRightInd w:val="0"/>
        <w:ind w:firstLine="567"/>
        <w:jc w:val="both"/>
        <w:rPr>
          <w:rFonts w:ascii="Times New Roman" w:hAnsi="Times New Roman"/>
          <w:sz w:val="18"/>
          <w:szCs w:val="18"/>
        </w:rPr>
      </w:pPr>
      <w:r w:rsidRPr="003A7551">
        <w:rPr>
          <w:rFonts w:ascii="Times New Roman" w:hAnsi="Times New Roman"/>
          <w:sz w:val="18"/>
          <w:szCs w:val="18"/>
        </w:rPr>
        <w:t>В диссертационной работе приведено теоретическое обоснование и решение задачи улучшения диагностики и лечения внемозговых опухолей краниовертебральной локализации. Основой диагностики внемозговых опухолей краниовертебральной локализации является установление особенностей клинического течения заболевания и своевременное применение современных нейровизуализационных методов исследования (МРТ, АКТ), которые позволяют на ранних стадиях определить характер и локализацию процесса, заблаговременно избрать тактику хирургического лечения и спланировать хирургический доступ. Вентральный (16,7%) и вентролатеральный (33,3%) анатомо-топографические варианты внемозговых опухолей краниовертебральной локализации являются наиболее сложными для хирургического лечения. Оптимальными и менее травматичными у больных с внемозговыми вентральными и вентролатеральными опухолями краниовертебральной локализации являются отдаленно-латеральный и экстремально-латеральный доступы. Экстремально-латеральный доступ позволяет провести значительные объемы костной резекции без смещения ствола мозга и дает возможность радикального удаления вентральных экстрамедулярных опухолей краниовертебральной локализации. Согласно анализа результатов хирургического лечения при разных анатомо-топографических вариантах опухолей факторами, которые повышают риск неудовлетворительных результатов хирургических вмешательств являются плотная консистенция опухоли, ее большой размер или ее осификация, а также включения в массу опухоли прилегающих нейроваскулярных структур. Применения современных нейровизуализа</w:t>
      </w:r>
      <w:r w:rsidRPr="003A7551">
        <w:rPr>
          <w:rFonts w:ascii="Times New Roman" w:hAnsi="Times New Roman"/>
          <w:sz w:val="18"/>
          <w:szCs w:val="18"/>
        </w:rPr>
        <w:softHyphen/>
        <w:t>ционных методик и разработанных операционных вмешательств с учетом топографо-анатомических соотношений нервных структур краниоверте</w:t>
      </w:r>
      <w:r w:rsidRPr="003A7551">
        <w:rPr>
          <w:rFonts w:ascii="Times New Roman" w:hAnsi="Times New Roman"/>
          <w:sz w:val="18"/>
          <w:szCs w:val="18"/>
        </w:rPr>
        <w:softHyphen/>
        <w:t xml:space="preserve">брального соединения и применения микрохирургической техники позволили уменьшить смертность с </w:t>
      </w:r>
      <w:r w:rsidRPr="003A7551">
        <w:rPr>
          <w:rFonts w:ascii="Times New Roman" w:hAnsi="Times New Roman"/>
          <w:sz w:val="18"/>
          <w:szCs w:val="18"/>
          <w:lang w:val="uk-UA"/>
        </w:rPr>
        <w:t>37</w:t>
      </w:r>
      <w:r w:rsidRPr="003A7551">
        <w:rPr>
          <w:rFonts w:ascii="Times New Roman" w:hAnsi="Times New Roman"/>
          <w:sz w:val="18"/>
          <w:szCs w:val="18"/>
        </w:rPr>
        <w:t>,8</w:t>
      </w:r>
      <w:r w:rsidRPr="003A7551">
        <w:rPr>
          <w:rFonts w:ascii="Times New Roman" w:hAnsi="Times New Roman"/>
          <w:sz w:val="18"/>
          <w:szCs w:val="18"/>
          <w:lang w:val="uk-UA"/>
        </w:rPr>
        <w:t xml:space="preserve">% </w:t>
      </w:r>
      <w:r w:rsidRPr="003A7551">
        <w:rPr>
          <w:rFonts w:ascii="Times New Roman" w:hAnsi="Times New Roman"/>
          <w:sz w:val="18"/>
          <w:szCs w:val="18"/>
        </w:rPr>
        <w:t xml:space="preserve">до 6,25%, и улучшить качество жизни больных вдвое. </w:t>
      </w:r>
    </w:p>
    <w:p w:rsidR="00FB4DE2" w:rsidRPr="003A7551" w:rsidRDefault="00FB4DE2" w:rsidP="00FB4DE2">
      <w:pPr>
        <w:autoSpaceDE w:val="0"/>
        <w:autoSpaceDN w:val="0"/>
        <w:adjustRightInd w:val="0"/>
        <w:ind w:firstLine="567"/>
        <w:jc w:val="both"/>
        <w:rPr>
          <w:rFonts w:ascii="Times New Roman" w:hAnsi="Times New Roman"/>
          <w:b/>
          <w:bCs/>
          <w:sz w:val="18"/>
          <w:szCs w:val="18"/>
        </w:rPr>
      </w:pPr>
      <w:r w:rsidRPr="003A7551">
        <w:rPr>
          <w:rFonts w:ascii="Times New Roman" w:hAnsi="Times New Roman"/>
          <w:b/>
          <w:iCs/>
          <w:sz w:val="18"/>
          <w:szCs w:val="18"/>
        </w:rPr>
        <w:t>Ключевые слова:</w:t>
      </w:r>
      <w:r w:rsidRPr="003A7551">
        <w:rPr>
          <w:rFonts w:ascii="Times New Roman" w:hAnsi="Times New Roman"/>
          <w:i/>
          <w:iCs/>
          <w:sz w:val="18"/>
          <w:szCs w:val="18"/>
        </w:rPr>
        <w:t xml:space="preserve"> </w:t>
      </w:r>
      <w:r w:rsidRPr="003A7551">
        <w:rPr>
          <w:rFonts w:ascii="Times New Roman" w:hAnsi="Times New Roman"/>
          <w:sz w:val="18"/>
          <w:szCs w:val="18"/>
        </w:rPr>
        <w:t>внемозговые опухоли краниовертебральной локализации, диагностика, хирургическое лечение.</w:t>
      </w:r>
    </w:p>
    <w:p w:rsidR="00FB4DE2" w:rsidRPr="003A7551" w:rsidRDefault="00FB4DE2" w:rsidP="00FB4DE2">
      <w:pPr>
        <w:autoSpaceDE w:val="0"/>
        <w:autoSpaceDN w:val="0"/>
        <w:adjustRightInd w:val="0"/>
        <w:ind w:firstLine="567"/>
        <w:jc w:val="center"/>
        <w:rPr>
          <w:rFonts w:ascii="Times New Roman" w:hAnsi="Times New Roman"/>
          <w:b/>
          <w:bCs/>
          <w:sz w:val="18"/>
          <w:szCs w:val="18"/>
          <w:lang w:val="uk-UA"/>
        </w:rPr>
      </w:pPr>
    </w:p>
    <w:p w:rsidR="00FB4DE2" w:rsidRPr="003A7551" w:rsidRDefault="00FB4DE2" w:rsidP="00FB4DE2">
      <w:pPr>
        <w:autoSpaceDE w:val="0"/>
        <w:autoSpaceDN w:val="0"/>
        <w:adjustRightInd w:val="0"/>
        <w:jc w:val="center"/>
        <w:rPr>
          <w:rFonts w:ascii="Times New Roman" w:hAnsi="Times New Roman"/>
          <w:b/>
          <w:bCs/>
          <w:caps/>
          <w:sz w:val="18"/>
          <w:szCs w:val="18"/>
        </w:rPr>
      </w:pPr>
      <w:r w:rsidRPr="003A7551">
        <w:rPr>
          <w:rFonts w:ascii="Times New Roman" w:hAnsi="Times New Roman"/>
          <w:b/>
          <w:bCs/>
          <w:caps/>
          <w:sz w:val="18"/>
          <w:szCs w:val="18"/>
        </w:rPr>
        <w:t>Summary</w:t>
      </w:r>
    </w:p>
    <w:p w:rsidR="00FB4DE2" w:rsidRPr="003A7551" w:rsidRDefault="00FB4DE2" w:rsidP="00FB4DE2">
      <w:pPr>
        <w:autoSpaceDE w:val="0"/>
        <w:autoSpaceDN w:val="0"/>
        <w:adjustRightInd w:val="0"/>
        <w:ind w:firstLine="567"/>
        <w:jc w:val="both"/>
        <w:rPr>
          <w:rFonts w:ascii="Times New Roman" w:hAnsi="Times New Roman"/>
          <w:b/>
          <w:bCs/>
          <w:sz w:val="18"/>
          <w:szCs w:val="18"/>
        </w:rPr>
      </w:pPr>
    </w:p>
    <w:p w:rsidR="00FB4DE2" w:rsidRPr="003A7551" w:rsidRDefault="00FB4DE2" w:rsidP="00FB4DE2">
      <w:pPr>
        <w:autoSpaceDE w:val="0"/>
        <w:autoSpaceDN w:val="0"/>
        <w:adjustRightInd w:val="0"/>
        <w:ind w:firstLine="567"/>
        <w:jc w:val="both"/>
        <w:rPr>
          <w:rFonts w:ascii="Times New Roman" w:hAnsi="Times New Roman"/>
          <w:sz w:val="18"/>
          <w:szCs w:val="18"/>
        </w:rPr>
      </w:pPr>
      <w:r w:rsidRPr="003A7551">
        <w:rPr>
          <w:rFonts w:ascii="Times New Roman" w:hAnsi="Times New Roman"/>
          <w:b/>
          <w:bCs/>
          <w:sz w:val="18"/>
          <w:szCs w:val="18"/>
        </w:rPr>
        <w:t>Buryk Vladyslav Manoliyovich</w:t>
      </w:r>
      <w:r w:rsidRPr="003A7551">
        <w:rPr>
          <w:rFonts w:ascii="Times New Roman" w:hAnsi="Times New Roman"/>
          <w:sz w:val="18"/>
          <w:szCs w:val="18"/>
        </w:rPr>
        <w:t>. Exramedullar tumors of cranivertebral localization. Diagnostics and surgical treatment. -  manuscript.</w:t>
      </w:r>
    </w:p>
    <w:p w:rsidR="00FB4DE2" w:rsidRPr="003A7551" w:rsidRDefault="00FB4DE2" w:rsidP="00FB4DE2">
      <w:pPr>
        <w:autoSpaceDE w:val="0"/>
        <w:autoSpaceDN w:val="0"/>
        <w:adjustRightInd w:val="0"/>
        <w:ind w:firstLine="567"/>
        <w:jc w:val="both"/>
        <w:rPr>
          <w:rFonts w:ascii="Times New Roman" w:hAnsi="Times New Roman"/>
          <w:sz w:val="18"/>
          <w:szCs w:val="18"/>
        </w:rPr>
      </w:pPr>
      <w:r w:rsidRPr="003A7551">
        <w:rPr>
          <w:rFonts w:ascii="Times New Roman" w:hAnsi="Times New Roman"/>
          <w:sz w:val="18"/>
          <w:szCs w:val="18"/>
        </w:rPr>
        <w:t>The dissertation on scientific degree of the candidate of medical sciences obtaining on a speciality 14.01.05 – neurosurgery -- State institution «Institute of neurosurgery named after academician A.P. Romodanov of Academy of Medical Sciences of Ukraine», Kyiv, 2008.</w:t>
      </w:r>
    </w:p>
    <w:p w:rsidR="00FB4DE2" w:rsidRPr="003A7551" w:rsidRDefault="00FB4DE2" w:rsidP="00FB4DE2">
      <w:pPr>
        <w:autoSpaceDE w:val="0"/>
        <w:autoSpaceDN w:val="0"/>
        <w:adjustRightInd w:val="0"/>
        <w:ind w:firstLine="567"/>
        <w:jc w:val="both"/>
        <w:rPr>
          <w:rFonts w:ascii="Times New Roman" w:hAnsi="Times New Roman"/>
          <w:sz w:val="18"/>
          <w:szCs w:val="18"/>
        </w:rPr>
      </w:pPr>
      <w:r w:rsidRPr="003A7551">
        <w:rPr>
          <w:rFonts w:ascii="Times New Roman" w:hAnsi="Times New Roman"/>
          <w:sz w:val="18"/>
          <w:szCs w:val="18"/>
        </w:rPr>
        <w:t xml:space="preserve">The researched clinical material is based on 93 observations of patients with extramedullar tumors of craniovertebral junction who were treated in Institute of neurosurgery in the period 1952-2007. Diagnostic basic of extramedullary tumours of CCJ is the establishment of features of clinical current of disease and well-timed application modern neurovisual research methods. The adequate choice of a surgical approach depends on the localization of the tumor, its size and the extent to which it has spread. Far-lateral and posterior-lateral approaches in most cases are the most optimum and the least traumatic in cases of extramedullary ventrolateral tumors of craniovertebral and upper cervical localization. The extreme lateral approach is advisable in cases of big size ventral craniovertebral tumors. The factors, increasing the risk of unsatisfactory functional outcome of a surgical intervention are dense consistency of the tumor, its big size and tumor tightly connection with vital neurovascular structures. Application of modern radiology techniques and the developed operational interventions in view of anatomic features of nervous structures and application of microsurgery in craniovertebral tumor surgery have allowed to reduce a mortality from </w:t>
      </w:r>
      <w:r w:rsidRPr="003A7551">
        <w:rPr>
          <w:rFonts w:ascii="Times New Roman" w:hAnsi="Times New Roman"/>
          <w:sz w:val="18"/>
          <w:szCs w:val="18"/>
          <w:lang w:val="uk-UA"/>
        </w:rPr>
        <w:t>37</w:t>
      </w:r>
      <w:r w:rsidRPr="003A7551">
        <w:rPr>
          <w:rFonts w:ascii="Times New Roman" w:hAnsi="Times New Roman"/>
          <w:sz w:val="18"/>
          <w:szCs w:val="18"/>
        </w:rPr>
        <w:t>,8</w:t>
      </w:r>
      <w:r w:rsidRPr="003A7551">
        <w:rPr>
          <w:rFonts w:ascii="Times New Roman" w:hAnsi="Times New Roman"/>
          <w:sz w:val="18"/>
          <w:szCs w:val="18"/>
          <w:lang w:val="uk-UA"/>
        </w:rPr>
        <w:t xml:space="preserve">% </w:t>
      </w:r>
      <w:r w:rsidRPr="003A7551">
        <w:rPr>
          <w:rFonts w:ascii="Times New Roman" w:hAnsi="Times New Roman"/>
          <w:sz w:val="18"/>
          <w:szCs w:val="18"/>
        </w:rPr>
        <w:t>up to 6.25%, and to improve quality of a life of patients twice.</w:t>
      </w:r>
    </w:p>
    <w:p w:rsidR="00FB4DE2" w:rsidRPr="003A7551" w:rsidRDefault="00FB4DE2" w:rsidP="00FB4DE2">
      <w:pPr>
        <w:autoSpaceDE w:val="0"/>
        <w:autoSpaceDN w:val="0"/>
        <w:adjustRightInd w:val="0"/>
        <w:ind w:firstLine="567"/>
        <w:jc w:val="both"/>
        <w:rPr>
          <w:rFonts w:ascii="Times New Roman" w:hAnsi="Times New Roman"/>
          <w:sz w:val="18"/>
          <w:szCs w:val="18"/>
        </w:rPr>
      </w:pPr>
      <w:r w:rsidRPr="003A7551">
        <w:rPr>
          <w:rFonts w:ascii="Times New Roman" w:hAnsi="Times New Roman"/>
          <w:b/>
          <w:iCs/>
          <w:sz w:val="18"/>
          <w:szCs w:val="18"/>
        </w:rPr>
        <w:t>Keywords</w:t>
      </w:r>
      <w:r w:rsidRPr="003A7551">
        <w:rPr>
          <w:rFonts w:ascii="Times New Roman" w:hAnsi="Times New Roman"/>
          <w:b/>
          <w:sz w:val="18"/>
          <w:szCs w:val="18"/>
        </w:rPr>
        <w:t>:</w:t>
      </w:r>
      <w:r w:rsidRPr="003A7551">
        <w:rPr>
          <w:rFonts w:ascii="Times New Roman" w:hAnsi="Times New Roman"/>
          <w:sz w:val="18"/>
          <w:szCs w:val="18"/>
        </w:rPr>
        <w:t xml:space="preserve"> extramedullar craniovertebral tumor, diagnostics, surgical treatment.</w:t>
      </w:r>
    </w:p>
    <w:p w:rsidR="00FB4DE2" w:rsidRPr="003A7551" w:rsidRDefault="00FB4DE2" w:rsidP="00FB4DE2">
      <w:pPr>
        <w:tabs>
          <w:tab w:val="left" w:pos="1476"/>
        </w:tabs>
        <w:autoSpaceDE w:val="0"/>
        <w:autoSpaceDN w:val="0"/>
        <w:adjustRightInd w:val="0"/>
        <w:ind w:firstLine="567"/>
        <w:jc w:val="center"/>
        <w:rPr>
          <w:rFonts w:ascii="Times New Roman" w:hAnsi="Times New Roman"/>
          <w:b/>
          <w:bCs/>
          <w:sz w:val="18"/>
          <w:szCs w:val="18"/>
          <w:lang w:val="uk-UA"/>
        </w:rPr>
      </w:pPr>
      <w:r w:rsidRPr="003A7551">
        <w:rPr>
          <w:rFonts w:ascii="Times New Roman" w:hAnsi="Times New Roman"/>
          <w:b/>
          <w:bCs/>
          <w:sz w:val="18"/>
          <w:szCs w:val="18"/>
          <w:lang w:val="uk-UA"/>
        </w:rPr>
        <w:br w:type="page"/>
      </w:r>
      <w:r w:rsidRPr="003A7551">
        <w:rPr>
          <w:rFonts w:ascii="Times New Roman" w:hAnsi="Times New Roman"/>
          <w:b/>
          <w:bCs/>
          <w:sz w:val="18"/>
          <w:szCs w:val="18"/>
          <w:lang w:val="uk-UA"/>
        </w:rPr>
        <w:lastRenderedPageBreak/>
        <w:t>Список скорочень</w:t>
      </w:r>
    </w:p>
    <w:p w:rsidR="00FB4DE2" w:rsidRPr="003A7551" w:rsidRDefault="00FB4DE2" w:rsidP="00FB4DE2">
      <w:pPr>
        <w:tabs>
          <w:tab w:val="left" w:pos="1476"/>
        </w:tabs>
        <w:autoSpaceDE w:val="0"/>
        <w:autoSpaceDN w:val="0"/>
        <w:adjustRightInd w:val="0"/>
        <w:ind w:firstLine="567"/>
        <w:jc w:val="center"/>
        <w:rPr>
          <w:rFonts w:ascii="Times New Roman" w:hAnsi="Times New Roman"/>
          <w:b/>
          <w:bCs/>
          <w:sz w:val="18"/>
          <w:szCs w:val="18"/>
          <w:lang w:val="uk-UA"/>
        </w:rPr>
      </w:pPr>
    </w:p>
    <w:p w:rsidR="00FB4DE2" w:rsidRPr="003A7551" w:rsidRDefault="00FB4DE2" w:rsidP="00FB4DE2">
      <w:pPr>
        <w:tabs>
          <w:tab w:val="left" w:pos="1476"/>
        </w:tabs>
        <w:autoSpaceDE w:val="0"/>
        <w:autoSpaceDN w:val="0"/>
        <w:adjustRightInd w:val="0"/>
        <w:ind w:firstLine="567"/>
        <w:rPr>
          <w:rFonts w:ascii="Times New Roman" w:hAnsi="Times New Roman"/>
          <w:sz w:val="18"/>
          <w:szCs w:val="18"/>
          <w:lang w:val="uk-UA"/>
        </w:rPr>
      </w:pPr>
      <w:r w:rsidRPr="003A7551">
        <w:rPr>
          <w:rFonts w:ascii="Times New Roman" w:hAnsi="Times New Roman"/>
          <w:sz w:val="18"/>
          <w:szCs w:val="18"/>
          <w:lang w:val="uk-UA"/>
        </w:rPr>
        <w:t>AКТ – аксіальна комп’ютерна томографія</w:t>
      </w:r>
    </w:p>
    <w:p w:rsidR="00FB4DE2" w:rsidRPr="003A7551" w:rsidRDefault="00FB4DE2" w:rsidP="00FB4DE2">
      <w:pPr>
        <w:autoSpaceDE w:val="0"/>
        <w:autoSpaceDN w:val="0"/>
        <w:adjustRightInd w:val="0"/>
        <w:ind w:firstLine="567"/>
        <w:rPr>
          <w:rFonts w:ascii="Times New Roman" w:hAnsi="Times New Roman"/>
          <w:sz w:val="18"/>
          <w:szCs w:val="18"/>
          <w:lang w:val="uk-UA"/>
        </w:rPr>
      </w:pPr>
      <w:r w:rsidRPr="003A7551">
        <w:rPr>
          <w:rFonts w:ascii="Times New Roman" w:hAnsi="Times New Roman"/>
          <w:sz w:val="18"/>
          <w:szCs w:val="18"/>
          <w:lang w:val="uk-UA"/>
        </w:rPr>
        <w:t>ІК – Індекс Карновського</w:t>
      </w:r>
    </w:p>
    <w:p w:rsidR="00FB4DE2" w:rsidRPr="003A7551" w:rsidRDefault="00FB4DE2" w:rsidP="00FB4DE2">
      <w:pPr>
        <w:tabs>
          <w:tab w:val="left" w:pos="1476"/>
        </w:tabs>
        <w:autoSpaceDE w:val="0"/>
        <w:autoSpaceDN w:val="0"/>
        <w:adjustRightInd w:val="0"/>
        <w:ind w:firstLine="567"/>
        <w:rPr>
          <w:rFonts w:ascii="Times New Roman" w:hAnsi="Times New Roman"/>
          <w:sz w:val="18"/>
          <w:szCs w:val="18"/>
          <w:lang w:val="uk-UA"/>
        </w:rPr>
      </w:pPr>
      <w:r w:rsidRPr="003A7551">
        <w:rPr>
          <w:rFonts w:ascii="Times New Roman" w:hAnsi="Times New Roman"/>
          <w:sz w:val="18"/>
          <w:szCs w:val="18"/>
          <w:lang w:val="uk-UA"/>
        </w:rPr>
        <w:t xml:space="preserve">КВЗ – краніовертебральне з'єднання </w:t>
      </w:r>
    </w:p>
    <w:p w:rsidR="00FB4DE2" w:rsidRPr="003A7551" w:rsidRDefault="00FB4DE2" w:rsidP="00FB4DE2">
      <w:pPr>
        <w:tabs>
          <w:tab w:val="left" w:pos="1476"/>
        </w:tabs>
        <w:autoSpaceDE w:val="0"/>
        <w:autoSpaceDN w:val="0"/>
        <w:adjustRightInd w:val="0"/>
        <w:ind w:firstLine="567"/>
        <w:rPr>
          <w:rFonts w:ascii="Times New Roman" w:hAnsi="Times New Roman"/>
          <w:sz w:val="18"/>
          <w:szCs w:val="18"/>
          <w:lang w:val="uk-UA"/>
        </w:rPr>
      </w:pPr>
      <w:r w:rsidRPr="003A7551">
        <w:rPr>
          <w:rFonts w:ascii="Times New Roman" w:hAnsi="Times New Roman"/>
          <w:sz w:val="18"/>
          <w:szCs w:val="18"/>
          <w:lang w:val="uk-UA"/>
        </w:rPr>
        <w:t>МРТ – магнітно-резонансна томографія</w:t>
      </w:r>
    </w:p>
    <w:p w:rsidR="00FB4DE2" w:rsidRPr="003A7551" w:rsidRDefault="00FB4DE2" w:rsidP="00FB4DE2">
      <w:pPr>
        <w:tabs>
          <w:tab w:val="left" w:pos="1476"/>
        </w:tabs>
        <w:autoSpaceDE w:val="0"/>
        <w:autoSpaceDN w:val="0"/>
        <w:adjustRightInd w:val="0"/>
        <w:ind w:firstLine="567"/>
        <w:rPr>
          <w:rFonts w:ascii="Times New Roman" w:hAnsi="Times New Roman"/>
          <w:sz w:val="18"/>
          <w:szCs w:val="18"/>
          <w:lang w:val="uk-UA"/>
        </w:rPr>
      </w:pPr>
      <w:r w:rsidRPr="003A7551">
        <w:rPr>
          <w:rFonts w:ascii="Times New Roman" w:hAnsi="Times New Roman"/>
          <w:sz w:val="18"/>
          <w:szCs w:val="18"/>
          <w:lang w:val="uk-UA"/>
        </w:rPr>
        <w:t>ЧМН – черепно-мозкові нерви</w:t>
      </w:r>
    </w:p>
    <w:p w:rsidR="00FB4DE2" w:rsidRPr="003A7551" w:rsidRDefault="00FB4DE2" w:rsidP="00FB4DE2">
      <w:pPr>
        <w:tabs>
          <w:tab w:val="left" w:pos="1476"/>
        </w:tabs>
        <w:autoSpaceDE w:val="0"/>
        <w:autoSpaceDN w:val="0"/>
        <w:adjustRightInd w:val="0"/>
        <w:ind w:firstLine="567"/>
        <w:rPr>
          <w:rFonts w:ascii="Times New Roman" w:hAnsi="Times New Roman"/>
          <w:sz w:val="18"/>
          <w:szCs w:val="18"/>
          <w:lang w:val="uk-UA"/>
        </w:rPr>
      </w:pPr>
      <w:r w:rsidRPr="003A7551">
        <w:rPr>
          <w:rFonts w:ascii="Times New Roman" w:hAnsi="Times New Roman"/>
          <w:sz w:val="18"/>
          <w:szCs w:val="18"/>
          <w:lang w:val="uk-UA"/>
        </w:rPr>
        <w:t>ШВХ – шийний відділ хребта</w:t>
      </w:r>
    </w:p>
    <w:p w:rsidR="0068362D" w:rsidRPr="00031E5A" w:rsidRDefault="0068362D" w:rsidP="00ED3D7B">
      <w:pPr>
        <w:spacing w:line="360" w:lineRule="auto"/>
        <w:ind w:firstLine="709"/>
        <w:jc w:val="center"/>
      </w:pPr>
      <w:bookmarkStart w:id="0" w:name="_GoBack"/>
      <w:bookmarkEnd w:id="0"/>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0B8" w:rsidRDefault="009370B8">
      <w:r>
        <w:separator/>
      </w:r>
    </w:p>
  </w:endnote>
  <w:endnote w:type="continuationSeparator" w:id="0">
    <w:p w:rsidR="009370B8" w:rsidRDefault="0093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Times New Roman CYR">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0B8" w:rsidRDefault="009370B8">
      <w:r>
        <w:separator/>
      </w:r>
    </w:p>
  </w:footnote>
  <w:footnote w:type="continuationSeparator" w:id="0">
    <w:p w:rsidR="009370B8" w:rsidRDefault="00937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3E941BF"/>
    <w:multiLevelType w:val="singleLevel"/>
    <w:tmpl w:val="A36C0B7A"/>
    <w:lvl w:ilvl="0">
      <w:start w:val="4"/>
      <w:numFmt w:val="decimal"/>
      <w:lvlText w:val="%1."/>
      <w:legacy w:legacy="1" w:legacySpace="0" w:legacyIndent="360"/>
      <w:lvlJc w:val="left"/>
      <w:rPr>
        <w:rFonts w:ascii="Times New Roman CYR" w:hAnsi="Times New Roman CYR" w:cs="Times New Roman CYR" w:hint="default"/>
      </w:r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D2E3F86"/>
    <w:multiLevelType w:val="singleLevel"/>
    <w:tmpl w:val="A36C0B7A"/>
    <w:lvl w:ilvl="0">
      <w:start w:val="6"/>
      <w:numFmt w:val="decimal"/>
      <w:lvlText w:val="%1."/>
      <w:legacy w:legacy="1" w:legacySpace="0" w:legacyIndent="360"/>
      <w:lvlJc w:val="left"/>
      <w:rPr>
        <w:rFonts w:ascii="Times New Roman CYR" w:hAnsi="Times New Roman CYR" w:cs="Times New Roman CYR" w:hint="default"/>
      </w:rPr>
    </w:lvl>
  </w:abstractNum>
  <w:abstractNum w:abstractNumId="46">
    <w:nsid w:val="10804201"/>
    <w:multiLevelType w:val="singleLevel"/>
    <w:tmpl w:val="A36C0B7A"/>
    <w:lvl w:ilvl="0">
      <w:start w:val="1"/>
      <w:numFmt w:val="decimal"/>
      <w:lvlText w:val="%1."/>
      <w:legacy w:legacy="1" w:legacySpace="0" w:legacyIndent="360"/>
      <w:lvlJc w:val="left"/>
      <w:rPr>
        <w:rFonts w:ascii="Times New Roman CYR" w:hAnsi="Times New Roman CYR" w:cs="Times New Roman CYR" w:hint="default"/>
      </w:rPr>
    </w:lvl>
  </w:abstractNum>
  <w:abstractNum w:abstractNumId="47">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8">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23064C7D"/>
    <w:multiLevelType w:val="singleLevel"/>
    <w:tmpl w:val="A36C0B7A"/>
    <w:lvl w:ilvl="0">
      <w:start w:val="2"/>
      <w:numFmt w:val="decimal"/>
      <w:lvlText w:val="%1."/>
      <w:legacy w:legacy="1" w:legacySpace="0" w:legacyIndent="360"/>
      <w:lvlJc w:val="left"/>
      <w:rPr>
        <w:rFonts w:ascii="Times New Roman CYR" w:hAnsi="Times New Roman CYR" w:cs="Times New Roman CYR" w:hint="default"/>
      </w:rPr>
    </w:lvl>
  </w:abstractNum>
  <w:abstractNum w:abstractNumId="50">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23D26634"/>
    <w:multiLevelType w:val="singleLevel"/>
    <w:tmpl w:val="308E36D4"/>
    <w:lvl w:ilvl="0">
      <w:start w:val="10"/>
      <w:numFmt w:val="decimal"/>
      <w:lvlText w:val="%1."/>
      <w:legacy w:legacy="1" w:legacySpace="0" w:legacyIndent="360"/>
      <w:lvlJc w:val="left"/>
      <w:rPr>
        <w:rFonts w:ascii="Times New Roman CYR" w:hAnsi="Times New Roman CYR" w:cs="Times New Roman CYR" w:hint="default"/>
      </w:rPr>
    </w:lvl>
  </w:abstractNum>
  <w:abstractNum w:abstractNumId="52">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2A5B1476"/>
    <w:multiLevelType w:val="singleLevel"/>
    <w:tmpl w:val="A36C0B7A"/>
    <w:lvl w:ilvl="0">
      <w:start w:val="1"/>
      <w:numFmt w:val="decimal"/>
      <w:lvlText w:val="%1."/>
      <w:legacy w:legacy="1" w:legacySpace="0" w:legacyIndent="360"/>
      <w:lvlJc w:val="left"/>
      <w:rPr>
        <w:rFonts w:ascii="Times New Roman CYR" w:hAnsi="Times New Roman CYR" w:cs="Times New Roman CYR" w:hint="default"/>
      </w:rPr>
    </w:lvl>
  </w:abstractNum>
  <w:abstractNum w:abstractNumId="54">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5">
    <w:nsid w:val="32F354A2"/>
    <w:multiLevelType w:val="singleLevel"/>
    <w:tmpl w:val="43C0856E"/>
    <w:lvl w:ilvl="0">
      <w:start w:val="8"/>
      <w:numFmt w:val="decimal"/>
      <w:lvlText w:val="%1."/>
      <w:legacy w:legacy="1" w:legacySpace="0" w:legacyIndent="360"/>
      <w:lvlJc w:val="left"/>
      <w:rPr>
        <w:rFonts w:ascii="Times New Roman CYR" w:hAnsi="Times New Roman CYR" w:cs="Times New Roman CYR" w:hint="default"/>
      </w:rPr>
    </w:lvl>
  </w:abstractNum>
  <w:abstractNum w:abstractNumId="56">
    <w:nsid w:val="33EF14F6"/>
    <w:multiLevelType w:val="singleLevel"/>
    <w:tmpl w:val="A36C0B7A"/>
    <w:lvl w:ilvl="0">
      <w:start w:val="1"/>
      <w:numFmt w:val="decimal"/>
      <w:lvlText w:val="%1."/>
      <w:legacy w:legacy="1" w:legacySpace="0" w:legacyIndent="360"/>
      <w:lvlJc w:val="left"/>
      <w:rPr>
        <w:rFonts w:ascii="Times New Roman CYR" w:hAnsi="Times New Roman CYR" w:cs="Times New Roman CYR" w:hint="default"/>
      </w:rPr>
    </w:lvl>
  </w:abstractNum>
  <w:abstractNum w:abstractNumId="57">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9">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60">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65">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8">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9">
    <w:nsid w:val="53D715A8"/>
    <w:multiLevelType w:val="singleLevel"/>
    <w:tmpl w:val="A36C0B7A"/>
    <w:lvl w:ilvl="0">
      <w:start w:val="5"/>
      <w:numFmt w:val="decimal"/>
      <w:lvlText w:val="%1."/>
      <w:legacy w:legacy="1" w:legacySpace="0" w:legacyIndent="360"/>
      <w:lvlJc w:val="left"/>
      <w:rPr>
        <w:rFonts w:ascii="Times New Roman CYR" w:hAnsi="Times New Roman CYR" w:cs="Times New Roman CYR" w:hint="default"/>
      </w:rPr>
    </w:lvl>
  </w:abstractNum>
  <w:abstractNum w:abstractNumId="70">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5C6E4119"/>
    <w:multiLevelType w:val="singleLevel"/>
    <w:tmpl w:val="A36C0B7A"/>
    <w:lvl w:ilvl="0">
      <w:start w:val="3"/>
      <w:numFmt w:val="decimal"/>
      <w:lvlText w:val="%1."/>
      <w:legacy w:legacy="1" w:legacySpace="0" w:legacyIndent="360"/>
      <w:lvlJc w:val="left"/>
      <w:rPr>
        <w:rFonts w:ascii="Times New Roman CYR" w:hAnsi="Times New Roman CYR" w:cs="Times New Roman CYR" w:hint="default"/>
      </w:rPr>
    </w:lvl>
  </w:abstractNum>
  <w:abstractNum w:abstractNumId="72">
    <w:nsid w:val="5CE21895"/>
    <w:multiLevelType w:val="singleLevel"/>
    <w:tmpl w:val="A36C0B7A"/>
    <w:lvl w:ilvl="0">
      <w:start w:val="1"/>
      <w:numFmt w:val="decimal"/>
      <w:lvlText w:val="%1."/>
      <w:legacy w:legacy="1" w:legacySpace="0" w:legacyIndent="360"/>
      <w:lvlJc w:val="left"/>
      <w:rPr>
        <w:rFonts w:ascii="Times New Roman CYR" w:hAnsi="Times New Roman CYR" w:cs="Times New Roman CYR" w:hint="default"/>
      </w:rPr>
    </w:lvl>
  </w:abstractNum>
  <w:abstractNum w:abstractNumId="7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7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5">
    <w:nsid w:val="5E5C4619"/>
    <w:multiLevelType w:val="singleLevel"/>
    <w:tmpl w:val="A36C0B7A"/>
    <w:lvl w:ilvl="0">
      <w:start w:val="1"/>
      <w:numFmt w:val="decimal"/>
      <w:lvlText w:val="%1."/>
      <w:legacy w:legacy="1" w:legacySpace="0" w:legacyIndent="360"/>
      <w:lvlJc w:val="left"/>
      <w:rPr>
        <w:rFonts w:ascii="Times New Roman CYR" w:hAnsi="Times New Roman CYR" w:cs="Times New Roman CYR" w:hint="default"/>
      </w:rPr>
    </w:lvl>
  </w:abstractNum>
  <w:abstractNum w:abstractNumId="76">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7">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3"/>
  </w:num>
  <w:num w:numId="38">
    <w:abstractNumId w:val="58"/>
  </w:num>
  <w:num w:numId="39">
    <w:abstractNumId w:val="1"/>
  </w:num>
  <w:num w:numId="40">
    <w:abstractNumId w:val="4"/>
  </w:num>
  <w:num w:numId="41">
    <w:abstractNumId w:val="2"/>
  </w:num>
  <w:num w:numId="42">
    <w:abstractNumId w:val="3"/>
  </w:num>
  <w:num w:numId="43">
    <w:abstractNumId w:val="0"/>
  </w:num>
  <w:num w:numId="44">
    <w:abstractNumId w:val="64"/>
  </w:num>
  <w:num w:numId="45">
    <w:abstractNumId w:val="5"/>
  </w:num>
  <w:num w:numId="46">
    <w:abstractNumId w:val="57"/>
  </w:num>
  <w:num w:numId="47">
    <w:abstractNumId w:val="63"/>
  </w:num>
  <w:num w:numId="48">
    <w:abstractNumId w:val="65"/>
  </w:num>
  <w:num w:numId="49">
    <w:abstractNumId w:val="77"/>
  </w:num>
  <w:num w:numId="50">
    <w:abstractNumId w:val="52"/>
  </w:num>
  <w:num w:numId="51">
    <w:abstractNumId w:val="70"/>
  </w:num>
  <w:num w:numId="52">
    <w:abstractNumId w:val="60"/>
  </w:num>
  <w:num w:numId="53">
    <w:abstractNumId w:val="54"/>
  </w:num>
  <w:num w:numId="54">
    <w:abstractNumId w:val="62"/>
  </w:num>
  <w:num w:numId="55">
    <w:abstractNumId w:val="50"/>
  </w:num>
  <w:num w:numId="56">
    <w:abstractNumId w:val="47"/>
  </w:num>
  <w:num w:numId="57">
    <w:abstractNumId w:val="73"/>
  </w:num>
  <w:num w:numId="58">
    <w:abstractNumId w:val="66"/>
  </w:num>
  <w:num w:numId="59">
    <w:abstractNumId w:val="67"/>
  </w:num>
  <w:num w:numId="60">
    <w:abstractNumId w:val="76"/>
  </w:num>
  <w:num w:numId="61">
    <w:abstractNumId w:val="61"/>
  </w:num>
  <w:num w:numId="62">
    <w:abstractNumId w:val="78"/>
  </w:num>
  <w:num w:numId="63">
    <w:abstractNumId w:val="48"/>
  </w:num>
  <w:num w:numId="64">
    <w:abstractNumId w:val="68"/>
  </w:num>
  <w:num w:numId="65">
    <w:abstractNumId w:val="74"/>
  </w:num>
  <w:num w:numId="66">
    <w:abstractNumId w:val="6"/>
  </w:num>
  <w:num w:numId="67">
    <w:abstractNumId w:val="46"/>
  </w:num>
  <w:num w:numId="68">
    <w:abstractNumId w:val="4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9">
    <w:abstractNumId w:val="56"/>
  </w:num>
  <w:num w:numId="70">
    <w:abstractNumId w:val="5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71">
    <w:abstractNumId w:val="72"/>
  </w:num>
  <w:num w:numId="72">
    <w:abstractNumId w:val="7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73">
    <w:abstractNumId w:val="75"/>
  </w:num>
  <w:num w:numId="74">
    <w:abstractNumId w:val="7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75">
    <w:abstractNumId w:val="53"/>
  </w:num>
  <w:num w:numId="76">
    <w:abstractNumId w:val="49"/>
  </w:num>
  <w:num w:numId="77">
    <w:abstractNumId w:val="71"/>
  </w:num>
  <w:num w:numId="78">
    <w:abstractNumId w:val="42"/>
  </w:num>
  <w:num w:numId="79">
    <w:abstractNumId w:val="69"/>
  </w:num>
  <w:num w:numId="80">
    <w:abstractNumId w:val="45"/>
  </w:num>
  <w:num w:numId="81">
    <w:abstractNumId w:val="45"/>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82">
    <w:abstractNumId w:val="55"/>
  </w:num>
  <w:num w:numId="83">
    <w:abstractNumId w:val="55"/>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84">
    <w:abstractNumId w:val="5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27EF3"/>
    <w:rsid w:val="00031717"/>
    <w:rsid w:val="00031E2F"/>
    <w:rsid w:val="00031E5A"/>
    <w:rsid w:val="00036922"/>
    <w:rsid w:val="00040AD3"/>
    <w:rsid w:val="000410B3"/>
    <w:rsid w:val="0004141C"/>
    <w:rsid w:val="00042E74"/>
    <w:rsid w:val="00043386"/>
    <w:rsid w:val="00043CBF"/>
    <w:rsid w:val="000441D7"/>
    <w:rsid w:val="00044E26"/>
    <w:rsid w:val="000458CD"/>
    <w:rsid w:val="00045C7A"/>
    <w:rsid w:val="00045E80"/>
    <w:rsid w:val="000464F6"/>
    <w:rsid w:val="0004729D"/>
    <w:rsid w:val="00051685"/>
    <w:rsid w:val="000533F6"/>
    <w:rsid w:val="000538AB"/>
    <w:rsid w:val="00053EC4"/>
    <w:rsid w:val="0005543B"/>
    <w:rsid w:val="000555E3"/>
    <w:rsid w:val="000561E5"/>
    <w:rsid w:val="0005645B"/>
    <w:rsid w:val="00056D95"/>
    <w:rsid w:val="0005740C"/>
    <w:rsid w:val="000618F6"/>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714"/>
    <w:rsid w:val="000B7CF6"/>
    <w:rsid w:val="000C0078"/>
    <w:rsid w:val="000C049C"/>
    <w:rsid w:val="000C04E7"/>
    <w:rsid w:val="000C0BEF"/>
    <w:rsid w:val="000C0BF5"/>
    <w:rsid w:val="000C0C0A"/>
    <w:rsid w:val="000C16BB"/>
    <w:rsid w:val="000C26F4"/>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06D"/>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71E"/>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07BAB"/>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5ED"/>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1DC"/>
    <w:rsid w:val="001553E1"/>
    <w:rsid w:val="00155A25"/>
    <w:rsid w:val="00161832"/>
    <w:rsid w:val="00162A81"/>
    <w:rsid w:val="00163056"/>
    <w:rsid w:val="00164CE2"/>
    <w:rsid w:val="0016556C"/>
    <w:rsid w:val="00165FD0"/>
    <w:rsid w:val="0016638F"/>
    <w:rsid w:val="00170ACB"/>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08F0"/>
    <w:rsid w:val="001A0996"/>
    <w:rsid w:val="001A197B"/>
    <w:rsid w:val="001A2E7E"/>
    <w:rsid w:val="001A581E"/>
    <w:rsid w:val="001A5E82"/>
    <w:rsid w:val="001A6FC9"/>
    <w:rsid w:val="001B1280"/>
    <w:rsid w:val="001B15BF"/>
    <w:rsid w:val="001B1884"/>
    <w:rsid w:val="001B25BA"/>
    <w:rsid w:val="001B29D2"/>
    <w:rsid w:val="001B48D3"/>
    <w:rsid w:val="001B563E"/>
    <w:rsid w:val="001B5817"/>
    <w:rsid w:val="001B5886"/>
    <w:rsid w:val="001B668F"/>
    <w:rsid w:val="001B6842"/>
    <w:rsid w:val="001B6C5B"/>
    <w:rsid w:val="001B7A5F"/>
    <w:rsid w:val="001C0275"/>
    <w:rsid w:val="001C154A"/>
    <w:rsid w:val="001C1858"/>
    <w:rsid w:val="001C5E8C"/>
    <w:rsid w:val="001C632A"/>
    <w:rsid w:val="001C68DF"/>
    <w:rsid w:val="001C71BB"/>
    <w:rsid w:val="001C7B21"/>
    <w:rsid w:val="001D21F3"/>
    <w:rsid w:val="001D3B87"/>
    <w:rsid w:val="001D3B9E"/>
    <w:rsid w:val="001D501F"/>
    <w:rsid w:val="001D5247"/>
    <w:rsid w:val="001D7CEB"/>
    <w:rsid w:val="001E17D1"/>
    <w:rsid w:val="001E2175"/>
    <w:rsid w:val="001E3402"/>
    <w:rsid w:val="001E4C7B"/>
    <w:rsid w:val="001E5327"/>
    <w:rsid w:val="001E5DB2"/>
    <w:rsid w:val="001E628B"/>
    <w:rsid w:val="001E7129"/>
    <w:rsid w:val="001F0379"/>
    <w:rsid w:val="001F0D68"/>
    <w:rsid w:val="001F10C4"/>
    <w:rsid w:val="001F14AE"/>
    <w:rsid w:val="001F1507"/>
    <w:rsid w:val="001F31A6"/>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216"/>
    <w:rsid w:val="00204E8C"/>
    <w:rsid w:val="00205C32"/>
    <w:rsid w:val="00206C47"/>
    <w:rsid w:val="00206C75"/>
    <w:rsid w:val="00210046"/>
    <w:rsid w:val="002106A2"/>
    <w:rsid w:val="00210F74"/>
    <w:rsid w:val="002110F3"/>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2712F"/>
    <w:rsid w:val="002301C9"/>
    <w:rsid w:val="0023069A"/>
    <w:rsid w:val="00230A2C"/>
    <w:rsid w:val="00230B01"/>
    <w:rsid w:val="00230D91"/>
    <w:rsid w:val="00231E20"/>
    <w:rsid w:val="00236361"/>
    <w:rsid w:val="002364FC"/>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1AF"/>
    <w:rsid w:val="0025688C"/>
    <w:rsid w:val="00256B4D"/>
    <w:rsid w:val="00257E88"/>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3FCF"/>
    <w:rsid w:val="002A4700"/>
    <w:rsid w:val="002A55F7"/>
    <w:rsid w:val="002A6528"/>
    <w:rsid w:val="002A7BD9"/>
    <w:rsid w:val="002B165F"/>
    <w:rsid w:val="002B1667"/>
    <w:rsid w:val="002B2215"/>
    <w:rsid w:val="002B3184"/>
    <w:rsid w:val="002B3996"/>
    <w:rsid w:val="002B39EA"/>
    <w:rsid w:val="002B4347"/>
    <w:rsid w:val="002B47B1"/>
    <w:rsid w:val="002B60F4"/>
    <w:rsid w:val="002B6C5F"/>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3B67"/>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4E7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2EC"/>
    <w:rsid w:val="0036587A"/>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77C53"/>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699"/>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176E"/>
    <w:rsid w:val="003C2A97"/>
    <w:rsid w:val="003C331E"/>
    <w:rsid w:val="003C38E4"/>
    <w:rsid w:val="003C391D"/>
    <w:rsid w:val="003C3FBE"/>
    <w:rsid w:val="003C4218"/>
    <w:rsid w:val="003C632A"/>
    <w:rsid w:val="003C6685"/>
    <w:rsid w:val="003C6BE6"/>
    <w:rsid w:val="003C7A29"/>
    <w:rsid w:val="003D171E"/>
    <w:rsid w:val="003D1B3F"/>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40080F"/>
    <w:rsid w:val="004009D1"/>
    <w:rsid w:val="004015C6"/>
    <w:rsid w:val="00401FC2"/>
    <w:rsid w:val="0040244B"/>
    <w:rsid w:val="00403EF1"/>
    <w:rsid w:val="004045EB"/>
    <w:rsid w:val="0040460E"/>
    <w:rsid w:val="00405B91"/>
    <w:rsid w:val="00407A82"/>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059"/>
    <w:rsid w:val="004431C1"/>
    <w:rsid w:val="004438E4"/>
    <w:rsid w:val="00444065"/>
    <w:rsid w:val="00444110"/>
    <w:rsid w:val="004441C2"/>
    <w:rsid w:val="004446BB"/>
    <w:rsid w:val="00445F2A"/>
    <w:rsid w:val="0044698A"/>
    <w:rsid w:val="00446B81"/>
    <w:rsid w:val="00447D33"/>
    <w:rsid w:val="00450630"/>
    <w:rsid w:val="00450718"/>
    <w:rsid w:val="0045138D"/>
    <w:rsid w:val="0045213A"/>
    <w:rsid w:val="00452296"/>
    <w:rsid w:val="00453A09"/>
    <w:rsid w:val="00453DB5"/>
    <w:rsid w:val="00457062"/>
    <w:rsid w:val="00457539"/>
    <w:rsid w:val="00460D09"/>
    <w:rsid w:val="0046167F"/>
    <w:rsid w:val="00462806"/>
    <w:rsid w:val="00462A8B"/>
    <w:rsid w:val="00462B62"/>
    <w:rsid w:val="00463933"/>
    <w:rsid w:val="00466887"/>
    <w:rsid w:val="00466FE8"/>
    <w:rsid w:val="00471A16"/>
    <w:rsid w:val="00472425"/>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1D55"/>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069"/>
    <w:rsid w:val="004B236B"/>
    <w:rsid w:val="004B279E"/>
    <w:rsid w:val="004B2F63"/>
    <w:rsid w:val="004B36E5"/>
    <w:rsid w:val="004B38A8"/>
    <w:rsid w:val="004B4D02"/>
    <w:rsid w:val="004B561E"/>
    <w:rsid w:val="004B59E3"/>
    <w:rsid w:val="004B5E1D"/>
    <w:rsid w:val="004B5E3F"/>
    <w:rsid w:val="004B5EB4"/>
    <w:rsid w:val="004B6065"/>
    <w:rsid w:val="004B780E"/>
    <w:rsid w:val="004B7D79"/>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C39"/>
    <w:rsid w:val="004E7E29"/>
    <w:rsid w:val="004E7EE6"/>
    <w:rsid w:val="004F03AF"/>
    <w:rsid w:val="004F05B3"/>
    <w:rsid w:val="004F0E2C"/>
    <w:rsid w:val="004F102A"/>
    <w:rsid w:val="004F11AD"/>
    <w:rsid w:val="004F153C"/>
    <w:rsid w:val="004F2D37"/>
    <w:rsid w:val="004F32B4"/>
    <w:rsid w:val="004F37EA"/>
    <w:rsid w:val="004F3A7B"/>
    <w:rsid w:val="004F3F1D"/>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A35"/>
    <w:rsid w:val="00521F3B"/>
    <w:rsid w:val="00522117"/>
    <w:rsid w:val="0052468D"/>
    <w:rsid w:val="00524D1A"/>
    <w:rsid w:val="00525F5A"/>
    <w:rsid w:val="0052614D"/>
    <w:rsid w:val="005277A1"/>
    <w:rsid w:val="00527FB6"/>
    <w:rsid w:val="005304ED"/>
    <w:rsid w:val="00531138"/>
    <w:rsid w:val="005330B0"/>
    <w:rsid w:val="00534910"/>
    <w:rsid w:val="00535170"/>
    <w:rsid w:val="005359E7"/>
    <w:rsid w:val="00536854"/>
    <w:rsid w:val="00537F28"/>
    <w:rsid w:val="0054065E"/>
    <w:rsid w:val="005411D7"/>
    <w:rsid w:val="00542193"/>
    <w:rsid w:val="00542362"/>
    <w:rsid w:val="00542D3F"/>
    <w:rsid w:val="00543A22"/>
    <w:rsid w:val="005453BC"/>
    <w:rsid w:val="00545C39"/>
    <w:rsid w:val="00546311"/>
    <w:rsid w:val="00547FD7"/>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2D46"/>
    <w:rsid w:val="005633A5"/>
    <w:rsid w:val="005648FF"/>
    <w:rsid w:val="00565443"/>
    <w:rsid w:val="0056601D"/>
    <w:rsid w:val="00566C2B"/>
    <w:rsid w:val="005709E0"/>
    <w:rsid w:val="00571281"/>
    <w:rsid w:val="0057185E"/>
    <w:rsid w:val="00571E03"/>
    <w:rsid w:val="005724A8"/>
    <w:rsid w:val="00572E72"/>
    <w:rsid w:val="00573330"/>
    <w:rsid w:val="00575EEA"/>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5A4B"/>
    <w:rsid w:val="005F6DE3"/>
    <w:rsid w:val="005F75DC"/>
    <w:rsid w:val="005F780D"/>
    <w:rsid w:val="00600D4B"/>
    <w:rsid w:val="00601052"/>
    <w:rsid w:val="00601D98"/>
    <w:rsid w:val="00601F52"/>
    <w:rsid w:val="006027D7"/>
    <w:rsid w:val="00602856"/>
    <w:rsid w:val="006048DF"/>
    <w:rsid w:val="00605518"/>
    <w:rsid w:val="00606FFC"/>
    <w:rsid w:val="00607C7B"/>
    <w:rsid w:val="00607D25"/>
    <w:rsid w:val="00610B35"/>
    <w:rsid w:val="00611192"/>
    <w:rsid w:val="006128C9"/>
    <w:rsid w:val="00612D88"/>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27E22"/>
    <w:rsid w:val="00630A79"/>
    <w:rsid w:val="00631391"/>
    <w:rsid w:val="0063316D"/>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189C"/>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0D8"/>
    <w:rsid w:val="006E39C1"/>
    <w:rsid w:val="006E4492"/>
    <w:rsid w:val="006E555B"/>
    <w:rsid w:val="006E634E"/>
    <w:rsid w:val="006E7C8C"/>
    <w:rsid w:val="006E7CA1"/>
    <w:rsid w:val="006E7CBB"/>
    <w:rsid w:val="006F0333"/>
    <w:rsid w:val="006F11FC"/>
    <w:rsid w:val="006F131E"/>
    <w:rsid w:val="006F1922"/>
    <w:rsid w:val="006F1959"/>
    <w:rsid w:val="006F389F"/>
    <w:rsid w:val="006F43CE"/>
    <w:rsid w:val="006F616E"/>
    <w:rsid w:val="006F7382"/>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3347"/>
    <w:rsid w:val="007241F3"/>
    <w:rsid w:val="00724CBB"/>
    <w:rsid w:val="00725AD9"/>
    <w:rsid w:val="00726411"/>
    <w:rsid w:val="00726C4F"/>
    <w:rsid w:val="00726E11"/>
    <w:rsid w:val="00727B28"/>
    <w:rsid w:val="0073028E"/>
    <w:rsid w:val="007304AF"/>
    <w:rsid w:val="00731B93"/>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F17"/>
    <w:rsid w:val="00751004"/>
    <w:rsid w:val="00752771"/>
    <w:rsid w:val="007527C1"/>
    <w:rsid w:val="007528B1"/>
    <w:rsid w:val="00753CB1"/>
    <w:rsid w:val="007540A1"/>
    <w:rsid w:val="00757114"/>
    <w:rsid w:val="00757648"/>
    <w:rsid w:val="00757760"/>
    <w:rsid w:val="00760C2D"/>
    <w:rsid w:val="00760C9A"/>
    <w:rsid w:val="00761E8D"/>
    <w:rsid w:val="00762E24"/>
    <w:rsid w:val="00763C76"/>
    <w:rsid w:val="00764E0B"/>
    <w:rsid w:val="0076707D"/>
    <w:rsid w:val="00770579"/>
    <w:rsid w:val="007711D7"/>
    <w:rsid w:val="00771DB1"/>
    <w:rsid w:val="00772A44"/>
    <w:rsid w:val="007734EE"/>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217"/>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30D"/>
    <w:rsid w:val="007D390A"/>
    <w:rsid w:val="007D497B"/>
    <w:rsid w:val="007D5529"/>
    <w:rsid w:val="007D58D6"/>
    <w:rsid w:val="007D59CD"/>
    <w:rsid w:val="007D5AFD"/>
    <w:rsid w:val="007D5B26"/>
    <w:rsid w:val="007D65D7"/>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4C8B"/>
    <w:rsid w:val="00805FE2"/>
    <w:rsid w:val="00806A80"/>
    <w:rsid w:val="00807C7A"/>
    <w:rsid w:val="00811020"/>
    <w:rsid w:val="00813495"/>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40EB"/>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6027B"/>
    <w:rsid w:val="0086079D"/>
    <w:rsid w:val="00863666"/>
    <w:rsid w:val="008636A2"/>
    <w:rsid w:val="00863CD4"/>
    <w:rsid w:val="0086405C"/>
    <w:rsid w:val="008649A7"/>
    <w:rsid w:val="008659ED"/>
    <w:rsid w:val="00865D4F"/>
    <w:rsid w:val="0086678B"/>
    <w:rsid w:val="00870B66"/>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6B91"/>
    <w:rsid w:val="008874DB"/>
    <w:rsid w:val="00890D0B"/>
    <w:rsid w:val="00891A79"/>
    <w:rsid w:val="00891B12"/>
    <w:rsid w:val="00892209"/>
    <w:rsid w:val="00892D06"/>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B3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477F"/>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3BEF"/>
    <w:rsid w:val="008E40BB"/>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297"/>
    <w:rsid w:val="00922613"/>
    <w:rsid w:val="009247E7"/>
    <w:rsid w:val="00924E7E"/>
    <w:rsid w:val="0093049E"/>
    <w:rsid w:val="009304BC"/>
    <w:rsid w:val="00930753"/>
    <w:rsid w:val="009322C0"/>
    <w:rsid w:val="009325EE"/>
    <w:rsid w:val="009336A5"/>
    <w:rsid w:val="009347A9"/>
    <w:rsid w:val="009358F5"/>
    <w:rsid w:val="00935F1E"/>
    <w:rsid w:val="00936152"/>
    <w:rsid w:val="009370B8"/>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3022"/>
    <w:rsid w:val="009741E6"/>
    <w:rsid w:val="00974EAF"/>
    <w:rsid w:val="00974FEE"/>
    <w:rsid w:val="00975210"/>
    <w:rsid w:val="009759BC"/>
    <w:rsid w:val="00975FF1"/>
    <w:rsid w:val="009767F9"/>
    <w:rsid w:val="009775A0"/>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96A"/>
    <w:rsid w:val="009B1F8D"/>
    <w:rsid w:val="009B2370"/>
    <w:rsid w:val="009B2805"/>
    <w:rsid w:val="009B32F1"/>
    <w:rsid w:val="009B3919"/>
    <w:rsid w:val="009B6021"/>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24CE"/>
    <w:rsid w:val="009E6BFE"/>
    <w:rsid w:val="009E6F60"/>
    <w:rsid w:val="009F08EE"/>
    <w:rsid w:val="009F0ADE"/>
    <w:rsid w:val="009F1D8B"/>
    <w:rsid w:val="009F332B"/>
    <w:rsid w:val="009F3AE7"/>
    <w:rsid w:val="009F4463"/>
    <w:rsid w:val="009F4777"/>
    <w:rsid w:val="009F4BD2"/>
    <w:rsid w:val="009F67D2"/>
    <w:rsid w:val="009F6EB0"/>
    <w:rsid w:val="009F7EAC"/>
    <w:rsid w:val="00A00630"/>
    <w:rsid w:val="00A00C32"/>
    <w:rsid w:val="00A0133D"/>
    <w:rsid w:val="00A02A57"/>
    <w:rsid w:val="00A04B86"/>
    <w:rsid w:val="00A04C11"/>
    <w:rsid w:val="00A04CD5"/>
    <w:rsid w:val="00A04EE1"/>
    <w:rsid w:val="00A054A4"/>
    <w:rsid w:val="00A112CD"/>
    <w:rsid w:val="00A1321B"/>
    <w:rsid w:val="00A13ADF"/>
    <w:rsid w:val="00A13C43"/>
    <w:rsid w:val="00A15C31"/>
    <w:rsid w:val="00A16E68"/>
    <w:rsid w:val="00A206F7"/>
    <w:rsid w:val="00A20D68"/>
    <w:rsid w:val="00A21DAB"/>
    <w:rsid w:val="00A21F15"/>
    <w:rsid w:val="00A229BF"/>
    <w:rsid w:val="00A22B0C"/>
    <w:rsid w:val="00A23526"/>
    <w:rsid w:val="00A23A7B"/>
    <w:rsid w:val="00A24495"/>
    <w:rsid w:val="00A24656"/>
    <w:rsid w:val="00A27490"/>
    <w:rsid w:val="00A30205"/>
    <w:rsid w:val="00A306BD"/>
    <w:rsid w:val="00A30F85"/>
    <w:rsid w:val="00A31768"/>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A65"/>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14D8"/>
    <w:rsid w:val="00A7279A"/>
    <w:rsid w:val="00A72BA0"/>
    <w:rsid w:val="00A73456"/>
    <w:rsid w:val="00A7353D"/>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3C73"/>
    <w:rsid w:val="00A8431E"/>
    <w:rsid w:val="00A84733"/>
    <w:rsid w:val="00A84AC3"/>
    <w:rsid w:val="00A8527C"/>
    <w:rsid w:val="00A85EC4"/>
    <w:rsid w:val="00A873E3"/>
    <w:rsid w:val="00A922DB"/>
    <w:rsid w:val="00A925C2"/>
    <w:rsid w:val="00A93016"/>
    <w:rsid w:val="00A93F08"/>
    <w:rsid w:val="00A943CB"/>
    <w:rsid w:val="00A947BD"/>
    <w:rsid w:val="00A95CF2"/>
    <w:rsid w:val="00A963F2"/>
    <w:rsid w:val="00A96C62"/>
    <w:rsid w:val="00A97372"/>
    <w:rsid w:val="00AA2947"/>
    <w:rsid w:val="00AA2CCD"/>
    <w:rsid w:val="00AA2DB9"/>
    <w:rsid w:val="00AA34A0"/>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5EB8"/>
    <w:rsid w:val="00AE69F7"/>
    <w:rsid w:val="00AE6CF7"/>
    <w:rsid w:val="00AE79DD"/>
    <w:rsid w:val="00AF459F"/>
    <w:rsid w:val="00AF4EA4"/>
    <w:rsid w:val="00AF5362"/>
    <w:rsid w:val="00AF5500"/>
    <w:rsid w:val="00AF58C7"/>
    <w:rsid w:val="00AF649C"/>
    <w:rsid w:val="00AF72BF"/>
    <w:rsid w:val="00B00A8B"/>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4A47"/>
    <w:rsid w:val="00B15037"/>
    <w:rsid w:val="00B15527"/>
    <w:rsid w:val="00B15D4E"/>
    <w:rsid w:val="00B15E2A"/>
    <w:rsid w:val="00B16975"/>
    <w:rsid w:val="00B17071"/>
    <w:rsid w:val="00B170D1"/>
    <w:rsid w:val="00B17819"/>
    <w:rsid w:val="00B17A74"/>
    <w:rsid w:val="00B17DE6"/>
    <w:rsid w:val="00B20425"/>
    <w:rsid w:val="00B205F1"/>
    <w:rsid w:val="00B21469"/>
    <w:rsid w:val="00B22095"/>
    <w:rsid w:val="00B23247"/>
    <w:rsid w:val="00B23F78"/>
    <w:rsid w:val="00B24862"/>
    <w:rsid w:val="00B2581C"/>
    <w:rsid w:val="00B27C71"/>
    <w:rsid w:val="00B27E89"/>
    <w:rsid w:val="00B31E57"/>
    <w:rsid w:val="00B3226C"/>
    <w:rsid w:val="00B32C1E"/>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47D0A"/>
    <w:rsid w:val="00B50BD7"/>
    <w:rsid w:val="00B50BFD"/>
    <w:rsid w:val="00B51095"/>
    <w:rsid w:val="00B522F5"/>
    <w:rsid w:val="00B5335B"/>
    <w:rsid w:val="00B53BD0"/>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15D1"/>
    <w:rsid w:val="00B7350D"/>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206A"/>
    <w:rsid w:val="00B82792"/>
    <w:rsid w:val="00B84E7D"/>
    <w:rsid w:val="00B87B4C"/>
    <w:rsid w:val="00B87F4A"/>
    <w:rsid w:val="00B90ABC"/>
    <w:rsid w:val="00B90BA3"/>
    <w:rsid w:val="00B91DDE"/>
    <w:rsid w:val="00B92F96"/>
    <w:rsid w:val="00B93BCC"/>
    <w:rsid w:val="00B93C93"/>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4CDD"/>
    <w:rsid w:val="00BB7690"/>
    <w:rsid w:val="00BC09CD"/>
    <w:rsid w:val="00BC100F"/>
    <w:rsid w:val="00BC313F"/>
    <w:rsid w:val="00BC50B6"/>
    <w:rsid w:val="00BC5A9C"/>
    <w:rsid w:val="00BC6311"/>
    <w:rsid w:val="00BC6813"/>
    <w:rsid w:val="00BC6BEB"/>
    <w:rsid w:val="00BC7615"/>
    <w:rsid w:val="00BD04B0"/>
    <w:rsid w:val="00BD0F44"/>
    <w:rsid w:val="00BD1108"/>
    <w:rsid w:val="00BD53F7"/>
    <w:rsid w:val="00BD6444"/>
    <w:rsid w:val="00BD65FB"/>
    <w:rsid w:val="00BE061E"/>
    <w:rsid w:val="00BE256E"/>
    <w:rsid w:val="00BE2595"/>
    <w:rsid w:val="00BE29CC"/>
    <w:rsid w:val="00BE2D47"/>
    <w:rsid w:val="00BE3092"/>
    <w:rsid w:val="00BE3609"/>
    <w:rsid w:val="00BE395B"/>
    <w:rsid w:val="00BE467E"/>
    <w:rsid w:val="00BE5948"/>
    <w:rsid w:val="00BE6FCC"/>
    <w:rsid w:val="00BF11E5"/>
    <w:rsid w:val="00BF1277"/>
    <w:rsid w:val="00BF1405"/>
    <w:rsid w:val="00BF325A"/>
    <w:rsid w:val="00BF3B9E"/>
    <w:rsid w:val="00BF3DF9"/>
    <w:rsid w:val="00BF46BD"/>
    <w:rsid w:val="00BF54BF"/>
    <w:rsid w:val="00BF6A39"/>
    <w:rsid w:val="00BF7B0E"/>
    <w:rsid w:val="00C003D5"/>
    <w:rsid w:val="00C011C6"/>
    <w:rsid w:val="00C01307"/>
    <w:rsid w:val="00C01CFE"/>
    <w:rsid w:val="00C01EBC"/>
    <w:rsid w:val="00C0438A"/>
    <w:rsid w:val="00C047CF"/>
    <w:rsid w:val="00C053E7"/>
    <w:rsid w:val="00C06073"/>
    <w:rsid w:val="00C06497"/>
    <w:rsid w:val="00C06D76"/>
    <w:rsid w:val="00C06E39"/>
    <w:rsid w:val="00C1063A"/>
    <w:rsid w:val="00C10D9C"/>
    <w:rsid w:val="00C110DD"/>
    <w:rsid w:val="00C12095"/>
    <w:rsid w:val="00C12C21"/>
    <w:rsid w:val="00C13515"/>
    <w:rsid w:val="00C1368C"/>
    <w:rsid w:val="00C13708"/>
    <w:rsid w:val="00C13E9C"/>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27D26"/>
    <w:rsid w:val="00C30302"/>
    <w:rsid w:val="00C305FB"/>
    <w:rsid w:val="00C3201B"/>
    <w:rsid w:val="00C320A3"/>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680"/>
    <w:rsid w:val="00C71DF4"/>
    <w:rsid w:val="00C72370"/>
    <w:rsid w:val="00C72E7D"/>
    <w:rsid w:val="00C74CEE"/>
    <w:rsid w:val="00C76651"/>
    <w:rsid w:val="00C76A0B"/>
    <w:rsid w:val="00C77163"/>
    <w:rsid w:val="00C775E4"/>
    <w:rsid w:val="00C84EC6"/>
    <w:rsid w:val="00C85ECC"/>
    <w:rsid w:val="00C863D2"/>
    <w:rsid w:val="00C86B5D"/>
    <w:rsid w:val="00C87CAD"/>
    <w:rsid w:val="00C90063"/>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114"/>
    <w:rsid w:val="00CD5CF9"/>
    <w:rsid w:val="00CD6722"/>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6995"/>
    <w:rsid w:val="00D07A5D"/>
    <w:rsid w:val="00D11841"/>
    <w:rsid w:val="00D139B5"/>
    <w:rsid w:val="00D13A16"/>
    <w:rsid w:val="00D13C17"/>
    <w:rsid w:val="00D144CD"/>
    <w:rsid w:val="00D1495D"/>
    <w:rsid w:val="00D1591A"/>
    <w:rsid w:val="00D15B2E"/>
    <w:rsid w:val="00D161DF"/>
    <w:rsid w:val="00D16358"/>
    <w:rsid w:val="00D17D4F"/>
    <w:rsid w:val="00D200F8"/>
    <w:rsid w:val="00D20FD3"/>
    <w:rsid w:val="00D217DF"/>
    <w:rsid w:val="00D243D6"/>
    <w:rsid w:val="00D248FA"/>
    <w:rsid w:val="00D24DC6"/>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1E2A"/>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1D3F"/>
    <w:rsid w:val="00D83B57"/>
    <w:rsid w:val="00D83C07"/>
    <w:rsid w:val="00D83FAC"/>
    <w:rsid w:val="00D843BB"/>
    <w:rsid w:val="00D84658"/>
    <w:rsid w:val="00D8492A"/>
    <w:rsid w:val="00D856BF"/>
    <w:rsid w:val="00D865BC"/>
    <w:rsid w:val="00D866FD"/>
    <w:rsid w:val="00D8726D"/>
    <w:rsid w:val="00D8764F"/>
    <w:rsid w:val="00D87F18"/>
    <w:rsid w:val="00D92B1A"/>
    <w:rsid w:val="00D92FA9"/>
    <w:rsid w:val="00D93504"/>
    <w:rsid w:val="00D959BF"/>
    <w:rsid w:val="00D95A10"/>
    <w:rsid w:val="00D95A77"/>
    <w:rsid w:val="00D963CD"/>
    <w:rsid w:val="00D96E79"/>
    <w:rsid w:val="00D97F12"/>
    <w:rsid w:val="00DA085B"/>
    <w:rsid w:val="00DA09D5"/>
    <w:rsid w:val="00DA24E7"/>
    <w:rsid w:val="00DA3160"/>
    <w:rsid w:val="00DA3E51"/>
    <w:rsid w:val="00DA41F4"/>
    <w:rsid w:val="00DA6CD7"/>
    <w:rsid w:val="00DA6E15"/>
    <w:rsid w:val="00DB0ED7"/>
    <w:rsid w:val="00DB0FEE"/>
    <w:rsid w:val="00DB1071"/>
    <w:rsid w:val="00DB2030"/>
    <w:rsid w:val="00DB234C"/>
    <w:rsid w:val="00DB2585"/>
    <w:rsid w:val="00DB321B"/>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83F"/>
    <w:rsid w:val="00DC6F18"/>
    <w:rsid w:val="00DD17CC"/>
    <w:rsid w:val="00DD1B7B"/>
    <w:rsid w:val="00DD1B89"/>
    <w:rsid w:val="00DD26FF"/>
    <w:rsid w:val="00DD3221"/>
    <w:rsid w:val="00DD4EAD"/>
    <w:rsid w:val="00DD63D1"/>
    <w:rsid w:val="00DD76CB"/>
    <w:rsid w:val="00DD7DDE"/>
    <w:rsid w:val="00DE062D"/>
    <w:rsid w:val="00DE0842"/>
    <w:rsid w:val="00DE0DB3"/>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444E"/>
    <w:rsid w:val="00DF4684"/>
    <w:rsid w:val="00DF4CD2"/>
    <w:rsid w:val="00DF4F7F"/>
    <w:rsid w:val="00DF6525"/>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4E26"/>
    <w:rsid w:val="00E155A9"/>
    <w:rsid w:val="00E164A2"/>
    <w:rsid w:val="00E16AC7"/>
    <w:rsid w:val="00E17099"/>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2CE1"/>
    <w:rsid w:val="00E3373F"/>
    <w:rsid w:val="00E33749"/>
    <w:rsid w:val="00E352B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352"/>
    <w:rsid w:val="00E528C1"/>
    <w:rsid w:val="00E528EB"/>
    <w:rsid w:val="00E52D75"/>
    <w:rsid w:val="00E53A00"/>
    <w:rsid w:val="00E53AD4"/>
    <w:rsid w:val="00E53E36"/>
    <w:rsid w:val="00E5494D"/>
    <w:rsid w:val="00E54AAA"/>
    <w:rsid w:val="00E54BFF"/>
    <w:rsid w:val="00E56978"/>
    <w:rsid w:val="00E57281"/>
    <w:rsid w:val="00E57873"/>
    <w:rsid w:val="00E6236A"/>
    <w:rsid w:val="00E62E4B"/>
    <w:rsid w:val="00E63D91"/>
    <w:rsid w:val="00E63F21"/>
    <w:rsid w:val="00E644CC"/>
    <w:rsid w:val="00E64939"/>
    <w:rsid w:val="00E65DF0"/>
    <w:rsid w:val="00E6607A"/>
    <w:rsid w:val="00E66720"/>
    <w:rsid w:val="00E67C1E"/>
    <w:rsid w:val="00E7038C"/>
    <w:rsid w:val="00E70C4E"/>
    <w:rsid w:val="00E70FBE"/>
    <w:rsid w:val="00E71B39"/>
    <w:rsid w:val="00E71BE8"/>
    <w:rsid w:val="00E71CB8"/>
    <w:rsid w:val="00E73989"/>
    <w:rsid w:val="00E73D4A"/>
    <w:rsid w:val="00E7552F"/>
    <w:rsid w:val="00E758BE"/>
    <w:rsid w:val="00E76B04"/>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B6797"/>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3D7B"/>
    <w:rsid w:val="00ED5119"/>
    <w:rsid w:val="00ED63C3"/>
    <w:rsid w:val="00ED6FB0"/>
    <w:rsid w:val="00EE0D22"/>
    <w:rsid w:val="00EE179D"/>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6AB"/>
    <w:rsid w:val="00F2195B"/>
    <w:rsid w:val="00F21D71"/>
    <w:rsid w:val="00F21EB1"/>
    <w:rsid w:val="00F224B8"/>
    <w:rsid w:val="00F24490"/>
    <w:rsid w:val="00F2510E"/>
    <w:rsid w:val="00F25879"/>
    <w:rsid w:val="00F25C57"/>
    <w:rsid w:val="00F267D0"/>
    <w:rsid w:val="00F27D89"/>
    <w:rsid w:val="00F27F3C"/>
    <w:rsid w:val="00F31FCF"/>
    <w:rsid w:val="00F3369E"/>
    <w:rsid w:val="00F33DB4"/>
    <w:rsid w:val="00F36958"/>
    <w:rsid w:val="00F40026"/>
    <w:rsid w:val="00F41597"/>
    <w:rsid w:val="00F41624"/>
    <w:rsid w:val="00F41767"/>
    <w:rsid w:val="00F429C4"/>
    <w:rsid w:val="00F42D19"/>
    <w:rsid w:val="00F42DB2"/>
    <w:rsid w:val="00F445B1"/>
    <w:rsid w:val="00F44702"/>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0B7E"/>
    <w:rsid w:val="00F6148C"/>
    <w:rsid w:val="00F63AE0"/>
    <w:rsid w:val="00F647AB"/>
    <w:rsid w:val="00F65CFE"/>
    <w:rsid w:val="00F66098"/>
    <w:rsid w:val="00F67B53"/>
    <w:rsid w:val="00F67C61"/>
    <w:rsid w:val="00F70838"/>
    <w:rsid w:val="00F71664"/>
    <w:rsid w:val="00F73245"/>
    <w:rsid w:val="00F74A2F"/>
    <w:rsid w:val="00F75010"/>
    <w:rsid w:val="00F75658"/>
    <w:rsid w:val="00F75937"/>
    <w:rsid w:val="00F779D1"/>
    <w:rsid w:val="00F8025C"/>
    <w:rsid w:val="00F80481"/>
    <w:rsid w:val="00F80A69"/>
    <w:rsid w:val="00F81FD5"/>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DE2"/>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30B"/>
    <w:rsid w:val="00FD5F39"/>
    <w:rsid w:val="00FD6178"/>
    <w:rsid w:val="00FD7A77"/>
    <w:rsid w:val="00FE0751"/>
    <w:rsid w:val="00FE14E5"/>
    <w:rsid w:val="00FE14FE"/>
    <w:rsid w:val="00FE1A62"/>
    <w:rsid w:val="00FE1BD4"/>
    <w:rsid w:val="00FE472D"/>
    <w:rsid w:val="00FE55B1"/>
    <w:rsid w:val="00FE617D"/>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qFormat="1"/>
    <w:lsdException w:name="toc 2" w:qFormat="1"/>
    <w:lsdException w:name="header" w:uiPriority="99"/>
    <w:lsdException w:name="footer" w:uiPriority="99"/>
    <w:lsdException w:name="caption" w:qFormat="1"/>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uiPriority w:val="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uiPriority w:val="9"/>
    <w:qFormat/>
    <w:pPr>
      <w:numPr>
        <w:ilvl w:val="2"/>
      </w:numPr>
      <w:outlineLvl w:val="2"/>
    </w:pPr>
  </w:style>
  <w:style w:type="paragraph" w:styleId="40">
    <w:name w:val="heading 4"/>
    <w:aliases w:val=" Знак13"/>
    <w:basedOn w:val="af5"/>
    <w:next w:val="af5"/>
    <w:uiPriority w:val="9"/>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uiPriority w:val="9"/>
    <w:qFormat/>
    <w:pPr>
      <w:numPr>
        <w:ilvl w:val="6"/>
        <w:numId w:val="1"/>
      </w:numPr>
      <w:spacing w:before="240" w:after="60"/>
      <w:outlineLvl w:val="6"/>
    </w:pPr>
    <w:rPr>
      <w:rFonts w:ascii="IzhTitl" w:hAnsi="IzhTitl"/>
    </w:rPr>
  </w:style>
  <w:style w:type="paragraph" w:styleId="8">
    <w:name w:val="heading 8"/>
    <w:basedOn w:val="af5"/>
    <w:next w:val="af5"/>
    <w:uiPriority w:val="9"/>
    <w:qFormat/>
    <w:pPr>
      <w:numPr>
        <w:ilvl w:val="7"/>
        <w:numId w:val="1"/>
      </w:numPr>
      <w:spacing w:before="240" w:after="60"/>
      <w:outlineLvl w:val="7"/>
    </w:pPr>
    <w:rPr>
      <w:rFonts w:ascii="IzhTitl" w:hAnsi="IzhTitl"/>
      <w:i/>
      <w:iCs/>
    </w:rPr>
  </w:style>
  <w:style w:type="paragraph" w:styleId="9">
    <w:name w:val="heading 9"/>
    <w:aliases w:val=" Знак10"/>
    <w:basedOn w:val="af5"/>
    <w:next w:val="af5"/>
    <w:uiPriority w:val="9"/>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uiPriority w:val="99"/>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uiPriority w:val="9"/>
    <w:rPr>
      <w:rFonts w:ascii="Mincho" w:hAnsi="Mincho" w:cs="Mincho"/>
      <w:b/>
      <w:bCs/>
      <w:kern w:val="1"/>
      <w:sz w:val="32"/>
      <w:szCs w:val="32"/>
    </w:rPr>
  </w:style>
  <w:style w:type="character" w:customStyle="1" w:styleId="71">
    <w:name w:val="Заголовок 7 Знак"/>
    <w:aliases w:val=" Знак11 Знак"/>
    <w:uiPriority w:val="9"/>
    <w:rPr>
      <w:rFonts w:ascii="IzhTitl" w:hAnsi="IzhTitl" w:cs="IzhTitl"/>
      <w:sz w:val="24"/>
      <w:szCs w:val="24"/>
    </w:rPr>
  </w:style>
  <w:style w:type="character" w:customStyle="1" w:styleId="81">
    <w:name w:val="Заголовок 8 Знак"/>
    <w:uiPriority w:val="9"/>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uiPriority w:val="9"/>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uiPriority w:val="9"/>
    <w:rPr>
      <w:b/>
      <w:bCs/>
      <w:sz w:val="28"/>
      <w:szCs w:val="24"/>
    </w:rPr>
  </w:style>
  <w:style w:type="character" w:customStyle="1" w:styleId="43">
    <w:name w:val="Заголовок 4 Знак"/>
    <w:aliases w:val=" Знак13 Знак"/>
    <w:uiPriority w:val="9"/>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uiPriority w:val="10"/>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uiPriority w:val="11"/>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uiPriority w:val="10"/>
    <w:qFormat/>
    <w:pPr>
      <w:spacing w:line="360" w:lineRule="auto"/>
      <w:jc w:val="center"/>
    </w:pPr>
    <w:rPr>
      <w:caps/>
      <w:sz w:val="32"/>
      <w:szCs w:val="20"/>
    </w:rPr>
  </w:style>
  <w:style w:type="paragraph" w:styleId="affffffffa">
    <w:name w:val="Subtitle"/>
    <w:aliases w:val=" Знак4"/>
    <w:basedOn w:val="af5"/>
    <w:next w:val="affffffff5"/>
    <w:uiPriority w:val="11"/>
    <w:qFormat/>
    <w:pPr>
      <w:widowControl w:val="0"/>
      <w:jc w:val="center"/>
    </w:pPr>
    <w:rPr>
      <w:rFonts w:ascii="OpenSymbol" w:hAnsi="OpenSymbol" w:cs="OpenSymbol"/>
      <w:b/>
      <w:sz w:val="20"/>
      <w:szCs w:val="20"/>
    </w:rPr>
  </w:style>
  <w:style w:type="paragraph" w:styleId="affffffffb">
    <w:name w:val="footer"/>
    <w:aliases w:val="стиль1, Знак2"/>
    <w:basedOn w:val="af5"/>
    <w:uiPriority w:val="99"/>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uiPriority w:val="5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qFormat="1"/>
    <w:lsdException w:name="toc 2" w:qFormat="1"/>
    <w:lsdException w:name="header" w:uiPriority="99"/>
    <w:lsdException w:name="footer" w:uiPriority="99"/>
    <w:lsdException w:name="caption" w:qFormat="1"/>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uiPriority w:val="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uiPriority w:val="9"/>
    <w:qFormat/>
    <w:pPr>
      <w:numPr>
        <w:ilvl w:val="2"/>
      </w:numPr>
      <w:outlineLvl w:val="2"/>
    </w:pPr>
  </w:style>
  <w:style w:type="paragraph" w:styleId="40">
    <w:name w:val="heading 4"/>
    <w:aliases w:val=" Знак13"/>
    <w:basedOn w:val="af5"/>
    <w:next w:val="af5"/>
    <w:uiPriority w:val="9"/>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uiPriority w:val="9"/>
    <w:qFormat/>
    <w:pPr>
      <w:numPr>
        <w:ilvl w:val="6"/>
        <w:numId w:val="1"/>
      </w:numPr>
      <w:spacing w:before="240" w:after="60"/>
      <w:outlineLvl w:val="6"/>
    </w:pPr>
    <w:rPr>
      <w:rFonts w:ascii="IzhTitl" w:hAnsi="IzhTitl"/>
    </w:rPr>
  </w:style>
  <w:style w:type="paragraph" w:styleId="8">
    <w:name w:val="heading 8"/>
    <w:basedOn w:val="af5"/>
    <w:next w:val="af5"/>
    <w:uiPriority w:val="9"/>
    <w:qFormat/>
    <w:pPr>
      <w:numPr>
        <w:ilvl w:val="7"/>
        <w:numId w:val="1"/>
      </w:numPr>
      <w:spacing w:before="240" w:after="60"/>
      <w:outlineLvl w:val="7"/>
    </w:pPr>
    <w:rPr>
      <w:rFonts w:ascii="IzhTitl" w:hAnsi="IzhTitl"/>
      <w:i/>
      <w:iCs/>
    </w:rPr>
  </w:style>
  <w:style w:type="paragraph" w:styleId="9">
    <w:name w:val="heading 9"/>
    <w:aliases w:val=" Знак10"/>
    <w:basedOn w:val="af5"/>
    <w:next w:val="af5"/>
    <w:uiPriority w:val="9"/>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uiPriority w:val="99"/>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uiPriority w:val="9"/>
    <w:rPr>
      <w:rFonts w:ascii="Mincho" w:hAnsi="Mincho" w:cs="Mincho"/>
      <w:b/>
      <w:bCs/>
      <w:kern w:val="1"/>
      <w:sz w:val="32"/>
      <w:szCs w:val="32"/>
    </w:rPr>
  </w:style>
  <w:style w:type="character" w:customStyle="1" w:styleId="71">
    <w:name w:val="Заголовок 7 Знак"/>
    <w:aliases w:val=" Знак11 Знак"/>
    <w:uiPriority w:val="9"/>
    <w:rPr>
      <w:rFonts w:ascii="IzhTitl" w:hAnsi="IzhTitl" w:cs="IzhTitl"/>
      <w:sz w:val="24"/>
      <w:szCs w:val="24"/>
    </w:rPr>
  </w:style>
  <w:style w:type="character" w:customStyle="1" w:styleId="81">
    <w:name w:val="Заголовок 8 Знак"/>
    <w:uiPriority w:val="9"/>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uiPriority w:val="9"/>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uiPriority w:val="9"/>
    <w:rPr>
      <w:b/>
      <w:bCs/>
      <w:sz w:val="28"/>
      <w:szCs w:val="24"/>
    </w:rPr>
  </w:style>
  <w:style w:type="character" w:customStyle="1" w:styleId="43">
    <w:name w:val="Заголовок 4 Знак"/>
    <w:aliases w:val=" Знак13 Знак"/>
    <w:uiPriority w:val="9"/>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uiPriority w:val="10"/>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uiPriority w:val="11"/>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uiPriority w:val="10"/>
    <w:qFormat/>
    <w:pPr>
      <w:spacing w:line="360" w:lineRule="auto"/>
      <w:jc w:val="center"/>
    </w:pPr>
    <w:rPr>
      <w:caps/>
      <w:sz w:val="32"/>
      <w:szCs w:val="20"/>
    </w:rPr>
  </w:style>
  <w:style w:type="paragraph" w:styleId="affffffffa">
    <w:name w:val="Subtitle"/>
    <w:aliases w:val=" Знак4"/>
    <w:basedOn w:val="af5"/>
    <w:next w:val="affffffff5"/>
    <w:uiPriority w:val="11"/>
    <w:qFormat/>
    <w:pPr>
      <w:widowControl w:val="0"/>
      <w:jc w:val="center"/>
    </w:pPr>
    <w:rPr>
      <w:rFonts w:ascii="OpenSymbol" w:hAnsi="OpenSymbol" w:cs="OpenSymbol"/>
      <w:b/>
      <w:sz w:val="20"/>
      <w:szCs w:val="20"/>
    </w:rPr>
  </w:style>
  <w:style w:type="paragraph" w:styleId="affffffffb">
    <w:name w:val="footer"/>
    <w:aliases w:val="стиль1, Знак2"/>
    <w:basedOn w:val="af5"/>
    <w:uiPriority w:val="99"/>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uiPriority w:val="5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854D2-9FB1-440B-878E-94F29F76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6407</TotalTime>
  <Pages>13</Pages>
  <Words>8610</Words>
  <Characters>49077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57572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1493</cp:revision>
  <cp:lastPrinted>2009-02-06T08:36:00Z</cp:lastPrinted>
  <dcterms:created xsi:type="dcterms:W3CDTF">2015-03-22T11:10:00Z</dcterms:created>
  <dcterms:modified xsi:type="dcterms:W3CDTF">2015-09-11T08:28:00Z</dcterms:modified>
</cp:coreProperties>
</file>