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spacing w:val="-4"/>
          <w:kern w:val="0"/>
          <w:sz w:val="28"/>
          <w:szCs w:val="28"/>
          <w:lang w:val="uk-UA" w:eastAsia="ru-RU"/>
        </w:rPr>
      </w:pPr>
      <w:r w:rsidRPr="007B2F9A">
        <w:rPr>
          <w:rFonts w:ascii="Times New Roman" w:eastAsia="Calibri" w:hAnsi="Times New Roman" w:cs="Times New Roman"/>
          <w:bCs/>
          <w:color w:val="000000"/>
          <w:spacing w:val="-4"/>
          <w:kern w:val="0"/>
          <w:sz w:val="28"/>
          <w:szCs w:val="28"/>
          <w:lang w:val="uk-UA" w:eastAsia="ru-RU"/>
        </w:rPr>
        <w:t>ОДЕСЬКИЙ НАЦІОНАЛЬНИЙ УНІВЕРСИТЕТ ІМЕНІ І. І. МЕЧНИКОВА</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r w:rsidRPr="007B2F9A">
        <w:rPr>
          <w:rFonts w:ascii="Times New Roman" w:eastAsia="Calibri" w:hAnsi="Times New Roman" w:cs="Times New Roman"/>
          <w:b/>
          <w:bCs/>
          <w:color w:val="000000"/>
          <w:kern w:val="0"/>
          <w:sz w:val="28"/>
          <w:szCs w:val="28"/>
          <w:lang w:val="uk-UA" w:eastAsia="ru-RU"/>
        </w:rPr>
        <w:t>ВІРИЧ ОЛЕНА ВОЛОДИМИРІВНА</w:t>
      </w:r>
    </w:p>
    <w:p w:rsidR="007B2F9A" w:rsidRPr="007B2F9A" w:rsidRDefault="007B2F9A" w:rsidP="007B2F9A">
      <w:pPr>
        <w:widowControl/>
        <w:tabs>
          <w:tab w:val="clear" w:pos="709"/>
        </w:tabs>
        <w:suppressAutoHyphens w:val="0"/>
        <w:spacing w:after="0" w:line="240" w:lineRule="auto"/>
        <w:ind w:firstLine="3420"/>
        <w:jc w:val="righ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3420"/>
        <w:jc w:val="righ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УДК 811. 161.2-3.09</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r w:rsidRPr="007B2F9A">
        <w:rPr>
          <w:rFonts w:ascii="Times New Roman" w:eastAsia="Calibri" w:hAnsi="Times New Roman" w:cs="Times New Roman"/>
          <w:b/>
          <w:bCs/>
          <w:color w:val="000000"/>
          <w:kern w:val="0"/>
          <w:sz w:val="28"/>
          <w:szCs w:val="28"/>
          <w:lang w:val="uk-UA" w:eastAsia="ru-RU"/>
        </w:rPr>
        <w:t>ЕКЗИСТЕНЦІЙНА ПАРАДИГМА ПРОЗИ МАРІЇ МАТІОС</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r w:rsidRPr="007B2F9A">
        <w:rPr>
          <w:rFonts w:ascii="Times New Roman" w:eastAsia="Calibri" w:hAnsi="Times New Roman" w:cs="Times New Roman"/>
          <w:bCs/>
          <w:color w:val="000000"/>
          <w:kern w:val="0"/>
          <w:sz w:val="28"/>
          <w:szCs w:val="28"/>
          <w:lang w:val="uk-UA" w:eastAsia="ru-RU"/>
        </w:rPr>
        <w:t>10.01.01 – українська література</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АВТОРЕФЕРАТ</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r w:rsidRPr="007B2F9A">
        <w:rPr>
          <w:rFonts w:ascii="Times New Roman" w:eastAsia="Calibri" w:hAnsi="Times New Roman" w:cs="Times New Roman"/>
          <w:bCs/>
          <w:color w:val="000000"/>
          <w:kern w:val="0"/>
          <w:sz w:val="28"/>
          <w:szCs w:val="28"/>
          <w:lang w:val="uk-UA" w:eastAsia="ru-RU"/>
        </w:rPr>
        <w:t>дисертації на здобуття наукового ступеня</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r w:rsidRPr="007B2F9A">
        <w:rPr>
          <w:rFonts w:ascii="Times New Roman" w:eastAsia="Calibri" w:hAnsi="Times New Roman" w:cs="Times New Roman"/>
          <w:bCs/>
          <w:color w:val="000000"/>
          <w:kern w:val="0"/>
          <w:sz w:val="28"/>
          <w:szCs w:val="28"/>
          <w:lang w:val="uk-UA" w:eastAsia="ru-RU"/>
        </w:rPr>
        <w:t>кандидата філологічних наук</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bCs/>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Cs/>
          <w:color w:val="000000"/>
          <w:kern w:val="0"/>
          <w:sz w:val="28"/>
          <w:szCs w:val="28"/>
          <w:lang w:val="uk-UA" w:eastAsia="ru-RU"/>
        </w:rPr>
      </w:pPr>
      <w:r w:rsidRPr="007B2F9A">
        <w:rPr>
          <w:rFonts w:ascii="Times New Roman" w:eastAsia="Calibri" w:hAnsi="Times New Roman" w:cs="Times New Roman"/>
          <w:bCs/>
          <w:color w:val="000000"/>
          <w:kern w:val="0"/>
          <w:sz w:val="28"/>
          <w:szCs w:val="28"/>
          <w:lang w:val="uk-UA" w:eastAsia="ru-RU"/>
        </w:rPr>
        <w:t>Одеса – 2015</w:t>
      </w: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br w:type="page"/>
        <w:t>Дисертацією є рукопис.</w:t>
      </w: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Робота виконана в ДЗ  «Південноукраїнський національний педагогічний університет ім. К. Д. Ушинського»  Міністерства освіти і науки України.</w:t>
      </w:r>
    </w:p>
    <w:p w:rsidR="007B2F9A" w:rsidRPr="007B2F9A" w:rsidRDefault="007B2F9A" w:rsidP="007B2F9A">
      <w:pPr>
        <w:widowControl/>
        <w:tabs>
          <w:tab w:val="clear" w:pos="709"/>
          <w:tab w:val="left" w:pos="9638"/>
        </w:tabs>
        <w:suppressAutoHyphens w:val="0"/>
        <w:spacing w:after="0" w:line="240" w:lineRule="auto"/>
        <w:ind w:firstLine="709"/>
        <w:jc w:val="left"/>
        <w:rPr>
          <w:rFonts w:ascii="Times New Roman" w:eastAsia="Calibri" w:hAnsi="Times New Roman" w:cs="Times New Roman"/>
          <w:b/>
          <w:color w:val="000000"/>
          <w:kern w:val="0"/>
          <w:sz w:val="28"/>
          <w:szCs w:val="28"/>
          <w:lang w:val="uk-UA" w:eastAsia="ru-RU"/>
        </w:rPr>
      </w:pPr>
    </w:p>
    <w:tbl>
      <w:tblPr>
        <w:tblW w:w="0" w:type="auto"/>
        <w:jc w:val="center"/>
        <w:tblLook w:val="04A0"/>
      </w:tblPr>
      <w:tblGrid>
        <w:gridCol w:w="3085"/>
        <w:gridCol w:w="6521"/>
      </w:tblGrid>
      <w:tr w:rsidR="007B2F9A" w:rsidRPr="007B2F9A" w:rsidTr="00474D9D">
        <w:trPr>
          <w:jc w:val="center"/>
        </w:trPr>
        <w:tc>
          <w:tcPr>
            <w:tcW w:w="3085"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 xml:space="preserve">Науковий керівник: </w:t>
            </w:r>
          </w:p>
        </w:tc>
        <w:tc>
          <w:tcPr>
            <w:tcW w:w="6521"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 xml:space="preserve">кандидат філологічних наук, доцент </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 xml:space="preserve">Сподарець Володимир Іванович, </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 xml:space="preserve">ДЗ «Південноукраїнський національний </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педагогічний університет ім. К. Д. Ушинського»,</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 xml:space="preserve">доцент кафедри української філології і </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методики навчання фахових дисциплін.</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p>
        </w:tc>
      </w:tr>
      <w:tr w:rsidR="007B2F9A" w:rsidRPr="007B2F9A" w:rsidTr="00474D9D">
        <w:trPr>
          <w:jc w:val="center"/>
        </w:trPr>
        <w:tc>
          <w:tcPr>
            <w:tcW w:w="3085"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Офіційні опоненти:</w:t>
            </w:r>
          </w:p>
        </w:tc>
        <w:tc>
          <w:tcPr>
            <w:tcW w:w="6521"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доктор філологічних наук,</w:t>
            </w:r>
            <w:r w:rsidRPr="007B2F9A">
              <w:rPr>
                <w:rFonts w:ascii="Times New Roman" w:eastAsia="Calibri" w:hAnsi="Times New Roman" w:cs="Times New Roman"/>
                <w:b/>
                <w:color w:val="000000"/>
                <w:kern w:val="0"/>
                <w:sz w:val="28"/>
                <w:szCs w:val="28"/>
                <w:lang w:val="uk-UA" w:eastAsia="ru-RU"/>
              </w:rPr>
              <w:t xml:space="preserve"> </w:t>
            </w:r>
            <w:r w:rsidRPr="007B2F9A">
              <w:rPr>
                <w:rFonts w:ascii="Times New Roman" w:eastAsia="Calibri" w:hAnsi="Times New Roman" w:cs="Times New Roman"/>
                <w:color w:val="000000"/>
                <w:kern w:val="0"/>
                <w:sz w:val="28"/>
                <w:szCs w:val="28"/>
                <w:lang w:val="uk-UA" w:eastAsia="ru-RU"/>
              </w:rPr>
              <w:t xml:space="preserve">професор </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bCs/>
                <w:color w:val="000000"/>
                <w:kern w:val="0"/>
                <w:sz w:val="28"/>
                <w:szCs w:val="28"/>
                <w:shd w:val="clear" w:color="auto" w:fill="FFFFFF"/>
                <w:lang w:val="uk-UA" w:eastAsia="ru-RU"/>
              </w:rPr>
              <w:t>Марко Василь</w:t>
            </w:r>
            <w:r w:rsidRPr="007B2F9A">
              <w:rPr>
                <w:rFonts w:ascii="Times New Roman" w:eastAsia="Calibri" w:hAnsi="Times New Roman" w:cs="Times New Roman"/>
                <w:b/>
                <w:color w:val="000000"/>
                <w:kern w:val="0"/>
                <w:sz w:val="28"/>
                <w:szCs w:val="28"/>
                <w:lang w:val="uk-UA" w:eastAsia="ru-RU"/>
              </w:rPr>
              <w:t xml:space="preserve"> </w:t>
            </w:r>
            <w:r w:rsidRPr="007B2F9A">
              <w:rPr>
                <w:rFonts w:ascii="Times New Roman" w:eastAsia="Calibri" w:hAnsi="Times New Roman" w:cs="Times New Roman"/>
                <w:b/>
                <w:bCs/>
                <w:color w:val="000000"/>
                <w:kern w:val="0"/>
                <w:sz w:val="28"/>
                <w:szCs w:val="28"/>
                <w:shd w:val="clear" w:color="auto" w:fill="FFFFFF"/>
                <w:lang w:val="uk-UA" w:eastAsia="ru-RU"/>
              </w:rPr>
              <w:t>Петрович</w:t>
            </w:r>
            <w:r w:rsidRPr="007B2F9A">
              <w:rPr>
                <w:rFonts w:ascii="Times New Roman" w:eastAsia="Calibri" w:hAnsi="Times New Roman" w:cs="Times New Roman"/>
                <w:b/>
                <w:color w:val="000000"/>
                <w:kern w:val="0"/>
                <w:sz w:val="28"/>
                <w:szCs w:val="28"/>
                <w:lang w:val="uk-UA" w:eastAsia="ru-RU"/>
              </w:rPr>
              <w:t>,</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color w:val="000000"/>
                <w:kern w:val="0"/>
                <w:sz w:val="28"/>
                <w:szCs w:val="28"/>
                <w:shd w:val="clear" w:color="auto" w:fill="FFFFFF"/>
                <w:lang w:val="uk-UA" w:eastAsia="ru-RU"/>
              </w:rPr>
              <w:t>Кіровоградський державний</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color w:val="000000"/>
                <w:kern w:val="0"/>
                <w:sz w:val="28"/>
                <w:szCs w:val="28"/>
                <w:shd w:val="clear" w:color="auto" w:fill="FFFFFF"/>
                <w:lang w:val="uk-UA" w:eastAsia="ru-RU"/>
              </w:rPr>
            </w:pPr>
            <w:r w:rsidRPr="007B2F9A">
              <w:rPr>
                <w:rFonts w:ascii="Times New Roman" w:eastAsia="Calibri" w:hAnsi="Times New Roman" w:cs="Times New Roman"/>
                <w:color w:val="000000"/>
                <w:kern w:val="0"/>
                <w:sz w:val="28"/>
                <w:szCs w:val="28"/>
                <w:shd w:val="clear" w:color="auto" w:fill="FFFFFF"/>
                <w:lang w:val="uk-UA" w:eastAsia="ru-RU"/>
              </w:rPr>
              <w:t>педагогічний університет</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color w:val="000000"/>
                <w:kern w:val="0"/>
                <w:sz w:val="28"/>
                <w:szCs w:val="28"/>
                <w:shd w:val="clear" w:color="auto" w:fill="FFFFFF"/>
                <w:lang w:val="uk-UA" w:eastAsia="ru-RU"/>
              </w:rPr>
            </w:pPr>
            <w:r w:rsidRPr="007B2F9A">
              <w:rPr>
                <w:rFonts w:ascii="Times New Roman" w:eastAsia="Calibri" w:hAnsi="Times New Roman" w:cs="Times New Roman"/>
                <w:color w:val="000000"/>
                <w:kern w:val="0"/>
                <w:sz w:val="28"/>
                <w:szCs w:val="28"/>
                <w:shd w:val="clear" w:color="auto" w:fill="FFFFFF"/>
                <w:lang w:val="uk-UA" w:eastAsia="ru-RU"/>
              </w:rPr>
              <w:t>імені Володимира Винниченка,</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 xml:space="preserve">професор кафедри </w:t>
            </w:r>
            <w:r w:rsidRPr="007B2F9A">
              <w:rPr>
                <w:rFonts w:ascii="Times New Roman" w:eastAsia="Calibri" w:hAnsi="Times New Roman" w:cs="Times New Roman"/>
                <w:color w:val="000000"/>
                <w:kern w:val="0"/>
                <w:sz w:val="28"/>
                <w:szCs w:val="28"/>
                <w:shd w:val="clear" w:color="auto" w:fill="FFFFFF"/>
                <w:lang w:val="uk-UA" w:eastAsia="ru-RU"/>
              </w:rPr>
              <w:t>української літератури</w:t>
            </w:r>
            <w:r w:rsidRPr="007B2F9A">
              <w:rPr>
                <w:rFonts w:ascii="Times New Roman" w:eastAsia="Calibri" w:hAnsi="Times New Roman" w:cs="Times New Roman"/>
                <w:color w:val="000000"/>
                <w:kern w:val="0"/>
                <w:sz w:val="28"/>
                <w:szCs w:val="28"/>
                <w:lang w:val="uk-UA" w:eastAsia="ru-RU"/>
              </w:rPr>
              <w:t>;</w:t>
            </w:r>
          </w:p>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p>
        </w:tc>
      </w:tr>
      <w:tr w:rsidR="007B2F9A" w:rsidRPr="007B2F9A" w:rsidTr="00474D9D">
        <w:trPr>
          <w:trHeight w:val="1938"/>
          <w:jc w:val="center"/>
        </w:trPr>
        <w:tc>
          <w:tcPr>
            <w:tcW w:w="3085"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b/>
                <w:color w:val="000000"/>
                <w:kern w:val="0"/>
                <w:sz w:val="28"/>
                <w:szCs w:val="28"/>
                <w:lang w:val="uk-UA" w:eastAsia="ru-RU"/>
              </w:rPr>
            </w:pPr>
          </w:p>
        </w:tc>
        <w:tc>
          <w:tcPr>
            <w:tcW w:w="6521" w:type="dxa"/>
          </w:tcPr>
          <w:p w:rsidR="007B2F9A" w:rsidRPr="007B2F9A" w:rsidRDefault="007B2F9A" w:rsidP="007B2F9A">
            <w:pPr>
              <w:widowControl/>
              <w:tabs>
                <w:tab w:val="clear" w:pos="709"/>
                <w:tab w:val="left" w:pos="9638"/>
              </w:tabs>
              <w:suppressAutoHyphens w:val="0"/>
              <w:spacing w:after="0" w:line="240" w:lineRule="auto"/>
              <w:ind w:firstLine="0"/>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кандидат філологічних наук, доцент</w:t>
            </w:r>
          </w:p>
          <w:p w:rsidR="007B2F9A" w:rsidRPr="007B2F9A" w:rsidRDefault="007B2F9A" w:rsidP="007B2F9A">
            <w:pPr>
              <w:widowControl/>
              <w:tabs>
                <w:tab w:val="clear" w:pos="709"/>
                <w:tab w:val="left" w:pos="2880"/>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 xml:space="preserve">Саєнко </w:t>
            </w:r>
            <w:r w:rsidRPr="007B2F9A">
              <w:rPr>
                <w:rFonts w:ascii="Times New Roman" w:eastAsia="Calibri" w:hAnsi="Times New Roman" w:cs="Times New Roman"/>
                <w:b/>
                <w:bCs/>
                <w:color w:val="000000"/>
                <w:kern w:val="0"/>
                <w:sz w:val="28"/>
                <w:szCs w:val="28"/>
                <w:shd w:val="clear" w:color="auto" w:fill="FFFFFF"/>
                <w:lang w:val="uk-UA" w:eastAsia="ru-RU"/>
              </w:rPr>
              <w:t>Валентина</w:t>
            </w:r>
            <w:r w:rsidRPr="007B2F9A">
              <w:rPr>
                <w:rFonts w:ascii="Times New Roman" w:eastAsia="Calibri" w:hAnsi="Times New Roman" w:cs="Times New Roman"/>
                <w:b/>
                <w:color w:val="000000"/>
                <w:kern w:val="0"/>
                <w:sz w:val="24"/>
                <w:szCs w:val="28"/>
                <w:lang w:val="uk-UA" w:eastAsia="ru-RU"/>
              </w:rPr>
              <w:t> </w:t>
            </w:r>
            <w:r w:rsidRPr="007B2F9A">
              <w:rPr>
                <w:rFonts w:ascii="Times New Roman" w:eastAsia="Calibri" w:hAnsi="Times New Roman" w:cs="Times New Roman"/>
                <w:b/>
                <w:bCs/>
                <w:color w:val="000000"/>
                <w:kern w:val="0"/>
                <w:sz w:val="28"/>
                <w:szCs w:val="28"/>
                <w:shd w:val="clear" w:color="auto" w:fill="FFFFFF"/>
                <w:lang w:val="uk-UA" w:eastAsia="ru-RU"/>
              </w:rPr>
              <w:t>Павлівна</w:t>
            </w:r>
            <w:r w:rsidRPr="007B2F9A">
              <w:rPr>
                <w:rFonts w:ascii="Times New Roman" w:eastAsia="Calibri" w:hAnsi="Times New Roman" w:cs="Times New Roman"/>
                <w:b/>
                <w:color w:val="000000"/>
                <w:kern w:val="0"/>
                <w:sz w:val="28"/>
                <w:szCs w:val="28"/>
                <w:lang w:val="uk-UA" w:eastAsia="ru-RU"/>
              </w:rPr>
              <w:t>,</w:t>
            </w:r>
          </w:p>
          <w:p w:rsidR="007B2F9A" w:rsidRPr="007B2F9A" w:rsidRDefault="007B2F9A" w:rsidP="007B2F9A">
            <w:pPr>
              <w:widowControl/>
              <w:tabs>
                <w:tab w:val="clear" w:pos="709"/>
                <w:tab w:val="left" w:pos="2880"/>
              </w:tabs>
              <w:suppressAutoHyphens w:val="0"/>
              <w:spacing w:after="0" w:line="240" w:lineRule="auto"/>
              <w:ind w:firstLine="0"/>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Одеський національний</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університет імені І. І. Мечникова,</w:t>
            </w:r>
          </w:p>
          <w:p w:rsidR="007B2F9A" w:rsidRPr="007B2F9A" w:rsidRDefault="007B2F9A" w:rsidP="007B2F9A">
            <w:pPr>
              <w:widowControl/>
              <w:tabs>
                <w:tab w:val="clear" w:pos="709"/>
              </w:tabs>
              <w:suppressAutoHyphens w:val="0"/>
              <w:spacing w:after="0" w:line="240" w:lineRule="auto"/>
              <w:ind w:firstLine="0"/>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доцент кафедри української літератури.</w:t>
            </w:r>
          </w:p>
          <w:p w:rsidR="007B2F9A" w:rsidRPr="007B2F9A" w:rsidRDefault="007B2F9A" w:rsidP="007B2F9A">
            <w:pPr>
              <w:widowControl/>
              <w:tabs>
                <w:tab w:val="clear" w:pos="709"/>
                <w:tab w:val="left" w:pos="2700"/>
              </w:tabs>
              <w:suppressAutoHyphens w:val="0"/>
              <w:spacing w:after="0" w:line="240" w:lineRule="auto"/>
              <w:ind w:firstLine="0"/>
              <w:rPr>
                <w:rFonts w:ascii="Times New Roman" w:eastAsia="Calibri" w:hAnsi="Times New Roman" w:cs="Times New Roman"/>
                <w:color w:val="000000"/>
                <w:kern w:val="0"/>
                <w:sz w:val="28"/>
                <w:szCs w:val="28"/>
                <w:lang w:val="uk-UA" w:eastAsia="ru-RU"/>
              </w:rPr>
            </w:pPr>
          </w:p>
        </w:tc>
      </w:tr>
    </w:tbl>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8"/>
          <w:lang w:val="uk-UA" w:eastAsia="ru-RU"/>
        </w:rPr>
      </w:pPr>
      <w:r w:rsidRPr="007B2F9A">
        <w:rPr>
          <w:rFonts w:ascii="Times New Roman" w:eastAsia="Calibri" w:hAnsi="Times New Roman" w:cs="Times New Roman"/>
          <w:color w:val="000000"/>
          <w:spacing w:val="-4"/>
          <w:kern w:val="0"/>
          <w:sz w:val="28"/>
          <w:szCs w:val="28"/>
          <w:lang w:val="uk-UA" w:eastAsia="ru-RU"/>
        </w:rPr>
        <w:t>Захист відбудеться 8 квітня 2015 року о 13.00 годині на засіданні спеціалізованої вченої ради К 41.051.10 в Одеському національному університеті імені І. І. Мечникова за адресою 65082, м. Одеса, вул. Французький бульвар, 24 / 26, зал засідань, ауд. 91.</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color w:val="000000"/>
          <w:spacing w:val="-4"/>
          <w:kern w:val="0"/>
          <w:sz w:val="28"/>
          <w:szCs w:val="28"/>
          <w:lang w:val="uk-UA" w:eastAsia="ru-RU"/>
        </w:rPr>
      </w:pPr>
      <w:r w:rsidRPr="007B2F9A">
        <w:rPr>
          <w:rFonts w:ascii="Times New Roman" w:eastAsia="Calibri" w:hAnsi="Times New Roman" w:cs="Times New Roman"/>
          <w:color w:val="000000"/>
          <w:spacing w:val="-4"/>
          <w:kern w:val="0"/>
          <w:sz w:val="28"/>
          <w:szCs w:val="28"/>
          <w:lang w:val="uk-UA" w:eastAsia="ru-RU"/>
        </w:rPr>
        <w:t>Із дисертацією можна ознайомитися в бібліотеці Одеського національного університету імені І. І. Мечникова (м. Одеса, вул. Преображенська, 24).</w:t>
      </w: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color w:val="000000"/>
          <w:kern w:val="0"/>
          <w:sz w:val="28"/>
          <w:szCs w:val="28"/>
          <w:lang w:val="uk-UA" w:eastAsia="ru-RU"/>
        </w:rPr>
        <w:t>Автореферат розіслано «</w:t>
      </w:r>
      <w:r w:rsidRPr="007B2F9A">
        <w:rPr>
          <w:rFonts w:ascii="Times New Roman" w:eastAsia="Calibri" w:hAnsi="Times New Roman" w:cs="Times New Roman"/>
          <w:color w:val="000000"/>
          <w:kern w:val="0"/>
          <w:sz w:val="28"/>
          <w:szCs w:val="28"/>
          <w:lang w:val="uk-UA" w:eastAsia="ru-RU"/>
        </w:rPr>
        <w:tab/>
        <w:t>» березня 2015 року.</w:t>
      </w:r>
    </w:p>
    <w:p w:rsidR="007B2F9A" w:rsidRPr="007B2F9A" w:rsidRDefault="007B2F9A" w:rsidP="007B2F9A">
      <w:pPr>
        <w:widowControl/>
        <w:tabs>
          <w:tab w:val="clear" w:pos="709"/>
        </w:tabs>
        <w:suppressAutoHyphens w:val="0"/>
        <w:spacing w:after="0" w:line="240" w:lineRule="auto"/>
        <w:ind w:firstLine="709"/>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b/>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Учений секретар</w:t>
      </w:r>
    </w:p>
    <w:p w:rsidR="007B2F9A" w:rsidRPr="007B2F9A" w:rsidRDefault="007B2F9A" w:rsidP="007B2F9A">
      <w:pPr>
        <w:widowControl/>
        <w:tabs>
          <w:tab w:val="clear" w:pos="709"/>
        </w:tabs>
        <w:suppressAutoHyphens w:val="0"/>
        <w:spacing w:after="0" w:line="240" w:lineRule="auto"/>
        <w:jc w:val="left"/>
        <w:rPr>
          <w:rFonts w:ascii="Times New Roman" w:eastAsia="Calibri" w:hAnsi="Times New Roman" w:cs="Times New Roman"/>
          <w:color w:val="000000"/>
          <w:kern w:val="0"/>
          <w:sz w:val="28"/>
          <w:szCs w:val="28"/>
          <w:lang w:val="uk-UA" w:eastAsia="ru-RU"/>
        </w:rPr>
      </w:pPr>
      <w:r w:rsidRPr="007B2F9A">
        <w:rPr>
          <w:rFonts w:ascii="Times New Roman" w:eastAsia="Calibri" w:hAnsi="Times New Roman" w:cs="Times New Roman"/>
          <w:b/>
          <w:color w:val="000000"/>
          <w:kern w:val="0"/>
          <w:sz w:val="28"/>
          <w:szCs w:val="28"/>
          <w:lang w:val="uk-UA" w:eastAsia="ru-RU"/>
        </w:rPr>
        <w:t xml:space="preserve">спеціалізованої вченої ради </w:t>
      </w:r>
      <w:r w:rsidRPr="007B2F9A">
        <w:rPr>
          <w:rFonts w:ascii="Times New Roman" w:eastAsia="Calibri" w:hAnsi="Times New Roman" w:cs="Times New Roman"/>
          <w:b/>
          <w:color w:val="000000"/>
          <w:kern w:val="0"/>
          <w:sz w:val="28"/>
          <w:szCs w:val="28"/>
          <w:lang w:val="uk-UA" w:eastAsia="ru-RU"/>
        </w:rPr>
        <w:tab/>
      </w:r>
      <w:r w:rsidRPr="007B2F9A">
        <w:rPr>
          <w:rFonts w:ascii="Times New Roman" w:eastAsia="Calibri" w:hAnsi="Times New Roman" w:cs="Times New Roman"/>
          <w:b/>
          <w:color w:val="000000"/>
          <w:kern w:val="0"/>
          <w:sz w:val="28"/>
          <w:szCs w:val="28"/>
          <w:lang w:val="uk-UA" w:eastAsia="ru-RU"/>
        </w:rPr>
        <w:tab/>
      </w:r>
      <w:r w:rsidRPr="007B2F9A">
        <w:rPr>
          <w:rFonts w:ascii="Times New Roman" w:eastAsia="Calibri" w:hAnsi="Times New Roman" w:cs="Times New Roman"/>
          <w:b/>
          <w:color w:val="000000"/>
          <w:kern w:val="0"/>
          <w:sz w:val="28"/>
          <w:szCs w:val="28"/>
          <w:lang w:val="uk-UA" w:eastAsia="ru-RU"/>
        </w:rPr>
        <w:tab/>
      </w:r>
      <w:r w:rsidRPr="007B2F9A">
        <w:rPr>
          <w:rFonts w:ascii="Times New Roman" w:eastAsia="Calibri" w:hAnsi="Times New Roman" w:cs="Times New Roman"/>
          <w:b/>
          <w:color w:val="000000"/>
          <w:kern w:val="0"/>
          <w:sz w:val="28"/>
          <w:szCs w:val="28"/>
          <w:lang w:val="uk-UA" w:eastAsia="ru-RU"/>
        </w:rPr>
        <w:tab/>
      </w:r>
      <w:r w:rsidRPr="007B2F9A">
        <w:rPr>
          <w:rFonts w:ascii="Times New Roman" w:eastAsia="Calibri" w:hAnsi="Times New Roman" w:cs="Times New Roman"/>
          <w:b/>
          <w:color w:val="000000"/>
          <w:kern w:val="0"/>
          <w:sz w:val="28"/>
          <w:szCs w:val="28"/>
          <w:lang w:val="uk-UA" w:eastAsia="ru-RU"/>
        </w:rPr>
        <w:tab/>
        <w:t>Т. М. Шевченко</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b/>
          <w:kern w:val="0"/>
          <w:sz w:val="28"/>
          <w:szCs w:val="28"/>
          <w:lang w:val="uk-UA" w:eastAsia="ru-RU"/>
        </w:rPr>
        <w:t>ЗАГАЛЬНА ХАРАКТЕРИСТИКА РОБОТИ</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53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b/>
          <w:kern w:val="0"/>
          <w:sz w:val="28"/>
          <w:szCs w:val="28"/>
          <w:lang w:val="uk-UA" w:eastAsia="ru-RU"/>
        </w:rPr>
        <w:t>Актуальність дослідження</w:t>
      </w:r>
      <w:r w:rsidRPr="007B2F9A">
        <w:rPr>
          <w:rFonts w:ascii="Times New Roman" w:eastAsia="Calibri" w:hAnsi="Times New Roman" w:cs="Times New Roman"/>
          <w:kern w:val="0"/>
          <w:sz w:val="28"/>
          <w:szCs w:val="28"/>
          <w:lang w:val="uk-UA" w:eastAsia="ru-RU"/>
        </w:rPr>
        <w:t xml:space="preserve">. </w:t>
      </w:r>
      <w:r w:rsidRPr="007B2F9A">
        <w:rPr>
          <w:rFonts w:ascii="Times New Roman" w:eastAsia="Calibri" w:hAnsi="Times New Roman" w:cs="Times New Roman"/>
          <w:spacing w:val="4"/>
          <w:kern w:val="0"/>
          <w:sz w:val="28"/>
          <w:szCs w:val="28"/>
          <w:lang w:val="uk-UA" w:eastAsia="ru-RU"/>
        </w:rPr>
        <w:t xml:space="preserve">Ґрунтовне комплексне поцінування літературних явищ потребує певного проміжку часу, що дає можливість відокремити головне від другорядного, незначного. Але очікувати на оцінку часу не завжди виправдано. Підставою так вважати є дослідження сучасників, оскільки саме вони, безпосередньо знаючи реалії своєї доби, здатні найбільш адекватно сприйняти й оцінити найсуттєвіші аспекти твору. Моделюючи художні світи на філософському і культурному </w:t>
      </w:r>
      <w:r w:rsidRPr="007B2F9A">
        <w:rPr>
          <w:rFonts w:ascii="Times New Roman" w:eastAsia="Calibri" w:hAnsi="Times New Roman" w:cs="Times New Roman"/>
          <w:bCs/>
          <w:spacing w:val="4"/>
          <w:kern w:val="0"/>
          <w:sz w:val="28"/>
          <w:lang w:val="uk-UA" w:eastAsia="ru-RU"/>
        </w:rPr>
        <w:t>ґ</w:t>
      </w:r>
      <w:r w:rsidRPr="007B2F9A">
        <w:rPr>
          <w:rFonts w:ascii="Times New Roman" w:eastAsia="Calibri" w:hAnsi="Times New Roman" w:cs="Times New Roman"/>
          <w:spacing w:val="4"/>
          <w:kern w:val="0"/>
          <w:sz w:val="28"/>
          <w:szCs w:val="28"/>
          <w:lang w:val="uk-UA" w:eastAsia="ru-RU"/>
        </w:rPr>
        <w:t xml:space="preserve">рунті, сучасні митці досягають гармонійного поєднання досвіду класичної, модерної й постмодерної літератур, збагачують сучасний літературний простір новими художніми ідеями, які потребують глибокого осмислення. </w:t>
      </w:r>
    </w:p>
    <w:p w:rsidR="007B2F9A" w:rsidRPr="007B2F9A" w:rsidRDefault="007B2F9A" w:rsidP="007B2F9A">
      <w:pPr>
        <w:widowControl/>
        <w:tabs>
          <w:tab w:val="clear" w:pos="709"/>
        </w:tabs>
        <w:suppressAutoHyphens w:val="0"/>
        <w:spacing w:after="0" w:line="250" w:lineRule="auto"/>
        <w:ind w:firstLine="539"/>
        <w:rPr>
          <w:rFonts w:ascii="Times New Roman" w:eastAsia="Calibri" w:hAnsi="Times New Roman" w:cs="Times New Roman"/>
          <w:kern w:val="0"/>
          <w:sz w:val="24"/>
          <w:szCs w:val="24"/>
          <w:u w:val="single"/>
          <w:lang w:val="uk-UA" w:eastAsia="ru-RU"/>
        </w:rPr>
      </w:pPr>
      <w:r w:rsidRPr="007B2F9A">
        <w:rPr>
          <w:rFonts w:ascii="Times New Roman" w:eastAsia="Calibri" w:hAnsi="Times New Roman" w:cs="Times New Roman"/>
          <w:kern w:val="0"/>
          <w:sz w:val="28"/>
          <w:szCs w:val="28"/>
          <w:lang w:val="uk-UA" w:eastAsia="ru-RU"/>
        </w:rPr>
        <w:t xml:space="preserve">Сьогодні, в час тотальної прагматизації життя, посилення нігілізму, різкого падіння гуманістичного та духовного складника національного буття, гострої актуальності набуває проблема людини в її взаємозв’язках із оточенням, світом, історією, епохою, вічністю, людини як суб’єкта й об’єкта часу, що сама ж, провокуючи його найсуворіші й найжорстокіші виклики, змушена відповідати на них своєю чи чужою долею, часто й самим життям.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Проблема людини достатньо глибоко й різнобічно вирішується у філософії екзистенціалізму, в основу якої покладено конкретну людину в її бутті «тут і тепер», що стала в ХХ ст. одним із провідних філософських напрямів у різних модифікаціях (наприклад, екзистенційна антропологія Київської світоглядно-антропологічної школи).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Цікаво, що чи не найповніше своє втілення людинознавчий екзистенціалізм знайшов саме в літературно-художніх текстах провідних письменників світу – А. Камю, Ж.-П. Сартра тощо. В Україні ж вершин екзистенційної художньої аналітики, поруч із іншими, досягла Марія Матіос, яка у знакових своїх творах – «Солодка Даруся», «Москалиця», «Щоденник страченої» не тільки зуміла синтезувати світовий та вітчизняний філософський досвід, а й надати своїм оригінальним екзистенційним концепціям неповторних художніх форм. На цій підставі вважаємо, що екзистенційна парадигма творчості письменниці заслуговує на особливу увагу, чим і зумовлена актуальність нашого дослідження.</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Актуальність дисертації полягає й у тому, що цей бік творчого доробку відомої письменниці у вітчизняному літературознавстві комплексно ще не розглядався, тож запропонована робота не тільки поглибить уявлення реципієнта про творчість Марії Матіос як досить самобутнє явище, а й сприятиме більш широкому і системному погляду на українську літературу межі століть. До того ж ідеться про твори, що мають безпрецендентно широку, як на сьогодні, читацьку аудиторію, а отже, активно впливають на формування світогляду, загальної концепції людини у свідомості читача.</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Зв’язок роботи з науковими програмами, планами, темами. </w:t>
      </w:r>
      <w:r w:rsidRPr="007B2F9A">
        <w:rPr>
          <w:rFonts w:ascii="Times New Roman" w:eastAsia="Calibri" w:hAnsi="Times New Roman" w:cs="Times New Roman"/>
          <w:kern w:val="0"/>
          <w:sz w:val="28"/>
          <w:szCs w:val="28"/>
          <w:lang w:val="uk-UA" w:eastAsia="ru-RU"/>
        </w:rPr>
        <w:t>Дисертацію виконано в межах планової наукової теми кафедри української філології і методики навчання фахових дисциплін факультету української філології інституту мов світу ДЗ «Південноукраїнський національний педагогічний університет імені К. Д. Ушинського» «Лінгвокультурні концепти в мовній свідомості і дискурсі». Тему дослідження затверджено</w:t>
      </w:r>
      <w:r w:rsidRPr="007B2F9A">
        <w:rPr>
          <w:rFonts w:ascii="Arial" w:eastAsia="Calibri" w:hAnsi="Arial" w:cs="Arial"/>
          <w:kern w:val="0"/>
          <w:sz w:val="20"/>
          <w:szCs w:val="20"/>
          <w:shd w:val="clear" w:color="auto" w:fill="FFFFFF"/>
          <w:lang w:val="uk-UA" w:eastAsia="ru-RU"/>
        </w:rPr>
        <w:t xml:space="preserve"> </w:t>
      </w:r>
      <w:r w:rsidRPr="007B2F9A">
        <w:rPr>
          <w:rFonts w:ascii="Times New Roman" w:eastAsia="Calibri" w:hAnsi="Times New Roman" w:cs="Times New Roman"/>
          <w:kern w:val="0"/>
          <w:sz w:val="28"/>
          <w:szCs w:val="28"/>
          <w:lang w:val="uk-UA" w:eastAsia="ru-RU"/>
        </w:rPr>
        <w:t xml:space="preserve">вченою радою ДЗ «ПНПУ імені К. Д. Ушинського» (протокол № 7 від 25 березня 2010 р.) і закоординовано в Інституті літератури імені Т. Г. Шевченка НАН України на засіданні бюро наукової ради НАН України з проблеми «Класична спадщина та сучасна художня література» (протокол № 1 від 21 лютого 2012 року). </w:t>
      </w:r>
    </w:p>
    <w:p w:rsidR="007B2F9A" w:rsidRPr="007B2F9A" w:rsidRDefault="007B2F9A" w:rsidP="007B2F9A">
      <w:pPr>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Мета роботи</w:t>
      </w:r>
      <w:r w:rsidRPr="007B2F9A">
        <w:rPr>
          <w:rFonts w:ascii="Times New Roman" w:eastAsia="Calibri" w:hAnsi="Times New Roman" w:cs="Times New Roman"/>
          <w:kern w:val="0"/>
          <w:sz w:val="28"/>
          <w:szCs w:val="28"/>
          <w:lang w:val="uk-UA" w:eastAsia="ru-RU"/>
        </w:rPr>
        <w:t xml:space="preserve"> – дослідити екзистенційну парадигму творчого доробку Марії Матіос у світлі світового і вітчизняного досвіду екзистенційного філософування та виявити особливості художньої експлікації ключових екзистенційних проблем.</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b/>
          <w:bCs/>
          <w:kern w:val="0"/>
          <w:sz w:val="28"/>
          <w:szCs w:val="28"/>
          <w:lang w:val="uk-UA" w:eastAsia="ru-RU"/>
        </w:rPr>
      </w:pPr>
      <w:r w:rsidRPr="007B2F9A">
        <w:rPr>
          <w:rFonts w:ascii="Times New Roman" w:eastAsia="Calibri" w:hAnsi="Times New Roman" w:cs="Times New Roman"/>
          <w:bCs/>
          <w:kern w:val="0"/>
          <w:sz w:val="28"/>
          <w:szCs w:val="28"/>
          <w:lang w:val="uk-UA" w:eastAsia="ru-RU"/>
        </w:rPr>
        <w:t>Реалізація поставленої мети передбачає розв’язання таких</w:t>
      </w:r>
      <w:r w:rsidRPr="007B2F9A">
        <w:rPr>
          <w:rFonts w:ascii="Times New Roman" w:eastAsia="Calibri" w:hAnsi="Times New Roman" w:cs="Times New Roman"/>
          <w:b/>
          <w:bCs/>
          <w:kern w:val="0"/>
          <w:sz w:val="28"/>
          <w:szCs w:val="28"/>
          <w:lang w:val="uk-UA" w:eastAsia="ru-RU"/>
        </w:rPr>
        <w:t xml:space="preserve"> завдань:</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з’ясувати методологічну функціональність екзистенційної антропології;</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об</w:t>
      </w:r>
      <w:r w:rsidRPr="007B2F9A">
        <w:rPr>
          <w:rFonts w:ascii="Times New Roman" w:eastAsia="Calibri" w:hAnsi="Times New Roman" w:cs="Times New Roman"/>
          <w:bCs/>
          <w:kern w:val="0"/>
          <w:sz w:val="28"/>
          <w:lang w:val="uk-UA" w:eastAsia="ru-RU"/>
        </w:rPr>
        <w:t>ґ</w:t>
      </w:r>
      <w:r w:rsidRPr="007B2F9A">
        <w:rPr>
          <w:rFonts w:ascii="Times New Roman" w:eastAsia="Calibri" w:hAnsi="Times New Roman" w:cs="Times New Roman"/>
          <w:kern w:val="0"/>
          <w:sz w:val="28"/>
          <w:szCs w:val="28"/>
          <w:lang w:val="uk-UA" w:eastAsia="ru-RU"/>
        </w:rPr>
        <w:t>рунтувати екзистенційний підхід до вирішення проблеми людина і середовище в художній реальності;</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дослідити специфіку критичної рецепції літературно-художньої творчості Марії Матіос;</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окреслити поетику парадоксу в його сюжетно-композиційній та характерологічній спрямованості;</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розглянути символіку й міфопоетичну складову в комплексі засобів психологізації персонажів;</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простежити розвиток екзистенційних мотивів в аналізованих творах;</w:t>
      </w:r>
    </w:p>
    <w:p w:rsidR="007B2F9A" w:rsidRPr="007B2F9A" w:rsidRDefault="007B2F9A" w:rsidP="007B2F9A">
      <w:pPr>
        <w:widowControl/>
        <w:numPr>
          <w:ilvl w:val="0"/>
          <w:numId w:val="29"/>
        </w:numPr>
        <w:tabs>
          <w:tab w:val="clear" w:pos="709"/>
          <w:tab w:val="num" w:pos="993"/>
        </w:tabs>
        <w:suppressAutoHyphens w:val="0"/>
        <w:spacing w:after="0" w:line="240" w:lineRule="auto"/>
        <w:ind w:left="0" w:firstLine="709"/>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проаналізувати і дати класифікацію станів усамітнення літературних героїнь роману «Солодка Даруся», повісті «Москалиця» та психологічної розвідки «Щоденник страченої».</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Об’єктом дослідження</w:t>
      </w:r>
      <w:r w:rsidRPr="007B2F9A">
        <w:rPr>
          <w:rFonts w:ascii="Times New Roman" w:eastAsia="Calibri" w:hAnsi="Times New Roman" w:cs="Times New Roman"/>
          <w:kern w:val="0"/>
          <w:sz w:val="28"/>
          <w:szCs w:val="28"/>
          <w:lang w:val="uk-UA" w:eastAsia="ru-RU"/>
        </w:rPr>
        <w:t xml:space="preserve"> є прозові твори Марії Матіос: роман «Солодка Даруся», повість «Москалиця» та психологічна розвідка «Щоденник страченої», героїнями яких є жінки, що з тих чи інших причин відчужені від соціуму, з долями, поламаними чи то зовнішніми силами, чи причинами внутрішнього порядку.</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Предметом дослідження</w:t>
      </w:r>
      <w:r w:rsidRPr="007B2F9A">
        <w:rPr>
          <w:rFonts w:ascii="Times New Roman" w:eastAsia="Calibri" w:hAnsi="Times New Roman" w:cs="Times New Roman"/>
          <w:kern w:val="0"/>
          <w:sz w:val="28"/>
          <w:szCs w:val="28"/>
          <w:lang w:val="uk-UA" w:eastAsia="ru-RU"/>
        </w:rPr>
        <w:t xml:space="preserve"> стали домінантні проблеми людського існування, світо- та самоосмислення, екзистенційного вибору (не-вибору) героїнь і способи їхнього художньо-символічного зображення.</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kern w:val="0"/>
          <w:sz w:val="28"/>
          <w:szCs w:val="28"/>
          <w:lang w:val="uk-UA" w:eastAsia="ru-RU"/>
        </w:rPr>
        <w:t xml:space="preserve">Мета й завдання дисертації зумовили комплексне використання таких </w:t>
      </w:r>
      <w:r w:rsidRPr="007B2F9A">
        <w:rPr>
          <w:rFonts w:ascii="Times New Roman" w:eastAsia="Calibri" w:hAnsi="Times New Roman" w:cs="Times New Roman"/>
          <w:b/>
          <w:kern w:val="0"/>
          <w:sz w:val="28"/>
          <w:szCs w:val="28"/>
          <w:lang w:val="uk-UA" w:eastAsia="ru-RU"/>
        </w:rPr>
        <w:t>методів і прийомів</w:t>
      </w:r>
      <w:r w:rsidRPr="007B2F9A">
        <w:rPr>
          <w:rFonts w:ascii="Times New Roman" w:eastAsia="Calibri" w:hAnsi="Times New Roman" w:cs="Times New Roman"/>
          <w:kern w:val="0"/>
          <w:sz w:val="28"/>
          <w:szCs w:val="28"/>
          <w:lang w:val="uk-UA" w:eastAsia="ru-RU"/>
        </w:rPr>
        <w:t xml:space="preserve">: </w:t>
      </w:r>
      <w:r w:rsidRPr="007B2F9A">
        <w:rPr>
          <w:rFonts w:ascii="Times New Roman" w:eastAsia="Calibri" w:hAnsi="Times New Roman" w:cs="Times New Roman"/>
          <w:i/>
          <w:kern w:val="0"/>
          <w:sz w:val="28"/>
          <w:szCs w:val="28"/>
          <w:lang w:val="uk-UA" w:eastAsia="ru-RU"/>
        </w:rPr>
        <w:t>екзистенційного</w:t>
      </w:r>
      <w:r w:rsidRPr="007B2F9A">
        <w:rPr>
          <w:rFonts w:ascii="Times New Roman" w:eastAsia="Calibri" w:hAnsi="Times New Roman" w:cs="Times New Roman"/>
          <w:kern w:val="0"/>
          <w:sz w:val="28"/>
          <w:szCs w:val="28"/>
          <w:lang w:val="uk-UA" w:eastAsia="ru-RU"/>
        </w:rPr>
        <w:t xml:space="preserve"> – при осмисленні абсолютної унікальності характерів персонажів, </w:t>
      </w:r>
      <w:r w:rsidRPr="007B2F9A">
        <w:rPr>
          <w:rFonts w:ascii="Times New Roman" w:eastAsia="Calibri" w:hAnsi="Times New Roman" w:cs="Times New Roman"/>
          <w:i/>
          <w:kern w:val="0"/>
          <w:sz w:val="28"/>
          <w:szCs w:val="28"/>
          <w:lang w:val="uk-UA" w:eastAsia="ru-RU"/>
        </w:rPr>
        <w:t>феноменологічного</w:t>
      </w:r>
      <w:r w:rsidRPr="007B2F9A">
        <w:rPr>
          <w:rFonts w:ascii="Times New Roman" w:eastAsia="Calibri" w:hAnsi="Times New Roman" w:cs="Times New Roman"/>
          <w:kern w:val="0"/>
          <w:sz w:val="28"/>
          <w:szCs w:val="28"/>
          <w:lang w:val="uk-UA" w:eastAsia="ru-RU"/>
        </w:rPr>
        <w:t xml:space="preserve">, що ставить за мету дослідження авторської свідомості, </w:t>
      </w:r>
      <w:r w:rsidRPr="007B2F9A">
        <w:rPr>
          <w:rFonts w:ascii="Times New Roman" w:eastAsia="Calibri" w:hAnsi="Times New Roman" w:cs="Times New Roman"/>
          <w:i/>
          <w:kern w:val="0"/>
          <w:sz w:val="28"/>
          <w:szCs w:val="28"/>
          <w:lang w:val="uk-UA" w:eastAsia="ru-RU"/>
        </w:rPr>
        <w:t>герменевтичного</w:t>
      </w:r>
      <w:r w:rsidRPr="007B2F9A">
        <w:rPr>
          <w:rFonts w:ascii="Times New Roman" w:eastAsia="Calibri" w:hAnsi="Times New Roman" w:cs="Times New Roman"/>
          <w:kern w:val="0"/>
          <w:sz w:val="28"/>
          <w:szCs w:val="28"/>
          <w:lang w:val="uk-UA" w:eastAsia="ru-RU"/>
        </w:rPr>
        <w:t xml:space="preserve">, який дає можливість усвідомити розмаїття цілісності й єдність розмаїття художнього світу, </w:t>
      </w:r>
      <w:r w:rsidRPr="007B2F9A">
        <w:rPr>
          <w:rFonts w:ascii="Times New Roman" w:eastAsia="Calibri" w:hAnsi="Times New Roman" w:cs="Times New Roman"/>
          <w:i/>
          <w:kern w:val="0"/>
          <w:sz w:val="28"/>
          <w:szCs w:val="28"/>
          <w:lang w:val="uk-UA" w:eastAsia="ru-RU"/>
        </w:rPr>
        <w:t>структурного</w:t>
      </w:r>
      <w:r w:rsidRPr="007B2F9A">
        <w:rPr>
          <w:rFonts w:ascii="Times New Roman" w:eastAsia="Calibri" w:hAnsi="Times New Roman" w:cs="Times New Roman"/>
          <w:kern w:val="0"/>
          <w:sz w:val="28"/>
          <w:szCs w:val="28"/>
          <w:lang w:val="uk-UA" w:eastAsia="ru-RU"/>
        </w:rPr>
        <w:t xml:space="preserve">, що дозволяє виокремити і проаналізувати елементи внутрішньої структури творів. Використано елементи </w:t>
      </w:r>
      <w:r w:rsidRPr="007B2F9A">
        <w:rPr>
          <w:rFonts w:ascii="Times New Roman" w:eastAsia="Calibri" w:hAnsi="Times New Roman" w:cs="Times New Roman"/>
          <w:i/>
          <w:kern w:val="0"/>
          <w:sz w:val="28"/>
          <w:szCs w:val="28"/>
          <w:lang w:val="uk-UA" w:eastAsia="ru-RU"/>
        </w:rPr>
        <w:t>порівняльно-типологічного</w:t>
      </w:r>
      <w:r w:rsidRPr="007B2F9A">
        <w:rPr>
          <w:rFonts w:ascii="Times New Roman" w:eastAsia="Calibri" w:hAnsi="Times New Roman" w:cs="Times New Roman"/>
          <w:kern w:val="0"/>
          <w:sz w:val="28"/>
          <w:szCs w:val="28"/>
          <w:lang w:val="uk-UA" w:eastAsia="ru-RU"/>
        </w:rPr>
        <w:t xml:space="preserve"> та </w:t>
      </w:r>
      <w:r w:rsidRPr="007B2F9A">
        <w:rPr>
          <w:rFonts w:ascii="Times New Roman" w:eastAsia="Calibri" w:hAnsi="Times New Roman" w:cs="Times New Roman"/>
          <w:i/>
          <w:kern w:val="0"/>
          <w:sz w:val="28"/>
          <w:szCs w:val="28"/>
          <w:lang w:val="uk-UA" w:eastAsia="ru-RU"/>
        </w:rPr>
        <w:t>психоаналітичного</w:t>
      </w:r>
      <w:r w:rsidRPr="007B2F9A">
        <w:rPr>
          <w:rFonts w:ascii="Times New Roman" w:eastAsia="Calibri" w:hAnsi="Times New Roman" w:cs="Times New Roman"/>
          <w:kern w:val="0"/>
          <w:sz w:val="24"/>
          <w:szCs w:val="24"/>
          <w:lang w:val="uk-UA" w:eastAsia="ru-RU"/>
        </w:rPr>
        <w:t xml:space="preserve"> </w:t>
      </w:r>
      <w:r w:rsidRPr="007B2F9A">
        <w:rPr>
          <w:rFonts w:ascii="Times New Roman" w:eastAsia="Calibri" w:hAnsi="Times New Roman" w:cs="Times New Roman"/>
          <w:kern w:val="0"/>
          <w:sz w:val="28"/>
          <w:szCs w:val="28"/>
          <w:lang w:val="uk-UA" w:eastAsia="ru-RU"/>
        </w:rPr>
        <w:t xml:space="preserve">підходів, що дали змогу проникнути в психічний світ персонажів та встановити причинно-наслідкові зв’язки у формуванні різних структур екзистенції героїнь творів, </w:t>
      </w:r>
      <w:r w:rsidRPr="007B2F9A">
        <w:rPr>
          <w:rFonts w:ascii="Times New Roman" w:eastAsia="Calibri" w:hAnsi="Times New Roman" w:cs="Times New Roman"/>
          <w:i/>
          <w:kern w:val="0"/>
          <w:sz w:val="28"/>
          <w:szCs w:val="28"/>
          <w:lang w:val="uk-UA" w:eastAsia="ru-RU"/>
        </w:rPr>
        <w:t>біографічного</w:t>
      </w:r>
      <w:r w:rsidRPr="007B2F9A">
        <w:rPr>
          <w:rFonts w:ascii="Times New Roman" w:eastAsia="Calibri" w:hAnsi="Times New Roman" w:cs="Times New Roman"/>
          <w:kern w:val="0"/>
          <w:sz w:val="28"/>
          <w:szCs w:val="28"/>
          <w:lang w:val="uk-UA" w:eastAsia="ru-RU"/>
        </w:rPr>
        <w:t xml:space="preserve">, який постулює нерозривний зв’язок особистості письменниці зі створеним нею художнім світом, </w:t>
      </w:r>
      <w:r w:rsidRPr="007B2F9A">
        <w:rPr>
          <w:rFonts w:ascii="Times New Roman" w:eastAsia="Calibri" w:hAnsi="Times New Roman" w:cs="Times New Roman"/>
          <w:i/>
          <w:kern w:val="0"/>
          <w:sz w:val="28"/>
          <w:szCs w:val="28"/>
          <w:lang w:val="uk-UA" w:eastAsia="ru-RU"/>
        </w:rPr>
        <w:t>міфопоетичного</w:t>
      </w:r>
      <w:r w:rsidRPr="007B2F9A">
        <w:rPr>
          <w:rFonts w:ascii="Times New Roman" w:eastAsia="Calibri" w:hAnsi="Times New Roman" w:cs="Times New Roman"/>
          <w:kern w:val="0"/>
          <w:sz w:val="28"/>
          <w:szCs w:val="28"/>
          <w:lang w:val="uk-UA" w:eastAsia="ru-RU"/>
        </w:rPr>
        <w:t xml:space="preserve">, необхідного при аналітичному зіставленні індивідуально-авторських моделей у творчості Марії Матіос із традиційним комплексом українських міфів та міфів народів світу.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Теоретико-методологічну основу дослідження </w:t>
      </w:r>
      <w:r w:rsidRPr="007B2F9A">
        <w:rPr>
          <w:rFonts w:ascii="Times New Roman" w:eastAsia="Calibri" w:hAnsi="Times New Roman" w:cs="Times New Roman"/>
          <w:kern w:val="0"/>
          <w:sz w:val="28"/>
          <w:szCs w:val="28"/>
          <w:lang w:val="uk-UA" w:eastAsia="ru-RU"/>
        </w:rPr>
        <w:t>становлять наукові праці провідних філософів-екзистенціалістів і феноменологів світу Г. Ґадамера, М. Гайде</w:t>
      </w:r>
      <w:r w:rsidRPr="007B2F9A">
        <w:rPr>
          <w:rFonts w:ascii="Times New Roman" w:eastAsia="Calibri" w:hAnsi="Times New Roman" w:cs="Times New Roman"/>
          <w:bCs/>
          <w:kern w:val="0"/>
          <w:sz w:val="28"/>
          <w:lang w:val="uk-UA" w:eastAsia="ru-RU"/>
        </w:rPr>
        <w:t>ґґ</w:t>
      </w:r>
      <w:r w:rsidRPr="007B2F9A">
        <w:rPr>
          <w:rFonts w:ascii="Times New Roman" w:eastAsia="Calibri" w:hAnsi="Times New Roman" w:cs="Times New Roman"/>
          <w:kern w:val="0"/>
          <w:sz w:val="28"/>
          <w:szCs w:val="28"/>
          <w:lang w:val="uk-UA" w:eastAsia="ru-RU"/>
        </w:rPr>
        <w:t xml:space="preserve">ера, Е. Гуссерля, Р. Інгардена, С. К’єркегора, А. Камю, Г. Марселя, Ж-П. Сартра, К. Ясперса, праці вітчизняних учених В. Агеєвої, В. Дончика, М. Жулинського, Н. Зборовської, </w:t>
      </w:r>
      <w:r w:rsidRPr="007B2F9A">
        <w:rPr>
          <w:rFonts w:ascii="Times New Roman" w:eastAsia="Calibri" w:hAnsi="Times New Roman" w:cs="Times New Roman"/>
          <w:bCs/>
          <w:kern w:val="0"/>
          <w:sz w:val="28"/>
          <w:szCs w:val="28"/>
          <w:shd w:val="clear" w:color="auto" w:fill="FFFFFF"/>
          <w:lang w:val="uk-UA" w:eastAsia="ru-RU"/>
        </w:rPr>
        <w:t>П</w:t>
      </w:r>
      <w:r w:rsidRPr="007B2F9A">
        <w:rPr>
          <w:rFonts w:ascii="Times New Roman" w:eastAsia="Calibri" w:hAnsi="Times New Roman" w:cs="Times New Roman"/>
          <w:kern w:val="0"/>
          <w:sz w:val="28"/>
          <w:szCs w:val="28"/>
          <w:shd w:val="clear" w:color="auto" w:fill="FFFFFF"/>
          <w:lang w:val="uk-UA" w:eastAsia="ru-RU"/>
        </w:rPr>
        <w:t>. </w:t>
      </w:r>
      <w:r w:rsidRPr="007B2F9A">
        <w:rPr>
          <w:rFonts w:ascii="Times New Roman" w:eastAsia="Calibri" w:hAnsi="Times New Roman" w:cs="Times New Roman"/>
          <w:bCs/>
          <w:kern w:val="0"/>
          <w:sz w:val="28"/>
          <w:szCs w:val="28"/>
          <w:shd w:val="clear" w:color="auto" w:fill="FFFFFF"/>
          <w:lang w:val="uk-UA" w:eastAsia="ru-RU"/>
        </w:rPr>
        <w:t>Іванишина,</w:t>
      </w:r>
      <w:r w:rsidRPr="007B2F9A">
        <w:rPr>
          <w:rFonts w:ascii="Times New Roman" w:eastAsia="Calibri" w:hAnsi="Times New Roman" w:cs="Times New Roman"/>
          <w:kern w:val="0"/>
          <w:sz w:val="28"/>
          <w:szCs w:val="28"/>
          <w:lang w:val="uk-UA" w:eastAsia="ru-RU"/>
        </w:rPr>
        <w:t xml:space="preserve"> Г. Клочека, В. Марка, М. Моклиці, В. Моренця, Є. Черноіваненка та дослідження українських учених-філософів Київської світоглядно-антропологічної школи Є. Андроса, М. Булатова, В. Табачковського, Н. Хамітова та ін. Використовувалися також дослідження сучасного літературного процесу (Я. Голобородько, С. Жила, Н. Заверталюк, І. Насмінчук, Г. Павлишин, Т. Тебешевська, Б. Червак, М. Якубовська та ін.).</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Наукова новизна </w:t>
      </w:r>
      <w:r w:rsidRPr="007B2F9A">
        <w:rPr>
          <w:rFonts w:ascii="Times New Roman" w:eastAsia="Calibri" w:hAnsi="Times New Roman" w:cs="Times New Roman"/>
          <w:kern w:val="0"/>
          <w:sz w:val="28"/>
          <w:szCs w:val="28"/>
          <w:lang w:val="uk-UA" w:eastAsia="ru-RU"/>
        </w:rPr>
        <w:t>визначається тим, що в роботі вперше:</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системно розглянуто твори Марії Матіос у аспекті екзистенційного дискурсу;</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до аналізу художнього світу сучасної письменниці і людини в ньому застосовано вчення С. К’єркегора про три модуси людського існування та детально проаналізовано особливості кожного з них;</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з метою розгляду дій і поведінки героїв аналізованих творів застосовано елементи психоаналізу;</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художню реальність, змодельовану Марією Матіос, досліджено як систему парадоксів та визначено філософський погляд письменниці на світ як на онтологічно дану систему парадоксів;</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висловлено думку про неоднозначність екзистенціалу самотності у творах письменниці та запропоновано власну класифікацію станів усамітнення і їхні характеристики;</w:t>
      </w:r>
    </w:p>
    <w:p w:rsidR="007B2F9A" w:rsidRPr="007B2F9A" w:rsidRDefault="007B2F9A" w:rsidP="007B2F9A">
      <w:pPr>
        <w:widowControl/>
        <w:numPr>
          <w:ilvl w:val="0"/>
          <w:numId w:val="30"/>
        </w:numPr>
        <w:tabs>
          <w:tab w:val="clear" w:pos="709"/>
        </w:tabs>
        <w:suppressAutoHyphens w:val="0"/>
        <w:spacing w:after="0" w:line="250" w:lineRule="auto"/>
        <w:jc w:val="left"/>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виявлено оригінальний художній засіб, суть якого полягає в розкритті внутрішнього світу одного персонажа через його дії, аналогічні діям іншого, чий психологічний стан, що є їхньою мотивацією, детально описаний, і запропоновано визначити цей прийом як «антропологічний паралелізм».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Теоретичне значення роботи. </w:t>
      </w:r>
      <w:r w:rsidRPr="007B2F9A">
        <w:rPr>
          <w:rFonts w:ascii="Times New Roman" w:eastAsia="Calibri" w:hAnsi="Times New Roman" w:cs="Times New Roman"/>
          <w:kern w:val="0"/>
          <w:sz w:val="28"/>
          <w:szCs w:val="28"/>
          <w:lang w:val="uk-UA" w:eastAsia="ru-RU"/>
        </w:rPr>
        <w:t>Отримані результати є внеском у розбудову методології екзистенційного аналізу художнього тексту. Впроваджено критерії типології екзистенційних станів усамітнення, котрі сприятимуть деталізації та класифікації інших виявів екзистенції.</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Практичне значення</w:t>
      </w:r>
      <w:r w:rsidRPr="007B2F9A">
        <w:rPr>
          <w:rFonts w:ascii="Times New Roman" w:eastAsia="Calibri" w:hAnsi="Times New Roman" w:cs="Times New Roman"/>
          <w:kern w:val="0"/>
          <w:sz w:val="28"/>
          <w:szCs w:val="28"/>
          <w:lang w:val="uk-UA" w:eastAsia="ru-RU"/>
        </w:rPr>
        <w:t xml:space="preserve"> результатів дослідження полягає в тому, що вони можуть бути використані при подальшому науковому опрацюванні творів як Марії Матіос, так і інших письменників у межах екзистенційного дискурсу, а також знайти застосування при створенні спецкурсів, присвячених літературі кінця ХХ – поч. ХХІ ст., під час написання курсових, дипломних та магістерських робіт.</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Апробація результатів дослідження. </w:t>
      </w:r>
      <w:r w:rsidRPr="007B2F9A">
        <w:rPr>
          <w:rFonts w:ascii="Times New Roman" w:eastAsia="Calibri" w:hAnsi="Times New Roman" w:cs="Times New Roman"/>
          <w:kern w:val="0"/>
          <w:sz w:val="28"/>
          <w:szCs w:val="28"/>
          <w:lang w:val="uk-UA" w:eastAsia="ru-RU"/>
        </w:rPr>
        <w:t>Окремі положення та попередні результати дослідження викладено у доповідях, виголошених на VІІІ і ІХ Всеукраїнських науково-теоретичних конференціях «Українська література: духовність і ментальність» (Кривий Ріг, 2008, 2009 ), Х Міжнародній науковій конференції «Семантика мови і тексту» (Ужгород, 2009), І Міжнародній науково-теоретичній конференції «Мультилогос літератур світу» (Кривий Ріг, 2010), V Всеукраїнській науково-теоретичній конференції «Українська література в контексті світової літератури» (Одеса, 2010), Всеукраїнській науково-практичній конференції «Література і глобалізм: проблема духовно-етичних та історико-функціональних факторів класики у світлі міжнаціональних взаємин» (Кам’янець-Подільський, 2010), Фащенківських читаннях – 2010, 2011: Діалог і діалогічність в українській літературі ХІХ - початку ХХІ століття (Одеса, 2010, 2011), Міжнародній науковій конференції «Лінгвокультурні концепти в мовній свідомості і дискурсі» (Одеса, 2011), ІV і VІ Всеукраїнських науково-практичних конференціях молодих учених «Українська культура ХХ-ХХІ століття: компаративний, екзистенційний та гендерний аспекти» (Одеса, 2011, 2014), Міжвузівській науковій конференції «Література в контексті культури» (Дніпропетровськ, 2012 ), Міжнародній науково-практичній конференції «Теоретична і дидактична філологія: надбання, проблеми, перспективи розвитку» (Переяслав-Хмельницький, 2012), Міжнародній науково-практичній конференції «Современные направления теоретических и прикладных исследований `2013» (Одеса, 2013), Міжнародній науково-практичній конференції «Актуальні проблеми теорії та практики розвитку інноваційних процесів у сучасній науці» (Кіровоград, 2014).</w:t>
      </w:r>
      <w:r w:rsidRPr="007B2F9A">
        <w:rPr>
          <w:rFonts w:ascii="Times New Roman" w:eastAsia="Calibri" w:hAnsi="Times New Roman" w:cs="Times New Roman"/>
          <w:b/>
          <w:kern w:val="0"/>
          <w:sz w:val="28"/>
          <w:szCs w:val="28"/>
          <w:lang w:val="uk-UA" w:eastAsia="ru-RU"/>
        </w:rPr>
        <w:t xml:space="preserve">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 xml:space="preserve">Публікації. </w:t>
      </w:r>
      <w:r w:rsidRPr="007B2F9A">
        <w:rPr>
          <w:rFonts w:ascii="Times New Roman" w:eastAsia="Calibri" w:hAnsi="Times New Roman" w:cs="Times New Roman"/>
          <w:kern w:val="0"/>
          <w:sz w:val="28"/>
          <w:szCs w:val="28"/>
          <w:lang w:val="uk-UA" w:eastAsia="ru-RU"/>
        </w:rPr>
        <w:t>За результатами дослідження опубліковано 10 одноосібних статей, 8 з яких уміщено у фахових виданнях України і 2 – у закордонних виданнях.</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Структура та обсяг роботи.</w:t>
      </w:r>
      <w:r w:rsidRPr="007B2F9A">
        <w:rPr>
          <w:rFonts w:ascii="Times New Roman" w:eastAsia="Calibri" w:hAnsi="Times New Roman" w:cs="Times New Roman"/>
          <w:kern w:val="0"/>
          <w:sz w:val="28"/>
          <w:szCs w:val="28"/>
          <w:lang w:val="uk-UA" w:eastAsia="ru-RU"/>
        </w:rPr>
        <w:t xml:space="preserve"> Дисертація складається зі вступу, трьох розділів, висновків та списку використаних джерел, що нараховує 302 позиції. Загальний обсяг роботи – 184 сторінки, з них основного тексту – 155 сторінок.</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b/>
          <w:kern w:val="0"/>
          <w:sz w:val="28"/>
          <w:szCs w:val="28"/>
          <w:lang w:val="uk-UA" w:eastAsia="ru-RU"/>
        </w:rPr>
        <w:t>ОСНОВНИЙ ЗМІСТ ДИСЕРТАЦІЇ</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709"/>
        <w:outlineLvl w:val="0"/>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 </w:t>
      </w:r>
      <w:r w:rsidRPr="007B2F9A">
        <w:rPr>
          <w:rFonts w:ascii="Times New Roman" w:eastAsia="Calibri" w:hAnsi="Times New Roman" w:cs="Times New Roman"/>
          <w:b/>
          <w:bCs/>
          <w:kern w:val="0"/>
          <w:sz w:val="28"/>
          <w:szCs w:val="28"/>
          <w:lang w:val="uk-UA" w:eastAsia="ru-RU"/>
        </w:rPr>
        <w:t>Вступі</w:t>
      </w:r>
      <w:r w:rsidRPr="007B2F9A">
        <w:rPr>
          <w:rFonts w:ascii="Times New Roman" w:eastAsia="Calibri" w:hAnsi="Times New Roman" w:cs="Times New Roman"/>
          <w:kern w:val="0"/>
          <w:sz w:val="28"/>
          <w:szCs w:val="28"/>
          <w:lang w:val="uk-UA" w:eastAsia="ru-RU"/>
        </w:rPr>
        <w:t xml:space="preserve"> визначено актуальність обраної теми; сформульовано мету й передбачені нею завдання; з’ясовано об’єкт і предмет дослідження; окреслено теоретико-методологічні засади роботи, зв’язок із науковими програмами та планами; вказано використані методи; обґрунтовано наукову новизну та практичну цінність одержаних результатів дослідження та форми апробації.</w:t>
      </w:r>
    </w:p>
    <w:p w:rsidR="007B2F9A" w:rsidRPr="007B2F9A" w:rsidRDefault="007B2F9A" w:rsidP="007B2F9A">
      <w:pPr>
        <w:widowControl/>
        <w:tabs>
          <w:tab w:val="clear" w:pos="709"/>
        </w:tabs>
        <w:suppressAutoHyphens w:val="0"/>
        <w:spacing w:after="0" w:line="250" w:lineRule="auto"/>
        <w:ind w:firstLine="709"/>
        <w:outlineLvl w:val="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 </w:t>
      </w:r>
      <w:r w:rsidRPr="007B2F9A">
        <w:rPr>
          <w:rFonts w:ascii="Times New Roman" w:eastAsia="Calibri" w:hAnsi="Times New Roman" w:cs="Times New Roman"/>
          <w:b/>
          <w:kern w:val="0"/>
          <w:sz w:val="28"/>
          <w:szCs w:val="28"/>
          <w:lang w:val="uk-UA" w:eastAsia="ru-RU"/>
        </w:rPr>
        <w:t>першому розділі «Історія та теорія питання»</w:t>
      </w:r>
      <w:r w:rsidRPr="007B2F9A">
        <w:rPr>
          <w:rFonts w:ascii="Times New Roman" w:eastAsia="Calibri" w:hAnsi="Times New Roman" w:cs="Times New Roman"/>
          <w:kern w:val="0"/>
          <w:sz w:val="28"/>
          <w:szCs w:val="28"/>
          <w:lang w:val="uk-UA" w:eastAsia="ru-RU"/>
        </w:rPr>
        <w:t xml:space="preserve"> зосереджено увагу на з’ясуванні основних теоретичних аспектів екзистенційно-феноменологічного та герменевтичного методів аналізу художніх текстів. Наголошено, що «екзистенційна свідомість», яка останнім часом привертає особливу увагу науковців-гуманітаріїв, є досить продуктивною категорією літературознавчої аналітики.</w:t>
      </w:r>
    </w:p>
    <w:p w:rsidR="007B2F9A" w:rsidRPr="007B2F9A" w:rsidRDefault="007B2F9A" w:rsidP="007B2F9A">
      <w:pPr>
        <w:widowControl/>
        <w:tabs>
          <w:tab w:val="clear" w:pos="709"/>
        </w:tabs>
        <w:suppressAutoHyphens w:val="0"/>
        <w:spacing w:after="0" w:line="250" w:lineRule="auto"/>
        <w:ind w:firstLine="709"/>
        <w:outlineLvl w:val="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1.1. «</w:t>
      </w:r>
      <w:r w:rsidRPr="007B2F9A">
        <w:rPr>
          <w:rFonts w:ascii="Times New Roman" w:eastAsia="Calibri" w:hAnsi="Times New Roman" w:cs="Times New Roman"/>
          <w:b/>
          <w:kern w:val="0"/>
          <w:sz w:val="28"/>
          <w:szCs w:val="28"/>
          <w:lang w:val="uk-UA" w:eastAsia="ru-RU"/>
        </w:rPr>
        <w:t xml:space="preserve">Розвиток вітчизняної екзистенційної антропології та українське літературознавство (до проблеми розширення методологічної бази)» </w:t>
      </w:r>
      <w:r w:rsidRPr="007B2F9A">
        <w:rPr>
          <w:rFonts w:ascii="Times New Roman" w:eastAsia="Calibri" w:hAnsi="Times New Roman" w:cs="Times New Roman"/>
          <w:kern w:val="0"/>
          <w:sz w:val="28"/>
          <w:szCs w:val="28"/>
          <w:lang w:val="uk-UA" w:eastAsia="ru-RU"/>
        </w:rPr>
        <w:t xml:space="preserve">охарактеризовано тенденції екзистенційної антропології Київської світоглядно-антропологічної школи і доведено, що напрацювання українських філософів у галузі екзистенційної антропології не можуть бути проігноровані вітчизняним літературознавством, а мають бути активно залучені до його методологічного арсеналу, оскільки взаємопереплетіння і взаємодоповнення екзистенціал-есенціалій становлять феномен людського характеру. Велика кількість робіт сучасних українських літературознавців, присвячених екзистенційній проблематиці літературно-художньої творчості, переконливо свідчить про екзистенціалістський спосіб філософування як глибинно ментальний для українського культурно-духовного універсуму. </w:t>
      </w:r>
    </w:p>
    <w:p w:rsidR="007B2F9A" w:rsidRPr="007B2F9A" w:rsidRDefault="007B2F9A" w:rsidP="007B2F9A">
      <w:pPr>
        <w:widowControl/>
        <w:tabs>
          <w:tab w:val="clear" w:pos="709"/>
        </w:tabs>
        <w:suppressAutoHyphens w:val="0"/>
        <w:spacing w:after="0" w:line="240" w:lineRule="auto"/>
        <w:ind w:firstLine="709"/>
        <w:outlineLvl w:val="0"/>
        <w:rPr>
          <w:rFonts w:ascii="Times New Roman" w:eastAsia="Calibri" w:hAnsi="Times New Roman" w:cs="Times New Roman"/>
          <w:caps/>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1.2. «</w:t>
      </w:r>
      <w:r w:rsidRPr="007B2F9A">
        <w:rPr>
          <w:rFonts w:ascii="Times New Roman" w:eastAsia="Calibri" w:hAnsi="Times New Roman" w:cs="Times New Roman"/>
          <w:b/>
          <w:kern w:val="0"/>
          <w:sz w:val="28"/>
          <w:szCs w:val="28"/>
          <w:lang w:val="uk-UA" w:eastAsia="ru-RU"/>
        </w:rPr>
        <w:t>Людина і середовище в художньому світі: екзистенційний підхід»</w:t>
      </w:r>
      <w:r w:rsidRPr="007B2F9A">
        <w:rPr>
          <w:rFonts w:ascii="Times New Roman" w:eastAsia="Calibri" w:hAnsi="Times New Roman" w:cs="Times New Roman"/>
          <w:kern w:val="0"/>
          <w:sz w:val="28"/>
          <w:szCs w:val="28"/>
          <w:lang w:val="uk-UA" w:eastAsia="ru-RU"/>
        </w:rPr>
        <w:t xml:space="preserve"> зауважено, що в межах аналізу художнього світу літературного твору під поняттям «предмет» розуміють не лише власне предмети, а й компоненти природного середовища: рослини, тварини, стихійні явища тощо, які можуть містити закодовану інформацію; основним регулятивом стосунків людини і середовища визначено момент екзистенційного вибору. Відтак в основу структурування художнього світу покладається концепт «людина і середовище».</w:t>
      </w:r>
      <w:r w:rsidRPr="007B2F9A">
        <w:rPr>
          <w:rFonts w:ascii="Times New Roman" w:eastAsia="Calibri" w:hAnsi="Times New Roman" w:cs="Times New Roman"/>
          <w:caps/>
          <w:kern w:val="0"/>
          <w:sz w:val="28"/>
          <w:szCs w:val="28"/>
          <w:lang w:val="uk-UA" w:eastAsia="ru-RU"/>
        </w:rPr>
        <w:t xml:space="preserve"> </w:t>
      </w:r>
      <w:r w:rsidRPr="007B2F9A">
        <w:rPr>
          <w:rFonts w:ascii="Times New Roman" w:eastAsia="Calibri" w:hAnsi="Times New Roman" w:cs="Times New Roman"/>
          <w:kern w:val="0"/>
          <w:sz w:val="28"/>
          <w:szCs w:val="28"/>
          <w:lang w:val="uk-UA" w:eastAsia="ru-RU"/>
        </w:rPr>
        <w:t>Констатовано, що, створюючи художню дійсність літературного твору, митець відбирає з реальності лише те, що забезпечує втілення його задуму, актуалізуючи ті реалії, які сприяють моделюванню концепції твору, стають яскравими засобами характеротворення. Зазначено, що художній світ, будучи «вмістилищем» його концептуальних смислів, не може не охоплювати взаємостосунків і взаємодій, виражених у понятті «опір середовища».</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 підрозділі 1.3. </w:t>
      </w:r>
      <w:r w:rsidRPr="007B2F9A">
        <w:rPr>
          <w:rFonts w:ascii="Times New Roman" w:eastAsia="Calibri" w:hAnsi="Times New Roman" w:cs="Times New Roman"/>
          <w:b/>
          <w:kern w:val="0"/>
          <w:sz w:val="28"/>
          <w:szCs w:val="28"/>
          <w:lang w:val="uk-UA" w:eastAsia="ru-RU"/>
        </w:rPr>
        <w:t xml:space="preserve">«Екзистенційне спрямування прози Марії Матіос у рецепції літературної критики» </w:t>
      </w:r>
      <w:r w:rsidRPr="007B2F9A">
        <w:rPr>
          <w:rFonts w:ascii="Times New Roman" w:eastAsia="Calibri" w:hAnsi="Times New Roman" w:cs="Times New Roman"/>
          <w:kern w:val="0"/>
          <w:sz w:val="28"/>
          <w:szCs w:val="28"/>
          <w:lang w:val="uk-UA" w:eastAsia="ru-RU"/>
        </w:rPr>
        <w:t xml:space="preserve">зроблено огляд критичної та наукової літератури, присвяченої творчості Марії Матіос, який переконує нас у тому, що, хоча цікавість до екзистенційної проблематики творчості письменниці досить висока, однак системного її дослідження сучасне літературознавство сьогодні не має. Тематика, як і художньо-смислова палітра творів письменниці, надзвичайно різноманітні, проте незмінним є її глибокий інтерес до проблеми екзистенції людини на крутосхилах історичної долі народу та особистої долі персонажа.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kern w:val="0"/>
          <w:sz w:val="28"/>
          <w:szCs w:val="28"/>
          <w:lang w:val="uk-UA" w:eastAsia="ru-RU"/>
        </w:rPr>
        <w:t>Мотиви парадоксальності, часто й безглуздості світу, самотності людини та пошуків виходу з неї, які були освоєні світовою літературою ще в середині ХХ ст., але табуйовані для радянської літератури, потужним струменем вилилися у творчість митця, давши глибоко національні, специфічні їхні модифікації, сформовані унікальним українським буттям, своєрідним українським менталітетом, де відчуження й усамітнення часто є не трагедією, а благом, а життя набуває змісту і сенсу в стражданні, а не у звільненні від нього.</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kern w:val="0"/>
          <w:sz w:val="28"/>
          <w:szCs w:val="28"/>
          <w:lang w:val="uk-UA" w:eastAsia="ru-RU"/>
        </w:rPr>
        <w:t>Другий розділ</w:t>
      </w:r>
      <w:r w:rsidRPr="007B2F9A">
        <w:rPr>
          <w:rFonts w:ascii="Times New Roman" w:eastAsia="Calibri" w:hAnsi="Times New Roman" w:cs="Times New Roman"/>
          <w:b/>
          <w:caps/>
          <w:kern w:val="0"/>
          <w:sz w:val="28"/>
          <w:szCs w:val="28"/>
          <w:lang w:val="uk-UA" w:eastAsia="ru-RU"/>
        </w:rPr>
        <w:t xml:space="preserve"> «</w:t>
      </w:r>
      <w:r w:rsidRPr="007B2F9A">
        <w:rPr>
          <w:rFonts w:ascii="Times New Roman" w:eastAsia="Calibri" w:hAnsi="Times New Roman" w:cs="Times New Roman"/>
          <w:b/>
          <w:kern w:val="0"/>
          <w:sz w:val="28"/>
          <w:szCs w:val="28"/>
          <w:lang w:val="uk-UA" w:eastAsia="ru-RU"/>
        </w:rPr>
        <w:t xml:space="preserve">Художня реальність прози Марії Матіос: екзистенційна наповненість образів і мотивів» </w:t>
      </w:r>
      <w:r w:rsidRPr="007B2F9A">
        <w:rPr>
          <w:rFonts w:ascii="Times New Roman" w:eastAsia="Calibri" w:hAnsi="Times New Roman" w:cs="Times New Roman"/>
          <w:kern w:val="0"/>
          <w:sz w:val="28"/>
          <w:szCs w:val="28"/>
          <w:lang w:val="uk-UA" w:eastAsia="ru-RU"/>
        </w:rPr>
        <w:t xml:space="preserve">присвячено дослідженню творчого доробку Марії Матіос крізь призму екзистенційно-гуманістичної традиції української філософської культури, що засвідчило майстерне поєднання постмодерного письма з народною традицією, відкривши читачеві нові обрії й можливості літературно-художнього пізнання.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caps/>
          <w:kern w:val="0"/>
          <w:sz w:val="28"/>
          <w:szCs w:val="28"/>
          <w:lang w:val="uk-UA" w:eastAsia="ru-RU"/>
        </w:rPr>
        <w:t xml:space="preserve">У </w:t>
      </w:r>
      <w:r w:rsidRPr="007B2F9A">
        <w:rPr>
          <w:rFonts w:ascii="Times New Roman" w:eastAsia="Calibri" w:hAnsi="Times New Roman" w:cs="Times New Roman"/>
          <w:kern w:val="0"/>
          <w:sz w:val="28"/>
          <w:szCs w:val="28"/>
          <w:lang w:val="uk-UA" w:eastAsia="ru-RU"/>
        </w:rPr>
        <w:t xml:space="preserve">підрозділі 2.1. </w:t>
      </w:r>
      <w:r w:rsidRPr="007B2F9A">
        <w:rPr>
          <w:rFonts w:ascii="Times New Roman" w:eastAsia="Calibri" w:hAnsi="Times New Roman" w:cs="Times New Roman"/>
          <w:b/>
          <w:kern w:val="0"/>
          <w:sz w:val="28"/>
          <w:szCs w:val="28"/>
          <w:lang w:val="uk-UA" w:eastAsia="ru-RU"/>
        </w:rPr>
        <w:t xml:space="preserve">«Парадоксальність як провідна риса художньої реальності в прозі Марії Матіос» </w:t>
      </w:r>
      <w:r w:rsidRPr="007B2F9A">
        <w:rPr>
          <w:rFonts w:ascii="Times New Roman" w:eastAsia="Calibri" w:hAnsi="Times New Roman" w:cs="Times New Roman"/>
          <w:kern w:val="0"/>
          <w:sz w:val="28"/>
          <w:szCs w:val="28"/>
          <w:lang w:val="uk-UA" w:eastAsia="ru-RU"/>
        </w:rPr>
        <w:t xml:space="preserve">визначено, що аналізовані в роботі твори наскрізь пронизані парадоксальністю: зустрічаємося з парадоксами світогляду та характерів персонажів, із парадоксами їхніх дій і вчинків та парадоксальними їхніми наслідками, з парадоксами долі та Божого Промислу. У романі «Солодка Даруся» парадоксальний світ невеличкого села існує на тлі глобального парадоксу буття народу, дітьми якого є персонажі твору. У повісті «Москалиця» парадоксальним є існування головної героїні Северини Северин, яка за іронією долі опиняється в повній ізоляції від соціуму. Твір більше схожий на текст житійної літератури. Письменниця використовує прийоми притчового опису, звертаючись до авторитету Бога-Абсолюта та описуючи життя «затворниці-аскета». У «Щоденнику страченої» парадоксальною є сама історія «літопису» (так називає героїня свій щоденник), де Лариса Ковальчук, описуючи «важливі» моменти життя, вдало режисує перед читачем історію свого емоційно-чуттєвого становлення. Будучи у кардинально різних амплуа, персонажі так і не досягають душевної гармонії.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Питання філософського осмислення життя тісно переплетене з відбиттям історичних реалій, яким відведене чільне місце в прозі Марії Матіос. Такий час названо «часом епістемологічного неспокою», коли парадоксальні ситуації, події, висловлювання є панівними у житті і літературі («Солодка Даруся» та «Москалиця» – українська історія 30-х – 70-х років ХХ століття, «Щоденник страченої» – період на межі ХХ – ХХІ століття). Через історію життя поодинокої людини відтворено буття в періоди частих змін режимів та державних кордонів. На цій підставі в аналізованих творах можна побачити швидкі зміни емоційно насичених подій, на тлі яких кожна героїня проходить свій життєвий шлях, індивідуально трагічний, що не має ніякого значення для суспільства, – ще один, чи не найтрагічніший парадокс.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 підрозділі 2.2. </w:t>
      </w:r>
      <w:r w:rsidRPr="007B2F9A">
        <w:rPr>
          <w:rFonts w:ascii="Times New Roman" w:eastAsia="Calibri" w:hAnsi="Times New Roman" w:cs="Times New Roman"/>
          <w:b/>
          <w:kern w:val="0"/>
          <w:sz w:val="28"/>
          <w:szCs w:val="28"/>
          <w:lang w:val="uk-UA" w:eastAsia="ru-RU"/>
        </w:rPr>
        <w:t xml:space="preserve">«Міфопоетика та її роль у творенні психологічного портрета» </w:t>
      </w:r>
      <w:r w:rsidRPr="007B2F9A">
        <w:rPr>
          <w:rFonts w:ascii="Times New Roman" w:eastAsia="Calibri" w:hAnsi="Times New Roman" w:cs="Times New Roman"/>
          <w:kern w:val="0"/>
          <w:sz w:val="28"/>
          <w:szCs w:val="28"/>
          <w:lang w:val="uk-UA" w:eastAsia="ru-RU"/>
        </w:rPr>
        <w:t xml:space="preserve">простежено, що у творах письменниця зуміла поєднати прадавні міфологічні образи, місцевий буковинський фольклор з майстерним вималюванням існування українського народу в сучасному розрізі.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Міфопоетика сприяє поглибленню і розширенню змісту образу головних героїнь та надає особливої філософічності змісту тексту. Введенням у художню структуру міфопоетичних символів цвинтарної брами як межі між світом мертвих і світом живих, самого цвинтаря як царства мудрості й пізнання істини, поєднання опозиційних архетипних пар: кохання / смерть, весілля / похорон, смерть / життя, письменниця примушує читача замислитись над проблемами сенсу людського буття та істинних цінностей («Солодка Даруся»).</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Розкриття семантики міфологічних кодів псів, що супроводжують кожен ритуальний похід головної героїні роману «Солодка Даруся» в «царство мертвих», гаддя, що рятує Северину від наглої смерті та супроводжує по її самотньому життю («Москалиця»), дозволяє трактувати образи персонажів як людей, що у своїй буттєвій упослідженості піднімаються над оточенням на духовно вищий рівень.</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Міф у творах наявний здебільшого не у предметно-подієвих запозиченнях, а в перенесенні в сюжет психологічних засад і логіки, пов’язаних із міфологічною практикою, з концепціями походження тропів та опертям на міфологічні образи, свідомим чи підсвідомим фольклоризмом та міфологізмом. Міфологічні коди у романі «Солодка Даруся» та повісті «Москалиця» свідчать про наділення образів жінок характеристикою цілительок «хворого» світу.</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 xml:space="preserve">У підрозділі 2.3. </w:t>
      </w:r>
      <w:r w:rsidRPr="007B2F9A">
        <w:rPr>
          <w:rFonts w:ascii="Times New Roman" w:eastAsia="Calibri" w:hAnsi="Times New Roman" w:cs="Times New Roman"/>
          <w:b/>
          <w:spacing w:val="2"/>
          <w:kern w:val="0"/>
          <w:sz w:val="28"/>
          <w:szCs w:val="28"/>
          <w:lang w:val="uk-UA" w:eastAsia="ru-RU"/>
        </w:rPr>
        <w:t xml:space="preserve">«Символіка та сакралізація образів: особливості трактування» </w:t>
      </w:r>
      <w:r w:rsidRPr="007B2F9A">
        <w:rPr>
          <w:rFonts w:ascii="Times New Roman" w:eastAsia="Calibri" w:hAnsi="Times New Roman" w:cs="Times New Roman"/>
          <w:spacing w:val="2"/>
          <w:kern w:val="0"/>
          <w:sz w:val="28"/>
          <w:szCs w:val="28"/>
          <w:lang w:val="uk-UA" w:eastAsia="ru-RU"/>
        </w:rPr>
        <w:t>констатовано, що глибинних екзистенційних змістів набирають елементи предметного середовища у зв’язку з наданням їм метафізичної сутності – означення не тільки візуальних предметів, а й кодів почуттів, екзистенційних станів персонажів. Таким кодом усамітнення, «добровільного висунення себе в самотність», є, наприклад, кладка над потоком, яку героїня повісті «Москалиця» прибирала, щоб убезпечити себе від непроханих гостей.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 xml:space="preserve">Високим ступенем інтенціональності наділені об’єкти рослинного і тваринного світу; води потоку під час повені, що нагадують людські пристрасті, злами гірських хребтів, що асоціюються зі зламами людських доль у «Москалиці»; світло великого «круглого» місяця, що, відбиваючись у воді, заповнює увесь простір (від неба до землі) довкіл Дарусі й Цвичка («Солодка Даруся») у сцені купання в тепличці, та місячна доріжка між ними, що «інформує» читача не тільки про містичність, ідеальність їхніх стосунків, а й про хисткість, примарність їхнього щастя; пси, в супроводі яких Даруся здійснює свої ритуальні походи на татову могилу; коти й гадюки, що мешкають у Северининій оселі. Все це реалії зредукованої дійсності, що сприяють глибшому проникненню в екзистенцію персонажів, розширюючи та поглиблюючи інтерпретаційні змісти.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spacing w:val="2"/>
          <w:kern w:val="0"/>
          <w:sz w:val="28"/>
          <w:szCs w:val="28"/>
          <w:lang w:val="uk-UA" w:eastAsia="ru-RU"/>
        </w:rPr>
        <w:t>Актуалізація образів спричиняє перенесення подій із площини дійсності в площину художньої умовності, де вони набувають додаткового смислового звучання. Відбувається процес символізації. Врешті-решт завдяки багатошаровим символічним кодам мікросвіт душ головних героїнь</w:t>
      </w:r>
      <w:r w:rsidRPr="007B2F9A">
        <w:rPr>
          <w:rFonts w:ascii="Times New Roman" w:eastAsia="Calibri" w:hAnsi="Times New Roman" w:cs="Times New Roman"/>
          <w:kern w:val="0"/>
          <w:sz w:val="28"/>
          <w:szCs w:val="28"/>
          <w:lang w:val="uk-UA" w:eastAsia="ru-RU"/>
        </w:rPr>
        <w:t xml:space="preserve"> розмикається в макросвіт історії народу. Визначено, що для прози Марії Матіос характерними є образи-символи квітів, коріння, конфети, води-ріки, кладки тощо, тому образи героїнь творів набувають символічного значення, починають сприйматися як код української душі з її потягом до краси, залюбленістю у світ, з її добротою й довірливістю, що так часто їй не на користь, призводячи навіть до історичних трагедій.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2.4. «</w:t>
      </w:r>
      <w:r w:rsidRPr="007B2F9A">
        <w:rPr>
          <w:rFonts w:ascii="Times New Roman" w:eastAsia="Calibri" w:hAnsi="Times New Roman" w:cs="Times New Roman"/>
          <w:b/>
          <w:kern w:val="0"/>
          <w:sz w:val="28"/>
          <w:szCs w:val="28"/>
          <w:lang w:val="uk-UA" w:eastAsia="ru-RU"/>
        </w:rPr>
        <w:t xml:space="preserve">Екзистенційні мотиви та способи їхньої художньої експлікації» </w:t>
      </w:r>
      <w:r w:rsidRPr="007B2F9A">
        <w:rPr>
          <w:rFonts w:ascii="Times New Roman" w:eastAsia="Calibri" w:hAnsi="Times New Roman" w:cs="Times New Roman"/>
          <w:kern w:val="0"/>
          <w:sz w:val="28"/>
          <w:szCs w:val="28"/>
          <w:lang w:val="uk-UA" w:eastAsia="ru-RU"/>
        </w:rPr>
        <w:t>йдеться про використання майстром слова екзистенційних мотивів трагічної невлаштованості людського буття, несприйняття соціумом «не таких» людей. У дисертації виокремлено мотив відчуження-самотності та смерті-кінця. Мотив самотності в аналізованих текстах постає результатом формування власної системи цінностей та прагнення внутрішньої свободи персонажів, тоді як проблема вибору конкретизується через екзистенційний мотив смерті. У романі «Солодка Даруся» представлено драму поодинокої долі через призму трагедії життя суспільства, у психологічній розвідці «Щоденник страченої» досліджено внутрішню драму закоханої жінки, у повісті «Москалиця» відтворено жіночу філософію, що виникла на розломі вкрай складного й заплутаного життя. Твори – різні, але їх об’єднує трагізм існування Людини в безвиході долі.</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характерах аналізованих персонажів зовнішня упокореність (вони не стають в опозицію до оточення, а приймають усе як фатум) уживається з протестом, здатністю захищати власні переконання (всупереч суспільній думці, вони міцно тримаються за своє), заляканість сусідить із хоробрістю (героїні стороняться людей, та не бояться потойбічного світу: Даруся спілкується з духом батька, Северина – зі щезником), доброта і прихильність поєднуються з недовірою, відразою і несприйняттям (обидві перебувають у гармонії з природою, але конфліктують із соціумом).</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Сюжетні колізії творів неодмінно пов’язані зі смертю (в «Солодкій Дарусі» – батьків героїні, в «Москалиці» – зі смертю матері, а в фіналі і Северини, в «Щоденнику страченої» – з невдалою смертю-вбивством). Письменницю глибоко цікавить онтологія смерті як одна з фундаментальних підвалин художньої картини світу: смерть як невідворотний і природний процес, що втілює жах («Москалиця»), смерть, що межує з відчуттям тривоги («Солодка Даруся»), смерть як метафора кінця, духовного вмирання («Щоденник страченої»).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Аналізовані твори Марії Матіос об’єднані схожими принципами розгортання авторської концепції; письменниця втілює модель сильної, цілісної особистості з власним ставленням до життя, мужньо долаючої кризові ситуації, залишаючись при цьому високодуховною і незламною.</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третьому розділі</w:t>
      </w:r>
      <w:r w:rsidRPr="007B2F9A">
        <w:rPr>
          <w:rFonts w:ascii="Times New Roman" w:eastAsia="Calibri" w:hAnsi="Times New Roman" w:cs="Times New Roman"/>
          <w:b/>
          <w:kern w:val="0"/>
          <w:sz w:val="28"/>
          <w:szCs w:val="28"/>
          <w:lang w:val="uk-UA" w:eastAsia="ru-RU"/>
        </w:rPr>
        <w:t xml:space="preserve"> «Проблема екзистенційного вибору / не-вибору та основні моделі її художньої реалізації» </w:t>
      </w:r>
      <w:r w:rsidRPr="007B2F9A">
        <w:rPr>
          <w:rFonts w:ascii="Times New Roman" w:eastAsia="Calibri" w:hAnsi="Times New Roman" w:cs="Times New Roman"/>
          <w:kern w:val="0"/>
          <w:sz w:val="28"/>
          <w:szCs w:val="28"/>
          <w:lang w:val="uk-UA" w:eastAsia="ru-RU"/>
        </w:rPr>
        <w:t>доведено, що майстерне змалювання ситуацій і характерів у досліджуваних творах та поліфонія засобів і прийомів їхнього зображення розкривають глибини різних станів свідомості героїнь, а відтак сприяють віднайденню екзистенційних змістів, закладених авторкою в тексти, що виявляються у своєрідних модифікаціях внутрішніх проблем людського буття, найважливішими з яких постають проблеми світосприйняття, світовідношення та особистісного вибору, що є основою наявності чи відсутності сенсу людського існування.</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3.1.</w:t>
      </w:r>
      <w:r w:rsidRPr="007B2F9A">
        <w:rPr>
          <w:rFonts w:ascii="Times New Roman" w:eastAsia="Calibri" w:hAnsi="Times New Roman" w:cs="Times New Roman"/>
          <w:b/>
          <w:kern w:val="0"/>
          <w:sz w:val="28"/>
          <w:szCs w:val="28"/>
          <w:lang w:val="uk-UA" w:eastAsia="ru-RU"/>
        </w:rPr>
        <w:t xml:space="preserve"> «На межі ворогуючих світів: сила духу і страху, ненависті і прощення, совісті й безнадії (“Москалиця”)» </w:t>
      </w:r>
      <w:r w:rsidRPr="007B2F9A">
        <w:rPr>
          <w:rFonts w:ascii="Times New Roman" w:eastAsia="Calibri" w:hAnsi="Times New Roman" w:cs="Times New Roman"/>
          <w:kern w:val="0"/>
          <w:sz w:val="28"/>
          <w:szCs w:val="28"/>
          <w:lang w:val="uk-UA" w:eastAsia="ru-RU"/>
        </w:rPr>
        <w:t>розкрито феномен самотності героїні повісті «Москалиця». Самим фактом народження Северина приречена на зовнішню самотність у її психічній формі, що невдовзі доповнюється й фізичною – сирітством та одинокістю, зумовленими відстороненістю дівчини від оточення. Так, відчуження, відстороненість від світу переходить у внутрішню форму усамітнення. А вихід із внутрішньої самотності можливий лише у віднайденні самоідентичності при взаємодії екзистенційно-особистісної та екзистенційно-комунікативної легітимізації, яка є нічим іншим, як легітимізацією групи вільного внутрішнього спілкування особистостей, що вийшли за межі самотності – замкненості. Свободи Северина досягти не могла, оскільки виявилася людиною на пограниччі двох антагоністичних світів: зі світом московських окупантів була пов’язана батьківською кров’ю та неусвідомленою тугою за ним, з українським світом – життям та материнською кров’ю. Їй вдалося досягти етичного самовизначення, легітимізувати перед внутрішнім «Я» власні дії та етичну позицію, якою ці дії обумовлені.</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Задавнений страх і холодний розум перетворили її на збайдужілу, «змерзлу до життя» людину, а неможливість вибору – «хто рідний, а хто чужий» – призвела до усамітнення, з якого став можливим лише один вихід – у потойбіччя, у смерть,.</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Підрозділ 3.2.</w:t>
      </w:r>
      <w:r w:rsidRPr="007B2F9A">
        <w:rPr>
          <w:rFonts w:ascii="Times New Roman" w:eastAsia="Calibri" w:hAnsi="Times New Roman" w:cs="Times New Roman"/>
          <w:b/>
          <w:kern w:val="0"/>
          <w:sz w:val="28"/>
          <w:szCs w:val="28"/>
          <w:lang w:val="uk-UA" w:eastAsia="ru-RU"/>
        </w:rPr>
        <w:t xml:space="preserve"> «Екзистенція “естетика” та трагедія не-вибору (“Щоденник страченої”)»</w:t>
      </w:r>
      <w:r w:rsidRPr="007B2F9A">
        <w:rPr>
          <w:rFonts w:ascii="Times New Roman" w:eastAsia="Calibri" w:hAnsi="Times New Roman" w:cs="Times New Roman"/>
          <w:kern w:val="0"/>
          <w:sz w:val="28"/>
          <w:szCs w:val="28"/>
          <w:lang w:val="uk-UA" w:eastAsia="ru-RU"/>
        </w:rPr>
        <w:t xml:space="preserve"> розкриває трагедію жінки, яка розминулася в житті сама з собою та зі своїм істинним місцем у бутті. Це закономірний наслідок життя людини, яка жила в стані, названому в екзистенційній філософії «модусом розсіяння» (С. К’єркегор) на «естетичній» його стадії, основним принципом якої є насолода, що її «естетик» шукає поза межами свого онтологічного центру буття, в просторі поза ним, віддаляючись від себе самого.</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Щоденник фіксує властивий героїні нарцисизм, ознаку самотності-замкнутості, а також майже всі ступені естетичної стадії модусу розсіяння. Внутрішня самотність-відкритість зумовлена внутрішньою комунікацією, що сприяє самопізнанню й самовдосконаленню та призводить до самолегітимізації, в якій людина самовизначається й починає поважати себе. Позбавлена здатності до коекзистенції, Лариса проживає останні роки в стані «амеби», у світі, де «час більше не минає» (Г. Марсель). Таке існування не обіцяє моделювання нової екзистенції, адже повернення до свого справжнього центру буття неможливе.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Найяскравіше виражений у Ларисиних реакціях останній ступінь розсіяння, який характеризується насолодою від знищення зовнішніх умов насолоди. Шукаючи «справжності» буття поза своїм особистісним центром, героїня Марії Матіос позбавила себе і свого чоловіка перспективи батьківства, чим зруйнувала майбутнє в стосунках, адже людина, перебуваючи в естетичній стадії розсіювання, не здатна брати на себе відповідальність. Визначивши своє місце в бутті поза межами особистісного центру й залишивши своє істинне місце порожнім, героїня відчуває свою неприкаяність, бездомність. Таким є трагічний підсумок життя, який можна кваліфікувати як трагедію не-вибору, трагедію бездуховності й безвідповідальності.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3.3.</w:t>
      </w:r>
      <w:r w:rsidRPr="007B2F9A">
        <w:rPr>
          <w:rFonts w:ascii="Times New Roman" w:eastAsia="Calibri" w:hAnsi="Times New Roman" w:cs="Times New Roman"/>
          <w:b/>
          <w:kern w:val="0"/>
          <w:sz w:val="28"/>
          <w:szCs w:val="28"/>
          <w:lang w:val="uk-UA" w:eastAsia="ru-RU"/>
        </w:rPr>
        <w:t xml:space="preserve"> «Від людини-жертви до людини самодостатньої (“Солодка Даруся”)»</w:t>
      </w:r>
      <w:r w:rsidRPr="007B2F9A">
        <w:rPr>
          <w:rFonts w:ascii="Times New Roman" w:eastAsia="Calibri" w:hAnsi="Times New Roman" w:cs="Times New Roman"/>
          <w:kern w:val="0"/>
          <w:sz w:val="28"/>
          <w:szCs w:val="28"/>
          <w:lang w:val="uk-UA" w:eastAsia="ru-RU"/>
        </w:rPr>
        <w:t xml:space="preserve"> зосереджено увагу на своєрідному стані самотності-усамітненні, що є вибором героїні, яка добровільно прирекла себе на страждання та спокуту Світового Зла. Сенсом усамітнення дівчини є збереження власної ідентичності, «самості», що відповідає вистражданим у плині сирітського життя цінностям. Зовнішня форма самотності Дарусі має фізичний (набута в дитинстві німота) і психологічний (неможливість повноцінного спілкування з оточенням) вияви. Містичне спілкування з померлим батьком стає для героїні твору виходом із зовнішньої самотності в її фізичній формі, і цей ірреальний світ «поза Йорчихою» стає світом справжнього життя. Характерним для буття героїні є й стан туги, який осмислюється як туга за покійним батьком, хоча насправді це туга за порушеною, знищеною повнотою буття, в якому колись панували гармонія і любов.</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Образ стражденної й терплячої жінки-дівчини переростає в образ жертви й піднімається до висот самоздійсненої, самототожної людини, що силою духу подолала межі відчаю й зуміла присвятити себе Добру, сягнувши поза межі власної долі. Переживши межові ситуації і стани, героїня роману здійснила свій екзистенційний вибір, добровільно обравши шлях страждання й усамітнення, які допомогли зберегти «самість», добру душу «божественної дитини».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 підрозділі 3.4.</w:t>
      </w:r>
      <w:r w:rsidRPr="007B2F9A">
        <w:rPr>
          <w:rFonts w:ascii="Times New Roman" w:eastAsia="Calibri" w:hAnsi="Times New Roman" w:cs="Times New Roman"/>
          <w:b/>
          <w:kern w:val="0"/>
          <w:sz w:val="28"/>
          <w:szCs w:val="28"/>
          <w:lang w:val="uk-UA" w:eastAsia="ru-RU"/>
        </w:rPr>
        <w:t xml:space="preserve"> «Художня експлікація самотності у творчості Марії Матіос»</w:t>
      </w:r>
      <w:r w:rsidRPr="007B2F9A">
        <w:rPr>
          <w:rFonts w:ascii="Times New Roman" w:eastAsia="Calibri" w:hAnsi="Times New Roman" w:cs="Times New Roman"/>
          <w:kern w:val="0"/>
          <w:sz w:val="28"/>
          <w:szCs w:val="28"/>
          <w:lang w:val="uk-UA" w:eastAsia="ru-RU"/>
        </w:rPr>
        <w:t xml:space="preserve"> звернено увагу на проблему кризових станів, що найчастіше призводить до самотності та стає початковим етапом екзистенції – осмислення буття і себе в бутті, спонукаючи до вибору цінностей.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На концептуальному рівні зустрічаємося з поняттями, що є домінантними у філософії екзистенціалізму: самотність, відчуження, межові ситуації, саморефлексія, вибір тощо. Ці змістові концепти не декларуються авторкою, а реалізуються в «художньому світі» компонентами поетики в їхніх системних, взаємоузгоджених зв’язках, серед яких – предметне оточення героїнь, їхні дії та реакції на світ, внутрішні монологи, діалоги, символічне чи міфопоетичне наповнення конкретних обставин буття персонажів.</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Героїні досліджуваних творів є цілком самотніми жінками. Кожна з них пережила кризові стани – ситуації, що загрожували їхньому фізичному існуванню. Для Дарусі («Солодка Даруся») цією ситуацією є зрада таємниці батьків, психічне потрясіння, яке призвело до втрати голосу та зумовило зовнішню самотність. Для Северини («Москалиця») кризовим станом, що зумовив її відчуження від навколишнього світу, виявилося саме її народження. Для героїні психологічної розвідки «Щоденник страченої» – спроба суїциду.</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Поставивши своїх героїнь в абсолютно однакову екзистенційну ситуацію усамітнення, письменниця майстерно зобразила цілком відмінні причини та перебіг цього стану, цілком відмінні реакції кожної з героїнь на світ, на самих себе та, відповідно, і їхній різний життєвий вибір.</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Отже, стан усамітнення героїнь у кожному окремому випадку насичений різними екзистенціалами, що дає підстави для відповідної класифікації: усамітнення-конфронтація, усамітнення-захист та усамітнення-самособою-наповнення.</w:t>
      </w:r>
    </w:p>
    <w:p w:rsidR="007B2F9A" w:rsidRPr="007B2F9A" w:rsidRDefault="007B2F9A" w:rsidP="007B2F9A">
      <w:pPr>
        <w:widowControl/>
        <w:tabs>
          <w:tab w:val="clear" w:pos="709"/>
        </w:tabs>
        <w:suppressAutoHyphens w:val="0"/>
        <w:spacing w:after="0" w:line="250" w:lineRule="auto"/>
        <w:ind w:firstLine="794"/>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 </w:t>
      </w:r>
      <w:r w:rsidRPr="007B2F9A">
        <w:rPr>
          <w:rFonts w:ascii="Times New Roman" w:eastAsia="Calibri" w:hAnsi="Times New Roman" w:cs="Times New Roman"/>
          <w:b/>
          <w:bCs/>
          <w:kern w:val="0"/>
          <w:sz w:val="28"/>
          <w:szCs w:val="28"/>
          <w:lang w:val="uk-UA" w:eastAsia="ru-RU"/>
        </w:rPr>
        <w:t xml:space="preserve">Висновках </w:t>
      </w:r>
      <w:r w:rsidRPr="007B2F9A">
        <w:rPr>
          <w:rFonts w:ascii="Times New Roman" w:eastAsia="Calibri" w:hAnsi="Times New Roman" w:cs="Times New Roman"/>
          <w:kern w:val="0"/>
          <w:sz w:val="28"/>
          <w:szCs w:val="28"/>
          <w:lang w:val="uk-UA" w:eastAsia="ru-RU"/>
        </w:rPr>
        <w:t>підсумовано</w:t>
      </w:r>
      <w:r w:rsidRPr="007B2F9A">
        <w:rPr>
          <w:rFonts w:ascii="Times New Roman" w:eastAsia="Calibri" w:hAnsi="Times New Roman" w:cs="Times New Roman"/>
          <w:b/>
          <w:bCs/>
          <w:kern w:val="0"/>
          <w:sz w:val="28"/>
          <w:szCs w:val="28"/>
          <w:lang w:val="uk-UA" w:eastAsia="ru-RU"/>
        </w:rPr>
        <w:t xml:space="preserve"> </w:t>
      </w:r>
      <w:r w:rsidRPr="007B2F9A">
        <w:rPr>
          <w:rFonts w:ascii="Times New Roman" w:eastAsia="Calibri" w:hAnsi="Times New Roman" w:cs="Times New Roman"/>
          <w:kern w:val="0"/>
          <w:sz w:val="28"/>
          <w:szCs w:val="28"/>
          <w:lang w:val="uk-UA" w:eastAsia="ru-RU"/>
        </w:rPr>
        <w:t>й узагальнено основні результати дисертації.</w:t>
      </w:r>
    </w:p>
    <w:p w:rsidR="007B2F9A" w:rsidRPr="007B2F9A" w:rsidRDefault="007B2F9A" w:rsidP="007B2F9A">
      <w:pPr>
        <w:widowControl/>
        <w:tabs>
          <w:tab w:val="clear" w:pos="709"/>
        </w:tabs>
        <w:suppressAutoHyphens w:val="0"/>
        <w:spacing w:after="0" w:line="250" w:lineRule="auto"/>
        <w:ind w:firstLine="794"/>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Осмислення літературного процесу в Україні кінця ХХ – початку ХХІ ст. передбачає як дослідження еволюції стилів загалом, так і індивідуальної своєрідності окремих його учасників. Чільне місце в українському письменстві цього періоду посідає постать Марії Матіос, творчість якої в останні роки привертає особливу увагу науковців.</w:t>
      </w:r>
    </w:p>
    <w:p w:rsidR="007B2F9A" w:rsidRPr="007B2F9A" w:rsidRDefault="007B2F9A" w:rsidP="007B2F9A">
      <w:pPr>
        <w:widowControl/>
        <w:tabs>
          <w:tab w:val="clear" w:pos="709"/>
        </w:tabs>
        <w:suppressAutoHyphens w:val="0"/>
        <w:spacing w:after="0" w:line="250" w:lineRule="auto"/>
        <w:ind w:firstLine="794"/>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Чимало дослідників ведуть свої пошуки саме під кутом зору екзистенційної проблематики, що переконливо свідчить, із одного боку, про схильність письменниці до літературного осмислення цих проблем, а з іншого – про тісний зв’язок екзистенційного філософування з ментальними глибинами українського культурно-духовного універсуму. Химерне переплетіння і взаємодоповнення екзистенціал-есенціалій становить феномен людського характеру, поєднуючи універсальні характеристики особистості й специфічні вияви конкретного індивіда, що найбільш рельєфно виступають у кризових, екзистенційно насичених ситуаціях. Саме тому напрацювання українських філософів у галузі екзистенційної антропології активно залучаються вітчизняним літературознавством до його методологічного арсеналу.</w:t>
      </w:r>
    </w:p>
    <w:p w:rsidR="007B2F9A" w:rsidRPr="007B2F9A" w:rsidRDefault="007B2F9A" w:rsidP="007B2F9A">
      <w:pPr>
        <w:widowControl/>
        <w:tabs>
          <w:tab w:val="clear" w:pos="709"/>
        </w:tabs>
        <w:suppressAutoHyphens w:val="0"/>
        <w:spacing w:after="0" w:line="250" w:lineRule="auto"/>
        <w:ind w:firstLine="794"/>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Теоретична база екзистенційно-феноменологічного напряму літературознавчих досліджень сприяла постановці і розв’язанню питань, ще не опрацьованих із достатньою глибиною і послідовністю нашим літературознавством. Запропонована модель інтерпретації дала можливість «вертикального» прочитання й експлікації змісту знакових творів Марії Матіос, підтверджуючи думку про те, що оригінальна авторська інтенційність, помножена на екзистенційні характеристики людського буття, спроможна дати глибинні екзистенційні смисли. </w:t>
      </w:r>
    </w:p>
    <w:p w:rsidR="007B2F9A" w:rsidRPr="007B2F9A" w:rsidRDefault="007B2F9A" w:rsidP="007B2F9A">
      <w:pPr>
        <w:widowControl/>
        <w:tabs>
          <w:tab w:val="clear" w:pos="709"/>
        </w:tabs>
        <w:suppressAutoHyphens w:val="0"/>
        <w:spacing w:after="0" w:line="250" w:lineRule="auto"/>
        <w:ind w:firstLine="794"/>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Виходячи з того, що людина не існує ізольовано від жодної зі сфер середовища, а вибудовує власне буття, в той чи інший спосіб, пристосовуючи його до себе чи змінюючи відповідно до обраних цінностей; а також те, що художній світ як компонент поетикальної системи літературного твору, будучи «вмістилищем» його концептуальних смислів, не може не охоплювати цих взаємостосунків і взаємодій, які виражаються, зокрема, й у понятті «опір середовища», – ми розглядаємо персонаж у його екзистенційних виявах як один із компонентів художнього світу літературного твору. Середовище не є тотожним об’єктивній реальності, адже самовизначаючись і самовдосконалюючись у бутті, людина структурує світ власного існування, пристосовуючи і редукуючи його компоненти: одні гіперболізуючи, інші мінімалізуючи.</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Марії Матіос вдалося знайти той художній простір, у якому її влучне, а часом дошкульно-парадоксальне слово, емоції-почуття, думки тісно переплетені між собою. Огляд критичної та наукової літератури, присвяченої творчості письменниці, показав, що, незважаючи на надзвичайно велику кількість критичних робіт, системного дослідження її творів, зокрема під кутом зору екзистенційно-філософського їхнього спрямування, на сьогодні не існує, що робить потребу в такому дослідженні актуальною.</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Аналізуючи процес формування художньої реальності як концепту буття через особистісний рівень людини, приходимо до висновку, що аналізовані нами твори Марії Матіос об’єднані схожими принципами розгортання авторської концепції. Вони цікаві своїм філософським наповненням, що змушує замислитися над екзистенційними проблемами долі, людського вибору, відповідальності тощо, які, в ті чи інші періоди, набираючи більшої чи меншої гостроти й актуальності, все ж залишаються вічними.</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 xml:space="preserve">Герої письменниці – це люди «не від світу цього», носії істинних цінностей та почуттів, що керуються в житті законами природності, правди, «голосом серця», а не нормативами та приписами парадоксального світу, що знаходять у собі силу на бунт проти нього. Та в кожному випадку шлях чистої серцем «природної» людини в парадоксальному світі – це шлях страждання, шлях спокути своїх власних чи чужих гріхів.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Використання міфопоетики в романі «Солодка Даруся» та повісті «Москалиця» сприяє поглибленню і розширенню змісту образу головної героїні та посилює філософічність тексту в цілому. Уведенням у художню структуру міфопоетичних символів цвинтарної брами, самого цвинтаря, поєднанням опозиційних архетипних пар кохання / смерть, весілля / похорон, смерть / життя, письменниця змушує читача замислитися над філософськими проблемами сенсу людського існування та істинних цінностей.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kern w:val="0"/>
          <w:sz w:val="28"/>
          <w:szCs w:val="28"/>
          <w:lang w:val="uk-UA" w:eastAsia="ru-RU"/>
        </w:rPr>
        <w:t xml:space="preserve">Зіставлення логіки використання міфологічних кодів у творах відкриває можливість збагатити образи головних героїнь характеристикою цілительок </w:t>
      </w:r>
      <w:r w:rsidRPr="007B2F9A">
        <w:rPr>
          <w:rFonts w:ascii="Times New Roman" w:eastAsia="Calibri" w:hAnsi="Times New Roman" w:cs="Times New Roman"/>
          <w:spacing w:val="4"/>
          <w:kern w:val="0"/>
          <w:sz w:val="28"/>
          <w:szCs w:val="28"/>
          <w:lang w:val="uk-UA" w:eastAsia="ru-RU"/>
        </w:rPr>
        <w:t>«хворого» світу, що цілком відповідає реальній логіці речей, адже чистота душі, страждання й пожиттєва спокута безвинних гріхів, співчуття й любов до світу та всього живого в ньому – це і є той цілющий субстрат життя, що не дає світові скотитися до апокаліптичного хаосу й загибелі.</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 xml:space="preserve">Завдяки символічним кодам мікросвіт душ головних героїнь набуває глибинних, філософських сенсів. Характерними є образи-символи квітів, коріння, води-ріки, конфети тощо. Звідси й самі образи головних героїнь творів набувають символічного значення, починають сприйматися як код української душі з її потягом до краси, залюбленості в світ, з їхньою добротою й довірливістю, що так часто призводить навіть до історичних трагедій. </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Значну роль у змалюванні психологічних станів головної героїні роману «Солодка Даруся» відіграє засіб характеротворення, який у цій роботі визначено «антропологічним паралелізмом» — коли психологічні стани, почуття персонажа з тих чи інших причин не описуються автором детально, а передаються через його дії, портретну динаміку, що є тотожними діям і портретним характеристикам іншого персонажа, чий психологічний стан, що є їхньою мотивацією, детально описаний автором.</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 xml:space="preserve">У заявлених творах письменниця використовує екзистенційні мотиви трагічної невлаштованості людського буття, несприйняття соціумом «не таких» людей. Серед головних виокремлюємо мотив відчуження-самотності та смерті-кінця. Мотив самотності формує власну систему цінностей та прагнення внутрішньої свободи персонажів, тоді як проблема вибору конкретизується через екзистенційний мотив смерті. Сильна цілісна особистість досліджуваних героїв, із власним ставленням до життя, мужньо долає критичні ситуації, залишаючись високодуховною, цілісною і незламною. </w:t>
      </w:r>
    </w:p>
    <w:p w:rsidR="007B2F9A" w:rsidRPr="007B2F9A" w:rsidRDefault="007B2F9A" w:rsidP="007B2F9A">
      <w:pPr>
        <w:widowControl/>
        <w:tabs>
          <w:tab w:val="clear" w:pos="709"/>
        </w:tabs>
        <w:suppressAutoHyphens w:val="0"/>
        <w:spacing w:after="0" w:line="250" w:lineRule="auto"/>
        <w:ind w:firstLine="720"/>
        <w:rPr>
          <w:rFonts w:ascii="Times New Roman" w:eastAsia="Calibri" w:hAnsi="Times New Roman" w:cs="Times New Roman"/>
          <w:spacing w:val="4"/>
          <w:kern w:val="0"/>
          <w:sz w:val="28"/>
          <w:szCs w:val="28"/>
          <w:lang w:val="uk-UA" w:eastAsia="ru-RU"/>
        </w:rPr>
      </w:pPr>
      <w:r w:rsidRPr="007B2F9A">
        <w:rPr>
          <w:rFonts w:ascii="Times New Roman" w:eastAsia="Calibri" w:hAnsi="Times New Roman" w:cs="Times New Roman"/>
          <w:spacing w:val="4"/>
          <w:kern w:val="0"/>
          <w:sz w:val="28"/>
          <w:szCs w:val="28"/>
          <w:lang w:val="uk-UA" w:eastAsia="ru-RU"/>
        </w:rPr>
        <w:t>Розглянувши питання своєрідності трактування проблеми самотності в повісті Марії Матіос «Москалиця», приходимо до висновку про оригінальність її постановки та розв’язання, яка полягає в зображенні героїні в доекзистенційному стані, на різних етапах екзистенції. Северина, перебуваючи на порубіжжі двох антагоністичних світів, з кожним із них кровно й емоційно пов’язана, що гранично загострює проблему екзистенційного вибору та власної етичної позиції щодо них. Саме ця неможливість вибору – «хто рідний, а хто чужий» – призвела героїню до нового етапу самотності, усамітнення, з якого для жінки виходу не було: і від тих, і від інших вона «сховалася» за небесну браму.</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4"/>
          <w:kern w:val="0"/>
          <w:sz w:val="28"/>
          <w:szCs w:val="28"/>
          <w:lang w:val="uk-UA" w:eastAsia="ru-RU"/>
        </w:rPr>
        <w:t>Психологічна розвідка Марії Матіос «Щоденник страченої» розкриває трагедію жінки, що розминулася в житті сама з собою та зі своїм істинним</w:t>
      </w:r>
      <w:r w:rsidRPr="007B2F9A">
        <w:rPr>
          <w:rFonts w:ascii="Times New Roman" w:eastAsia="Calibri" w:hAnsi="Times New Roman" w:cs="Times New Roman"/>
          <w:spacing w:val="2"/>
          <w:kern w:val="0"/>
          <w:sz w:val="28"/>
          <w:szCs w:val="28"/>
          <w:lang w:val="uk-UA" w:eastAsia="ru-RU"/>
        </w:rPr>
        <w:t xml:space="preserve"> місцем у бутті. Це закономірний наслідок життя людини, яка весь відведений їй термін земного існування прожила в стані, названому в екзистенційній філософії «модусом розсіяння», на «естетичній» його стадії, основним принципом і опорною точкою якої є насолода, що її «естетик» шукає поза межами свого онтологічного центру буття, в просторі поза ним, раз по раз переносячи свій недійсний, уявний центр буття все далі на периферію, віддаляючись від себе самої – непізнаної й нествердженої в акті абсолютного вибору, який можливий лише в модусі концентрації та зібраності.</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Щоденник фіксує властивий героїні нарцисизм, що є ознакою самотності-замкнутості та всі ступені естетичної стадії модусу розсіяння, найяскравіший з яких – останній: ступінь руйнації, що є наслідком «сумніву у дійсності буття».</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Домінантним у прагненнях головної героїні роману є бажання сексуальної насолоди, що його задоволення залежить від чоловіка, у почуття якого вона не вірить і якого прагне підкорити собі. Цим руйнує всілякі підвалини для взаємопорозуміння з ним, спонукаючи коханого все більше віддалятись, у зв’язку з чим насолода, до якої прагне, стає взагалі неможливою.</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 xml:space="preserve">Позбавлена здатності до коекзистенції та будь-яких надій, Лариса проживає останні роки в стані «амеби». Світ нагадує тюрму, з якої є лише один вихід – назад, у спогади. Таке існування не обіцяє вже моделювання нової екзистенції, адже повернення до свого дійсного центру буття неможливе. Жінка, що в пошуках насолоди заблукала й розминулася з собою, остаточно втратила можливість для віднайдення свого місця в існуванні. Таким є трагічний підсумок життя, «просвистаного в чотири пальці», який можна кваліфікувати як трагедію не-вибору, трагедію бездуховності й безвідповідальності, оскільки «вибрати себе – означає взяти на себе відповідальність за будь-яку справу і слово» (С. К’єркегор).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У романі «Солодка Даруся» зображено своєрідний вид самотності – усамітнення, що є вибором героїні, яка добровільно прирекла себе на страждання та спокуту світового Зла, відчуваючи на підсвідомому рівні свою причетність до нього. Сенсом усамітнення дівчини є збереження власної ідентичності, «самості», що відповідає вистражданим у плині сирітського життя цінностям. Її усамітнення, продиктоване неприйняттям абсурдності світу, запереченням зла, яке все ж не породило в ній ворожості до оточення, ненависті чи несприйняття світу. Основними складовими її екзистенції є доброта й любов до життя, вміння співчувати не лише людині, а й рослині чи тварині, що до певної міри нейтралізують відчуття жаху, туги, загубленості у світі, які також наявні у світовідчутті героїні.</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Образ стражденної й терплячої жінки-дівчини переростає в образ нещасної людини-жертви й піднімається до висот образу людини самоздійсненої і самототожної, що силою духу подолала межі відчаю й зуміла присвятити себе Добру, сягнувши поза межі власної долі. Переживши кризові стани та межові ситуації, вона здійснила свій екзистенційний вибір, добровільно обравши страждання й усамітнення, які допомогли їй зберегти свою «самість», свою світлу душу «божественної дитини».</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Проаналізувавши екзистенційний стан усамітнення героїнь досліджуваних творів Марії Матіос, не можна не звернути уваги на те, що в кожному окремому випадку цей стан насичений не лише різними екзистенціалами, різною динамікою їхнього виявлення чи їхніми комбінаціями, а й має цілком відмінне емотивно-етичне підґрунтя та різне спрямування, що, очевидно, вимагає певної класифікації станів усамітнення. Умовно можна їх позначити таким чином: усамітнення-конфронтація («Щоденник страченої»), усамітнення-захист («Москалиця»), для визначення усамітнення героїні роману «Солодка Даруся» найбільше підходить відомий неологізм В. Стуса «самособоюнаповнення».</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Усамітнення-конфронтація – психологічний стан, в основі якого – егоцентризм, комплекс меншовартості та деформації іншого плану. Основні вияви усамітнення-конфронтації – безпричинна агресія, ворожість до світу, зневага, відсутність позитивних екзистенціалів та проекції в майбутнє. Основна поведінкова модель при цьому – заволодіти або знищити. Усім цим живе і страждає головна героїня психологічної розвідки «Щоденник страченої».</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Усамітнення-захист </w:t>
      </w:r>
      <w:r w:rsidRPr="007B2F9A">
        <w:rPr>
          <w:rFonts w:ascii="Times New Roman" w:eastAsia="Calibri" w:hAnsi="Times New Roman" w:cs="Times New Roman"/>
          <w:bCs/>
          <w:kern w:val="0"/>
          <w:sz w:val="28"/>
          <w:lang w:val="uk-UA" w:eastAsia="ru-RU"/>
        </w:rPr>
        <w:t>ґ</w:t>
      </w:r>
      <w:r w:rsidRPr="007B2F9A">
        <w:rPr>
          <w:rFonts w:ascii="Times New Roman" w:eastAsia="Calibri" w:hAnsi="Times New Roman" w:cs="Times New Roman"/>
          <w:kern w:val="0"/>
          <w:sz w:val="28"/>
          <w:szCs w:val="28"/>
          <w:lang w:val="uk-UA" w:eastAsia="ru-RU"/>
        </w:rPr>
        <w:t>рунтується переважно на почутті страху. Культивовані риси вдачі такої людини – потаємність, приховування власних думок, недовіра, тотальний самоконтроль над почуттями, перевага раціональної сфери над емоційною, словом, рішуча і переконана націленість на самозбереження, причому як фізичне, так і духовне. Однак у такому стані людина намагається зберегти і доброзичливість, і прагнення допомогти іншим людям. Її супроводжує відчуття можливої пастки, а тому максимальна обережність у всьму ніколи не покидає. У такому стані усамітнення перебуває героїня повісті «Москалиця».</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Усамітнення-героїні роману «Солодка Даруся» найбільш цікаве й складне. Його зміст найкраще вкладається, як уже було сказано, у відомий неологізм В.</w:t>
      </w:r>
      <w:r w:rsidRPr="007B2F9A">
        <w:rPr>
          <w:rFonts w:ascii="Times New Roman" w:eastAsia="Calibri" w:hAnsi="Times New Roman" w:cs="Times New Roman"/>
          <w:kern w:val="0"/>
          <w:sz w:val="24"/>
          <w:szCs w:val="24"/>
          <w:lang w:val="uk-UA" w:eastAsia="ru-RU"/>
        </w:rPr>
        <w:t> </w:t>
      </w:r>
      <w:r w:rsidRPr="007B2F9A">
        <w:rPr>
          <w:rFonts w:ascii="Times New Roman" w:eastAsia="Calibri" w:hAnsi="Times New Roman" w:cs="Times New Roman"/>
          <w:kern w:val="0"/>
          <w:sz w:val="28"/>
          <w:szCs w:val="28"/>
          <w:lang w:val="uk-UA" w:eastAsia="ru-RU"/>
        </w:rPr>
        <w:t>Стуса «самособоюнаповнення». Даруся впевнена у своєму праві бути «інакшою», але при цьому не позбавляє права бути «інакшими» й інших людей. Її переповнює любов до життя, до світу, їй притаманна, в термінах екзистенціалізму, «воля мати совість», що дуже яскраво проявляється у стосунках із іншими людьми, хоча й не з усіма, а також із природою. Такий моральний позитив – невичерпне джерело її сили й надії. Зберегти свою душу, духовні цінності – такі основні засади її характеру й поведінки.</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Як підкреслювалося неодноразово, твори Марії Матіос цілком суголосні основним ідеям сучасних філософських учень, зокрема ідеям екзистенціалізму. Майстерне змалювання ситуацій і характерів, поліфонія способів і прийомів їхньої художньої презентації розкривають запаморочливі глибини людської душі, її вражаючу мінливість, здатність реагувати – дуже по-різному, часто парадоксально і несподівано – на різні обставини і перипетії долі.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Отже, творчий доробок Марії Матіос збагатив екзистенційно-гуманістичну традицію української літератури, показав органічність майстерного поєднання новітнього постмодерного письма з народною традицією, що відкриває нові обрії і можливості літературно-художнього осягнення дійсності.</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bCs/>
          <w:kern w:val="0"/>
          <w:sz w:val="28"/>
          <w:szCs w:val="28"/>
          <w:lang w:val="uk-UA" w:eastAsia="ru-RU"/>
        </w:rPr>
      </w:pPr>
      <w:r w:rsidRPr="007B2F9A">
        <w:rPr>
          <w:rFonts w:ascii="Times New Roman" w:eastAsia="Calibri" w:hAnsi="Times New Roman" w:cs="Times New Roman"/>
          <w:b/>
          <w:bCs/>
          <w:kern w:val="0"/>
          <w:sz w:val="28"/>
          <w:szCs w:val="28"/>
          <w:lang w:val="uk-UA" w:eastAsia="ru-RU"/>
        </w:rPr>
        <w:t>СПИСОК ОПУБЛІКОВАНИХ ПРАЦЬ ЗА ТЕМОЮ ДИСЕРТАЦІЇ</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54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1. Вірич О. В. Крик мовчання (на матеріалі роману Марії Матіос «Солодка Даруся») / О. В. Вірич // Література. Фольклор. Проблеми поетики : зб. наук. праць. – Вип. 31 / редкол. : Г. Ф. Семенюк (гол. ред.), А. В. Козлов (відп. ред.) та ін. – Ч. 2. – К. : Твім інтер, 2008. – С. 495–509.</w:t>
      </w:r>
    </w:p>
    <w:p w:rsidR="007B2F9A" w:rsidRPr="007B2F9A" w:rsidRDefault="007B2F9A" w:rsidP="007B2F9A">
      <w:pPr>
        <w:widowControl/>
        <w:tabs>
          <w:tab w:val="clear" w:pos="709"/>
        </w:tabs>
        <w:suppressAutoHyphens w:val="0"/>
        <w:spacing w:after="0" w:line="250" w:lineRule="auto"/>
        <w:ind w:firstLine="54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2. Вірич О. В. Принципи розкриття психології героїв у романі М. Матіос «Солодка Даруся» (на прикладі образу Матронки) / О. В. Вірич // Література. Фольклор. Проблеми поетики : зб. наук. праць. – Вип. 32 / редкол. : Г. Ф. Семенюк (гол. ред.), А. В. Козлов (відп. ред.) та ін. – Ч. 2. – К. : Твім інтер, 2008. – С. 284–299.</w:t>
      </w:r>
    </w:p>
    <w:p w:rsidR="007B2F9A" w:rsidRPr="007B2F9A" w:rsidRDefault="007B2F9A" w:rsidP="007B2F9A">
      <w:pPr>
        <w:widowControl/>
        <w:tabs>
          <w:tab w:val="clear" w:pos="709"/>
        </w:tabs>
        <w:suppressAutoHyphens w:val="0"/>
        <w:spacing w:after="0" w:line="250" w:lineRule="auto"/>
        <w:ind w:firstLine="54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3. Вірич О. В. Роль міфопоетики у змалюванні людської душі в романі М. Матіос «Солодка Даруся» / О. В. Вірич // Література. Фольклор. Проблеми поетики : зб. наук. праць. – Вип. 33 / редкол. : Г. Ф. Семенюк (гол. ред.), А. В. Козлов (відп. ред.) та ін. – Ч. 2. – К. : Твім інтер, 2009. – С. 458–468.</w:t>
      </w:r>
    </w:p>
    <w:p w:rsidR="007B2F9A" w:rsidRPr="007B2F9A" w:rsidRDefault="007B2F9A" w:rsidP="007B2F9A">
      <w:pPr>
        <w:widowControl/>
        <w:tabs>
          <w:tab w:val="clear" w:pos="709"/>
        </w:tabs>
        <w:suppressAutoHyphens w:val="0"/>
        <w:spacing w:after="0" w:line="250" w:lineRule="auto"/>
        <w:ind w:firstLine="54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4. Вірич О. В. Парадокси перевернутого світу в романі Марії Матіос «Солодка Даруся» / О. В. Вірич //Література. Фольклор. Проблеми поетики : зб. наук. праць. – Вип. 29 / редкол. : Г. Ф. Семенюк (гол. ред.), А. В. Козлов (відп. ред.) та ін. – Ч. 2. – К. : Твім інтер, 2010. – С. 435–445.</w:t>
      </w:r>
    </w:p>
    <w:p w:rsidR="007B2F9A" w:rsidRPr="007B2F9A" w:rsidRDefault="007B2F9A" w:rsidP="007B2F9A">
      <w:pPr>
        <w:widowControl/>
        <w:tabs>
          <w:tab w:val="clear" w:pos="709"/>
        </w:tabs>
        <w:suppressAutoHyphens w:val="0"/>
        <w:spacing w:after="0" w:line="250" w:lineRule="auto"/>
        <w:ind w:firstLine="36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5. Вірич О. В. Трагедія екзистенційного не-вибору (на матеріалі «Щоденника страченої» М. Матіос) / О. В. Вірич // Наукові праці Кам’янець-Подільського національного університету імені Івана Огієнка : Філологічні науки. Вип. 24. – Кам’янець-Подільський : Оіюм, 2010. – С. 243–252.</w:t>
      </w:r>
    </w:p>
    <w:p w:rsidR="007B2F9A" w:rsidRPr="007B2F9A" w:rsidRDefault="007B2F9A" w:rsidP="007B2F9A">
      <w:pPr>
        <w:widowControl/>
        <w:tabs>
          <w:tab w:val="clear" w:pos="709"/>
        </w:tabs>
        <w:suppressAutoHyphens w:val="0"/>
        <w:spacing w:after="0" w:line="250" w:lineRule="auto"/>
        <w:ind w:firstLine="36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6. Вірич О. В. Екзистенціал самотності у художньому світі Марії Матіос / О. В. Вірич // Теоретична і дидактична філологія : зб. наук. праць. – Вип. 13. – Переяслав-Хмельницький : ФОП Лукашевич, 2012. – С. 104–109.</w:t>
      </w:r>
    </w:p>
    <w:p w:rsidR="007B2F9A" w:rsidRPr="007B2F9A" w:rsidRDefault="007B2F9A" w:rsidP="007B2F9A">
      <w:pPr>
        <w:widowControl/>
        <w:tabs>
          <w:tab w:val="clear" w:pos="709"/>
        </w:tabs>
        <w:suppressAutoHyphens w:val="0"/>
        <w:spacing w:after="0" w:line="250" w:lineRule="auto"/>
        <w:ind w:firstLine="36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7. Вірич О. В. Антропологічна проблематика прози М. Матіос («Солодка Даруся», «Москалиця», «Щоденник страченої») / О. В. Вірич // Наукові праці Кам’янець-Подільського національного університету імені Івана Огієнка : Філологічні науки. Вип. 31. – Кам’янець-Подільський : Аксіома, 2012. – </w:t>
      </w:r>
      <w:r w:rsidRPr="007B2F9A">
        <w:rPr>
          <w:rFonts w:ascii="Times New Roman" w:eastAsia="Calibri" w:hAnsi="Times New Roman" w:cs="Times New Roman"/>
          <w:kern w:val="0"/>
          <w:sz w:val="28"/>
          <w:szCs w:val="28"/>
          <w:lang w:val="uk-UA" w:eastAsia="ru-RU"/>
        </w:rPr>
        <w:br/>
        <w:t>С. 220–224.</w:t>
      </w:r>
    </w:p>
    <w:p w:rsidR="007B2F9A" w:rsidRPr="007B2F9A" w:rsidRDefault="007B2F9A" w:rsidP="007B2F9A">
      <w:pPr>
        <w:widowControl/>
        <w:tabs>
          <w:tab w:val="clear" w:pos="709"/>
        </w:tabs>
        <w:suppressAutoHyphens w:val="0"/>
        <w:spacing w:after="0" w:line="250" w:lineRule="auto"/>
        <w:ind w:firstLine="360"/>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8. Вірич О. В. Екзистенціал самотності в романі М. Матіос «Солодка Даруся» / О. В. Вірич // Науковий вісник Миколаївського державного університету імені В. О. Сухомлинського : зб. наук. праць / За ред. В. Д. Будака, М. І. Майстренко. – Вип. 4.9. – Миколаїв : МНУ імені В. О. Сухомлинського, 2012. – С. 30–33.</w:t>
      </w:r>
    </w:p>
    <w:p w:rsidR="007B2F9A" w:rsidRPr="007B2F9A" w:rsidRDefault="007B2F9A" w:rsidP="007B2F9A">
      <w:pPr>
        <w:widowControl/>
        <w:tabs>
          <w:tab w:val="clear" w:pos="709"/>
        </w:tabs>
        <w:suppressAutoHyphens w:val="0"/>
        <w:spacing w:after="0" w:line="240" w:lineRule="auto"/>
        <w:ind w:firstLine="36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9. Вірич О. В. Символічні коди в романі М. Матіос «Солодка Даруся» / О. В. Вірич // Журнал научных публикаций аспирантов и докторантов. – Курск : Редакция журнала научных публикаций аспирантов и докторантов, 2013. – № 9 (100) Сентябрь. – С. 195–200.</w:t>
      </w:r>
    </w:p>
    <w:p w:rsidR="007B2F9A" w:rsidRPr="007B2F9A" w:rsidRDefault="007B2F9A" w:rsidP="007B2F9A">
      <w:pPr>
        <w:widowControl/>
        <w:tabs>
          <w:tab w:val="clear" w:pos="709"/>
        </w:tabs>
        <w:suppressAutoHyphens w:val="0"/>
        <w:spacing w:after="0" w:line="240" w:lineRule="auto"/>
        <w:ind w:firstLine="36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 xml:space="preserve">10. Вірич О. В. Проблема сили духу і страху, ненависті і прощення, </w:t>
      </w:r>
      <w:r w:rsidRPr="007B2F9A">
        <w:rPr>
          <w:rFonts w:ascii="Times New Roman" w:eastAsia="Calibri" w:hAnsi="Times New Roman" w:cs="Times New Roman"/>
          <w:spacing w:val="-2"/>
          <w:kern w:val="0"/>
          <w:sz w:val="28"/>
          <w:szCs w:val="28"/>
          <w:lang w:val="uk-UA" w:eastAsia="ru-RU"/>
        </w:rPr>
        <w:br/>
        <w:t>совісті й безнадії («Москалиця» М. Матіос) / О. В. Вірич // Журнал научных публикаций аспирантов и докторантов. – Курск : Редакция журнала научных публикаций аспирантов и докторантов, 2014. – № 10 (100) Октябрь. –</w:t>
      </w:r>
      <w:r w:rsidRPr="007B2F9A">
        <w:rPr>
          <w:rFonts w:ascii="Times New Roman" w:eastAsia="Calibri" w:hAnsi="Times New Roman" w:cs="Times New Roman"/>
          <w:spacing w:val="-2"/>
          <w:kern w:val="0"/>
          <w:sz w:val="28"/>
          <w:szCs w:val="28"/>
          <w:lang w:val="uk-UA" w:eastAsia="ru-RU"/>
        </w:rPr>
        <w:br/>
        <w:t>С. 107–110.</w:t>
      </w:r>
    </w:p>
    <w:p w:rsidR="007B2F9A" w:rsidRPr="007B2F9A" w:rsidRDefault="007B2F9A" w:rsidP="007B2F9A">
      <w:pPr>
        <w:widowControl/>
        <w:tabs>
          <w:tab w:val="clear" w:pos="709"/>
        </w:tabs>
        <w:suppressAutoHyphens w:val="0"/>
        <w:spacing w:after="0" w:line="250" w:lineRule="auto"/>
        <w:ind w:firstLine="360"/>
        <w:rPr>
          <w:rFonts w:ascii="Times New Roman" w:eastAsia="Calibri" w:hAnsi="Times New Roman" w:cs="Times New Roman"/>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spacing w:val="-2"/>
          <w:kern w:val="0"/>
          <w:sz w:val="28"/>
          <w:szCs w:val="28"/>
          <w:lang w:val="uk-UA" w:eastAsia="ru-RU"/>
        </w:rPr>
      </w:pPr>
      <w:r w:rsidRPr="007B2F9A">
        <w:rPr>
          <w:rFonts w:ascii="Times New Roman" w:eastAsia="Calibri" w:hAnsi="Times New Roman" w:cs="Times New Roman"/>
          <w:b/>
          <w:spacing w:val="-2"/>
          <w:kern w:val="0"/>
          <w:sz w:val="28"/>
          <w:szCs w:val="28"/>
          <w:lang w:val="uk-UA" w:eastAsia="ru-RU"/>
        </w:rPr>
        <w:t>АНОТАЦІЯ</w:t>
      </w:r>
    </w:p>
    <w:p w:rsidR="007B2F9A" w:rsidRPr="007B2F9A" w:rsidRDefault="007B2F9A" w:rsidP="007B2F9A">
      <w:pPr>
        <w:widowControl/>
        <w:tabs>
          <w:tab w:val="clear" w:pos="709"/>
        </w:tabs>
        <w:suppressAutoHyphens w:val="0"/>
        <w:spacing w:after="0" w:line="240" w:lineRule="auto"/>
        <w:ind w:firstLine="0"/>
        <w:jc w:val="center"/>
        <w:rPr>
          <w:rFonts w:ascii="Times New Roman" w:eastAsia="Calibri" w:hAnsi="Times New Roman" w:cs="Times New Roman"/>
          <w:b/>
          <w:spacing w:val="-2"/>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b/>
          <w:bCs/>
          <w:spacing w:val="-2"/>
          <w:kern w:val="0"/>
          <w:sz w:val="28"/>
          <w:szCs w:val="28"/>
          <w:lang w:val="uk-UA" w:eastAsia="ru-RU"/>
        </w:rPr>
        <w:t>Вірич О. В. Екзистенційна парадигма в творчості Марії Матіос</w:t>
      </w:r>
      <w:r w:rsidRPr="007B2F9A">
        <w:rPr>
          <w:rFonts w:ascii="Times New Roman" w:eastAsia="Calibri" w:hAnsi="Times New Roman" w:cs="Times New Roman"/>
          <w:spacing w:val="-2"/>
          <w:kern w:val="0"/>
          <w:sz w:val="28"/>
          <w:szCs w:val="28"/>
          <w:lang w:val="uk-UA" w:eastAsia="ru-RU"/>
        </w:rPr>
        <w:t>. – Рукопис.</w:t>
      </w:r>
    </w:p>
    <w:p w:rsidR="007B2F9A" w:rsidRPr="007B2F9A" w:rsidRDefault="007B2F9A" w:rsidP="007B2F9A">
      <w:pPr>
        <w:widowControl/>
        <w:tabs>
          <w:tab w:val="clear" w:pos="709"/>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Дисертація на здобуття наукового ступеня кандидата філологічних наук зі спеціальності 10.01.01 – українська література. – Одеський національний університет імені І. І. Мечникова. – Одеса, 2015.</w:t>
      </w:r>
    </w:p>
    <w:p w:rsidR="007B2F9A" w:rsidRPr="007B2F9A" w:rsidRDefault="007B2F9A" w:rsidP="007B2F9A">
      <w:pPr>
        <w:widowControl/>
        <w:tabs>
          <w:tab w:val="clear" w:pos="709"/>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Дисертація присвячена аналізу екзистенційної парадигми у творчості Марії Матіос, основними компонентами якої є: парадоксальність, мотив відчуження– самотності, мотив смерті / кінця, проблема вибору / не-вибору, естетична стадія модусу розсіяння, дослідження категорій-екзистенціалій: усамітнення–конфронтація, усамітнення–захист, усамітнення–«самособоюнаповнення». З’ясовано систему символічних та міфологічних маркувань, позначених образами псів, гадюк, конфети, ріки-потоку, квітів, коріння тощо.</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spacing w:val="-2"/>
          <w:kern w:val="0"/>
          <w:sz w:val="28"/>
          <w:szCs w:val="28"/>
          <w:lang w:val="uk-UA" w:eastAsia="ru-RU"/>
        </w:rPr>
        <w:t xml:space="preserve">У роботі простежено специфіку ключових для екзистенційного мислення мотивів людської екзистенції та способи втілення авторської інтенції. Майстерне змалювання ситуацій і характерів та поліфонія засобів і прийомів їхнього зображення розкривають глибини різних станів свідомості героїнь, а відтак сприяють віднайденню екзистенційних сенсів, закладених авторкою у тексти, що виявляються у своєрідних модифікаціях внутрішніх проблем людського буття, найважливішими з яких постають проблеми світосприйняття, світовідношення та особистісного вибору, що є основою наявності чи відсутності сенсу людського існування. </w:t>
      </w:r>
    </w:p>
    <w:p w:rsidR="007B2F9A" w:rsidRPr="007B2F9A" w:rsidRDefault="007B2F9A" w:rsidP="007B2F9A">
      <w:pPr>
        <w:widowControl/>
        <w:tabs>
          <w:tab w:val="clear" w:pos="709"/>
        </w:tabs>
        <w:suppressAutoHyphens w:val="0"/>
        <w:spacing w:after="0" w:line="240" w:lineRule="auto"/>
        <w:ind w:firstLine="720"/>
        <w:rPr>
          <w:rFonts w:ascii="Times New Roman" w:eastAsia="Calibri" w:hAnsi="Times New Roman" w:cs="Times New Roman"/>
          <w:spacing w:val="-2"/>
          <w:kern w:val="0"/>
          <w:sz w:val="28"/>
          <w:szCs w:val="28"/>
          <w:lang w:val="uk-UA" w:eastAsia="ru-RU"/>
        </w:rPr>
      </w:pPr>
      <w:r w:rsidRPr="007B2F9A">
        <w:rPr>
          <w:rFonts w:ascii="Times New Roman" w:eastAsia="Calibri" w:hAnsi="Times New Roman" w:cs="Times New Roman"/>
          <w:b/>
          <w:bCs/>
          <w:spacing w:val="-2"/>
          <w:kern w:val="0"/>
          <w:sz w:val="28"/>
          <w:szCs w:val="28"/>
          <w:lang w:val="uk-UA" w:eastAsia="ru-RU"/>
        </w:rPr>
        <w:t>Ключові слова</w:t>
      </w:r>
      <w:r w:rsidRPr="007B2F9A">
        <w:rPr>
          <w:rFonts w:ascii="Times New Roman" w:eastAsia="Calibri" w:hAnsi="Times New Roman" w:cs="Times New Roman"/>
          <w:spacing w:val="-2"/>
          <w:kern w:val="0"/>
          <w:sz w:val="28"/>
          <w:szCs w:val="28"/>
          <w:lang w:val="uk-UA" w:eastAsia="ru-RU"/>
        </w:rPr>
        <w:t>: вибір, екзистенціал, екзистенційний модус, екзистенційна парадигма, межова ситуація, модус розсіяння, парадоксальність, стан усамітнення, характер.</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b/>
          <w:kern w:val="0"/>
          <w:sz w:val="28"/>
          <w:szCs w:val="28"/>
          <w:lang w:val="uk-UA" w:eastAsia="ru-RU"/>
        </w:rPr>
        <w:t>ANNOTATION</w:t>
      </w:r>
    </w:p>
    <w:p w:rsidR="007B2F9A" w:rsidRPr="007B2F9A" w:rsidRDefault="007B2F9A" w:rsidP="007B2F9A">
      <w:pPr>
        <w:widowControl/>
        <w:tabs>
          <w:tab w:val="clear" w:pos="709"/>
        </w:tabs>
        <w:suppressAutoHyphens w:val="0"/>
        <w:spacing w:after="0" w:line="250" w:lineRule="auto"/>
        <w:ind w:firstLine="709"/>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b/>
          <w:kern w:val="0"/>
          <w:sz w:val="28"/>
          <w:szCs w:val="28"/>
          <w:lang w:val="uk-UA" w:eastAsia="ru-RU"/>
        </w:rPr>
        <w:t>Virich O. V. An existential paradigm in creation of Maria Matios. Manuscript.</w:t>
      </w:r>
    </w:p>
    <w:p w:rsidR="007B2F9A" w:rsidRPr="007B2F9A" w:rsidRDefault="007B2F9A" w:rsidP="007B2F9A">
      <w:pPr>
        <w:widowControl/>
        <w:tabs>
          <w:tab w:val="clear" w:pos="709"/>
        </w:tabs>
        <w:suppressAutoHyphens w:val="0"/>
        <w:spacing w:after="0" w:line="24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Dissertation on the receipt of scientific degree </w:t>
      </w:r>
      <w:r w:rsidRPr="007B2F9A">
        <w:rPr>
          <w:rFonts w:ascii="Times New Roman" w:eastAsia="Calibri" w:hAnsi="Times New Roman" w:cs="Times New Roman"/>
          <w:kern w:val="0"/>
          <w:sz w:val="28"/>
          <w:szCs w:val="28"/>
          <w:lang w:val="en-US" w:eastAsia="ru-RU"/>
        </w:rPr>
        <w:t>by</w:t>
      </w:r>
      <w:r w:rsidRPr="007B2F9A">
        <w:rPr>
          <w:rFonts w:ascii="Times New Roman" w:eastAsia="Calibri" w:hAnsi="Times New Roman" w:cs="Times New Roman"/>
          <w:kern w:val="0"/>
          <w:sz w:val="28"/>
          <w:szCs w:val="28"/>
          <w:lang w:val="uk-UA" w:eastAsia="ru-RU"/>
        </w:rPr>
        <w:t xml:space="preserve"> candidate of philological sciences </w:t>
      </w:r>
      <w:r w:rsidRPr="007B2F9A">
        <w:rPr>
          <w:rFonts w:ascii="Times New Roman" w:eastAsia="Calibri" w:hAnsi="Times New Roman" w:cs="Times New Roman"/>
          <w:kern w:val="0"/>
          <w:sz w:val="28"/>
          <w:szCs w:val="28"/>
          <w:lang w:val="en-US" w:eastAsia="ru-RU"/>
        </w:rPr>
        <w:t>in</w:t>
      </w:r>
      <w:r w:rsidRPr="007B2F9A">
        <w:rPr>
          <w:rFonts w:ascii="Times New Roman" w:eastAsia="Calibri" w:hAnsi="Times New Roman" w:cs="Times New Roman"/>
          <w:kern w:val="0"/>
          <w:sz w:val="28"/>
          <w:szCs w:val="28"/>
          <w:lang w:val="uk-UA" w:eastAsia="ru-RU"/>
        </w:rPr>
        <w:t xml:space="preserve"> speciality 10.01.01 – Ukrainian literature – Odessa I.</w:t>
      </w:r>
      <w:r w:rsidRPr="007B2F9A">
        <w:rPr>
          <w:rFonts w:ascii="Times New Roman" w:eastAsia="Calibri" w:hAnsi="Times New Roman" w:cs="Times New Roman"/>
          <w:kern w:val="0"/>
          <w:sz w:val="28"/>
          <w:szCs w:val="28"/>
          <w:lang w:val="en-US" w:eastAsia="ru-RU"/>
        </w:rPr>
        <w:t> </w:t>
      </w:r>
      <w:r w:rsidRPr="007B2F9A">
        <w:rPr>
          <w:rFonts w:ascii="Times New Roman" w:eastAsia="Calibri" w:hAnsi="Times New Roman" w:cs="Times New Roman"/>
          <w:kern w:val="0"/>
          <w:sz w:val="28"/>
          <w:szCs w:val="28"/>
          <w:lang w:val="uk-UA" w:eastAsia="ru-RU"/>
        </w:rPr>
        <w:t>I.</w:t>
      </w:r>
      <w:r w:rsidRPr="007B2F9A">
        <w:rPr>
          <w:rFonts w:ascii="Times New Roman" w:eastAsia="Calibri" w:hAnsi="Times New Roman" w:cs="Times New Roman"/>
          <w:kern w:val="0"/>
          <w:sz w:val="28"/>
          <w:szCs w:val="28"/>
          <w:lang w:val="en-US" w:eastAsia="ru-RU"/>
        </w:rPr>
        <w:t> </w:t>
      </w:r>
      <w:r w:rsidRPr="007B2F9A">
        <w:rPr>
          <w:rFonts w:ascii="Times New Roman" w:eastAsia="Calibri" w:hAnsi="Times New Roman" w:cs="Times New Roman"/>
          <w:kern w:val="0"/>
          <w:sz w:val="28"/>
          <w:szCs w:val="28"/>
          <w:lang w:val="uk-UA" w:eastAsia="ru-RU"/>
        </w:rPr>
        <w:t>Mechnikov National University, Odessa, 2015.</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Dissertation is devoted to the analysis of existential paradigm in creation of Maria Matios, the basic components of which </w:t>
      </w:r>
      <w:r w:rsidRPr="007B2F9A">
        <w:rPr>
          <w:rFonts w:ascii="Times New Roman" w:eastAsia="Calibri" w:hAnsi="Times New Roman" w:cs="Times New Roman"/>
          <w:kern w:val="0"/>
          <w:sz w:val="28"/>
          <w:szCs w:val="28"/>
          <w:lang w:val="en-US" w:eastAsia="ru-RU"/>
        </w:rPr>
        <w:t>are</w:t>
      </w:r>
      <w:r w:rsidRPr="007B2F9A">
        <w:rPr>
          <w:rFonts w:ascii="Times New Roman" w:eastAsia="Calibri" w:hAnsi="Times New Roman" w:cs="Times New Roman"/>
          <w:kern w:val="0"/>
          <w:sz w:val="28"/>
          <w:szCs w:val="28"/>
          <w:lang w:val="uk-UA" w:eastAsia="ru-RU"/>
        </w:rPr>
        <w:t xml:space="preserve"> paradoxes, motive of alienation-loneliness, motive of death-ending, problem of choice-no-choice, esthetically stages of dispersion modus; research of categories-existentialities: solitude-confrontation, solitude-defense, solitude–«self-fullness». The system of the symbolic and mythological marking is found out, marked with appearance of dogs, candy, river-stream, flowers and root.</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The specific</w:t>
      </w:r>
      <w:r w:rsidRPr="007B2F9A">
        <w:rPr>
          <w:rFonts w:ascii="Times New Roman" w:eastAsia="Calibri" w:hAnsi="Times New Roman" w:cs="Times New Roman"/>
          <w:kern w:val="0"/>
          <w:sz w:val="28"/>
          <w:szCs w:val="28"/>
          <w:lang w:val="en-US" w:eastAsia="ru-RU"/>
        </w:rPr>
        <w:t>s</w:t>
      </w:r>
      <w:r w:rsidRPr="007B2F9A">
        <w:rPr>
          <w:rFonts w:ascii="Times New Roman" w:eastAsia="Calibri" w:hAnsi="Times New Roman" w:cs="Times New Roman"/>
          <w:kern w:val="0"/>
          <w:sz w:val="28"/>
          <w:szCs w:val="28"/>
          <w:lang w:val="uk-UA" w:eastAsia="ru-RU"/>
        </w:rPr>
        <w:t xml:space="preserve"> of key reasons for existential thought of human existence and methods of embodiment of author intention are in-process traced. Skil</w:t>
      </w:r>
      <w:r w:rsidRPr="007B2F9A">
        <w:rPr>
          <w:rFonts w:ascii="Times New Roman" w:eastAsia="Calibri" w:hAnsi="Times New Roman" w:cs="Times New Roman"/>
          <w:kern w:val="0"/>
          <w:sz w:val="28"/>
          <w:szCs w:val="28"/>
          <w:lang w:val="en-US" w:eastAsia="ru-RU"/>
        </w:rPr>
        <w:t>l</w:t>
      </w:r>
      <w:r w:rsidRPr="007B2F9A">
        <w:rPr>
          <w:rFonts w:ascii="Times New Roman" w:eastAsia="Calibri" w:hAnsi="Times New Roman" w:cs="Times New Roman"/>
          <w:kern w:val="0"/>
          <w:sz w:val="28"/>
          <w:szCs w:val="28"/>
          <w:lang w:val="uk-UA" w:eastAsia="ru-RU"/>
        </w:rPr>
        <w:t>ful image of situations and characters and the polyphony of facilities receptions of their image expose the depths of different states of existential consciousness of heroines, and consequently promotes in searching of existential senses, stopped up by author in texts which appear in original modifications of internal problems of human life, from which the problem of perception of the world, world-relation and personality choice appear major, which is basis of presence or absence of sense of human existence.</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Key words: choice, existentialist, existential modus, existential paradigm, boundary situation, modus of dispersion, paradoxes, state of solitude, character.</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r w:rsidRPr="007B2F9A">
        <w:rPr>
          <w:rFonts w:ascii="Times New Roman" w:eastAsia="Calibri" w:hAnsi="Times New Roman" w:cs="Times New Roman"/>
          <w:b/>
          <w:kern w:val="0"/>
          <w:sz w:val="28"/>
          <w:szCs w:val="28"/>
          <w:lang w:val="uk-UA" w:eastAsia="ru-RU"/>
        </w:rPr>
        <w:t>АННОТАЦИЯ</w:t>
      </w:r>
    </w:p>
    <w:p w:rsidR="007B2F9A" w:rsidRPr="007B2F9A" w:rsidRDefault="007B2F9A" w:rsidP="007B2F9A">
      <w:pPr>
        <w:widowControl/>
        <w:tabs>
          <w:tab w:val="clear" w:pos="709"/>
        </w:tabs>
        <w:suppressAutoHyphens w:val="0"/>
        <w:spacing w:after="0" w:line="250" w:lineRule="auto"/>
        <w:ind w:firstLine="0"/>
        <w:jc w:val="center"/>
        <w:rPr>
          <w:rFonts w:ascii="Times New Roman" w:eastAsia="Calibri" w:hAnsi="Times New Roman" w:cs="Times New Roman"/>
          <w:b/>
          <w:kern w:val="0"/>
          <w:sz w:val="28"/>
          <w:szCs w:val="28"/>
          <w:lang w:val="uk-UA"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b/>
          <w:bCs/>
          <w:kern w:val="0"/>
          <w:sz w:val="28"/>
          <w:szCs w:val="28"/>
          <w:lang w:val="uk-UA" w:eastAsia="ru-RU"/>
        </w:rPr>
        <w:t>Вирич Е. В. Экзистенциальная парадигма в творчестве Марии Матиос</w:t>
      </w:r>
      <w:r w:rsidRPr="007B2F9A">
        <w:rPr>
          <w:rFonts w:ascii="Times New Roman" w:eastAsia="Calibri" w:hAnsi="Times New Roman" w:cs="Times New Roman"/>
          <w:kern w:val="0"/>
          <w:sz w:val="28"/>
          <w:szCs w:val="28"/>
          <w:lang w:val="uk-UA" w:eastAsia="ru-RU"/>
        </w:rPr>
        <w:t xml:space="preserve">. – Рукопись.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Диссертация на соискание научной степени кандидата филологических наук по специальности 10.01.01 – украинская литература. – Одесский национальный университет имени И. И. Мечникова. – Одесса, 2015.</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Осмысление современного украинского литературного процесса предусматривает исследование как эволюции стилей в целом, так и индивидуального своеобразия отдельных его участников. Одно из ведущих мест в украинской литературе конца ХХ – начала ХХІ века занимают произведения Марии Матиос. Диссертация посвящена анализу экзистенциальной парадигмы в творчестве известной современной писательницы. Впервые сделана попытка экзистенциального прочтения </w:t>
      </w:r>
      <w:r w:rsidRPr="007B2F9A">
        <w:rPr>
          <w:rFonts w:ascii="Times New Roman" w:eastAsia="Calibri" w:hAnsi="Times New Roman" w:cs="Times New Roman"/>
          <w:kern w:val="0"/>
          <w:sz w:val="28"/>
          <w:szCs w:val="28"/>
          <w:lang w:eastAsia="ru-RU"/>
        </w:rPr>
        <w:t>её</w:t>
      </w:r>
      <w:r w:rsidRPr="007B2F9A">
        <w:rPr>
          <w:rFonts w:ascii="Times New Roman" w:eastAsia="Calibri" w:hAnsi="Times New Roman" w:cs="Times New Roman"/>
          <w:kern w:val="0"/>
          <w:sz w:val="28"/>
          <w:szCs w:val="28"/>
          <w:lang w:val="uk-UA" w:eastAsia="ru-RU"/>
        </w:rPr>
        <w:t xml:space="preserve"> романа «Сладкая Даруся», повести «Москалица», психологического исследования «Дневник казненной».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Анализируя процесс формирования художественной реальности как концепта бытия, приходим к выводу, что заявленные произведения объединяют похожие принципы развертывания своеобразной авторской концепции. Они интересны своей философской наполненностью, которая заставляет задуматься над проблемами экзистенции судьбы, человеческого выбора.</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Экзистенциальная парадигма в произведениях писательницы актуализируется посредством осмысления «пограничной ситуации», которая является центральной категорией дискурса и воплощается как в судьбе отдельно взятого человека, так и в судьбе человечества в целом. Именно этот аспект отношения человека и среды является в диссертационной работе главным. </w:t>
      </w:r>
      <w:r w:rsidRPr="007B2F9A">
        <w:rPr>
          <w:rFonts w:ascii="Times New Roman" w:eastAsia="Calibri" w:hAnsi="Times New Roman" w:cs="Times New Roman"/>
          <w:caps/>
          <w:kern w:val="0"/>
          <w:sz w:val="28"/>
          <w:szCs w:val="28"/>
          <w:lang w:val="uk-UA" w:eastAsia="ru-RU"/>
        </w:rPr>
        <w:t>в</w:t>
      </w:r>
      <w:r w:rsidRPr="007B2F9A">
        <w:rPr>
          <w:rFonts w:ascii="Times New Roman" w:eastAsia="Calibri" w:hAnsi="Times New Roman" w:cs="Times New Roman"/>
          <w:kern w:val="0"/>
          <w:sz w:val="28"/>
          <w:szCs w:val="28"/>
          <w:lang w:val="uk-UA" w:eastAsia="ru-RU"/>
        </w:rPr>
        <w:t xml:space="preserve"> работе отмечается, что, создавая художественную действительность, писатель фокусируется лишь на тех аспектах реальности, которые обеспечивают воплощение его замысла, актуализируя те реалии, которые помогают моделированию авторской концепции, становясь средством создания характеров. Отмечено, что художественный мир, будучи «вместилищем» его концептуальных смыслов, не может не охватывать взаимоотношений и взаимодействий, которые выражаются в понятии «сопротивление среде».</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В работе прослеживается </w:t>
      </w:r>
      <w:r w:rsidRPr="007B2F9A">
        <w:rPr>
          <w:rFonts w:ascii="Times New Roman" w:eastAsia="Calibri" w:hAnsi="Times New Roman" w:cs="Times New Roman"/>
          <w:kern w:val="0"/>
          <w:sz w:val="28"/>
          <w:szCs w:val="28"/>
          <w:u w:val="single"/>
          <w:lang w:val="uk-UA" w:eastAsia="ru-RU"/>
        </w:rPr>
        <w:t>специфика</w:t>
      </w:r>
      <w:r w:rsidRPr="007B2F9A">
        <w:rPr>
          <w:rFonts w:ascii="Times New Roman" w:eastAsia="Calibri" w:hAnsi="Times New Roman" w:cs="Times New Roman"/>
          <w:kern w:val="0"/>
          <w:sz w:val="28"/>
          <w:szCs w:val="28"/>
          <w:lang w:val="uk-UA" w:eastAsia="ru-RU"/>
        </w:rPr>
        <w:t xml:space="preserve"> ключевых для экзистенциального мышления мотивов человеческого бытия </w:t>
      </w:r>
      <w:r w:rsidRPr="007B2F9A">
        <w:rPr>
          <w:rFonts w:ascii="Times New Roman" w:eastAsia="Calibri" w:hAnsi="Times New Roman" w:cs="Times New Roman"/>
          <w:kern w:val="0"/>
          <w:sz w:val="28"/>
          <w:szCs w:val="28"/>
          <w:u w:val="single"/>
          <w:lang w:val="uk-UA" w:eastAsia="ru-RU"/>
        </w:rPr>
        <w:t>и способы</w:t>
      </w:r>
      <w:r w:rsidRPr="007B2F9A">
        <w:rPr>
          <w:rFonts w:ascii="Times New Roman" w:eastAsia="Calibri" w:hAnsi="Times New Roman" w:cs="Times New Roman"/>
          <w:kern w:val="0"/>
          <w:sz w:val="28"/>
          <w:szCs w:val="28"/>
          <w:lang w:val="uk-UA" w:eastAsia="ru-RU"/>
        </w:rPr>
        <w:t xml:space="preserve"> воплощения авторской интенции. Искусное изображение ситуаций и характеров, полифония средств и приемов их изображения раскрывают глубины разных состояний экзистенциального сознания героинь, способствуют отысканию смыслов экзистенции, заложенных автором в тексты, которые оказываются в своеобразных модификациях внутренних проблем человеческого существования, важнейшей из которых становится проблема мироощущения и миропонимания, личностного выбора.</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Определяющими приоритетами экзистенциального дискурса являются парадоксальность, мотивы отчуждения-одиночества и смерти-конца, проблема выбора. Особое внимание уделено анализу эстетической стадии модуса рассеяния через осмысление состояний тревоги, страха, тоски. Диссертационная работа позволила предложить типологию категорий-екзистенциалов: уединение-конфронтация, уединение-защита, уединение-«самособойнаполненность» (В. Стус). Проанализированы наиболее характерные символические и мифологические маркировки, обозначенные образами псов, змей, конфеты, реки-потока, цветов, корней.</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val="uk-UA" w:eastAsia="ru-RU"/>
        </w:rPr>
      </w:pPr>
      <w:r w:rsidRPr="007B2F9A">
        <w:rPr>
          <w:rFonts w:ascii="Times New Roman" w:eastAsia="Calibri" w:hAnsi="Times New Roman" w:cs="Times New Roman"/>
          <w:kern w:val="0"/>
          <w:sz w:val="28"/>
          <w:szCs w:val="28"/>
          <w:lang w:val="uk-UA" w:eastAsia="ru-RU"/>
        </w:rPr>
        <w:t xml:space="preserve">Исследование специфики экзистенциальной парадигмы в творчестве Марии Матиос во всем многообразии её художественной реализации позволяет сделать вывод о том, что писательница предвосхищает основные тезисы, составившие экзистенциальную проблематику в литературе ХХ- нач. ХХІ веков. </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r w:rsidRPr="007B2F9A">
        <w:rPr>
          <w:rFonts w:ascii="Times New Roman" w:eastAsia="Calibri" w:hAnsi="Times New Roman" w:cs="Times New Roman"/>
          <w:b/>
          <w:bCs/>
          <w:kern w:val="0"/>
          <w:sz w:val="28"/>
          <w:szCs w:val="28"/>
          <w:lang w:val="uk-UA" w:eastAsia="ru-RU"/>
        </w:rPr>
        <w:t>Ключевые слова</w:t>
      </w:r>
      <w:r w:rsidRPr="007B2F9A">
        <w:rPr>
          <w:rFonts w:ascii="Times New Roman" w:eastAsia="Calibri" w:hAnsi="Times New Roman" w:cs="Times New Roman"/>
          <w:kern w:val="0"/>
          <w:sz w:val="28"/>
          <w:szCs w:val="28"/>
          <w:lang w:val="uk-UA" w:eastAsia="ru-RU"/>
        </w:rPr>
        <w:t>: выбор, экзистенциал, экзистенциальный модус, экзистенциальная парадигма, модус рассеяния, парадоксальность, пограничная ситуация, состояние уединения, характер.</w:t>
      </w: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7B2F9A" w:rsidRPr="007B2F9A" w:rsidRDefault="007B2F9A" w:rsidP="007B2F9A">
      <w:pPr>
        <w:widowControl/>
        <w:tabs>
          <w:tab w:val="clear" w:pos="709"/>
        </w:tabs>
        <w:suppressAutoHyphens w:val="0"/>
        <w:spacing w:after="0" w:line="250" w:lineRule="auto"/>
        <w:ind w:firstLine="709"/>
        <w:rPr>
          <w:rFonts w:ascii="Times New Roman" w:eastAsia="Calibri" w:hAnsi="Times New Roman" w:cs="Times New Roman"/>
          <w:kern w:val="0"/>
          <w:sz w:val="28"/>
          <w:szCs w:val="28"/>
          <w:lang w:eastAsia="ru-RU"/>
        </w:rPr>
      </w:pPr>
    </w:p>
    <w:p w:rsidR="00324D01" w:rsidRPr="007B2F9A" w:rsidRDefault="00324D01" w:rsidP="007B2F9A"/>
    <w:sectPr w:rsidR="00324D01" w:rsidRPr="007B2F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7B2F9A" w:rsidRPr="007B2F9A">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24D01" w:rsidRPr="00324D01">
                      <w:rPr>
                        <w:rStyle w:val="afffff9"/>
                        <w:b w:val="0"/>
                        <w:bCs w:val="0"/>
                        <w:noProof/>
                      </w:rPr>
                      <w:t>7</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24D01" w:rsidRPr="00324D01">
                      <w:rPr>
                        <w:rStyle w:val="3b"/>
                        <w:noProof/>
                      </w:rPr>
                      <w:t>7</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4F629E"/>
    <w:multiLevelType w:val="hybridMultilevel"/>
    <w:tmpl w:val="0BFADA14"/>
    <w:lvl w:ilvl="0" w:tplc="49B8724C">
      <w:start w:val="1"/>
      <w:numFmt w:val="bullet"/>
      <w:lvlText w:val=""/>
      <w:lvlJc w:val="left"/>
      <w:pPr>
        <w:tabs>
          <w:tab w:val="num" w:pos="964"/>
        </w:tabs>
        <w:ind w:left="284" w:firstLine="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D8D7AC0"/>
    <w:multiLevelType w:val="multilevel"/>
    <w:tmpl w:val="C342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755517B"/>
    <w:multiLevelType w:val="multilevel"/>
    <w:tmpl w:val="35E6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88">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9B957BC"/>
    <w:multiLevelType w:val="multilevel"/>
    <w:tmpl w:val="39A4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0C316D"/>
    <w:multiLevelType w:val="multilevel"/>
    <w:tmpl w:val="BCCEE5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92">
    <w:nsid w:val="306D7E69"/>
    <w:multiLevelType w:val="multilevel"/>
    <w:tmpl w:val="C1849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94">
    <w:nsid w:val="40401FB3"/>
    <w:multiLevelType w:val="multilevel"/>
    <w:tmpl w:val="8370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97">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98">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99">
    <w:nsid w:val="4E2A6053"/>
    <w:multiLevelType w:val="multilevel"/>
    <w:tmpl w:val="50C8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146907"/>
    <w:multiLevelType w:val="multilevel"/>
    <w:tmpl w:val="FE709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DE1485F"/>
    <w:multiLevelType w:val="hybridMultilevel"/>
    <w:tmpl w:val="FFB0A48C"/>
    <w:lvl w:ilvl="0" w:tplc="F1E6A48C">
      <w:numFmt w:val="bullet"/>
      <w:lvlText w:val="-"/>
      <w:lvlJc w:val="left"/>
      <w:pPr>
        <w:tabs>
          <w:tab w:val="num" w:pos="1334"/>
        </w:tabs>
        <w:ind w:left="1334" w:hanging="720"/>
      </w:pPr>
      <w:rPr>
        <w:rFonts w:ascii="Times New Roman" w:eastAsia="Times New Roman" w:hAnsi="Times New Roman" w:hint="default"/>
      </w:rPr>
    </w:lvl>
    <w:lvl w:ilvl="1" w:tplc="04190003" w:tentative="1">
      <w:start w:val="1"/>
      <w:numFmt w:val="bullet"/>
      <w:lvlText w:val="o"/>
      <w:lvlJc w:val="left"/>
      <w:pPr>
        <w:tabs>
          <w:tab w:val="num" w:pos="1694"/>
        </w:tabs>
        <w:ind w:left="1694" w:hanging="360"/>
      </w:pPr>
      <w:rPr>
        <w:rFonts w:ascii="Courier New" w:hAnsi="Courier New" w:hint="default"/>
      </w:rPr>
    </w:lvl>
    <w:lvl w:ilvl="2" w:tplc="04190005" w:tentative="1">
      <w:start w:val="1"/>
      <w:numFmt w:val="bullet"/>
      <w:lvlText w:val=""/>
      <w:lvlJc w:val="left"/>
      <w:pPr>
        <w:tabs>
          <w:tab w:val="num" w:pos="2414"/>
        </w:tabs>
        <w:ind w:left="2414" w:hanging="360"/>
      </w:pPr>
      <w:rPr>
        <w:rFonts w:ascii="Wingdings" w:hAnsi="Wingdings" w:hint="default"/>
      </w:rPr>
    </w:lvl>
    <w:lvl w:ilvl="3" w:tplc="04190001" w:tentative="1">
      <w:start w:val="1"/>
      <w:numFmt w:val="bullet"/>
      <w:lvlText w:val=""/>
      <w:lvlJc w:val="left"/>
      <w:pPr>
        <w:tabs>
          <w:tab w:val="num" w:pos="3134"/>
        </w:tabs>
        <w:ind w:left="3134" w:hanging="360"/>
      </w:pPr>
      <w:rPr>
        <w:rFonts w:ascii="Symbol" w:hAnsi="Symbol" w:hint="default"/>
      </w:rPr>
    </w:lvl>
    <w:lvl w:ilvl="4" w:tplc="04190003" w:tentative="1">
      <w:start w:val="1"/>
      <w:numFmt w:val="bullet"/>
      <w:lvlText w:val="o"/>
      <w:lvlJc w:val="left"/>
      <w:pPr>
        <w:tabs>
          <w:tab w:val="num" w:pos="3854"/>
        </w:tabs>
        <w:ind w:left="3854" w:hanging="360"/>
      </w:pPr>
      <w:rPr>
        <w:rFonts w:ascii="Courier New" w:hAnsi="Courier New" w:hint="default"/>
      </w:rPr>
    </w:lvl>
    <w:lvl w:ilvl="5" w:tplc="04190005" w:tentative="1">
      <w:start w:val="1"/>
      <w:numFmt w:val="bullet"/>
      <w:lvlText w:val=""/>
      <w:lvlJc w:val="left"/>
      <w:pPr>
        <w:tabs>
          <w:tab w:val="num" w:pos="4574"/>
        </w:tabs>
        <w:ind w:left="4574" w:hanging="360"/>
      </w:pPr>
      <w:rPr>
        <w:rFonts w:ascii="Wingdings" w:hAnsi="Wingdings" w:hint="default"/>
      </w:rPr>
    </w:lvl>
    <w:lvl w:ilvl="6" w:tplc="04190001" w:tentative="1">
      <w:start w:val="1"/>
      <w:numFmt w:val="bullet"/>
      <w:lvlText w:val=""/>
      <w:lvlJc w:val="left"/>
      <w:pPr>
        <w:tabs>
          <w:tab w:val="num" w:pos="5294"/>
        </w:tabs>
        <w:ind w:left="5294" w:hanging="360"/>
      </w:pPr>
      <w:rPr>
        <w:rFonts w:ascii="Symbol" w:hAnsi="Symbol" w:hint="default"/>
      </w:rPr>
    </w:lvl>
    <w:lvl w:ilvl="7" w:tplc="04190003" w:tentative="1">
      <w:start w:val="1"/>
      <w:numFmt w:val="bullet"/>
      <w:lvlText w:val="o"/>
      <w:lvlJc w:val="left"/>
      <w:pPr>
        <w:tabs>
          <w:tab w:val="num" w:pos="6014"/>
        </w:tabs>
        <w:ind w:left="6014" w:hanging="360"/>
      </w:pPr>
      <w:rPr>
        <w:rFonts w:ascii="Courier New" w:hAnsi="Courier New" w:hint="default"/>
      </w:rPr>
    </w:lvl>
    <w:lvl w:ilvl="8" w:tplc="04190005" w:tentative="1">
      <w:start w:val="1"/>
      <w:numFmt w:val="bullet"/>
      <w:lvlText w:val=""/>
      <w:lvlJc w:val="left"/>
      <w:pPr>
        <w:tabs>
          <w:tab w:val="num" w:pos="6734"/>
        </w:tabs>
        <w:ind w:left="6734" w:hanging="360"/>
      </w:pPr>
      <w:rPr>
        <w:rFonts w:ascii="Wingdings" w:hAnsi="Wingdings" w:hint="default"/>
      </w:rPr>
    </w:lvl>
  </w:abstractNum>
  <w:abstractNum w:abstractNumId="102">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67130962"/>
    <w:multiLevelType w:val="multilevel"/>
    <w:tmpl w:val="379CE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6">
    <w:nsid w:val="747E59C8"/>
    <w:multiLevelType w:val="multilevel"/>
    <w:tmpl w:val="5200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EFF4048"/>
    <w:multiLevelType w:val="multilevel"/>
    <w:tmpl w:val="8A5C78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8"/>
  </w:num>
  <w:num w:numId="8">
    <w:abstractNumId w:val="91"/>
  </w:num>
  <w:num w:numId="9">
    <w:abstractNumId w:val="81"/>
  </w:num>
  <w:num w:numId="10">
    <w:abstractNumId w:val="96"/>
  </w:num>
  <w:num w:numId="11">
    <w:abstractNumId w:val="97"/>
  </w:num>
  <w:num w:numId="12">
    <w:abstractNumId w:val="93"/>
  </w:num>
  <w:num w:numId="13">
    <w:abstractNumId w:val="87"/>
  </w:num>
  <w:num w:numId="14">
    <w:abstractNumId w:val="104"/>
  </w:num>
  <w:num w:numId="15">
    <w:abstractNumId w:val="90"/>
  </w:num>
  <w:num w:numId="16">
    <w:abstractNumId w:val="107"/>
  </w:num>
  <w:num w:numId="17">
    <w:abstractNumId w:val="106"/>
  </w:num>
  <w:num w:numId="18">
    <w:abstractNumId w:val="94"/>
  </w:num>
  <w:num w:numId="19">
    <w:abstractNumId w:val="99"/>
  </w:num>
  <w:num w:numId="20">
    <w:abstractNumId w:val="100"/>
  </w:num>
  <w:num w:numId="21">
    <w:abstractNumId w:val="92"/>
  </w:num>
  <w:num w:numId="22">
    <w:abstractNumId w:val="77"/>
  </w:num>
  <w:num w:numId="23">
    <w:abstractNumId w:val="83"/>
  </w:num>
  <w:num w:numId="24">
    <w:abstractNumId w:val="89"/>
  </w:num>
  <w:num w:numId="25">
    <w:abstractNumId w:val="103"/>
  </w:num>
  <w:num w:numId="26">
    <w:abstractNumId w:val="86"/>
  </w:num>
  <w:num w:numId="27">
    <w:abstractNumId w:val="88"/>
  </w:num>
  <w:num w:numId="28">
    <w:abstractNumId w:val="102"/>
  </w:num>
  <w:num w:numId="29">
    <w:abstractNumId w:val="101"/>
  </w:num>
  <w:num w:numId="30">
    <w:abstractNumId w:val="6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6509F-A193-4C92-A71F-20B7BF02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3197</TotalTime>
  <Pages>22</Pages>
  <Words>7957</Words>
  <Characters>45360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cp:revision>
  <cp:lastPrinted>2009-02-06T05:36:00Z</cp:lastPrinted>
  <dcterms:created xsi:type="dcterms:W3CDTF">2021-10-06T19:07:00Z</dcterms:created>
  <dcterms:modified xsi:type="dcterms:W3CDTF">2021-10-09T10:33:00Z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