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3571C5" w:rsidRPr="00B21DA7" w:rsidRDefault="003571C5" w:rsidP="003571C5">
      <w:pPr>
        <w:spacing w:line="360" w:lineRule="auto"/>
        <w:ind w:left="-567" w:right="-765" w:firstLine="567"/>
        <w:jc w:val="center"/>
        <w:rPr>
          <w:b/>
          <w:bCs/>
          <w:sz w:val="28"/>
          <w:szCs w:val="28"/>
          <w:lang w:val="uk-UA"/>
        </w:rPr>
      </w:pPr>
      <w:bookmarkStart w:id="0" w:name="_Hlt159839706"/>
      <w:bookmarkEnd w:id="0"/>
      <w:r w:rsidRPr="00B21DA7">
        <w:rPr>
          <w:b/>
          <w:bCs/>
          <w:sz w:val="28"/>
          <w:szCs w:val="28"/>
          <w:lang w:val="uk-UA"/>
        </w:rPr>
        <w:t>ХАРКІВСЬКИЙ ДЕРЖАВНИЙ МЕДИЧНИЙ УНІВЕРСИТЕТ</w:t>
      </w: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spacing w:line="360" w:lineRule="auto"/>
        <w:ind w:left="-567" w:right="-765" w:firstLine="567"/>
        <w:jc w:val="center"/>
        <w:rPr>
          <w:b/>
          <w:bCs/>
          <w:sz w:val="28"/>
          <w:szCs w:val="28"/>
          <w:lang w:val="uk-UA"/>
        </w:rPr>
      </w:pPr>
      <w:r w:rsidRPr="00B21DA7">
        <w:rPr>
          <w:b/>
          <w:bCs/>
          <w:sz w:val="28"/>
          <w:szCs w:val="28"/>
          <w:lang w:val="uk-UA"/>
        </w:rPr>
        <w:t xml:space="preserve">АНДРУША Аліна Борисівна </w:t>
      </w: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spacing w:line="360" w:lineRule="auto"/>
        <w:ind w:left="-567" w:right="-765"/>
        <w:rPr>
          <w:b/>
          <w:bCs/>
          <w:sz w:val="28"/>
          <w:szCs w:val="28"/>
          <w:lang w:val="uk-UA"/>
        </w:rPr>
      </w:pPr>
      <w:r w:rsidRPr="00B21DA7">
        <w:rPr>
          <w:b/>
          <w:bCs/>
          <w:sz w:val="28"/>
          <w:szCs w:val="28"/>
          <w:lang w:val="uk-UA"/>
        </w:rPr>
        <w:t xml:space="preserve">                                  </w:t>
      </w:r>
      <w:r w:rsidRPr="008E6C25">
        <w:rPr>
          <w:sz w:val="28"/>
          <w:szCs w:val="28"/>
          <w:lang w:val="uk-UA"/>
        </w:rPr>
        <w:t>УДК</w:t>
      </w:r>
      <w:r w:rsidRPr="00B21DA7">
        <w:rPr>
          <w:b/>
          <w:bCs/>
          <w:sz w:val="28"/>
          <w:szCs w:val="28"/>
          <w:lang w:val="uk-UA"/>
        </w:rPr>
        <w:t>:</w:t>
      </w:r>
      <w:r w:rsidRPr="00B21DA7">
        <w:rPr>
          <w:lang w:val="uk-UA"/>
        </w:rPr>
        <w:t xml:space="preserve"> </w:t>
      </w:r>
      <w:r w:rsidRPr="00B21DA7">
        <w:rPr>
          <w:sz w:val="28"/>
          <w:szCs w:val="28"/>
          <w:lang w:val="uk-UA"/>
        </w:rPr>
        <w:t>616.34-092 – 06: 616.711 – 007.17</w:t>
      </w:r>
      <w:r w:rsidRPr="00B21DA7">
        <w:rPr>
          <w:sz w:val="28"/>
          <w:szCs w:val="28"/>
        </w:rPr>
        <w:t>]</w:t>
      </w:r>
      <w:r w:rsidRPr="00B21DA7">
        <w:rPr>
          <w:sz w:val="28"/>
          <w:szCs w:val="28"/>
          <w:lang w:val="uk-UA"/>
        </w:rPr>
        <w:t xml:space="preserve"> – 02: 546.41</w:t>
      </w: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spacing w:line="360" w:lineRule="auto"/>
        <w:ind w:left="-567" w:right="715" w:firstLine="567"/>
        <w:jc w:val="center"/>
        <w:rPr>
          <w:b/>
          <w:bCs/>
          <w:sz w:val="28"/>
          <w:szCs w:val="28"/>
          <w:lang w:val="uk-UA"/>
        </w:rPr>
      </w:pPr>
      <w:r>
        <w:rPr>
          <w:b/>
          <w:bCs/>
          <w:sz w:val="28"/>
          <w:szCs w:val="28"/>
          <w:lang w:val="uk-UA"/>
        </w:rPr>
        <w:t>ПАТОГЕНЕТИЧНІ МЕХАНІЗМИ У</w:t>
      </w:r>
      <w:r w:rsidRPr="00B21DA7">
        <w:rPr>
          <w:b/>
          <w:bCs/>
          <w:sz w:val="28"/>
          <w:szCs w:val="28"/>
          <w:lang w:val="uk-UA"/>
        </w:rPr>
        <w:t xml:space="preserve">РАЖЕННЯ КИШЕЧНИКА В УМОВАХ «КАЛЬЦІЄВОГО СТРЕСУ» У ХВОРИХ НА ДЕГЕНЕРАТИВНІ ЗАХВОРЮВАННЯ ХРЕБТА </w:t>
      </w:r>
    </w:p>
    <w:p w:rsidR="003571C5" w:rsidRPr="00B21DA7" w:rsidRDefault="003571C5" w:rsidP="003571C5">
      <w:pPr>
        <w:spacing w:line="360" w:lineRule="auto"/>
        <w:ind w:left="-567" w:right="-765" w:firstLine="567"/>
        <w:jc w:val="center"/>
        <w:rPr>
          <w:b/>
          <w:bCs/>
          <w:sz w:val="28"/>
          <w:szCs w:val="28"/>
          <w:lang w:val="uk-UA"/>
        </w:rPr>
      </w:pPr>
    </w:p>
    <w:p w:rsidR="003571C5" w:rsidRPr="00B21DA7" w:rsidRDefault="003571C5" w:rsidP="003571C5">
      <w:pPr>
        <w:pStyle w:val="affffffff2"/>
        <w:spacing w:line="360" w:lineRule="auto"/>
        <w:ind w:left="-567" w:right="-765" w:firstLine="567"/>
        <w:jc w:val="center"/>
        <w:rPr>
          <w:szCs w:val="28"/>
          <w:lang w:val="uk-UA"/>
        </w:rPr>
      </w:pPr>
      <w:r w:rsidRPr="00B21DA7">
        <w:rPr>
          <w:szCs w:val="28"/>
        </w:rPr>
        <w:t>14.01.02 – внутрішні хвороби</w:t>
      </w: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spacing w:line="360" w:lineRule="auto"/>
        <w:ind w:right="715"/>
        <w:jc w:val="center"/>
        <w:rPr>
          <w:sz w:val="28"/>
          <w:szCs w:val="28"/>
          <w:lang w:val="uk-UA"/>
        </w:rPr>
      </w:pPr>
      <w:r>
        <w:rPr>
          <w:sz w:val="28"/>
          <w:szCs w:val="28"/>
          <w:lang w:val="uk-UA"/>
        </w:rPr>
        <w:t xml:space="preserve">      </w:t>
      </w:r>
      <w:r w:rsidRPr="00B21DA7">
        <w:rPr>
          <w:sz w:val="28"/>
          <w:szCs w:val="28"/>
          <w:lang w:val="uk-UA"/>
        </w:rPr>
        <w:t>Автореферат</w:t>
      </w:r>
    </w:p>
    <w:p w:rsidR="003571C5" w:rsidRPr="00B21DA7" w:rsidRDefault="003571C5" w:rsidP="003571C5">
      <w:pPr>
        <w:pStyle w:val="affffffff2"/>
        <w:spacing w:line="360" w:lineRule="auto"/>
        <w:ind w:left="-567" w:right="-765" w:firstLine="567"/>
        <w:jc w:val="center"/>
        <w:rPr>
          <w:szCs w:val="28"/>
          <w:lang w:val="uk-UA"/>
        </w:rPr>
      </w:pPr>
      <w:r w:rsidRPr="00B21DA7">
        <w:rPr>
          <w:szCs w:val="28"/>
          <w:lang w:val="uk-UA"/>
        </w:rPr>
        <w:t>дисертації на здобуття наукового ступеня</w:t>
      </w:r>
    </w:p>
    <w:p w:rsidR="003571C5" w:rsidRPr="00B21DA7" w:rsidRDefault="003571C5" w:rsidP="003571C5">
      <w:pPr>
        <w:pStyle w:val="affffffff2"/>
        <w:tabs>
          <w:tab w:val="left" w:pos="3060"/>
          <w:tab w:val="left" w:pos="3780"/>
        </w:tabs>
        <w:spacing w:line="360" w:lineRule="auto"/>
        <w:ind w:right="-765"/>
        <w:rPr>
          <w:szCs w:val="28"/>
          <w:lang w:val="uk-UA"/>
        </w:rPr>
      </w:pPr>
      <w:r>
        <w:rPr>
          <w:szCs w:val="28"/>
          <w:lang w:val="uk-UA"/>
        </w:rPr>
        <w:t xml:space="preserve">                                             </w:t>
      </w:r>
      <w:r w:rsidRPr="00B21DA7">
        <w:rPr>
          <w:szCs w:val="28"/>
          <w:lang w:val="uk-UA"/>
        </w:rPr>
        <w:t>кандидата медичних наук</w:t>
      </w: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jc w:val="center"/>
        <w:rPr>
          <w:szCs w:val="28"/>
          <w:lang w:val="uk-UA"/>
        </w:rPr>
      </w:pPr>
    </w:p>
    <w:p w:rsidR="003571C5" w:rsidRPr="00B21DA7" w:rsidRDefault="003571C5" w:rsidP="003571C5">
      <w:pPr>
        <w:pStyle w:val="affffffff2"/>
        <w:spacing w:line="360" w:lineRule="auto"/>
        <w:ind w:left="-567" w:right="-765" w:firstLine="567"/>
        <w:rPr>
          <w:szCs w:val="28"/>
          <w:lang w:val="uk-UA"/>
        </w:rPr>
      </w:pPr>
    </w:p>
    <w:p w:rsidR="003571C5" w:rsidRPr="00B21DA7" w:rsidRDefault="003571C5" w:rsidP="003571C5">
      <w:pPr>
        <w:pStyle w:val="affffffff2"/>
        <w:spacing w:line="360" w:lineRule="auto"/>
        <w:ind w:left="-567" w:right="-765" w:firstLine="567"/>
        <w:rPr>
          <w:szCs w:val="28"/>
          <w:lang w:val="uk-UA"/>
        </w:rPr>
      </w:pPr>
    </w:p>
    <w:p w:rsidR="003571C5" w:rsidRPr="00B21DA7" w:rsidRDefault="003571C5" w:rsidP="003571C5">
      <w:pPr>
        <w:pStyle w:val="affffffff2"/>
        <w:spacing w:line="360" w:lineRule="auto"/>
        <w:ind w:left="-567" w:right="-765" w:firstLine="567"/>
        <w:jc w:val="center"/>
        <w:rPr>
          <w:szCs w:val="28"/>
        </w:rPr>
      </w:pPr>
    </w:p>
    <w:p w:rsidR="003571C5" w:rsidRDefault="003571C5" w:rsidP="003571C5">
      <w:pPr>
        <w:pStyle w:val="affffffff2"/>
        <w:spacing w:line="360" w:lineRule="auto"/>
        <w:ind w:left="-567" w:right="-765" w:firstLine="567"/>
        <w:jc w:val="center"/>
        <w:rPr>
          <w:szCs w:val="28"/>
        </w:rPr>
        <w:sectPr w:rsidR="003571C5" w:rsidSect="00812A11">
          <w:headerReference w:type="default" r:id="rId10"/>
          <w:pgSz w:w="11906" w:h="16838" w:code="9"/>
          <w:pgMar w:top="1134" w:right="851" w:bottom="1134" w:left="1701" w:header="709" w:footer="709" w:gutter="0"/>
          <w:pgNumType w:start="1"/>
          <w:cols w:space="708"/>
          <w:titlePg/>
          <w:docGrid w:linePitch="360"/>
        </w:sectPr>
      </w:pPr>
      <w:r w:rsidRPr="00B21DA7">
        <w:rPr>
          <w:szCs w:val="28"/>
          <w:lang w:val="uk-UA"/>
        </w:rPr>
        <w:t>Харків – 200</w:t>
      </w:r>
      <w:r w:rsidRPr="00B21DA7">
        <w:rPr>
          <w:szCs w:val="28"/>
        </w:rPr>
        <w:t>7</w:t>
      </w:r>
    </w:p>
    <w:p w:rsidR="003571C5" w:rsidRPr="00B21DA7" w:rsidRDefault="003571C5" w:rsidP="003571C5">
      <w:pPr>
        <w:pStyle w:val="affffffff2"/>
        <w:ind w:left="-180" w:right="-765"/>
        <w:rPr>
          <w:szCs w:val="28"/>
          <w:lang w:val="uk-UA"/>
        </w:rPr>
      </w:pPr>
      <w:r>
        <w:rPr>
          <w:szCs w:val="28"/>
          <w:lang w:val="uk-UA"/>
        </w:rPr>
        <w:lastRenderedPageBreak/>
        <w:t>Дисертація</w:t>
      </w:r>
      <w:r w:rsidRPr="00B21DA7">
        <w:rPr>
          <w:szCs w:val="28"/>
          <w:lang w:val="uk-UA"/>
        </w:rPr>
        <w:t xml:space="preserve"> є рукопис.</w:t>
      </w:r>
    </w:p>
    <w:p w:rsidR="003571C5" w:rsidRPr="00B21DA7" w:rsidRDefault="003571C5" w:rsidP="003571C5">
      <w:pPr>
        <w:pStyle w:val="affffffff2"/>
        <w:ind w:left="-567" w:right="-765" w:firstLine="387"/>
        <w:rPr>
          <w:szCs w:val="28"/>
          <w:lang w:val="uk-UA"/>
        </w:rPr>
      </w:pPr>
      <w:r w:rsidRPr="00B21DA7">
        <w:rPr>
          <w:szCs w:val="28"/>
          <w:lang w:val="uk-UA"/>
        </w:rPr>
        <w:t>Робота виконана в Харківському державному медичному</w:t>
      </w:r>
      <w:r w:rsidRPr="00B21DA7">
        <w:rPr>
          <w:szCs w:val="28"/>
        </w:rPr>
        <w:t xml:space="preserve"> </w:t>
      </w:r>
      <w:r w:rsidRPr="00B21DA7">
        <w:rPr>
          <w:szCs w:val="28"/>
          <w:lang w:val="uk-UA"/>
        </w:rPr>
        <w:t>університеті МОЗ</w:t>
      </w:r>
    </w:p>
    <w:p w:rsidR="003571C5" w:rsidRPr="00B21DA7" w:rsidRDefault="003571C5" w:rsidP="003571C5">
      <w:pPr>
        <w:pStyle w:val="affffffff2"/>
        <w:ind w:left="-567" w:right="-765" w:firstLine="387"/>
        <w:rPr>
          <w:szCs w:val="28"/>
          <w:lang w:val="uk-UA"/>
        </w:rPr>
      </w:pPr>
      <w:r w:rsidRPr="00B21DA7">
        <w:rPr>
          <w:szCs w:val="28"/>
          <w:lang w:val="uk-UA"/>
        </w:rPr>
        <w:t xml:space="preserve"> України.</w:t>
      </w: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firstLine="387"/>
        <w:jc w:val="both"/>
        <w:rPr>
          <w:szCs w:val="28"/>
          <w:lang w:val="uk-UA"/>
        </w:rPr>
      </w:pPr>
      <w:r w:rsidRPr="00B21DA7">
        <w:rPr>
          <w:b/>
          <w:bCs/>
          <w:szCs w:val="28"/>
          <w:lang w:val="uk-UA"/>
        </w:rPr>
        <w:t xml:space="preserve">Науковий керівник: </w:t>
      </w:r>
      <w:r w:rsidRPr="00B21DA7">
        <w:rPr>
          <w:szCs w:val="28"/>
          <w:lang w:val="uk-UA"/>
        </w:rPr>
        <w:t>доктор медичних наук, професор</w:t>
      </w:r>
    </w:p>
    <w:p w:rsidR="003571C5" w:rsidRPr="00B21DA7" w:rsidRDefault="003571C5" w:rsidP="003571C5">
      <w:pPr>
        <w:pStyle w:val="affffffff2"/>
        <w:ind w:left="-567" w:right="-765"/>
        <w:jc w:val="both"/>
        <w:rPr>
          <w:b/>
          <w:bCs/>
          <w:szCs w:val="28"/>
          <w:lang w:val="uk-UA"/>
        </w:rPr>
      </w:pPr>
      <w:r w:rsidRPr="00B21DA7">
        <w:rPr>
          <w:b/>
          <w:bCs/>
          <w:szCs w:val="28"/>
          <w:lang w:val="uk-UA"/>
        </w:rPr>
        <w:t xml:space="preserve">                                          ПАСІЄШВІЛІ Людмила Михайлівна,</w:t>
      </w:r>
    </w:p>
    <w:p w:rsidR="003571C5" w:rsidRPr="00B21DA7" w:rsidRDefault="003571C5" w:rsidP="003571C5">
      <w:pPr>
        <w:pStyle w:val="affffffff2"/>
        <w:ind w:left="-567" w:right="-765"/>
        <w:jc w:val="both"/>
        <w:rPr>
          <w:szCs w:val="28"/>
          <w:lang w:val="uk-UA"/>
        </w:rPr>
      </w:pPr>
      <w:r w:rsidRPr="00B21DA7">
        <w:rPr>
          <w:szCs w:val="28"/>
          <w:lang w:val="uk-UA"/>
        </w:rPr>
        <w:t xml:space="preserve">                                          Харківський державний медичний університет</w:t>
      </w:r>
      <w:r w:rsidRPr="00B21DA7">
        <w:rPr>
          <w:szCs w:val="28"/>
        </w:rPr>
        <w:t xml:space="preserve"> </w:t>
      </w:r>
      <w:r w:rsidRPr="00B21DA7">
        <w:rPr>
          <w:szCs w:val="28"/>
          <w:lang w:val="uk-UA"/>
        </w:rPr>
        <w:t xml:space="preserve">МОЗ </w:t>
      </w:r>
    </w:p>
    <w:p w:rsidR="003571C5" w:rsidRPr="00B21DA7" w:rsidRDefault="003571C5" w:rsidP="003571C5">
      <w:pPr>
        <w:pStyle w:val="affffffff2"/>
        <w:ind w:left="-567" w:right="-765"/>
        <w:jc w:val="both"/>
        <w:rPr>
          <w:szCs w:val="28"/>
          <w:lang w:val="uk-UA"/>
        </w:rPr>
      </w:pPr>
      <w:r w:rsidRPr="00B21DA7">
        <w:rPr>
          <w:szCs w:val="28"/>
          <w:lang w:val="uk-UA"/>
        </w:rPr>
        <w:t xml:space="preserve">                                          України, завідувач кафедри загальної практики – </w:t>
      </w:r>
    </w:p>
    <w:p w:rsidR="003571C5" w:rsidRPr="00B21DA7" w:rsidRDefault="003571C5" w:rsidP="003571C5">
      <w:pPr>
        <w:pStyle w:val="affffffff2"/>
        <w:ind w:left="2410" w:right="-765" w:hanging="3544"/>
        <w:jc w:val="both"/>
        <w:rPr>
          <w:szCs w:val="28"/>
          <w:lang w:val="uk-UA"/>
        </w:rPr>
      </w:pPr>
      <w:r w:rsidRPr="00B21DA7">
        <w:rPr>
          <w:szCs w:val="28"/>
          <w:lang w:val="uk-UA"/>
        </w:rPr>
        <w:t xml:space="preserve">                                                  сімейної  медицини</w:t>
      </w: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rPr>
          <w:b/>
          <w:bCs/>
          <w:szCs w:val="28"/>
          <w:lang w:val="uk-UA"/>
        </w:rPr>
      </w:pPr>
    </w:p>
    <w:p w:rsidR="003571C5" w:rsidRPr="00B21DA7" w:rsidRDefault="003571C5" w:rsidP="003571C5">
      <w:pPr>
        <w:pStyle w:val="affffffff2"/>
        <w:ind w:left="-180" w:right="-765"/>
        <w:jc w:val="both"/>
        <w:rPr>
          <w:b/>
          <w:bCs/>
          <w:szCs w:val="28"/>
          <w:lang w:val="uk-UA"/>
        </w:rPr>
      </w:pPr>
      <w:r w:rsidRPr="00B21DA7">
        <w:rPr>
          <w:b/>
          <w:bCs/>
          <w:szCs w:val="28"/>
          <w:lang w:val="uk-UA"/>
        </w:rPr>
        <w:t xml:space="preserve">Офіційні опоненти: </w:t>
      </w:r>
      <w:r w:rsidRPr="00B21DA7">
        <w:rPr>
          <w:szCs w:val="28"/>
          <w:lang w:val="uk-UA"/>
        </w:rPr>
        <w:t xml:space="preserve">доктор медичних наук, професор </w:t>
      </w:r>
      <w:r w:rsidRPr="00B21DA7">
        <w:rPr>
          <w:b/>
          <w:bCs/>
          <w:szCs w:val="28"/>
          <w:lang w:val="uk-UA"/>
        </w:rPr>
        <w:t xml:space="preserve">ОПАРІН </w:t>
      </w:r>
    </w:p>
    <w:p w:rsidR="003571C5" w:rsidRPr="00B21DA7" w:rsidRDefault="003571C5" w:rsidP="003571C5">
      <w:pPr>
        <w:pStyle w:val="affffffff2"/>
        <w:ind w:left="2340" w:right="175"/>
        <w:jc w:val="both"/>
        <w:rPr>
          <w:szCs w:val="28"/>
          <w:u w:val="single"/>
          <w:lang w:val="uk-UA"/>
        </w:rPr>
      </w:pPr>
      <w:r w:rsidRPr="00B21DA7">
        <w:rPr>
          <w:b/>
          <w:bCs/>
          <w:szCs w:val="28"/>
          <w:lang w:val="uk-UA"/>
        </w:rPr>
        <w:t>Анатолій Георгійович,</w:t>
      </w:r>
      <w:r w:rsidRPr="00B21DA7">
        <w:rPr>
          <w:szCs w:val="28"/>
          <w:lang w:val="uk-UA"/>
        </w:rPr>
        <w:t xml:space="preserve"> Харківська медична академія  післядипломної освіти МОЗ України, завідувач кафедри терапії та клінічної фармакології;</w:t>
      </w:r>
    </w:p>
    <w:p w:rsidR="003571C5" w:rsidRPr="00B21DA7" w:rsidRDefault="003571C5" w:rsidP="003571C5">
      <w:pPr>
        <w:pStyle w:val="affffffff2"/>
        <w:ind w:left="2127" w:right="-765" w:firstLine="142"/>
        <w:jc w:val="both"/>
        <w:rPr>
          <w:szCs w:val="28"/>
          <w:u w:val="single"/>
          <w:lang w:val="uk-UA"/>
        </w:rPr>
      </w:pPr>
    </w:p>
    <w:p w:rsidR="003571C5" w:rsidRPr="00B21DA7" w:rsidRDefault="003571C5" w:rsidP="003571C5">
      <w:pPr>
        <w:pStyle w:val="affffffff2"/>
        <w:ind w:left="2340" w:right="175"/>
        <w:jc w:val="both"/>
        <w:rPr>
          <w:szCs w:val="28"/>
          <w:lang w:val="uk-UA"/>
        </w:rPr>
      </w:pPr>
      <w:r w:rsidRPr="00B21DA7">
        <w:rPr>
          <w:szCs w:val="28"/>
          <w:lang w:val="uk-UA"/>
        </w:rPr>
        <w:t xml:space="preserve">доктор медичних наук, старший науковий співробітник </w:t>
      </w:r>
      <w:r>
        <w:rPr>
          <w:b/>
          <w:bCs/>
          <w:szCs w:val="28"/>
          <w:lang w:val="uk-UA"/>
        </w:rPr>
        <w:t>МАЙКОВА Тетяна Володимирів</w:t>
      </w:r>
      <w:r w:rsidRPr="00B21DA7">
        <w:rPr>
          <w:b/>
          <w:bCs/>
          <w:szCs w:val="28"/>
          <w:lang w:val="uk-UA"/>
        </w:rPr>
        <w:t>на</w:t>
      </w:r>
      <w:r w:rsidRPr="00B21DA7">
        <w:rPr>
          <w:szCs w:val="28"/>
          <w:lang w:val="uk-UA"/>
        </w:rPr>
        <w:t>, ДУ «Інститут гастроентерології АМН України» (</w:t>
      </w:r>
      <w:r>
        <w:rPr>
          <w:szCs w:val="28"/>
          <w:lang w:val="uk-UA"/>
        </w:rPr>
        <w:t xml:space="preserve">м. </w:t>
      </w:r>
      <w:r w:rsidRPr="00B21DA7">
        <w:rPr>
          <w:szCs w:val="28"/>
          <w:lang w:val="uk-UA"/>
        </w:rPr>
        <w:t>Дніпропетровськ), завідувач діагностичним відділенням</w:t>
      </w:r>
      <w:r>
        <w:rPr>
          <w:szCs w:val="28"/>
          <w:lang w:val="uk-UA"/>
        </w:rPr>
        <w:t>.</w:t>
      </w:r>
      <w:r w:rsidRPr="00B21DA7">
        <w:rPr>
          <w:szCs w:val="28"/>
          <w:lang w:val="uk-UA"/>
        </w:rPr>
        <w:t xml:space="preserve">                                 </w:t>
      </w:r>
    </w:p>
    <w:p w:rsidR="003571C5" w:rsidRPr="00B21DA7" w:rsidRDefault="003571C5" w:rsidP="003571C5">
      <w:pPr>
        <w:pStyle w:val="affffffff2"/>
        <w:ind w:left="-567" w:right="-765"/>
        <w:jc w:val="both"/>
        <w:rPr>
          <w:b/>
          <w:bCs/>
          <w:szCs w:val="28"/>
          <w:lang w:val="uk-UA"/>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rPr>
          <w:b/>
          <w:bCs/>
          <w:szCs w:val="28"/>
          <w:u w:val="single"/>
          <w:lang w:val="uk-UA"/>
        </w:rPr>
      </w:pPr>
    </w:p>
    <w:p w:rsidR="003571C5" w:rsidRPr="00B21DA7" w:rsidRDefault="003571C5" w:rsidP="003571C5">
      <w:pPr>
        <w:pStyle w:val="affffffff2"/>
        <w:ind w:left="-567" w:right="-765"/>
        <w:rPr>
          <w:szCs w:val="28"/>
          <w:u w:val="single"/>
          <w:lang w:val="uk-UA"/>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tabs>
          <w:tab w:val="left" w:pos="0"/>
        </w:tabs>
        <w:ind w:left="-180" w:right="175"/>
        <w:jc w:val="both"/>
        <w:rPr>
          <w:szCs w:val="28"/>
          <w:lang w:val="uk-UA"/>
        </w:rPr>
      </w:pPr>
      <w:r w:rsidRPr="00B21DA7">
        <w:rPr>
          <w:szCs w:val="28"/>
          <w:lang w:val="uk-UA"/>
        </w:rPr>
        <w:t>Захист відбудеться „</w:t>
      </w:r>
      <w:r>
        <w:rPr>
          <w:szCs w:val="28"/>
          <w:lang w:val="uk-UA"/>
        </w:rPr>
        <w:t>18</w:t>
      </w:r>
      <w:r w:rsidRPr="00B21DA7">
        <w:rPr>
          <w:szCs w:val="28"/>
          <w:lang w:val="uk-UA"/>
        </w:rPr>
        <w:t xml:space="preserve">” </w:t>
      </w:r>
      <w:r>
        <w:rPr>
          <w:szCs w:val="28"/>
          <w:lang w:val="uk-UA"/>
        </w:rPr>
        <w:t>січня</w:t>
      </w:r>
      <w:r w:rsidRPr="00B21DA7">
        <w:rPr>
          <w:szCs w:val="28"/>
          <w:lang w:val="uk-UA"/>
        </w:rPr>
        <w:t xml:space="preserve"> 200</w:t>
      </w:r>
      <w:r>
        <w:rPr>
          <w:szCs w:val="28"/>
          <w:lang w:val="uk-UA"/>
        </w:rPr>
        <w:t>8</w:t>
      </w:r>
      <w:r w:rsidRPr="00B21DA7">
        <w:rPr>
          <w:szCs w:val="28"/>
          <w:lang w:val="uk-UA"/>
        </w:rPr>
        <w:t xml:space="preserve"> року о</w:t>
      </w:r>
      <w:r>
        <w:rPr>
          <w:szCs w:val="28"/>
          <w:lang w:val="uk-UA"/>
        </w:rPr>
        <w:t xml:space="preserve"> 10</w:t>
      </w:r>
      <w:r w:rsidRPr="00B21DA7">
        <w:rPr>
          <w:szCs w:val="28"/>
          <w:lang w:val="uk-UA"/>
        </w:rPr>
        <w:t xml:space="preserve"> годин</w:t>
      </w:r>
      <w:r>
        <w:rPr>
          <w:szCs w:val="28"/>
          <w:lang w:val="uk-UA"/>
        </w:rPr>
        <w:t>и</w:t>
      </w:r>
      <w:r w:rsidRPr="00B21DA7">
        <w:rPr>
          <w:szCs w:val="28"/>
          <w:lang w:val="uk-UA"/>
        </w:rPr>
        <w:t xml:space="preserve"> на засіданні спеціалізованої вченої ради Д 64.600.04 при Харківському державному медичному університеті </w:t>
      </w:r>
      <w:r>
        <w:rPr>
          <w:szCs w:val="28"/>
          <w:lang w:val="uk-UA"/>
        </w:rPr>
        <w:t xml:space="preserve">МОЗ України </w:t>
      </w:r>
      <w:r w:rsidRPr="00B21DA7">
        <w:rPr>
          <w:szCs w:val="28"/>
          <w:lang w:val="uk-UA"/>
        </w:rPr>
        <w:t>(61022, м. Харків, проспект Леніна,4).</w:t>
      </w:r>
    </w:p>
    <w:p w:rsidR="003571C5" w:rsidRPr="00B21DA7" w:rsidRDefault="003571C5" w:rsidP="003571C5">
      <w:pPr>
        <w:pStyle w:val="affffffff2"/>
        <w:tabs>
          <w:tab w:val="left" w:pos="0"/>
        </w:tabs>
        <w:ind w:left="-180" w:right="175"/>
        <w:jc w:val="both"/>
        <w:rPr>
          <w:szCs w:val="28"/>
          <w:lang w:val="uk-UA"/>
        </w:rPr>
      </w:pPr>
    </w:p>
    <w:p w:rsidR="003571C5" w:rsidRPr="00B21DA7" w:rsidRDefault="003571C5" w:rsidP="003571C5">
      <w:pPr>
        <w:pStyle w:val="affffffff2"/>
        <w:ind w:left="-180" w:right="-5"/>
        <w:jc w:val="both"/>
        <w:rPr>
          <w:szCs w:val="28"/>
          <w:lang w:val="uk-UA"/>
        </w:rPr>
      </w:pPr>
      <w:r w:rsidRPr="00B21DA7">
        <w:rPr>
          <w:szCs w:val="28"/>
          <w:lang w:val="uk-UA"/>
        </w:rPr>
        <w:t>З дисертацією можна ознайомитись у бібліотеці Харківського державного медичного університету (61022, м. Харків, проспект Леніна, 4).</w:t>
      </w:r>
    </w:p>
    <w:p w:rsidR="003571C5" w:rsidRPr="00B21DA7" w:rsidRDefault="003571C5" w:rsidP="003571C5">
      <w:pPr>
        <w:pStyle w:val="affffffff2"/>
        <w:ind w:left="-567" w:right="-5"/>
        <w:jc w:val="both"/>
        <w:rPr>
          <w:szCs w:val="28"/>
          <w:lang w:val="uk-UA"/>
        </w:rPr>
      </w:pPr>
      <w:r w:rsidRPr="00B21DA7">
        <w:rPr>
          <w:szCs w:val="28"/>
          <w:lang w:val="uk-UA"/>
        </w:rPr>
        <w:t xml:space="preserve">            </w:t>
      </w:r>
    </w:p>
    <w:p w:rsidR="003571C5" w:rsidRPr="00B21DA7" w:rsidRDefault="003571C5" w:rsidP="003571C5">
      <w:pPr>
        <w:pStyle w:val="affffffff2"/>
        <w:ind w:left="-567" w:right="-765"/>
        <w:jc w:val="both"/>
        <w:rPr>
          <w:szCs w:val="28"/>
          <w:lang w:val="uk-UA"/>
        </w:rPr>
      </w:pPr>
    </w:p>
    <w:p w:rsidR="003571C5" w:rsidRPr="00B21DA7" w:rsidRDefault="003571C5" w:rsidP="003571C5">
      <w:pPr>
        <w:pStyle w:val="affffffff2"/>
        <w:ind w:left="-567" w:right="-765"/>
        <w:jc w:val="both"/>
        <w:rPr>
          <w:szCs w:val="28"/>
          <w:lang w:val="uk-UA"/>
        </w:rPr>
      </w:pPr>
    </w:p>
    <w:p w:rsidR="003571C5" w:rsidRPr="00B21DA7" w:rsidRDefault="003571C5" w:rsidP="003571C5">
      <w:pPr>
        <w:pStyle w:val="affffffff2"/>
        <w:ind w:left="-567" w:right="-765" w:firstLine="387"/>
        <w:rPr>
          <w:szCs w:val="28"/>
          <w:lang w:val="uk-UA"/>
        </w:rPr>
      </w:pPr>
      <w:r w:rsidRPr="00B21DA7">
        <w:rPr>
          <w:szCs w:val="28"/>
          <w:lang w:val="uk-UA"/>
        </w:rPr>
        <w:t>Автореферат розісланий „</w:t>
      </w:r>
      <w:r>
        <w:rPr>
          <w:szCs w:val="28"/>
          <w:lang w:val="uk-UA"/>
        </w:rPr>
        <w:t>18</w:t>
      </w:r>
      <w:r w:rsidRPr="00B21DA7">
        <w:rPr>
          <w:szCs w:val="28"/>
          <w:lang w:val="uk-UA"/>
        </w:rPr>
        <w:t>”</w:t>
      </w:r>
      <w:r>
        <w:rPr>
          <w:szCs w:val="28"/>
          <w:lang w:val="uk-UA"/>
        </w:rPr>
        <w:t xml:space="preserve"> грудня</w:t>
      </w:r>
      <w:r w:rsidRPr="00B21DA7">
        <w:rPr>
          <w:szCs w:val="28"/>
          <w:lang w:val="uk-UA"/>
        </w:rPr>
        <w:t xml:space="preserve"> 2007 року</w:t>
      </w:r>
    </w:p>
    <w:p w:rsidR="003571C5" w:rsidRPr="00B21DA7" w:rsidRDefault="003571C5" w:rsidP="003571C5">
      <w:pPr>
        <w:pStyle w:val="affffffff2"/>
        <w:ind w:left="-567" w:right="-765"/>
        <w:rPr>
          <w:szCs w:val="28"/>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rPr>
          <w:szCs w:val="28"/>
          <w:lang w:val="uk-UA"/>
        </w:rPr>
      </w:pPr>
    </w:p>
    <w:p w:rsidR="003571C5" w:rsidRPr="00B21DA7" w:rsidRDefault="003571C5" w:rsidP="003571C5">
      <w:pPr>
        <w:pStyle w:val="affffffff2"/>
        <w:ind w:left="-567" w:right="-765" w:firstLine="387"/>
        <w:rPr>
          <w:szCs w:val="28"/>
          <w:lang w:val="uk-UA"/>
        </w:rPr>
      </w:pPr>
      <w:r w:rsidRPr="00B21DA7">
        <w:rPr>
          <w:szCs w:val="28"/>
          <w:lang w:val="uk-UA"/>
        </w:rPr>
        <w:t>Учений секретар спеціалізованої вченої ради,</w:t>
      </w:r>
    </w:p>
    <w:p w:rsidR="003571C5" w:rsidRDefault="003571C5" w:rsidP="003571C5">
      <w:pPr>
        <w:pStyle w:val="affffffff2"/>
        <w:ind w:left="-180" w:right="-765" w:hanging="387"/>
        <w:rPr>
          <w:szCs w:val="28"/>
          <w:lang w:val="uk-UA"/>
        </w:rPr>
      </w:pPr>
      <w:r w:rsidRPr="00B21DA7">
        <w:rPr>
          <w:b/>
          <w:bCs/>
          <w:szCs w:val="28"/>
        </w:rPr>
        <w:t xml:space="preserve">      </w:t>
      </w:r>
      <w:r>
        <w:rPr>
          <w:szCs w:val="28"/>
          <w:lang w:val="uk-UA"/>
        </w:rPr>
        <w:t>доктор</w:t>
      </w:r>
      <w:r w:rsidRPr="00B21DA7">
        <w:rPr>
          <w:szCs w:val="28"/>
          <w:lang w:val="uk-UA"/>
        </w:rPr>
        <w:t xml:space="preserve"> медичних наук, доцент                                                     Фролова Т.В.</w:t>
      </w:r>
    </w:p>
    <w:p w:rsidR="003571C5" w:rsidRDefault="003571C5" w:rsidP="003571C5">
      <w:pPr>
        <w:pStyle w:val="affffffff2"/>
        <w:ind w:left="-180" w:right="-765" w:hanging="387"/>
        <w:rPr>
          <w:szCs w:val="28"/>
          <w:lang w:val="uk-UA"/>
        </w:rPr>
      </w:pPr>
    </w:p>
    <w:p w:rsidR="003571C5" w:rsidRDefault="003571C5" w:rsidP="003571C5">
      <w:pPr>
        <w:spacing w:line="360" w:lineRule="auto"/>
        <w:ind w:right="-1050"/>
        <w:jc w:val="center"/>
        <w:rPr>
          <w:b/>
          <w:bCs/>
          <w:sz w:val="28"/>
          <w:szCs w:val="28"/>
          <w:lang w:val="uk-UA"/>
        </w:rPr>
      </w:pPr>
    </w:p>
    <w:p w:rsidR="003571C5" w:rsidRDefault="003571C5" w:rsidP="003571C5">
      <w:pPr>
        <w:spacing w:line="360" w:lineRule="auto"/>
        <w:ind w:right="-1050"/>
        <w:jc w:val="center"/>
        <w:rPr>
          <w:b/>
          <w:bCs/>
          <w:sz w:val="28"/>
          <w:szCs w:val="28"/>
          <w:lang w:val="uk-UA"/>
        </w:rPr>
      </w:pPr>
    </w:p>
    <w:p w:rsidR="003571C5" w:rsidRPr="00BE174A" w:rsidRDefault="003571C5" w:rsidP="003571C5">
      <w:pPr>
        <w:spacing w:line="360" w:lineRule="auto"/>
        <w:ind w:right="-1050"/>
        <w:jc w:val="center"/>
        <w:rPr>
          <w:b/>
          <w:bCs/>
          <w:sz w:val="28"/>
          <w:szCs w:val="28"/>
        </w:rPr>
      </w:pPr>
      <w:r w:rsidRPr="00BE174A">
        <w:rPr>
          <w:b/>
          <w:bCs/>
          <w:sz w:val="28"/>
          <w:szCs w:val="28"/>
          <w:lang w:val="uk-UA"/>
        </w:rPr>
        <w:t>ЗАГАЛЬНА ХАРАКТЕРИСТИКА РОБОТИ</w:t>
      </w:r>
    </w:p>
    <w:p w:rsidR="003571C5" w:rsidRPr="00BE174A" w:rsidRDefault="003571C5" w:rsidP="003571C5">
      <w:pPr>
        <w:ind w:left="-567" w:right="-1050" w:firstLine="567"/>
        <w:jc w:val="center"/>
        <w:rPr>
          <w:b/>
          <w:bCs/>
          <w:sz w:val="28"/>
          <w:szCs w:val="28"/>
        </w:rPr>
      </w:pPr>
    </w:p>
    <w:p w:rsidR="003571C5" w:rsidRPr="00BE174A" w:rsidRDefault="003571C5" w:rsidP="003571C5">
      <w:pPr>
        <w:pStyle w:val="24"/>
        <w:spacing w:line="240" w:lineRule="auto"/>
        <w:ind w:left="-181" w:right="176"/>
        <w:jc w:val="both"/>
        <w:rPr>
          <w:szCs w:val="28"/>
          <w:lang w:val="uk-UA"/>
        </w:rPr>
      </w:pPr>
      <w:r w:rsidRPr="00BE174A">
        <w:rPr>
          <w:b/>
          <w:bCs/>
          <w:szCs w:val="28"/>
          <w:lang w:val="uk-UA"/>
        </w:rPr>
        <w:t xml:space="preserve">          Актуальність теми</w:t>
      </w:r>
      <w:r w:rsidRPr="00BE174A">
        <w:rPr>
          <w:szCs w:val="28"/>
          <w:lang w:val="uk-UA"/>
        </w:rPr>
        <w:t xml:space="preserve">.  Хвороби органів травлення (ХОТ) посідають друге місце за зверненнями до медичних закладів після серцево-судинної патології (Петречук Л.М., Скирда І.Ю., 2005). Проведені епідеміологічні  дослідження дозволяють визначити, що в Україні збільшується кількість хворих на ХОТ. </w:t>
      </w:r>
      <w:r>
        <w:rPr>
          <w:szCs w:val="28"/>
          <w:lang w:val="uk-UA"/>
        </w:rPr>
        <w:t>Най</w:t>
      </w:r>
      <w:r w:rsidRPr="00BE174A">
        <w:rPr>
          <w:szCs w:val="28"/>
          <w:lang w:val="uk-UA"/>
        </w:rPr>
        <w:t>значн</w:t>
      </w:r>
      <w:r>
        <w:rPr>
          <w:szCs w:val="28"/>
          <w:lang w:val="uk-UA"/>
        </w:rPr>
        <w:t>іш</w:t>
      </w:r>
      <w:r w:rsidRPr="00BE174A">
        <w:rPr>
          <w:szCs w:val="28"/>
          <w:lang w:val="uk-UA"/>
        </w:rPr>
        <w:t>ий приріст захворюваності спостерігається в м. Києві та Севастополі, Харківській та Закарпатській областя</w:t>
      </w:r>
      <w:r>
        <w:rPr>
          <w:szCs w:val="28"/>
          <w:lang w:val="uk-UA"/>
        </w:rPr>
        <w:t xml:space="preserve">х (Філіпов </w:t>
      </w:r>
      <w:r w:rsidRPr="00BE174A">
        <w:rPr>
          <w:szCs w:val="28"/>
          <w:lang w:val="uk-UA"/>
        </w:rPr>
        <w:t>Ю.О., Скирда І.Ю., 2005). Актуальність вивчення перебігу ХОТ обумовлена тим, що дана патологія вражає переважно осіб працездатного віку, має хронічний прогресуючий перебіг</w:t>
      </w:r>
      <w:r>
        <w:rPr>
          <w:szCs w:val="28"/>
          <w:lang w:val="uk-UA"/>
        </w:rPr>
        <w:t xml:space="preserve"> із частими рецидивами. Н</w:t>
      </w:r>
      <w:r w:rsidRPr="00BE174A">
        <w:rPr>
          <w:szCs w:val="28"/>
          <w:lang w:val="uk-UA"/>
        </w:rPr>
        <w:t>айбільш</w:t>
      </w:r>
      <w:r>
        <w:rPr>
          <w:szCs w:val="28"/>
          <w:lang w:val="uk-UA"/>
        </w:rPr>
        <w:t xml:space="preserve">е розповсюдженими </w:t>
      </w:r>
      <w:r w:rsidRPr="00BE174A">
        <w:rPr>
          <w:szCs w:val="28"/>
          <w:lang w:val="uk-UA"/>
        </w:rPr>
        <w:t xml:space="preserve">ХОТ є </w:t>
      </w:r>
      <w:r>
        <w:rPr>
          <w:szCs w:val="28"/>
          <w:lang w:val="uk-UA"/>
        </w:rPr>
        <w:t xml:space="preserve">захворювання </w:t>
      </w:r>
      <w:r w:rsidRPr="00BE174A">
        <w:rPr>
          <w:szCs w:val="28"/>
          <w:lang w:val="uk-UA"/>
        </w:rPr>
        <w:t>кишечника: гострі та хронічні ентерити, коліти (ХК), синдром подразненої кишки (СПК). За даними світової статистики, від 30 до 50% хворих звертаються до гастроентеролога у зв’язку з СПК; близько 20% населення земної кулі</w:t>
      </w:r>
      <w:r>
        <w:rPr>
          <w:szCs w:val="28"/>
          <w:lang w:val="uk-UA"/>
        </w:rPr>
        <w:t xml:space="preserve"> має</w:t>
      </w:r>
      <w:r w:rsidRPr="00BE174A">
        <w:rPr>
          <w:szCs w:val="28"/>
          <w:lang w:val="uk-UA"/>
        </w:rPr>
        <w:t xml:space="preserve"> його симптоми (</w:t>
      </w:r>
      <w:r w:rsidRPr="00BE174A">
        <w:rPr>
          <w:szCs w:val="28"/>
          <w:lang w:val="en-US"/>
        </w:rPr>
        <w:t>Clouse</w:t>
      </w:r>
      <w:r w:rsidRPr="00BE174A">
        <w:rPr>
          <w:szCs w:val="28"/>
          <w:lang w:val="uk-UA"/>
        </w:rPr>
        <w:t xml:space="preserve"> </w:t>
      </w:r>
      <w:r w:rsidRPr="00BE174A">
        <w:rPr>
          <w:szCs w:val="28"/>
          <w:lang w:val="en-US"/>
        </w:rPr>
        <w:t>R</w:t>
      </w:r>
      <w:r w:rsidRPr="00BE174A">
        <w:rPr>
          <w:szCs w:val="28"/>
          <w:lang w:val="uk-UA"/>
        </w:rPr>
        <w:t>.</w:t>
      </w:r>
      <w:r w:rsidRPr="00BE174A">
        <w:rPr>
          <w:szCs w:val="28"/>
          <w:lang w:val="en-US"/>
        </w:rPr>
        <w:t>E</w:t>
      </w:r>
      <w:r w:rsidRPr="00BE174A">
        <w:rPr>
          <w:szCs w:val="28"/>
          <w:lang w:val="uk-UA"/>
        </w:rPr>
        <w:t xml:space="preserve">., </w:t>
      </w:r>
      <w:r w:rsidRPr="00BE174A">
        <w:rPr>
          <w:szCs w:val="28"/>
          <w:lang w:val="en-US"/>
        </w:rPr>
        <w:t>Richter</w:t>
      </w:r>
      <w:r w:rsidRPr="00BE174A">
        <w:rPr>
          <w:szCs w:val="28"/>
          <w:lang w:val="uk-UA"/>
        </w:rPr>
        <w:t xml:space="preserve"> </w:t>
      </w:r>
      <w:r w:rsidRPr="00BE174A">
        <w:rPr>
          <w:szCs w:val="28"/>
          <w:lang w:val="en-US"/>
        </w:rPr>
        <w:t>J</w:t>
      </w:r>
      <w:r w:rsidRPr="00BE174A">
        <w:rPr>
          <w:szCs w:val="28"/>
          <w:lang w:val="uk-UA"/>
        </w:rPr>
        <w:t>.</w:t>
      </w:r>
      <w:r w:rsidRPr="00BE174A">
        <w:rPr>
          <w:szCs w:val="28"/>
          <w:lang w:val="en-US"/>
        </w:rPr>
        <w:t>I</w:t>
      </w:r>
      <w:r w:rsidRPr="00BE174A">
        <w:rPr>
          <w:szCs w:val="28"/>
          <w:lang w:val="uk-UA"/>
        </w:rPr>
        <w:t xml:space="preserve">., </w:t>
      </w:r>
      <w:r w:rsidRPr="00BE174A">
        <w:rPr>
          <w:szCs w:val="28"/>
          <w:lang w:val="en-US"/>
        </w:rPr>
        <w:t>Heading</w:t>
      </w:r>
      <w:r w:rsidRPr="00BE174A">
        <w:rPr>
          <w:szCs w:val="28"/>
          <w:lang w:val="uk-UA"/>
        </w:rPr>
        <w:t xml:space="preserve"> </w:t>
      </w:r>
      <w:r w:rsidRPr="00BE174A">
        <w:rPr>
          <w:szCs w:val="28"/>
          <w:lang w:val="en-US"/>
        </w:rPr>
        <w:t>R</w:t>
      </w:r>
      <w:r w:rsidRPr="00BE174A">
        <w:rPr>
          <w:szCs w:val="28"/>
          <w:lang w:val="uk-UA"/>
        </w:rPr>
        <w:t xml:space="preserve">., 2000; </w:t>
      </w:r>
      <w:r w:rsidRPr="00BE174A">
        <w:rPr>
          <w:szCs w:val="28"/>
          <w:lang w:val="en-US"/>
        </w:rPr>
        <w:t>Jones</w:t>
      </w:r>
      <w:r w:rsidRPr="00BE174A">
        <w:rPr>
          <w:szCs w:val="28"/>
          <w:lang w:val="uk-UA"/>
        </w:rPr>
        <w:t xml:space="preserve"> </w:t>
      </w:r>
      <w:r w:rsidRPr="00BE174A">
        <w:rPr>
          <w:szCs w:val="28"/>
          <w:lang w:val="en-US"/>
        </w:rPr>
        <w:t>J</w:t>
      </w:r>
      <w:r w:rsidRPr="00BE174A">
        <w:rPr>
          <w:szCs w:val="28"/>
          <w:lang w:val="uk-UA"/>
        </w:rPr>
        <w:t xml:space="preserve">. </w:t>
      </w:r>
      <w:r w:rsidRPr="00BE174A">
        <w:rPr>
          <w:szCs w:val="28"/>
          <w:lang w:val="en-US"/>
        </w:rPr>
        <w:t>Boorman</w:t>
      </w:r>
      <w:r w:rsidRPr="00BE174A">
        <w:rPr>
          <w:szCs w:val="28"/>
          <w:lang w:val="uk-UA"/>
        </w:rPr>
        <w:t xml:space="preserve"> </w:t>
      </w:r>
      <w:r w:rsidRPr="00BE174A">
        <w:rPr>
          <w:szCs w:val="28"/>
          <w:lang w:val="en-US"/>
        </w:rPr>
        <w:t>J</w:t>
      </w:r>
      <w:r w:rsidRPr="00BE174A">
        <w:rPr>
          <w:szCs w:val="28"/>
          <w:lang w:val="uk-UA"/>
        </w:rPr>
        <w:t xml:space="preserve">., 2000). Поширеність хронічного ентериту та ХК в Україні в 2005 році склала 12,9 на 100 тис на рік (зростання на 2,4% за рік) (Філіпов Ю.О., Шмігель З.М., 2005). Однак встановлено, що загальна кількість пацієнтів, які підпали під диспансерне спостереження, зменшилася (з 84,2% до 79,5%) (Петречук Л.М., Скирда І.Ю., 2005). </w:t>
      </w:r>
    </w:p>
    <w:p w:rsidR="003571C5" w:rsidRPr="00BE174A" w:rsidRDefault="003571C5" w:rsidP="003571C5">
      <w:pPr>
        <w:pStyle w:val="24"/>
        <w:spacing w:line="240" w:lineRule="auto"/>
        <w:ind w:left="-181" w:right="176" w:firstLine="721"/>
        <w:jc w:val="both"/>
        <w:rPr>
          <w:szCs w:val="28"/>
          <w:lang w:val="uk-UA"/>
        </w:rPr>
      </w:pPr>
      <w:r>
        <w:rPr>
          <w:szCs w:val="28"/>
          <w:lang w:val="uk-UA"/>
        </w:rPr>
        <w:t>Х</w:t>
      </w:r>
      <w:r w:rsidRPr="00BE174A">
        <w:rPr>
          <w:szCs w:val="28"/>
          <w:lang w:val="uk-UA"/>
        </w:rPr>
        <w:t>арактерн</w:t>
      </w:r>
      <w:r>
        <w:rPr>
          <w:szCs w:val="28"/>
          <w:lang w:val="uk-UA"/>
        </w:rPr>
        <w:t>іш</w:t>
      </w:r>
      <w:r w:rsidRPr="00BE174A">
        <w:rPr>
          <w:szCs w:val="28"/>
          <w:lang w:val="uk-UA"/>
        </w:rPr>
        <w:t xml:space="preserve">ою рисою сучасного </w:t>
      </w:r>
      <w:r>
        <w:rPr>
          <w:szCs w:val="28"/>
          <w:lang w:val="uk-UA"/>
        </w:rPr>
        <w:t xml:space="preserve">пацієнта </w:t>
      </w:r>
      <w:r w:rsidRPr="00BE174A">
        <w:rPr>
          <w:szCs w:val="28"/>
          <w:lang w:val="uk-UA"/>
        </w:rPr>
        <w:t>є поліморбідність. За даними В.Т.</w:t>
      </w:r>
      <w:r>
        <w:rPr>
          <w:szCs w:val="28"/>
          <w:lang w:val="uk-UA"/>
        </w:rPr>
        <w:t xml:space="preserve"> </w:t>
      </w:r>
      <w:r w:rsidRPr="00BE174A">
        <w:rPr>
          <w:szCs w:val="28"/>
          <w:lang w:val="uk-UA"/>
        </w:rPr>
        <w:t xml:space="preserve">Івашкіна (1999) на 1 хворого </w:t>
      </w:r>
      <w:r>
        <w:rPr>
          <w:szCs w:val="28"/>
          <w:lang w:val="uk-UA"/>
        </w:rPr>
        <w:t xml:space="preserve">до </w:t>
      </w:r>
      <w:r w:rsidRPr="00BE174A">
        <w:rPr>
          <w:szCs w:val="28"/>
          <w:lang w:val="uk-UA"/>
        </w:rPr>
        <w:t>20 років при</w:t>
      </w:r>
      <w:r>
        <w:rPr>
          <w:szCs w:val="28"/>
          <w:lang w:val="uk-UA"/>
        </w:rPr>
        <w:t>падає</w:t>
      </w:r>
      <w:r w:rsidRPr="00BE174A">
        <w:rPr>
          <w:szCs w:val="28"/>
          <w:lang w:val="uk-UA"/>
        </w:rPr>
        <w:t xml:space="preserve"> 2,8 одночасно існуючих хвороб, у період  21-40 років - 2,9, 41-60 років - 4,5, 61-75 років - 5,8</w:t>
      </w:r>
      <w:r>
        <w:rPr>
          <w:szCs w:val="28"/>
          <w:lang w:val="uk-UA"/>
        </w:rPr>
        <w:t>.</w:t>
      </w:r>
      <w:r w:rsidRPr="00BE174A">
        <w:rPr>
          <w:szCs w:val="28"/>
          <w:lang w:val="uk-UA"/>
        </w:rPr>
        <w:t xml:space="preserve"> Питання сполучених </w:t>
      </w:r>
      <w:r>
        <w:rPr>
          <w:szCs w:val="28"/>
          <w:lang w:val="uk-UA"/>
        </w:rPr>
        <w:t xml:space="preserve">патологій </w:t>
      </w:r>
      <w:r w:rsidRPr="00BE174A">
        <w:rPr>
          <w:szCs w:val="28"/>
          <w:lang w:val="uk-UA"/>
        </w:rPr>
        <w:t>досліджуються багатьма науковцями. Існує так звана теорія функціональних блоків, яка розглядає поєднання декількох нозологій у даного</w:t>
      </w:r>
      <w:r>
        <w:rPr>
          <w:szCs w:val="28"/>
          <w:lang w:val="uk-UA"/>
        </w:rPr>
        <w:t xml:space="preserve"> пацієнта, </w:t>
      </w:r>
      <w:r w:rsidRPr="00BE174A">
        <w:rPr>
          <w:szCs w:val="28"/>
          <w:lang w:val="uk-UA"/>
        </w:rPr>
        <w:t xml:space="preserve">не </w:t>
      </w:r>
      <w:r>
        <w:rPr>
          <w:szCs w:val="28"/>
          <w:lang w:val="uk-UA"/>
        </w:rPr>
        <w:t xml:space="preserve">як </w:t>
      </w:r>
      <w:r w:rsidRPr="00BE174A">
        <w:rPr>
          <w:szCs w:val="28"/>
          <w:lang w:val="uk-UA"/>
        </w:rPr>
        <w:t xml:space="preserve">окремих ізольованих </w:t>
      </w:r>
      <w:r>
        <w:rPr>
          <w:szCs w:val="28"/>
          <w:lang w:val="uk-UA"/>
        </w:rPr>
        <w:t xml:space="preserve">одне </w:t>
      </w:r>
      <w:r w:rsidRPr="00BE174A">
        <w:rPr>
          <w:szCs w:val="28"/>
          <w:lang w:val="uk-UA"/>
        </w:rPr>
        <w:t xml:space="preserve">від </w:t>
      </w:r>
      <w:r>
        <w:rPr>
          <w:szCs w:val="28"/>
          <w:lang w:val="uk-UA"/>
        </w:rPr>
        <w:t xml:space="preserve">одного </w:t>
      </w:r>
      <w:r w:rsidRPr="00BE174A">
        <w:rPr>
          <w:szCs w:val="28"/>
          <w:lang w:val="uk-UA"/>
        </w:rPr>
        <w:t xml:space="preserve">захворювань, що зустрічаються з певною частотою, а як патогенетично обумовлену дисрегуляцію певного функціонального блоку в багатьох органах та системах (Івашкін В.Т., Мінасян В.А., Уголев А.М., 1990). Виходячи з цього, лікувальні заходи повинні бути спрямовані не </w:t>
      </w:r>
      <w:r w:rsidRPr="00BE174A">
        <w:rPr>
          <w:szCs w:val="28"/>
          <w:lang w:val="uk-UA"/>
        </w:rPr>
        <w:lastRenderedPageBreak/>
        <w:t>тільки на специфічні прояви існуючих</w:t>
      </w:r>
      <w:r>
        <w:rPr>
          <w:szCs w:val="28"/>
          <w:lang w:val="uk-UA"/>
        </w:rPr>
        <w:t xml:space="preserve"> нозологій</w:t>
      </w:r>
      <w:r w:rsidRPr="00BE174A">
        <w:rPr>
          <w:szCs w:val="28"/>
          <w:lang w:val="uk-UA"/>
        </w:rPr>
        <w:t>, але й на виявлення та корекцію порушеного функціонального блоку, що створює поліморбідність.</w:t>
      </w:r>
    </w:p>
    <w:p w:rsidR="003571C5" w:rsidRPr="00BE174A" w:rsidRDefault="003571C5" w:rsidP="003571C5">
      <w:pPr>
        <w:pStyle w:val="24"/>
        <w:spacing w:line="240" w:lineRule="auto"/>
        <w:ind w:left="-181" w:right="176" w:firstLine="360"/>
        <w:jc w:val="both"/>
        <w:rPr>
          <w:szCs w:val="28"/>
          <w:lang w:val="uk-UA"/>
        </w:rPr>
      </w:pPr>
      <w:r w:rsidRPr="00BE174A">
        <w:rPr>
          <w:szCs w:val="28"/>
          <w:lang w:val="uk-UA"/>
        </w:rPr>
        <w:t xml:space="preserve">     В Україні ревматичні захворювання, до яких відносяться остеохондроз (ОХ) та остеопороз (ОП),  за поширеністю займають 3-є місце після хвороб органів крово</w:t>
      </w:r>
      <w:r>
        <w:rPr>
          <w:szCs w:val="28"/>
          <w:lang w:val="uk-UA"/>
        </w:rPr>
        <w:t>обігу і травлення. Їм притаманний</w:t>
      </w:r>
      <w:r w:rsidRPr="00BE174A">
        <w:rPr>
          <w:szCs w:val="28"/>
          <w:lang w:val="uk-UA"/>
        </w:rPr>
        <w:t xml:space="preserve"> суттєвий негативний вплив на якість життя пацієнтів; вони завдають велику економічну та медико-соціальну шкоду та займають перше місце серед причин непрацездатності населення   з   хронічними   захворюваннями   (Коваленко  В.М.,  Шуба Н.М., Корнецький В.М., 2001). За результатами дослідження інституту геронтології АМН  України, які  проведені під керівництвом професора В.В. Поворознюка</w:t>
      </w:r>
    </w:p>
    <w:p w:rsidR="003571C5" w:rsidRPr="00BE174A" w:rsidRDefault="003571C5" w:rsidP="003571C5">
      <w:pPr>
        <w:pStyle w:val="24"/>
        <w:spacing w:line="240" w:lineRule="auto"/>
        <w:ind w:left="-181" w:right="176" w:firstLine="360"/>
        <w:jc w:val="both"/>
        <w:rPr>
          <w:szCs w:val="28"/>
          <w:lang w:val="uk-UA"/>
        </w:rPr>
      </w:pPr>
    </w:p>
    <w:p w:rsidR="003571C5" w:rsidRDefault="003571C5" w:rsidP="003571C5">
      <w:pPr>
        <w:pStyle w:val="24"/>
        <w:spacing w:line="240" w:lineRule="auto"/>
        <w:ind w:left="-181" w:right="176"/>
        <w:jc w:val="both"/>
        <w:rPr>
          <w:szCs w:val="28"/>
          <w:lang w:val="uk-UA"/>
        </w:rPr>
      </w:pPr>
    </w:p>
    <w:p w:rsidR="003571C5" w:rsidRPr="00BE174A" w:rsidRDefault="003571C5" w:rsidP="003571C5">
      <w:pPr>
        <w:pStyle w:val="24"/>
        <w:spacing w:line="240" w:lineRule="auto"/>
        <w:ind w:left="-181" w:right="176"/>
        <w:jc w:val="both"/>
        <w:rPr>
          <w:szCs w:val="28"/>
          <w:lang w:val="uk-UA"/>
        </w:rPr>
      </w:pPr>
      <w:r w:rsidRPr="00BE174A">
        <w:rPr>
          <w:szCs w:val="28"/>
          <w:lang w:val="uk-UA"/>
        </w:rPr>
        <w:t>(2005,</w:t>
      </w:r>
      <w:r>
        <w:rPr>
          <w:szCs w:val="28"/>
          <w:lang w:val="uk-UA"/>
        </w:rPr>
        <w:t xml:space="preserve"> </w:t>
      </w:r>
      <w:r w:rsidRPr="00BE174A">
        <w:rPr>
          <w:szCs w:val="28"/>
          <w:lang w:val="uk-UA"/>
        </w:rPr>
        <w:t xml:space="preserve">2007), було встановлено, що </w:t>
      </w:r>
      <w:r>
        <w:rPr>
          <w:szCs w:val="28"/>
          <w:lang w:val="uk-UA"/>
        </w:rPr>
        <w:t xml:space="preserve"> на сьогодні </w:t>
      </w:r>
      <w:r w:rsidRPr="00BE174A">
        <w:rPr>
          <w:szCs w:val="28"/>
          <w:lang w:val="uk-UA"/>
        </w:rPr>
        <w:t>вже в 30-39-річному віці виявляються початкові ознаки остеопорозу, які в більшості випадків не мають клінічних ознак. Медико-соціальне значення порушеної проблеми сприяло тому, що 13 січня 2000 року ВООЗ офіційно оголосила про початок Всесвітнього десятиріччя патології суглобів та кісток.</w:t>
      </w:r>
      <w:r w:rsidRPr="003571C5">
        <w:rPr>
          <w:szCs w:val="28"/>
          <w:lang w:val="uk-UA"/>
          <w14:shadow w14:blurRad="50800" w14:dist="38100" w14:dir="2700000" w14:sx="100000" w14:sy="100000" w14:kx="0" w14:ky="0" w14:algn="tl">
            <w14:srgbClr w14:val="000000">
              <w14:alpha w14:val="60000"/>
            </w14:srgbClr>
          </w14:shadow>
        </w:rPr>
        <w:t xml:space="preserve"> </w:t>
      </w:r>
      <w:r w:rsidRPr="00BE174A">
        <w:rPr>
          <w:szCs w:val="28"/>
          <w:lang w:val="uk-UA"/>
        </w:rPr>
        <w:t xml:space="preserve">Вважається, що в основі ОП лежить порушення гомеостазу кальцію та дисбаланс кісткового ремоделювання. В мінеральному метаболізмі </w:t>
      </w:r>
      <w:r>
        <w:rPr>
          <w:szCs w:val="28"/>
          <w:lang w:val="uk-UA"/>
        </w:rPr>
        <w:t xml:space="preserve">бере </w:t>
      </w:r>
      <w:r w:rsidRPr="00BE174A">
        <w:rPr>
          <w:szCs w:val="28"/>
          <w:lang w:val="uk-UA"/>
        </w:rPr>
        <w:t xml:space="preserve">участь насамперед кісткова тканина, а також шлунково-кишковий тракт, нирки, печінка, </w:t>
      </w:r>
      <w:r>
        <w:rPr>
          <w:szCs w:val="28"/>
          <w:lang w:val="uk-UA"/>
        </w:rPr>
        <w:t>кальцій сироватки</w:t>
      </w:r>
      <w:r w:rsidRPr="00BE174A">
        <w:rPr>
          <w:szCs w:val="28"/>
          <w:lang w:val="uk-UA"/>
        </w:rPr>
        <w:t xml:space="preserve"> крові, гормони та вітамін D. Порушення функціонування систем, </w:t>
      </w:r>
      <w:r>
        <w:rPr>
          <w:szCs w:val="28"/>
          <w:lang w:val="uk-UA"/>
        </w:rPr>
        <w:t>які задіяні в</w:t>
      </w:r>
      <w:r w:rsidRPr="00BE174A">
        <w:rPr>
          <w:szCs w:val="28"/>
          <w:lang w:val="uk-UA"/>
        </w:rPr>
        <w:t xml:space="preserve"> мінеральному обміні, призводять до остеопенічного стану. </w:t>
      </w:r>
    </w:p>
    <w:p w:rsidR="003571C5" w:rsidRPr="00BE174A" w:rsidRDefault="003571C5" w:rsidP="003571C5">
      <w:pPr>
        <w:pStyle w:val="24"/>
        <w:spacing w:line="240" w:lineRule="auto"/>
        <w:ind w:left="-181" w:right="176" w:firstLine="360"/>
        <w:jc w:val="both"/>
        <w:rPr>
          <w:szCs w:val="28"/>
          <w:lang w:val="uk-UA"/>
        </w:rPr>
      </w:pPr>
      <w:r w:rsidRPr="00BE174A">
        <w:rPr>
          <w:szCs w:val="28"/>
          <w:lang w:val="uk-UA"/>
        </w:rPr>
        <w:t xml:space="preserve">     Хронічні захворювання кишечника </w:t>
      </w:r>
      <w:r>
        <w:rPr>
          <w:szCs w:val="28"/>
          <w:lang w:val="uk-UA"/>
        </w:rPr>
        <w:t xml:space="preserve">сприяють розвитку </w:t>
      </w:r>
      <w:r w:rsidRPr="00BE174A">
        <w:rPr>
          <w:szCs w:val="28"/>
          <w:lang w:val="uk-UA"/>
        </w:rPr>
        <w:t xml:space="preserve">кишкової остеопатії, однією з причин якої є порушення всмоктування кальцію в кишечнику. Зазначені механізми </w:t>
      </w:r>
      <w:r>
        <w:rPr>
          <w:szCs w:val="28"/>
          <w:lang w:val="uk-UA"/>
        </w:rPr>
        <w:t>обумовлюють гіпокальціємію, яка</w:t>
      </w:r>
      <w:r w:rsidRPr="00BE174A">
        <w:rPr>
          <w:szCs w:val="28"/>
          <w:lang w:val="uk-UA"/>
        </w:rPr>
        <w:t xml:space="preserve"> призводить до активації паращитоподібних залоз з розвитком вторинного кишкового гіперпаратиреозу, для якого характерним є підсилення кісткової резорбції.</w:t>
      </w:r>
    </w:p>
    <w:p w:rsidR="003571C5" w:rsidRPr="00BE174A" w:rsidRDefault="003571C5" w:rsidP="003571C5">
      <w:pPr>
        <w:pStyle w:val="24"/>
        <w:spacing w:line="240" w:lineRule="auto"/>
        <w:ind w:left="-180" w:right="176" w:firstLine="359"/>
        <w:jc w:val="both"/>
        <w:rPr>
          <w:szCs w:val="28"/>
          <w:lang w:val="uk-UA"/>
        </w:rPr>
      </w:pPr>
      <w:r>
        <w:rPr>
          <w:szCs w:val="28"/>
          <w:lang w:val="uk-UA"/>
        </w:rPr>
        <w:t xml:space="preserve">    У</w:t>
      </w:r>
      <w:r w:rsidRPr="00BE174A">
        <w:rPr>
          <w:szCs w:val="28"/>
          <w:lang w:val="uk-UA"/>
        </w:rPr>
        <w:t xml:space="preserve"> літературі є багато даних щодо проблеми хвороб товстої кишки: визначення поняття, критеріїв діагностики, етіопатогенетичних факторів,  методів дослідження, профілактики, лікування та підвищення якості життя хворих. Однак залишаються відкритими питання особливостей </w:t>
      </w:r>
      <w:r>
        <w:rPr>
          <w:szCs w:val="28"/>
          <w:lang w:val="uk-UA"/>
        </w:rPr>
        <w:t>сполуч</w:t>
      </w:r>
      <w:r w:rsidRPr="00BE174A">
        <w:rPr>
          <w:szCs w:val="28"/>
          <w:lang w:val="uk-UA"/>
        </w:rPr>
        <w:t>ного перебігу хвороб товстого кишечника</w:t>
      </w:r>
      <w:r>
        <w:rPr>
          <w:szCs w:val="28"/>
          <w:lang w:val="uk-UA"/>
        </w:rPr>
        <w:t xml:space="preserve"> та остеохондрозу</w:t>
      </w:r>
      <w:r w:rsidRPr="00BE174A">
        <w:rPr>
          <w:szCs w:val="28"/>
          <w:lang w:val="uk-UA"/>
        </w:rPr>
        <w:t xml:space="preserve">, не проводились дослідження стану кальцієвого обміну та кісткової тканини, особливостей лікування пацієнтів </w:t>
      </w:r>
      <w:r>
        <w:rPr>
          <w:szCs w:val="28"/>
          <w:lang w:val="uk-UA"/>
        </w:rPr>
        <w:t>і</w:t>
      </w:r>
      <w:r w:rsidRPr="00BE174A">
        <w:rPr>
          <w:szCs w:val="28"/>
          <w:lang w:val="uk-UA"/>
        </w:rPr>
        <w:t xml:space="preserve">з СПК та ХК в поєднанні з дегенеративними захворюваннями хребта (ДЗХ).  </w:t>
      </w:r>
    </w:p>
    <w:p w:rsidR="003571C5" w:rsidRPr="00FE0A62" w:rsidRDefault="003571C5" w:rsidP="003571C5">
      <w:pPr>
        <w:tabs>
          <w:tab w:val="left" w:pos="9180"/>
        </w:tabs>
        <w:ind w:left="-180" w:right="175"/>
        <w:jc w:val="both"/>
        <w:rPr>
          <w:sz w:val="28"/>
          <w:szCs w:val="28"/>
          <w:lang w:val="uk-UA"/>
        </w:rPr>
      </w:pPr>
      <w:r w:rsidRPr="00BE174A">
        <w:rPr>
          <w:b/>
          <w:bCs/>
          <w:sz w:val="28"/>
          <w:szCs w:val="28"/>
          <w:lang w:val="uk-UA"/>
        </w:rPr>
        <w:t xml:space="preserve">         Зв</w:t>
      </w:r>
      <w:r w:rsidRPr="00BE174A">
        <w:rPr>
          <w:b/>
          <w:bCs/>
          <w:sz w:val="28"/>
          <w:szCs w:val="28"/>
        </w:rPr>
        <w:t>’</w:t>
      </w:r>
      <w:r w:rsidRPr="00BE174A">
        <w:rPr>
          <w:b/>
          <w:bCs/>
          <w:sz w:val="28"/>
          <w:szCs w:val="28"/>
          <w:lang w:val="uk-UA"/>
        </w:rPr>
        <w:t>язок роботи з науковими програмами, планами, темами</w:t>
      </w:r>
      <w:r w:rsidRPr="00BE174A">
        <w:rPr>
          <w:sz w:val="28"/>
          <w:szCs w:val="28"/>
          <w:lang w:val="uk-UA"/>
        </w:rPr>
        <w:t>. Робота виконана згідно з планом науково-дослідної роботи кафедри загальної практики – сімейної медицини  Харківського державного медичного університету і є фрагментом теми «Патогенетичні варіанти порушень фосфорно-кальцієвого обміну та кісткового метаболізму у хворих різного віку з патологією системи травлення та методи їх корекції (№ держ. реєстрації 0103</w:t>
      </w:r>
      <w:r w:rsidRPr="00BE174A">
        <w:rPr>
          <w:sz w:val="28"/>
          <w:szCs w:val="28"/>
          <w:lang w:val="en-US"/>
        </w:rPr>
        <w:t>U</w:t>
      </w:r>
      <w:r w:rsidRPr="00BE174A">
        <w:rPr>
          <w:sz w:val="28"/>
          <w:szCs w:val="28"/>
          <w:lang w:val="uk-UA"/>
        </w:rPr>
        <w:t>004545).</w:t>
      </w:r>
      <w:r>
        <w:rPr>
          <w:sz w:val="28"/>
          <w:szCs w:val="28"/>
          <w:lang w:val="uk-UA"/>
        </w:rPr>
        <w:t xml:space="preserve"> Здобувач є </w:t>
      </w:r>
      <w:r>
        <w:rPr>
          <w:sz w:val="28"/>
          <w:szCs w:val="28"/>
          <w:lang w:val="uk-UA"/>
        </w:rPr>
        <w:lastRenderedPageBreak/>
        <w:t>співвиконавцем цієї теми, а саме: вивчив особливості змін у кальцієвому обміні у хворих на хронічний коліт, синдром подразненої кишки в поєднанні з дегенеративним захворюванням хребта: підібрав хворих, виконав біохімічне дослідження параметрів кальцієвого гомеостазу та провів аналіз резуль</w:t>
      </w:r>
      <w:r w:rsidRPr="00FE0A62">
        <w:rPr>
          <w:sz w:val="28"/>
          <w:szCs w:val="28"/>
          <w:lang w:val="uk-UA"/>
        </w:rPr>
        <w:t>татів</w:t>
      </w:r>
      <w:r>
        <w:rPr>
          <w:sz w:val="28"/>
          <w:szCs w:val="28"/>
          <w:lang w:val="uk-UA"/>
        </w:rPr>
        <w:t>.</w:t>
      </w:r>
      <w:r w:rsidRPr="00FE0A62">
        <w:rPr>
          <w:sz w:val="28"/>
          <w:szCs w:val="28"/>
          <w:lang w:val="uk-UA"/>
        </w:rPr>
        <w:t xml:space="preserve"> </w:t>
      </w:r>
    </w:p>
    <w:p w:rsidR="003571C5" w:rsidRPr="00315E89" w:rsidRDefault="003571C5" w:rsidP="003571C5">
      <w:pPr>
        <w:ind w:right="174" w:firstLine="708"/>
        <w:jc w:val="both"/>
        <w:rPr>
          <w:sz w:val="28"/>
          <w:szCs w:val="28"/>
          <w:lang w:val="uk-UA"/>
        </w:rPr>
      </w:pPr>
      <w:r w:rsidRPr="00BE174A">
        <w:rPr>
          <w:b/>
          <w:bCs/>
          <w:sz w:val="28"/>
          <w:szCs w:val="28"/>
          <w:lang w:val="uk-UA"/>
        </w:rPr>
        <w:t xml:space="preserve">Мета роботи – </w:t>
      </w:r>
      <w:r w:rsidRPr="00BE174A">
        <w:rPr>
          <w:sz w:val="28"/>
          <w:szCs w:val="28"/>
          <w:lang w:val="uk-UA"/>
        </w:rPr>
        <w:t>підвищення якості діагностики та покращення ефе</w:t>
      </w:r>
      <w:r>
        <w:rPr>
          <w:sz w:val="28"/>
          <w:szCs w:val="28"/>
          <w:lang w:val="uk-UA"/>
        </w:rPr>
        <w:t xml:space="preserve">ктивності лікування хворих на хронічний коліт та синдром подразненої кишки в поєднанні з дегенеративними захворюваннями хребта на </w:t>
      </w:r>
      <w:r w:rsidRPr="00315E89">
        <w:rPr>
          <w:sz w:val="28"/>
          <w:szCs w:val="28"/>
          <w:lang w:val="uk-UA"/>
        </w:rPr>
        <w:t>підставі визначених механізмів ураження кишечника.</w:t>
      </w:r>
    </w:p>
    <w:p w:rsidR="003571C5" w:rsidRPr="003148D5" w:rsidRDefault="003571C5" w:rsidP="003571C5">
      <w:pPr>
        <w:jc w:val="both"/>
        <w:rPr>
          <w:b/>
          <w:bCs/>
          <w:sz w:val="28"/>
          <w:szCs w:val="28"/>
          <w:lang w:val="uk-UA"/>
        </w:rPr>
      </w:pPr>
      <w:r w:rsidRPr="003148D5">
        <w:rPr>
          <w:sz w:val="28"/>
          <w:szCs w:val="28"/>
          <w:lang w:val="uk-UA"/>
        </w:rPr>
        <w:t xml:space="preserve">Відповідно до цієї мети були поставлені наступні </w:t>
      </w:r>
      <w:r w:rsidRPr="003148D5">
        <w:rPr>
          <w:b/>
          <w:bCs/>
          <w:sz w:val="28"/>
          <w:szCs w:val="28"/>
          <w:lang w:val="uk-UA"/>
        </w:rPr>
        <w:t>задачі:</w:t>
      </w:r>
    </w:p>
    <w:p w:rsidR="003571C5" w:rsidRDefault="003571C5" w:rsidP="003571C5">
      <w:pPr>
        <w:ind w:firstLine="360"/>
        <w:jc w:val="both"/>
        <w:rPr>
          <w:sz w:val="28"/>
          <w:szCs w:val="28"/>
          <w:lang w:val="uk-UA"/>
        </w:rPr>
      </w:pPr>
      <w:r w:rsidRPr="003148D5">
        <w:rPr>
          <w:sz w:val="28"/>
          <w:szCs w:val="28"/>
          <w:lang w:val="uk-UA"/>
        </w:rPr>
        <w:t xml:space="preserve">  </w:t>
      </w: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p>
    <w:p w:rsidR="003571C5" w:rsidRPr="003148D5" w:rsidRDefault="003571C5" w:rsidP="003571C5">
      <w:pPr>
        <w:ind w:firstLine="360"/>
        <w:jc w:val="both"/>
        <w:rPr>
          <w:sz w:val="28"/>
          <w:szCs w:val="28"/>
          <w:lang w:val="uk-UA"/>
        </w:rPr>
      </w:pPr>
      <w:r w:rsidRPr="003148D5">
        <w:rPr>
          <w:sz w:val="28"/>
          <w:szCs w:val="28"/>
          <w:lang w:val="uk-UA"/>
        </w:rPr>
        <w:t xml:space="preserve">1.  Проаналізувати    клініко-морфологічні   варіанти   змін   у  товстому кишечнику у хворих на дегенеративні захворювання хребта. </w:t>
      </w:r>
    </w:p>
    <w:p w:rsidR="003571C5" w:rsidRPr="00315E89" w:rsidRDefault="003571C5" w:rsidP="003571C5">
      <w:pPr>
        <w:ind w:firstLine="360"/>
        <w:jc w:val="both"/>
        <w:rPr>
          <w:sz w:val="28"/>
          <w:szCs w:val="28"/>
          <w:lang w:val="uk-UA"/>
        </w:rPr>
      </w:pPr>
      <w:r w:rsidRPr="00BE174A">
        <w:rPr>
          <w:sz w:val="28"/>
          <w:szCs w:val="28"/>
          <w:lang w:val="uk-UA"/>
        </w:rPr>
        <w:t xml:space="preserve">  2.  Дослідити ст</w:t>
      </w:r>
      <w:r>
        <w:rPr>
          <w:sz w:val="28"/>
          <w:szCs w:val="28"/>
          <w:lang w:val="uk-UA"/>
        </w:rPr>
        <w:t>ан кальцієвого обміну у хворих на дегенеративні</w:t>
      </w:r>
      <w:r w:rsidRPr="00BE174A">
        <w:rPr>
          <w:sz w:val="28"/>
          <w:szCs w:val="28"/>
          <w:lang w:val="uk-UA"/>
        </w:rPr>
        <w:t xml:space="preserve"> </w:t>
      </w:r>
      <w:r>
        <w:rPr>
          <w:sz w:val="28"/>
          <w:szCs w:val="28"/>
          <w:lang w:val="uk-UA"/>
        </w:rPr>
        <w:t>захворювання</w:t>
      </w:r>
      <w:r w:rsidRPr="00BE174A">
        <w:rPr>
          <w:sz w:val="28"/>
          <w:szCs w:val="28"/>
          <w:lang w:val="uk-UA"/>
        </w:rPr>
        <w:t xml:space="preserve">     хребта     та     </w:t>
      </w:r>
      <w:r>
        <w:rPr>
          <w:sz w:val="28"/>
          <w:szCs w:val="28"/>
          <w:lang w:val="uk-UA"/>
        </w:rPr>
        <w:t>патологі</w:t>
      </w:r>
      <w:r w:rsidRPr="00BE174A">
        <w:rPr>
          <w:sz w:val="28"/>
          <w:szCs w:val="28"/>
          <w:lang w:val="uk-UA"/>
        </w:rPr>
        <w:t xml:space="preserve">ю     товстої     кишки.     </w:t>
      </w:r>
      <w:r w:rsidRPr="00315E89">
        <w:rPr>
          <w:sz w:val="28"/>
          <w:szCs w:val="28"/>
          <w:lang w:val="uk-UA"/>
        </w:rPr>
        <w:t>Виділити прогнозонегативні чинники перебігу захворювань.</w:t>
      </w:r>
    </w:p>
    <w:p w:rsidR="003571C5" w:rsidRPr="00BE174A" w:rsidRDefault="003571C5" w:rsidP="003571C5">
      <w:pPr>
        <w:jc w:val="both"/>
        <w:rPr>
          <w:sz w:val="28"/>
          <w:szCs w:val="28"/>
          <w:lang w:val="uk-UA"/>
        </w:rPr>
      </w:pPr>
      <w:r w:rsidRPr="00BE174A">
        <w:rPr>
          <w:sz w:val="28"/>
          <w:szCs w:val="28"/>
          <w:lang w:val="uk-UA"/>
        </w:rPr>
        <w:t xml:space="preserve">        3. Визначити показники кісткового ремоделювання шляхом вивчення біохімічних маркерів даного процесу у хворих </w:t>
      </w:r>
      <w:r>
        <w:rPr>
          <w:sz w:val="28"/>
          <w:szCs w:val="28"/>
          <w:lang w:val="uk-UA"/>
        </w:rPr>
        <w:t xml:space="preserve">на </w:t>
      </w:r>
      <w:r w:rsidRPr="00BE174A">
        <w:rPr>
          <w:sz w:val="28"/>
          <w:szCs w:val="28"/>
          <w:lang w:val="uk-UA"/>
        </w:rPr>
        <w:t xml:space="preserve">ХК/СПК </w:t>
      </w:r>
      <w:r>
        <w:rPr>
          <w:sz w:val="28"/>
          <w:szCs w:val="28"/>
          <w:lang w:val="uk-UA"/>
        </w:rPr>
        <w:t xml:space="preserve">поєднаний </w:t>
      </w:r>
      <w:r w:rsidRPr="00BE174A">
        <w:rPr>
          <w:sz w:val="28"/>
          <w:szCs w:val="28"/>
          <w:lang w:val="uk-UA"/>
        </w:rPr>
        <w:t>з ДЗХ.</w:t>
      </w:r>
    </w:p>
    <w:p w:rsidR="003571C5" w:rsidRPr="00BE174A" w:rsidRDefault="003571C5" w:rsidP="003571C5">
      <w:pPr>
        <w:ind w:firstLine="360"/>
        <w:jc w:val="both"/>
        <w:rPr>
          <w:sz w:val="28"/>
          <w:szCs w:val="28"/>
          <w:lang w:val="uk-UA"/>
        </w:rPr>
      </w:pPr>
      <w:r w:rsidRPr="00BE174A">
        <w:rPr>
          <w:sz w:val="28"/>
          <w:szCs w:val="28"/>
          <w:lang w:val="uk-UA"/>
        </w:rPr>
        <w:t xml:space="preserve">   4. Оцінити структурно-функціональний стан кісткової тканини хворих</w:t>
      </w:r>
      <w:r>
        <w:rPr>
          <w:sz w:val="28"/>
          <w:szCs w:val="28"/>
          <w:lang w:val="uk-UA"/>
        </w:rPr>
        <w:t xml:space="preserve"> на </w:t>
      </w:r>
      <w:r w:rsidRPr="00BE174A">
        <w:rPr>
          <w:sz w:val="28"/>
          <w:szCs w:val="28"/>
          <w:lang w:val="uk-UA"/>
        </w:rPr>
        <w:t xml:space="preserve"> ХК/СПК в поєднанні з ДЗХ методом денситометрії.</w:t>
      </w:r>
    </w:p>
    <w:p w:rsidR="003571C5" w:rsidRPr="00BE174A" w:rsidRDefault="003571C5" w:rsidP="003571C5">
      <w:pPr>
        <w:ind w:firstLine="360"/>
        <w:jc w:val="both"/>
        <w:rPr>
          <w:sz w:val="28"/>
          <w:szCs w:val="28"/>
          <w:lang w:val="uk-UA"/>
        </w:rPr>
      </w:pPr>
      <w:r w:rsidRPr="00BE174A">
        <w:rPr>
          <w:sz w:val="28"/>
          <w:szCs w:val="28"/>
          <w:lang w:val="uk-UA"/>
        </w:rPr>
        <w:t xml:space="preserve">   5. Розробити тактику диференційованого лікування </w:t>
      </w:r>
      <w:r>
        <w:rPr>
          <w:sz w:val="28"/>
          <w:szCs w:val="28"/>
          <w:lang w:val="uk-UA"/>
        </w:rPr>
        <w:t>за умов різних варіантів</w:t>
      </w:r>
      <w:r w:rsidRPr="00BE174A">
        <w:rPr>
          <w:sz w:val="28"/>
          <w:szCs w:val="28"/>
          <w:lang w:val="uk-UA"/>
        </w:rPr>
        <w:t xml:space="preserve"> перебігу захворювань товстого кишечника (ХК та СПК)  на тлі ДЗХ та довести її ефективність.</w:t>
      </w:r>
    </w:p>
    <w:p w:rsidR="003571C5" w:rsidRDefault="003571C5" w:rsidP="003571C5">
      <w:pPr>
        <w:jc w:val="both"/>
        <w:rPr>
          <w:sz w:val="28"/>
          <w:szCs w:val="28"/>
          <w:lang w:val="uk-UA"/>
        </w:rPr>
      </w:pPr>
      <w:r w:rsidRPr="00BE174A">
        <w:rPr>
          <w:sz w:val="28"/>
          <w:szCs w:val="28"/>
          <w:lang w:val="uk-UA"/>
        </w:rPr>
        <w:tab/>
      </w:r>
      <w:r w:rsidRPr="00BE174A">
        <w:rPr>
          <w:i/>
          <w:iCs/>
          <w:sz w:val="28"/>
          <w:szCs w:val="28"/>
          <w:lang w:val="uk-UA"/>
        </w:rPr>
        <w:t xml:space="preserve">Об’єкт дослідження: </w:t>
      </w:r>
      <w:r>
        <w:rPr>
          <w:sz w:val="28"/>
          <w:szCs w:val="28"/>
          <w:lang w:val="uk-UA"/>
        </w:rPr>
        <w:t>варіанти перебігу захворювань кишечника (хронічний коліт, синдром подразненої кишки) на тлі остеохондрозу хребта.</w:t>
      </w:r>
    </w:p>
    <w:p w:rsidR="003571C5" w:rsidRPr="00BE174A" w:rsidRDefault="003571C5" w:rsidP="003571C5">
      <w:pPr>
        <w:jc w:val="both"/>
        <w:rPr>
          <w:sz w:val="28"/>
          <w:szCs w:val="28"/>
          <w:lang w:val="uk-UA"/>
        </w:rPr>
      </w:pPr>
      <w:r w:rsidRPr="00BE174A">
        <w:rPr>
          <w:sz w:val="28"/>
          <w:szCs w:val="28"/>
          <w:lang w:val="uk-UA"/>
        </w:rPr>
        <w:tab/>
      </w:r>
      <w:r w:rsidRPr="00BE174A">
        <w:rPr>
          <w:i/>
          <w:iCs/>
          <w:sz w:val="28"/>
          <w:szCs w:val="28"/>
          <w:lang w:val="uk-UA"/>
        </w:rPr>
        <w:t>Предмет дослідження -</w:t>
      </w:r>
      <w:r w:rsidRPr="00BE174A">
        <w:rPr>
          <w:sz w:val="28"/>
          <w:szCs w:val="28"/>
          <w:lang w:val="uk-UA"/>
        </w:rPr>
        <w:t xml:space="preserve"> стан кальцієвого обміну та кісткового метаболізму у хворих </w:t>
      </w:r>
      <w:r>
        <w:rPr>
          <w:sz w:val="28"/>
          <w:szCs w:val="28"/>
          <w:lang w:val="uk-UA"/>
        </w:rPr>
        <w:t xml:space="preserve">на </w:t>
      </w:r>
      <w:r w:rsidRPr="00BE174A">
        <w:rPr>
          <w:sz w:val="28"/>
          <w:szCs w:val="28"/>
          <w:lang w:val="uk-UA"/>
        </w:rPr>
        <w:t xml:space="preserve">ХК та СПК на тлі ДЗХ, кореляційні зв’язки між ними, залежність даних показників від типу </w:t>
      </w:r>
      <w:r>
        <w:rPr>
          <w:sz w:val="28"/>
          <w:szCs w:val="28"/>
          <w:lang w:val="uk-UA"/>
        </w:rPr>
        <w:t xml:space="preserve">ураження </w:t>
      </w:r>
      <w:r w:rsidRPr="00BE174A">
        <w:rPr>
          <w:sz w:val="28"/>
          <w:szCs w:val="28"/>
          <w:lang w:val="uk-UA"/>
        </w:rPr>
        <w:t xml:space="preserve"> кишечника, ефективність терапії.</w:t>
      </w:r>
    </w:p>
    <w:p w:rsidR="003571C5" w:rsidRPr="00BE174A" w:rsidRDefault="003571C5" w:rsidP="003571C5">
      <w:pPr>
        <w:jc w:val="both"/>
        <w:rPr>
          <w:sz w:val="28"/>
          <w:szCs w:val="28"/>
          <w:lang w:val="uk-UA"/>
        </w:rPr>
      </w:pPr>
      <w:r w:rsidRPr="00BE174A">
        <w:rPr>
          <w:sz w:val="28"/>
          <w:szCs w:val="28"/>
          <w:lang w:val="uk-UA"/>
        </w:rPr>
        <w:tab/>
      </w:r>
      <w:r w:rsidRPr="00BE174A">
        <w:rPr>
          <w:i/>
          <w:iCs/>
          <w:sz w:val="28"/>
          <w:szCs w:val="28"/>
          <w:lang w:val="uk-UA"/>
        </w:rPr>
        <w:t>Методи дослідження:</w:t>
      </w:r>
      <w:r w:rsidRPr="00BE174A">
        <w:rPr>
          <w:sz w:val="28"/>
          <w:szCs w:val="28"/>
          <w:lang w:val="uk-UA"/>
        </w:rPr>
        <w:t xml:space="preserve"> </w:t>
      </w:r>
      <w:r>
        <w:rPr>
          <w:sz w:val="28"/>
          <w:szCs w:val="28"/>
          <w:lang w:val="uk-UA"/>
        </w:rPr>
        <w:t>загальноклінічні,</w:t>
      </w:r>
      <w:r w:rsidRPr="00BE174A">
        <w:rPr>
          <w:sz w:val="28"/>
          <w:szCs w:val="28"/>
          <w:lang w:val="uk-UA"/>
        </w:rPr>
        <w:t xml:space="preserve"> лабораторні, біохімічні, інструментальні, статистичні.</w:t>
      </w:r>
    </w:p>
    <w:p w:rsidR="003571C5" w:rsidRPr="00BE174A" w:rsidRDefault="003571C5" w:rsidP="003571C5">
      <w:pPr>
        <w:ind w:firstLine="708"/>
        <w:jc w:val="both"/>
        <w:rPr>
          <w:sz w:val="28"/>
          <w:szCs w:val="28"/>
          <w:lang w:val="uk-UA"/>
        </w:rPr>
      </w:pPr>
      <w:r w:rsidRPr="00BE174A">
        <w:rPr>
          <w:b/>
          <w:bCs/>
          <w:sz w:val="28"/>
          <w:szCs w:val="28"/>
          <w:lang w:val="uk-UA"/>
        </w:rPr>
        <w:t xml:space="preserve">Наукова новизна отриманих результатів. </w:t>
      </w:r>
      <w:r w:rsidRPr="00BE174A">
        <w:rPr>
          <w:sz w:val="28"/>
          <w:szCs w:val="28"/>
          <w:lang w:val="uk-UA"/>
        </w:rPr>
        <w:t xml:space="preserve"> Встановлені клініко-патогенетичні особливості перебігу ХК чи СПК, що поєднані з ДЗХ; визначені  особливості морфологічних  </w:t>
      </w:r>
      <w:r>
        <w:rPr>
          <w:sz w:val="28"/>
          <w:szCs w:val="28"/>
          <w:lang w:val="uk-UA"/>
        </w:rPr>
        <w:t>змін</w:t>
      </w:r>
      <w:r w:rsidRPr="00BE174A">
        <w:rPr>
          <w:sz w:val="28"/>
          <w:szCs w:val="28"/>
          <w:lang w:val="uk-UA"/>
        </w:rPr>
        <w:t xml:space="preserve">  </w:t>
      </w:r>
      <w:r>
        <w:rPr>
          <w:sz w:val="28"/>
          <w:szCs w:val="28"/>
          <w:lang w:val="uk-UA"/>
        </w:rPr>
        <w:t>у</w:t>
      </w:r>
      <w:r w:rsidRPr="00BE174A">
        <w:rPr>
          <w:sz w:val="28"/>
          <w:szCs w:val="28"/>
          <w:lang w:val="uk-UA"/>
        </w:rPr>
        <w:t xml:space="preserve">  </w:t>
      </w:r>
      <w:r>
        <w:rPr>
          <w:sz w:val="28"/>
          <w:szCs w:val="28"/>
          <w:lang w:val="uk-UA"/>
        </w:rPr>
        <w:t>кишечнику</w:t>
      </w:r>
      <w:r w:rsidRPr="00BE174A">
        <w:rPr>
          <w:sz w:val="28"/>
          <w:szCs w:val="28"/>
          <w:lang w:val="uk-UA"/>
        </w:rPr>
        <w:t xml:space="preserve">  таких  хворих.  Доведено, що </w:t>
      </w:r>
      <w:r>
        <w:rPr>
          <w:sz w:val="28"/>
          <w:szCs w:val="28"/>
          <w:lang w:val="uk-UA"/>
        </w:rPr>
        <w:t xml:space="preserve">поєднаний </w:t>
      </w:r>
      <w:r w:rsidRPr="00BE174A">
        <w:rPr>
          <w:sz w:val="28"/>
          <w:szCs w:val="28"/>
          <w:lang w:val="uk-UA"/>
        </w:rPr>
        <w:t xml:space="preserve">перебіг </w:t>
      </w:r>
      <w:r>
        <w:rPr>
          <w:sz w:val="28"/>
          <w:szCs w:val="28"/>
          <w:lang w:val="uk-UA"/>
        </w:rPr>
        <w:t>ХК або СПК на тлі ДЗХ</w:t>
      </w:r>
      <w:r w:rsidRPr="00BE174A">
        <w:rPr>
          <w:sz w:val="28"/>
          <w:szCs w:val="28"/>
          <w:lang w:val="uk-UA"/>
        </w:rPr>
        <w:t xml:space="preserve"> призводить до </w:t>
      </w:r>
      <w:r>
        <w:rPr>
          <w:sz w:val="28"/>
          <w:szCs w:val="28"/>
          <w:lang w:val="uk-UA"/>
        </w:rPr>
        <w:t>порушення мінерального обміну. У</w:t>
      </w:r>
      <w:r w:rsidRPr="00BE174A">
        <w:rPr>
          <w:sz w:val="28"/>
          <w:szCs w:val="28"/>
          <w:lang w:val="uk-UA"/>
        </w:rPr>
        <w:t>перше комплексно вивчено зміни кальцієвого гомеостазу, кісткового метаболізму та структурно-функціональний стан кісткової тканини у хворих з поєднаною патологією - ХК/СПК та ДЗХ. Встановлена невідома раніше залежність між клінічними проявами, типом ураження кишечника та показниками кальцієвого обміну і кісткового ремоделювання, яка стала основою нового способу діагностики, прогнозу та диференційованого лікуван</w:t>
      </w:r>
      <w:r>
        <w:rPr>
          <w:sz w:val="28"/>
          <w:szCs w:val="28"/>
          <w:lang w:val="uk-UA"/>
        </w:rPr>
        <w:t>ня хворих на</w:t>
      </w:r>
      <w:r w:rsidRPr="00BE174A">
        <w:rPr>
          <w:sz w:val="28"/>
          <w:szCs w:val="28"/>
          <w:lang w:val="uk-UA"/>
        </w:rPr>
        <w:t xml:space="preserve"> ХК та СПК в поєднанні з ДЗХ. Патогенетично обґрунтовано  включення до комплексного лікування кальцеміну у хворих </w:t>
      </w:r>
      <w:r>
        <w:rPr>
          <w:sz w:val="28"/>
          <w:szCs w:val="28"/>
          <w:lang w:val="uk-UA"/>
        </w:rPr>
        <w:t>на ХК/СПК на тлі</w:t>
      </w:r>
      <w:r w:rsidRPr="00BE174A">
        <w:rPr>
          <w:sz w:val="28"/>
          <w:szCs w:val="28"/>
          <w:lang w:val="uk-UA"/>
        </w:rPr>
        <w:t xml:space="preserve"> ДЗХ. Доведено, що даний спосіб </w:t>
      </w:r>
      <w:r>
        <w:rPr>
          <w:sz w:val="28"/>
          <w:szCs w:val="28"/>
          <w:lang w:val="uk-UA"/>
        </w:rPr>
        <w:t xml:space="preserve">терапії </w:t>
      </w:r>
      <w:r w:rsidRPr="00BE174A">
        <w:rPr>
          <w:sz w:val="28"/>
          <w:szCs w:val="28"/>
          <w:lang w:val="uk-UA"/>
        </w:rPr>
        <w:t xml:space="preserve">позитивно впливає не тільки на клінічні прояви обох захворювань, але й на нормалізацію кальцієвого </w:t>
      </w:r>
      <w:r w:rsidRPr="00BE174A">
        <w:rPr>
          <w:sz w:val="28"/>
          <w:szCs w:val="28"/>
          <w:lang w:val="uk-UA"/>
        </w:rPr>
        <w:lastRenderedPageBreak/>
        <w:t>гомеостазу та кісткового ремоделювання, що підвищує ефективність лікувальних заходів.</w:t>
      </w:r>
    </w:p>
    <w:p w:rsidR="003571C5" w:rsidRPr="00BE174A" w:rsidRDefault="003571C5" w:rsidP="003571C5">
      <w:pPr>
        <w:ind w:firstLine="709"/>
        <w:jc w:val="both"/>
        <w:rPr>
          <w:sz w:val="28"/>
          <w:szCs w:val="28"/>
          <w:lang w:val="uk-UA"/>
        </w:rPr>
      </w:pPr>
      <w:r w:rsidRPr="00BE174A">
        <w:rPr>
          <w:sz w:val="28"/>
          <w:szCs w:val="28"/>
          <w:lang w:val="uk-UA"/>
        </w:rPr>
        <w:t>За матеріалами роботи одержано  патент на корисну модель №18962</w:t>
      </w:r>
      <w:r>
        <w:rPr>
          <w:sz w:val="28"/>
          <w:szCs w:val="28"/>
          <w:lang w:val="uk-UA"/>
        </w:rPr>
        <w:t xml:space="preserve"> від 15.11.2006</w:t>
      </w:r>
      <w:r w:rsidRPr="00BE174A">
        <w:rPr>
          <w:sz w:val="28"/>
          <w:szCs w:val="28"/>
          <w:lang w:val="uk-UA"/>
        </w:rPr>
        <w:t xml:space="preserve"> «Спосіб лікування хворих на хронічний коліт»</w:t>
      </w:r>
      <w:r>
        <w:rPr>
          <w:sz w:val="28"/>
          <w:szCs w:val="28"/>
          <w:lang w:val="uk-UA"/>
        </w:rPr>
        <w:t>.</w:t>
      </w:r>
    </w:p>
    <w:p w:rsidR="003571C5" w:rsidRDefault="003571C5" w:rsidP="003571C5">
      <w:pPr>
        <w:ind w:firstLine="709"/>
        <w:jc w:val="both"/>
        <w:rPr>
          <w:sz w:val="28"/>
          <w:szCs w:val="28"/>
          <w:lang w:val="uk-UA"/>
        </w:rPr>
      </w:pPr>
      <w:r w:rsidRPr="00BE174A">
        <w:rPr>
          <w:b/>
          <w:bCs/>
          <w:sz w:val="28"/>
          <w:szCs w:val="28"/>
          <w:lang w:val="uk-UA"/>
        </w:rPr>
        <w:t xml:space="preserve">Практичне значення одержаних результатів. </w:t>
      </w:r>
      <w:r>
        <w:rPr>
          <w:sz w:val="28"/>
          <w:szCs w:val="28"/>
          <w:lang w:val="uk-UA"/>
        </w:rPr>
        <w:t>У</w:t>
      </w:r>
      <w:r w:rsidRPr="00BE174A">
        <w:rPr>
          <w:sz w:val="28"/>
          <w:szCs w:val="28"/>
          <w:lang w:val="uk-UA"/>
        </w:rPr>
        <w:t xml:space="preserve"> </w:t>
      </w:r>
      <w:r>
        <w:rPr>
          <w:sz w:val="28"/>
          <w:szCs w:val="28"/>
          <w:lang w:val="uk-UA"/>
        </w:rPr>
        <w:t>пацієнтів із</w:t>
      </w:r>
      <w:r w:rsidRPr="00BE174A">
        <w:rPr>
          <w:sz w:val="28"/>
          <w:szCs w:val="28"/>
          <w:lang w:val="uk-UA"/>
        </w:rPr>
        <w:t xml:space="preserve"> захворюваннями кишечника,</w:t>
      </w:r>
      <w:r>
        <w:rPr>
          <w:sz w:val="28"/>
          <w:szCs w:val="28"/>
          <w:lang w:val="uk-UA"/>
        </w:rPr>
        <w:t xml:space="preserve"> </w:t>
      </w:r>
      <w:r w:rsidRPr="00BE174A">
        <w:rPr>
          <w:sz w:val="28"/>
          <w:szCs w:val="28"/>
          <w:lang w:val="uk-UA"/>
        </w:rPr>
        <w:t>а саме,</w:t>
      </w:r>
      <w:r>
        <w:rPr>
          <w:sz w:val="28"/>
          <w:szCs w:val="28"/>
          <w:lang w:val="uk-UA"/>
        </w:rPr>
        <w:t xml:space="preserve"> </w:t>
      </w:r>
      <w:r w:rsidRPr="00BE174A">
        <w:rPr>
          <w:sz w:val="28"/>
          <w:szCs w:val="28"/>
          <w:lang w:val="uk-UA"/>
        </w:rPr>
        <w:t>хронічним</w:t>
      </w:r>
      <w:r>
        <w:rPr>
          <w:sz w:val="28"/>
          <w:szCs w:val="28"/>
          <w:lang w:val="uk-UA"/>
        </w:rPr>
        <w:t xml:space="preserve"> </w:t>
      </w:r>
      <w:r w:rsidRPr="00BE174A">
        <w:rPr>
          <w:sz w:val="28"/>
          <w:szCs w:val="28"/>
          <w:lang w:val="uk-UA"/>
        </w:rPr>
        <w:t>колітом</w:t>
      </w:r>
      <w:r>
        <w:rPr>
          <w:sz w:val="28"/>
          <w:szCs w:val="28"/>
          <w:lang w:val="uk-UA"/>
        </w:rPr>
        <w:t xml:space="preserve"> </w:t>
      </w:r>
      <w:r w:rsidRPr="00BE174A">
        <w:rPr>
          <w:sz w:val="28"/>
          <w:szCs w:val="28"/>
          <w:lang w:val="uk-UA"/>
        </w:rPr>
        <w:t xml:space="preserve">та синдромом </w:t>
      </w: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Pr="00BE174A" w:rsidRDefault="003571C5" w:rsidP="003571C5">
      <w:pPr>
        <w:jc w:val="both"/>
        <w:rPr>
          <w:sz w:val="28"/>
          <w:szCs w:val="28"/>
          <w:lang w:val="uk-UA"/>
        </w:rPr>
      </w:pPr>
      <w:r w:rsidRPr="00BE174A">
        <w:rPr>
          <w:sz w:val="28"/>
          <w:szCs w:val="28"/>
          <w:lang w:val="uk-UA"/>
        </w:rPr>
        <w:t>подразненої кишки, які перебігають</w:t>
      </w:r>
      <w:r>
        <w:rPr>
          <w:sz w:val="28"/>
          <w:szCs w:val="28"/>
          <w:lang w:val="uk-UA"/>
        </w:rPr>
        <w:t xml:space="preserve"> </w:t>
      </w:r>
      <w:r w:rsidRPr="00BE174A">
        <w:rPr>
          <w:sz w:val="28"/>
          <w:szCs w:val="28"/>
          <w:lang w:val="uk-UA"/>
        </w:rPr>
        <w:t>на</w:t>
      </w:r>
      <w:r>
        <w:rPr>
          <w:sz w:val="28"/>
          <w:szCs w:val="28"/>
          <w:lang w:val="uk-UA"/>
        </w:rPr>
        <w:t xml:space="preserve"> </w:t>
      </w:r>
      <w:r w:rsidRPr="00BE174A">
        <w:rPr>
          <w:sz w:val="28"/>
          <w:szCs w:val="28"/>
          <w:lang w:val="uk-UA"/>
        </w:rPr>
        <w:t>тлі</w:t>
      </w:r>
      <w:r>
        <w:rPr>
          <w:sz w:val="28"/>
          <w:szCs w:val="28"/>
          <w:lang w:val="uk-UA"/>
        </w:rPr>
        <w:t xml:space="preserve"> </w:t>
      </w:r>
      <w:r w:rsidRPr="00BE174A">
        <w:rPr>
          <w:sz w:val="28"/>
          <w:szCs w:val="28"/>
          <w:lang w:val="uk-UA"/>
        </w:rPr>
        <w:t>де</w:t>
      </w:r>
      <w:r>
        <w:rPr>
          <w:sz w:val="28"/>
          <w:szCs w:val="28"/>
          <w:lang w:val="uk-UA"/>
        </w:rPr>
        <w:t>генеративних захворювань хребта, необхідно визначати</w:t>
      </w:r>
      <w:r w:rsidRPr="00FE0A62">
        <w:rPr>
          <w:sz w:val="28"/>
          <w:szCs w:val="28"/>
          <w:lang w:val="uk-UA"/>
        </w:rPr>
        <w:t xml:space="preserve"> </w:t>
      </w:r>
      <w:r>
        <w:rPr>
          <w:sz w:val="28"/>
          <w:szCs w:val="28"/>
          <w:lang w:val="uk-UA"/>
        </w:rPr>
        <w:t>стан</w:t>
      </w:r>
      <w:r w:rsidRPr="00BE174A">
        <w:rPr>
          <w:sz w:val="28"/>
          <w:szCs w:val="28"/>
          <w:lang w:val="uk-UA"/>
        </w:rPr>
        <w:t xml:space="preserve"> </w:t>
      </w:r>
      <w:r>
        <w:rPr>
          <w:sz w:val="28"/>
          <w:szCs w:val="28"/>
          <w:lang w:val="uk-UA"/>
        </w:rPr>
        <w:t>кальцієвого</w:t>
      </w:r>
      <w:r w:rsidRPr="00BE174A">
        <w:rPr>
          <w:sz w:val="28"/>
          <w:szCs w:val="28"/>
          <w:lang w:val="uk-UA"/>
        </w:rPr>
        <w:t xml:space="preserve"> обміну</w:t>
      </w:r>
      <w:r>
        <w:rPr>
          <w:sz w:val="28"/>
          <w:szCs w:val="28"/>
          <w:lang w:val="uk-UA"/>
        </w:rPr>
        <w:t>.</w:t>
      </w:r>
      <w:r w:rsidRPr="00BE174A">
        <w:rPr>
          <w:sz w:val="28"/>
          <w:szCs w:val="28"/>
          <w:lang w:val="uk-UA"/>
        </w:rPr>
        <w:t xml:space="preserve"> Визначено лабораторні та інструментальні критерії, які дозволяють</w:t>
      </w:r>
      <w:r>
        <w:rPr>
          <w:sz w:val="28"/>
          <w:szCs w:val="28"/>
          <w:lang w:val="uk-UA"/>
        </w:rPr>
        <w:t xml:space="preserve"> </w:t>
      </w:r>
      <w:r w:rsidRPr="00BE174A">
        <w:rPr>
          <w:sz w:val="28"/>
          <w:szCs w:val="28"/>
          <w:lang w:val="uk-UA"/>
        </w:rPr>
        <w:t>об</w:t>
      </w:r>
      <w:r w:rsidRPr="00FE0A62">
        <w:rPr>
          <w:sz w:val="28"/>
          <w:szCs w:val="28"/>
          <w:lang w:val="uk-UA"/>
        </w:rPr>
        <w:t>’</w:t>
      </w:r>
      <w:r w:rsidRPr="00BE174A">
        <w:rPr>
          <w:sz w:val="28"/>
          <w:szCs w:val="28"/>
          <w:lang w:val="uk-UA"/>
        </w:rPr>
        <w:t>єктивізувати</w:t>
      </w:r>
      <w:r>
        <w:rPr>
          <w:sz w:val="28"/>
          <w:szCs w:val="28"/>
          <w:lang w:val="uk-UA"/>
        </w:rPr>
        <w:t xml:space="preserve"> </w:t>
      </w:r>
      <w:r w:rsidRPr="00BE174A">
        <w:rPr>
          <w:sz w:val="28"/>
          <w:szCs w:val="28"/>
          <w:lang w:val="uk-UA"/>
        </w:rPr>
        <w:t>спектр кісткових порушень</w:t>
      </w:r>
      <w:r>
        <w:rPr>
          <w:sz w:val="28"/>
          <w:szCs w:val="28"/>
          <w:lang w:val="uk-UA"/>
        </w:rPr>
        <w:t xml:space="preserve"> у хворих на</w:t>
      </w:r>
      <w:r w:rsidRPr="00BE174A">
        <w:rPr>
          <w:sz w:val="28"/>
          <w:szCs w:val="28"/>
          <w:lang w:val="uk-UA"/>
        </w:rPr>
        <w:t xml:space="preserve"> ХК або СПК. Виявлені кореляційні зв’язки між станом кісткового метаболізму, кальцієвим обміном та типом ураження кишечника (ХК або СПК) у хворих із супутнім</w:t>
      </w:r>
      <w:r>
        <w:rPr>
          <w:sz w:val="28"/>
          <w:szCs w:val="28"/>
          <w:lang w:val="uk-UA"/>
        </w:rPr>
        <w:t>и ДЗХ. На основі вивчення змін у</w:t>
      </w:r>
      <w:r w:rsidRPr="00BE174A">
        <w:rPr>
          <w:sz w:val="28"/>
          <w:szCs w:val="28"/>
          <w:lang w:val="uk-UA"/>
        </w:rPr>
        <w:t xml:space="preserve"> кістковій тканині розроблено індивідуалізовану схему патогенетичної фармакотерапії таких хворих. Встановлено, що призначення кальцеміну пацієнтам </w:t>
      </w:r>
      <w:r>
        <w:rPr>
          <w:sz w:val="28"/>
          <w:szCs w:val="28"/>
          <w:lang w:val="uk-UA"/>
        </w:rPr>
        <w:t>і</w:t>
      </w:r>
      <w:r w:rsidRPr="00BE174A">
        <w:rPr>
          <w:sz w:val="28"/>
          <w:szCs w:val="28"/>
          <w:lang w:val="uk-UA"/>
        </w:rPr>
        <w:t xml:space="preserve">з </w:t>
      </w:r>
      <w:r>
        <w:rPr>
          <w:sz w:val="28"/>
          <w:szCs w:val="28"/>
          <w:lang w:val="uk-UA"/>
        </w:rPr>
        <w:t>поєднаним перебігом ХК, СПК та ДЗХ</w:t>
      </w:r>
      <w:r w:rsidRPr="00BE174A">
        <w:rPr>
          <w:sz w:val="28"/>
          <w:szCs w:val="28"/>
          <w:lang w:val="uk-UA"/>
        </w:rPr>
        <w:t xml:space="preserve">  забезпечує корекцію виявлених порушень гомеостазу, що підвищує ефективність лікування. Застосування кальцеміну в комплексній терапії таких хворих сприяє досягненню більш тривалої ремісії та стабільності результатів лікування.</w:t>
      </w:r>
    </w:p>
    <w:p w:rsidR="003571C5" w:rsidRPr="00BE174A" w:rsidRDefault="003571C5" w:rsidP="003571C5">
      <w:pPr>
        <w:ind w:firstLine="709"/>
        <w:jc w:val="both"/>
        <w:rPr>
          <w:sz w:val="28"/>
          <w:szCs w:val="28"/>
          <w:lang w:val="uk-UA"/>
        </w:rPr>
      </w:pPr>
      <w:r w:rsidRPr="00BE174A">
        <w:rPr>
          <w:sz w:val="28"/>
          <w:szCs w:val="28"/>
          <w:lang w:val="uk-UA"/>
        </w:rPr>
        <w:t>Наукові результати, які отримані в дисертаційній роботі, впроваджено до клінічної практики терапевтичних та гастроентерологічних відділ</w:t>
      </w:r>
      <w:r>
        <w:rPr>
          <w:sz w:val="28"/>
          <w:szCs w:val="28"/>
          <w:lang w:val="uk-UA"/>
        </w:rPr>
        <w:t>ень поліклінік та лікарень міст</w:t>
      </w:r>
      <w:r w:rsidRPr="00BE174A">
        <w:rPr>
          <w:sz w:val="28"/>
          <w:szCs w:val="28"/>
          <w:lang w:val="uk-UA"/>
        </w:rPr>
        <w:t xml:space="preserve"> Харкова, Донецька та Луганська. Матеріали роботи використовуються в навчальному процесі на кафедрі загальної практики – сімейної медицини Харківського державного медичного університету. </w:t>
      </w:r>
    </w:p>
    <w:p w:rsidR="003571C5" w:rsidRPr="00BE174A" w:rsidRDefault="003571C5" w:rsidP="003571C5">
      <w:pPr>
        <w:ind w:firstLine="708"/>
        <w:jc w:val="both"/>
        <w:rPr>
          <w:sz w:val="28"/>
          <w:szCs w:val="28"/>
          <w:lang w:val="uk-UA"/>
        </w:rPr>
      </w:pPr>
      <w:r w:rsidRPr="00BE174A">
        <w:rPr>
          <w:b/>
          <w:bCs/>
          <w:sz w:val="28"/>
          <w:szCs w:val="28"/>
          <w:lang w:val="uk-UA"/>
        </w:rPr>
        <w:t xml:space="preserve">Особистий внесок здобувача. </w:t>
      </w:r>
      <w:r>
        <w:rPr>
          <w:sz w:val="28"/>
          <w:szCs w:val="28"/>
          <w:lang w:val="uk-UA"/>
        </w:rPr>
        <w:t>Автор</w:t>
      </w:r>
      <w:r w:rsidRPr="00BE174A">
        <w:rPr>
          <w:sz w:val="28"/>
          <w:szCs w:val="28"/>
          <w:lang w:val="uk-UA"/>
        </w:rPr>
        <w:t>ом самостійно поставлена мета, сф</w:t>
      </w:r>
      <w:r>
        <w:rPr>
          <w:sz w:val="28"/>
          <w:szCs w:val="28"/>
          <w:lang w:val="uk-UA"/>
        </w:rPr>
        <w:t>ормульовані задачі дослідження, здійснено планування</w:t>
      </w:r>
      <w:r w:rsidRPr="00BE174A">
        <w:rPr>
          <w:sz w:val="28"/>
          <w:szCs w:val="28"/>
          <w:lang w:val="uk-UA"/>
        </w:rPr>
        <w:t xml:space="preserve"> етапів</w:t>
      </w:r>
      <w:r>
        <w:rPr>
          <w:sz w:val="28"/>
          <w:szCs w:val="28"/>
          <w:lang w:val="uk-UA"/>
        </w:rPr>
        <w:t xml:space="preserve"> дослідження. Самостійно виконаний весь клінічний етап обстеження, який включав підбір тематичних хворих і осіб контрольної групи, фізикальне обстеження в рамках теми дисертації. Дисертант вів первинну документацію,</w:t>
      </w:r>
      <w:r w:rsidRPr="00A55498">
        <w:rPr>
          <w:sz w:val="28"/>
          <w:szCs w:val="28"/>
          <w:lang w:val="uk-UA"/>
        </w:rPr>
        <w:t xml:space="preserve"> </w:t>
      </w:r>
      <w:r>
        <w:rPr>
          <w:sz w:val="28"/>
          <w:szCs w:val="28"/>
          <w:lang w:val="uk-UA"/>
        </w:rPr>
        <w:t xml:space="preserve">розробив картки обстеження хворих, особисто провів біохімічне дослідження параметрів кальцієвого гомеостазу. Контроль за ефективністю лікування здійснювався з особистою участю автора. Дисертантом проведена </w:t>
      </w:r>
      <w:r w:rsidRPr="00BE174A">
        <w:rPr>
          <w:sz w:val="28"/>
          <w:szCs w:val="28"/>
          <w:lang w:val="uk-UA"/>
        </w:rPr>
        <w:t xml:space="preserve">статистична обробка результатів, розробка основних положень, висновків та практичних рекомендацій. </w:t>
      </w:r>
      <w:r>
        <w:rPr>
          <w:sz w:val="28"/>
          <w:szCs w:val="28"/>
          <w:lang w:val="uk-UA"/>
        </w:rPr>
        <w:t>Дисертантом особисто</w:t>
      </w:r>
      <w:r w:rsidRPr="00BE174A">
        <w:rPr>
          <w:sz w:val="28"/>
          <w:szCs w:val="28"/>
          <w:lang w:val="uk-UA"/>
        </w:rPr>
        <w:t xml:space="preserve"> гот</w:t>
      </w:r>
      <w:r>
        <w:rPr>
          <w:sz w:val="28"/>
          <w:szCs w:val="28"/>
          <w:lang w:val="uk-UA"/>
        </w:rPr>
        <w:t xml:space="preserve">увались результати дисертаційної роботи до публікації, </w:t>
      </w:r>
      <w:r w:rsidRPr="00BE174A">
        <w:rPr>
          <w:sz w:val="28"/>
          <w:szCs w:val="28"/>
          <w:lang w:val="uk-UA"/>
        </w:rPr>
        <w:t>впрова</w:t>
      </w:r>
      <w:r>
        <w:rPr>
          <w:sz w:val="28"/>
          <w:szCs w:val="28"/>
          <w:lang w:val="uk-UA"/>
        </w:rPr>
        <w:t>дження результатів дослідження в</w:t>
      </w:r>
      <w:r w:rsidRPr="00BE174A">
        <w:rPr>
          <w:sz w:val="28"/>
          <w:szCs w:val="28"/>
          <w:lang w:val="uk-UA"/>
        </w:rPr>
        <w:t xml:space="preserve"> клінічну практику.</w:t>
      </w:r>
    </w:p>
    <w:p w:rsidR="003571C5" w:rsidRDefault="003571C5" w:rsidP="003571C5">
      <w:pPr>
        <w:ind w:firstLine="709"/>
        <w:jc w:val="both"/>
        <w:rPr>
          <w:sz w:val="28"/>
          <w:szCs w:val="28"/>
          <w:lang w:val="uk-UA"/>
        </w:rPr>
      </w:pPr>
      <w:r w:rsidRPr="00BE174A">
        <w:rPr>
          <w:b/>
          <w:bCs/>
          <w:sz w:val="28"/>
          <w:szCs w:val="28"/>
          <w:lang w:val="uk-UA"/>
        </w:rPr>
        <w:t>Апробація результатів дисертації</w:t>
      </w:r>
      <w:r w:rsidRPr="00BE174A">
        <w:rPr>
          <w:sz w:val="28"/>
          <w:szCs w:val="28"/>
          <w:lang w:val="uk-UA"/>
        </w:rPr>
        <w:t>. Основні наукові положення та результати дисертаційної роботи були</w:t>
      </w:r>
      <w:r>
        <w:rPr>
          <w:sz w:val="28"/>
          <w:szCs w:val="28"/>
          <w:lang w:val="uk-UA"/>
        </w:rPr>
        <w:t xml:space="preserve"> представлені та обговорені на В</w:t>
      </w:r>
      <w:r w:rsidRPr="00BE174A">
        <w:rPr>
          <w:sz w:val="28"/>
          <w:szCs w:val="28"/>
          <w:lang w:val="uk-UA"/>
        </w:rPr>
        <w:t xml:space="preserve">сеукраїнській науково-практичній конференції молодих вчених і спеціалістів «Від фундаментальних досліджень до медичної практики» (Харків, 2005); міжнародному конгресі гастроентерологів «Двенадцатая Российская Гастроэнтерологическая Неделя» (Москва, 2006); міжвузівській конференції </w:t>
      </w:r>
      <w:r w:rsidRPr="00BE174A">
        <w:rPr>
          <w:sz w:val="28"/>
          <w:szCs w:val="28"/>
          <w:lang w:val="uk-UA"/>
        </w:rPr>
        <w:lastRenderedPageBreak/>
        <w:t xml:space="preserve">молодих вчених «Медицина третього тисячоліття» (Харків, 2006); науково-практичній  конференції «Щорічні терапевтичні читання: Терапевтична клініка від науки до практичної охорони здоров’я», присвячені пам’яті </w:t>
      </w:r>
      <w:r>
        <w:rPr>
          <w:sz w:val="28"/>
          <w:szCs w:val="28"/>
          <w:lang w:val="uk-UA"/>
        </w:rPr>
        <w:t xml:space="preserve">   </w:t>
      </w:r>
      <w:r w:rsidRPr="00BE174A">
        <w:rPr>
          <w:sz w:val="28"/>
          <w:szCs w:val="28"/>
          <w:lang w:val="uk-UA"/>
        </w:rPr>
        <w:t>академіка</w:t>
      </w:r>
      <w:r>
        <w:rPr>
          <w:sz w:val="28"/>
          <w:szCs w:val="28"/>
          <w:lang w:val="uk-UA"/>
        </w:rPr>
        <w:t xml:space="preserve">  </w:t>
      </w:r>
      <w:r w:rsidRPr="00BE174A">
        <w:rPr>
          <w:sz w:val="28"/>
          <w:szCs w:val="28"/>
          <w:lang w:val="uk-UA"/>
        </w:rPr>
        <w:t xml:space="preserve"> Л.Т.</w:t>
      </w:r>
      <w:r>
        <w:rPr>
          <w:sz w:val="28"/>
          <w:szCs w:val="28"/>
          <w:lang w:val="uk-UA"/>
        </w:rPr>
        <w:t xml:space="preserve"> Малої   (Харків,  2006);   В</w:t>
      </w:r>
      <w:r w:rsidRPr="00BE174A">
        <w:rPr>
          <w:sz w:val="28"/>
          <w:szCs w:val="28"/>
          <w:lang w:val="uk-UA"/>
        </w:rPr>
        <w:t xml:space="preserve">сеукраїнських </w:t>
      </w:r>
      <w:r>
        <w:rPr>
          <w:sz w:val="28"/>
          <w:szCs w:val="28"/>
          <w:lang w:val="uk-UA"/>
        </w:rPr>
        <w:t xml:space="preserve">  </w:t>
      </w:r>
      <w:r w:rsidRPr="00BE174A">
        <w:rPr>
          <w:sz w:val="28"/>
          <w:szCs w:val="28"/>
          <w:lang w:val="uk-UA"/>
        </w:rPr>
        <w:t>науково-</w:t>
      </w: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Pr="00BE174A" w:rsidRDefault="003571C5" w:rsidP="003571C5">
      <w:pPr>
        <w:jc w:val="both"/>
        <w:rPr>
          <w:sz w:val="28"/>
          <w:szCs w:val="28"/>
          <w:lang w:val="uk-UA"/>
        </w:rPr>
      </w:pPr>
      <w:r w:rsidRPr="00BE174A">
        <w:rPr>
          <w:sz w:val="28"/>
          <w:szCs w:val="28"/>
          <w:lang w:val="uk-UA"/>
        </w:rPr>
        <w:t>практичних конференціях (з міжнародною участю) «Вклад молодих вчених в</w:t>
      </w:r>
    </w:p>
    <w:p w:rsidR="003571C5" w:rsidRDefault="003571C5" w:rsidP="003571C5">
      <w:pPr>
        <w:jc w:val="both"/>
        <w:rPr>
          <w:sz w:val="28"/>
          <w:szCs w:val="28"/>
          <w:lang w:val="uk-UA"/>
        </w:rPr>
      </w:pPr>
      <w:r w:rsidRPr="00BE174A">
        <w:rPr>
          <w:sz w:val="28"/>
          <w:szCs w:val="28"/>
          <w:lang w:val="uk-UA"/>
        </w:rPr>
        <w:t xml:space="preserve">розвиток </w:t>
      </w:r>
      <w:r>
        <w:rPr>
          <w:sz w:val="28"/>
          <w:szCs w:val="28"/>
          <w:lang w:val="uk-UA"/>
        </w:rPr>
        <w:t xml:space="preserve">   </w:t>
      </w:r>
      <w:r w:rsidRPr="00BE174A">
        <w:rPr>
          <w:sz w:val="28"/>
          <w:szCs w:val="28"/>
          <w:lang w:val="uk-UA"/>
        </w:rPr>
        <w:t xml:space="preserve">медичної </w:t>
      </w:r>
      <w:r>
        <w:rPr>
          <w:sz w:val="28"/>
          <w:szCs w:val="28"/>
          <w:lang w:val="uk-UA"/>
        </w:rPr>
        <w:t xml:space="preserve">  </w:t>
      </w:r>
      <w:r w:rsidRPr="00BE174A">
        <w:rPr>
          <w:sz w:val="28"/>
          <w:szCs w:val="28"/>
          <w:lang w:val="uk-UA"/>
        </w:rPr>
        <w:t xml:space="preserve">науки </w:t>
      </w:r>
      <w:r>
        <w:rPr>
          <w:sz w:val="28"/>
          <w:szCs w:val="28"/>
          <w:lang w:val="uk-UA"/>
        </w:rPr>
        <w:t xml:space="preserve">  </w:t>
      </w:r>
      <w:r w:rsidRPr="00BE174A">
        <w:rPr>
          <w:sz w:val="28"/>
          <w:szCs w:val="28"/>
          <w:lang w:val="uk-UA"/>
        </w:rPr>
        <w:t xml:space="preserve">і </w:t>
      </w:r>
      <w:r>
        <w:rPr>
          <w:sz w:val="28"/>
          <w:szCs w:val="28"/>
          <w:lang w:val="uk-UA"/>
        </w:rPr>
        <w:t xml:space="preserve">  </w:t>
      </w:r>
      <w:r w:rsidRPr="00BE174A">
        <w:rPr>
          <w:sz w:val="28"/>
          <w:szCs w:val="28"/>
          <w:lang w:val="uk-UA"/>
        </w:rPr>
        <w:t xml:space="preserve">практики», </w:t>
      </w:r>
      <w:r>
        <w:rPr>
          <w:sz w:val="28"/>
          <w:szCs w:val="28"/>
          <w:lang w:val="uk-UA"/>
        </w:rPr>
        <w:t xml:space="preserve">   </w:t>
      </w:r>
      <w:r w:rsidRPr="00BE174A">
        <w:rPr>
          <w:sz w:val="28"/>
          <w:szCs w:val="28"/>
          <w:lang w:val="uk-UA"/>
        </w:rPr>
        <w:t xml:space="preserve">присвячені </w:t>
      </w:r>
      <w:r>
        <w:rPr>
          <w:sz w:val="28"/>
          <w:szCs w:val="28"/>
          <w:lang w:val="uk-UA"/>
        </w:rPr>
        <w:t xml:space="preserve">  </w:t>
      </w:r>
      <w:r w:rsidRPr="00BE174A">
        <w:rPr>
          <w:sz w:val="28"/>
          <w:szCs w:val="28"/>
          <w:lang w:val="uk-UA"/>
        </w:rPr>
        <w:t xml:space="preserve">пам’яті </w:t>
      </w:r>
      <w:r>
        <w:rPr>
          <w:sz w:val="28"/>
          <w:szCs w:val="28"/>
          <w:lang w:val="uk-UA"/>
        </w:rPr>
        <w:t xml:space="preserve">  </w:t>
      </w:r>
      <w:r w:rsidRPr="00BE174A">
        <w:rPr>
          <w:sz w:val="28"/>
          <w:szCs w:val="28"/>
          <w:lang w:val="uk-UA"/>
        </w:rPr>
        <w:t xml:space="preserve">академіка </w:t>
      </w:r>
    </w:p>
    <w:p w:rsidR="003571C5" w:rsidRPr="00BE174A" w:rsidRDefault="003571C5" w:rsidP="003571C5">
      <w:pPr>
        <w:jc w:val="both"/>
        <w:rPr>
          <w:sz w:val="28"/>
          <w:szCs w:val="28"/>
          <w:lang w:val="uk-UA"/>
        </w:rPr>
      </w:pPr>
      <w:r w:rsidRPr="00BE174A">
        <w:rPr>
          <w:sz w:val="28"/>
          <w:szCs w:val="28"/>
          <w:lang w:val="uk-UA"/>
        </w:rPr>
        <w:t>Л.Т.</w:t>
      </w:r>
      <w:r>
        <w:rPr>
          <w:sz w:val="28"/>
          <w:szCs w:val="28"/>
          <w:lang w:val="uk-UA"/>
        </w:rPr>
        <w:t xml:space="preserve"> </w:t>
      </w:r>
      <w:r w:rsidRPr="00BE174A">
        <w:rPr>
          <w:sz w:val="28"/>
          <w:szCs w:val="28"/>
          <w:lang w:val="uk-UA"/>
        </w:rPr>
        <w:t>Малої та «Сучасні досягнення молодих вчених на допомогу практи</w:t>
      </w:r>
      <w:r>
        <w:rPr>
          <w:sz w:val="28"/>
          <w:szCs w:val="28"/>
          <w:lang w:val="uk-UA"/>
        </w:rPr>
        <w:t>чній медицині» (Харків, 2006); В</w:t>
      </w:r>
      <w:r w:rsidRPr="00BE174A">
        <w:rPr>
          <w:sz w:val="28"/>
          <w:szCs w:val="28"/>
          <w:lang w:val="uk-UA"/>
        </w:rPr>
        <w:t>сеукраїнській науково-пр</w:t>
      </w:r>
      <w:r>
        <w:rPr>
          <w:sz w:val="28"/>
          <w:szCs w:val="28"/>
          <w:lang w:val="uk-UA"/>
        </w:rPr>
        <w:t>актичній конференції терапевтів-</w:t>
      </w:r>
      <w:r w:rsidRPr="00BE174A">
        <w:rPr>
          <w:sz w:val="28"/>
          <w:szCs w:val="28"/>
          <w:lang w:val="uk-UA"/>
        </w:rPr>
        <w:t xml:space="preserve">інтерністів </w:t>
      </w:r>
      <w:r>
        <w:rPr>
          <w:sz w:val="28"/>
          <w:szCs w:val="28"/>
          <w:lang w:val="uk-UA"/>
        </w:rPr>
        <w:t xml:space="preserve">  </w:t>
      </w:r>
      <w:r w:rsidRPr="00BE174A">
        <w:rPr>
          <w:sz w:val="28"/>
          <w:szCs w:val="28"/>
          <w:lang w:val="uk-UA"/>
        </w:rPr>
        <w:t>«Здобутки</w:t>
      </w:r>
      <w:r>
        <w:rPr>
          <w:sz w:val="28"/>
          <w:szCs w:val="28"/>
          <w:lang w:val="uk-UA"/>
        </w:rPr>
        <w:t xml:space="preserve"> </w:t>
      </w:r>
      <w:r w:rsidRPr="00BE174A">
        <w:rPr>
          <w:sz w:val="28"/>
          <w:szCs w:val="28"/>
          <w:lang w:val="uk-UA"/>
        </w:rPr>
        <w:t xml:space="preserve"> </w:t>
      </w:r>
      <w:r>
        <w:rPr>
          <w:sz w:val="28"/>
          <w:szCs w:val="28"/>
          <w:lang w:val="uk-UA"/>
        </w:rPr>
        <w:t xml:space="preserve"> </w:t>
      </w:r>
      <w:r w:rsidRPr="00BE174A">
        <w:rPr>
          <w:sz w:val="28"/>
          <w:szCs w:val="28"/>
          <w:lang w:val="uk-UA"/>
        </w:rPr>
        <w:t xml:space="preserve">і </w:t>
      </w:r>
      <w:r>
        <w:rPr>
          <w:sz w:val="28"/>
          <w:szCs w:val="28"/>
          <w:lang w:val="uk-UA"/>
        </w:rPr>
        <w:t xml:space="preserve">  </w:t>
      </w:r>
      <w:r w:rsidRPr="00BE174A">
        <w:rPr>
          <w:sz w:val="28"/>
          <w:szCs w:val="28"/>
          <w:lang w:val="uk-UA"/>
        </w:rPr>
        <w:t xml:space="preserve">перспективи </w:t>
      </w:r>
      <w:r>
        <w:rPr>
          <w:sz w:val="28"/>
          <w:szCs w:val="28"/>
          <w:lang w:val="uk-UA"/>
        </w:rPr>
        <w:t xml:space="preserve">  </w:t>
      </w:r>
      <w:r w:rsidRPr="00BE174A">
        <w:rPr>
          <w:sz w:val="28"/>
          <w:szCs w:val="28"/>
          <w:lang w:val="uk-UA"/>
        </w:rPr>
        <w:t xml:space="preserve">внутрішньої </w:t>
      </w:r>
      <w:r>
        <w:rPr>
          <w:sz w:val="28"/>
          <w:szCs w:val="28"/>
          <w:lang w:val="uk-UA"/>
        </w:rPr>
        <w:t xml:space="preserve"> </w:t>
      </w:r>
      <w:r w:rsidRPr="00BE174A">
        <w:rPr>
          <w:sz w:val="28"/>
          <w:szCs w:val="28"/>
          <w:lang w:val="uk-UA"/>
        </w:rPr>
        <w:t>медицини»</w:t>
      </w:r>
    </w:p>
    <w:p w:rsidR="003571C5" w:rsidRPr="00BE174A" w:rsidRDefault="003571C5" w:rsidP="003571C5">
      <w:pPr>
        <w:jc w:val="both"/>
        <w:rPr>
          <w:sz w:val="28"/>
          <w:szCs w:val="28"/>
          <w:lang w:val="uk-UA"/>
        </w:rPr>
      </w:pPr>
      <w:r w:rsidRPr="00BE174A">
        <w:rPr>
          <w:sz w:val="28"/>
          <w:szCs w:val="28"/>
          <w:lang w:val="uk-UA"/>
        </w:rPr>
        <w:t xml:space="preserve">(Тернопіль, 2006); міжвузівській конференції молодих вчених «Медицина третього тисячоліття» (Харків, 2007); науково-практичній конференції </w:t>
      </w:r>
      <w:r>
        <w:rPr>
          <w:sz w:val="28"/>
          <w:szCs w:val="28"/>
          <w:lang w:val="uk-UA"/>
        </w:rPr>
        <w:t>«Щорічні терапевтичні читання: Р</w:t>
      </w:r>
      <w:r w:rsidRPr="00BE174A">
        <w:rPr>
          <w:sz w:val="28"/>
          <w:szCs w:val="28"/>
          <w:lang w:val="uk-UA"/>
        </w:rPr>
        <w:t>оль медичної науки в рішенні проблем внутрішніх хвороб» (Харків, 2007); республіканській науково-практичній конференції «Лікування та реабілітація у загальній практиці</w:t>
      </w:r>
      <w:r>
        <w:rPr>
          <w:sz w:val="28"/>
          <w:szCs w:val="28"/>
          <w:lang w:val="uk-UA"/>
        </w:rPr>
        <w:t xml:space="preserve"> </w:t>
      </w:r>
      <w:r w:rsidRPr="00BE174A">
        <w:rPr>
          <w:sz w:val="28"/>
          <w:szCs w:val="28"/>
          <w:lang w:val="uk-UA"/>
        </w:rPr>
        <w:t>-</w:t>
      </w:r>
      <w:r>
        <w:rPr>
          <w:sz w:val="28"/>
          <w:szCs w:val="28"/>
          <w:lang w:val="uk-UA"/>
        </w:rPr>
        <w:t xml:space="preserve"> </w:t>
      </w:r>
      <w:r w:rsidRPr="00BE174A">
        <w:rPr>
          <w:sz w:val="28"/>
          <w:szCs w:val="28"/>
          <w:lang w:val="uk-UA"/>
        </w:rPr>
        <w:t>сімейній медицині» (Одеса,2007)</w:t>
      </w:r>
    </w:p>
    <w:p w:rsidR="003571C5" w:rsidRPr="00BE174A" w:rsidRDefault="003571C5" w:rsidP="003571C5">
      <w:pPr>
        <w:ind w:right="175" w:firstLine="540"/>
        <w:jc w:val="both"/>
        <w:rPr>
          <w:sz w:val="28"/>
          <w:szCs w:val="28"/>
          <w:lang w:val="uk-UA"/>
        </w:rPr>
      </w:pPr>
      <w:r>
        <w:rPr>
          <w:b/>
          <w:bCs/>
          <w:sz w:val="28"/>
          <w:szCs w:val="28"/>
          <w:lang w:val="uk-UA"/>
        </w:rPr>
        <w:t xml:space="preserve">  </w:t>
      </w:r>
      <w:r w:rsidRPr="00BE174A">
        <w:rPr>
          <w:b/>
          <w:bCs/>
          <w:sz w:val="28"/>
          <w:szCs w:val="28"/>
          <w:lang w:val="uk-UA"/>
        </w:rPr>
        <w:t xml:space="preserve">Публікації. </w:t>
      </w:r>
      <w:r w:rsidRPr="00BE174A">
        <w:rPr>
          <w:sz w:val="28"/>
          <w:szCs w:val="28"/>
          <w:lang w:val="uk-UA"/>
        </w:rPr>
        <w:t>За матеріалами дисертації опубліковано 16 наукових праць, у тому числі 7</w:t>
      </w:r>
      <w:r>
        <w:rPr>
          <w:sz w:val="28"/>
          <w:szCs w:val="28"/>
          <w:lang w:val="uk-UA"/>
        </w:rPr>
        <w:t xml:space="preserve"> журнальних статей у виданнях, рекомендова</w:t>
      </w:r>
      <w:r w:rsidRPr="00BE174A">
        <w:rPr>
          <w:sz w:val="28"/>
          <w:szCs w:val="28"/>
          <w:lang w:val="uk-UA"/>
        </w:rPr>
        <w:t xml:space="preserve">них ВАК України (з них 2 - самостійно); 9 тез доповідей на науково-практичних конференціях та конгресі. </w:t>
      </w:r>
    </w:p>
    <w:p w:rsidR="003571C5" w:rsidRPr="00BE174A" w:rsidRDefault="003571C5" w:rsidP="003571C5">
      <w:pPr>
        <w:ind w:right="175" w:firstLine="720"/>
        <w:jc w:val="both"/>
        <w:rPr>
          <w:sz w:val="28"/>
          <w:szCs w:val="28"/>
          <w:lang w:val="uk-UA"/>
        </w:rPr>
      </w:pPr>
      <w:r w:rsidRPr="00BE174A">
        <w:rPr>
          <w:b/>
          <w:bCs/>
          <w:sz w:val="28"/>
          <w:szCs w:val="28"/>
          <w:lang w:val="uk-UA"/>
        </w:rPr>
        <w:t>Структура і обсяг дисертації</w:t>
      </w:r>
      <w:r w:rsidRPr="00BE174A">
        <w:rPr>
          <w:sz w:val="28"/>
          <w:szCs w:val="28"/>
          <w:lang w:val="uk-UA"/>
        </w:rPr>
        <w:t xml:space="preserve">.  Роботу викладено українською мовою на </w:t>
      </w:r>
      <w:r w:rsidRPr="00BE174A">
        <w:rPr>
          <w:sz w:val="28"/>
          <w:szCs w:val="28"/>
        </w:rPr>
        <w:t>1</w:t>
      </w:r>
      <w:r w:rsidRPr="00BE174A">
        <w:rPr>
          <w:sz w:val="28"/>
          <w:szCs w:val="28"/>
          <w:lang w:val="uk-UA"/>
        </w:rPr>
        <w:t xml:space="preserve">47 сторінках машинописного тексту. Вона складається зі вступу, огляду літератури, матеріалів   та    методів   дослідження,    </w:t>
      </w:r>
      <w:r>
        <w:rPr>
          <w:sz w:val="28"/>
          <w:szCs w:val="28"/>
          <w:lang w:val="uk-UA"/>
        </w:rPr>
        <w:t>дв</w:t>
      </w:r>
      <w:r w:rsidRPr="00BE174A">
        <w:rPr>
          <w:sz w:val="28"/>
          <w:szCs w:val="28"/>
          <w:lang w:val="uk-UA"/>
        </w:rPr>
        <w:t xml:space="preserve">ох    розділів,     присвячених    результатам    роботи   і    їхньому   обговоренню,   аналізу   та узагальненню одержаних  результатів,  висновків, практичних  рекомендацій,  списку використаної літератури, що містить 292  джерела (175 кирилицею і 117 латиницею). Дисертація ілюстрована </w:t>
      </w:r>
      <w:r w:rsidRPr="00BE174A">
        <w:rPr>
          <w:sz w:val="28"/>
          <w:szCs w:val="28"/>
        </w:rPr>
        <w:t xml:space="preserve"> </w:t>
      </w:r>
      <w:r w:rsidRPr="00BE174A">
        <w:rPr>
          <w:sz w:val="28"/>
          <w:szCs w:val="28"/>
          <w:lang w:val="uk-UA"/>
        </w:rPr>
        <w:t xml:space="preserve">33 таблицями та </w:t>
      </w:r>
      <w:r w:rsidRPr="00BE174A">
        <w:rPr>
          <w:sz w:val="28"/>
          <w:szCs w:val="28"/>
        </w:rPr>
        <w:t>2</w:t>
      </w:r>
      <w:r w:rsidRPr="00BE174A">
        <w:rPr>
          <w:sz w:val="28"/>
          <w:szCs w:val="28"/>
          <w:lang w:val="uk-UA"/>
        </w:rPr>
        <w:t>1</w:t>
      </w:r>
      <w:r w:rsidRPr="00BE174A">
        <w:rPr>
          <w:sz w:val="28"/>
          <w:szCs w:val="28"/>
        </w:rPr>
        <w:t xml:space="preserve"> </w:t>
      </w:r>
      <w:r w:rsidRPr="00BE174A">
        <w:rPr>
          <w:sz w:val="28"/>
          <w:szCs w:val="28"/>
          <w:lang w:val="uk-UA"/>
        </w:rPr>
        <w:t xml:space="preserve"> рисунком.</w:t>
      </w:r>
    </w:p>
    <w:p w:rsidR="003571C5" w:rsidRPr="00BE174A" w:rsidRDefault="003571C5" w:rsidP="003571C5">
      <w:pPr>
        <w:pStyle w:val="2ffff9"/>
        <w:spacing w:line="240" w:lineRule="auto"/>
        <w:ind w:left="-180" w:right="-1050"/>
        <w:jc w:val="center"/>
        <w:rPr>
          <w:b/>
          <w:bCs/>
          <w:sz w:val="28"/>
          <w:szCs w:val="28"/>
          <w:lang w:val="uk-UA"/>
        </w:rPr>
      </w:pPr>
      <w:r w:rsidRPr="00BE174A">
        <w:rPr>
          <w:b/>
          <w:bCs/>
          <w:sz w:val="28"/>
          <w:szCs w:val="28"/>
          <w:lang w:val="uk-UA"/>
        </w:rPr>
        <w:t>ОСНОВНИЙ ЗМІСТ РОБОТИ</w:t>
      </w:r>
    </w:p>
    <w:p w:rsidR="003571C5" w:rsidRPr="00BE174A" w:rsidRDefault="003571C5" w:rsidP="003571C5">
      <w:pPr>
        <w:tabs>
          <w:tab w:val="num" w:pos="720"/>
        </w:tabs>
        <w:jc w:val="both"/>
        <w:rPr>
          <w:sz w:val="28"/>
          <w:szCs w:val="28"/>
          <w:lang w:val="uk-UA"/>
        </w:rPr>
      </w:pPr>
      <w:r w:rsidRPr="00BE174A">
        <w:rPr>
          <w:b/>
          <w:bCs/>
          <w:sz w:val="28"/>
          <w:szCs w:val="28"/>
          <w:lang w:val="uk-UA"/>
        </w:rPr>
        <w:tab/>
      </w:r>
      <w:r>
        <w:rPr>
          <w:b/>
          <w:bCs/>
          <w:sz w:val="28"/>
          <w:szCs w:val="28"/>
          <w:lang w:val="uk-UA"/>
        </w:rPr>
        <w:t>Матеріали і</w:t>
      </w:r>
      <w:r w:rsidRPr="00BE174A">
        <w:rPr>
          <w:b/>
          <w:bCs/>
          <w:sz w:val="28"/>
          <w:szCs w:val="28"/>
          <w:lang w:val="uk-UA"/>
        </w:rPr>
        <w:t xml:space="preserve"> методи дослідження. </w:t>
      </w:r>
      <w:r w:rsidRPr="00BE174A">
        <w:rPr>
          <w:sz w:val="28"/>
          <w:szCs w:val="28"/>
          <w:lang w:val="uk-UA"/>
        </w:rPr>
        <w:t>Під спостереженням знаходилось 117 пацієнтів віком від 32 до 68 років. Серед обстежених переважали жінки. Основну групу склали 77  хворих на ХК (49 осіб), СПК (28 пацієнтів) в поєднанні з дегенеративним захворюванням хребта - ОХ. Тривалість існування клінічних проявів патології кишечника і ОХ була різною і колива</w:t>
      </w:r>
      <w:r>
        <w:rPr>
          <w:sz w:val="28"/>
          <w:szCs w:val="28"/>
          <w:lang w:val="uk-UA"/>
        </w:rPr>
        <w:t>лась за</w:t>
      </w:r>
      <w:r w:rsidRPr="00BE174A">
        <w:rPr>
          <w:sz w:val="28"/>
          <w:szCs w:val="28"/>
          <w:lang w:val="uk-UA"/>
        </w:rPr>
        <w:t xml:space="preserve"> </w:t>
      </w:r>
      <w:r>
        <w:rPr>
          <w:sz w:val="28"/>
          <w:szCs w:val="28"/>
          <w:lang w:val="uk-UA"/>
        </w:rPr>
        <w:t>нозологіями у</w:t>
      </w:r>
      <w:r w:rsidRPr="00BE174A">
        <w:rPr>
          <w:sz w:val="28"/>
          <w:szCs w:val="28"/>
          <w:lang w:val="uk-UA"/>
        </w:rPr>
        <w:t xml:space="preserve"> межах від півроку до 26 років та від 1 до 34 років відповідно. </w:t>
      </w:r>
      <w:r>
        <w:rPr>
          <w:sz w:val="28"/>
          <w:szCs w:val="28"/>
          <w:lang w:val="uk-UA"/>
        </w:rPr>
        <w:t>Для оцінки впливу кожного захворювання</w:t>
      </w:r>
      <w:r w:rsidRPr="00BE174A">
        <w:rPr>
          <w:sz w:val="28"/>
          <w:szCs w:val="28"/>
          <w:lang w:val="uk-UA"/>
        </w:rPr>
        <w:t xml:space="preserve"> на клінічні, біохімічні та інструментальні показники ми включили </w:t>
      </w:r>
      <w:r>
        <w:rPr>
          <w:sz w:val="28"/>
          <w:szCs w:val="28"/>
          <w:lang w:val="uk-UA"/>
        </w:rPr>
        <w:t>до роботи групи зів</w:t>
      </w:r>
      <w:r w:rsidRPr="00BE174A">
        <w:rPr>
          <w:sz w:val="28"/>
          <w:szCs w:val="28"/>
          <w:lang w:val="uk-UA"/>
        </w:rPr>
        <w:t>ставлення – 20 пацієнтів з ізольованою патологією кишечника (ХК- 11 хворих, СПК- 9) та 20 хворих з ОХ. Контрольні результати отримані при обстежен</w:t>
      </w:r>
      <w:r>
        <w:rPr>
          <w:sz w:val="28"/>
          <w:szCs w:val="28"/>
          <w:lang w:val="uk-UA"/>
        </w:rPr>
        <w:t>н</w:t>
      </w:r>
      <w:r w:rsidRPr="00BE174A">
        <w:rPr>
          <w:sz w:val="28"/>
          <w:szCs w:val="28"/>
          <w:lang w:val="uk-UA"/>
        </w:rPr>
        <w:t xml:space="preserve">і 20 практично здорових осіб відповідного віку. </w:t>
      </w:r>
    </w:p>
    <w:p w:rsidR="003571C5" w:rsidRPr="00BE174A" w:rsidRDefault="003571C5" w:rsidP="003571C5">
      <w:pPr>
        <w:tabs>
          <w:tab w:val="num" w:pos="720"/>
        </w:tabs>
        <w:jc w:val="both"/>
        <w:rPr>
          <w:sz w:val="28"/>
          <w:szCs w:val="28"/>
          <w:lang w:val="uk-UA"/>
        </w:rPr>
      </w:pPr>
      <w:r w:rsidRPr="00BE174A">
        <w:rPr>
          <w:sz w:val="28"/>
          <w:szCs w:val="28"/>
          <w:lang w:val="uk-UA"/>
        </w:rPr>
        <w:tab/>
        <w:t>Діагноз СПК встановлювали на підставі  Римських критеріїв ІІ; наявність хронічного коліту підтверджували результатами інструментальних</w:t>
      </w:r>
    </w:p>
    <w:p w:rsidR="003571C5" w:rsidRDefault="003571C5" w:rsidP="003571C5">
      <w:pPr>
        <w:tabs>
          <w:tab w:val="num" w:pos="720"/>
        </w:tabs>
        <w:jc w:val="both"/>
        <w:rPr>
          <w:rStyle w:val="affffffffffffffffffffffffffffffff4"/>
          <w:lang w:eastAsia="ru-RU"/>
        </w:rPr>
      </w:pPr>
      <w:r w:rsidRPr="00BE174A">
        <w:rPr>
          <w:sz w:val="28"/>
          <w:szCs w:val="28"/>
          <w:lang w:val="uk-UA"/>
        </w:rPr>
        <w:lastRenderedPageBreak/>
        <w:t>та морфологічних досліджень. Обстеження</w:t>
      </w:r>
      <w:r w:rsidRPr="00BE174A">
        <w:rPr>
          <w:rStyle w:val="affffffffffffffffffffffffffffffff4"/>
          <w:lang w:eastAsia="ru-RU"/>
        </w:rPr>
        <w:t xml:space="preserve"> пацієнтів складалось із клінічного аналізу крові та сечі, біохімічного аналізу крові</w:t>
      </w:r>
      <w:r>
        <w:rPr>
          <w:rStyle w:val="affffffffffffffffffffffffffffffff4"/>
          <w:lang w:eastAsia="ru-RU"/>
        </w:rPr>
        <w:t xml:space="preserve"> (С-реактивний білок</w:t>
      </w:r>
      <w:r w:rsidRPr="00BE174A">
        <w:rPr>
          <w:rStyle w:val="affffffffffffffffffffffffffffffff4"/>
          <w:lang w:eastAsia="ru-RU"/>
        </w:rPr>
        <w:t xml:space="preserve">, протеїнограма), копрологічного </w:t>
      </w:r>
      <w:r>
        <w:rPr>
          <w:rStyle w:val="affffffffffffffffffffffffffffffff4"/>
          <w:lang w:eastAsia="ru-RU"/>
        </w:rPr>
        <w:t xml:space="preserve"> </w:t>
      </w:r>
      <w:r w:rsidRPr="00BE174A">
        <w:rPr>
          <w:rStyle w:val="affffffffffffffffffffffffffffffff4"/>
          <w:lang w:eastAsia="ru-RU"/>
        </w:rPr>
        <w:t xml:space="preserve">дослідження. </w:t>
      </w:r>
      <w:r>
        <w:rPr>
          <w:rStyle w:val="affffffffffffffffffffffffffffffff4"/>
          <w:lang w:eastAsia="ru-RU"/>
        </w:rPr>
        <w:t xml:space="preserve"> </w:t>
      </w:r>
      <w:r w:rsidRPr="00BE174A">
        <w:rPr>
          <w:rStyle w:val="affffffffffffffffffffffffffffffff4"/>
          <w:lang w:eastAsia="ru-RU"/>
        </w:rPr>
        <w:t xml:space="preserve">Інструментальне </w:t>
      </w:r>
      <w:r>
        <w:rPr>
          <w:rStyle w:val="affffffffffffffffffffffffffffffff4"/>
          <w:lang w:eastAsia="ru-RU"/>
        </w:rPr>
        <w:t xml:space="preserve"> </w:t>
      </w:r>
      <w:r w:rsidRPr="00BE174A">
        <w:rPr>
          <w:rStyle w:val="affffffffffffffffffffffffffffffff4"/>
          <w:lang w:eastAsia="ru-RU"/>
        </w:rPr>
        <w:t xml:space="preserve">дослідження </w:t>
      </w:r>
    </w:p>
    <w:p w:rsidR="003571C5" w:rsidRDefault="003571C5" w:rsidP="003571C5">
      <w:pPr>
        <w:tabs>
          <w:tab w:val="num" w:pos="720"/>
        </w:tabs>
        <w:jc w:val="both"/>
        <w:rPr>
          <w:rStyle w:val="affffffffffffffffffffffffffffffff4"/>
          <w:lang w:eastAsia="ru-RU"/>
        </w:rPr>
      </w:pPr>
    </w:p>
    <w:p w:rsidR="003571C5" w:rsidRDefault="003571C5" w:rsidP="003571C5">
      <w:pPr>
        <w:tabs>
          <w:tab w:val="num" w:pos="720"/>
        </w:tabs>
        <w:jc w:val="both"/>
        <w:rPr>
          <w:rStyle w:val="affffffffffffffffffffffffffffffff4"/>
          <w:lang w:eastAsia="ru-RU"/>
        </w:rPr>
      </w:pPr>
    </w:p>
    <w:p w:rsidR="003571C5" w:rsidRDefault="003571C5" w:rsidP="003571C5">
      <w:pPr>
        <w:tabs>
          <w:tab w:val="num" w:pos="720"/>
        </w:tabs>
        <w:jc w:val="both"/>
        <w:rPr>
          <w:rStyle w:val="affffffffffffffffffffffffffffffff4"/>
          <w:lang w:eastAsia="ru-RU"/>
        </w:rPr>
      </w:pPr>
    </w:p>
    <w:p w:rsidR="003571C5" w:rsidRDefault="003571C5" w:rsidP="003571C5">
      <w:pPr>
        <w:tabs>
          <w:tab w:val="num" w:pos="720"/>
        </w:tabs>
        <w:jc w:val="both"/>
        <w:rPr>
          <w:rStyle w:val="affffffffffffffffffffffffffffffff4"/>
          <w:lang w:eastAsia="ru-RU"/>
        </w:rPr>
      </w:pPr>
    </w:p>
    <w:p w:rsidR="003571C5" w:rsidRDefault="003571C5" w:rsidP="003571C5">
      <w:pPr>
        <w:tabs>
          <w:tab w:val="num" w:pos="720"/>
        </w:tabs>
        <w:jc w:val="both"/>
        <w:rPr>
          <w:rStyle w:val="affffffffffffffffffffffffffffffff4"/>
          <w:lang w:eastAsia="ru-RU"/>
        </w:rPr>
      </w:pPr>
      <w:r w:rsidRPr="00BE174A">
        <w:rPr>
          <w:rStyle w:val="affffffffffffffffffffffffffffffff4"/>
          <w:lang w:eastAsia="ru-RU"/>
        </w:rPr>
        <w:t xml:space="preserve">включало: ректороманоскопію, колоноскопію з біопсією та гістологічним дослідженням </w:t>
      </w:r>
      <w:r>
        <w:rPr>
          <w:rStyle w:val="affffffffffffffffffffffffffffffff4"/>
          <w:lang w:eastAsia="ru-RU"/>
        </w:rPr>
        <w:t xml:space="preserve">  </w:t>
      </w:r>
      <w:r w:rsidRPr="00BE174A">
        <w:rPr>
          <w:rStyle w:val="affffffffffffffffffffffffffffffff4"/>
          <w:lang w:eastAsia="ru-RU"/>
        </w:rPr>
        <w:t xml:space="preserve">біоптатів </w:t>
      </w:r>
      <w:r>
        <w:rPr>
          <w:rStyle w:val="affffffffffffffffffffffffffffffff4"/>
          <w:lang w:eastAsia="ru-RU"/>
        </w:rPr>
        <w:t xml:space="preserve">    </w:t>
      </w:r>
      <w:r w:rsidRPr="00BE174A">
        <w:rPr>
          <w:rStyle w:val="affffffffffffffffffffffffffffffff4"/>
          <w:lang w:eastAsia="ru-RU"/>
        </w:rPr>
        <w:t xml:space="preserve">слизової </w:t>
      </w:r>
      <w:r>
        <w:rPr>
          <w:rStyle w:val="affffffffffffffffffffffffffffffff4"/>
          <w:lang w:eastAsia="ru-RU"/>
        </w:rPr>
        <w:t xml:space="preserve">    </w:t>
      </w:r>
      <w:r w:rsidRPr="00BE174A">
        <w:rPr>
          <w:rStyle w:val="affffffffffffffffffffffffffffffff4"/>
          <w:lang w:eastAsia="ru-RU"/>
        </w:rPr>
        <w:t xml:space="preserve">оболонки </w:t>
      </w:r>
      <w:r>
        <w:rPr>
          <w:rStyle w:val="affffffffffffffffffffffffffffffff4"/>
          <w:lang w:eastAsia="ru-RU"/>
        </w:rPr>
        <w:t xml:space="preserve">    </w:t>
      </w:r>
      <w:r w:rsidRPr="00BE174A">
        <w:rPr>
          <w:rStyle w:val="affffffffffffffffffffffffffffffff4"/>
          <w:lang w:eastAsia="ru-RU"/>
        </w:rPr>
        <w:t xml:space="preserve">кишки; </w:t>
      </w:r>
      <w:r>
        <w:rPr>
          <w:rStyle w:val="affffffffffffffffffffffffffffffff4"/>
          <w:lang w:eastAsia="ru-RU"/>
        </w:rPr>
        <w:t xml:space="preserve">  </w:t>
      </w:r>
      <w:r w:rsidRPr="00BE174A">
        <w:rPr>
          <w:rStyle w:val="affffffffffffffffffffffffffffffff4"/>
          <w:lang w:eastAsia="ru-RU"/>
        </w:rPr>
        <w:t xml:space="preserve">іригоскопію </w:t>
      </w:r>
      <w:r>
        <w:rPr>
          <w:rStyle w:val="affffffffffffffffffffffffffffffff4"/>
          <w:lang w:eastAsia="ru-RU"/>
        </w:rPr>
        <w:t xml:space="preserve">  </w:t>
      </w:r>
      <w:r w:rsidRPr="00BE174A">
        <w:rPr>
          <w:rStyle w:val="affffffffffffffffffffffffffffffff4"/>
          <w:lang w:eastAsia="ru-RU"/>
        </w:rPr>
        <w:t xml:space="preserve">або </w:t>
      </w:r>
      <w:r>
        <w:rPr>
          <w:rStyle w:val="affffffffffffffffffffffffffffffff4"/>
          <w:lang w:eastAsia="ru-RU"/>
        </w:rPr>
        <w:t xml:space="preserve">  </w:t>
      </w:r>
    </w:p>
    <w:p w:rsidR="003571C5" w:rsidRPr="00BE174A" w:rsidRDefault="003571C5" w:rsidP="003571C5">
      <w:pPr>
        <w:tabs>
          <w:tab w:val="num" w:pos="720"/>
        </w:tabs>
        <w:jc w:val="both"/>
        <w:rPr>
          <w:rStyle w:val="affffffffffffffffffffffffffffffff4"/>
          <w:lang w:eastAsia="ru-RU"/>
        </w:rPr>
      </w:pPr>
      <w:r w:rsidRPr="00BE174A">
        <w:rPr>
          <w:rStyle w:val="affffffffffffffffffffffffffffffff4"/>
          <w:lang w:eastAsia="ru-RU"/>
        </w:rPr>
        <w:t xml:space="preserve">іригографію </w:t>
      </w:r>
      <w:r>
        <w:rPr>
          <w:rStyle w:val="affffffffffffffffffffffffffffffff4"/>
          <w:lang w:eastAsia="ru-RU"/>
        </w:rPr>
        <w:t xml:space="preserve"> </w:t>
      </w:r>
      <w:r w:rsidRPr="00BE174A">
        <w:rPr>
          <w:rStyle w:val="affffffffffffffffffffffffffffffff4"/>
          <w:lang w:eastAsia="ru-RU"/>
        </w:rPr>
        <w:t xml:space="preserve">з подвійним контрастуванням, ультразвукове дослідження органів черевної порожнини, фіброгастроскопію (за наявністю показань). </w:t>
      </w:r>
    </w:p>
    <w:p w:rsidR="003571C5" w:rsidRDefault="003571C5" w:rsidP="003571C5">
      <w:pPr>
        <w:tabs>
          <w:tab w:val="num" w:pos="720"/>
        </w:tabs>
        <w:jc w:val="both"/>
        <w:rPr>
          <w:sz w:val="28"/>
          <w:szCs w:val="28"/>
          <w:lang w:val="uk-UA"/>
        </w:rPr>
      </w:pPr>
      <w:r w:rsidRPr="00BE174A">
        <w:rPr>
          <w:rStyle w:val="affffffffffffffffffffffffffffffff4"/>
          <w:lang w:eastAsia="ru-RU"/>
        </w:rPr>
        <w:tab/>
      </w:r>
      <w:r w:rsidRPr="00BE174A">
        <w:rPr>
          <w:sz w:val="28"/>
          <w:szCs w:val="28"/>
          <w:lang w:val="uk-UA"/>
        </w:rPr>
        <w:t xml:space="preserve">Остеохондроз хребта у частини </w:t>
      </w:r>
      <w:r>
        <w:rPr>
          <w:sz w:val="28"/>
          <w:szCs w:val="28"/>
          <w:lang w:val="uk-UA"/>
        </w:rPr>
        <w:t xml:space="preserve"> </w:t>
      </w:r>
      <w:r w:rsidRPr="00BE174A">
        <w:rPr>
          <w:sz w:val="28"/>
          <w:szCs w:val="28"/>
          <w:lang w:val="uk-UA"/>
        </w:rPr>
        <w:t xml:space="preserve">хворих </w:t>
      </w:r>
      <w:r>
        <w:rPr>
          <w:sz w:val="28"/>
          <w:szCs w:val="28"/>
          <w:lang w:val="uk-UA"/>
        </w:rPr>
        <w:t xml:space="preserve"> </w:t>
      </w:r>
      <w:r w:rsidRPr="00BE174A">
        <w:rPr>
          <w:sz w:val="28"/>
          <w:szCs w:val="28"/>
          <w:lang w:val="uk-UA"/>
        </w:rPr>
        <w:t xml:space="preserve">було визначено </w:t>
      </w:r>
      <w:r>
        <w:rPr>
          <w:sz w:val="28"/>
          <w:szCs w:val="28"/>
          <w:lang w:val="uk-UA"/>
        </w:rPr>
        <w:t xml:space="preserve"> </w:t>
      </w:r>
      <w:r w:rsidRPr="00BE174A">
        <w:rPr>
          <w:sz w:val="28"/>
          <w:szCs w:val="28"/>
          <w:lang w:val="uk-UA"/>
        </w:rPr>
        <w:t xml:space="preserve">на попередніх </w:t>
      </w:r>
    </w:p>
    <w:p w:rsidR="003571C5" w:rsidRPr="00BE174A" w:rsidRDefault="003571C5" w:rsidP="003571C5">
      <w:pPr>
        <w:tabs>
          <w:tab w:val="num" w:pos="720"/>
        </w:tabs>
        <w:jc w:val="both"/>
        <w:rPr>
          <w:sz w:val="28"/>
          <w:szCs w:val="28"/>
          <w:lang w:val="uk-UA"/>
        </w:rPr>
      </w:pPr>
      <w:r w:rsidRPr="00BE174A">
        <w:rPr>
          <w:sz w:val="28"/>
          <w:szCs w:val="28"/>
          <w:lang w:val="uk-UA"/>
        </w:rPr>
        <w:t>етапах або в ході даної роботи сумісно з невропатологом на підставі клініко-анамнестичних даних та результатів інструментальних методів дослідження</w:t>
      </w:r>
      <w:r w:rsidRPr="00BE174A">
        <w:rPr>
          <w:sz w:val="20"/>
          <w:szCs w:val="20"/>
          <w:lang w:val="uk-UA"/>
        </w:rPr>
        <w:t xml:space="preserve"> (</w:t>
      </w:r>
      <w:r>
        <w:rPr>
          <w:rStyle w:val="affffffffffffffffffffffffffffffff4"/>
          <w:lang w:eastAsia="ru-RU"/>
        </w:rPr>
        <w:t>оглядов</w:t>
      </w:r>
      <w:r w:rsidRPr="00BE174A">
        <w:rPr>
          <w:rStyle w:val="affffffffffffffffffffffffffffffff4"/>
          <w:lang w:eastAsia="ru-RU"/>
        </w:rPr>
        <w:t xml:space="preserve">а та функціональна рентгенографія хребта, комп’ютерна томографія). Стан мінерального обміну оцінювався шляхом </w:t>
      </w:r>
      <w:r w:rsidRPr="00BE174A">
        <w:rPr>
          <w:sz w:val="28"/>
          <w:szCs w:val="28"/>
          <w:lang w:val="uk-UA"/>
        </w:rPr>
        <w:t>вивчення балансу кальцію -</w:t>
      </w:r>
      <w:r>
        <w:rPr>
          <w:sz w:val="28"/>
          <w:szCs w:val="28"/>
          <w:lang w:val="uk-UA"/>
        </w:rPr>
        <w:t xml:space="preserve"> </w:t>
      </w:r>
      <w:r w:rsidRPr="00BE174A">
        <w:rPr>
          <w:sz w:val="28"/>
          <w:szCs w:val="28"/>
          <w:lang w:val="uk-UA"/>
        </w:rPr>
        <w:t xml:space="preserve">рівень загального та іонізованого кальцію сироватки крові, показника відносного вмісту іонізованого кальцію (ПВВІК), який характеризує перерозподіл внутрішньо- та зовнішньоклітинного кальцію, екскреції кальцію з сечею. Кальцієві показники визначались біохімічним методом з використанням стандартного набору реактивів </w:t>
      </w:r>
      <w:r w:rsidRPr="00BE174A">
        <w:rPr>
          <w:sz w:val="28"/>
          <w:szCs w:val="28"/>
          <w:lang w:val="en-US"/>
        </w:rPr>
        <w:t>PLIVA</w:t>
      </w:r>
      <w:r w:rsidRPr="00BE174A">
        <w:rPr>
          <w:sz w:val="28"/>
          <w:szCs w:val="28"/>
        </w:rPr>
        <w:t>-</w:t>
      </w:r>
      <w:r w:rsidRPr="00BE174A">
        <w:rPr>
          <w:sz w:val="28"/>
          <w:szCs w:val="28"/>
          <w:lang w:val="en-US"/>
        </w:rPr>
        <w:t>Lachema</w:t>
      </w:r>
      <w:r w:rsidRPr="00BE174A">
        <w:rPr>
          <w:sz w:val="28"/>
          <w:szCs w:val="28"/>
          <w:lang w:val="uk-UA"/>
        </w:rPr>
        <w:t xml:space="preserve"> (Чеська республіка), іонізований кальцій - за формулою Д.І.Міцури (1995). Дослідження кісткового метаболізму проводилось біохімічним мет</w:t>
      </w:r>
      <w:r>
        <w:rPr>
          <w:sz w:val="28"/>
          <w:szCs w:val="28"/>
          <w:lang w:val="uk-UA"/>
        </w:rPr>
        <w:t xml:space="preserve">одом, за </w:t>
      </w:r>
      <w:r w:rsidRPr="00003945">
        <w:rPr>
          <w:sz w:val="28"/>
          <w:szCs w:val="28"/>
          <w:lang w:val="uk-UA"/>
        </w:rPr>
        <w:t>методикою Боданського (2004).</w:t>
      </w:r>
      <w:r w:rsidRPr="00BE174A">
        <w:rPr>
          <w:sz w:val="28"/>
          <w:szCs w:val="28"/>
          <w:lang w:val="uk-UA"/>
        </w:rPr>
        <w:t xml:space="preserve"> Визначались маркери</w:t>
      </w:r>
      <w:r>
        <w:rPr>
          <w:sz w:val="28"/>
          <w:szCs w:val="28"/>
          <w:lang w:val="uk-UA"/>
        </w:rPr>
        <w:t xml:space="preserve"> кісткового </w:t>
      </w:r>
      <w:r w:rsidRPr="00BE174A">
        <w:rPr>
          <w:sz w:val="28"/>
          <w:szCs w:val="28"/>
          <w:lang w:val="uk-UA"/>
        </w:rPr>
        <w:t>ремоделювання - кістковий ізофермент  лужної фосфатази - КІЛФ (маркер кісткового утворення) та тартратрезистентна кисла фосфатаза - ТРКФ (маркер кісткової резорбції). Оцінка мінеральної щільності кісткової тканини здійснювалась методом ультразвукової  денситометрії  (</w:t>
      </w:r>
      <w:r w:rsidRPr="00BE174A">
        <w:rPr>
          <w:rStyle w:val="affffffffffffffffffffffffffffffff4"/>
          <w:lang w:eastAsia="ru-RU"/>
        </w:rPr>
        <w:t>ультразвуковий денситометр Achilles express    GE  LUNAR,  США,  2004). В</w:t>
      </w:r>
      <w:r w:rsidRPr="00BE174A">
        <w:rPr>
          <w:sz w:val="28"/>
          <w:szCs w:val="28"/>
          <w:lang w:val="uk-UA"/>
        </w:rPr>
        <w:t>изначались   такі   показники:    індекс міцності кісткової тканини (ІМ), який характеризує щільність кістки, Т-критерій (відхилення мінеральної щільності кістки даного пацієнта від середнього значення цього показника у здорових осіб молодого віку відповідної статі) та Z-критерій (відхилення від</w:t>
      </w:r>
      <w:r>
        <w:rPr>
          <w:sz w:val="28"/>
          <w:szCs w:val="28"/>
          <w:lang w:val="uk-UA"/>
        </w:rPr>
        <w:t xml:space="preserve"> показників у групах людей</w:t>
      </w:r>
      <w:r w:rsidRPr="00BE174A">
        <w:rPr>
          <w:sz w:val="28"/>
          <w:szCs w:val="28"/>
          <w:lang w:val="uk-UA"/>
        </w:rPr>
        <w:t xml:space="preserve"> однакового з пацієнтом віку, статі та маси тіла). </w:t>
      </w:r>
    </w:p>
    <w:p w:rsidR="003571C5" w:rsidRPr="00020E5E" w:rsidRDefault="003571C5" w:rsidP="003571C5">
      <w:pPr>
        <w:ind w:firstLine="720"/>
        <w:jc w:val="both"/>
        <w:rPr>
          <w:sz w:val="28"/>
          <w:szCs w:val="28"/>
          <w:lang w:val="uk-UA"/>
        </w:rPr>
      </w:pPr>
      <w:r w:rsidRPr="00BE174A">
        <w:rPr>
          <w:sz w:val="28"/>
          <w:szCs w:val="28"/>
          <w:lang w:val="uk-UA"/>
        </w:rPr>
        <w:t>Статистичну обробку отриманих даних проводили за допомогою факторного та регресійно-кореляційного аналізу, які здійснювали у п</w:t>
      </w:r>
      <w:r>
        <w:rPr>
          <w:sz w:val="28"/>
          <w:szCs w:val="28"/>
          <w:lang w:val="uk-UA"/>
        </w:rPr>
        <w:t>рограмі Statgraphics 3.0 згідно з вбудованими</w:t>
      </w:r>
      <w:r w:rsidRPr="00BE174A">
        <w:rPr>
          <w:sz w:val="28"/>
          <w:szCs w:val="28"/>
          <w:lang w:val="uk-UA"/>
        </w:rPr>
        <w:t xml:space="preserve"> алгоритм</w:t>
      </w:r>
      <w:r>
        <w:rPr>
          <w:sz w:val="28"/>
          <w:szCs w:val="28"/>
          <w:lang w:val="uk-UA"/>
        </w:rPr>
        <w:t>ами</w:t>
      </w:r>
      <w:r w:rsidRPr="00BE174A">
        <w:rPr>
          <w:sz w:val="28"/>
          <w:szCs w:val="28"/>
          <w:lang w:val="uk-UA"/>
        </w:rPr>
        <w:t>. Статистична оцінка розбіжностей проводилася програмою Microsoft E</w:t>
      </w:r>
      <w:r w:rsidRPr="00BE174A">
        <w:rPr>
          <w:sz w:val="28"/>
          <w:szCs w:val="28"/>
          <w:lang w:val="en-US"/>
        </w:rPr>
        <w:t>xel</w:t>
      </w:r>
      <w:r w:rsidRPr="00BE174A">
        <w:rPr>
          <w:sz w:val="28"/>
          <w:szCs w:val="28"/>
          <w:lang w:val="uk-UA"/>
        </w:rPr>
        <w:t xml:space="preserve"> XP за рекомендаціями Лапач С.Н. та співав</w:t>
      </w:r>
      <w:r>
        <w:rPr>
          <w:sz w:val="28"/>
          <w:szCs w:val="28"/>
          <w:lang w:val="uk-UA"/>
        </w:rPr>
        <w:t>торів (2000)</w:t>
      </w:r>
      <w:r w:rsidRPr="00BE174A">
        <w:rPr>
          <w:sz w:val="28"/>
          <w:szCs w:val="28"/>
          <w:lang w:val="uk-UA"/>
        </w:rPr>
        <w:t>. Критерій Шефе використовували при одночасному порівнянні декількох даних, розподілених за нормальним законом розподілу; лікувальні ефекти - критеріями Стьюдента (нормальний закон розподілу) та Уілкоксона (при відхиленні від нормального закону розподілу). Достовірність розпо</w:t>
      </w:r>
      <w:r>
        <w:rPr>
          <w:sz w:val="28"/>
          <w:szCs w:val="28"/>
          <w:lang w:val="uk-UA"/>
        </w:rPr>
        <w:t>ділу пацієнтів за</w:t>
      </w:r>
      <w:r w:rsidRPr="00BE174A">
        <w:rPr>
          <w:sz w:val="28"/>
          <w:szCs w:val="28"/>
          <w:lang w:val="uk-UA"/>
        </w:rPr>
        <w:t xml:space="preserve"> параметрам</w:t>
      </w:r>
      <w:r>
        <w:rPr>
          <w:sz w:val="28"/>
          <w:szCs w:val="28"/>
          <w:lang w:val="uk-UA"/>
        </w:rPr>
        <w:t>и</w:t>
      </w:r>
      <w:r w:rsidRPr="00BE174A">
        <w:rPr>
          <w:sz w:val="28"/>
          <w:szCs w:val="28"/>
          <w:lang w:val="uk-UA"/>
        </w:rPr>
        <w:t xml:space="preserve"> – критерієм </w:t>
      </w:r>
      <w:r w:rsidRPr="00BE174A">
        <w:rPr>
          <w:rFonts w:ascii="Symbol" w:hAnsi="Symbol" w:cs="Symbol"/>
          <w:sz w:val="28"/>
          <w:szCs w:val="28"/>
          <w:lang w:val="en-US"/>
        </w:rPr>
        <w:t></w:t>
      </w:r>
      <w:r w:rsidRPr="00BE174A">
        <w:rPr>
          <w:sz w:val="28"/>
          <w:szCs w:val="28"/>
          <w:vertAlign w:val="superscript"/>
          <w:lang w:val="uk-UA"/>
        </w:rPr>
        <w:t>2</w:t>
      </w:r>
      <w:r w:rsidRPr="00BE174A">
        <w:rPr>
          <w:sz w:val="28"/>
          <w:szCs w:val="28"/>
          <w:lang w:val="uk-UA"/>
        </w:rPr>
        <w:t>. Для аналізу непараметричних  даних використовували розрахунок рангового  коеф</w:t>
      </w:r>
      <w:r>
        <w:rPr>
          <w:sz w:val="28"/>
          <w:szCs w:val="28"/>
          <w:lang w:val="uk-UA"/>
        </w:rPr>
        <w:t xml:space="preserve">іцієнта </w:t>
      </w:r>
      <w:r w:rsidRPr="00BE174A">
        <w:rPr>
          <w:sz w:val="28"/>
          <w:szCs w:val="28"/>
          <w:lang w:val="uk-UA"/>
        </w:rPr>
        <w:t>кореляції за Спірменом. Оцінювали середнє значення (М) та їх помилки (</w:t>
      </w:r>
      <w:r w:rsidRPr="00BE174A">
        <w:rPr>
          <w:sz w:val="28"/>
          <w:szCs w:val="28"/>
          <w:lang w:val="en-US"/>
        </w:rPr>
        <w:t>m</w:t>
      </w:r>
      <w:r w:rsidRPr="00BE174A">
        <w:rPr>
          <w:sz w:val="28"/>
          <w:szCs w:val="28"/>
          <w:lang w:val="uk-UA"/>
        </w:rPr>
        <w:t xml:space="preserve">). </w:t>
      </w:r>
    </w:p>
    <w:p w:rsidR="003571C5" w:rsidRDefault="003571C5" w:rsidP="003571C5">
      <w:pPr>
        <w:ind w:firstLine="709"/>
        <w:jc w:val="both"/>
        <w:rPr>
          <w:sz w:val="28"/>
          <w:szCs w:val="28"/>
          <w:lang w:val="uk-UA"/>
        </w:rPr>
      </w:pPr>
      <w:r w:rsidRPr="00BE174A">
        <w:rPr>
          <w:b/>
          <w:bCs/>
          <w:sz w:val="28"/>
          <w:szCs w:val="28"/>
          <w:lang w:val="uk-UA"/>
        </w:rPr>
        <w:t>Результати</w:t>
      </w:r>
      <w:r>
        <w:rPr>
          <w:b/>
          <w:bCs/>
          <w:sz w:val="28"/>
          <w:szCs w:val="28"/>
          <w:lang w:val="uk-UA"/>
        </w:rPr>
        <w:t xml:space="preserve"> </w:t>
      </w:r>
      <w:r w:rsidRPr="00BE174A">
        <w:rPr>
          <w:b/>
          <w:bCs/>
          <w:sz w:val="28"/>
          <w:szCs w:val="28"/>
          <w:lang w:val="uk-UA"/>
        </w:rPr>
        <w:t xml:space="preserve"> та </w:t>
      </w:r>
      <w:r>
        <w:rPr>
          <w:b/>
          <w:bCs/>
          <w:sz w:val="28"/>
          <w:szCs w:val="28"/>
          <w:lang w:val="uk-UA"/>
        </w:rPr>
        <w:t xml:space="preserve"> </w:t>
      </w:r>
      <w:r w:rsidRPr="00BE174A">
        <w:rPr>
          <w:b/>
          <w:bCs/>
          <w:sz w:val="28"/>
          <w:szCs w:val="28"/>
          <w:lang w:val="uk-UA"/>
        </w:rPr>
        <w:t xml:space="preserve">їх </w:t>
      </w:r>
      <w:r>
        <w:rPr>
          <w:b/>
          <w:bCs/>
          <w:sz w:val="28"/>
          <w:szCs w:val="28"/>
          <w:lang w:val="uk-UA"/>
        </w:rPr>
        <w:t xml:space="preserve"> </w:t>
      </w:r>
      <w:r w:rsidRPr="00BE174A">
        <w:rPr>
          <w:b/>
          <w:bCs/>
          <w:sz w:val="28"/>
          <w:szCs w:val="28"/>
          <w:lang w:val="uk-UA"/>
        </w:rPr>
        <w:t>обговорення.</w:t>
      </w:r>
      <w:r w:rsidRPr="00BE174A">
        <w:rPr>
          <w:sz w:val="28"/>
          <w:szCs w:val="28"/>
          <w:lang w:val="uk-UA"/>
        </w:rPr>
        <w:t xml:space="preserve"> </w:t>
      </w:r>
      <w:r>
        <w:rPr>
          <w:sz w:val="28"/>
          <w:szCs w:val="28"/>
          <w:lang w:val="uk-UA"/>
        </w:rPr>
        <w:t xml:space="preserve"> </w:t>
      </w:r>
      <w:r w:rsidRPr="00BE174A">
        <w:rPr>
          <w:sz w:val="28"/>
          <w:szCs w:val="28"/>
          <w:lang w:val="uk-UA"/>
        </w:rPr>
        <w:t xml:space="preserve">Проведений </w:t>
      </w:r>
      <w:r>
        <w:rPr>
          <w:sz w:val="28"/>
          <w:szCs w:val="28"/>
          <w:lang w:val="uk-UA"/>
        </w:rPr>
        <w:t xml:space="preserve"> </w:t>
      </w:r>
      <w:r w:rsidRPr="00BE174A">
        <w:rPr>
          <w:sz w:val="28"/>
          <w:szCs w:val="28"/>
          <w:lang w:val="uk-UA"/>
        </w:rPr>
        <w:t>аналіз</w:t>
      </w:r>
      <w:r>
        <w:rPr>
          <w:sz w:val="28"/>
          <w:szCs w:val="28"/>
          <w:lang w:val="uk-UA"/>
        </w:rPr>
        <w:t xml:space="preserve"> </w:t>
      </w:r>
      <w:r w:rsidRPr="00BE174A">
        <w:rPr>
          <w:sz w:val="28"/>
          <w:szCs w:val="28"/>
          <w:lang w:val="uk-UA"/>
        </w:rPr>
        <w:t xml:space="preserve"> та </w:t>
      </w:r>
      <w:r>
        <w:rPr>
          <w:sz w:val="28"/>
          <w:szCs w:val="28"/>
          <w:lang w:val="uk-UA"/>
        </w:rPr>
        <w:t xml:space="preserve"> </w:t>
      </w:r>
      <w:r w:rsidRPr="00BE174A">
        <w:rPr>
          <w:sz w:val="28"/>
          <w:szCs w:val="28"/>
          <w:lang w:val="uk-UA"/>
        </w:rPr>
        <w:t xml:space="preserve">узагальнення </w:t>
      </w: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p>
    <w:p w:rsidR="003571C5" w:rsidRDefault="003571C5" w:rsidP="003571C5">
      <w:pPr>
        <w:jc w:val="both"/>
        <w:rPr>
          <w:sz w:val="28"/>
          <w:szCs w:val="28"/>
          <w:lang w:val="uk-UA"/>
        </w:rPr>
      </w:pPr>
      <w:r w:rsidRPr="00BE174A">
        <w:rPr>
          <w:sz w:val="28"/>
          <w:szCs w:val="28"/>
          <w:lang w:val="uk-UA"/>
        </w:rPr>
        <w:t xml:space="preserve">скарг хворих, даних об’єктивного огляду та результатів додаткових методів обстеження </w:t>
      </w:r>
      <w:r>
        <w:rPr>
          <w:sz w:val="28"/>
          <w:szCs w:val="28"/>
          <w:lang w:val="uk-UA"/>
        </w:rPr>
        <w:t xml:space="preserve">  </w:t>
      </w:r>
      <w:r w:rsidRPr="00BE174A">
        <w:rPr>
          <w:sz w:val="28"/>
          <w:szCs w:val="28"/>
          <w:lang w:val="uk-UA"/>
        </w:rPr>
        <w:t xml:space="preserve">виявили, </w:t>
      </w:r>
      <w:r>
        <w:rPr>
          <w:sz w:val="28"/>
          <w:szCs w:val="28"/>
          <w:lang w:val="uk-UA"/>
        </w:rPr>
        <w:t xml:space="preserve">  </w:t>
      </w:r>
      <w:r w:rsidRPr="00BE174A">
        <w:rPr>
          <w:sz w:val="28"/>
          <w:szCs w:val="28"/>
          <w:lang w:val="uk-UA"/>
        </w:rPr>
        <w:t xml:space="preserve">що </w:t>
      </w:r>
      <w:r>
        <w:rPr>
          <w:sz w:val="28"/>
          <w:szCs w:val="28"/>
          <w:lang w:val="uk-UA"/>
        </w:rPr>
        <w:t xml:space="preserve"> </w:t>
      </w:r>
      <w:r w:rsidRPr="00BE174A">
        <w:rPr>
          <w:sz w:val="28"/>
          <w:szCs w:val="28"/>
          <w:lang w:val="uk-UA"/>
        </w:rPr>
        <w:t xml:space="preserve">поєднаний </w:t>
      </w:r>
      <w:r>
        <w:rPr>
          <w:sz w:val="28"/>
          <w:szCs w:val="28"/>
          <w:lang w:val="uk-UA"/>
        </w:rPr>
        <w:t xml:space="preserve"> </w:t>
      </w:r>
      <w:r w:rsidRPr="00BE174A">
        <w:rPr>
          <w:sz w:val="28"/>
          <w:szCs w:val="28"/>
          <w:lang w:val="uk-UA"/>
        </w:rPr>
        <w:t xml:space="preserve">перебіг </w:t>
      </w:r>
      <w:r>
        <w:rPr>
          <w:sz w:val="28"/>
          <w:szCs w:val="28"/>
          <w:lang w:val="uk-UA"/>
        </w:rPr>
        <w:t xml:space="preserve"> </w:t>
      </w:r>
      <w:r w:rsidRPr="00BE174A">
        <w:rPr>
          <w:sz w:val="28"/>
          <w:szCs w:val="28"/>
          <w:lang w:val="uk-UA"/>
        </w:rPr>
        <w:t xml:space="preserve">ХК </w:t>
      </w:r>
      <w:r>
        <w:rPr>
          <w:sz w:val="28"/>
          <w:szCs w:val="28"/>
          <w:lang w:val="uk-UA"/>
        </w:rPr>
        <w:t xml:space="preserve"> </w:t>
      </w:r>
      <w:r w:rsidRPr="00BE174A">
        <w:rPr>
          <w:sz w:val="28"/>
          <w:szCs w:val="28"/>
          <w:lang w:val="uk-UA"/>
        </w:rPr>
        <w:t xml:space="preserve">та </w:t>
      </w:r>
      <w:r>
        <w:rPr>
          <w:sz w:val="28"/>
          <w:szCs w:val="28"/>
          <w:lang w:val="uk-UA"/>
        </w:rPr>
        <w:t xml:space="preserve"> </w:t>
      </w:r>
      <w:r w:rsidRPr="00BE174A">
        <w:rPr>
          <w:sz w:val="28"/>
          <w:szCs w:val="28"/>
          <w:lang w:val="uk-UA"/>
        </w:rPr>
        <w:t xml:space="preserve">ОХ </w:t>
      </w:r>
      <w:r>
        <w:rPr>
          <w:sz w:val="28"/>
          <w:szCs w:val="28"/>
          <w:lang w:val="uk-UA"/>
        </w:rPr>
        <w:t xml:space="preserve"> </w:t>
      </w:r>
      <w:r w:rsidRPr="00BE174A">
        <w:rPr>
          <w:sz w:val="28"/>
          <w:szCs w:val="28"/>
          <w:lang w:val="uk-UA"/>
        </w:rPr>
        <w:t>характеризувався</w:t>
      </w:r>
    </w:p>
    <w:p w:rsidR="003571C5" w:rsidRDefault="003571C5" w:rsidP="003571C5">
      <w:pPr>
        <w:jc w:val="both"/>
        <w:rPr>
          <w:sz w:val="28"/>
          <w:szCs w:val="28"/>
          <w:lang w:val="uk-UA"/>
        </w:rPr>
      </w:pPr>
      <w:r w:rsidRPr="00BE174A">
        <w:rPr>
          <w:sz w:val="28"/>
          <w:szCs w:val="28"/>
          <w:lang w:val="uk-UA"/>
        </w:rPr>
        <w:t xml:space="preserve">формуванням </w:t>
      </w:r>
      <w:r>
        <w:rPr>
          <w:sz w:val="28"/>
          <w:szCs w:val="28"/>
          <w:lang w:val="uk-UA"/>
        </w:rPr>
        <w:t xml:space="preserve">  </w:t>
      </w:r>
      <w:r w:rsidRPr="00BE174A">
        <w:rPr>
          <w:sz w:val="28"/>
          <w:szCs w:val="28"/>
          <w:lang w:val="uk-UA"/>
        </w:rPr>
        <w:t xml:space="preserve">наступних </w:t>
      </w:r>
      <w:r>
        <w:rPr>
          <w:sz w:val="28"/>
          <w:szCs w:val="28"/>
          <w:lang w:val="uk-UA"/>
        </w:rPr>
        <w:t xml:space="preserve"> </w:t>
      </w:r>
      <w:r w:rsidRPr="00BE174A">
        <w:rPr>
          <w:sz w:val="28"/>
          <w:szCs w:val="28"/>
          <w:lang w:val="uk-UA"/>
        </w:rPr>
        <w:t xml:space="preserve">проявів </w:t>
      </w:r>
      <w:r>
        <w:rPr>
          <w:sz w:val="28"/>
          <w:szCs w:val="28"/>
          <w:lang w:val="uk-UA"/>
        </w:rPr>
        <w:t xml:space="preserve"> </w:t>
      </w:r>
      <w:r w:rsidRPr="00BE174A">
        <w:rPr>
          <w:sz w:val="28"/>
          <w:szCs w:val="28"/>
          <w:lang w:val="uk-UA"/>
        </w:rPr>
        <w:t xml:space="preserve">та </w:t>
      </w:r>
      <w:r>
        <w:rPr>
          <w:sz w:val="28"/>
          <w:szCs w:val="28"/>
          <w:lang w:val="uk-UA"/>
        </w:rPr>
        <w:t xml:space="preserve"> </w:t>
      </w:r>
      <w:r w:rsidRPr="00BE174A">
        <w:rPr>
          <w:sz w:val="28"/>
          <w:szCs w:val="28"/>
          <w:lang w:val="uk-UA"/>
        </w:rPr>
        <w:t xml:space="preserve">синдромів: </w:t>
      </w:r>
      <w:r>
        <w:rPr>
          <w:sz w:val="28"/>
          <w:szCs w:val="28"/>
          <w:lang w:val="uk-UA"/>
        </w:rPr>
        <w:t xml:space="preserve"> </w:t>
      </w:r>
      <w:r w:rsidRPr="00BE174A">
        <w:rPr>
          <w:sz w:val="28"/>
          <w:szCs w:val="28"/>
          <w:lang w:val="uk-UA"/>
        </w:rPr>
        <w:t xml:space="preserve">атипового абдомінального </w:t>
      </w:r>
    </w:p>
    <w:p w:rsidR="003571C5" w:rsidRDefault="003571C5" w:rsidP="003571C5">
      <w:pPr>
        <w:jc w:val="both"/>
        <w:rPr>
          <w:sz w:val="28"/>
          <w:szCs w:val="28"/>
          <w:lang w:val="uk-UA"/>
        </w:rPr>
      </w:pPr>
      <w:r w:rsidRPr="00BE174A">
        <w:rPr>
          <w:sz w:val="28"/>
          <w:szCs w:val="28"/>
          <w:lang w:val="uk-UA"/>
        </w:rPr>
        <w:t>больового,   моторно-евакуаторних   розладів,   порушенням   акту  дефекації (почуття неповного випорожнення, тенезми, тривале натужування; наявність слизу</w:t>
      </w:r>
      <w:r>
        <w:rPr>
          <w:sz w:val="28"/>
          <w:szCs w:val="28"/>
          <w:lang w:val="uk-UA"/>
        </w:rPr>
        <w:t xml:space="preserve"> </w:t>
      </w:r>
      <w:r w:rsidRPr="00BE174A">
        <w:rPr>
          <w:sz w:val="28"/>
          <w:szCs w:val="28"/>
          <w:lang w:val="uk-UA"/>
        </w:rPr>
        <w:t xml:space="preserve"> </w:t>
      </w:r>
      <w:r>
        <w:rPr>
          <w:sz w:val="28"/>
          <w:szCs w:val="28"/>
          <w:lang w:val="uk-UA"/>
        </w:rPr>
        <w:t xml:space="preserve"> </w:t>
      </w:r>
      <w:r w:rsidRPr="00BE174A">
        <w:rPr>
          <w:sz w:val="28"/>
          <w:szCs w:val="28"/>
          <w:lang w:val="uk-UA"/>
        </w:rPr>
        <w:t xml:space="preserve">в </w:t>
      </w:r>
      <w:r>
        <w:rPr>
          <w:sz w:val="28"/>
          <w:szCs w:val="28"/>
          <w:lang w:val="uk-UA"/>
        </w:rPr>
        <w:t xml:space="preserve">  </w:t>
      </w:r>
      <w:r w:rsidRPr="00BE174A">
        <w:rPr>
          <w:sz w:val="28"/>
          <w:szCs w:val="28"/>
          <w:lang w:val="uk-UA"/>
        </w:rPr>
        <w:t xml:space="preserve">калі), </w:t>
      </w:r>
      <w:r>
        <w:rPr>
          <w:sz w:val="28"/>
          <w:szCs w:val="28"/>
          <w:lang w:val="uk-UA"/>
        </w:rPr>
        <w:t xml:space="preserve">  </w:t>
      </w:r>
      <w:r w:rsidRPr="00BE174A">
        <w:rPr>
          <w:sz w:val="28"/>
          <w:szCs w:val="28"/>
          <w:lang w:val="uk-UA"/>
        </w:rPr>
        <w:t xml:space="preserve">змінами </w:t>
      </w:r>
      <w:r>
        <w:rPr>
          <w:sz w:val="28"/>
          <w:szCs w:val="28"/>
          <w:lang w:val="uk-UA"/>
        </w:rPr>
        <w:t xml:space="preserve">  </w:t>
      </w:r>
      <w:r w:rsidRPr="00BE174A">
        <w:rPr>
          <w:sz w:val="28"/>
          <w:szCs w:val="28"/>
          <w:lang w:val="uk-UA"/>
        </w:rPr>
        <w:t xml:space="preserve">характеру </w:t>
      </w:r>
      <w:r>
        <w:rPr>
          <w:sz w:val="28"/>
          <w:szCs w:val="28"/>
          <w:lang w:val="uk-UA"/>
        </w:rPr>
        <w:t xml:space="preserve">  </w:t>
      </w:r>
      <w:r w:rsidRPr="00BE174A">
        <w:rPr>
          <w:sz w:val="28"/>
          <w:szCs w:val="28"/>
          <w:lang w:val="uk-UA"/>
        </w:rPr>
        <w:t xml:space="preserve">калу </w:t>
      </w:r>
      <w:r>
        <w:rPr>
          <w:sz w:val="28"/>
          <w:szCs w:val="28"/>
          <w:lang w:val="uk-UA"/>
        </w:rPr>
        <w:t xml:space="preserve">  </w:t>
      </w:r>
      <w:r w:rsidRPr="00BE174A">
        <w:rPr>
          <w:sz w:val="28"/>
          <w:szCs w:val="28"/>
          <w:lang w:val="uk-UA"/>
        </w:rPr>
        <w:t xml:space="preserve">(«кал вівці», </w:t>
      </w:r>
      <w:r>
        <w:rPr>
          <w:sz w:val="28"/>
          <w:szCs w:val="28"/>
          <w:lang w:val="uk-UA"/>
        </w:rPr>
        <w:t xml:space="preserve"> </w:t>
      </w:r>
      <w:r w:rsidRPr="00BE174A">
        <w:rPr>
          <w:sz w:val="28"/>
          <w:szCs w:val="28"/>
          <w:lang w:val="uk-UA"/>
        </w:rPr>
        <w:t xml:space="preserve">рідкі, </w:t>
      </w:r>
      <w:r>
        <w:rPr>
          <w:sz w:val="28"/>
          <w:szCs w:val="28"/>
          <w:lang w:val="uk-UA"/>
        </w:rPr>
        <w:t xml:space="preserve"> </w:t>
      </w:r>
      <w:r w:rsidRPr="00BE174A">
        <w:rPr>
          <w:sz w:val="28"/>
          <w:szCs w:val="28"/>
          <w:lang w:val="uk-UA"/>
        </w:rPr>
        <w:t xml:space="preserve">неоформлені </w:t>
      </w:r>
    </w:p>
    <w:p w:rsidR="003571C5" w:rsidRPr="00BE174A" w:rsidRDefault="003571C5" w:rsidP="003571C5">
      <w:pPr>
        <w:jc w:val="both"/>
        <w:rPr>
          <w:sz w:val="28"/>
          <w:szCs w:val="28"/>
          <w:lang w:val="uk-UA"/>
        </w:rPr>
      </w:pPr>
      <w:r w:rsidRPr="00BE174A">
        <w:rPr>
          <w:sz w:val="28"/>
          <w:szCs w:val="28"/>
          <w:lang w:val="uk-UA"/>
        </w:rPr>
        <w:t>випорожнення), астеноневротичного синдрому, синдрому кишкової диспепсії (почуття тяжкості та переповнення в животі, нудота, відрижка та інше);</w:t>
      </w:r>
      <w:r>
        <w:rPr>
          <w:sz w:val="28"/>
          <w:szCs w:val="28"/>
          <w:lang w:val="uk-UA"/>
        </w:rPr>
        <w:t xml:space="preserve"> </w:t>
      </w:r>
      <w:r w:rsidRPr="00BE174A">
        <w:rPr>
          <w:sz w:val="28"/>
          <w:szCs w:val="28"/>
          <w:lang w:val="uk-UA"/>
        </w:rPr>
        <w:t>вертебрального синдр</w:t>
      </w:r>
      <w:r>
        <w:rPr>
          <w:sz w:val="28"/>
          <w:szCs w:val="28"/>
          <w:lang w:val="uk-UA"/>
        </w:rPr>
        <w:t>ому (біль</w:t>
      </w:r>
      <w:r w:rsidRPr="00BE174A">
        <w:rPr>
          <w:sz w:val="28"/>
          <w:szCs w:val="28"/>
          <w:lang w:val="uk-UA"/>
        </w:rPr>
        <w:t xml:space="preserve"> у відповідній ділянці хребта, болючість при пальпації остистих відростків та паравертебральних точок, напруження довгих м’язів спини)  та синдрому вегетативно-трофічних розладів (надмірного потовиділення, розладу сну, внутрішнього тремтіння, астенічного синдрому, похолодання кінцівок, пекучого та колючого болю, зниження пульсації периферійних судин). Х</w:t>
      </w:r>
      <w:r>
        <w:rPr>
          <w:sz w:val="28"/>
          <w:szCs w:val="28"/>
          <w:lang w:val="uk-UA"/>
        </w:rPr>
        <w:t>ворим із</w:t>
      </w:r>
      <w:r w:rsidRPr="00BE174A">
        <w:rPr>
          <w:sz w:val="28"/>
          <w:szCs w:val="28"/>
          <w:lang w:val="uk-UA"/>
        </w:rPr>
        <w:t xml:space="preserve"> СПК</w:t>
      </w:r>
      <w:r>
        <w:rPr>
          <w:sz w:val="28"/>
          <w:szCs w:val="28"/>
          <w:lang w:val="uk-UA"/>
        </w:rPr>
        <w:t xml:space="preserve"> на тлі ОХ</w:t>
      </w:r>
      <w:r w:rsidRPr="00BE174A">
        <w:rPr>
          <w:sz w:val="28"/>
          <w:szCs w:val="28"/>
          <w:lang w:val="uk-UA"/>
        </w:rPr>
        <w:t xml:space="preserve"> на відміну від пацієнтів з ХК були більш</w:t>
      </w:r>
      <w:r>
        <w:rPr>
          <w:sz w:val="28"/>
          <w:szCs w:val="28"/>
          <w:lang w:val="uk-UA"/>
        </w:rPr>
        <w:t>е</w:t>
      </w:r>
      <w:r w:rsidRPr="00BE174A">
        <w:rPr>
          <w:sz w:val="28"/>
          <w:szCs w:val="28"/>
          <w:lang w:val="uk-UA"/>
        </w:rPr>
        <w:t xml:space="preserve"> притаманні такі клінічні особливості: зв’язок болю з емоційним перевантаженням (32,1% осіб з СПК та 8,2% - з ХК), відсутність скарг</w:t>
      </w:r>
      <w:r>
        <w:rPr>
          <w:sz w:val="28"/>
          <w:szCs w:val="28"/>
          <w:lang w:val="uk-UA"/>
        </w:rPr>
        <w:t xml:space="preserve">  у</w:t>
      </w:r>
      <w:r w:rsidRPr="00BE174A">
        <w:rPr>
          <w:sz w:val="28"/>
          <w:szCs w:val="28"/>
          <w:lang w:val="uk-UA"/>
        </w:rPr>
        <w:t>ночі, резистентність до терапії (60,7% - СПК та 16,3% - ХК) та відсутність прогресування хвороби з роками (82,1% - СПК, 32,7% -</w:t>
      </w:r>
      <w:r>
        <w:rPr>
          <w:sz w:val="28"/>
          <w:szCs w:val="28"/>
          <w:lang w:val="uk-UA"/>
        </w:rPr>
        <w:t xml:space="preserve"> </w:t>
      </w:r>
      <w:r w:rsidRPr="00BE174A">
        <w:rPr>
          <w:sz w:val="28"/>
          <w:szCs w:val="28"/>
          <w:lang w:val="uk-UA"/>
        </w:rPr>
        <w:t>ХК), частіше реєструвались супутні невротичні прояви (мігренеподібний біль, п</w:t>
      </w:r>
      <w:r>
        <w:rPr>
          <w:sz w:val="28"/>
          <w:szCs w:val="28"/>
          <w:lang w:val="uk-UA"/>
        </w:rPr>
        <w:t>очуття нестачі повітря та інші). Всі пацієнти з СПК на тлі ОХ відзначали безперервне існування кишкових скарг протягом трьох місяців і більше</w:t>
      </w:r>
      <w:r w:rsidRPr="00BE174A">
        <w:rPr>
          <w:sz w:val="28"/>
          <w:szCs w:val="28"/>
          <w:lang w:val="uk-UA"/>
        </w:rPr>
        <w:t xml:space="preserve"> </w:t>
      </w:r>
      <w:r>
        <w:rPr>
          <w:sz w:val="28"/>
          <w:szCs w:val="28"/>
          <w:lang w:val="uk-UA"/>
        </w:rPr>
        <w:t>впродовж року.</w:t>
      </w:r>
      <w:r w:rsidRPr="00BE174A">
        <w:rPr>
          <w:sz w:val="28"/>
          <w:szCs w:val="28"/>
          <w:lang w:val="uk-UA"/>
        </w:rPr>
        <w:t xml:space="preserve">  Клінічні прояви мали також  певні особливості в залежності від того, чи перебігає хронічна патологія кишечника  на тлі супутнього ОХ чи є ізольованою. Так у  хворих з поєднаною патологією  рецидиви кишкової патології </w:t>
      </w:r>
      <w:r>
        <w:rPr>
          <w:sz w:val="28"/>
          <w:szCs w:val="28"/>
          <w:lang w:val="uk-UA"/>
        </w:rPr>
        <w:t>з’являли</w:t>
      </w:r>
      <w:r w:rsidRPr="00BE174A">
        <w:rPr>
          <w:sz w:val="28"/>
          <w:szCs w:val="28"/>
          <w:lang w:val="uk-UA"/>
        </w:rPr>
        <w:t xml:space="preserve">ся частіше (до 10 разів на рік при ХК, СПК на тлі ОХ та 3-5 разів </w:t>
      </w:r>
      <w:r>
        <w:rPr>
          <w:sz w:val="28"/>
          <w:szCs w:val="28"/>
          <w:lang w:val="uk-UA"/>
        </w:rPr>
        <w:t>при одноосібній патології кишечн</w:t>
      </w:r>
      <w:r w:rsidRPr="00BE174A">
        <w:rPr>
          <w:sz w:val="28"/>
          <w:szCs w:val="28"/>
          <w:lang w:val="uk-UA"/>
        </w:rPr>
        <w:t>ика) і тривали довше (до 6 та до 3 тижнів відповідно)</w:t>
      </w:r>
      <w:r>
        <w:rPr>
          <w:sz w:val="28"/>
          <w:szCs w:val="28"/>
          <w:lang w:val="uk-UA"/>
        </w:rPr>
        <w:t>;  у</w:t>
      </w:r>
      <w:r w:rsidRPr="00BE174A">
        <w:rPr>
          <w:sz w:val="28"/>
          <w:szCs w:val="28"/>
          <w:lang w:val="uk-UA"/>
        </w:rPr>
        <w:t xml:space="preserve"> більшості випадків  (86,4%)  </w:t>
      </w:r>
      <w:r>
        <w:rPr>
          <w:sz w:val="28"/>
          <w:szCs w:val="28"/>
          <w:lang w:val="uk-UA"/>
        </w:rPr>
        <w:t>біль</w:t>
      </w:r>
      <w:r w:rsidRPr="00BE174A">
        <w:rPr>
          <w:sz w:val="28"/>
          <w:szCs w:val="28"/>
          <w:lang w:val="uk-UA"/>
        </w:rPr>
        <w:t xml:space="preserve">   </w:t>
      </w:r>
      <w:r>
        <w:rPr>
          <w:sz w:val="28"/>
          <w:szCs w:val="28"/>
          <w:lang w:val="uk-UA"/>
        </w:rPr>
        <w:t>був</w:t>
      </w:r>
      <w:r w:rsidRPr="00BE174A">
        <w:rPr>
          <w:sz w:val="28"/>
          <w:szCs w:val="28"/>
          <w:lang w:val="uk-UA"/>
        </w:rPr>
        <w:t xml:space="preserve">   </w:t>
      </w:r>
      <w:r>
        <w:rPr>
          <w:sz w:val="28"/>
          <w:szCs w:val="28"/>
          <w:lang w:val="uk-UA"/>
        </w:rPr>
        <w:t>тривалим</w:t>
      </w:r>
      <w:r w:rsidRPr="00BE174A">
        <w:rPr>
          <w:sz w:val="28"/>
          <w:szCs w:val="28"/>
          <w:lang w:val="uk-UA"/>
        </w:rPr>
        <w:t xml:space="preserve">  (одна  година  та  більше),  не  </w:t>
      </w:r>
      <w:r>
        <w:rPr>
          <w:sz w:val="28"/>
          <w:szCs w:val="28"/>
          <w:lang w:val="uk-UA"/>
        </w:rPr>
        <w:t>мав</w:t>
      </w:r>
      <w:r w:rsidRPr="00BE174A">
        <w:rPr>
          <w:sz w:val="28"/>
          <w:szCs w:val="28"/>
          <w:lang w:val="uk-UA"/>
        </w:rPr>
        <w:t xml:space="preserve">  чіткої локалізації</w:t>
      </w:r>
      <w:r>
        <w:rPr>
          <w:sz w:val="28"/>
          <w:szCs w:val="28"/>
          <w:lang w:val="uk-UA"/>
        </w:rPr>
        <w:t>, провокувався</w:t>
      </w:r>
      <w:r w:rsidRPr="00BE174A">
        <w:rPr>
          <w:sz w:val="28"/>
          <w:szCs w:val="28"/>
          <w:lang w:val="uk-UA"/>
        </w:rPr>
        <w:t xml:space="preserve"> фізичним навантаженням (18,2%) чи порушенням характеру та режиму харчування (27,2%). </w:t>
      </w:r>
    </w:p>
    <w:p w:rsidR="003571C5" w:rsidRPr="00BE174A" w:rsidRDefault="003571C5" w:rsidP="003571C5">
      <w:pPr>
        <w:ind w:firstLine="709"/>
        <w:jc w:val="both"/>
        <w:rPr>
          <w:sz w:val="28"/>
          <w:szCs w:val="28"/>
          <w:lang w:val="uk-UA"/>
        </w:rPr>
      </w:pPr>
      <w:r w:rsidRPr="00BE174A">
        <w:rPr>
          <w:sz w:val="28"/>
          <w:szCs w:val="28"/>
          <w:lang w:val="uk-UA"/>
        </w:rPr>
        <w:t xml:space="preserve">У більшості хворих </w:t>
      </w:r>
      <w:r>
        <w:rPr>
          <w:sz w:val="28"/>
          <w:szCs w:val="28"/>
          <w:lang w:val="uk-UA"/>
        </w:rPr>
        <w:t>і</w:t>
      </w:r>
      <w:r w:rsidRPr="00BE174A">
        <w:rPr>
          <w:sz w:val="28"/>
          <w:szCs w:val="28"/>
          <w:lang w:val="uk-UA"/>
        </w:rPr>
        <w:t>з тривалим анамнезом хронічної патології кишечника спостерігались такі клінічні ознаки, як</w:t>
      </w:r>
      <w:r>
        <w:rPr>
          <w:sz w:val="28"/>
          <w:szCs w:val="28"/>
          <w:lang w:val="uk-UA"/>
        </w:rPr>
        <w:t>: судоми м’язів (71,7%), біль у</w:t>
      </w:r>
      <w:r w:rsidRPr="00BE174A">
        <w:rPr>
          <w:sz w:val="28"/>
          <w:szCs w:val="28"/>
          <w:lang w:val="uk-UA"/>
        </w:rPr>
        <w:t xml:space="preserve"> кістках (41,3%), підвищена збудливість (45,7%), порушення сну (52,2%), наявність немотивованих переломів кісток в анамнезі (26,1%).</w:t>
      </w:r>
    </w:p>
    <w:p w:rsidR="003571C5" w:rsidRPr="00BE174A" w:rsidRDefault="003571C5" w:rsidP="003571C5">
      <w:pPr>
        <w:pStyle w:val="2fff0"/>
        <w:ind w:firstLine="708"/>
        <w:rPr>
          <w:rStyle w:val="affffffffffffffffffffffffffffffff4"/>
          <w:lang w:eastAsia="ru-RU"/>
        </w:rPr>
      </w:pPr>
      <w:r w:rsidRPr="00BE174A">
        <w:rPr>
          <w:rStyle w:val="affffffffffffffffffffffffffffffff4"/>
          <w:lang w:eastAsia="ru-RU"/>
        </w:rPr>
        <w:t xml:space="preserve">Проведені загальноприйняті лабораторні методи обстеження не виявили суттєвих змін. При копрологічному дослідженні було визначено: </w:t>
      </w:r>
      <w:r>
        <w:rPr>
          <w:rStyle w:val="affffffffffffffffffffffffffffffff4"/>
          <w:lang w:eastAsia="ru-RU"/>
        </w:rPr>
        <w:t>ознаки дискінезії</w:t>
      </w:r>
      <w:r w:rsidRPr="00BE174A">
        <w:rPr>
          <w:rStyle w:val="affffffffffffffffffffffffffffffff4"/>
          <w:lang w:eastAsia="ru-RU"/>
        </w:rPr>
        <w:t xml:space="preserve"> кишечника (36,4% хворих), порушення травлення в проксимальному (35%) - цекальний або ілеоцекальний синдром, або в дистальному (28,6%) відділах товстої кишки (колітичний або дистально - колітичний   синдром).   При     інструментальному   обстеженні    кишечника</w:t>
      </w:r>
    </w:p>
    <w:p w:rsidR="003571C5" w:rsidRDefault="003571C5" w:rsidP="003571C5">
      <w:pPr>
        <w:pStyle w:val="2fff0"/>
        <w:rPr>
          <w:rStyle w:val="affffffffffffffffffffffffffffffff4"/>
          <w:lang w:eastAsia="ru-RU"/>
        </w:rPr>
      </w:pPr>
    </w:p>
    <w:p w:rsidR="003571C5" w:rsidRDefault="003571C5" w:rsidP="003571C5">
      <w:pPr>
        <w:pStyle w:val="2fff0"/>
        <w:rPr>
          <w:rStyle w:val="affffffffffffffffffffffffffffffff4"/>
          <w:lang w:eastAsia="ru-RU"/>
        </w:rPr>
      </w:pPr>
    </w:p>
    <w:p w:rsidR="003571C5" w:rsidRDefault="003571C5" w:rsidP="003571C5">
      <w:pPr>
        <w:pStyle w:val="2fff0"/>
        <w:rPr>
          <w:rStyle w:val="affffffffffffffffffffffffffffffff4"/>
          <w:lang w:eastAsia="ru-RU"/>
        </w:rPr>
      </w:pPr>
    </w:p>
    <w:p w:rsidR="003571C5" w:rsidRDefault="003571C5" w:rsidP="003571C5">
      <w:pPr>
        <w:pStyle w:val="2fff0"/>
        <w:rPr>
          <w:rStyle w:val="affffffffffffffffffffffffffffffff4"/>
          <w:lang w:eastAsia="ru-RU"/>
        </w:rPr>
      </w:pPr>
    </w:p>
    <w:p w:rsidR="003571C5" w:rsidRDefault="003571C5" w:rsidP="003571C5">
      <w:pPr>
        <w:pStyle w:val="2fff0"/>
        <w:rPr>
          <w:rStyle w:val="affffffffffffffffffffffffffffffff4"/>
          <w:lang w:eastAsia="ru-RU"/>
        </w:rPr>
      </w:pPr>
    </w:p>
    <w:p w:rsidR="003571C5" w:rsidRDefault="003571C5" w:rsidP="003571C5">
      <w:pPr>
        <w:pStyle w:val="2fff0"/>
        <w:rPr>
          <w:rStyle w:val="affffffffffffffffffffffffffffffff4"/>
          <w:lang w:eastAsia="ru-RU"/>
        </w:rPr>
      </w:pPr>
      <w:r w:rsidRPr="00BE174A">
        <w:rPr>
          <w:rStyle w:val="affffffffffffffffffffffffffffffff4"/>
          <w:lang w:eastAsia="ru-RU"/>
        </w:rPr>
        <w:t>спостерігалися наступні зміни: розповсюджений коліт було діагностовано у 38,9%</w:t>
      </w:r>
      <w:r>
        <w:rPr>
          <w:rStyle w:val="affffffffffffffffffffffffffffffff4"/>
          <w:lang w:eastAsia="ru-RU"/>
        </w:rPr>
        <w:t xml:space="preserve">  </w:t>
      </w:r>
      <w:r w:rsidRPr="00BE174A">
        <w:rPr>
          <w:rStyle w:val="affffffffffffffffffffffffffffffff4"/>
          <w:lang w:eastAsia="ru-RU"/>
        </w:rPr>
        <w:t xml:space="preserve"> випадків; </w:t>
      </w:r>
      <w:r>
        <w:rPr>
          <w:rStyle w:val="affffffffffffffffffffffffffffffff4"/>
          <w:lang w:eastAsia="ru-RU"/>
        </w:rPr>
        <w:t xml:space="preserve"> </w:t>
      </w:r>
      <w:r w:rsidRPr="00BE174A">
        <w:rPr>
          <w:rStyle w:val="affffffffffffffffffffffffffffffff4"/>
          <w:lang w:eastAsia="ru-RU"/>
        </w:rPr>
        <w:t>в</w:t>
      </w:r>
      <w:r>
        <w:rPr>
          <w:rStyle w:val="affffffffffffffffffffffffffffffff4"/>
          <w:lang w:eastAsia="ru-RU"/>
        </w:rPr>
        <w:t xml:space="preserve"> </w:t>
      </w:r>
      <w:r w:rsidRPr="00BE174A">
        <w:rPr>
          <w:rStyle w:val="affffffffffffffffffffffffffffffff4"/>
          <w:lang w:eastAsia="ru-RU"/>
        </w:rPr>
        <w:t xml:space="preserve"> тому </w:t>
      </w:r>
      <w:r>
        <w:rPr>
          <w:rStyle w:val="affffffffffffffffffffffffffffffff4"/>
          <w:lang w:eastAsia="ru-RU"/>
        </w:rPr>
        <w:t xml:space="preserve"> </w:t>
      </w:r>
      <w:r w:rsidRPr="00BE174A">
        <w:rPr>
          <w:rStyle w:val="affffffffffffffffffffffffffffffff4"/>
          <w:lang w:eastAsia="ru-RU"/>
        </w:rPr>
        <w:t xml:space="preserve">числі </w:t>
      </w:r>
      <w:r>
        <w:rPr>
          <w:rStyle w:val="affffffffffffffffffffffffffffffff4"/>
          <w:lang w:eastAsia="ru-RU"/>
        </w:rPr>
        <w:t xml:space="preserve"> </w:t>
      </w:r>
      <w:r w:rsidRPr="00BE174A">
        <w:rPr>
          <w:rStyle w:val="affffffffffffffffffffffffffffffff4"/>
          <w:lang w:eastAsia="ru-RU"/>
        </w:rPr>
        <w:t xml:space="preserve">у </w:t>
      </w:r>
      <w:r>
        <w:rPr>
          <w:rStyle w:val="affffffffffffffffffffffffffffffff4"/>
          <w:lang w:eastAsia="ru-RU"/>
        </w:rPr>
        <w:t xml:space="preserve">  </w:t>
      </w:r>
      <w:r w:rsidRPr="00BE174A">
        <w:rPr>
          <w:rStyle w:val="affffffffffffffffffffffffffffffff4"/>
          <w:lang w:eastAsia="ru-RU"/>
        </w:rPr>
        <w:t xml:space="preserve">5 </w:t>
      </w:r>
      <w:r>
        <w:rPr>
          <w:rStyle w:val="affffffffffffffffffffffffffffffff4"/>
          <w:lang w:eastAsia="ru-RU"/>
        </w:rPr>
        <w:t xml:space="preserve">  </w:t>
      </w:r>
      <w:r w:rsidRPr="00BE174A">
        <w:rPr>
          <w:rStyle w:val="affffffffffffffffffffffffffffffff4"/>
          <w:lang w:eastAsia="ru-RU"/>
        </w:rPr>
        <w:t>хворих</w:t>
      </w:r>
      <w:r>
        <w:rPr>
          <w:rStyle w:val="affffffffffffffffffffffffffffffff4"/>
          <w:lang w:eastAsia="ru-RU"/>
        </w:rPr>
        <w:t xml:space="preserve"> </w:t>
      </w:r>
      <w:r w:rsidRPr="00BE174A">
        <w:rPr>
          <w:rStyle w:val="affffffffffffffffffffffffffffffff4"/>
          <w:lang w:eastAsia="ru-RU"/>
        </w:rPr>
        <w:t xml:space="preserve"> - </w:t>
      </w:r>
      <w:r>
        <w:rPr>
          <w:rStyle w:val="affffffffffffffffffffffffffffffff4"/>
          <w:lang w:eastAsia="ru-RU"/>
        </w:rPr>
        <w:t xml:space="preserve"> </w:t>
      </w:r>
      <w:r w:rsidRPr="00BE174A">
        <w:rPr>
          <w:rStyle w:val="affffffffffffffffffffffffffffffff4"/>
          <w:lang w:eastAsia="ru-RU"/>
        </w:rPr>
        <w:t>атрофічний</w:t>
      </w:r>
      <w:r>
        <w:rPr>
          <w:rStyle w:val="affffffffffffffffffffffffffffffff4"/>
          <w:lang w:eastAsia="ru-RU"/>
        </w:rPr>
        <w:t xml:space="preserve"> </w:t>
      </w:r>
      <w:r w:rsidRPr="00BE174A">
        <w:rPr>
          <w:rStyle w:val="affffffffffffffffffffffffffffffff4"/>
          <w:lang w:eastAsia="ru-RU"/>
        </w:rPr>
        <w:t xml:space="preserve"> </w:t>
      </w:r>
      <w:r>
        <w:rPr>
          <w:rStyle w:val="affffffffffffffffffffffffffffffff4"/>
          <w:lang w:eastAsia="ru-RU"/>
        </w:rPr>
        <w:t xml:space="preserve">   </w:t>
      </w:r>
      <w:r w:rsidRPr="00BE174A">
        <w:rPr>
          <w:rStyle w:val="affffffffffffffffffffffffffffffff4"/>
          <w:lang w:eastAsia="ru-RU"/>
        </w:rPr>
        <w:t xml:space="preserve">коліт, </w:t>
      </w:r>
      <w:r>
        <w:rPr>
          <w:rStyle w:val="affffffffffffffffffffffffffffffff4"/>
          <w:lang w:eastAsia="ru-RU"/>
        </w:rPr>
        <w:t xml:space="preserve">  </w:t>
      </w:r>
      <w:r w:rsidRPr="00BE174A">
        <w:rPr>
          <w:rStyle w:val="affffffffffffffffffffffffffffffff4"/>
          <w:lang w:eastAsia="ru-RU"/>
        </w:rPr>
        <w:t xml:space="preserve">у </w:t>
      </w:r>
      <w:r>
        <w:rPr>
          <w:rStyle w:val="affffffffffffffffffffffffffffffff4"/>
          <w:lang w:eastAsia="ru-RU"/>
        </w:rPr>
        <w:t xml:space="preserve"> </w:t>
      </w:r>
      <w:r w:rsidRPr="00BE174A">
        <w:rPr>
          <w:rStyle w:val="affffffffffffffffffffffffffffffff4"/>
          <w:lang w:eastAsia="ru-RU"/>
        </w:rPr>
        <w:t xml:space="preserve">1 </w:t>
      </w:r>
      <w:r>
        <w:rPr>
          <w:rStyle w:val="affffffffffffffffffffffffffffffff4"/>
          <w:lang w:eastAsia="ru-RU"/>
        </w:rPr>
        <w:t xml:space="preserve"> –</w:t>
      </w:r>
    </w:p>
    <w:p w:rsidR="003571C5" w:rsidRDefault="003571C5" w:rsidP="003571C5">
      <w:pPr>
        <w:pStyle w:val="2fff0"/>
        <w:rPr>
          <w:rStyle w:val="affffffffffffffffffffffffffffffff4"/>
          <w:lang w:eastAsia="ru-RU"/>
        </w:rPr>
      </w:pPr>
      <w:r w:rsidRPr="00BE174A">
        <w:rPr>
          <w:rStyle w:val="affffffffffffffffffffffffffffffff4"/>
          <w:lang w:eastAsia="ru-RU"/>
        </w:rPr>
        <w:t>гіперпластичний, у трьох – спастичний коліт. Катаральний проктосигмоїд</w:t>
      </w:r>
      <w:r>
        <w:rPr>
          <w:rStyle w:val="affffffffffffffffffffffffffffffff4"/>
          <w:lang w:eastAsia="ru-RU"/>
        </w:rPr>
        <w:t>ит був притаманний 7,8% пацієнтам</w:t>
      </w:r>
      <w:r w:rsidRPr="00BE174A">
        <w:rPr>
          <w:rStyle w:val="affffffffffffffffffffffffffffffff4"/>
          <w:lang w:eastAsia="ru-RU"/>
        </w:rPr>
        <w:t xml:space="preserve">, субатрофічний проктосигмоідит - 2,6%; недостатність </w:t>
      </w:r>
      <w:r>
        <w:rPr>
          <w:rStyle w:val="affffffffffffffffffffffffffffffff4"/>
          <w:lang w:eastAsia="ru-RU"/>
        </w:rPr>
        <w:t xml:space="preserve"> </w:t>
      </w:r>
      <w:r w:rsidRPr="00BE174A">
        <w:rPr>
          <w:rStyle w:val="affffffffffffffffffffffffffffffff4"/>
          <w:lang w:eastAsia="ru-RU"/>
        </w:rPr>
        <w:t xml:space="preserve">ілеоцекального </w:t>
      </w:r>
      <w:r>
        <w:rPr>
          <w:rStyle w:val="affffffffffffffffffffffffffffffff4"/>
          <w:lang w:eastAsia="ru-RU"/>
        </w:rPr>
        <w:t xml:space="preserve"> </w:t>
      </w:r>
      <w:r w:rsidRPr="00BE174A">
        <w:rPr>
          <w:rStyle w:val="affffffffffffffffffffffffffffffff4"/>
          <w:lang w:eastAsia="ru-RU"/>
        </w:rPr>
        <w:t xml:space="preserve">замикального </w:t>
      </w:r>
      <w:r>
        <w:rPr>
          <w:rStyle w:val="affffffffffffffffffffffffffffffff4"/>
          <w:lang w:eastAsia="ru-RU"/>
        </w:rPr>
        <w:t xml:space="preserve"> </w:t>
      </w:r>
      <w:r w:rsidRPr="00BE174A">
        <w:rPr>
          <w:rStyle w:val="affffffffffffffffffffffffffffffff4"/>
          <w:lang w:eastAsia="ru-RU"/>
        </w:rPr>
        <w:t xml:space="preserve">апарату - 14%, </w:t>
      </w:r>
      <w:r>
        <w:rPr>
          <w:rStyle w:val="affffffffffffffffffffffffffffffff4"/>
          <w:lang w:eastAsia="ru-RU"/>
        </w:rPr>
        <w:t xml:space="preserve"> </w:t>
      </w:r>
      <w:r w:rsidRPr="00BE174A">
        <w:rPr>
          <w:rStyle w:val="affffffffffffffffffffffffffffffff4"/>
          <w:lang w:eastAsia="ru-RU"/>
        </w:rPr>
        <w:t xml:space="preserve">колоптоз - </w:t>
      </w:r>
      <w:r>
        <w:rPr>
          <w:rStyle w:val="affffffffffffffffffffffffffffffff4"/>
          <w:lang w:eastAsia="ru-RU"/>
        </w:rPr>
        <w:t xml:space="preserve"> </w:t>
      </w:r>
      <w:r w:rsidRPr="00BE174A">
        <w:rPr>
          <w:rStyle w:val="affffffffffffffffffffffffffffffff4"/>
          <w:lang w:eastAsia="ru-RU"/>
        </w:rPr>
        <w:t xml:space="preserve">2%, </w:t>
      </w:r>
    </w:p>
    <w:p w:rsidR="003571C5" w:rsidRPr="00BE174A" w:rsidRDefault="003571C5" w:rsidP="003571C5">
      <w:pPr>
        <w:pStyle w:val="2fff0"/>
        <w:rPr>
          <w:rStyle w:val="affffffffffffffffffffffffffffffff4"/>
          <w:lang w:eastAsia="ru-RU"/>
        </w:rPr>
      </w:pPr>
      <w:r w:rsidRPr="00BE174A">
        <w:rPr>
          <w:rStyle w:val="affffffffffffffffffffffffffffffff4"/>
          <w:lang w:eastAsia="ru-RU"/>
        </w:rPr>
        <w:t xml:space="preserve">подовження товстої кишки - 4%, та сигмоподібної кишки – 6 особам (14%). Дивертикульоз кишечника було доведено у 2% хворих,  дистонія товстої кишки </w:t>
      </w:r>
      <w:r>
        <w:rPr>
          <w:rStyle w:val="affffffffffffffffffffffffffffffff4"/>
          <w:lang w:eastAsia="ru-RU"/>
        </w:rPr>
        <w:t xml:space="preserve"> </w:t>
      </w:r>
      <w:r w:rsidRPr="00BE174A">
        <w:rPr>
          <w:rStyle w:val="affffffffffffffffffffffffffffffff4"/>
          <w:lang w:eastAsia="ru-RU"/>
        </w:rPr>
        <w:t xml:space="preserve">– </w:t>
      </w:r>
      <w:r>
        <w:rPr>
          <w:rStyle w:val="affffffffffffffffffffffffffffffff4"/>
          <w:lang w:eastAsia="ru-RU"/>
        </w:rPr>
        <w:t xml:space="preserve"> </w:t>
      </w:r>
      <w:r w:rsidRPr="00BE174A">
        <w:rPr>
          <w:rStyle w:val="affffffffffffffffffffffffffffffff4"/>
          <w:lang w:eastAsia="ru-RU"/>
        </w:rPr>
        <w:t xml:space="preserve">у </w:t>
      </w:r>
      <w:r>
        <w:rPr>
          <w:rStyle w:val="affffffffffffffffffffffffffffffff4"/>
          <w:lang w:eastAsia="ru-RU"/>
        </w:rPr>
        <w:t xml:space="preserve"> </w:t>
      </w:r>
      <w:r w:rsidRPr="00BE174A">
        <w:rPr>
          <w:rStyle w:val="affffffffffffffffffffffffffffffff4"/>
          <w:lang w:eastAsia="ru-RU"/>
        </w:rPr>
        <w:t xml:space="preserve">4%, </w:t>
      </w:r>
      <w:r>
        <w:rPr>
          <w:rStyle w:val="affffffffffffffffffffffffffffffff4"/>
          <w:lang w:eastAsia="ru-RU"/>
        </w:rPr>
        <w:t xml:space="preserve"> </w:t>
      </w:r>
      <w:r w:rsidRPr="00BE174A">
        <w:rPr>
          <w:rStyle w:val="affffffffffffffffffffffffffffffff4"/>
          <w:lang w:eastAsia="ru-RU"/>
        </w:rPr>
        <w:t xml:space="preserve">геморой </w:t>
      </w:r>
      <w:r>
        <w:rPr>
          <w:rStyle w:val="affffffffffffffffffffffffffffffff4"/>
          <w:lang w:eastAsia="ru-RU"/>
        </w:rPr>
        <w:t xml:space="preserve"> </w:t>
      </w:r>
      <w:r w:rsidRPr="00BE174A">
        <w:rPr>
          <w:rStyle w:val="affffffffffffffffffffffffffffffff4"/>
          <w:lang w:eastAsia="ru-RU"/>
        </w:rPr>
        <w:t>–</w:t>
      </w:r>
      <w:r>
        <w:rPr>
          <w:rStyle w:val="affffffffffffffffffffffffffffffff4"/>
          <w:lang w:eastAsia="ru-RU"/>
        </w:rPr>
        <w:t xml:space="preserve">  </w:t>
      </w:r>
      <w:r w:rsidRPr="00BE174A">
        <w:rPr>
          <w:rStyle w:val="affffffffffffffffffffffffffffffff4"/>
          <w:lang w:eastAsia="ru-RU"/>
        </w:rPr>
        <w:t xml:space="preserve">у </w:t>
      </w:r>
      <w:r>
        <w:rPr>
          <w:rStyle w:val="affffffffffffffffffffffffffffffff4"/>
          <w:lang w:eastAsia="ru-RU"/>
        </w:rPr>
        <w:t xml:space="preserve"> </w:t>
      </w:r>
      <w:r w:rsidRPr="00BE174A">
        <w:rPr>
          <w:rStyle w:val="affffffffffffffffffffffffffffffff4"/>
          <w:lang w:eastAsia="ru-RU"/>
        </w:rPr>
        <w:t xml:space="preserve">18,2%. </w:t>
      </w:r>
      <w:r>
        <w:rPr>
          <w:rStyle w:val="affffffffffffffffffffffffffffffff4"/>
          <w:lang w:eastAsia="ru-RU"/>
        </w:rPr>
        <w:t xml:space="preserve"> </w:t>
      </w:r>
      <w:r w:rsidRPr="00BE174A">
        <w:rPr>
          <w:rStyle w:val="affffffffffffffffffffffffffffffff4"/>
          <w:lang w:eastAsia="ru-RU"/>
        </w:rPr>
        <w:t xml:space="preserve">У </w:t>
      </w:r>
      <w:r>
        <w:rPr>
          <w:rStyle w:val="affffffffffffffffffffffffffffffff4"/>
          <w:lang w:eastAsia="ru-RU"/>
        </w:rPr>
        <w:t xml:space="preserve"> </w:t>
      </w:r>
      <w:r w:rsidRPr="00BE174A">
        <w:rPr>
          <w:rStyle w:val="affffffffffffffffffffffffffffffff4"/>
          <w:lang w:eastAsia="ru-RU"/>
        </w:rPr>
        <w:t xml:space="preserve">6,5% </w:t>
      </w:r>
      <w:r>
        <w:rPr>
          <w:rStyle w:val="affffffffffffffffffffffffffffffff4"/>
          <w:lang w:eastAsia="ru-RU"/>
        </w:rPr>
        <w:t xml:space="preserve"> </w:t>
      </w:r>
      <w:r w:rsidRPr="00BE174A">
        <w:rPr>
          <w:rStyle w:val="affffffffffffffffffffffffffffffff4"/>
          <w:lang w:eastAsia="ru-RU"/>
        </w:rPr>
        <w:t>осіб візуальні органічні зміни</w:t>
      </w:r>
    </w:p>
    <w:p w:rsidR="003571C5" w:rsidRPr="00BE174A" w:rsidRDefault="003571C5" w:rsidP="003571C5">
      <w:pPr>
        <w:pStyle w:val="2fff0"/>
        <w:rPr>
          <w:rStyle w:val="affffffffffffffffffffffffffffffff4"/>
          <w:lang w:eastAsia="ru-RU"/>
        </w:rPr>
      </w:pPr>
      <w:r w:rsidRPr="00BE174A">
        <w:rPr>
          <w:rStyle w:val="affffffffffffffffffffffffffffffff4"/>
          <w:lang w:eastAsia="ru-RU"/>
        </w:rPr>
        <w:t xml:space="preserve">слизової оболонки не були визначені, але при гістологічному дослідженні біоптатів зафіксовані ознаки хронічного атрофічного коліту.  </w:t>
      </w:r>
    </w:p>
    <w:p w:rsidR="003571C5" w:rsidRPr="00A1105D" w:rsidRDefault="003571C5" w:rsidP="003571C5">
      <w:pPr>
        <w:pStyle w:val="2fff0"/>
        <w:ind w:firstLine="708"/>
      </w:pPr>
      <w:r w:rsidRPr="00BE174A">
        <w:t>Дослідження параметрів кальцієвого гомеостазу виявило негативний кальцієвий баланс в усіх групах пацієнтів. Найбільш</w:t>
      </w:r>
      <w:r>
        <w:t>е вираже</w:t>
      </w:r>
      <w:r w:rsidRPr="00BE174A">
        <w:t xml:space="preserve">ними були зміни в  основній групі  хворих </w:t>
      </w:r>
      <w:r>
        <w:t>і</w:t>
      </w:r>
      <w:r w:rsidRPr="00BE174A">
        <w:rPr>
          <w:rStyle w:val="affffffffffffffffffffffffffffffff4"/>
          <w:lang w:eastAsia="ru-RU"/>
        </w:rPr>
        <w:t xml:space="preserve">з   поєднаним   перебігом   хронічної  патології кишечника та остеохондрозом. </w:t>
      </w:r>
      <w:r w:rsidRPr="00A1105D">
        <w:rPr>
          <w:rStyle w:val="affffffffffffffffffffffffffffffff4"/>
          <w:lang w:eastAsia="ru-RU"/>
        </w:rPr>
        <w:t xml:space="preserve">Так, </w:t>
      </w:r>
      <w:r w:rsidRPr="00A1105D">
        <w:t>показники загального кальцію крові в основній групі хворих дорівнювали 2,37±0,01 ммоль/л (при нормі 2,62±0,03 ммоль/л). Рівень іонізованої фракції кальцію сироватки крові в середньому по групі складав 1,17±0,01 ммоль/л при нормі 1,23±0,01 ммоль/л. Одночасно спостерігали збільшення кальцієвого коефіцієнта: ПВВІК складав 49,2±0,5% при значенні в групі здорових осіб - 46,9±0,2%, що вказує на перерозподіл кальцію між біологічними рідинами – позаклітинним простором та клітиною. Екскреція кальцію з сечею була підвищена до 17,9±0,14 ммоль/л/д (при нормі 12,7±0,14). У такому разі можна зазначити, що коефіцієнт ПВВІК можна використовувати в якості маркера ступеня тяжкості мікроциркуляторних порушень у слизовій оболонці кишки.</w:t>
      </w:r>
    </w:p>
    <w:p w:rsidR="003571C5" w:rsidRPr="00A1105D" w:rsidRDefault="003571C5" w:rsidP="003571C5">
      <w:pPr>
        <w:pStyle w:val="2fff0"/>
        <w:ind w:firstLine="708"/>
        <w:rPr>
          <w:b/>
          <w:bCs/>
          <w:u w:val="single"/>
        </w:rPr>
      </w:pPr>
      <w:r w:rsidRPr="009613DC">
        <w:t xml:space="preserve"> </w:t>
      </w:r>
      <w:r w:rsidRPr="00BE174A">
        <w:t>Нами  виявлений кореляційний зв'язок між рівнем загального кальцію сироватки крові та рівнем кальцію в сечі  (</w:t>
      </w:r>
      <w:r w:rsidRPr="00BE174A">
        <w:rPr>
          <w:lang w:val="en-US"/>
        </w:rPr>
        <w:t>r</w:t>
      </w:r>
      <w:r w:rsidRPr="00BE174A">
        <w:t xml:space="preserve"> = -0,8).</w:t>
      </w:r>
    </w:p>
    <w:p w:rsidR="003571C5" w:rsidRPr="00BE174A" w:rsidRDefault="003571C5" w:rsidP="003571C5">
      <w:pPr>
        <w:ind w:firstLine="709"/>
        <w:jc w:val="both"/>
        <w:rPr>
          <w:sz w:val="28"/>
          <w:szCs w:val="28"/>
          <w:lang w:val="uk-UA"/>
        </w:rPr>
      </w:pPr>
      <w:r w:rsidRPr="00BE174A">
        <w:rPr>
          <w:rStyle w:val="affffffffffffffffffffffffffffffff4"/>
          <w:lang w:eastAsia="ru-RU"/>
        </w:rPr>
        <w:t>При порівнянні</w:t>
      </w:r>
      <w:r w:rsidRPr="00BE174A">
        <w:rPr>
          <w:sz w:val="28"/>
          <w:szCs w:val="28"/>
          <w:lang w:val="uk-UA"/>
        </w:rPr>
        <w:t xml:space="preserve"> клінічних проявів патології кишечника з результатами показників обміну кальцію було визначено, що вид дискінетичних порушень  мав залежність від ПВВІК: так найвищий (50,1</w:t>
      </w:r>
      <w:r w:rsidRPr="00BC33EB">
        <w:rPr>
          <w:sz w:val="28"/>
          <w:szCs w:val="28"/>
          <w:lang w:val="uk-UA"/>
        </w:rPr>
        <w:t>±</w:t>
      </w:r>
      <w:r>
        <w:rPr>
          <w:sz w:val="28"/>
          <w:szCs w:val="28"/>
          <w:lang w:val="uk-UA"/>
        </w:rPr>
        <w:t>0,8</w:t>
      </w:r>
      <w:r w:rsidRPr="00BE174A">
        <w:rPr>
          <w:sz w:val="28"/>
          <w:szCs w:val="28"/>
          <w:lang w:val="uk-UA"/>
        </w:rPr>
        <w:t xml:space="preserve">%) </w:t>
      </w:r>
      <w:r>
        <w:rPr>
          <w:sz w:val="28"/>
          <w:szCs w:val="28"/>
          <w:lang w:val="uk-UA"/>
        </w:rPr>
        <w:t>був у</w:t>
      </w:r>
      <w:r w:rsidRPr="00BE174A">
        <w:rPr>
          <w:sz w:val="28"/>
          <w:szCs w:val="28"/>
          <w:lang w:val="uk-UA"/>
        </w:rPr>
        <w:t xml:space="preserve"> групі хворих </w:t>
      </w:r>
      <w:r>
        <w:rPr>
          <w:sz w:val="28"/>
          <w:szCs w:val="28"/>
          <w:lang w:val="uk-UA"/>
        </w:rPr>
        <w:t>із переважанням</w:t>
      </w:r>
      <w:r w:rsidRPr="00BE174A">
        <w:rPr>
          <w:sz w:val="28"/>
          <w:szCs w:val="28"/>
          <w:lang w:val="uk-UA"/>
        </w:rPr>
        <w:t xml:space="preserve"> проносів. В</w:t>
      </w:r>
      <w:r>
        <w:rPr>
          <w:sz w:val="28"/>
          <w:szCs w:val="28"/>
          <w:lang w:val="uk-UA"/>
        </w:rPr>
        <w:t>ираже</w:t>
      </w:r>
      <w:r w:rsidRPr="00BE174A">
        <w:rPr>
          <w:sz w:val="28"/>
          <w:szCs w:val="28"/>
          <w:lang w:val="uk-UA"/>
        </w:rPr>
        <w:t>ність больового синдрому також залежала від зазначеного показника - максимальне його значення (53,3</w:t>
      </w:r>
      <w:r w:rsidRPr="00BC33EB">
        <w:rPr>
          <w:sz w:val="28"/>
          <w:szCs w:val="28"/>
          <w:lang w:val="uk-UA"/>
        </w:rPr>
        <w:t>±</w:t>
      </w:r>
      <w:r>
        <w:rPr>
          <w:sz w:val="28"/>
          <w:szCs w:val="28"/>
          <w:lang w:val="uk-UA"/>
        </w:rPr>
        <w:t>2,3</w:t>
      </w:r>
      <w:r w:rsidRPr="00BE174A">
        <w:rPr>
          <w:sz w:val="28"/>
          <w:szCs w:val="28"/>
          <w:lang w:val="uk-UA"/>
        </w:rPr>
        <w:t xml:space="preserve">%) реєструвалось у хворих    </w:t>
      </w:r>
      <w:r>
        <w:rPr>
          <w:sz w:val="28"/>
          <w:szCs w:val="28"/>
          <w:lang w:val="uk-UA"/>
        </w:rPr>
        <w:t>і</w:t>
      </w:r>
      <w:r w:rsidRPr="00BE174A">
        <w:rPr>
          <w:sz w:val="28"/>
          <w:szCs w:val="28"/>
          <w:lang w:val="uk-UA"/>
        </w:rPr>
        <w:t>з   вираженим   абдомінальним   болем,   мінімальне (43,2</w:t>
      </w:r>
      <w:r w:rsidRPr="00BC33EB">
        <w:rPr>
          <w:sz w:val="28"/>
          <w:szCs w:val="28"/>
          <w:lang w:val="uk-UA"/>
        </w:rPr>
        <w:t>±</w:t>
      </w:r>
      <w:r>
        <w:rPr>
          <w:sz w:val="28"/>
          <w:szCs w:val="28"/>
          <w:lang w:val="uk-UA"/>
        </w:rPr>
        <w:t>1,2</w:t>
      </w:r>
      <w:r w:rsidRPr="00BE174A">
        <w:rPr>
          <w:sz w:val="28"/>
          <w:szCs w:val="28"/>
          <w:lang w:val="uk-UA"/>
        </w:rPr>
        <w:t xml:space="preserve">%) </w:t>
      </w:r>
      <w:r>
        <w:rPr>
          <w:sz w:val="28"/>
          <w:szCs w:val="28"/>
          <w:lang w:val="uk-UA"/>
        </w:rPr>
        <w:t>- у</w:t>
      </w:r>
      <w:r w:rsidRPr="00BE174A">
        <w:rPr>
          <w:sz w:val="28"/>
          <w:szCs w:val="28"/>
          <w:lang w:val="uk-UA"/>
        </w:rPr>
        <w:t xml:space="preserve"> групі хворих </w:t>
      </w:r>
      <w:r>
        <w:rPr>
          <w:sz w:val="28"/>
          <w:szCs w:val="28"/>
          <w:lang w:val="uk-UA"/>
        </w:rPr>
        <w:t>і</w:t>
      </w:r>
      <w:r w:rsidRPr="00BE174A">
        <w:rPr>
          <w:sz w:val="28"/>
          <w:szCs w:val="28"/>
          <w:lang w:val="uk-UA"/>
        </w:rPr>
        <w:t>з відсутністю больового синдрому або почуттям тяжкості в животі. Таким чином можна припустити, що кальцієвий дисбаланс при хронічній кишковій патології може бути не тільки наслідком у</w:t>
      </w:r>
      <w:r>
        <w:rPr>
          <w:sz w:val="28"/>
          <w:szCs w:val="28"/>
          <w:lang w:val="uk-UA"/>
        </w:rPr>
        <w:t>раження кишечника, але й у</w:t>
      </w:r>
      <w:r w:rsidRPr="00BE174A">
        <w:rPr>
          <w:sz w:val="28"/>
          <w:szCs w:val="28"/>
          <w:lang w:val="uk-UA"/>
        </w:rPr>
        <w:t xml:space="preserve"> результаті цих порушень формується клініка ХК або СПК</w:t>
      </w:r>
      <w:r>
        <w:rPr>
          <w:sz w:val="28"/>
          <w:szCs w:val="28"/>
          <w:lang w:val="uk-UA"/>
        </w:rPr>
        <w:t xml:space="preserve"> (рис. 1)</w:t>
      </w:r>
      <w:r w:rsidRPr="00BE174A">
        <w:rPr>
          <w:sz w:val="28"/>
          <w:szCs w:val="28"/>
          <w:lang w:val="uk-UA"/>
        </w:rPr>
        <w:t xml:space="preserve">. </w:t>
      </w:r>
    </w:p>
    <w:p w:rsidR="003571C5" w:rsidRDefault="003571C5" w:rsidP="003571C5">
      <w:pPr>
        <w:ind w:firstLine="709"/>
        <w:jc w:val="both"/>
        <w:rPr>
          <w:rStyle w:val="affffffffffffffffffffffffffffffff4"/>
          <w:lang w:eastAsia="ru-RU"/>
        </w:rPr>
      </w:pPr>
      <w:r w:rsidRPr="00A1105D">
        <w:rPr>
          <w:rStyle w:val="affffffffffffffffffffffffffffffff4"/>
          <w:lang w:eastAsia="ru-RU"/>
        </w:rPr>
        <w:t>При визначенні залежності змін в обміні кальцію від нозологічної форми захворювання кишечника було доведено, що у хворих на ХК</w:t>
      </w:r>
      <w:r>
        <w:rPr>
          <w:rStyle w:val="affffffffffffffffffffffffffffffff4"/>
          <w:lang w:eastAsia="ru-RU"/>
        </w:rPr>
        <w:t xml:space="preserve"> та ОХ</w:t>
      </w:r>
      <w:r w:rsidRPr="00A1105D">
        <w:rPr>
          <w:rStyle w:val="affffffffffffffffffffffffffffffff4"/>
          <w:lang w:eastAsia="ru-RU"/>
        </w:rPr>
        <w:t xml:space="preserve"> кальцієвий   </w:t>
      </w:r>
      <w:r>
        <w:rPr>
          <w:rStyle w:val="affffffffffffffffffffffffffffffff4"/>
          <w:lang w:eastAsia="ru-RU"/>
        </w:rPr>
        <w:t xml:space="preserve"> </w:t>
      </w:r>
      <w:r w:rsidRPr="00A1105D">
        <w:rPr>
          <w:rStyle w:val="affffffffffffffffffffffffffffffff4"/>
          <w:lang w:eastAsia="ru-RU"/>
        </w:rPr>
        <w:t xml:space="preserve">гомеостаз   мав </w:t>
      </w:r>
      <w:r>
        <w:rPr>
          <w:rStyle w:val="affffffffffffffffffffffffffffffff4"/>
          <w:lang w:eastAsia="ru-RU"/>
        </w:rPr>
        <w:t xml:space="preserve">  більш </w:t>
      </w:r>
      <w:r w:rsidRPr="00A1105D">
        <w:rPr>
          <w:rStyle w:val="affffffffffffffffffffffffffffffff4"/>
          <w:lang w:eastAsia="ru-RU"/>
        </w:rPr>
        <w:t xml:space="preserve">виражені  зміни,  </w:t>
      </w:r>
      <w:r>
        <w:rPr>
          <w:rStyle w:val="affffffffffffffffffffffffffffffff4"/>
          <w:lang w:eastAsia="ru-RU"/>
        </w:rPr>
        <w:t xml:space="preserve"> </w:t>
      </w:r>
      <w:r w:rsidRPr="00A1105D">
        <w:rPr>
          <w:rStyle w:val="affffffffffffffffffffffffffffffff4"/>
          <w:lang w:eastAsia="ru-RU"/>
        </w:rPr>
        <w:t xml:space="preserve">ніж  у  </w:t>
      </w:r>
      <w:r>
        <w:rPr>
          <w:rStyle w:val="affffffffffffffffffffffffffffffff4"/>
          <w:lang w:eastAsia="ru-RU"/>
        </w:rPr>
        <w:t xml:space="preserve"> </w:t>
      </w:r>
      <w:r w:rsidRPr="00A1105D">
        <w:rPr>
          <w:rStyle w:val="affffffffffffffffffffffffffffffff4"/>
          <w:lang w:eastAsia="ru-RU"/>
        </w:rPr>
        <w:t xml:space="preserve">осіб </w:t>
      </w:r>
      <w:r>
        <w:rPr>
          <w:rStyle w:val="affffffffffffffffffffffffffffffff4"/>
          <w:lang w:eastAsia="ru-RU"/>
        </w:rPr>
        <w:t xml:space="preserve"> </w:t>
      </w:r>
      <w:r w:rsidRPr="00A1105D">
        <w:rPr>
          <w:rStyle w:val="affffffffffffffffffffffffffffffff4"/>
          <w:lang w:eastAsia="ru-RU"/>
        </w:rPr>
        <w:t xml:space="preserve"> з  СПК</w:t>
      </w:r>
      <w:r>
        <w:rPr>
          <w:rStyle w:val="affffffffffffffffffffffffffffffff4"/>
          <w:lang w:eastAsia="ru-RU"/>
        </w:rPr>
        <w:t xml:space="preserve"> та </w:t>
      </w:r>
    </w:p>
    <w:p w:rsidR="003571C5" w:rsidRDefault="003571C5" w:rsidP="003571C5">
      <w:pPr>
        <w:ind w:firstLine="709"/>
        <w:jc w:val="both"/>
        <w:rPr>
          <w:rStyle w:val="affffffffffffffffffffffffffffffff4"/>
          <w:lang w:eastAsia="ru-RU"/>
        </w:rPr>
      </w:pPr>
    </w:p>
    <w:p w:rsidR="003571C5" w:rsidRDefault="003571C5" w:rsidP="003571C5">
      <w:pPr>
        <w:ind w:firstLine="709"/>
        <w:jc w:val="both"/>
        <w:rPr>
          <w:rStyle w:val="affffffffffffffffffffffffffffffff4"/>
          <w:lang w:eastAsia="ru-RU"/>
        </w:rPr>
      </w:pPr>
    </w:p>
    <w:p w:rsidR="003571C5" w:rsidRDefault="003571C5" w:rsidP="003571C5">
      <w:pPr>
        <w:ind w:firstLine="709"/>
        <w:jc w:val="both"/>
        <w:rPr>
          <w:rStyle w:val="affffffffffffffffffffffffffffffff4"/>
          <w:lang w:eastAsia="ru-RU"/>
        </w:rPr>
      </w:pPr>
    </w:p>
    <w:p w:rsidR="003571C5" w:rsidRDefault="003571C5" w:rsidP="003571C5">
      <w:pPr>
        <w:ind w:firstLine="709"/>
        <w:jc w:val="both"/>
        <w:rPr>
          <w:rStyle w:val="affffffffffffffffffffffffffffffff4"/>
          <w:lang w:eastAsia="ru-RU"/>
        </w:rPr>
      </w:pPr>
    </w:p>
    <w:p w:rsidR="003571C5" w:rsidRDefault="003571C5" w:rsidP="003571C5">
      <w:pPr>
        <w:ind w:firstLine="709"/>
        <w:jc w:val="both"/>
        <w:rPr>
          <w:rStyle w:val="affffffffffffffffffffffffffffffff4"/>
          <w:lang w:eastAsia="ru-RU"/>
        </w:rPr>
      </w:pPr>
    </w:p>
    <w:p w:rsidR="003571C5" w:rsidRDefault="003571C5" w:rsidP="003571C5">
      <w:pPr>
        <w:jc w:val="both"/>
        <w:rPr>
          <w:rStyle w:val="affffffffffffffffffffffffffffffff4"/>
          <w:lang w:eastAsia="ru-RU"/>
        </w:rPr>
      </w:pPr>
      <w:r>
        <w:rPr>
          <w:rStyle w:val="affffffffffffffffffffffffffffffff4"/>
          <w:lang w:eastAsia="ru-RU"/>
        </w:rPr>
        <w:t>ОХ</w:t>
      </w:r>
      <w:r w:rsidRPr="00A1105D">
        <w:rPr>
          <w:rStyle w:val="affffffffffffffffffffffffffffffff4"/>
          <w:lang w:eastAsia="ru-RU"/>
        </w:rPr>
        <w:t xml:space="preserve">.  Так загальний кальцій крові у хворих з органічною патологією кишечника </w:t>
      </w:r>
      <w:r>
        <w:rPr>
          <w:rStyle w:val="affffffffffffffffffffffffffffffff4"/>
          <w:lang w:eastAsia="ru-RU"/>
        </w:rPr>
        <w:t xml:space="preserve"> </w:t>
      </w:r>
      <w:r w:rsidRPr="00A1105D">
        <w:rPr>
          <w:rStyle w:val="affffffffffffffffffffffffffffffff4"/>
          <w:lang w:eastAsia="ru-RU"/>
        </w:rPr>
        <w:t xml:space="preserve">дорівнював </w:t>
      </w:r>
      <w:r>
        <w:rPr>
          <w:rStyle w:val="affffffffffffffffffffffffffffffff4"/>
          <w:lang w:eastAsia="ru-RU"/>
        </w:rPr>
        <w:t xml:space="preserve"> </w:t>
      </w:r>
      <w:r w:rsidRPr="00A1105D">
        <w:rPr>
          <w:rStyle w:val="affffffffffffffffffffffffffffffff4"/>
          <w:lang w:eastAsia="ru-RU"/>
        </w:rPr>
        <w:t xml:space="preserve">2,33±0,001 ммоль/л, </w:t>
      </w:r>
      <w:r>
        <w:rPr>
          <w:rStyle w:val="affffffffffffffffffffffffffffffff4"/>
          <w:lang w:eastAsia="ru-RU"/>
        </w:rPr>
        <w:t xml:space="preserve"> </w:t>
      </w:r>
      <w:r w:rsidRPr="00A1105D">
        <w:rPr>
          <w:rStyle w:val="affffffffffffffffffffffffffffffff4"/>
          <w:lang w:eastAsia="ru-RU"/>
        </w:rPr>
        <w:t xml:space="preserve">при функціональній - 2,44±0,01 </w:t>
      </w:r>
    </w:p>
    <w:p w:rsidR="003571C5" w:rsidRPr="00D645D2" w:rsidRDefault="003571C5" w:rsidP="003571C5">
      <w:pPr>
        <w:jc w:val="both"/>
        <w:rPr>
          <w:rStyle w:val="affffffffffffffffffffffffffffffff4"/>
          <w:u w:val="single"/>
          <w:lang w:eastAsia="ru-RU"/>
        </w:rPr>
      </w:pPr>
      <w:r w:rsidRPr="00A1105D">
        <w:rPr>
          <w:rStyle w:val="affffffffffffffffffffffffffffffff4"/>
          <w:lang w:eastAsia="ru-RU"/>
        </w:rPr>
        <w:lastRenderedPageBreak/>
        <w:t xml:space="preserve">ммоль/л. Окрім того, </w:t>
      </w:r>
      <w:r>
        <w:rPr>
          <w:rStyle w:val="affffffffffffffffffffffffffffffff4"/>
          <w:lang w:eastAsia="ru-RU"/>
        </w:rPr>
        <w:t>вираже</w:t>
      </w:r>
      <w:r w:rsidRPr="00BE174A">
        <w:rPr>
          <w:rStyle w:val="affffffffffffffffffffffffffffffff4"/>
          <w:lang w:eastAsia="ru-RU"/>
        </w:rPr>
        <w:t xml:space="preserve">ність кальцієвого дисбалансу мала тенденцію до підсилення з часом існування хронічної патології кишечника та хребта. На параметри кальцієвого </w:t>
      </w:r>
      <w:r>
        <w:rPr>
          <w:rStyle w:val="affffffffffffffffffffffffffffffff4"/>
          <w:lang w:eastAsia="ru-RU"/>
        </w:rPr>
        <w:t xml:space="preserve"> обміну також </w:t>
      </w:r>
      <w:r w:rsidRPr="00BE174A">
        <w:rPr>
          <w:rStyle w:val="affffffffffffffffffffffffffffffff4"/>
          <w:lang w:eastAsia="ru-RU"/>
        </w:rPr>
        <w:t xml:space="preserve">додатково впливав вік </w:t>
      </w:r>
      <w:r>
        <w:rPr>
          <w:rStyle w:val="affffffffffffffffffffffffffffffff4"/>
          <w:lang w:eastAsia="ru-RU"/>
        </w:rPr>
        <w:t xml:space="preserve">пацієнта: з </w:t>
      </w:r>
      <w:r w:rsidRPr="00BE174A">
        <w:rPr>
          <w:rStyle w:val="affffffffffffffffffffffffffffffff4"/>
          <w:lang w:eastAsia="ru-RU"/>
        </w:rPr>
        <w:t xml:space="preserve">віком підвищується виведення кальцію з сечею, та відзначається тенденція до зменшення рівня загального кальцію крові. </w:t>
      </w:r>
    </w:p>
    <w:p w:rsidR="003571C5" w:rsidRPr="00533DCF" w:rsidRDefault="003571C5" w:rsidP="003571C5">
      <w:pPr>
        <w:ind w:firstLine="708"/>
        <w:jc w:val="both"/>
        <w:rPr>
          <w:rStyle w:val="affffffffffffffffffffffffffffffff4"/>
          <w:lang w:eastAsia="ru-RU"/>
        </w:rPr>
      </w:pPr>
      <w:r>
        <w:rPr>
          <w:sz w:val="28"/>
          <w:szCs w:val="28"/>
          <w:lang w:val="uk-UA"/>
        </w:rPr>
        <w:t>У</w:t>
      </w:r>
      <w:r w:rsidRPr="00533DCF">
        <w:rPr>
          <w:sz w:val="28"/>
          <w:szCs w:val="28"/>
        </w:rPr>
        <w:t xml:space="preserve"> результаті </w:t>
      </w:r>
      <w:r>
        <w:rPr>
          <w:sz w:val="28"/>
          <w:szCs w:val="28"/>
        </w:rPr>
        <w:t xml:space="preserve"> </w:t>
      </w:r>
      <w:r w:rsidRPr="00533DCF">
        <w:rPr>
          <w:sz w:val="28"/>
          <w:szCs w:val="28"/>
        </w:rPr>
        <w:t xml:space="preserve">проведеної </w:t>
      </w:r>
      <w:r>
        <w:rPr>
          <w:sz w:val="28"/>
          <w:szCs w:val="28"/>
        </w:rPr>
        <w:t xml:space="preserve"> </w:t>
      </w:r>
      <w:r w:rsidRPr="00533DCF">
        <w:rPr>
          <w:sz w:val="28"/>
          <w:szCs w:val="28"/>
        </w:rPr>
        <w:t xml:space="preserve">ультразвукової </w:t>
      </w:r>
      <w:r>
        <w:rPr>
          <w:sz w:val="28"/>
          <w:szCs w:val="28"/>
        </w:rPr>
        <w:t xml:space="preserve"> </w:t>
      </w:r>
      <w:r w:rsidRPr="00533DCF">
        <w:rPr>
          <w:sz w:val="28"/>
          <w:szCs w:val="28"/>
        </w:rPr>
        <w:t>денситометрії було виявлено,</w:t>
      </w:r>
    </w:p>
    <w:p w:rsidR="003571C5" w:rsidRPr="00BE174A" w:rsidRDefault="003571C5" w:rsidP="003571C5">
      <w:pPr>
        <w:pStyle w:val="2fff0"/>
      </w:pPr>
      <w:r w:rsidRPr="00BE174A">
        <w:t xml:space="preserve">що перебіг ХК чи СПК на тлі ОХ супроводжується змінами МЩКТ: у 51,9% пацієнтів виявлена остеопенія, у 28,8% - остеопороз і лише 19,3% хворих мали нормальний стан МЩКТ. Найбільш вираженими були зміни параметрів МЩКТ  (Т-критерію, </w:t>
      </w:r>
      <w:r w:rsidRPr="00BE174A">
        <w:rPr>
          <w:lang w:val="en-US"/>
        </w:rPr>
        <w:t>Z</w:t>
      </w:r>
      <w:r>
        <w:t>- критерію та ІМ) у</w:t>
      </w:r>
      <w:r w:rsidRPr="00BE174A">
        <w:t xml:space="preserve"> групі хворих </w:t>
      </w:r>
      <w:r>
        <w:t>і</w:t>
      </w:r>
      <w:r w:rsidRPr="00BE174A">
        <w:t xml:space="preserve">з поєднаною патологією кишечника та хребта. </w:t>
      </w:r>
    </w:p>
    <w:p w:rsidR="003571C5" w:rsidRPr="00BE174A" w:rsidRDefault="003571C5" w:rsidP="003571C5">
      <w:pPr>
        <w:ind w:firstLine="709"/>
        <w:jc w:val="both"/>
        <w:rPr>
          <w:sz w:val="28"/>
          <w:szCs w:val="28"/>
          <w:lang w:val="uk-UA"/>
        </w:rPr>
      </w:pPr>
      <w:r w:rsidRPr="00BE174A">
        <w:rPr>
          <w:sz w:val="28"/>
          <w:szCs w:val="28"/>
          <w:lang w:val="uk-UA"/>
        </w:rPr>
        <w:t xml:space="preserve">Показник загального кальцію сироватки крові знижувався на тлі зменшення мінеральної щільності кісткової тканини (МЩКТ). Протилежні зміни відбувались </w:t>
      </w:r>
      <w:r>
        <w:rPr>
          <w:sz w:val="28"/>
          <w:szCs w:val="28"/>
          <w:lang w:val="uk-UA"/>
        </w:rPr>
        <w:t>і</w:t>
      </w:r>
      <w:r w:rsidRPr="00BE174A">
        <w:rPr>
          <w:sz w:val="28"/>
          <w:szCs w:val="28"/>
          <w:lang w:val="uk-UA"/>
        </w:rPr>
        <w:t xml:space="preserve">з кальцієм сечі: найменшим він був у пацієнтів </w:t>
      </w:r>
      <w:r>
        <w:rPr>
          <w:sz w:val="28"/>
          <w:szCs w:val="28"/>
          <w:lang w:val="uk-UA"/>
        </w:rPr>
        <w:t>і</w:t>
      </w:r>
      <w:r w:rsidRPr="00BE174A">
        <w:rPr>
          <w:sz w:val="28"/>
          <w:szCs w:val="28"/>
          <w:lang w:val="uk-UA"/>
        </w:rPr>
        <w:t>з нормальним станом МЩКТ, найбільшим - у хворих з остеопорозом. Нами виявлено кореляційний зв'язок між рівнем загального кальцію сироватки крові  та показниками МЩКТ: ІМ (</w:t>
      </w:r>
      <w:r w:rsidRPr="00BE174A">
        <w:rPr>
          <w:sz w:val="28"/>
          <w:szCs w:val="28"/>
          <w:lang w:val="en-US"/>
        </w:rPr>
        <w:t>r</w:t>
      </w:r>
      <w:r w:rsidRPr="00BE174A">
        <w:rPr>
          <w:sz w:val="28"/>
          <w:szCs w:val="28"/>
          <w:lang w:val="uk-UA"/>
        </w:rPr>
        <w:t>= +0,59), Т-критерієм (</w:t>
      </w:r>
      <w:r w:rsidRPr="00BE174A">
        <w:rPr>
          <w:sz w:val="28"/>
          <w:szCs w:val="28"/>
          <w:lang w:val="en-US"/>
        </w:rPr>
        <w:t>r</w:t>
      </w:r>
      <w:r w:rsidRPr="00BE174A">
        <w:rPr>
          <w:sz w:val="28"/>
          <w:szCs w:val="28"/>
          <w:lang w:val="uk-UA"/>
        </w:rPr>
        <w:t xml:space="preserve">=+0,59) і </w:t>
      </w:r>
      <w:r w:rsidRPr="00BE174A">
        <w:rPr>
          <w:sz w:val="28"/>
          <w:szCs w:val="28"/>
          <w:lang w:val="en-US"/>
        </w:rPr>
        <w:t>Z</w:t>
      </w:r>
      <w:r w:rsidRPr="00BE174A">
        <w:rPr>
          <w:sz w:val="28"/>
          <w:szCs w:val="28"/>
          <w:lang w:val="uk-UA"/>
        </w:rPr>
        <w:t>-критерієм (</w:t>
      </w:r>
      <w:r w:rsidRPr="00BE174A">
        <w:rPr>
          <w:sz w:val="28"/>
          <w:szCs w:val="28"/>
          <w:lang w:val="en-US"/>
        </w:rPr>
        <w:t>r</w:t>
      </w:r>
      <w:r w:rsidRPr="00BE174A">
        <w:rPr>
          <w:sz w:val="28"/>
          <w:szCs w:val="28"/>
          <w:lang w:val="uk-UA"/>
        </w:rPr>
        <w:t>=+0,36). Зворотно пропорційна  залежність відзначалась     між     екскрецією    кальцію   з   сечею    та  вищезазначеними показниками МЩКТ.</w:t>
      </w:r>
    </w:p>
    <w:p w:rsidR="003571C5" w:rsidRPr="00BE174A" w:rsidRDefault="003571C5" w:rsidP="003571C5">
      <w:pPr>
        <w:ind w:firstLine="709"/>
        <w:jc w:val="both"/>
        <w:rPr>
          <w:rStyle w:val="affffffffffffffffffffffffffffffff4"/>
          <w:lang w:eastAsia="ru-RU"/>
        </w:rPr>
      </w:pPr>
      <w:r w:rsidRPr="00BE174A">
        <w:rPr>
          <w:sz w:val="28"/>
          <w:szCs w:val="28"/>
          <w:lang w:val="uk-UA"/>
        </w:rPr>
        <w:t xml:space="preserve">Результати дослідження кісткового метаболізму свідчать, що поєднаний перебіг захворювань товстого кишечника (ХК,СПК) та ОХ призводить до дисбалансу кісткового ремоделювання, а саме до переважання кісткової резорбції над утворенням нової кістки. Це підтверджується вірогідним </w:t>
      </w:r>
      <w:r w:rsidRPr="00BE174A">
        <w:rPr>
          <w:rStyle w:val="affffffffffffffffffffffffffffffff4"/>
          <w:lang w:eastAsia="ru-RU"/>
        </w:rPr>
        <w:t>підвищенням показника ТРКФ (маркера кісткової резорбції) у всіх пацієнтів. Найбільша активність кісткової резорбції була виявлена в основній групі хворих - з поєднаною патологією (3,9</w:t>
      </w:r>
      <w:r w:rsidRPr="00BE174A">
        <w:rPr>
          <w:sz w:val="28"/>
          <w:szCs w:val="28"/>
        </w:rPr>
        <w:t>±</w:t>
      </w:r>
      <w:r w:rsidRPr="00BE174A">
        <w:rPr>
          <w:sz w:val="28"/>
          <w:szCs w:val="28"/>
          <w:lang w:val="uk-UA"/>
        </w:rPr>
        <w:t xml:space="preserve">0,21 при нормі </w:t>
      </w:r>
      <w:r w:rsidRPr="00BE174A">
        <w:rPr>
          <w:rStyle w:val="affffffffffffffffffffffffffffffff4"/>
          <w:lang w:eastAsia="ru-RU"/>
        </w:rPr>
        <w:t>0,97</w:t>
      </w:r>
      <w:r w:rsidRPr="00BE174A">
        <w:rPr>
          <w:sz w:val="28"/>
          <w:szCs w:val="28"/>
        </w:rPr>
        <w:t>±</w:t>
      </w:r>
      <w:r w:rsidRPr="00BE174A">
        <w:rPr>
          <w:sz w:val="28"/>
          <w:szCs w:val="28"/>
          <w:lang w:val="uk-UA"/>
        </w:rPr>
        <w:t>0,12 од. Боданського)</w:t>
      </w:r>
      <w:r w:rsidRPr="00BE174A">
        <w:rPr>
          <w:rStyle w:val="affffffffffffffffffffffffffffffff4"/>
          <w:lang w:eastAsia="ru-RU"/>
        </w:rPr>
        <w:t xml:space="preserve">, найменша </w:t>
      </w:r>
      <w:r>
        <w:rPr>
          <w:rStyle w:val="affffffffffffffffffffffffffffffff4"/>
          <w:lang w:eastAsia="ru-RU"/>
        </w:rPr>
        <w:t>- у</w:t>
      </w:r>
      <w:r w:rsidRPr="00BE174A">
        <w:rPr>
          <w:rStyle w:val="affffffffffffffffffffffffffffffff4"/>
          <w:lang w:eastAsia="ru-RU"/>
        </w:rPr>
        <w:t xml:space="preserve"> групі пацієнтів з ізольован</w:t>
      </w:r>
      <w:r>
        <w:rPr>
          <w:rStyle w:val="affffffffffffffffffffffffffffffff4"/>
          <w:lang w:eastAsia="ru-RU"/>
        </w:rPr>
        <w:t>им</w:t>
      </w:r>
      <w:r w:rsidRPr="00BE174A">
        <w:rPr>
          <w:rStyle w:val="affffffffffffffffffffffffffffffff4"/>
          <w:lang w:eastAsia="ru-RU"/>
        </w:rPr>
        <w:t xml:space="preserve"> </w:t>
      </w:r>
      <w:r>
        <w:rPr>
          <w:rStyle w:val="affffffffffffffffffffffffffffffff4"/>
          <w:lang w:eastAsia="ru-RU"/>
        </w:rPr>
        <w:t>ураженням</w:t>
      </w:r>
      <w:r w:rsidRPr="00BE174A">
        <w:rPr>
          <w:rStyle w:val="affffffffffffffffffffffffffffffff4"/>
          <w:lang w:eastAsia="ru-RU"/>
        </w:rPr>
        <w:t xml:space="preserve"> хребта (2,35</w:t>
      </w:r>
      <w:r w:rsidRPr="00BE174A">
        <w:rPr>
          <w:sz w:val="28"/>
          <w:szCs w:val="28"/>
        </w:rPr>
        <w:t>±</w:t>
      </w:r>
      <w:r w:rsidRPr="00BE174A">
        <w:rPr>
          <w:sz w:val="28"/>
          <w:szCs w:val="28"/>
          <w:lang w:val="uk-UA"/>
        </w:rPr>
        <w:t xml:space="preserve">0,22 од. Боданського) при значенні показника в групі здорових осіб - </w:t>
      </w:r>
      <w:r w:rsidRPr="00BE174A">
        <w:rPr>
          <w:rStyle w:val="affffffffffffffffffffffffffffffff4"/>
          <w:lang w:eastAsia="ru-RU"/>
        </w:rPr>
        <w:t>0,97</w:t>
      </w:r>
      <w:r w:rsidRPr="00BE174A">
        <w:rPr>
          <w:sz w:val="28"/>
          <w:szCs w:val="28"/>
        </w:rPr>
        <w:t>±</w:t>
      </w:r>
      <w:r w:rsidRPr="00BE174A">
        <w:rPr>
          <w:sz w:val="28"/>
          <w:szCs w:val="28"/>
          <w:lang w:val="uk-UA"/>
        </w:rPr>
        <w:t>0,12 од. Боданського</w:t>
      </w:r>
      <w:r w:rsidRPr="00BE174A">
        <w:rPr>
          <w:rStyle w:val="affffffffffffffffffffffffffffffff4"/>
          <w:lang w:eastAsia="ru-RU"/>
        </w:rPr>
        <w:t xml:space="preserve">.  Компенсаторного підсилення кісткового формування у відповідь на збільшену кісткову резорбцію ми не відзначили. Нами також виявлені різноспрямовані зміни в показниках формування нової кістки: </w:t>
      </w:r>
      <w:r w:rsidRPr="00BE174A">
        <w:rPr>
          <w:sz w:val="28"/>
          <w:szCs w:val="28"/>
          <w:lang w:val="uk-UA"/>
        </w:rPr>
        <w:t>нормальне значення КІЛФ спостерігалось у 27,6% пацієнтів, збільшення показника виявлено у 17,2% осіб, зниження – у 55,2% відповідно.</w:t>
      </w:r>
      <w:r w:rsidRPr="00BE174A">
        <w:rPr>
          <w:rStyle w:val="affffffffffffffffffffffffffffffff4"/>
          <w:lang w:eastAsia="ru-RU"/>
        </w:rPr>
        <w:t xml:space="preserve"> </w:t>
      </w:r>
    </w:p>
    <w:p w:rsidR="003571C5" w:rsidRDefault="003571C5" w:rsidP="003571C5">
      <w:pPr>
        <w:ind w:firstLine="709"/>
        <w:jc w:val="both"/>
        <w:rPr>
          <w:sz w:val="28"/>
          <w:szCs w:val="28"/>
          <w:lang w:val="uk-UA"/>
        </w:rPr>
      </w:pPr>
      <w:r w:rsidRPr="00BE174A">
        <w:rPr>
          <w:sz w:val="28"/>
          <w:szCs w:val="28"/>
          <w:lang w:val="uk-UA"/>
        </w:rPr>
        <w:t xml:space="preserve">Детальний аналіз процесів кісткового ремоделювання встановив наступне. На показник ТРКФ суттєво не впливала (Р&gt;0,01) наявність запального процесу в слизовій оболонці товстої кишки (у випадку ХК), проти незначно   </w:t>
      </w:r>
      <w:r>
        <w:rPr>
          <w:sz w:val="28"/>
          <w:szCs w:val="28"/>
          <w:lang w:val="uk-UA"/>
        </w:rPr>
        <w:t xml:space="preserve"> </w:t>
      </w:r>
      <w:r w:rsidRPr="00BE174A">
        <w:rPr>
          <w:sz w:val="28"/>
          <w:szCs w:val="28"/>
          <w:lang w:val="uk-UA"/>
        </w:rPr>
        <w:t xml:space="preserve">менших   </w:t>
      </w:r>
      <w:r>
        <w:rPr>
          <w:sz w:val="28"/>
          <w:szCs w:val="28"/>
          <w:lang w:val="uk-UA"/>
        </w:rPr>
        <w:t xml:space="preserve"> змін</w:t>
      </w:r>
      <w:r w:rsidRPr="00BE174A">
        <w:rPr>
          <w:sz w:val="28"/>
          <w:szCs w:val="28"/>
          <w:lang w:val="uk-UA"/>
        </w:rPr>
        <w:t xml:space="preserve"> </w:t>
      </w:r>
      <w:r>
        <w:rPr>
          <w:sz w:val="28"/>
          <w:szCs w:val="28"/>
          <w:lang w:val="uk-UA"/>
        </w:rPr>
        <w:t xml:space="preserve">   цього</w:t>
      </w:r>
      <w:r w:rsidRPr="00BE174A">
        <w:rPr>
          <w:sz w:val="28"/>
          <w:szCs w:val="28"/>
          <w:lang w:val="uk-UA"/>
        </w:rPr>
        <w:t xml:space="preserve">   </w:t>
      </w:r>
      <w:r>
        <w:rPr>
          <w:sz w:val="28"/>
          <w:szCs w:val="28"/>
          <w:lang w:val="uk-UA"/>
        </w:rPr>
        <w:t>параметра</w:t>
      </w:r>
      <w:r w:rsidRPr="00BE174A">
        <w:rPr>
          <w:sz w:val="28"/>
          <w:szCs w:val="28"/>
          <w:lang w:val="uk-UA"/>
        </w:rPr>
        <w:t xml:space="preserve"> </w:t>
      </w:r>
      <w:r>
        <w:rPr>
          <w:sz w:val="28"/>
          <w:szCs w:val="28"/>
          <w:lang w:val="uk-UA"/>
        </w:rPr>
        <w:t xml:space="preserve"> </w:t>
      </w:r>
      <w:r w:rsidRPr="00BE174A">
        <w:rPr>
          <w:sz w:val="28"/>
          <w:szCs w:val="28"/>
          <w:lang w:val="uk-UA"/>
        </w:rPr>
        <w:t xml:space="preserve">при </w:t>
      </w:r>
      <w:r>
        <w:rPr>
          <w:sz w:val="28"/>
          <w:szCs w:val="28"/>
          <w:lang w:val="uk-UA"/>
        </w:rPr>
        <w:t xml:space="preserve">  </w:t>
      </w:r>
      <w:r w:rsidRPr="00BE174A">
        <w:rPr>
          <w:sz w:val="28"/>
          <w:szCs w:val="28"/>
          <w:lang w:val="uk-UA"/>
        </w:rPr>
        <w:t>функціональній патології</w:t>
      </w:r>
    </w:p>
    <w:p w:rsidR="003571C5" w:rsidRDefault="003571C5" w:rsidP="003571C5">
      <w:pPr>
        <w:ind w:firstLine="709"/>
        <w:jc w:val="both"/>
        <w:rPr>
          <w:sz w:val="28"/>
          <w:szCs w:val="28"/>
          <w:lang w:val="uk-UA"/>
        </w:rPr>
      </w:pPr>
    </w:p>
    <w:p w:rsidR="003571C5" w:rsidRDefault="003571C5" w:rsidP="003571C5">
      <w:pPr>
        <w:ind w:firstLine="709"/>
        <w:jc w:val="both"/>
        <w:rPr>
          <w:sz w:val="28"/>
          <w:szCs w:val="28"/>
          <w:lang w:val="uk-UA"/>
        </w:rPr>
      </w:pPr>
      <w:r>
        <w:rPr>
          <w:sz w:val="28"/>
          <w:szCs w:val="28"/>
          <w:lang w:val="uk-UA"/>
        </w:rPr>
        <w:t xml:space="preserve"> </w:t>
      </w: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Pr="003C45A9" w:rsidRDefault="003571C5" w:rsidP="003571C5">
      <w:pPr>
        <w:jc w:val="both"/>
        <w:rPr>
          <w:sz w:val="28"/>
          <w:szCs w:val="28"/>
          <w:lang w:val="uk-UA"/>
        </w:rPr>
      </w:pPr>
      <w:r w:rsidRPr="00BE174A">
        <w:rPr>
          <w:sz w:val="28"/>
          <w:szCs w:val="28"/>
          <w:lang w:val="uk-UA"/>
        </w:rPr>
        <w:t xml:space="preserve">кишечника – СПК (рівень ТРКФ складав 4,11±0,31 од. та 3,54±0,25 од. відповідно  при значенні  цього  показника  в  групі  практично  здорових осіб </w:t>
      </w:r>
    </w:p>
    <w:p w:rsidR="003571C5" w:rsidRPr="00BE174A" w:rsidRDefault="003571C5" w:rsidP="003571C5">
      <w:pPr>
        <w:jc w:val="both"/>
        <w:rPr>
          <w:sz w:val="28"/>
          <w:szCs w:val="28"/>
          <w:lang w:val="uk-UA"/>
        </w:rPr>
      </w:pPr>
      <w:r w:rsidRPr="00BE174A">
        <w:rPr>
          <w:sz w:val="28"/>
          <w:szCs w:val="28"/>
        </w:rPr>
        <w:t>0,97</w:t>
      </w:r>
      <w:r w:rsidRPr="00BE174A">
        <w:rPr>
          <w:sz w:val="28"/>
          <w:szCs w:val="28"/>
          <w:lang w:val="uk-UA"/>
        </w:rPr>
        <w:t xml:space="preserve">±0,12 од. Боданського).  Активність кісткового формування виявилася вищою (Р&lt;0,05)  при СПК (59,8±3,3%), ніж при ХК (50,3±3,2%) при нормі - 71,3±8,1%. </w:t>
      </w:r>
    </w:p>
    <w:p w:rsidR="003571C5" w:rsidRPr="00BE174A" w:rsidRDefault="003571C5" w:rsidP="003571C5">
      <w:pPr>
        <w:ind w:firstLine="709"/>
        <w:jc w:val="both"/>
        <w:rPr>
          <w:sz w:val="28"/>
          <w:szCs w:val="28"/>
          <w:lang w:val="uk-UA"/>
        </w:rPr>
      </w:pPr>
      <w:r w:rsidRPr="00BE174A">
        <w:rPr>
          <w:sz w:val="28"/>
          <w:szCs w:val="28"/>
          <w:lang w:val="uk-UA"/>
        </w:rPr>
        <w:lastRenderedPageBreak/>
        <w:t xml:space="preserve"> Показники кісткової резорбції (ТРКФ) та кісткового формування (КІЛФ) мали тенденцію до зменшення з роками існування дегенеративного захворювання </w:t>
      </w:r>
      <w:r>
        <w:rPr>
          <w:sz w:val="28"/>
          <w:szCs w:val="28"/>
          <w:lang w:val="uk-UA"/>
        </w:rPr>
        <w:t xml:space="preserve">   </w:t>
      </w:r>
      <w:r w:rsidRPr="00BE174A">
        <w:rPr>
          <w:sz w:val="28"/>
          <w:szCs w:val="28"/>
          <w:lang w:val="uk-UA"/>
        </w:rPr>
        <w:t xml:space="preserve">хребта. </w:t>
      </w:r>
      <w:r>
        <w:rPr>
          <w:sz w:val="28"/>
          <w:szCs w:val="28"/>
          <w:lang w:val="uk-UA"/>
        </w:rPr>
        <w:t xml:space="preserve">   </w:t>
      </w:r>
      <w:r w:rsidRPr="00BE174A">
        <w:rPr>
          <w:sz w:val="28"/>
          <w:szCs w:val="28"/>
          <w:lang w:val="uk-UA"/>
        </w:rPr>
        <w:t xml:space="preserve">Можливо, </w:t>
      </w:r>
      <w:r>
        <w:rPr>
          <w:sz w:val="28"/>
          <w:szCs w:val="28"/>
          <w:lang w:val="uk-UA"/>
        </w:rPr>
        <w:t xml:space="preserve">  </w:t>
      </w:r>
      <w:r w:rsidRPr="00BE174A">
        <w:rPr>
          <w:sz w:val="28"/>
          <w:szCs w:val="28"/>
          <w:lang w:val="uk-UA"/>
        </w:rPr>
        <w:t xml:space="preserve">це </w:t>
      </w:r>
      <w:r>
        <w:rPr>
          <w:sz w:val="28"/>
          <w:szCs w:val="28"/>
          <w:lang w:val="uk-UA"/>
        </w:rPr>
        <w:t xml:space="preserve">   </w:t>
      </w:r>
      <w:r w:rsidRPr="00BE174A">
        <w:rPr>
          <w:sz w:val="28"/>
          <w:szCs w:val="28"/>
          <w:lang w:val="uk-UA"/>
        </w:rPr>
        <w:t xml:space="preserve">обумовлено </w:t>
      </w:r>
      <w:r>
        <w:rPr>
          <w:sz w:val="28"/>
          <w:szCs w:val="28"/>
          <w:lang w:val="uk-UA"/>
        </w:rPr>
        <w:t xml:space="preserve">  </w:t>
      </w:r>
      <w:r w:rsidRPr="00BE174A">
        <w:rPr>
          <w:sz w:val="28"/>
          <w:szCs w:val="28"/>
          <w:lang w:val="uk-UA"/>
        </w:rPr>
        <w:t xml:space="preserve">залучанням </w:t>
      </w:r>
      <w:r>
        <w:rPr>
          <w:sz w:val="28"/>
          <w:szCs w:val="28"/>
          <w:lang w:val="uk-UA"/>
        </w:rPr>
        <w:t xml:space="preserve">  </w:t>
      </w:r>
      <w:r w:rsidRPr="00BE174A">
        <w:rPr>
          <w:sz w:val="28"/>
          <w:szCs w:val="28"/>
          <w:lang w:val="uk-UA"/>
        </w:rPr>
        <w:t>якихось</w:t>
      </w:r>
      <w:r w:rsidRPr="00533DCF">
        <w:rPr>
          <w:sz w:val="28"/>
          <w:szCs w:val="28"/>
          <w:lang w:val="uk-UA"/>
        </w:rPr>
        <w:t xml:space="preserve"> </w:t>
      </w:r>
    </w:p>
    <w:p w:rsidR="003571C5" w:rsidRPr="00BE174A" w:rsidRDefault="003571C5" w:rsidP="003571C5">
      <w:pPr>
        <w:jc w:val="both"/>
        <w:rPr>
          <w:sz w:val="28"/>
          <w:szCs w:val="28"/>
          <w:lang w:val="uk-UA"/>
        </w:rPr>
      </w:pPr>
      <w:r w:rsidRPr="00BE174A">
        <w:rPr>
          <w:sz w:val="28"/>
          <w:szCs w:val="28"/>
          <w:lang w:val="uk-UA"/>
        </w:rPr>
        <w:t>невідомих компенсаторних механізмів, спрямованих на збереження кісткової маси.</w:t>
      </w:r>
    </w:p>
    <w:p w:rsidR="003571C5" w:rsidRPr="00BE174A" w:rsidRDefault="003571C5" w:rsidP="003571C5">
      <w:pPr>
        <w:ind w:firstLine="709"/>
        <w:jc w:val="both"/>
        <w:rPr>
          <w:sz w:val="28"/>
          <w:szCs w:val="28"/>
          <w:lang w:val="uk-UA"/>
        </w:rPr>
      </w:pPr>
      <w:r w:rsidRPr="00BE174A">
        <w:rPr>
          <w:sz w:val="28"/>
          <w:szCs w:val="28"/>
          <w:lang w:val="uk-UA"/>
        </w:rPr>
        <w:t>Було визначено, що розповсюдженість ОХ не впливала  на показник кісткової резорбції та процеси утворення нової кістки. Також не виявлено достеменної різниці в показниках ТРКФ та КІЛФ в залежності від статі. ТРКФ суттєво не відрізнявся при різних типах моторно-евакуаторних порушень функції кишечника, тоді як КІЛФ виявився найбільшим при переважанні діареї (64,2±4,38), ніж при запорах (51,1±3,55) чи нестійких випорожненнях (53,5±3,48). Показники кісткового ремоделювання мали тенденцію до збільшення активності з роками існування хронічної патології кишечника. Ймовірно, це можна розцінити як захисну реакцію організму на підвищену резорбцію кістки, яка, як доведено нами, збільшується з часом перебігу ХК та СПК.</w:t>
      </w:r>
    </w:p>
    <w:p w:rsidR="003571C5" w:rsidRPr="00BE174A" w:rsidRDefault="003571C5" w:rsidP="003571C5">
      <w:pPr>
        <w:ind w:firstLine="709"/>
        <w:jc w:val="both"/>
        <w:rPr>
          <w:sz w:val="28"/>
          <w:szCs w:val="28"/>
          <w:lang w:val="uk-UA"/>
        </w:rPr>
      </w:pPr>
      <w:r w:rsidRPr="00BE174A">
        <w:rPr>
          <w:sz w:val="28"/>
          <w:szCs w:val="28"/>
          <w:lang w:val="uk-UA"/>
        </w:rPr>
        <w:t>Певні особливості процесу утворення нової кістки були виявлені у різних вікових групах пацієнтів: найменший рівень КІЛФ (49,6±4,5%) зафіксований у віці 50-60 років.</w:t>
      </w:r>
    </w:p>
    <w:p w:rsidR="003571C5" w:rsidRPr="00BE174A" w:rsidRDefault="003571C5" w:rsidP="003571C5">
      <w:pPr>
        <w:ind w:firstLine="709"/>
        <w:jc w:val="both"/>
        <w:rPr>
          <w:sz w:val="28"/>
          <w:szCs w:val="28"/>
          <w:lang w:val="uk-UA"/>
        </w:rPr>
      </w:pPr>
      <w:r>
        <w:rPr>
          <w:sz w:val="28"/>
          <w:szCs w:val="28"/>
          <w:lang w:val="uk-UA"/>
        </w:rPr>
        <w:t>В</w:t>
      </w:r>
      <w:r w:rsidRPr="00BE174A">
        <w:rPr>
          <w:sz w:val="28"/>
          <w:szCs w:val="28"/>
          <w:lang w:val="uk-UA"/>
        </w:rPr>
        <w:t xml:space="preserve">иявлений кореляційний зв'язок між трьома тісно пов’язаними процесами: кальцієвого гомеостазу, кісткового ремоделювання та мінералізації кісток. Так коефіцієнт кореляції між рівнем ТРКФ та загальним кальцієм сироватки крові склав r=-0,37; ТРКФ та індексом міцності кісток - r=-0,34; між Т- та Z- критеріями - відповідно r=-0,3, та  r=-0,32. Таким чином, нами визначено, що поєднання ХК або СПК з ОХ обумовлює виникнення остеопенічного стану за рахунок переважання кісткової резорбції над процесом утворення нової кістки. </w:t>
      </w:r>
    </w:p>
    <w:p w:rsidR="003571C5" w:rsidRPr="00BE174A" w:rsidRDefault="003571C5" w:rsidP="003571C5">
      <w:pPr>
        <w:pStyle w:val="2fff0"/>
        <w:ind w:firstLine="709"/>
        <w:rPr>
          <w:rStyle w:val="affffffffffffffffffffffffffffffff4"/>
          <w:lang w:eastAsia="ru-RU"/>
        </w:rPr>
      </w:pPr>
      <w:r>
        <w:rPr>
          <w:rStyle w:val="affffffffffffffffffffffffffffffff4"/>
          <w:lang w:eastAsia="ru-RU"/>
        </w:rPr>
        <w:t xml:space="preserve">У </w:t>
      </w:r>
      <w:r w:rsidRPr="00BE174A">
        <w:rPr>
          <w:rStyle w:val="affffffffffffffffffffffffffffffff4"/>
          <w:lang w:eastAsia="ru-RU"/>
        </w:rPr>
        <w:t xml:space="preserve"> ході дослідження </w:t>
      </w:r>
      <w:r>
        <w:rPr>
          <w:rStyle w:val="affffffffffffffffffffffffffffffff4"/>
          <w:lang w:eastAsia="ru-RU"/>
        </w:rPr>
        <w:t>було визначено зв'язок між вираже</w:t>
      </w:r>
      <w:r w:rsidRPr="00BE174A">
        <w:rPr>
          <w:rStyle w:val="affffffffffffffffffffffffffffffff4"/>
          <w:lang w:eastAsia="ru-RU"/>
        </w:rPr>
        <w:t>ністю остеопенії та активністю запального процесу в кишечнику. Так індекс міцності кістк</w:t>
      </w:r>
      <w:r>
        <w:rPr>
          <w:rStyle w:val="affffffffffffffffffffffffffffffff4"/>
          <w:lang w:eastAsia="ru-RU"/>
        </w:rPr>
        <w:t>ової тканини був значно менший у</w:t>
      </w:r>
      <w:r w:rsidRPr="00BE174A">
        <w:rPr>
          <w:rStyle w:val="affffffffffffffffffffffffffffffff4"/>
          <w:lang w:eastAsia="ru-RU"/>
        </w:rPr>
        <w:t xml:space="preserve"> групі пацієнтів і</w:t>
      </w:r>
      <w:r>
        <w:rPr>
          <w:rStyle w:val="affffffffffffffffffffffffffffffff4"/>
          <w:lang w:eastAsia="ru-RU"/>
        </w:rPr>
        <w:t>з ХК на тлі ОХ (73,2±2,6), ніж у</w:t>
      </w:r>
      <w:r w:rsidRPr="00BE174A">
        <w:rPr>
          <w:rStyle w:val="affffffffffffffffffffffffffffffff4"/>
          <w:lang w:eastAsia="ru-RU"/>
        </w:rPr>
        <w:t xml:space="preserve"> групі хворих СПК в поєднанні з ОХ (83,6±3,4). </w:t>
      </w:r>
    </w:p>
    <w:p w:rsidR="003571C5" w:rsidRDefault="003571C5" w:rsidP="003571C5">
      <w:pPr>
        <w:pStyle w:val="2fff0"/>
        <w:ind w:firstLine="708"/>
      </w:pPr>
      <w:r>
        <w:t>У результаті роботи доведено:</w:t>
      </w:r>
      <w:r w:rsidRPr="00BE174A">
        <w:t xml:space="preserve"> індекс міцності кісткової тканини залежить від тривалості  існування патології кишечника (найменшим в</w:t>
      </w:r>
      <w:r>
        <w:t>ін був у</w:t>
      </w:r>
      <w:r w:rsidRPr="00BE174A">
        <w:t xml:space="preserve"> групі хворих </w:t>
      </w:r>
      <w:r>
        <w:t>і</w:t>
      </w:r>
      <w:r w:rsidRPr="00BE174A">
        <w:t>з тривал</w:t>
      </w:r>
      <w:r>
        <w:t>іш</w:t>
      </w:r>
      <w:r w:rsidRPr="00BE174A">
        <w:t xml:space="preserve">им анамнезом кишкової патології - 75,3±2,7) та </w:t>
      </w:r>
      <w:r w:rsidRPr="00BE174A">
        <w:rPr>
          <w:rStyle w:val="affffffffffffffffffffffffffffffff4"/>
          <w:lang w:eastAsia="ru-RU"/>
        </w:rPr>
        <w:t>вертебральної   патології.   Н</w:t>
      </w:r>
      <w:r w:rsidRPr="00BE174A">
        <w:t>айбільші   зміни   мають   місце  у разі тривалого</w:t>
      </w:r>
    </w:p>
    <w:p w:rsidR="003571C5" w:rsidRDefault="003571C5" w:rsidP="003571C5">
      <w:pPr>
        <w:pStyle w:val="2fff0"/>
        <w:ind w:firstLine="708"/>
      </w:pPr>
    </w:p>
    <w:p w:rsidR="003571C5" w:rsidRDefault="003571C5" w:rsidP="003571C5">
      <w:pPr>
        <w:pStyle w:val="2fff0"/>
        <w:ind w:firstLine="708"/>
      </w:pPr>
    </w:p>
    <w:p w:rsidR="003571C5" w:rsidRPr="00EB3A67" w:rsidRDefault="003571C5" w:rsidP="003571C5">
      <w:pPr>
        <w:pStyle w:val="2fff0"/>
        <w:ind w:firstLine="708"/>
      </w:pPr>
    </w:p>
    <w:p w:rsidR="003571C5" w:rsidRDefault="003571C5" w:rsidP="003571C5">
      <w:pPr>
        <w:pStyle w:val="2fff0"/>
      </w:pPr>
    </w:p>
    <w:p w:rsidR="003571C5" w:rsidRDefault="003571C5" w:rsidP="003571C5">
      <w:pPr>
        <w:pStyle w:val="2fff0"/>
      </w:pPr>
    </w:p>
    <w:p w:rsidR="003571C5" w:rsidRDefault="003571C5" w:rsidP="003571C5">
      <w:pPr>
        <w:pStyle w:val="2fff0"/>
      </w:pPr>
      <w:r w:rsidRPr="00BE174A">
        <w:t xml:space="preserve">існування остеохондрозу хребта ІМ=71,6±4,2, ніж у випадку коротшого анамнезу </w:t>
      </w:r>
      <w:r w:rsidRPr="008E6C25">
        <w:t xml:space="preserve">   </w:t>
      </w:r>
      <w:r w:rsidRPr="00BE174A">
        <w:t xml:space="preserve">ІМ=83,8±3,2. </w:t>
      </w:r>
      <w:r w:rsidRPr="008E6C25">
        <w:t xml:space="preserve">   </w:t>
      </w:r>
      <w:r w:rsidRPr="00BE174A">
        <w:t xml:space="preserve">На </w:t>
      </w:r>
      <w:r>
        <w:t xml:space="preserve">   </w:t>
      </w:r>
      <w:r w:rsidRPr="00BE174A">
        <w:t xml:space="preserve">структурно-функціональний </w:t>
      </w:r>
      <w:r>
        <w:t xml:space="preserve">  </w:t>
      </w:r>
      <w:r w:rsidRPr="00BE174A">
        <w:t xml:space="preserve">стан </w:t>
      </w:r>
      <w:r>
        <w:t xml:space="preserve">  </w:t>
      </w:r>
      <w:r w:rsidRPr="00BE174A">
        <w:t xml:space="preserve">кісткової </w:t>
      </w:r>
    </w:p>
    <w:p w:rsidR="003571C5" w:rsidRPr="008E6C25" w:rsidRDefault="003571C5" w:rsidP="003571C5">
      <w:pPr>
        <w:pStyle w:val="2fff0"/>
      </w:pPr>
      <w:r w:rsidRPr="00BE174A">
        <w:t>тканини у хворих ХК/СПК на тлі ОХ впливає також і вік хворих.  Максимальне зниження індексу м</w:t>
      </w:r>
      <w:r>
        <w:t xml:space="preserve">іцності кісткової тканини визначилось у групі  пацієнтів  найстарших  за   віком </w:t>
      </w:r>
      <w:r w:rsidRPr="00BE174A">
        <w:t>(69,4±1,9).</w:t>
      </w:r>
      <w:r>
        <w:rPr>
          <w:rStyle w:val="affffffffffffffffffffffffffffffff4"/>
          <w:lang w:eastAsia="ru-RU"/>
        </w:rPr>
        <w:t xml:space="preserve">  </w:t>
      </w:r>
      <w:r>
        <w:t xml:space="preserve">Виявлений   </w:t>
      </w:r>
      <w:r w:rsidRPr="00BE174A">
        <w:t xml:space="preserve">кореляційний </w:t>
      </w:r>
    </w:p>
    <w:p w:rsidR="003571C5" w:rsidRPr="008E6C25" w:rsidRDefault="003571C5" w:rsidP="003571C5">
      <w:pPr>
        <w:pStyle w:val="2fff0"/>
        <w:rPr>
          <w:rStyle w:val="affffffffffffffffffffffffffffffff4"/>
          <w:lang w:eastAsia="ru-RU"/>
        </w:rPr>
      </w:pPr>
      <w:r>
        <w:t xml:space="preserve">зв'язок </w:t>
      </w:r>
      <w:r w:rsidRPr="00BE174A">
        <w:t xml:space="preserve">між ІМ та віком хворих </w:t>
      </w:r>
      <w:r w:rsidRPr="00BE174A">
        <w:rPr>
          <w:rStyle w:val="affffffffffffffffffffffffffffffff4"/>
          <w:lang w:eastAsia="ru-RU"/>
        </w:rPr>
        <w:t>(</w:t>
      </w:r>
      <w:r w:rsidRPr="00BE174A">
        <w:rPr>
          <w:rStyle w:val="affffffffffffffffffffffffffffffff4"/>
          <w:lang w:val="en-US" w:eastAsia="ru-RU"/>
        </w:rPr>
        <w:t>r</w:t>
      </w:r>
      <w:r w:rsidRPr="00BE174A">
        <w:rPr>
          <w:rStyle w:val="affffffffffffffffffffffffffffffff4"/>
          <w:lang w:eastAsia="ru-RU"/>
        </w:rPr>
        <w:t>= -0,58)</w:t>
      </w:r>
      <w:r w:rsidRPr="00BE174A">
        <w:t xml:space="preserve">. </w:t>
      </w:r>
    </w:p>
    <w:p w:rsidR="003571C5" w:rsidRPr="00BE174A" w:rsidRDefault="003571C5" w:rsidP="003571C5">
      <w:pPr>
        <w:pStyle w:val="2fff0"/>
        <w:ind w:firstLine="709"/>
        <w:rPr>
          <w:rStyle w:val="affffffffffffffffffffffffffffffff4"/>
          <w:lang w:eastAsia="ru-RU"/>
        </w:rPr>
      </w:pPr>
      <w:r w:rsidRPr="00BE174A">
        <w:rPr>
          <w:rStyle w:val="affffffffffffffffffffffffffffffff4"/>
          <w:lang w:eastAsia="ru-RU"/>
        </w:rPr>
        <w:lastRenderedPageBreak/>
        <w:t>Нами виявлено зменшення  кісткової маси, яке є результатом дисбалансу процесів резорбції та формування кісткової тканини.</w:t>
      </w:r>
    </w:p>
    <w:p w:rsidR="003571C5" w:rsidRPr="00BE174A" w:rsidRDefault="003571C5" w:rsidP="003571C5">
      <w:pPr>
        <w:ind w:firstLine="708"/>
        <w:jc w:val="both"/>
        <w:rPr>
          <w:sz w:val="28"/>
          <w:szCs w:val="28"/>
          <w:lang w:val="uk-UA"/>
        </w:rPr>
      </w:pPr>
      <w:r w:rsidRPr="00BE174A">
        <w:rPr>
          <w:sz w:val="28"/>
          <w:szCs w:val="28"/>
          <w:lang w:val="uk-UA"/>
        </w:rPr>
        <w:t>Отримані результати дозволили запропонувати терапію, ефективність якої оцінювали при динамічному спостереженні за клінічними та біохімічними методами дослідження.</w:t>
      </w:r>
      <w:r w:rsidRPr="00BE174A">
        <w:rPr>
          <w:b/>
          <w:bCs/>
          <w:sz w:val="28"/>
          <w:szCs w:val="28"/>
          <w:lang w:val="uk-UA"/>
        </w:rPr>
        <w:t xml:space="preserve"> </w:t>
      </w:r>
      <w:r w:rsidRPr="00BE174A">
        <w:rPr>
          <w:sz w:val="28"/>
          <w:szCs w:val="28"/>
          <w:lang w:val="uk-UA"/>
        </w:rPr>
        <w:t>Для отримання вірогідних результатів дослідження всі пацієнти були розподілені на дві групи. Першу групу (основну) склали 39 пацієнтів з ХК або СПК в поєднанні з ДЗХ, які отримували запропоновану терапію. До другої групи</w:t>
      </w:r>
      <w:r>
        <w:rPr>
          <w:sz w:val="28"/>
          <w:szCs w:val="28"/>
          <w:lang w:val="uk-UA"/>
        </w:rPr>
        <w:t xml:space="preserve"> (група зі</w:t>
      </w:r>
      <w:r w:rsidRPr="00BE174A">
        <w:rPr>
          <w:sz w:val="28"/>
          <w:szCs w:val="28"/>
          <w:lang w:val="uk-UA"/>
        </w:rPr>
        <w:t>ставлення) увійшло</w:t>
      </w:r>
      <w:r>
        <w:rPr>
          <w:sz w:val="28"/>
          <w:szCs w:val="28"/>
          <w:lang w:val="uk-UA"/>
        </w:rPr>
        <w:t xml:space="preserve"> 38 хворих на</w:t>
      </w:r>
      <w:r w:rsidRPr="00BE174A">
        <w:rPr>
          <w:sz w:val="28"/>
          <w:szCs w:val="28"/>
          <w:lang w:val="uk-UA"/>
        </w:rPr>
        <w:t xml:space="preserve"> ХК або СПК в поєднанні з ДЗХ, яким призначалась загальноприйнята (базисна) терапія. Обидві групи були рандомізовані за віком, статтю та тривалістю захворювань.</w:t>
      </w:r>
    </w:p>
    <w:p w:rsidR="003571C5" w:rsidRPr="00BE174A" w:rsidRDefault="003571C5" w:rsidP="003571C5">
      <w:pPr>
        <w:ind w:firstLine="708"/>
        <w:jc w:val="both"/>
        <w:rPr>
          <w:sz w:val="28"/>
          <w:szCs w:val="28"/>
          <w:lang w:val="uk-UA"/>
        </w:rPr>
      </w:pPr>
      <w:r>
        <w:rPr>
          <w:sz w:val="28"/>
          <w:szCs w:val="28"/>
          <w:lang w:val="uk-UA"/>
        </w:rPr>
        <w:t>У</w:t>
      </w:r>
      <w:r w:rsidRPr="00BE174A">
        <w:rPr>
          <w:sz w:val="28"/>
          <w:szCs w:val="28"/>
          <w:lang w:val="uk-UA"/>
        </w:rPr>
        <w:t xml:space="preserve"> залежності від типу моторн</w:t>
      </w:r>
      <w:r>
        <w:rPr>
          <w:sz w:val="28"/>
          <w:szCs w:val="28"/>
          <w:lang w:val="uk-UA"/>
        </w:rPr>
        <w:t>ої дискінезії кишечника хворим на</w:t>
      </w:r>
      <w:r w:rsidRPr="00BE174A">
        <w:rPr>
          <w:sz w:val="28"/>
          <w:szCs w:val="28"/>
          <w:lang w:val="uk-UA"/>
        </w:rPr>
        <w:t xml:space="preserve"> ХК та СПК призначали лікувальне харчування  - дієта №3 або №4в. Базисна медикаментозна терапія ХК проводилась наступними препаратами: антибіотик та пробіотик (за наявністю показань), інтетрікс по 2 капсули двічі  на день, 10 днів поспіль; лактулакс (лактулоза) по 20 мг вранці - при  закрепі або лоперамід 2 мг до 6 разів на день - при діареї; при болю та метеоризмі додатково - метеоспазміл по 1 капсулі тричі на день, який є комбінованим препаратом, що містить міотропний спазмолітик та симетикон - речовину, що зменшує газоутворення в кишечнику. Базисне лікування СПК проводилось в залежності від варіанту перебігу захворювання:  при переважанні закрепу - лактулакс (лактулоза) по 20 мг вранці; при  переважанні діареї - лоперамід 2 мг до 6 разів на день; при домінування болю в животі та метеоризмі -  метеоспазміл по 1 капсулі тричі на день. Для корекції психоемоційних порушень - седативні та антидепресанти (настоянка пустирник</w:t>
      </w:r>
      <w:r>
        <w:rPr>
          <w:sz w:val="28"/>
          <w:szCs w:val="28"/>
          <w:lang w:val="uk-UA"/>
        </w:rPr>
        <w:t>а</w:t>
      </w:r>
      <w:r w:rsidRPr="00BE174A">
        <w:rPr>
          <w:sz w:val="28"/>
          <w:szCs w:val="28"/>
          <w:lang w:val="uk-UA"/>
        </w:rPr>
        <w:t xml:space="preserve">, валеріани, амітриптилін). </w:t>
      </w:r>
    </w:p>
    <w:p w:rsidR="003571C5" w:rsidRDefault="003571C5" w:rsidP="003571C5">
      <w:pPr>
        <w:ind w:firstLine="708"/>
        <w:jc w:val="both"/>
        <w:rPr>
          <w:sz w:val="28"/>
          <w:szCs w:val="28"/>
          <w:lang w:val="uk-UA"/>
        </w:rPr>
      </w:pPr>
      <w:r>
        <w:rPr>
          <w:sz w:val="28"/>
          <w:szCs w:val="28"/>
          <w:lang w:val="uk-UA"/>
        </w:rPr>
        <w:t>У</w:t>
      </w:r>
      <w:r w:rsidRPr="00BE174A">
        <w:rPr>
          <w:sz w:val="28"/>
          <w:szCs w:val="28"/>
          <w:lang w:val="uk-UA"/>
        </w:rPr>
        <w:t xml:space="preserve"> якості нового, запропонованого напрямку медикаментозної терапії ми  додатково до базисної терапії призначали хворим І (основної) групи кальцемін </w:t>
      </w:r>
      <w:r>
        <w:rPr>
          <w:sz w:val="28"/>
          <w:szCs w:val="28"/>
          <w:lang w:val="uk-UA"/>
        </w:rPr>
        <w:t xml:space="preserve">по </w:t>
      </w:r>
      <w:r w:rsidRPr="00BE174A">
        <w:rPr>
          <w:sz w:val="28"/>
          <w:szCs w:val="28"/>
          <w:lang w:val="uk-UA"/>
        </w:rPr>
        <w:t xml:space="preserve">1 таблетці двічі на день. При ХК препарат кальцію призначався протягом трьох місяців, а  хворим </w:t>
      </w:r>
      <w:r>
        <w:rPr>
          <w:sz w:val="28"/>
          <w:szCs w:val="28"/>
          <w:lang w:val="uk-UA"/>
        </w:rPr>
        <w:t xml:space="preserve"> на</w:t>
      </w:r>
      <w:r w:rsidRPr="00BE174A">
        <w:rPr>
          <w:sz w:val="28"/>
          <w:szCs w:val="28"/>
          <w:lang w:val="uk-UA"/>
        </w:rPr>
        <w:t xml:space="preserve">  СПК - на  два місяці, враховуючи те, що при органічній патології кишечника ми зафіксували більш виражений дисбаланс кальцієвого гомеостазу. Складові компоненти цього препарату</w:t>
      </w:r>
      <w:r>
        <w:rPr>
          <w:sz w:val="28"/>
          <w:szCs w:val="28"/>
          <w:lang w:val="uk-UA"/>
        </w:rPr>
        <w:t>,</w:t>
      </w:r>
      <w:r w:rsidRPr="00BE174A">
        <w:rPr>
          <w:sz w:val="28"/>
          <w:szCs w:val="28"/>
          <w:lang w:val="uk-UA"/>
        </w:rPr>
        <w:t xml:space="preserve"> окрім здатності накопичувати кальцій у кістках, також стимулюють синтез колагену,   еластину,  глюкозаміногліканів,   що  входять   до складу не тільки</w:t>
      </w:r>
    </w:p>
    <w:p w:rsidR="003571C5" w:rsidRDefault="003571C5" w:rsidP="003571C5">
      <w:pPr>
        <w:ind w:firstLine="708"/>
        <w:jc w:val="both"/>
        <w:rPr>
          <w:sz w:val="28"/>
          <w:szCs w:val="28"/>
          <w:lang w:val="uk-UA"/>
        </w:rPr>
      </w:pPr>
    </w:p>
    <w:p w:rsidR="003571C5" w:rsidRDefault="003571C5" w:rsidP="003571C5">
      <w:pPr>
        <w:ind w:firstLine="708"/>
        <w:jc w:val="both"/>
        <w:rPr>
          <w:sz w:val="28"/>
          <w:szCs w:val="28"/>
          <w:lang w:val="uk-UA"/>
        </w:rPr>
      </w:pPr>
    </w:p>
    <w:p w:rsidR="003571C5" w:rsidRDefault="003571C5" w:rsidP="003571C5">
      <w:pPr>
        <w:ind w:firstLine="708"/>
        <w:jc w:val="both"/>
        <w:rPr>
          <w:sz w:val="28"/>
          <w:szCs w:val="28"/>
          <w:lang w:val="uk-UA"/>
        </w:rPr>
      </w:pPr>
    </w:p>
    <w:p w:rsidR="003571C5" w:rsidRPr="00663194" w:rsidRDefault="003571C5" w:rsidP="003571C5">
      <w:pPr>
        <w:ind w:firstLine="708"/>
        <w:jc w:val="both"/>
        <w:rPr>
          <w:sz w:val="28"/>
          <w:szCs w:val="28"/>
          <w:lang w:val="uk-UA"/>
        </w:rPr>
      </w:pPr>
      <w:r w:rsidRPr="00BE174A">
        <w:rPr>
          <w:sz w:val="28"/>
          <w:szCs w:val="28"/>
          <w:lang w:val="uk-UA"/>
        </w:rPr>
        <w:t xml:space="preserve"> </w:t>
      </w:r>
    </w:p>
    <w:p w:rsidR="003571C5" w:rsidRDefault="003571C5" w:rsidP="003571C5">
      <w:pPr>
        <w:jc w:val="both"/>
        <w:rPr>
          <w:sz w:val="28"/>
          <w:szCs w:val="28"/>
          <w:lang w:val="uk-UA"/>
        </w:rPr>
      </w:pPr>
    </w:p>
    <w:p w:rsidR="003571C5" w:rsidRDefault="003571C5" w:rsidP="003571C5">
      <w:pPr>
        <w:jc w:val="both"/>
        <w:rPr>
          <w:sz w:val="28"/>
          <w:szCs w:val="28"/>
          <w:lang w:val="uk-UA"/>
        </w:rPr>
      </w:pPr>
      <w:r w:rsidRPr="00BE174A">
        <w:rPr>
          <w:sz w:val="28"/>
          <w:szCs w:val="28"/>
          <w:lang w:val="uk-UA"/>
        </w:rPr>
        <w:t xml:space="preserve">кісткової, але й хрящової тканини. Тому їх доцільно використовувати не тільки </w:t>
      </w:r>
      <w:r>
        <w:rPr>
          <w:sz w:val="28"/>
          <w:szCs w:val="28"/>
          <w:lang w:val="uk-UA"/>
        </w:rPr>
        <w:t xml:space="preserve">   </w:t>
      </w:r>
      <w:r w:rsidRPr="00BE174A">
        <w:rPr>
          <w:sz w:val="28"/>
          <w:szCs w:val="28"/>
          <w:lang w:val="uk-UA"/>
        </w:rPr>
        <w:t xml:space="preserve">при </w:t>
      </w:r>
      <w:r>
        <w:rPr>
          <w:sz w:val="28"/>
          <w:szCs w:val="28"/>
          <w:lang w:val="uk-UA"/>
        </w:rPr>
        <w:t xml:space="preserve">  </w:t>
      </w:r>
      <w:r w:rsidRPr="00BE174A">
        <w:rPr>
          <w:sz w:val="28"/>
          <w:szCs w:val="28"/>
          <w:lang w:val="uk-UA"/>
        </w:rPr>
        <w:t xml:space="preserve">остеопорозі, </w:t>
      </w:r>
      <w:r>
        <w:rPr>
          <w:sz w:val="28"/>
          <w:szCs w:val="28"/>
          <w:lang w:val="uk-UA"/>
        </w:rPr>
        <w:t xml:space="preserve">  </w:t>
      </w:r>
      <w:r w:rsidRPr="00BE174A">
        <w:rPr>
          <w:sz w:val="28"/>
          <w:szCs w:val="28"/>
          <w:lang w:val="uk-UA"/>
        </w:rPr>
        <w:t xml:space="preserve">але </w:t>
      </w:r>
      <w:r>
        <w:rPr>
          <w:sz w:val="28"/>
          <w:szCs w:val="28"/>
          <w:lang w:val="uk-UA"/>
        </w:rPr>
        <w:t xml:space="preserve">  </w:t>
      </w:r>
      <w:r w:rsidRPr="00BE174A">
        <w:rPr>
          <w:sz w:val="28"/>
          <w:szCs w:val="28"/>
          <w:lang w:val="uk-UA"/>
        </w:rPr>
        <w:t xml:space="preserve">й </w:t>
      </w:r>
      <w:r>
        <w:rPr>
          <w:sz w:val="28"/>
          <w:szCs w:val="28"/>
          <w:lang w:val="uk-UA"/>
        </w:rPr>
        <w:t xml:space="preserve">  </w:t>
      </w:r>
      <w:r w:rsidRPr="00BE174A">
        <w:rPr>
          <w:sz w:val="28"/>
          <w:szCs w:val="28"/>
          <w:lang w:val="uk-UA"/>
        </w:rPr>
        <w:t xml:space="preserve">при </w:t>
      </w:r>
      <w:r>
        <w:rPr>
          <w:sz w:val="28"/>
          <w:szCs w:val="28"/>
          <w:lang w:val="uk-UA"/>
        </w:rPr>
        <w:t xml:space="preserve">  </w:t>
      </w:r>
      <w:r w:rsidRPr="00BE174A">
        <w:rPr>
          <w:sz w:val="28"/>
          <w:szCs w:val="28"/>
          <w:lang w:val="uk-UA"/>
        </w:rPr>
        <w:t xml:space="preserve">остеохондрозі, </w:t>
      </w:r>
      <w:r>
        <w:rPr>
          <w:sz w:val="28"/>
          <w:szCs w:val="28"/>
          <w:lang w:val="uk-UA"/>
        </w:rPr>
        <w:t xml:space="preserve">  </w:t>
      </w:r>
      <w:r w:rsidRPr="00BE174A">
        <w:rPr>
          <w:sz w:val="28"/>
          <w:szCs w:val="28"/>
          <w:lang w:val="uk-UA"/>
        </w:rPr>
        <w:t xml:space="preserve">який </w:t>
      </w:r>
      <w:r>
        <w:rPr>
          <w:sz w:val="28"/>
          <w:szCs w:val="28"/>
          <w:lang w:val="uk-UA"/>
        </w:rPr>
        <w:t xml:space="preserve"> </w:t>
      </w:r>
      <w:r w:rsidRPr="00BE174A">
        <w:rPr>
          <w:sz w:val="28"/>
          <w:szCs w:val="28"/>
          <w:lang w:val="uk-UA"/>
        </w:rPr>
        <w:t xml:space="preserve">є </w:t>
      </w:r>
      <w:r>
        <w:rPr>
          <w:sz w:val="28"/>
          <w:szCs w:val="28"/>
          <w:lang w:val="uk-UA"/>
        </w:rPr>
        <w:t xml:space="preserve">  </w:t>
      </w:r>
      <w:r w:rsidRPr="00BE174A">
        <w:rPr>
          <w:sz w:val="28"/>
          <w:szCs w:val="28"/>
          <w:lang w:val="uk-UA"/>
        </w:rPr>
        <w:t xml:space="preserve">супутньою </w:t>
      </w:r>
    </w:p>
    <w:p w:rsidR="003571C5" w:rsidRPr="00BE174A" w:rsidRDefault="003571C5" w:rsidP="003571C5">
      <w:pPr>
        <w:jc w:val="both"/>
        <w:rPr>
          <w:sz w:val="28"/>
          <w:szCs w:val="28"/>
          <w:lang w:val="uk-UA"/>
        </w:rPr>
      </w:pPr>
      <w:r w:rsidRPr="00BE174A">
        <w:rPr>
          <w:sz w:val="28"/>
          <w:szCs w:val="28"/>
          <w:lang w:val="uk-UA"/>
        </w:rPr>
        <w:t xml:space="preserve">патологією у обстежених пацієнтів. </w:t>
      </w:r>
    </w:p>
    <w:p w:rsidR="003571C5" w:rsidRPr="0047092D" w:rsidRDefault="003571C5" w:rsidP="003571C5">
      <w:pPr>
        <w:ind w:firstLine="708"/>
        <w:jc w:val="both"/>
        <w:rPr>
          <w:sz w:val="28"/>
          <w:szCs w:val="28"/>
          <w:lang w:val="uk-UA"/>
        </w:rPr>
      </w:pPr>
      <w:r w:rsidRPr="00BE174A">
        <w:rPr>
          <w:sz w:val="28"/>
          <w:szCs w:val="28"/>
          <w:lang w:val="uk-UA"/>
        </w:rPr>
        <w:t>Повторне обстеження пацієнтів проводилось через 3 місяці лікування.</w:t>
      </w:r>
      <w:r>
        <w:rPr>
          <w:sz w:val="28"/>
          <w:szCs w:val="28"/>
          <w:lang w:val="uk-UA"/>
        </w:rPr>
        <w:t xml:space="preserve"> </w:t>
      </w:r>
      <w:r w:rsidRPr="00533DCF">
        <w:rPr>
          <w:sz w:val="28"/>
          <w:szCs w:val="28"/>
        </w:rPr>
        <w:t xml:space="preserve">При </w:t>
      </w:r>
      <w:r>
        <w:rPr>
          <w:sz w:val="28"/>
          <w:szCs w:val="28"/>
        </w:rPr>
        <w:t xml:space="preserve"> </w:t>
      </w:r>
      <w:r w:rsidRPr="00533DCF">
        <w:rPr>
          <w:sz w:val="28"/>
          <w:szCs w:val="28"/>
        </w:rPr>
        <w:t xml:space="preserve">клінічному </w:t>
      </w:r>
      <w:r>
        <w:rPr>
          <w:sz w:val="28"/>
          <w:szCs w:val="28"/>
        </w:rPr>
        <w:t xml:space="preserve"> </w:t>
      </w:r>
      <w:r w:rsidRPr="00533DCF">
        <w:rPr>
          <w:sz w:val="28"/>
          <w:szCs w:val="28"/>
        </w:rPr>
        <w:t xml:space="preserve">обстеженні </w:t>
      </w:r>
      <w:r>
        <w:rPr>
          <w:sz w:val="28"/>
          <w:szCs w:val="28"/>
        </w:rPr>
        <w:t xml:space="preserve"> </w:t>
      </w:r>
      <w:r w:rsidRPr="00533DCF">
        <w:rPr>
          <w:sz w:val="28"/>
          <w:szCs w:val="28"/>
        </w:rPr>
        <w:t xml:space="preserve">було </w:t>
      </w:r>
      <w:r>
        <w:rPr>
          <w:sz w:val="28"/>
          <w:szCs w:val="28"/>
        </w:rPr>
        <w:t xml:space="preserve"> </w:t>
      </w:r>
      <w:r w:rsidRPr="00533DCF">
        <w:rPr>
          <w:sz w:val="28"/>
          <w:szCs w:val="28"/>
        </w:rPr>
        <w:t xml:space="preserve">встановлено, </w:t>
      </w:r>
      <w:r>
        <w:rPr>
          <w:sz w:val="28"/>
          <w:szCs w:val="28"/>
        </w:rPr>
        <w:t xml:space="preserve"> </w:t>
      </w:r>
      <w:r w:rsidRPr="00533DCF">
        <w:rPr>
          <w:sz w:val="28"/>
          <w:szCs w:val="28"/>
        </w:rPr>
        <w:t xml:space="preserve">що </w:t>
      </w:r>
      <w:r>
        <w:rPr>
          <w:sz w:val="28"/>
          <w:szCs w:val="28"/>
        </w:rPr>
        <w:t xml:space="preserve">  </w:t>
      </w:r>
      <w:r w:rsidRPr="00533DCF">
        <w:rPr>
          <w:sz w:val="28"/>
          <w:szCs w:val="28"/>
        </w:rPr>
        <w:t xml:space="preserve">у </w:t>
      </w:r>
      <w:r>
        <w:rPr>
          <w:sz w:val="28"/>
          <w:szCs w:val="28"/>
        </w:rPr>
        <w:t xml:space="preserve"> </w:t>
      </w:r>
      <w:r w:rsidRPr="00533DCF">
        <w:rPr>
          <w:sz w:val="28"/>
          <w:szCs w:val="28"/>
        </w:rPr>
        <w:t xml:space="preserve">хворих першої групи </w:t>
      </w:r>
    </w:p>
    <w:p w:rsidR="003571C5" w:rsidRPr="00533DCF" w:rsidRDefault="003571C5" w:rsidP="003571C5">
      <w:pPr>
        <w:jc w:val="both"/>
        <w:rPr>
          <w:sz w:val="28"/>
          <w:szCs w:val="28"/>
          <w:lang w:val="uk-UA"/>
        </w:rPr>
      </w:pPr>
      <w:r w:rsidRPr="00533DCF">
        <w:rPr>
          <w:sz w:val="28"/>
          <w:szCs w:val="28"/>
        </w:rPr>
        <w:t xml:space="preserve">використання заявленого способу забезпечує дещо швидший та більш виражений позитивний вплив на клінічні показники. Так нормалізація частоти </w:t>
      </w:r>
      <w:r>
        <w:rPr>
          <w:sz w:val="28"/>
          <w:szCs w:val="28"/>
        </w:rPr>
        <w:t xml:space="preserve"> </w:t>
      </w:r>
      <w:r w:rsidRPr="00533DCF">
        <w:rPr>
          <w:sz w:val="28"/>
          <w:szCs w:val="28"/>
        </w:rPr>
        <w:t xml:space="preserve">та </w:t>
      </w:r>
      <w:r>
        <w:rPr>
          <w:sz w:val="28"/>
          <w:szCs w:val="28"/>
        </w:rPr>
        <w:t xml:space="preserve"> </w:t>
      </w:r>
      <w:r w:rsidRPr="00533DCF">
        <w:rPr>
          <w:sz w:val="28"/>
          <w:szCs w:val="28"/>
        </w:rPr>
        <w:t xml:space="preserve">характеру випорожнень </w:t>
      </w:r>
      <w:r>
        <w:rPr>
          <w:sz w:val="28"/>
          <w:szCs w:val="28"/>
        </w:rPr>
        <w:t xml:space="preserve"> </w:t>
      </w:r>
      <w:r>
        <w:rPr>
          <w:sz w:val="28"/>
          <w:szCs w:val="28"/>
          <w:lang w:val="uk-UA"/>
        </w:rPr>
        <w:t>у</w:t>
      </w:r>
      <w:r w:rsidRPr="00533DCF">
        <w:rPr>
          <w:sz w:val="28"/>
          <w:szCs w:val="28"/>
        </w:rPr>
        <w:t xml:space="preserve"> першій групі хворих відбулася на 2-2,5</w:t>
      </w:r>
    </w:p>
    <w:p w:rsidR="003571C5" w:rsidRPr="00BE174A" w:rsidRDefault="003571C5" w:rsidP="003571C5">
      <w:pPr>
        <w:pStyle w:val="2fff0"/>
      </w:pPr>
      <w:r>
        <w:lastRenderedPageBreak/>
        <w:t>дні раніше, ніж у групі зі</w:t>
      </w:r>
      <w:r w:rsidRPr="00BE174A">
        <w:t xml:space="preserve">ставлення, зникнення абдомінального болю - на 3-4 дні, нормалізація акту дефекації - на 1,5-2 дні, усунення явищ кишкової диспепсії - на 2-2,5 дні раніше. </w:t>
      </w:r>
    </w:p>
    <w:p w:rsidR="003571C5" w:rsidRPr="00BE174A" w:rsidRDefault="003571C5" w:rsidP="003571C5">
      <w:pPr>
        <w:ind w:firstLine="708"/>
        <w:jc w:val="both"/>
        <w:rPr>
          <w:sz w:val="28"/>
          <w:szCs w:val="28"/>
          <w:lang w:val="uk-UA"/>
        </w:rPr>
      </w:pPr>
      <w:r w:rsidRPr="00BE174A">
        <w:rPr>
          <w:sz w:val="28"/>
          <w:szCs w:val="28"/>
          <w:lang w:val="uk-UA"/>
        </w:rPr>
        <w:t xml:space="preserve">Аналізуючи вплив комплексного лікування на кальцієвий гомеостаз осіб основної групи, отримано такі результати: рівень загального кальцію крові достовірно збільшувався у хворих основної групи (з 2,37±0,01 моль/л до 2,59±0,01 ммоль/л), екскреція кальцію з сечею достовірно зменшувалася у хворих цієї ж групи; до лікування - 17,8±0,23 ммоль/л/добу, після - 13,3±0,16 ммоль/л/добу.  </w:t>
      </w:r>
      <w:r>
        <w:rPr>
          <w:sz w:val="28"/>
          <w:szCs w:val="28"/>
          <w:lang w:val="uk-UA"/>
        </w:rPr>
        <w:t>Таким чином</w:t>
      </w:r>
      <w:r w:rsidRPr="00BE174A">
        <w:rPr>
          <w:sz w:val="28"/>
          <w:szCs w:val="28"/>
          <w:lang w:val="uk-UA"/>
        </w:rPr>
        <w:t xml:space="preserve"> виявлені дані свідчили про позитивний вп</w:t>
      </w:r>
      <w:r>
        <w:rPr>
          <w:sz w:val="28"/>
          <w:szCs w:val="28"/>
          <w:lang w:val="uk-UA"/>
        </w:rPr>
        <w:t>лив запропонованої терапії, причому у хворих на</w:t>
      </w:r>
      <w:r w:rsidRPr="00BE174A">
        <w:rPr>
          <w:sz w:val="28"/>
          <w:szCs w:val="28"/>
          <w:lang w:val="uk-UA"/>
        </w:rPr>
        <w:t xml:space="preserve"> </w:t>
      </w:r>
      <w:r>
        <w:rPr>
          <w:sz w:val="28"/>
          <w:szCs w:val="28"/>
          <w:lang w:val="uk-UA"/>
        </w:rPr>
        <w:t>СПК на тлі ОХ динаміка змін була</w:t>
      </w:r>
      <w:r w:rsidRPr="00BE174A">
        <w:rPr>
          <w:sz w:val="28"/>
          <w:szCs w:val="28"/>
          <w:lang w:val="uk-UA"/>
        </w:rPr>
        <w:t xml:space="preserve"> більш</w:t>
      </w:r>
      <w:r>
        <w:rPr>
          <w:sz w:val="28"/>
          <w:szCs w:val="28"/>
          <w:lang w:val="uk-UA"/>
        </w:rPr>
        <w:t>е</w:t>
      </w:r>
      <w:r w:rsidRPr="00BE174A">
        <w:rPr>
          <w:sz w:val="28"/>
          <w:szCs w:val="28"/>
          <w:lang w:val="uk-UA"/>
        </w:rPr>
        <w:t xml:space="preserve"> вираженою (підвищення кальціемії до 2,61±0,01 ммоль/л, зниження кальційурії до 12,62±0,21 ммоль/л/добу), ніж у хворих на ХК на тлі ОХ (2,58±0,01 ммоль/л та 13,8 ±0,18 ммоль/л/добу відповідно). </w:t>
      </w:r>
      <w:r>
        <w:rPr>
          <w:sz w:val="28"/>
          <w:szCs w:val="28"/>
          <w:lang w:val="uk-UA"/>
        </w:rPr>
        <w:t>У групі зі</w:t>
      </w:r>
      <w:r w:rsidRPr="00BE174A">
        <w:rPr>
          <w:sz w:val="28"/>
          <w:szCs w:val="28"/>
          <w:lang w:val="uk-UA"/>
        </w:rPr>
        <w:t>ставлення призначена терапія на ці показники суттєво не впливала; загальний кальцій крові на початку лікування складав 2,37±0,01 ммоль/л, після - 2,39±0,01 ммоль/л; екскреція кальцію з сечею до проведення лікування та після нього майже не змінилася.</w:t>
      </w:r>
    </w:p>
    <w:p w:rsidR="003571C5" w:rsidRPr="00BE174A" w:rsidRDefault="003571C5" w:rsidP="003571C5">
      <w:pPr>
        <w:ind w:firstLine="708"/>
        <w:jc w:val="both"/>
        <w:rPr>
          <w:sz w:val="28"/>
          <w:szCs w:val="28"/>
          <w:lang w:val="uk-UA"/>
        </w:rPr>
      </w:pPr>
      <w:r w:rsidRPr="00BE174A">
        <w:rPr>
          <w:sz w:val="28"/>
          <w:szCs w:val="28"/>
          <w:lang w:val="uk-UA"/>
        </w:rPr>
        <w:t xml:space="preserve">Отримані результати дослідження можна пояснити наступними властивостями кальцеміну. Даний препарат не тільки вирівнює кальцієвий дисбаланс, але й призводить до поліпшення перебігу хронічного коліту за рахунок вмісту вітаміну </w:t>
      </w:r>
      <w:r w:rsidRPr="00BE174A">
        <w:rPr>
          <w:sz w:val="28"/>
          <w:szCs w:val="28"/>
          <w:lang w:val="en-US"/>
        </w:rPr>
        <w:t>D</w:t>
      </w:r>
      <w:r w:rsidRPr="00BE174A">
        <w:rPr>
          <w:sz w:val="28"/>
          <w:szCs w:val="28"/>
          <w:lang w:val="uk-UA"/>
        </w:rPr>
        <w:t>, який володіє імуномоделюючою</w:t>
      </w:r>
      <w:r>
        <w:rPr>
          <w:sz w:val="28"/>
          <w:szCs w:val="28"/>
          <w:lang w:val="uk-UA"/>
        </w:rPr>
        <w:t xml:space="preserve"> активністю</w:t>
      </w:r>
      <w:r w:rsidRPr="00BE174A">
        <w:rPr>
          <w:sz w:val="28"/>
          <w:szCs w:val="28"/>
          <w:lang w:val="uk-UA"/>
        </w:rPr>
        <w:t xml:space="preserve"> і виступає в якості протизапального компоненту терапії хронічного запального процесу, зокрема в слизовій оболонці кишки. До того ж вітамін </w:t>
      </w:r>
      <w:r w:rsidRPr="00BE174A">
        <w:rPr>
          <w:sz w:val="28"/>
          <w:szCs w:val="28"/>
          <w:lang w:val="en-US"/>
        </w:rPr>
        <w:t>D</w:t>
      </w:r>
      <w:r w:rsidRPr="00BE174A">
        <w:rPr>
          <w:sz w:val="28"/>
          <w:szCs w:val="28"/>
          <w:lang w:val="uk-UA"/>
        </w:rPr>
        <w:t xml:space="preserve">  призводить до зменшення інтенсивності болю у хребті, що пов’язують зі здатністю його ініціювати синтез кальцитоніну, який має анальгетичні властивості.   </w:t>
      </w:r>
    </w:p>
    <w:p w:rsidR="003571C5" w:rsidRDefault="003571C5" w:rsidP="003571C5">
      <w:pPr>
        <w:ind w:firstLine="708"/>
        <w:jc w:val="both"/>
        <w:rPr>
          <w:sz w:val="28"/>
          <w:szCs w:val="28"/>
          <w:lang w:val="uk-UA"/>
        </w:rPr>
      </w:pPr>
      <w:r w:rsidRPr="00BE174A">
        <w:rPr>
          <w:sz w:val="28"/>
          <w:szCs w:val="28"/>
          <w:lang w:val="uk-UA"/>
        </w:rPr>
        <w:t>Ефективність   запропонованої   терапії   ми   досліджували   також   за допомогою вивчення активності маркерів кісткового ремоделювання. Так спостерігалось зменшення показника кісткової резорбції  (ТРКФ) з 4,5±0,3 од. до 3,2±0,2 од. Боданського;</w:t>
      </w:r>
      <w:r>
        <w:rPr>
          <w:sz w:val="28"/>
          <w:szCs w:val="28"/>
          <w:lang w:val="uk-UA"/>
        </w:rPr>
        <w:t xml:space="preserve"> в той час, як у</w:t>
      </w:r>
      <w:r w:rsidRPr="00BE174A">
        <w:rPr>
          <w:sz w:val="28"/>
          <w:szCs w:val="28"/>
          <w:lang w:val="uk-UA"/>
        </w:rPr>
        <w:t xml:space="preserve"> групі </w:t>
      </w:r>
      <w:r>
        <w:rPr>
          <w:sz w:val="28"/>
          <w:szCs w:val="28"/>
          <w:lang w:val="uk-UA"/>
        </w:rPr>
        <w:t>порівня</w:t>
      </w:r>
      <w:r w:rsidRPr="00BE174A">
        <w:rPr>
          <w:sz w:val="28"/>
          <w:szCs w:val="28"/>
          <w:lang w:val="uk-UA"/>
        </w:rPr>
        <w:t xml:space="preserve">ння  цей показник  суттєво не змінився, а навіть була визначена тенденція до його збільшення (з 2,8±0,2 </w:t>
      </w:r>
      <w:r>
        <w:rPr>
          <w:sz w:val="28"/>
          <w:szCs w:val="28"/>
          <w:lang w:val="uk-UA"/>
        </w:rPr>
        <w:t xml:space="preserve">  </w:t>
      </w:r>
      <w:r w:rsidRPr="00BE174A">
        <w:rPr>
          <w:sz w:val="28"/>
          <w:szCs w:val="28"/>
          <w:lang w:val="uk-UA"/>
        </w:rPr>
        <w:t xml:space="preserve">до </w:t>
      </w:r>
      <w:r>
        <w:rPr>
          <w:sz w:val="28"/>
          <w:szCs w:val="28"/>
          <w:lang w:val="uk-UA"/>
        </w:rPr>
        <w:t xml:space="preserve"> </w:t>
      </w:r>
      <w:r w:rsidRPr="00BE174A">
        <w:rPr>
          <w:sz w:val="28"/>
          <w:szCs w:val="28"/>
          <w:lang w:val="uk-UA"/>
        </w:rPr>
        <w:t xml:space="preserve">2,99±0,21  </w:t>
      </w:r>
      <w:r>
        <w:rPr>
          <w:sz w:val="28"/>
          <w:szCs w:val="28"/>
          <w:lang w:val="uk-UA"/>
        </w:rPr>
        <w:t xml:space="preserve"> </w:t>
      </w:r>
      <w:r w:rsidRPr="00BE174A">
        <w:rPr>
          <w:sz w:val="28"/>
          <w:szCs w:val="28"/>
          <w:lang w:val="uk-UA"/>
        </w:rPr>
        <w:t xml:space="preserve">відповідно). </w:t>
      </w:r>
      <w:r>
        <w:rPr>
          <w:sz w:val="28"/>
          <w:szCs w:val="28"/>
          <w:lang w:val="uk-UA"/>
        </w:rPr>
        <w:t xml:space="preserve">  Під   час</w:t>
      </w:r>
      <w:r w:rsidRPr="00BE174A">
        <w:rPr>
          <w:sz w:val="28"/>
          <w:szCs w:val="28"/>
          <w:lang w:val="uk-UA"/>
        </w:rPr>
        <w:t xml:space="preserve"> </w:t>
      </w:r>
      <w:r>
        <w:rPr>
          <w:sz w:val="28"/>
          <w:szCs w:val="28"/>
          <w:lang w:val="uk-UA"/>
        </w:rPr>
        <w:t xml:space="preserve">  </w:t>
      </w:r>
      <w:r w:rsidRPr="00BE174A">
        <w:rPr>
          <w:sz w:val="28"/>
          <w:szCs w:val="28"/>
          <w:lang w:val="uk-UA"/>
        </w:rPr>
        <w:t>аналіз</w:t>
      </w:r>
      <w:r>
        <w:rPr>
          <w:sz w:val="28"/>
          <w:szCs w:val="28"/>
          <w:lang w:val="uk-UA"/>
        </w:rPr>
        <w:t>у</w:t>
      </w:r>
      <w:r w:rsidRPr="00BE174A">
        <w:rPr>
          <w:sz w:val="28"/>
          <w:szCs w:val="28"/>
          <w:lang w:val="uk-UA"/>
        </w:rPr>
        <w:t xml:space="preserve">  </w:t>
      </w:r>
      <w:r>
        <w:rPr>
          <w:sz w:val="28"/>
          <w:szCs w:val="28"/>
          <w:lang w:val="uk-UA"/>
        </w:rPr>
        <w:t xml:space="preserve"> </w:t>
      </w:r>
      <w:r w:rsidRPr="00BE174A">
        <w:rPr>
          <w:sz w:val="28"/>
          <w:szCs w:val="28"/>
          <w:lang w:val="uk-UA"/>
        </w:rPr>
        <w:t xml:space="preserve">показників </w:t>
      </w:r>
      <w:r>
        <w:rPr>
          <w:sz w:val="28"/>
          <w:szCs w:val="28"/>
          <w:lang w:val="uk-UA"/>
        </w:rPr>
        <w:t xml:space="preserve"> </w:t>
      </w:r>
      <w:r w:rsidRPr="00BE174A">
        <w:rPr>
          <w:sz w:val="28"/>
          <w:szCs w:val="28"/>
          <w:lang w:val="uk-UA"/>
        </w:rPr>
        <w:t>кісткової</w:t>
      </w:r>
    </w:p>
    <w:p w:rsidR="003571C5" w:rsidRDefault="003571C5" w:rsidP="003571C5">
      <w:pPr>
        <w:ind w:firstLine="708"/>
        <w:jc w:val="both"/>
        <w:rPr>
          <w:sz w:val="28"/>
          <w:szCs w:val="28"/>
          <w:lang w:val="uk-UA"/>
        </w:rPr>
      </w:pPr>
    </w:p>
    <w:p w:rsidR="003571C5" w:rsidRDefault="003571C5" w:rsidP="003571C5">
      <w:pPr>
        <w:ind w:firstLine="708"/>
        <w:jc w:val="both"/>
        <w:rPr>
          <w:sz w:val="28"/>
          <w:szCs w:val="28"/>
          <w:lang w:val="uk-UA"/>
        </w:rPr>
      </w:pPr>
    </w:p>
    <w:p w:rsidR="003571C5" w:rsidRDefault="003571C5" w:rsidP="003571C5">
      <w:pPr>
        <w:ind w:firstLine="708"/>
        <w:jc w:val="both"/>
        <w:rPr>
          <w:sz w:val="28"/>
          <w:szCs w:val="28"/>
          <w:lang w:val="uk-UA"/>
        </w:rPr>
      </w:pPr>
    </w:p>
    <w:p w:rsidR="003571C5" w:rsidRDefault="003571C5" w:rsidP="003571C5">
      <w:pPr>
        <w:ind w:firstLine="708"/>
        <w:jc w:val="both"/>
        <w:rPr>
          <w:sz w:val="28"/>
          <w:szCs w:val="28"/>
          <w:lang w:val="uk-UA"/>
        </w:rPr>
      </w:pPr>
      <w:r w:rsidRPr="00BE174A">
        <w:rPr>
          <w:sz w:val="28"/>
          <w:szCs w:val="28"/>
          <w:lang w:val="uk-UA"/>
        </w:rPr>
        <w:t xml:space="preserve"> </w:t>
      </w:r>
    </w:p>
    <w:p w:rsidR="003571C5" w:rsidRDefault="003571C5" w:rsidP="003571C5">
      <w:pPr>
        <w:jc w:val="both"/>
        <w:rPr>
          <w:sz w:val="28"/>
          <w:szCs w:val="28"/>
          <w:lang w:val="uk-UA"/>
        </w:rPr>
      </w:pPr>
    </w:p>
    <w:p w:rsidR="003571C5" w:rsidRDefault="003571C5" w:rsidP="003571C5">
      <w:pPr>
        <w:jc w:val="both"/>
        <w:rPr>
          <w:sz w:val="28"/>
          <w:szCs w:val="28"/>
          <w:lang w:val="uk-UA"/>
        </w:rPr>
      </w:pPr>
      <w:r w:rsidRPr="00BE174A">
        <w:rPr>
          <w:sz w:val="28"/>
          <w:szCs w:val="28"/>
          <w:lang w:val="uk-UA"/>
        </w:rPr>
        <w:t>резорбції</w:t>
      </w:r>
      <w:r>
        <w:rPr>
          <w:sz w:val="28"/>
          <w:szCs w:val="28"/>
          <w:lang w:val="uk-UA"/>
        </w:rPr>
        <w:t xml:space="preserve"> </w:t>
      </w:r>
      <w:r w:rsidRPr="00BE174A">
        <w:rPr>
          <w:sz w:val="28"/>
          <w:szCs w:val="28"/>
          <w:lang w:val="uk-UA"/>
        </w:rPr>
        <w:t xml:space="preserve">в залежності від виду патології кишечника виявлено, що під впливом запропонованої </w:t>
      </w:r>
      <w:r>
        <w:rPr>
          <w:sz w:val="28"/>
          <w:szCs w:val="28"/>
          <w:lang w:val="uk-UA"/>
        </w:rPr>
        <w:t xml:space="preserve"> </w:t>
      </w:r>
      <w:r w:rsidRPr="00BE174A">
        <w:rPr>
          <w:sz w:val="28"/>
          <w:szCs w:val="28"/>
          <w:lang w:val="uk-UA"/>
        </w:rPr>
        <w:t>терапії значен</w:t>
      </w:r>
      <w:r>
        <w:rPr>
          <w:sz w:val="28"/>
          <w:szCs w:val="28"/>
          <w:lang w:val="uk-UA"/>
        </w:rPr>
        <w:t>ня ТРКФ максимально  зменшилось у</w:t>
      </w:r>
      <w:r w:rsidRPr="00BE174A">
        <w:rPr>
          <w:sz w:val="28"/>
          <w:szCs w:val="28"/>
          <w:lang w:val="uk-UA"/>
        </w:rPr>
        <w:t xml:space="preserve"> </w:t>
      </w:r>
    </w:p>
    <w:p w:rsidR="003571C5" w:rsidRPr="00BE174A" w:rsidRDefault="003571C5" w:rsidP="003571C5">
      <w:pPr>
        <w:jc w:val="both"/>
        <w:rPr>
          <w:sz w:val="28"/>
          <w:szCs w:val="28"/>
          <w:lang w:val="uk-UA"/>
        </w:rPr>
      </w:pPr>
      <w:r w:rsidRPr="00BE174A">
        <w:rPr>
          <w:sz w:val="28"/>
          <w:szCs w:val="28"/>
          <w:lang w:val="uk-UA"/>
        </w:rPr>
        <w:t xml:space="preserve">групі хворих на СПК (до 2,8±0,11 од. Боданського), ніж у пацієнтів з ХК (до 3,35±0,26 од. Боданського). </w:t>
      </w:r>
    </w:p>
    <w:p w:rsidR="003571C5" w:rsidRDefault="003571C5" w:rsidP="003571C5">
      <w:pPr>
        <w:ind w:firstLine="708"/>
        <w:jc w:val="both"/>
        <w:rPr>
          <w:sz w:val="28"/>
          <w:szCs w:val="28"/>
          <w:lang w:val="uk-UA"/>
        </w:rPr>
      </w:pPr>
      <w:r w:rsidRPr="00BE174A">
        <w:rPr>
          <w:sz w:val="28"/>
          <w:szCs w:val="28"/>
          <w:lang w:val="uk-UA"/>
        </w:rPr>
        <w:t xml:space="preserve">Показник </w:t>
      </w:r>
      <w:r>
        <w:rPr>
          <w:sz w:val="28"/>
          <w:szCs w:val="28"/>
          <w:lang w:val="uk-UA"/>
        </w:rPr>
        <w:t xml:space="preserve"> </w:t>
      </w:r>
      <w:r w:rsidRPr="00BE174A">
        <w:rPr>
          <w:sz w:val="28"/>
          <w:szCs w:val="28"/>
          <w:lang w:val="uk-UA"/>
        </w:rPr>
        <w:t xml:space="preserve">кісткового </w:t>
      </w:r>
      <w:r>
        <w:rPr>
          <w:sz w:val="28"/>
          <w:szCs w:val="28"/>
          <w:lang w:val="uk-UA"/>
        </w:rPr>
        <w:t xml:space="preserve"> </w:t>
      </w:r>
      <w:r w:rsidRPr="00BE174A">
        <w:rPr>
          <w:sz w:val="28"/>
          <w:szCs w:val="28"/>
          <w:lang w:val="uk-UA"/>
        </w:rPr>
        <w:t xml:space="preserve">утворення, </w:t>
      </w:r>
      <w:r>
        <w:rPr>
          <w:sz w:val="28"/>
          <w:szCs w:val="28"/>
          <w:lang w:val="uk-UA"/>
        </w:rPr>
        <w:t xml:space="preserve"> </w:t>
      </w:r>
      <w:r w:rsidRPr="00BE174A">
        <w:rPr>
          <w:sz w:val="28"/>
          <w:szCs w:val="28"/>
          <w:lang w:val="uk-UA"/>
        </w:rPr>
        <w:t xml:space="preserve">КІЛФ, </w:t>
      </w:r>
      <w:r>
        <w:rPr>
          <w:sz w:val="28"/>
          <w:szCs w:val="28"/>
          <w:lang w:val="uk-UA"/>
        </w:rPr>
        <w:t xml:space="preserve"> </w:t>
      </w:r>
      <w:r w:rsidRPr="00BE174A">
        <w:rPr>
          <w:sz w:val="28"/>
          <w:szCs w:val="28"/>
          <w:lang w:val="uk-UA"/>
        </w:rPr>
        <w:t xml:space="preserve">під </w:t>
      </w:r>
      <w:r>
        <w:rPr>
          <w:sz w:val="28"/>
          <w:szCs w:val="28"/>
          <w:lang w:val="uk-UA"/>
        </w:rPr>
        <w:t xml:space="preserve"> </w:t>
      </w:r>
      <w:r w:rsidRPr="00BE174A">
        <w:rPr>
          <w:sz w:val="28"/>
          <w:szCs w:val="28"/>
          <w:lang w:val="uk-UA"/>
        </w:rPr>
        <w:t xml:space="preserve">впливом </w:t>
      </w:r>
      <w:r>
        <w:rPr>
          <w:sz w:val="28"/>
          <w:szCs w:val="28"/>
          <w:lang w:val="uk-UA"/>
        </w:rPr>
        <w:t xml:space="preserve">  </w:t>
      </w:r>
      <w:r w:rsidRPr="00BE174A">
        <w:rPr>
          <w:sz w:val="28"/>
          <w:szCs w:val="28"/>
          <w:lang w:val="uk-UA"/>
        </w:rPr>
        <w:t xml:space="preserve">запропонованої </w:t>
      </w:r>
    </w:p>
    <w:p w:rsidR="003571C5" w:rsidRPr="00BE174A" w:rsidRDefault="003571C5" w:rsidP="003571C5">
      <w:pPr>
        <w:jc w:val="both"/>
        <w:rPr>
          <w:sz w:val="28"/>
          <w:szCs w:val="28"/>
          <w:lang w:val="uk-UA"/>
        </w:rPr>
      </w:pPr>
      <w:r w:rsidRPr="00BE174A">
        <w:rPr>
          <w:sz w:val="28"/>
          <w:szCs w:val="28"/>
          <w:lang w:val="uk-UA"/>
        </w:rPr>
        <w:t xml:space="preserve">терапії  мав різноспрямовані зміни. Так,  у 56,4% хворих основної групи даний показник підвищувався, у 41% - знижувався, у 2,6% - не змінився. Суттєвих </w:t>
      </w:r>
      <w:r>
        <w:rPr>
          <w:sz w:val="28"/>
          <w:szCs w:val="28"/>
          <w:lang w:val="uk-UA"/>
        </w:rPr>
        <w:t xml:space="preserve"> </w:t>
      </w:r>
      <w:r w:rsidRPr="00BE174A">
        <w:rPr>
          <w:sz w:val="28"/>
          <w:szCs w:val="28"/>
          <w:lang w:val="uk-UA"/>
        </w:rPr>
        <w:t xml:space="preserve">змін </w:t>
      </w:r>
      <w:r>
        <w:rPr>
          <w:sz w:val="28"/>
          <w:szCs w:val="28"/>
          <w:lang w:val="uk-UA"/>
        </w:rPr>
        <w:t xml:space="preserve"> у</w:t>
      </w:r>
      <w:r w:rsidRPr="00BE174A">
        <w:rPr>
          <w:sz w:val="28"/>
          <w:szCs w:val="28"/>
          <w:lang w:val="uk-UA"/>
        </w:rPr>
        <w:t xml:space="preserve"> </w:t>
      </w:r>
      <w:r>
        <w:rPr>
          <w:sz w:val="28"/>
          <w:szCs w:val="28"/>
          <w:lang w:val="uk-UA"/>
        </w:rPr>
        <w:t xml:space="preserve"> </w:t>
      </w:r>
      <w:r w:rsidRPr="00BE174A">
        <w:rPr>
          <w:sz w:val="28"/>
          <w:szCs w:val="28"/>
          <w:lang w:val="uk-UA"/>
        </w:rPr>
        <w:t xml:space="preserve">показниках </w:t>
      </w:r>
      <w:r>
        <w:rPr>
          <w:sz w:val="28"/>
          <w:szCs w:val="28"/>
          <w:lang w:val="uk-UA"/>
        </w:rPr>
        <w:t xml:space="preserve"> </w:t>
      </w:r>
      <w:r w:rsidRPr="00BE174A">
        <w:rPr>
          <w:sz w:val="28"/>
          <w:szCs w:val="28"/>
          <w:lang w:val="uk-UA"/>
        </w:rPr>
        <w:t xml:space="preserve">кісткового </w:t>
      </w:r>
      <w:r>
        <w:rPr>
          <w:sz w:val="28"/>
          <w:szCs w:val="28"/>
          <w:lang w:val="uk-UA"/>
        </w:rPr>
        <w:t xml:space="preserve"> </w:t>
      </w:r>
      <w:r w:rsidRPr="00BE174A">
        <w:rPr>
          <w:sz w:val="28"/>
          <w:szCs w:val="28"/>
          <w:lang w:val="uk-UA"/>
        </w:rPr>
        <w:t xml:space="preserve">формування </w:t>
      </w:r>
      <w:r>
        <w:rPr>
          <w:sz w:val="28"/>
          <w:szCs w:val="28"/>
          <w:lang w:val="uk-UA"/>
        </w:rPr>
        <w:t xml:space="preserve"> </w:t>
      </w:r>
      <w:r w:rsidRPr="00BE174A">
        <w:rPr>
          <w:sz w:val="28"/>
          <w:szCs w:val="28"/>
          <w:lang w:val="uk-UA"/>
        </w:rPr>
        <w:t>на тлі запропонованої</w:t>
      </w:r>
    </w:p>
    <w:p w:rsidR="003571C5" w:rsidRPr="00BE174A" w:rsidRDefault="003571C5" w:rsidP="003571C5">
      <w:pPr>
        <w:jc w:val="both"/>
        <w:rPr>
          <w:sz w:val="28"/>
          <w:szCs w:val="28"/>
          <w:lang w:val="uk-UA"/>
        </w:rPr>
      </w:pPr>
      <w:r w:rsidRPr="00BE174A">
        <w:rPr>
          <w:sz w:val="28"/>
          <w:szCs w:val="28"/>
          <w:lang w:val="uk-UA"/>
        </w:rPr>
        <w:t xml:space="preserve">терапії в цілому по групах </w:t>
      </w:r>
      <w:r>
        <w:rPr>
          <w:sz w:val="28"/>
          <w:szCs w:val="28"/>
          <w:lang w:val="uk-UA"/>
        </w:rPr>
        <w:t>не відзначено</w:t>
      </w:r>
      <w:r w:rsidRPr="00BE174A">
        <w:rPr>
          <w:sz w:val="28"/>
          <w:szCs w:val="28"/>
          <w:lang w:val="uk-UA"/>
        </w:rPr>
        <w:t xml:space="preserve">.  </w:t>
      </w:r>
    </w:p>
    <w:p w:rsidR="003571C5" w:rsidRPr="00BE174A" w:rsidRDefault="003571C5" w:rsidP="003571C5">
      <w:pPr>
        <w:ind w:firstLine="708"/>
        <w:jc w:val="both"/>
        <w:rPr>
          <w:sz w:val="28"/>
          <w:szCs w:val="28"/>
          <w:lang w:val="uk-UA"/>
        </w:rPr>
      </w:pPr>
      <w:r w:rsidRPr="00BE174A">
        <w:rPr>
          <w:sz w:val="28"/>
          <w:szCs w:val="28"/>
          <w:lang w:val="uk-UA"/>
        </w:rPr>
        <w:t xml:space="preserve">Тобто  можна зазначити, що додаткове призначення препарату кальцію (кальцеміну) пригнічує кісткову резорбцію (за оцінкою її маркера ТРКФ),  не </w:t>
      </w:r>
      <w:r w:rsidRPr="00BE174A">
        <w:rPr>
          <w:sz w:val="28"/>
          <w:szCs w:val="28"/>
          <w:lang w:val="uk-UA"/>
        </w:rPr>
        <w:lastRenderedPageBreak/>
        <w:t xml:space="preserve">впливаючи суттєво на утворення кістки (за даними динаміки КІЛФ), і таким чином поліпшує баланс кальцію. Якщо </w:t>
      </w:r>
      <w:r>
        <w:rPr>
          <w:sz w:val="28"/>
          <w:szCs w:val="28"/>
          <w:lang w:val="uk-UA"/>
        </w:rPr>
        <w:t>взя</w:t>
      </w:r>
      <w:r w:rsidRPr="00BE174A">
        <w:rPr>
          <w:sz w:val="28"/>
          <w:szCs w:val="28"/>
          <w:lang w:val="uk-UA"/>
        </w:rPr>
        <w:t>ти до уваги, що</w:t>
      </w:r>
      <w:r>
        <w:rPr>
          <w:sz w:val="28"/>
          <w:szCs w:val="28"/>
          <w:lang w:val="uk-UA"/>
        </w:rPr>
        <w:t xml:space="preserve"> за рахунок підвищення рівня</w:t>
      </w:r>
      <w:r w:rsidRPr="00BE174A">
        <w:rPr>
          <w:sz w:val="28"/>
          <w:szCs w:val="28"/>
          <w:lang w:val="uk-UA"/>
        </w:rPr>
        <w:t xml:space="preserve"> кальцію сироватки крові  пригнічується  секреція паратиреоїдого гормону, то можна визнати припинення «вимивання» кальцію з кісткового депо і зменшення резорбції кістки.</w:t>
      </w:r>
    </w:p>
    <w:p w:rsidR="003571C5" w:rsidRPr="00BE174A" w:rsidRDefault="003571C5" w:rsidP="003571C5">
      <w:pPr>
        <w:ind w:firstLine="708"/>
        <w:jc w:val="both"/>
        <w:rPr>
          <w:sz w:val="28"/>
          <w:szCs w:val="28"/>
          <w:lang w:val="uk-UA"/>
        </w:rPr>
      </w:pPr>
      <w:r w:rsidRPr="00BE174A">
        <w:rPr>
          <w:sz w:val="28"/>
          <w:szCs w:val="28"/>
          <w:lang w:val="uk-UA"/>
        </w:rPr>
        <w:t>Клінічне</w:t>
      </w:r>
      <w:r w:rsidRPr="00BE174A">
        <w:rPr>
          <w:sz w:val="28"/>
          <w:szCs w:val="28"/>
        </w:rPr>
        <w:t xml:space="preserve"> спостереження протягом двох років, яке проводилось за </w:t>
      </w:r>
      <w:r w:rsidRPr="00BE174A">
        <w:rPr>
          <w:sz w:val="28"/>
          <w:szCs w:val="28"/>
          <w:lang w:val="uk-UA"/>
        </w:rPr>
        <w:t>23</w:t>
      </w:r>
      <w:r w:rsidRPr="00BE174A">
        <w:rPr>
          <w:sz w:val="28"/>
          <w:szCs w:val="28"/>
        </w:rPr>
        <w:t xml:space="preserve"> пацієнтами</w:t>
      </w:r>
      <w:r>
        <w:rPr>
          <w:sz w:val="28"/>
          <w:szCs w:val="28"/>
          <w:lang w:val="uk-UA"/>
        </w:rPr>
        <w:t>,</w:t>
      </w:r>
      <w:r w:rsidRPr="00BE174A">
        <w:rPr>
          <w:sz w:val="28"/>
          <w:szCs w:val="28"/>
        </w:rPr>
        <w:t xml:space="preserve"> </w:t>
      </w:r>
      <w:r w:rsidRPr="00BE174A">
        <w:rPr>
          <w:sz w:val="28"/>
          <w:szCs w:val="28"/>
          <w:lang w:val="uk-UA"/>
        </w:rPr>
        <w:t>встановило, що загострення хронічної патології кишечника (ХК або</w:t>
      </w:r>
      <w:r>
        <w:rPr>
          <w:sz w:val="28"/>
          <w:szCs w:val="28"/>
          <w:lang w:val="uk-UA"/>
        </w:rPr>
        <w:t xml:space="preserve"> СПК) на тлі ОХ відбувало</w:t>
      </w:r>
      <w:r w:rsidRPr="00BE174A">
        <w:rPr>
          <w:sz w:val="28"/>
          <w:szCs w:val="28"/>
          <w:lang w:val="uk-UA"/>
        </w:rPr>
        <w:t>сь значно рід</w:t>
      </w:r>
      <w:r>
        <w:rPr>
          <w:sz w:val="28"/>
          <w:szCs w:val="28"/>
          <w:lang w:val="uk-UA"/>
        </w:rPr>
        <w:t>ше (2-3 рази на рік) і скоротило</w:t>
      </w:r>
      <w:r w:rsidRPr="00BE174A">
        <w:rPr>
          <w:sz w:val="28"/>
          <w:szCs w:val="28"/>
          <w:lang w:val="uk-UA"/>
        </w:rPr>
        <w:t xml:space="preserve">сь до 1-2 тижнів, а періоди ремісії подовшились. </w:t>
      </w:r>
      <w:r w:rsidRPr="00BE174A">
        <w:rPr>
          <w:sz w:val="28"/>
          <w:szCs w:val="28"/>
        </w:rPr>
        <w:t xml:space="preserve">За результатами </w:t>
      </w:r>
      <w:r w:rsidRPr="00BE174A">
        <w:rPr>
          <w:sz w:val="28"/>
          <w:szCs w:val="28"/>
          <w:lang w:val="uk-UA"/>
        </w:rPr>
        <w:t>повторної</w:t>
      </w:r>
      <w:r w:rsidRPr="00BE174A">
        <w:rPr>
          <w:sz w:val="28"/>
          <w:szCs w:val="28"/>
        </w:rPr>
        <w:t xml:space="preserve"> денситометрії, </w:t>
      </w:r>
      <w:r w:rsidRPr="00BE174A">
        <w:rPr>
          <w:sz w:val="28"/>
          <w:szCs w:val="28"/>
          <w:lang w:val="uk-UA"/>
        </w:rPr>
        <w:t>проведеної</w:t>
      </w:r>
      <w:r w:rsidRPr="00BE174A">
        <w:rPr>
          <w:sz w:val="28"/>
          <w:szCs w:val="28"/>
        </w:rPr>
        <w:t xml:space="preserve"> через 1,5-2 роки</w:t>
      </w:r>
      <w:r w:rsidRPr="00BE174A">
        <w:rPr>
          <w:sz w:val="28"/>
          <w:szCs w:val="28"/>
          <w:lang w:val="uk-UA"/>
        </w:rPr>
        <w:t>,</w:t>
      </w:r>
      <w:r w:rsidRPr="00BE174A">
        <w:rPr>
          <w:sz w:val="28"/>
          <w:szCs w:val="28"/>
        </w:rPr>
        <w:t xml:space="preserve"> </w:t>
      </w:r>
      <w:r w:rsidRPr="00BE174A">
        <w:rPr>
          <w:sz w:val="28"/>
          <w:szCs w:val="28"/>
          <w:lang w:val="uk-UA"/>
        </w:rPr>
        <w:t>виявлено</w:t>
      </w:r>
      <w:r w:rsidRPr="00BE174A">
        <w:rPr>
          <w:sz w:val="28"/>
          <w:szCs w:val="28"/>
        </w:rPr>
        <w:t xml:space="preserve"> </w:t>
      </w:r>
      <w:r w:rsidRPr="00BE174A">
        <w:rPr>
          <w:sz w:val="28"/>
          <w:szCs w:val="28"/>
          <w:lang w:val="uk-UA"/>
        </w:rPr>
        <w:t>збільшення</w:t>
      </w:r>
      <w:r>
        <w:rPr>
          <w:sz w:val="28"/>
          <w:szCs w:val="28"/>
        </w:rPr>
        <w:t xml:space="preserve"> МЩКТ (за показником ІМ)</w:t>
      </w:r>
      <w:r w:rsidRPr="00BE174A">
        <w:rPr>
          <w:sz w:val="28"/>
          <w:szCs w:val="28"/>
        </w:rPr>
        <w:t xml:space="preserve"> на 10,5%.</w:t>
      </w:r>
    </w:p>
    <w:p w:rsidR="003571C5" w:rsidRPr="00BE174A" w:rsidRDefault="003571C5" w:rsidP="003571C5">
      <w:pPr>
        <w:ind w:firstLine="567"/>
        <w:jc w:val="both"/>
        <w:rPr>
          <w:sz w:val="28"/>
          <w:szCs w:val="28"/>
          <w:lang w:val="uk-UA"/>
        </w:rPr>
      </w:pPr>
      <w:r w:rsidRPr="00BE174A">
        <w:rPr>
          <w:sz w:val="28"/>
          <w:szCs w:val="28"/>
          <w:lang w:val="uk-UA"/>
        </w:rPr>
        <w:t xml:space="preserve">Отже, отримані дані свідчать про позитивний вплив даного способу лікування на клінічні прояви ХК/СПК в поєднанні з ОХ, кальцієвий гомеостаз та кістковий метаболізм, що сприяє припиненню прогресування остеопорозу. </w:t>
      </w:r>
      <w:r w:rsidRPr="00561698">
        <w:rPr>
          <w:sz w:val="28"/>
          <w:szCs w:val="28"/>
        </w:rPr>
        <w:t>Таким чином</w:t>
      </w:r>
      <w:r w:rsidRPr="00561698">
        <w:rPr>
          <w:sz w:val="28"/>
          <w:szCs w:val="28"/>
          <w:lang w:val="uk-UA"/>
        </w:rPr>
        <w:t>,</w:t>
      </w:r>
      <w:r w:rsidRPr="00BE174A">
        <w:rPr>
          <w:sz w:val="28"/>
          <w:szCs w:val="28"/>
        </w:rPr>
        <w:t xml:space="preserve"> </w:t>
      </w:r>
      <w:r>
        <w:rPr>
          <w:sz w:val="28"/>
          <w:szCs w:val="28"/>
          <w:lang w:val="uk-UA"/>
        </w:rPr>
        <w:t>використання кальцеміну у дан</w:t>
      </w:r>
      <w:r w:rsidRPr="00BE174A">
        <w:rPr>
          <w:sz w:val="28"/>
          <w:szCs w:val="28"/>
          <w:lang w:val="uk-UA"/>
        </w:rPr>
        <w:t>их хворих</w:t>
      </w:r>
      <w:r w:rsidRPr="00BE174A">
        <w:rPr>
          <w:sz w:val="28"/>
          <w:szCs w:val="28"/>
        </w:rPr>
        <w:t xml:space="preserve"> </w:t>
      </w:r>
      <w:r w:rsidRPr="00BE174A">
        <w:rPr>
          <w:sz w:val="28"/>
          <w:szCs w:val="28"/>
          <w:lang w:val="uk-UA"/>
        </w:rPr>
        <w:t>є</w:t>
      </w:r>
      <w:r w:rsidRPr="00BE174A">
        <w:rPr>
          <w:sz w:val="28"/>
          <w:szCs w:val="28"/>
        </w:rPr>
        <w:t xml:space="preserve"> </w:t>
      </w:r>
      <w:r w:rsidRPr="00BE174A">
        <w:rPr>
          <w:sz w:val="28"/>
          <w:szCs w:val="28"/>
          <w:lang w:val="uk-UA"/>
        </w:rPr>
        <w:t>патогенетично</w:t>
      </w:r>
      <w:r w:rsidRPr="00BE174A">
        <w:rPr>
          <w:sz w:val="28"/>
          <w:szCs w:val="28"/>
        </w:rPr>
        <w:t xml:space="preserve"> обґрунтованим. </w:t>
      </w:r>
    </w:p>
    <w:p w:rsidR="003571C5" w:rsidRPr="00BE174A" w:rsidRDefault="003571C5" w:rsidP="003571C5">
      <w:pPr>
        <w:ind w:firstLine="708"/>
        <w:jc w:val="both"/>
        <w:rPr>
          <w:sz w:val="28"/>
          <w:szCs w:val="28"/>
          <w:lang w:val="uk-UA"/>
        </w:rPr>
      </w:pPr>
    </w:p>
    <w:p w:rsidR="003571C5" w:rsidRPr="00BE174A" w:rsidRDefault="003571C5" w:rsidP="003571C5">
      <w:pPr>
        <w:ind w:firstLine="567"/>
        <w:jc w:val="center"/>
        <w:rPr>
          <w:b/>
          <w:bCs/>
          <w:sz w:val="28"/>
          <w:szCs w:val="28"/>
          <w:lang w:val="uk-UA"/>
        </w:rPr>
      </w:pPr>
      <w:r w:rsidRPr="00BE174A">
        <w:rPr>
          <w:sz w:val="28"/>
          <w:szCs w:val="28"/>
          <w:lang w:val="uk-UA"/>
        </w:rPr>
        <w:t xml:space="preserve">  </w:t>
      </w:r>
      <w:r w:rsidRPr="00BE174A">
        <w:rPr>
          <w:b/>
          <w:bCs/>
          <w:sz w:val="28"/>
          <w:szCs w:val="28"/>
          <w:lang w:val="uk-UA"/>
        </w:rPr>
        <w:t>ВИСНОВКИ</w:t>
      </w:r>
    </w:p>
    <w:p w:rsidR="003571C5" w:rsidRPr="00B514C9" w:rsidRDefault="003571C5" w:rsidP="003571C5">
      <w:pPr>
        <w:jc w:val="both"/>
        <w:rPr>
          <w:sz w:val="28"/>
          <w:szCs w:val="28"/>
          <w:lang w:val="uk-UA"/>
        </w:rPr>
      </w:pPr>
      <w:r w:rsidRPr="00BE174A">
        <w:rPr>
          <w:sz w:val="28"/>
          <w:szCs w:val="28"/>
          <w:lang w:val="uk-UA"/>
        </w:rPr>
        <w:t xml:space="preserve">       </w:t>
      </w:r>
      <w:r>
        <w:rPr>
          <w:sz w:val="28"/>
          <w:szCs w:val="28"/>
          <w:lang w:val="uk-UA"/>
        </w:rPr>
        <w:t xml:space="preserve">   </w:t>
      </w:r>
      <w:r w:rsidRPr="00BE174A">
        <w:rPr>
          <w:sz w:val="28"/>
          <w:szCs w:val="28"/>
          <w:lang w:val="uk-UA"/>
        </w:rPr>
        <w:t xml:space="preserve">1. У дисертації представлено теоретичне узагальнення результатів і досягнуто розв’язання наукової задачі: на основі вивчення клініко-лабораторного перебігу та патогенезу  хронічних захворювань   кишечника  (ХК   та  СПК),    які   перебігають  </w:t>
      </w:r>
      <w:r>
        <w:rPr>
          <w:sz w:val="28"/>
          <w:szCs w:val="28"/>
          <w:lang w:val="uk-UA"/>
        </w:rPr>
        <w:t>у</w:t>
      </w:r>
      <w:r w:rsidRPr="00BE174A">
        <w:rPr>
          <w:sz w:val="28"/>
          <w:szCs w:val="28"/>
          <w:lang w:val="uk-UA"/>
        </w:rPr>
        <w:t xml:space="preserve">   поєднанні  з </w:t>
      </w:r>
      <w:r>
        <w:rPr>
          <w:sz w:val="28"/>
          <w:szCs w:val="28"/>
          <w:lang w:val="uk-UA"/>
        </w:rPr>
        <w:t>дегенератив</w:t>
      </w:r>
      <w:r w:rsidRPr="00BE174A">
        <w:rPr>
          <w:sz w:val="28"/>
          <w:szCs w:val="28"/>
          <w:lang w:val="uk-UA"/>
        </w:rPr>
        <w:t xml:space="preserve">ними захворюваннями хребта, </w:t>
      </w:r>
      <w:r>
        <w:rPr>
          <w:sz w:val="28"/>
          <w:szCs w:val="28"/>
          <w:lang w:val="uk-UA"/>
        </w:rPr>
        <w:t>підвищено якість діагностики, розроблено</w:t>
      </w:r>
      <w:r w:rsidRPr="00BE174A">
        <w:rPr>
          <w:sz w:val="28"/>
          <w:szCs w:val="28"/>
          <w:lang w:val="uk-UA"/>
        </w:rPr>
        <w:t xml:space="preserve"> прогностичні критерії ефективності лікуванн</w:t>
      </w:r>
      <w:r>
        <w:rPr>
          <w:sz w:val="28"/>
          <w:szCs w:val="28"/>
          <w:lang w:val="uk-UA"/>
        </w:rPr>
        <w:t xml:space="preserve">я хворих, а завдяки </w:t>
      </w:r>
      <w:r w:rsidRPr="000B1576">
        <w:rPr>
          <w:sz w:val="28"/>
          <w:szCs w:val="28"/>
          <w:lang w:val="uk-UA"/>
        </w:rPr>
        <w:t>використанню препаратів кальцію</w:t>
      </w:r>
      <w:r>
        <w:rPr>
          <w:sz w:val="28"/>
          <w:szCs w:val="28"/>
          <w:lang w:val="uk-UA"/>
        </w:rPr>
        <w:t xml:space="preserve"> поліпшено</w:t>
      </w:r>
      <w:r w:rsidRPr="00BE174A">
        <w:rPr>
          <w:sz w:val="28"/>
          <w:szCs w:val="28"/>
          <w:lang w:val="uk-UA"/>
        </w:rPr>
        <w:t xml:space="preserve"> показники лікування таких осіб. </w:t>
      </w:r>
    </w:p>
    <w:p w:rsidR="003571C5" w:rsidRDefault="003571C5" w:rsidP="003571C5">
      <w:pPr>
        <w:jc w:val="both"/>
        <w:rPr>
          <w:sz w:val="28"/>
          <w:szCs w:val="28"/>
          <w:lang w:val="uk-UA"/>
        </w:rPr>
      </w:pPr>
      <w:r w:rsidRPr="00BE174A">
        <w:rPr>
          <w:sz w:val="28"/>
          <w:szCs w:val="28"/>
          <w:lang w:val="uk-UA"/>
        </w:rPr>
        <w:t xml:space="preserve">         2. </w:t>
      </w:r>
      <w:r>
        <w:rPr>
          <w:sz w:val="28"/>
          <w:szCs w:val="28"/>
          <w:lang w:val="uk-UA"/>
        </w:rPr>
        <w:t>На підставі клініко-морфологічного обстеження у 63,6% хворих був підтверджений хронічний коліт, у 36,4%- СПК. Сполуче</w:t>
      </w:r>
      <w:r w:rsidRPr="00BE174A">
        <w:rPr>
          <w:sz w:val="28"/>
          <w:szCs w:val="28"/>
          <w:lang w:val="uk-UA"/>
        </w:rPr>
        <w:t xml:space="preserve">ння хронічного коліту </w:t>
      </w:r>
      <w:r>
        <w:rPr>
          <w:sz w:val="28"/>
          <w:szCs w:val="28"/>
          <w:lang w:val="uk-UA"/>
        </w:rPr>
        <w:t xml:space="preserve"> </w:t>
      </w:r>
      <w:r w:rsidRPr="00BE174A">
        <w:rPr>
          <w:sz w:val="28"/>
          <w:szCs w:val="28"/>
          <w:lang w:val="uk-UA"/>
        </w:rPr>
        <w:t xml:space="preserve">та синдрому подразненої </w:t>
      </w:r>
      <w:r>
        <w:rPr>
          <w:sz w:val="28"/>
          <w:szCs w:val="28"/>
          <w:lang w:val="uk-UA"/>
        </w:rPr>
        <w:t xml:space="preserve"> </w:t>
      </w:r>
      <w:r w:rsidRPr="00BE174A">
        <w:rPr>
          <w:sz w:val="28"/>
          <w:szCs w:val="28"/>
          <w:lang w:val="uk-UA"/>
        </w:rPr>
        <w:t>кишки з остеохондрозом хребта призводить</w:t>
      </w: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r w:rsidRPr="00BE174A">
        <w:rPr>
          <w:sz w:val="28"/>
          <w:szCs w:val="28"/>
          <w:lang w:val="uk-UA"/>
        </w:rPr>
        <w:t xml:space="preserve"> </w:t>
      </w:r>
    </w:p>
    <w:p w:rsidR="003571C5" w:rsidRDefault="003571C5" w:rsidP="003571C5">
      <w:pPr>
        <w:jc w:val="both"/>
        <w:rPr>
          <w:sz w:val="28"/>
          <w:szCs w:val="28"/>
          <w:lang w:val="uk-UA"/>
        </w:rPr>
      </w:pPr>
    </w:p>
    <w:p w:rsidR="003571C5" w:rsidRDefault="003571C5" w:rsidP="003571C5">
      <w:pPr>
        <w:jc w:val="both"/>
        <w:rPr>
          <w:sz w:val="28"/>
          <w:szCs w:val="28"/>
          <w:lang w:val="uk-UA"/>
        </w:rPr>
      </w:pPr>
      <w:r w:rsidRPr="00BE174A">
        <w:rPr>
          <w:sz w:val="28"/>
          <w:szCs w:val="28"/>
          <w:lang w:val="uk-UA"/>
        </w:rPr>
        <w:t xml:space="preserve">до синергізму з його негативним впливом на   клінічні   прояви    поєднаної   патології.   </w:t>
      </w:r>
      <w:r>
        <w:rPr>
          <w:sz w:val="28"/>
          <w:szCs w:val="28"/>
          <w:lang w:val="uk-UA"/>
        </w:rPr>
        <w:t xml:space="preserve"> Так</w:t>
      </w:r>
      <w:r w:rsidRPr="00BE174A">
        <w:rPr>
          <w:sz w:val="28"/>
          <w:szCs w:val="28"/>
          <w:lang w:val="uk-UA"/>
        </w:rPr>
        <w:t xml:space="preserve">   у  </w:t>
      </w:r>
      <w:r>
        <w:rPr>
          <w:sz w:val="28"/>
          <w:szCs w:val="28"/>
          <w:lang w:val="uk-UA"/>
        </w:rPr>
        <w:t xml:space="preserve"> </w:t>
      </w:r>
      <w:r w:rsidRPr="00BE174A">
        <w:rPr>
          <w:sz w:val="28"/>
          <w:szCs w:val="28"/>
          <w:lang w:val="uk-UA"/>
        </w:rPr>
        <w:t xml:space="preserve"> </w:t>
      </w:r>
      <w:r>
        <w:rPr>
          <w:sz w:val="28"/>
          <w:szCs w:val="28"/>
          <w:lang w:val="uk-UA"/>
        </w:rPr>
        <w:t xml:space="preserve">хворих </w:t>
      </w:r>
      <w:r w:rsidRPr="00BE174A">
        <w:rPr>
          <w:sz w:val="28"/>
          <w:szCs w:val="28"/>
          <w:lang w:val="uk-UA"/>
        </w:rPr>
        <w:t xml:space="preserve"> </w:t>
      </w:r>
      <w:r>
        <w:rPr>
          <w:sz w:val="28"/>
          <w:szCs w:val="28"/>
          <w:lang w:val="uk-UA"/>
        </w:rPr>
        <w:t>і</w:t>
      </w:r>
      <w:r w:rsidRPr="00BE174A">
        <w:rPr>
          <w:sz w:val="28"/>
          <w:szCs w:val="28"/>
          <w:lang w:val="uk-UA"/>
        </w:rPr>
        <w:t>з</w:t>
      </w:r>
      <w:r>
        <w:rPr>
          <w:sz w:val="28"/>
          <w:szCs w:val="28"/>
          <w:lang w:val="uk-UA"/>
        </w:rPr>
        <w:t xml:space="preserve"> </w:t>
      </w:r>
      <w:r w:rsidRPr="00BE174A">
        <w:rPr>
          <w:sz w:val="28"/>
          <w:szCs w:val="28"/>
          <w:lang w:val="uk-UA"/>
        </w:rPr>
        <w:t xml:space="preserve"> зазначеною</w:t>
      </w:r>
      <w:r>
        <w:rPr>
          <w:sz w:val="28"/>
          <w:szCs w:val="28"/>
          <w:lang w:val="uk-UA"/>
        </w:rPr>
        <w:t xml:space="preserve">  </w:t>
      </w:r>
      <w:r w:rsidRPr="00BE174A">
        <w:rPr>
          <w:sz w:val="28"/>
          <w:szCs w:val="28"/>
          <w:lang w:val="uk-UA"/>
        </w:rPr>
        <w:t>патологією  в більшості випадків</w:t>
      </w:r>
      <w:r>
        <w:rPr>
          <w:sz w:val="28"/>
          <w:szCs w:val="28"/>
          <w:lang w:val="uk-UA"/>
        </w:rPr>
        <w:t xml:space="preserve"> </w:t>
      </w:r>
    </w:p>
    <w:p w:rsidR="003571C5" w:rsidRPr="00BE174A" w:rsidRDefault="003571C5" w:rsidP="003571C5">
      <w:pPr>
        <w:jc w:val="both"/>
        <w:rPr>
          <w:sz w:val="28"/>
          <w:szCs w:val="28"/>
          <w:lang w:val="uk-UA"/>
        </w:rPr>
      </w:pPr>
      <w:r>
        <w:rPr>
          <w:sz w:val="28"/>
          <w:szCs w:val="28"/>
          <w:lang w:val="uk-UA"/>
        </w:rPr>
        <w:t>(93,5%)</w:t>
      </w:r>
      <w:r w:rsidRPr="00BE174A">
        <w:rPr>
          <w:sz w:val="28"/>
          <w:szCs w:val="28"/>
          <w:lang w:val="uk-UA"/>
        </w:rPr>
        <w:t xml:space="preserve"> виникав атиповий абдомінальний больовий синдром</w:t>
      </w:r>
      <w:r>
        <w:rPr>
          <w:sz w:val="28"/>
          <w:szCs w:val="28"/>
          <w:lang w:val="uk-UA"/>
        </w:rPr>
        <w:t xml:space="preserve">, </w:t>
      </w:r>
      <w:r w:rsidRPr="00BE174A">
        <w:rPr>
          <w:sz w:val="28"/>
          <w:szCs w:val="28"/>
          <w:lang w:val="uk-UA"/>
        </w:rPr>
        <w:t>який</w:t>
      </w:r>
      <w:r>
        <w:rPr>
          <w:sz w:val="28"/>
          <w:szCs w:val="28"/>
          <w:lang w:val="uk-UA"/>
        </w:rPr>
        <w:t xml:space="preserve"> характеризувався тривалістю (</w:t>
      </w:r>
      <w:r w:rsidRPr="00BE174A">
        <w:rPr>
          <w:sz w:val="28"/>
          <w:szCs w:val="28"/>
          <w:lang w:val="uk-UA"/>
        </w:rPr>
        <w:t xml:space="preserve">86,4% хворих), відсутністю чіткої локалізації (13% осіб) та провокувався фізичним навантаженням (у 18,2% випадках); рецидиви захворювання з’являлися удвічі частіше й тривали у 2-2,5 рази довше.  </w:t>
      </w:r>
    </w:p>
    <w:p w:rsidR="003571C5" w:rsidRPr="000B1576" w:rsidRDefault="003571C5" w:rsidP="003571C5">
      <w:pPr>
        <w:jc w:val="both"/>
        <w:rPr>
          <w:rStyle w:val="affffffffffffffffffffffffffffffff4"/>
          <w:lang w:eastAsia="ru-RU"/>
        </w:rPr>
      </w:pPr>
      <w:r w:rsidRPr="00BE174A">
        <w:rPr>
          <w:sz w:val="28"/>
          <w:szCs w:val="28"/>
          <w:lang w:val="uk-UA"/>
        </w:rPr>
        <w:t xml:space="preserve">       3. </w:t>
      </w:r>
      <w:r w:rsidRPr="000B1576">
        <w:rPr>
          <w:sz w:val="28"/>
          <w:szCs w:val="28"/>
          <w:lang w:val="uk-UA"/>
        </w:rPr>
        <w:t xml:space="preserve">Перебіг хронічного коліту, синдрому подразненої товстої кишки на тлі  остеохондрозу хребта характеризується порушенням кальцієвого гомеостазу: зменшенням рівня загального та іонізованого кальцію  сироватки  крові  (на  9,5%  та  4,9%  відповідно),  що призводить до збільшення кальцієвого коефіцієнта (на 4,9%) та підвищення екскреції кальцію з сечею (на 41,5%). </w:t>
      </w:r>
      <w:r w:rsidRPr="000B1576">
        <w:rPr>
          <w:rStyle w:val="affffffffffffffffffffffffffffffff4"/>
          <w:lang w:eastAsia="ru-RU"/>
        </w:rPr>
        <w:t>Порушення кальцієвого обміну мали залежність від нозологічної форми (більш виражені  у хворих на хронічний коліт),</w:t>
      </w:r>
      <w:r w:rsidRPr="000B1576">
        <w:rPr>
          <w:sz w:val="28"/>
          <w:szCs w:val="28"/>
          <w:lang w:val="uk-UA"/>
        </w:rPr>
        <w:t xml:space="preserve"> дискінетичних порушень </w:t>
      </w:r>
      <w:r w:rsidRPr="000B1576">
        <w:rPr>
          <w:sz w:val="28"/>
          <w:szCs w:val="28"/>
          <w:lang w:val="uk-UA"/>
        </w:rPr>
        <w:lastRenderedPageBreak/>
        <w:t>(найвищі при гіпермоторній дискінезії</w:t>
      </w:r>
      <w:r>
        <w:rPr>
          <w:sz w:val="28"/>
          <w:szCs w:val="28"/>
          <w:lang w:val="uk-UA"/>
        </w:rPr>
        <w:t xml:space="preserve"> кишечника) та впливали на вираже</w:t>
      </w:r>
      <w:r w:rsidRPr="000B1576">
        <w:rPr>
          <w:sz w:val="28"/>
          <w:szCs w:val="28"/>
          <w:lang w:val="uk-UA"/>
        </w:rPr>
        <w:t xml:space="preserve">ність больового синдрому. При зменшенні рівня кальціємії на 11,5% і більше </w:t>
      </w:r>
      <w:r w:rsidRPr="000B1576">
        <w:rPr>
          <w:rStyle w:val="affffffffffffffffffffffffffffffff4"/>
          <w:lang w:eastAsia="ru-RU"/>
        </w:rPr>
        <w:t>можна припустити наявність остеопорозу.</w:t>
      </w:r>
    </w:p>
    <w:p w:rsidR="003571C5" w:rsidRPr="005F7820" w:rsidRDefault="003571C5" w:rsidP="003571C5">
      <w:pPr>
        <w:jc w:val="both"/>
        <w:rPr>
          <w:b/>
          <w:bCs/>
          <w:sz w:val="28"/>
          <w:szCs w:val="28"/>
          <w:lang w:val="uk-UA"/>
        </w:rPr>
      </w:pPr>
      <w:r w:rsidRPr="00E7581F">
        <w:rPr>
          <w:rStyle w:val="affffffffffffffffffffffffffffffff4"/>
          <w:lang w:eastAsia="ru-RU"/>
        </w:rPr>
        <w:tab/>
      </w:r>
      <w:r w:rsidRPr="00BE174A">
        <w:rPr>
          <w:sz w:val="28"/>
          <w:szCs w:val="28"/>
          <w:lang w:val="uk-UA"/>
        </w:rPr>
        <w:t xml:space="preserve">4. Поєднання </w:t>
      </w:r>
      <w:r>
        <w:rPr>
          <w:sz w:val="28"/>
          <w:szCs w:val="28"/>
          <w:lang w:val="uk-UA"/>
        </w:rPr>
        <w:t>хронічного коліту, синдрому подразненої товстої кишки з дегенеративним захворюванням хребта</w:t>
      </w:r>
      <w:r w:rsidRPr="00BE174A">
        <w:rPr>
          <w:sz w:val="28"/>
          <w:szCs w:val="28"/>
          <w:lang w:val="uk-UA"/>
        </w:rPr>
        <w:t xml:space="preserve"> призводить до дисбалансу кісткового ремоделювання,  а  саме  до  переважання кісткової резорбції над утворенням</w:t>
      </w:r>
    </w:p>
    <w:p w:rsidR="003571C5" w:rsidRPr="00BE174A" w:rsidRDefault="003571C5" w:rsidP="003571C5">
      <w:pPr>
        <w:tabs>
          <w:tab w:val="num" w:pos="1713"/>
        </w:tabs>
        <w:jc w:val="both"/>
        <w:rPr>
          <w:sz w:val="28"/>
          <w:szCs w:val="28"/>
          <w:lang w:val="uk-UA"/>
        </w:rPr>
      </w:pPr>
      <w:r w:rsidRPr="00BE174A">
        <w:rPr>
          <w:sz w:val="28"/>
          <w:szCs w:val="28"/>
          <w:lang w:val="uk-UA"/>
        </w:rPr>
        <w:t>кісток: р</w:t>
      </w:r>
      <w:r w:rsidRPr="00BE174A">
        <w:rPr>
          <w:rStyle w:val="affffffffffffffffffffffffffffffff4"/>
          <w:lang w:eastAsia="ru-RU"/>
        </w:rPr>
        <w:t>івень ТРКФ (маркера кісткової резорбції) був збільшений у даних хворих у 4 рази порівняно з нормою. Зміни в показниках кісткового формування (за маркером КІЛФ) виявились різноспрямованими. Активність кісткової резорбції була майже одна</w:t>
      </w:r>
      <w:r>
        <w:rPr>
          <w:rStyle w:val="affffffffffffffffffffffffffffffff4"/>
          <w:lang w:eastAsia="ru-RU"/>
        </w:rPr>
        <w:t>кова як при ХК, так і при СПК, у  той час</w:t>
      </w:r>
      <w:r w:rsidRPr="00BE174A">
        <w:rPr>
          <w:rStyle w:val="affffffffffffffffffffffffffffffff4"/>
          <w:lang w:eastAsia="ru-RU"/>
        </w:rPr>
        <w:t xml:space="preserve"> як </w:t>
      </w:r>
      <w:r w:rsidRPr="00BE174A">
        <w:rPr>
          <w:sz w:val="28"/>
          <w:szCs w:val="28"/>
          <w:lang w:val="uk-UA"/>
        </w:rPr>
        <w:t>кісткове формування виявилося дещо активнішим в разі існування функціональної патології кишечника, ніж органічної.</w:t>
      </w:r>
    </w:p>
    <w:p w:rsidR="003571C5" w:rsidRPr="00BE174A" w:rsidRDefault="003571C5" w:rsidP="003571C5">
      <w:pPr>
        <w:tabs>
          <w:tab w:val="num" w:pos="1713"/>
        </w:tabs>
        <w:jc w:val="both"/>
        <w:rPr>
          <w:rStyle w:val="affffffffffffffffffffffffffffffff4"/>
          <w:lang w:eastAsia="ru-RU"/>
        </w:rPr>
      </w:pPr>
      <w:r w:rsidRPr="00BE174A">
        <w:rPr>
          <w:sz w:val="28"/>
          <w:szCs w:val="28"/>
          <w:lang w:val="uk-UA"/>
        </w:rPr>
        <w:t xml:space="preserve">         5. У хворих на </w:t>
      </w:r>
      <w:r>
        <w:rPr>
          <w:sz w:val="28"/>
          <w:szCs w:val="28"/>
          <w:lang w:val="uk-UA"/>
        </w:rPr>
        <w:t>хронічний коліт, синдром подразненої товстої кишки</w:t>
      </w:r>
      <w:r w:rsidRPr="00BE174A">
        <w:rPr>
          <w:sz w:val="28"/>
          <w:szCs w:val="28"/>
          <w:lang w:val="uk-UA"/>
        </w:rPr>
        <w:t>, що п</w:t>
      </w:r>
      <w:r>
        <w:rPr>
          <w:sz w:val="28"/>
          <w:szCs w:val="28"/>
          <w:lang w:val="uk-UA"/>
        </w:rPr>
        <w:t>еребігають на тлі остеохондрозу, у 80,7</w:t>
      </w:r>
      <w:r w:rsidRPr="00BE174A">
        <w:rPr>
          <w:sz w:val="28"/>
          <w:szCs w:val="28"/>
          <w:lang w:val="uk-UA"/>
        </w:rPr>
        <w:t>% спостерігається зниження мінеральної щільності кісткової тканини (МЩКТ).  Причому основні показники МЩКТ</w:t>
      </w:r>
      <w:r w:rsidRPr="00BE174A">
        <w:rPr>
          <w:rStyle w:val="affffffffffffffffffffffffffffffff4"/>
          <w:lang w:eastAsia="ru-RU"/>
        </w:rPr>
        <w:t xml:space="preserve">  були значно менші в групі </w:t>
      </w:r>
      <w:r>
        <w:rPr>
          <w:rStyle w:val="affffffffffffffffffffffffffffffff4"/>
          <w:lang w:eastAsia="ru-RU"/>
        </w:rPr>
        <w:t>пацієнтів із ХК на тлі ОХ, ніж у</w:t>
      </w:r>
      <w:r w:rsidRPr="00BE174A">
        <w:rPr>
          <w:rStyle w:val="affffffffffffffffffffffffffffffff4"/>
          <w:lang w:eastAsia="ru-RU"/>
        </w:rPr>
        <w:t xml:space="preserve"> групі хворих СПК в поєднанні з ДЗХ.</w:t>
      </w:r>
    </w:p>
    <w:p w:rsidR="003571C5" w:rsidRPr="00BE174A" w:rsidRDefault="003571C5" w:rsidP="003571C5">
      <w:pPr>
        <w:tabs>
          <w:tab w:val="num" w:pos="1713"/>
        </w:tabs>
        <w:ind w:firstLine="708"/>
        <w:jc w:val="both"/>
        <w:rPr>
          <w:sz w:val="28"/>
          <w:szCs w:val="28"/>
          <w:lang w:val="uk-UA"/>
        </w:rPr>
      </w:pPr>
      <w:r w:rsidRPr="00BE174A">
        <w:rPr>
          <w:sz w:val="28"/>
          <w:szCs w:val="28"/>
          <w:lang w:val="uk-UA"/>
        </w:rPr>
        <w:t xml:space="preserve">6. Лікування хворих </w:t>
      </w:r>
      <w:r>
        <w:rPr>
          <w:sz w:val="28"/>
          <w:szCs w:val="28"/>
          <w:lang w:val="uk-UA"/>
        </w:rPr>
        <w:t>на хронічний коліт, синдром подразненої кишки, які поєднуються з дегенеративним захворюванням хребта,</w:t>
      </w:r>
      <w:r w:rsidRPr="00BE174A">
        <w:rPr>
          <w:sz w:val="28"/>
          <w:szCs w:val="28"/>
          <w:lang w:val="uk-UA"/>
        </w:rPr>
        <w:t xml:space="preserve"> рекомендується проводити з урахуванням кальцієвого дисбалансу. Включення додатково до терап</w:t>
      </w:r>
      <w:r>
        <w:rPr>
          <w:sz w:val="28"/>
          <w:szCs w:val="28"/>
          <w:lang w:val="uk-UA"/>
        </w:rPr>
        <w:t>ії кальцеміну сприяє швидш</w:t>
      </w:r>
      <w:r w:rsidRPr="00BE174A">
        <w:rPr>
          <w:sz w:val="28"/>
          <w:szCs w:val="28"/>
          <w:lang w:val="uk-UA"/>
        </w:rPr>
        <w:t>ій нормалізації клінічних проявів захворювання, кальцієвого гомеостазу та кісткового метаболізму, що призупиняє прогресування о</w:t>
      </w:r>
      <w:r>
        <w:rPr>
          <w:sz w:val="28"/>
          <w:szCs w:val="28"/>
          <w:lang w:val="uk-UA"/>
        </w:rPr>
        <w:t>стеопорозу та</w:t>
      </w:r>
      <w:r w:rsidRPr="00BE174A">
        <w:rPr>
          <w:sz w:val="28"/>
          <w:szCs w:val="28"/>
          <w:lang w:val="uk-UA"/>
        </w:rPr>
        <w:t xml:space="preserve"> є патогенетично обґрунтованим. </w:t>
      </w:r>
    </w:p>
    <w:p w:rsidR="003571C5" w:rsidRPr="00BE174A" w:rsidRDefault="003571C5" w:rsidP="003571C5">
      <w:pPr>
        <w:pStyle w:val="24"/>
        <w:spacing w:after="0" w:line="240" w:lineRule="auto"/>
        <w:ind w:left="0" w:right="225" w:firstLine="567"/>
        <w:jc w:val="both"/>
        <w:rPr>
          <w:szCs w:val="28"/>
          <w:lang w:val="uk-UA"/>
        </w:rPr>
      </w:pPr>
    </w:p>
    <w:p w:rsidR="003571C5" w:rsidRPr="00BE174A" w:rsidRDefault="003571C5" w:rsidP="003571C5">
      <w:pPr>
        <w:tabs>
          <w:tab w:val="num" w:pos="1713"/>
        </w:tabs>
        <w:jc w:val="center"/>
        <w:rPr>
          <w:rStyle w:val="affffffffffffffffffffffffffffffff4"/>
          <w:b/>
          <w:bCs/>
          <w:lang w:eastAsia="ru-RU"/>
        </w:rPr>
      </w:pPr>
      <w:r w:rsidRPr="00BE174A">
        <w:rPr>
          <w:rStyle w:val="affffffffffffffffffffffffffffffff4"/>
          <w:b/>
          <w:bCs/>
          <w:lang w:eastAsia="ru-RU"/>
        </w:rPr>
        <w:t>ПРАКТИЧНІ РЕКОМЕНДАЦІЇ</w:t>
      </w:r>
    </w:p>
    <w:p w:rsidR="003571C5"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1.   Для   підвищення   якості   діагностики  </w:t>
      </w:r>
      <w:r>
        <w:rPr>
          <w:rStyle w:val="affffffffffffffffffffffffffffffff4"/>
          <w:lang w:eastAsia="ru-RU"/>
        </w:rPr>
        <w:t xml:space="preserve"> </w:t>
      </w:r>
      <w:r w:rsidRPr="00BE174A">
        <w:rPr>
          <w:rStyle w:val="affffffffffffffffffffffffffffffff4"/>
          <w:lang w:eastAsia="ru-RU"/>
        </w:rPr>
        <w:t xml:space="preserve"> та   прогнозування   перебігу </w:t>
      </w: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хронічного коліту або синдрому подраз</w:t>
      </w:r>
      <w:r>
        <w:rPr>
          <w:rStyle w:val="affffffffffffffffffffffffffffffff4"/>
          <w:lang w:eastAsia="ru-RU"/>
        </w:rPr>
        <w:t>неної кишки у хворих із дегенератив</w:t>
      </w:r>
      <w:r w:rsidRPr="00BE174A">
        <w:rPr>
          <w:rStyle w:val="affffffffffffffffffffffffffffffff4"/>
          <w:lang w:eastAsia="ru-RU"/>
        </w:rPr>
        <w:t xml:space="preserve">ними </w:t>
      </w:r>
      <w:r>
        <w:rPr>
          <w:rStyle w:val="affffffffffffffffffffffffffffffff4"/>
          <w:lang w:eastAsia="ru-RU"/>
        </w:rPr>
        <w:t xml:space="preserve">    </w:t>
      </w:r>
      <w:r w:rsidRPr="00BE174A">
        <w:rPr>
          <w:rStyle w:val="affffffffffffffffffffffffffffffff4"/>
          <w:lang w:eastAsia="ru-RU"/>
        </w:rPr>
        <w:t xml:space="preserve">захворюваннями </w:t>
      </w:r>
      <w:r>
        <w:rPr>
          <w:rStyle w:val="affffffffffffffffffffffffffffffff4"/>
          <w:lang w:eastAsia="ru-RU"/>
        </w:rPr>
        <w:t xml:space="preserve">    </w:t>
      </w:r>
      <w:r w:rsidRPr="00BE174A">
        <w:rPr>
          <w:rStyle w:val="affffffffffffffffffffffffffffffff4"/>
          <w:lang w:eastAsia="ru-RU"/>
        </w:rPr>
        <w:t xml:space="preserve">хребта </w:t>
      </w:r>
      <w:r>
        <w:rPr>
          <w:rStyle w:val="affffffffffffffffffffffffffffffff4"/>
          <w:lang w:eastAsia="ru-RU"/>
        </w:rPr>
        <w:t xml:space="preserve">   </w:t>
      </w:r>
      <w:r w:rsidRPr="00BE174A">
        <w:rPr>
          <w:rStyle w:val="affffffffffffffffffffffffffffffff4"/>
          <w:lang w:eastAsia="ru-RU"/>
        </w:rPr>
        <w:t xml:space="preserve">є </w:t>
      </w:r>
      <w:r>
        <w:rPr>
          <w:rStyle w:val="affffffffffffffffffffffffffffffff4"/>
          <w:lang w:eastAsia="ru-RU"/>
        </w:rPr>
        <w:t xml:space="preserve">   </w:t>
      </w:r>
      <w:r w:rsidRPr="00BE174A">
        <w:rPr>
          <w:rStyle w:val="affffffffffffffffffffffffffffffff4"/>
          <w:lang w:eastAsia="ru-RU"/>
        </w:rPr>
        <w:t xml:space="preserve">доцільним  </w:t>
      </w:r>
      <w:r>
        <w:rPr>
          <w:rStyle w:val="affffffffffffffffffffffffffffffff4"/>
          <w:lang w:eastAsia="ru-RU"/>
        </w:rPr>
        <w:t xml:space="preserve">   </w:t>
      </w:r>
      <w:r w:rsidRPr="00BE174A">
        <w:rPr>
          <w:rStyle w:val="affffffffffffffffffffffffffffffff4"/>
          <w:lang w:eastAsia="ru-RU"/>
        </w:rPr>
        <w:t xml:space="preserve">проведення </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комплексного дослідження </w:t>
      </w:r>
      <w:r>
        <w:rPr>
          <w:rStyle w:val="affffffffffffffffffffffffffffffff4"/>
          <w:lang w:eastAsia="ru-RU"/>
        </w:rPr>
        <w:t>і</w:t>
      </w:r>
      <w:r w:rsidRPr="00BE174A">
        <w:rPr>
          <w:rStyle w:val="affffffffffffffffffffffffffffffff4"/>
          <w:lang w:eastAsia="ru-RU"/>
        </w:rPr>
        <w:t>з визначенням загального та іонізованого кальцію сироватки крові, кісткового ізоферменту лужної фосфатази та тартратрезистентної кислої фосфатази.</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2.  При   значенні  загального  </w:t>
      </w:r>
      <w:r>
        <w:rPr>
          <w:rStyle w:val="affffffffffffffffffffffffffffffff4"/>
          <w:lang w:eastAsia="ru-RU"/>
        </w:rPr>
        <w:t>кальцію в крові нижче 2,32±0,01</w:t>
      </w:r>
      <w:r w:rsidRPr="00BE174A">
        <w:rPr>
          <w:rStyle w:val="affffffffffffffffffffffffffffffff4"/>
          <w:lang w:eastAsia="ru-RU"/>
        </w:rPr>
        <w:t xml:space="preserve"> ммоль/л  у </w:t>
      </w:r>
    </w:p>
    <w:p w:rsidR="003571C5"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хворих з ХК або СПК можна припустити розвиток остеопорозу, що потребує </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lastRenderedPageBreak/>
        <w:t xml:space="preserve">проведення  відповідної  терапії. </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3. При хронічному коліті, що перебігає на тлі остеохондрозу хребта, показник відносного вмісту іонізованого кальцію можна використовувати в якості маркера ступеня тяжкості мікроциркуляторних порушень в слизовій оболонці кишки</w:t>
      </w:r>
      <w:r>
        <w:rPr>
          <w:rStyle w:val="affffffffffffffffffffffffffffffff4"/>
          <w:lang w:eastAsia="ru-RU"/>
        </w:rPr>
        <w:t>.</w:t>
      </w:r>
      <w:r w:rsidRPr="00BE174A">
        <w:rPr>
          <w:rStyle w:val="affffffffffffffffffffffffffffffff4"/>
          <w:lang w:eastAsia="ru-RU"/>
        </w:rPr>
        <w:t xml:space="preserve"> </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4. У хворих з хронічним колітом та остеохондрозом хребта патогенетично </w:t>
      </w:r>
      <w:r>
        <w:rPr>
          <w:rStyle w:val="affffffffffffffffffffffffffffffff4"/>
          <w:lang w:eastAsia="ru-RU"/>
        </w:rPr>
        <w:t xml:space="preserve">   </w:t>
      </w:r>
      <w:r w:rsidRPr="00BE174A">
        <w:rPr>
          <w:rStyle w:val="affffffffffffffffffffffffffffffff4"/>
          <w:lang w:eastAsia="ru-RU"/>
        </w:rPr>
        <w:t xml:space="preserve">обґрунтованим </w:t>
      </w:r>
      <w:r>
        <w:rPr>
          <w:rStyle w:val="affffffffffffffffffffffffffffffff4"/>
          <w:lang w:eastAsia="ru-RU"/>
        </w:rPr>
        <w:t xml:space="preserve">   </w:t>
      </w:r>
      <w:r w:rsidRPr="00BE174A">
        <w:rPr>
          <w:rStyle w:val="affffffffffffffffffffffffffffffff4"/>
          <w:lang w:eastAsia="ru-RU"/>
        </w:rPr>
        <w:t xml:space="preserve">є </w:t>
      </w:r>
      <w:r>
        <w:rPr>
          <w:rStyle w:val="affffffffffffffffffffffffffffffff4"/>
          <w:lang w:eastAsia="ru-RU"/>
        </w:rPr>
        <w:t xml:space="preserve">  </w:t>
      </w:r>
      <w:r w:rsidRPr="00BE174A">
        <w:rPr>
          <w:rStyle w:val="affffffffffffffffffffffffffffffff4"/>
          <w:lang w:eastAsia="ru-RU"/>
        </w:rPr>
        <w:t xml:space="preserve">включення </w:t>
      </w:r>
      <w:r>
        <w:rPr>
          <w:rStyle w:val="affffffffffffffffffffffffffffffff4"/>
          <w:lang w:eastAsia="ru-RU"/>
        </w:rPr>
        <w:t xml:space="preserve">  </w:t>
      </w:r>
      <w:r w:rsidRPr="00BE174A">
        <w:rPr>
          <w:rStyle w:val="affffffffffffffffffffffffffffffff4"/>
          <w:lang w:eastAsia="ru-RU"/>
        </w:rPr>
        <w:t>в</w:t>
      </w:r>
      <w:r>
        <w:rPr>
          <w:rStyle w:val="affffffffffffffffffffffffffffffff4"/>
          <w:lang w:eastAsia="ru-RU"/>
        </w:rPr>
        <w:t xml:space="preserve"> </w:t>
      </w:r>
      <w:r w:rsidRPr="00BE174A">
        <w:rPr>
          <w:rStyle w:val="affffffffffffffffffffffffffffffff4"/>
          <w:lang w:eastAsia="ru-RU"/>
        </w:rPr>
        <w:t xml:space="preserve"> </w:t>
      </w:r>
      <w:r>
        <w:rPr>
          <w:rStyle w:val="affffffffffffffffffffffffffffffff4"/>
          <w:lang w:eastAsia="ru-RU"/>
        </w:rPr>
        <w:t xml:space="preserve">  </w:t>
      </w:r>
      <w:r w:rsidRPr="00BE174A">
        <w:rPr>
          <w:rStyle w:val="affffffffffffffffffffffffffffffff4"/>
          <w:lang w:eastAsia="ru-RU"/>
        </w:rPr>
        <w:t xml:space="preserve">комплексне </w:t>
      </w:r>
      <w:r>
        <w:rPr>
          <w:rStyle w:val="affffffffffffffffffffffffffffffff4"/>
          <w:lang w:eastAsia="ru-RU"/>
        </w:rPr>
        <w:t xml:space="preserve">   </w:t>
      </w:r>
      <w:r w:rsidRPr="00BE174A">
        <w:rPr>
          <w:rStyle w:val="affffffffffffffffffffffffffffffff4"/>
          <w:lang w:eastAsia="ru-RU"/>
        </w:rPr>
        <w:t>лікування</w:t>
      </w:r>
      <w:r>
        <w:rPr>
          <w:rStyle w:val="affffffffffffffffffffffffffffffff4"/>
          <w:lang w:eastAsia="ru-RU"/>
        </w:rPr>
        <w:t xml:space="preserve"> </w:t>
      </w:r>
      <w:r w:rsidRPr="00BE174A">
        <w:rPr>
          <w:rStyle w:val="affffffffffffffffffffffffffffffff4"/>
          <w:lang w:eastAsia="ru-RU"/>
        </w:rPr>
        <w:t xml:space="preserve">кальцеміну по 1 таблетці двічі на день протягом трьох місяців поспіль двічі на рік.  Для оптимізації лікування хворих на синдром подразненої кишки в сполучанні з ДЗХ рекомендується додаткове призначення кальцеміну по 1 таблетці двічі на день протягом двох місяців поспіль двічі на рік. </w:t>
      </w:r>
    </w:p>
    <w:p w:rsidR="003571C5" w:rsidRPr="00BE174A" w:rsidRDefault="003571C5" w:rsidP="003571C5">
      <w:pPr>
        <w:pStyle w:val="affffffff2"/>
        <w:widowControl w:val="0"/>
        <w:ind w:right="-5"/>
        <w:jc w:val="both"/>
        <w:rPr>
          <w:b/>
          <w:bCs/>
          <w:szCs w:val="28"/>
          <w:lang w:val="uk-UA"/>
        </w:rPr>
      </w:pPr>
    </w:p>
    <w:p w:rsidR="003571C5" w:rsidRPr="00BE174A" w:rsidRDefault="003571C5" w:rsidP="003571C5">
      <w:pPr>
        <w:pStyle w:val="affffffff2"/>
        <w:widowControl w:val="0"/>
        <w:ind w:right="-5" w:firstLine="539"/>
        <w:jc w:val="center"/>
        <w:rPr>
          <w:b/>
          <w:bCs/>
          <w:szCs w:val="28"/>
        </w:rPr>
      </w:pPr>
      <w:r w:rsidRPr="00BE174A">
        <w:rPr>
          <w:b/>
          <w:bCs/>
          <w:szCs w:val="28"/>
          <w:lang w:val="uk-UA"/>
        </w:rPr>
        <w:t>СПИСОК НАУКОВИХ РОБІТ, ЩО ОПУБЛІКОВАНІ ЗА ТЕМОЮ ДИСЕРТАЦІЇ</w:t>
      </w:r>
    </w:p>
    <w:p w:rsidR="003571C5" w:rsidRPr="00BE174A" w:rsidRDefault="003571C5" w:rsidP="003571C5">
      <w:pPr>
        <w:pStyle w:val="affffffff2"/>
        <w:widowControl w:val="0"/>
        <w:ind w:right="-5" w:firstLine="539"/>
        <w:jc w:val="both"/>
        <w:rPr>
          <w:rStyle w:val="affffffffffffffffffffffffffffffff4"/>
          <w:lang w:eastAsia="ru-RU"/>
        </w:rPr>
      </w:pPr>
      <w:r w:rsidRPr="00BE174A">
        <w:rPr>
          <w:rStyle w:val="affffffffffffffffffffffffffffffff4"/>
          <w:lang w:eastAsia="ru-RU"/>
        </w:rPr>
        <w:t xml:space="preserve"> 1.   Андруша А.Б.     Стан    кісткового    метаболізму    при     хронічних </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неспецифічних захворюваннях кишечника, які поєднані з дегенеративно-дистрофічними захворюваннями хребта</w:t>
      </w:r>
      <w:r>
        <w:rPr>
          <w:rStyle w:val="affffffffffffffffffffffffffffffff4"/>
          <w:lang w:eastAsia="ru-RU"/>
        </w:rPr>
        <w:t xml:space="preserve"> </w:t>
      </w:r>
      <w:r w:rsidRPr="00BE174A">
        <w:rPr>
          <w:rStyle w:val="affffffffffffffffffffffffffffffff4"/>
          <w:lang w:eastAsia="ru-RU"/>
        </w:rPr>
        <w:t xml:space="preserve">// Сучасна гастроентерологія.-2006.-№3(29).-С.12-16. </w:t>
      </w:r>
    </w:p>
    <w:p w:rsidR="003571C5" w:rsidRPr="00BE174A" w:rsidRDefault="003571C5" w:rsidP="003571C5">
      <w:pPr>
        <w:pStyle w:val="affffffff2"/>
        <w:widowControl w:val="0"/>
        <w:ind w:right="-5"/>
        <w:jc w:val="both"/>
        <w:rPr>
          <w:szCs w:val="28"/>
          <w:lang w:val="uk-UA"/>
        </w:rPr>
      </w:pPr>
      <w:r w:rsidRPr="00BE174A">
        <w:rPr>
          <w:rStyle w:val="affffffffffffffffffffffffffffffff4"/>
          <w:lang w:eastAsia="ru-RU"/>
        </w:rPr>
        <w:t xml:space="preserve">       2. Пасієшвілі  Л.М., Андруша А.Б. Біохімічні механізми реалізації моторно-евакуаторних розладів кишечника у хворих на дегенеративні захворювання хребта</w:t>
      </w:r>
      <w:r>
        <w:rPr>
          <w:rStyle w:val="affffffffffffffffffffffffffffffff4"/>
          <w:lang w:eastAsia="ru-RU"/>
        </w:rPr>
        <w:t xml:space="preserve"> </w:t>
      </w:r>
      <w:r w:rsidRPr="00BE174A">
        <w:rPr>
          <w:rStyle w:val="affffffffffffffffffffffffffffffff4"/>
          <w:lang w:eastAsia="ru-RU"/>
        </w:rPr>
        <w:t>// Крымский терапевтический журнал.-2006.-№2(6).- С.119-121. (</w:t>
      </w:r>
      <w:r w:rsidRPr="00BE174A">
        <w:rPr>
          <w:szCs w:val="28"/>
          <w:lang w:val="uk-UA"/>
        </w:rPr>
        <w:t>Автором проведено клінічне спостереження за хворими</w:t>
      </w:r>
      <w:r>
        <w:rPr>
          <w:szCs w:val="28"/>
          <w:lang w:val="uk-UA"/>
        </w:rPr>
        <w:t>, особисто досліджено показники</w:t>
      </w:r>
      <w:r w:rsidRPr="00BE174A">
        <w:rPr>
          <w:szCs w:val="28"/>
          <w:lang w:val="uk-UA"/>
        </w:rPr>
        <w:t xml:space="preserve"> </w:t>
      </w:r>
      <w:r>
        <w:rPr>
          <w:szCs w:val="28"/>
          <w:lang w:val="uk-UA"/>
        </w:rPr>
        <w:t>кальцієвого обміну</w:t>
      </w:r>
      <w:r w:rsidRPr="00BE174A">
        <w:rPr>
          <w:szCs w:val="28"/>
          <w:lang w:val="uk-UA"/>
        </w:rPr>
        <w:t>).</w:t>
      </w:r>
    </w:p>
    <w:p w:rsidR="003571C5" w:rsidRDefault="003571C5" w:rsidP="003571C5">
      <w:pPr>
        <w:pStyle w:val="affffffff2"/>
        <w:widowControl w:val="0"/>
        <w:ind w:right="-5"/>
        <w:jc w:val="both"/>
        <w:rPr>
          <w:szCs w:val="28"/>
          <w:lang w:val="uk-UA"/>
        </w:rPr>
      </w:pPr>
      <w:r w:rsidRPr="00BE174A">
        <w:rPr>
          <w:rStyle w:val="affffffffffffffffffffffffffffffff4"/>
          <w:lang w:eastAsia="ru-RU"/>
        </w:rPr>
        <w:t xml:space="preserve">        3.  Пасиешвили Л.М., Андруша А.Б., Бабак М.О. Возможные механизмы костной резорбции при сочетанном течении заболеваний кишечника и </w:t>
      </w:r>
      <w:r>
        <w:rPr>
          <w:rStyle w:val="affffffffffffffffffffffffffffffff4"/>
          <w:lang w:eastAsia="ru-RU"/>
        </w:rPr>
        <w:t xml:space="preserve">остеохондроза </w:t>
      </w:r>
      <w:r w:rsidRPr="00BE174A">
        <w:rPr>
          <w:rStyle w:val="affffffffffffffffffffffffffffffff4"/>
          <w:lang w:eastAsia="ru-RU"/>
        </w:rPr>
        <w:t>// Український терапевтичний журнал.-2006.-№2.-С.47-49</w:t>
      </w:r>
      <w:r>
        <w:rPr>
          <w:rStyle w:val="affffffffffffffffffffffffffffffff4"/>
          <w:lang w:eastAsia="ru-RU"/>
        </w:rPr>
        <w:t>.</w:t>
      </w:r>
      <w:r>
        <w:rPr>
          <w:szCs w:val="28"/>
          <w:lang w:val="uk-UA"/>
        </w:rPr>
        <w:t xml:space="preserve"> (А</w:t>
      </w:r>
      <w:r w:rsidRPr="00BE174A">
        <w:rPr>
          <w:szCs w:val="28"/>
          <w:lang w:val="uk-UA"/>
        </w:rPr>
        <w:t xml:space="preserve">втор </w:t>
      </w:r>
      <w:r>
        <w:rPr>
          <w:szCs w:val="28"/>
          <w:lang w:val="uk-UA"/>
        </w:rPr>
        <w:t>викону</w:t>
      </w:r>
      <w:r w:rsidRPr="00BE174A">
        <w:rPr>
          <w:szCs w:val="28"/>
          <w:lang w:val="uk-UA"/>
        </w:rPr>
        <w:t>вав підбір та обстеження хворих,</w:t>
      </w:r>
      <w:r>
        <w:rPr>
          <w:szCs w:val="28"/>
          <w:lang w:val="uk-UA"/>
        </w:rPr>
        <w:t xml:space="preserve"> виконав біохімічне дослідження кальцієвих параметрів).</w:t>
      </w:r>
    </w:p>
    <w:p w:rsidR="003571C5"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4. Пасієшвілі Л.М., Андруша А.Б.  Особливості лікув</w:t>
      </w:r>
      <w:r>
        <w:rPr>
          <w:rStyle w:val="affffffffffffffffffffffffffffffff4"/>
          <w:lang w:eastAsia="ru-RU"/>
        </w:rPr>
        <w:t>ання хворих на хронічний коліт у</w:t>
      </w:r>
      <w:r w:rsidRPr="00BE174A">
        <w:rPr>
          <w:rStyle w:val="affffffffffffffffffffffffffffffff4"/>
          <w:lang w:eastAsia="ru-RU"/>
        </w:rPr>
        <w:t xml:space="preserve"> поєднанні з остеохондрозом хребта // Крымский терапевтический журнал.-2007.-№1.-С.19-22</w:t>
      </w:r>
      <w:r>
        <w:rPr>
          <w:rStyle w:val="affffffffffffffffffffffffffffffff4"/>
          <w:lang w:eastAsia="ru-RU"/>
        </w:rPr>
        <w:t>.</w:t>
      </w:r>
      <w:r w:rsidRPr="00BE174A">
        <w:rPr>
          <w:rStyle w:val="affffffffffffffffffffffffffffffff4"/>
          <w:lang w:eastAsia="ru-RU"/>
        </w:rPr>
        <w:t xml:space="preserve"> (Автор </w:t>
      </w:r>
      <w:r w:rsidRPr="00BE174A">
        <w:rPr>
          <w:szCs w:val="28"/>
          <w:lang w:val="uk-UA"/>
        </w:rPr>
        <w:t xml:space="preserve">особисто </w:t>
      </w:r>
      <w:r>
        <w:rPr>
          <w:szCs w:val="28"/>
          <w:lang w:val="uk-UA"/>
        </w:rPr>
        <w:t>визначив показники кальцієвого гомеостазу, виконав</w:t>
      </w:r>
      <w:r w:rsidRPr="00BE174A">
        <w:rPr>
          <w:szCs w:val="28"/>
          <w:lang w:val="uk-UA"/>
        </w:rPr>
        <w:t xml:space="preserve"> статистичну обробку результатів).</w:t>
      </w:r>
      <w:r w:rsidRPr="00BE174A">
        <w:rPr>
          <w:rStyle w:val="affffffffffffffffffffffffffffffff4"/>
          <w:lang w:eastAsia="ru-RU"/>
        </w:rPr>
        <w:t xml:space="preserve"> </w:t>
      </w: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jc w:val="both"/>
        <w:rPr>
          <w:rStyle w:val="affffffffffffffffffffffffffffffff4"/>
          <w:lang w:eastAsia="ru-RU"/>
        </w:rPr>
      </w:pPr>
    </w:p>
    <w:p w:rsidR="003571C5" w:rsidRPr="00BE174A" w:rsidRDefault="003571C5" w:rsidP="003571C5">
      <w:pPr>
        <w:pStyle w:val="affffffff2"/>
        <w:widowControl w:val="0"/>
        <w:ind w:right="-5"/>
        <w:jc w:val="both"/>
        <w:rPr>
          <w:rStyle w:val="affffffffffffffffffffffffffffffff4"/>
          <w:lang w:eastAsia="ru-RU"/>
        </w:rPr>
      </w:pPr>
    </w:p>
    <w:p w:rsidR="003571C5" w:rsidRDefault="003571C5" w:rsidP="003571C5">
      <w:pPr>
        <w:pStyle w:val="affffffff2"/>
        <w:widowControl w:val="0"/>
        <w:ind w:right="-5" w:firstLine="539"/>
        <w:jc w:val="both"/>
        <w:rPr>
          <w:rStyle w:val="affffffffffffffffffffffffffffffff4"/>
          <w:lang w:eastAsia="ru-RU"/>
        </w:rPr>
      </w:pPr>
      <w:r w:rsidRPr="00BE174A">
        <w:rPr>
          <w:szCs w:val="28"/>
          <w:lang w:val="uk-UA"/>
        </w:rPr>
        <w:lastRenderedPageBreak/>
        <w:t>5.</w:t>
      </w:r>
      <w:r>
        <w:rPr>
          <w:szCs w:val="28"/>
          <w:lang w:val="uk-UA"/>
        </w:rPr>
        <w:t xml:space="preserve"> </w:t>
      </w:r>
      <w:r w:rsidRPr="00BE174A">
        <w:rPr>
          <w:rStyle w:val="affffffffffffffffffffffffffffffff4"/>
          <w:lang w:eastAsia="ru-RU"/>
        </w:rPr>
        <w:t>Пасієшвілі Л.М., Анд</w:t>
      </w:r>
      <w:r>
        <w:rPr>
          <w:rStyle w:val="affffffffffffffffffffffffffffffff4"/>
          <w:lang w:eastAsia="ru-RU"/>
        </w:rPr>
        <w:t xml:space="preserve">руша А.Б Особливості кісткового </w:t>
      </w:r>
      <w:r w:rsidRPr="00BE174A">
        <w:rPr>
          <w:rStyle w:val="affffffffffffffffffffffffffffffff4"/>
          <w:lang w:eastAsia="ru-RU"/>
        </w:rPr>
        <w:t>ремоделювання</w:t>
      </w:r>
      <w:r>
        <w:rPr>
          <w:rStyle w:val="affffffffffffffffffffffffffffffff4"/>
          <w:lang w:eastAsia="ru-RU"/>
        </w:rPr>
        <w:t xml:space="preserve"> </w:t>
      </w:r>
      <w:r w:rsidRPr="00BE174A">
        <w:rPr>
          <w:rStyle w:val="affffffffffffffffffffffffffffffff4"/>
          <w:lang w:eastAsia="ru-RU"/>
        </w:rPr>
        <w:t xml:space="preserve">при поєднаному перебігу остеохондрозу та хронічного коліту </w:t>
      </w:r>
    </w:p>
    <w:p w:rsidR="003571C5" w:rsidRPr="00BE174A" w:rsidRDefault="003571C5" w:rsidP="003571C5">
      <w:pPr>
        <w:pStyle w:val="affffffff2"/>
        <w:widowControl w:val="0"/>
        <w:ind w:right="-5"/>
        <w:jc w:val="both"/>
        <w:rPr>
          <w:szCs w:val="28"/>
          <w:lang w:val="uk-UA"/>
        </w:rPr>
      </w:pPr>
      <w:r w:rsidRPr="00BE174A">
        <w:rPr>
          <w:rStyle w:val="affffffffffffffffffffffffffffffff4"/>
          <w:lang w:eastAsia="ru-RU"/>
        </w:rPr>
        <w:t>чи синдрому подразненої кишки // Вісник наукових досліджень.-2006.-№4(45).-С.54-55.</w:t>
      </w:r>
      <w:r w:rsidRPr="00BE174A">
        <w:rPr>
          <w:rStyle w:val="affffffffffffffffffffffffffffffff4"/>
          <w:i/>
          <w:iCs/>
          <w:lang w:eastAsia="ru-RU"/>
        </w:rPr>
        <w:t xml:space="preserve"> </w:t>
      </w:r>
      <w:r w:rsidRPr="00BE174A">
        <w:rPr>
          <w:rStyle w:val="affffffffffffffffffffffffffffffff4"/>
          <w:lang w:eastAsia="ru-RU"/>
        </w:rPr>
        <w:t>(</w:t>
      </w:r>
      <w:r w:rsidRPr="00BE174A">
        <w:rPr>
          <w:szCs w:val="28"/>
          <w:lang w:val="uk-UA"/>
        </w:rPr>
        <w:t>Особисто дисертант здійснив підбір, обстеження хворих, аналіз результатів).</w:t>
      </w:r>
    </w:p>
    <w:p w:rsidR="003571C5" w:rsidRPr="00BE174A" w:rsidRDefault="003571C5" w:rsidP="003571C5">
      <w:pPr>
        <w:pStyle w:val="affffffff2"/>
        <w:widowControl w:val="0"/>
        <w:ind w:right="-5"/>
        <w:jc w:val="both"/>
        <w:rPr>
          <w:szCs w:val="28"/>
          <w:lang w:val="uk-UA"/>
        </w:rPr>
      </w:pPr>
      <w:r w:rsidRPr="00BE174A">
        <w:rPr>
          <w:rStyle w:val="affffffffffffffffffffffffffffffff4"/>
          <w:lang w:eastAsia="ru-RU"/>
        </w:rPr>
        <w:t xml:space="preserve">       6. Пасієшвілі Л.М., Андруша А.Б. Стан мінеральної щільності кісткової тканини у хворих хронічним колітом, синдромом подразненої кишки в поєднанні  з  остеохондрозом  хребта //   Гастроентерологія:  міжвід.  збірник,</w:t>
      </w:r>
      <w:r w:rsidRPr="00BE174A">
        <w:rPr>
          <w:szCs w:val="28"/>
          <w:lang w:val="uk-UA"/>
        </w:rPr>
        <w:t xml:space="preserve"> </w:t>
      </w:r>
    </w:p>
    <w:p w:rsidR="003571C5" w:rsidRPr="00BE174A" w:rsidRDefault="003571C5" w:rsidP="003571C5">
      <w:pPr>
        <w:pStyle w:val="affffffff2"/>
        <w:widowControl w:val="0"/>
        <w:ind w:right="-5"/>
        <w:jc w:val="both"/>
        <w:rPr>
          <w:szCs w:val="28"/>
          <w:lang w:val="uk-UA"/>
        </w:rPr>
      </w:pPr>
      <w:r w:rsidRPr="00BE174A">
        <w:rPr>
          <w:szCs w:val="28"/>
          <w:lang w:val="uk-UA"/>
        </w:rPr>
        <w:t>Дніпропетровськ</w:t>
      </w:r>
      <w:r w:rsidRPr="00BE174A">
        <w:rPr>
          <w:rStyle w:val="affffffffffffffffffffffffffffffff4"/>
          <w:lang w:eastAsia="ru-RU"/>
        </w:rPr>
        <w:t xml:space="preserve">.-2007.- вип.-39.-С.103-108. (Автор </w:t>
      </w:r>
      <w:r w:rsidRPr="00BE174A">
        <w:rPr>
          <w:szCs w:val="28"/>
          <w:lang w:val="uk-UA"/>
        </w:rPr>
        <w:t>особисто здійснив підбір, обстеження хворих,</w:t>
      </w:r>
      <w:r>
        <w:rPr>
          <w:szCs w:val="28"/>
          <w:lang w:val="uk-UA"/>
        </w:rPr>
        <w:t xml:space="preserve"> визначив біохімічні показники, провів</w:t>
      </w:r>
      <w:r w:rsidRPr="00BE174A">
        <w:rPr>
          <w:szCs w:val="28"/>
          <w:lang w:val="uk-UA"/>
        </w:rPr>
        <w:t xml:space="preserve"> статистичну обробку результатів).</w:t>
      </w:r>
    </w:p>
    <w:p w:rsidR="003571C5" w:rsidRPr="00BE174A" w:rsidRDefault="003571C5" w:rsidP="003571C5">
      <w:pPr>
        <w:pStyle w:val="affffffff2"/>
        <w:widowControl w:val="0"/>
        <w:ind w:right="-5"/>
        <w:jc w:val="both"/>
        <w:rPr>
          <w:b/>
          <w:bCs/>
          <w:szCs w:val="28"/>
          <w:u w:val="single"/>
          <w:lang w:val="uk-UA"/>
        </w:rPr>
      </w:pPr>
      <w:r w:rsidRPr="00BE174A">
        <w:rPr>
          <w:rStyle w:val="affffffffffffffffffffffffffffffff4"/>
          <w:lang w:eastAsia="ru-RU"/>
        </w:rPr>
        <w:t xml:space="preserve">        7.</w:t>
      </w:r>
      <w:r w:rsidRPr="00BE174A">
        <w:rPr>
          <w:szCs w:val="28"/>
          <w:lang w:val="uk-UA"/>
        </w:rPr>
        <w:t xml:space="preserve"> Андруша А.Б. Диференційована терапія синдрому подразненої кишки, що перебігає на тлі остеохондрозу хребта</w:t>
      </w:r>
      <w:r>
        <w:rPr>
          <w:szCs w:val="28"/>
          <w:lang w:val="uk-UA"/>
        </w:rPr>
        <w:t xml:space="preserve"> </w:t>
      </w:r>
      <w:r w:rsidRPr="00BE174A">
        <w:rPr>
          <w:szCs w:val="28"/>
          <w:lang w:val="uk-UA"/>
        </w:rPr>
        <w:t>//</w:t>
      </w:r>
      <w:r w:rsidRPr="00BE174A">
        <w:rPr>
          <w:rStyle w:val="affffffffffffffffffffffffffffffff4"/>
          <w:lang w:eastAsia="ru-RU"/>
        </w:rPr>
        <w:t xml:space="preserve"> </w:t>
      </w:r>
      <w:r>
        <w:rPr>
          <w:rStyle w:val="affffffffffffffffffffffffffffffff4"/>
          <w:lang w:eastAsia="ru-RU"/>
        </w:rPr>
        <w:t>Сучасна гастроентерологія.- 2007.- №5(37)</w:t>
      </w:r>
      <w:r w:rsidRPr="00BE174A">
        <w:rPr>
          <w:rStyle w:val="affffffffffffffffffffffffffffffff4"/>
          <w:lang w:eastAsia="ru-RU"/>
        </w:rPr>
        <w:t>.-С.</w:t>
      </w:r>
      <w:r>
        <w:rPr>
          <w:szCs w:val="28"/>
          <w:lang w:val="uk-UA"/>
        </w:rPr>
        <w:t>29-32</w:t>
      </w:r>
      <w:r w:rsidRPr="00BE174A">
        <w:rPr>
          <w:szCs w:val="28"/>
          <w:lang w:val="uk-UA"/>
        </w:rPr>
        <w:t>.</w:t>
      </w:r>
    </w:p>
    <w:p w:rsidR="003571C5" w:rsidRPr="00BE174A" w:rsidRDefault="003571C5" w:rsidP="003571C5">
      <w:pPr>
        <w:pStyle w:val="affffffff2"/>
        <w:widowControl w:val="0"/>
        <w:ind w:right="-5"/>
        <w:jc w:val="both"/>
        <w:rPr>
          <w:rStyle w:val="affffffffffffffffffffffffffffffff4"/>
          <w:lang w:eastAsia="ru-RU"/>
        </w:rPr>
      </w:pPr>
      <w:r w:rsidRPr="00BE174A">
        <w:rPr>
          <w:rStyle w:val="affffffffffffffffffffffffffffffff4"/>
          <w:lang w:eastAsia="ru-RU"/>
        </w:rPr>
        <w:t xml:space="preserve">       </w:t>
      </w:r>
      <w:r>
        <w:rPr>
          <w:rStyle w:val="affffffffffffffffffffffffffffffff4"/>
          <w:lang w:eastAsia="ru-RU"/>
        </w:rPr>
        <w:t>8</w:t>
      </w:r>
      <w:r w:rsidRPr="00BE174A">
        <w:rPr>
          <w:rStyle w:val="affffffffffffffffffffffffffffffff4"/>
          <w:lang w:eastAsia="ru-RU"/>
        </w:rPr>
        <w:t>. Пасієшвілі Л.М., Андруша А.Б. Спосіб лікування хворих на хронічний коліт / Патент на корисну модель № 18962. від 15.11.2006.</w:t>
      </w:r>
    </w:p>
    <w:p w:rsidR="003571C5" w:rsidRPr="00BE174A" w:rsidRDefault="003571C5" w:rsidP="003571C5">
      <w:pPr>
        <w:pStyle w:val="affffffff2"/>
        <w:widowControl w:val="0"/>
        <w:ind w:right="-5"/>
        <w:jc w:val="both"/>
        <w:rPr>
          <w:szCs w:val="28"/>
          <w:lang w:val="uk-UA"/>
        </w:rPr>
      </w:pPr>
      <w:r>
        <w:rPr>
          <w:rStyle w:val="affffffffffffffffffffffffffffffff4"/>
          <w:lang w:eastAsia="ru-RU"/>
        </w:rPr>
        <w:t xml:space="preserve">      9</w:t>
      </w:r>
      <w:r w:rsidRPr="00BE174A">
        <w:rPr>
          <w:rStyle w:val="affffffffffffffffffffffffffffffff4"/>
          <w:lang w:eastAsia="ru-RU"/>
        </w:rPr>
        <w:t xml:space="preserve">. </w:t>
      </w:r>
      <w:r w:rsidRPr="00BE174A">
        <w:rPr>
          <w:szCs w:val="28"/>
          <w:lang w:val="uk-UA"/>
        </w:rPr>
        <w:t>Андруша А.Б.</w:t>
      </w:r>
      <w:r>
        <w:rPr>
          <w:szCs w:val="28"/>
          <w:lang w:val="uk-UA"/>
        </w:rPr>
        <w:t xml:space="preserve">    </w:t>
      </w:r>
      <w:r w:rsidRPr="00BE174A">
        <w:rPr>
          <w:szCs w:val="28"/>
          <w:lang w:val="uk-UA"/>
        </w:rPr>
        <w:t xml:space="preserve">Особливості </w:t>
      </w:r>
      <w:r>
        <w:rPr>
          <w:szCs w:val="28"/>
          <w:lang w:val="uk-UA"/>
        </w:rPr>
        <w:t xml:space="preserve">  </w:t>
      </w:r>
      <w:r w:rsidRPr="00BE174A">
        <w:rPr>
          <w:szCs w:val="28"/>
          <w:lang w:val="uk-UA"/>
        </w:rPr>
        <w:t xml:space="preserve">клініко-лабораторних </w:t>
      </w:r>
      <w:r>
        <w:rPr>
          <w:szCs w:val="28"/>
          <w:lang w:val="uk-UA"/>
        </w:rPr>
        <w:t xml:space="preserve">   </w:t>
      </w:r>
      <w:r w:rsidRPr="00BE174A">
        <w:rPr>
          <w:szCs w:val="28"/>
          <w:lang w:val="uk-UA"/>
        </w:rPr>
        <w:t xml:space="preserve">проявів </w:t>
      </w:r>
      <w:r>
        <w:rPr>
          <w:szCs w:val="28"/>
          <w:lang w:val="uk-UA"/>
        </w:rPr>
        <w:t xml:space="preserve">  </w:t>
      </w:r>
      <w:r w:rsidRPr="00BE174A">
        <w:rPr>
          <w:szCs w:val="28"/>
          <w:lang w:val="uk-UA"/>
        </w:rPr>
        <w:t>хронічного</w:t>
      </w:r>
      <w:r>
        <w:rPr>
          <w:szCs w:val="28"/>
          <w:lang w:val="uk-UA"/>
        </w:rPr>
        <w:t xml:space="preserve"> </w:t>
      </w:r>
      <w:r w:rsidRPr="00BE174A">
        <w:rPr>
          <w:szCs w:val="28"/>
          <w:lang w:val="uk-UA"/>
        </w:rPr>
        <w:t>коліту та синдрому подразненої кишки у хворих з остеохондрозом</w:t>
      </w:r>
      <w:r>
        <w:rPr>
          <w:szCs w:val="28"/>
          <w:lang w:val="uk-UA"/>
        </w:rPr>
        <w:t xml:space="preserve"> </w:t>
      </w:r>
      <w:r w:rsidRPr="00BE174A">
        <w:rPr>
          <w:szCs w:val="28"/>
          <w:lang w:val="uk-UA"/>
        </w:rPr>
        <w:t>// Вклад молодих вчених в розвиток медичн</w:t>
      </w:r>
      <w:r>
        <w:rPr>
          <w:szCs w:val="28"/>
          <w:lang w:val="uk-UA"/>
        </w:rPr>
        <w:t>ої науки і практики: Матеріали В</w:t>
      </w:r>
      <w:r w:rsidRPr="00BE174A">
        <w:rPr>
          <w:szCs w:val="28"/>
          <w:lang w:val="uk-UA"/>
        </w:rPr>
        <w:t>сеукраїнської науково-практичної конференці (з міжнародною участю).-12 квітня 2006 р.- Харків.-2006.-С.5-6.</w:t>
      </w:r>
    </w:p>
    <w:p w:rsidR="003571C5" w:rsidRPr="00BE174A" w:rsidRDefault="003571C5" w:rsidP="003571C5">
      <w:pPr>
        <w:pStyle w:val="affffffff2"/>
        <w:widowControl w:val="0"/>
        <w:ind w:right="-5" w:firstLine="539"/>
        <w:jc w:val="both"/>
        <w:rPr>
          <w:szCs w:val="28"/>
          <w:lang w:val="uk-UA"/>
        </w:rPr>
      </w:pPr>
      <w:r>
        <w:rPr>
          <w:szCs w:val="28"/>
          <w:lang w:val="uk-UA"/>
        </w:rPr>
        <w:t>10</w:t>
      </w:r>
      <w:r w:rsidRPr="00BE174A">
        <w:rPr>
          <w:szCs w:val="28"/>
          <w:lang w:val="uk-UA"/>
        </w:rPr>
        <w:t>. Андруша А.Б. Механизмы формирования нарушений моторно-евакуаторной фуккции кишечника при остеопорозе</w:t>
      </w:r>
      <w:r>
        <w:rPr>
          <w:szCs w:val="28"/>
          <w:lang w:val="uk-UA"/>
        </w:rPr>
        <w:t xml:space="preserve"> </w:t>
      </w:r>
      <w:r w:rsidRPr="00BE174A">
        <w:rPr>
          <w:szCs w:val="28"/>
          <w:lang w:val="uk-UA"/>
        </w:rPr>
        <w:t>// Медицина третього тисячоліття: Матеріали міжвузівської конференції молодих вчених - 17-18 січня 2006 р.- Харків.-2006.- С.48-49.</w:t>
      </w:r>
    </w:p>
    <w:p w:rsidR="003571C5" w:rsidRPr="00BE174A" w:rsidRDefault="003571C5" w:rsidP="003571C5">
      <w:pPr>
        <w:pStyle w:val="affffffff2"/>
        <w:widowControl w:val="0"/>
        <w:ind w:right="-5" w:firstLine="539"/>
        <w:jc w:val="both"/>
        <w:rPr>
          <w:szCs w:val="28"/>
          <w:lang w:val="uk-UA"/>
        </w:rPr>
      </w:pPr>
      <w:r>
        <w:rPr>
          <w:szCs w:val="28"/>
          <w:lang w:val="uk-UA"/>
        </w:rPr>
        <w:t>11</w:t>
      </w:r>
      <w:r w:rsidRPr="00BE174A">
        <w:rPr>
          <w:szCs w:val="28"/>
          <w:lang w:val="uk-UA"/>
        </w:rPr>
        <w:t>. Андруша А.Б. Влияние кальциевого дисбаланса на моторно-евакуаторные нарушения кишечника у больных с дегенеративными заболеваниями позвоночника</w:t>
      </w:r>
      <w:r>
        <w:rPr>
          <w:szCs w:val="28"/>
          <w:lang w:val="uk-UA"/>
        </w:rPr>
        <w:t xml:space="preserve"> </w:t>
      </w:r>
      <w:r w:rsidRPr="00BE174A">
        <w:rPr>
          <w:szCs w:val="28"/>
          <w:lang w:val="uk-UA"/>
        </w:rPr>
        <w:t>// Щорічні терапевтичні читання: терапевтична клініка від науки до практичної охорони здоров’я: Матеріали науково-практичної конференції</w:t>
      </w:r>
      <w:r>
        <w:rPr>
          <w:szCs w:val="28"/>
          <w:lang w:val="uk-UA"/>
        </w:rPr>
        <w:t>,</w:t>
      </w:r>
      <w:r w:rsidRPr="00BE174A">
        <w:rPr>
          <w:szCs w:val="28"/>
          <w:lang w:val="uk-UA"/>
        </w:rPr>
        <w:t xml:space="preserve"> присвяченої пам’яті академіка Л.Т. Малої.-11 квітня 2006</w:t>
      </w:r>
      <w:r>
        <w:rPr>
          <w:szCs w:val="28"/>
          <w:lang w:val="uk-UA"/>
        </w:rPr>
        <w:t xml:space="preserve"> </w:t>
      </w:r>
      <w:r w:rsidRPr="00BE174A">
        <w:rPr>
          <w:szCs w:val="28"/>
          <w:lang w:val="uk-UA"/>
        </w:rPr>
        <w:t>р.-Харків.- 2006.-С.4.</w:t>
      </w:r>
    </w:p>
    <w:p w:rsidR="003571C5" w:rsidRPr="00BE174A" w:rsidRDefault="003571C5" w:rsidP="003571C5">
      <w:pPr>
        <w:pStyle w:val="affffffff2"/>
        <w:widowControl w:val="0"/>
        <w:ind w:right="-5" w:firstLine="539"/>
        <w:jc w:val="both"/>
        <w:rPr>
          <w:szCs w:val="28"/>
          <w:lang w:val="uk-UA"/>
        </w:rPr>
      </w:pPr>
      <w:r>
        <w:rPr>
          <w:szCs w:val="28"/>
          <w:lang w:val="uk-UA"/>
        </w:rPr>
        <w:t>12</w:t>
      </w:r>
      <w:r w:rsidRPr="00BE174A">
        <w:rPr>
          <w:szCs w:val="28"/>
          <w:lang w:val="uk-UA"/>
        </w:rPr>
        <w:t xml:space="preserve">. </w:t>
      </w:r>
      <w:r>
        <w:rPr>
          <w:szCs w:val="28"/>
          <w:lang w:val="uk-UA"/>
        </w:rPr>
        <w:t xml:space="preserve">Андруша </w:t>
      </w:r>
      <w:r w:rsidRPr="00BE174A">
        <w:rPr>
          <w:szCs w:val="28"/>
          <w:lang w:val="uk-UA"/>
        </w:rPr>
        <w:t>А.Б.  Влияние изменений в кальциевом обмене на состояние моторно-евакуаторной функции кишечника</w:t>
      </w:r>
      <w:r>
        <w:rPr>
          <w:szCs w:val="28"/>
          <w:lang w:val="uk-UA"/>
        </w:rPr>
        <w:t xml:space="preserve"> </w:t>
      </w:r>
      <w:r w:rsidRPr="00BE174A">
        <w:rPr>
          <w:szCs w:val="28"/>
          <w:lang w:val="uk-UA"/>
        </w:rPr>
        <w:t>// Від фундаментальних досліджень до медичної практики: Матеріали науково-практичної конференції молодих вчених і спеціалістів.-16 листопада 2005 р.- Харків.-2005.-С.6.</w:t>
      </w:r>
    </w:p>
    <w:p w:rsidR="003571C5" w:rsidRDefault="003571C5" w:rsidP="003571C5">
      <w:pPr>
        <w:pStyle w:val="affffffff2"/>
        <w:widowControl w:val="0"/>
        <w:ind w:right="-5" w:firstLine="539"/>
        <w:jc w:val="both"/>
        <w:rPr>
          <w:szCs w:val="28"/>
          <w:lang w:val="uk-UA"/>
        </w:rPr>
      </w:pPr>
      <w:r>
        <w:rPr>
          <w:szCs w:val="28"/>
          <w:lang w:val="uk-UA"/>
        </w:rPr>
        <w:t>13</w:t>
      </w:r>
      <w:r w:rsidRPr="00BE174A">
        <w:rPr>
          <w:szCs w:val="28"/>
          <w:lang w:val="uk-UA"/>
        </w:rPr>
        <w:t>. Андруша А.Б. Роль кальцієвого гомеостазу в перебігу синдрому подразненої кишки на тлі остеохондрозу хребта</w:t>
      </w:r>
      <w:r>
        <w:rPr>
          <w:szCs w:val="28"/>
          <w:lang w:val="uk-UA"/>
        </w:rPr>
        <w:t xml:space="preserve"> </w:t>
      </w:r>
      <w:r w:rsidRPr="00BE174A">
        <w:rPr>
          <w:szCs w:val="28"/>
          <w:lang w:val="uk-UA"/>
        </w:rPr>
        <w:t xml:space="preserve">// Медицина третього тисячоліття: Матеріали міжвузівської конференції молодих вчених.-16-17 </w:t>
      </w:r>
      <w:r w:rsidRPr="00BE174A">
        <w:rPr>
          <w:szCs w:val="28"/>
          <w:lang w:val="uk-UA"/>
        </w:rPr>
        <w:lastRenderedPageBreak/>
        <w:t>січня 2007 р.-Харків.-2007.-С.33-34.</w:t>
      </w:r>
    </w:p>
    <w:p w:rsidR="003571C5" w:rsidRDefault="003571C5" w:rsidP="003571C5">
      <w:pPr>
        <w:pStyle w:val="affffffff2"/>
        <w:widowControl w:val="0"/>
        <w:ind w:right="-5" w:firstLine="539"/>
        <w:jc w:val="both"/>
        <w:rPr>
          <w:szCs w:val="28"/>
          <w:lang w:val="uk-UA"/>
        </w:rPr>
      </w:pPr>
    </w:p>
    <w:p w:rsidR="003571C5" w:rsidRDefault="003571C5" w:rsidP="003571C5">
      <w:pPr>
        <w:pStyle w:val="affffffff2"/>
        <w:widowControl w:val="0"/>
        <w:ind w:right="-5" w:firstLine="539"/>
        <w:jc w:val="both"/>
        <w:rPr>
          <w:szCs w:val="28"/>
          <w:lang w:val="uk-UA"/>
        </w:rPr>
      </w:pPr>
    </w:p>
    <w:p w:rsidR="003571C5" w:rsidRDefault="003571C5" w:rsidP="003571C5">
      <w:pPr>
        <w:pStyle w:val="affffffff2"/>
        <w:widowControl w:val="0"/>
        <w:ind w:right="-5" w:firstLine="539"/>
        <w:jc w:val="both"/>
        <w:rPr>
          <w:szCs w:val="28"/>
          <w:lang w:val="uk-UA"/>
        </w:rPr>
      </w:pPr>
    </w:p>
    <w:p w:rsidR="003571C5" w:rsidRDefault="003571C5" w:rsidP="003571C5">
      <w:pPr>
        <w:pStyle w:val="affffffff2"/>
        <w:widowControl w:val="0"/>
        <w:ind w:right="-5" w:firstLine="539"/>
        <w:jc w:val="both"/>
        <w:rPr>
          <w:szCs w:val="28"/>
          <w:lang w:val="uk-UA"/>
        </w:rPr>
      </w:pPr>
    </w:p>
    <w:p w:rsidR="003571C5" w:rsidRPr="00BE174A" w:rsidRDefault="003571C5" w:rsidP="003571C5">
      <w:pPr>
        <w:pStyle w:val="affffffff2"/>
        <w:widowControl w:val="0"/>
        <w:ind w:right="-5" w:firstLine="539"/>
        <w:jc w:val="both"/>
        <w:rPr>
          <w:szCs w:val="28"/>
          <w:lang w:val="uk-UA"/>
        </w:rPr>
      </w:pPr>
    </w:p>
    <w:p w:rsidR="003571C5" w:rsidRDefault="003571C5" w:rsidP="003571C5">
      <w:pPr>
        <w:pStyle w:val="affffffff2"/>
        <w:widowControl w:val="0"/>
        <w:ind w:right="-5" w:firstLine="539"/>
        <w:jc w:val="both"/>
        <w:rPr>
          <w:szCs w:val="28"/>
          <w:lang w:val="uk-UA"/>
        </w:rPr>
      </w:pPr>
      <w:r>
        <w:rPr>
          <w:szCs w:val="28"/>
          <w:lang w:val="uk-UA"/>
        </w:rPr>
        <w:t>14</w:t>
      </w:r>
      <w:r w:rsidRPr="00BE174A">
        <w:rPr>
          <w:szCs w:val="28"/>
          <w:lang w:val="uk-UA"/>
        </w:rPr>
        <w:t xml:space="preserve">. Андруша А.Б. Особливості кісткового ремоделювання у хворих з поєднаним </w:t>
      </w:r>
      <w:r>
        <w:rPr>
          <w:szCs w:val="28"/>
          <w:lang w:val="uk-UA"/>
        </w:rPr>
        <w:t xml:space="preserve">   </w:t>
      </w:r>
      <w:r w:rsidRPr="00BE174A">
        <w:rPr>
          <w:szCs w:val="28"/>
          <w:lang w:val="uk-UA"/>
        </w:rPr>
        <w:t xml:space="preserve">перебігом </w:t>
      </w:r>
      <w:r>
        <w:rPr>
          <w:szCs w:val="28"/>
          <w:lang w:val="uk-UA"/>
        </w:rPr>
        <w:t xml:space="preserve">  </w:t>
      </w:r>
      <w:r w:rsidRPr="00BE174A">
        <w:rPr>
          <w:szCs w:val="28"/>
          <w:lang w:val="uk-UA"/>
        </w:rPr>
        <w:t xml:space="preserve">остеохондрозу </w:t>
      </w:r>
      <w:r>
        <w:rPr>
          <w:szCs w:val="28"/>
          <w:lang w:val="uk-UA"/>
        </w:rPr>
        <w:t xml:space="preserve">   </w:t>
      </w:r>
      <w:r w:rsidRPr="00BE174A">
        <w:rPr>
          <w:szCs w:val="28"/>
          <w:lang w:val="uk-UA"/>
        </w:rPr>
        <w:t xml:space="preserve">та </w:t>
      </w:r>
      <w:r>
        <w:rPr>
          <w:szCs w:val="28"/>
          <w:lang w:val="uk-UA"/>
        </w:rPr>
        <w:t xml:space="preserve">  </w:t>
      </w:r>
      <w:r w:rsidRPr="00BE174A">
        <w:rPr>
          <w:szCs w:val="28"/>
          <w:lang w:val="uk-UA"/>
        </w:rPr>
        <w:t xml:space="preserve">хронічного </w:t>
      </w:r>
      <w:r>
        <w:rPr>
          <w:szCs w:val="28"/>
          <w:lang w:val="uk-UA"/>
        </w:rPr>
        <w:t xml:space="preserve">  </w:t>
      </w:r>
      <w:r w:rsidRPr="00BE174A">
        <w:rPr>
          <w:szCs w:val="28"/>
          <w:lang w:val="uk-UA"/>
        </w:rPr>
        <w:t>коліту</w:t>
      </w:r>
      <w:r>
        <w:rPr>
          <w:szCs w:val="28"/>
          <w:lang w:val="uk-UA"/>
        </w:rPr>
        <w:t xml:space="preserve">  </w:t>
      </w:r>
      <w:r w:rsidRPr="00BE174A">
        <w:rPr>
          <w:szCs w:val="28"/>
          <w:lang w:val="uk-UA"/>
        </w:rPr>
        <w:t xml:space="preserve">// </w:t>
      </w:r>
      <w:r>
        <w:rPr>
          <w:szCs w:val="28"/>
          <w:lang w:val="uk-UA"/>
        </w:rPr>
        <w:t xml:space="preserve">  </w:t>
      </w:r>
      <w:r w:rsidRPr="00BE174A">
        <w:rPr>
          <w:szCs w:val="28"/>
          <w:lang w:val="uk-UA"/>
        </w:rPr>
        <w:t xml:space="preserve">Сучасні </w:t>
      </w:r>
    </w:p>
    <w:p w:rsidR="003571C5" w:rsidRPr="00BE174A" w:rsidRDefault="003571C5" w:rsidP="003571C5">
      <w:pPr>
        <w:pStyle w:val="affffffff2"/>
        <w:widowControl w:val="0"/>
        <w:ind w:right="-5"/>
        <w:jc w:val="both"/>
        <w:rPr>
          <w:szCs w:val="28"/>
          <w:lang w:val="uk-UA"/>
        </w:rPr>
      </w:pPr>
      <w:r w:rsidRPr="00BE174A">
        <w:rPr>
          <w:szCs w:val="28"/>
          <w:lang w:val="uk-UA"/>
        </w:rPr>
        <w:t>досягнення молодих вчених на допомогу практичній медицині: Матеріал</w:t>
      </w:r>
      <w:r>
        <w:rPr>
          <w:szCs w:val="28"/>
          <w:lang w:val="uk-UA"/>
        </w:rPr>
        <w:t>и В</w:t>
      </w:r>
      <w:r w:rsidRPr="00BE174A">
        <w:rPr>
          <w:szCs w:val="28"/>
          <w:lang w:val="uk-UA"/>
        </w:rPr>
        <w:t>сеукраїнської науково-практичної конференції -</w:t>
      </w:r>
      <w:r>
        <w:rPr>
          <w:szCs w:val="28"/>
          <w:lang w:val="uk-UA"/>
        </w:rPr>
        <w:t xml:space="preserve"> </w:t>
      </w:r>
      <w:r w:rsidRPr="00BE174A">
        <w:rPr>
          <w:szCs w:val="28"/>
          <w:lang w:val="uk-UA"/>
        </w:rPr>
        <w:t>20 жовтня 2006</w:t>
      </w:r>
      <w:r>
        <w:rPr>
          <w:szCs w:val="28"/>
          <w:lang w:val="uk-UA"/>
        </w:rPr>
        <w:t xml:space="preserve"> </w:t>
      </w:r>
      <w:r w:rsidRPr="00BE174A">
        <w:rPr>
          <w:szCs w:val="28"/>
          <w:lang w:val="uk-UA"/>
        </w:rPr>
        <w:t>р.-Харків.-2006.-С.3.</w:t>
      </w:r>
    </w:p>
    <w:p w:rsidR="003571C5" w:rsidRDefault="003571C5" w:rsidP="003571C5">
      <w:pPr>
        <w:pStyle w:val="affffffff2"/>
        <w:widowControl w:val="0"/>
        <w:ind w:right="-5" w:firstLine="539"/>
        <w:jc w:val="both"/>
        <w:rPr>
          <w:szCs w:val="28"/>
          <w:lang w:val="uk-UA"/>
        </w:rPr>
      </w:pPr>
      <w:r>
        <w:rPr>
          <w:szCs w:val="28"/>
          <w:lang w:val="uk-UA"/>
        </w:rPr>
        <w:t>15</w:t>
      </w:r>
      <w:r w:rsidRPr="00BE174A">
        <w:rPr>
          <w:szCs w:val="28"/>
          <w:lang w:val="uk-UA"/>
        </w:rPr>
        <w:t>. Андруша А.Б. Механізми розвитку остеопор</w:t>
      </w:r>
      <w:r>
        <w:rPr>
          <w:szCs w:val="28"/>
          <w:lang w:val="uk-UA"/>
        </w:rPr>
        <w:t>озу у хворих хронічним колітом у</w:t>
      </w:r>
      <w:r w:rsidRPr="00BE174A">
        <w:rPr>
          <w:szCs w:val="28"/>
          <w:lang w:val="uk-UA"/>
        </w:rPr>
        <w:t xml:space="preserve"> поєднанні з остеохондрозом хребта</w:t>
      </w:r>
      <w:r>
        <w:rPr>
          <w:szCs w:val="28"/>
          <w:lang w:val="uk-UA"/>
        </w:rPr>
        <w:t xml:space="preserve"> </w:t>
      </w:r>
      <w:r w:rsidRPr="00BE174A">
        <w:rPr>
          <w:szCs w:val="28"/>
          <w:lang w:val="uk-UA"/>
        </w:rPr>
        <w:t xml:space="preserve">// Щорічні терапевтичні читання: </w:t>
      </w:r>
      <w:r>
        <w:rPr>
          <w:szCs w:val="28"/>
          <w:lang w:val="uk-UA"/>
        </w:rPr>
        <w:t>Р</w:t>
      </w:r>
      <w:r w:rsidRPr="00BE174A">
        <w:rPr>
          <w:szCs w:val="28"/>
          <w:lang w:val="uk-UA"/>
        </w:rPr>
        <w:t xml:space="preserve">оль медичної науки в рішенні проблем внутрішніх хвороб: Матеріали </w:t>
      </w:r>
      <w:r>
        <w:rPr>
          <w:szCs w:val="28"/>
          <w:lang w:val="uk-UA"/>
        </w:rPr>
        <w:t xml:space="preserve"> </w:t>
      </w:r>
      <w:r w:rsidRPr="00BE174A">
        <w:rPr>
          <w:szCs w:val="28"/>
          <w:lang w:val="uk-UA"/>
        </w:rPr>
        <w:t xml:space="preserve">науково-практичної </w:t>
      </w:r>
      <w:r>
        <w:rPr>
          <w:szCs w:val="28"/>
          <w:lang w:val="uk-UA"/>
        </w:rPr>
        <w:t xml:space="preserve">  </w:t>
      </w:r>
      <w:r w:rsidRPr="00BE174A">
        <w:rPr>
          <w:szCs w:val="28"/>
          <w:lang w:val="uk-UA"/>
        </w:rPr>
        <w:t>конференції</w:t>
      </w:r>
      <w:r>
        <w:rPr>
          <w:szCs w:val="28"/>
          <w:lang w:val="uk-UA"/>
        </w:rPr>
        <w:t xml:space="preserve"> </w:t>
      </w:r>
      <w:r w:rsidRPr="00BE174A">
        <w:rPr>
          <w:szCs w:val="28"/>
          <w:lang w:val="uk-UA"/>
        </w:rPr>
        <w:t>.</w:t>
      </w:r>
      <w:r>
        <w:rPr>
          <w:szCs w:val="28"/>
          <w:lang w:val="uk-UA"/>
        </w:rPr>
        <w:t xml:space="preserve"> </w:t>
      </w:r>
      <w:r w:rsidRPr="00BE174A">
        <w:rPr>
          <w:szCs w:val="28"/>
          <w:lang w:val="uk-UA"/>
        </w:rPr>
        <w:t>-</w:t>
      </w:r>
      <w:r>
        <w:rPr>
          <w:szCs w:val="28"/>
          <w:lang w:val="uk-UA"/>
        </w:rPr>
        <w:t xml:space="preserve"> </w:t>
      </w:r>
      <w:r w:rsidRPr="00BE174A">
        <w:rPr>
          <w:szCs w:val="28"/>
          <w:lang w:val="uk-UA"/>
        </w:rPr>
        <w:t>28 березня 2007</w:t>
      </w:r>
      <w:r>
        <w:rPr>
          <w:szCs w:val="28"/>
          <w:lang w:val="uk-UA"/>
        </w:rPr>
        <w:t xml:space="preserve"> </w:t>
      </w:r>
      <w:r w:rsidRPr="00BE174A">
        <w:rPr>
          <w:szCs w:val="28"/>
          <w:lang w:val="uk-UA"/>
        </w:rPr>
        <w:t>р.</w:t>
      </w:r>
      <w:r>
        <w:rPr>
          <w:szCs w:val="28"/>
          <w:lang w:val="uk-UA"/>
        </w:rPr>
        <w:t xml:space="preserve"> </w:t>
      </w:r>
      <w:r w:rsidRPr="00BE174A">
        <w:rPr>
          <w:szCs w:val="28"/>
          <w:lang w:val="uk-UA"/>
        </w:rPr>
        <w:t>-</w:t>
      </w:r>
      <w:r>
        <w:rPr>
          <w:szCs w:val="28"/>
          <w:lang w:val="uk-UA"/>
        </w:rPr>
        <w:t xml:space="preserve">  </w:t>
      </w:r>
      <w:r w:rsidRPr="00BE174A">
        <w:rPr>
          <w:szCs w:val="28"/>
          <w:lang w:val="uk-UA"/>
        </w:rPr>
        <w:t>Харків.</w:t>
      </w:r>
      <w:r>
        <w:rPr>
          <w:szCs w:val="28"/>
          <w:lang w:val="uk-UA"/>
        </w:rPr>
        <w:t xml:space="preserve"> </w:t>
      </w:r>
      <w:r w:rsidRPr="00BE174A">
        <w:rPr>
          <w:szCs w:val="28"/>
          <w:lang w:val="uk-UA"/>
        </w:rPr>
        <w:t>-</w:t>
      </w:r>
    </w:p>
    <w:p w:rsidR="003571C5" w:rsidRPr="00BE174A" w:rsidRDefault="003571C5" w:rsidP="003571C5">
      <w:pPr>
        <w:pStyle w:val="affffffff2"/>
        <w:widowControl w:val="0"/>
        <w:ind w:right="-5"/>
        <w:jc w:val="both"/>
        <w:rPr>
          <w:szCs w:val="28"/>
          <w:lang w:val="uk-UA"/>
        </w:rPr>
      </w:pPr>
      <w:r w:rsidRPr="00BE174A">
        <w:rPr>
          <w:szCs w:val="28"/>
          <w:lang w:val="uk-UA"/>
        </w:rPr>
        <w:t>2007.-</w:t>
      </w:r>
      <w:r>
        <w:rPr>
          <w:szCs w:val="28"/>
          <w:lang w:val="uk-UA"/>
        </w:rPr>
        <w:t xml:space="preserve"> </w:t>
      </w:r>
      <w:r w:rsidRPr="00BE174A">
        <w:rPr>
          <w:szCs w:val="28"/>
          <w:lang w:val="uk-UA"/>
        </w:rPr>
        <w:t xml:space="preserve">С.5. </w:t>
      </w:r>
    </w:p>
    <w:p w:rsidR="003571C5" w:rsidRPr="00BE174A" w:rsidRDefault="003571C5" w:rsidP="003571C5">
      <w:pPr>
        <w:pStyle w:val="affffffff2"/>
        <w:widowControl w:val="0"/>
        <w:ind w:right="-5" w:firstLine="539"/>
        <w:jc w:val="both"/>
        <w:rPr>
          <w:szCs w:val="28"/>
          <w:lang w:val="uk-UA"/>
        </w:rPr>
      </w:pPr>
      <w:r>
        <w:rPr>
          <w:szCs w:val="28"/>
          <w:lang w:val="uk-UA"/>
        </w:rPr>
        <w:t>16</w:t>
      </w:r>
      <w:r w:rsidRPr="00BE174A">
        <w:rPr>
          <w:szCs w:val="28"/>
          <w:lang w:val="uk-UA"/>
        </w:rPr>
        <w:t>.  Пасиєшвили Л.М., Андруша А.Б. Оценка состояния костной ткани у боль</w:t>
      </w:r>
      <w:r>
        <w:rPr>
          <w:szCs w:val="28"/>
          <w:lang w:val="uk-UA"/>
        </w:rPr>
        <w:t>ных с остеохондрозом и моторно-э</w:t>
      </w:r>
      <w:r w:rsidRPr="00BE174A">
        <w:rPr>
          <w:szCs w:val="28"/>
          <w:lang w:val="uk-UA"/>
        </w:rPr>
        <w:t>вакуаторными нарушениями функции кишечника</w:t>
      </w:r>
      <w:r>
        <w:rPr>
          <w:szCs w:val="28"/>
          <w:lang w:val="uk-UA"/>
        </w:rPr>
        <w:t xml:space="preserve"> </w:t>
      </w:r>
      <w:r w:rsidRPr="00BE174A">
        <w:rPr>
          <w:szCs w:val="28"/>
          <w:lang w:val="uk-UA"/>
        </w:rPr>
        <w:t>// Российский журнал Гастроентерологи, Гепатологии, Колопроктологии</w:t>
      </w:r>
      <w:r>
        <w:rPr>
          <w:szCs w:val="28"/>
          <w:lang w:val="uk-UA"/>
        </w:rPr>
        <w:t xml:space="preserve"> </w:t>
      </w:r>
      <w:r w:rsidRPr="00BE174A">
        <w:rPr>
          <w:szCs w:val="28"/>
          <w:lang w:val="uk-UA"/>
        </w:rPr>
        <w:t>-</w:t>
      </w:r>
      <w:r>
        <w:rPr>
          <w:szCs w:val="28"/>
          <w:lang w:val="uk-UA"/>
        </w:rPr>
        <w:t xml:space="preserve"> </w:t>
      </w:r>
      <w:r w:rsidRPr="00BE174A">
        <w:rPr>
          <w:szCs w:val="28"/>
          <w:lang w:val="uk-UA"/>
        </w:rPr>
        <w:t>2006.-№5.-Т. ХVІ.- Приложение №28.- Материалы Двенадцатой Российской Гастроентерологической Недели.- 16-18 октября 2006</w:t>
      </w:r>
      <w:r>
        <w:rPr>
          <w:szCs w:val="28"/>
          <w:lang w:val="uk-UA"/>
        </w:rPr>
        <w:t xml:space="preserve"> </w:t>
      </w:r>
      <w:r w:rsidRPr="00BE174A">
        <w:rPr>
          <w:szCs w:val="28"/>
          <w:lang w:val="uk-UA"/>
        </w:rPr>
        <w:t>г., Москва.-2006.- С.59.</w:t>
      </w:r>
    </w:p>
    <w:p w:rsidR="003571C5" w:rsidRPr="00BE174A" w:rsidRDefault="003571C5" w:rsidP="003571C5">
      <w:pPr>
        <w:pStyle w:val="affffffff2"/>
        <w:widowControl w:val="0"/>
        <w:ind w:right="-5" w:firstLine="539"/>
        <w:jc w:val="both"/>
        <w:rPr>
          <w:szCs w:val="28"/>
          <w:lang w:val="uk-UA"/>
        </w:rPr>
      </w:pPr>
      <w:r>
        <w:rPr>
          <w:szCs w:val="28"/>
          <w:lang w:val="uk-UA"/>
        </w:rPr>
        <w:t>17</w:t>
      </w:r>
      <w:r w:rsidRPr="00BE174A">
        <w:rPr>
          <w:szCs w:val="28"/>
          <w:lang w:val="uk-UA"/>
        </w:rPr>
        <w:t xml:space="preserve">. Андруша </w:t>
      </w:r>
      <w:r>
        <w:rPr>
          <w:szCs w:val="28"/>
          <w:lang w:val="uk-UA"/>
        </w:rPr>
        <w:t xml:space="preserve"> </w:t>
      </w:r>
      <w:r w:rsidRPr="00BE174A">
        <w:rPr>
          <w:szCs w:val="28"/>
          <w:lang w:val="uk-UA"/>
        </w:rPr>
        <w:t xml:space="preserve">А.Б. </w:t>
      </w:r>
      <w:r>
        <w:rPr>
          <w:szCs w:val="28"/>
          <w:lang w:val="uk-UA"/>
        </w:rPr>
        <w:t xml:space="preserve">  </w:t>
      </w:r>
      <w:r w:rsidRPr="00BE174A">
        <w:rPr>
          <w:szCs w:val="28"/>
          <w:lang w:val="uk-UA"/>
        </w:rPr>
        <w:t xml:space="preserve">Диференційована </w:t>
      </w:r>
      <w:r>
        <w:rPr>
          <w:szCs w:val="28"/>
          <w:lang w:val="uk-UA"/>
        </w:rPr>
        <w:t xml:space="preserve">  </w:t>
      </w:r>
      <w:r w:rsidRPr="00BE174A">
        <w:rPr>
          <w:szCs w:val="28"/>
          <w:lang w:val="uk-UA"/>
        </w:rPr>
        <w:t xml:space="preserve">терапія </w:t>
      </w:r>
      <w:r>
        <w:rPr>
          <w:szCs w:val="28"/>
          <w:lang w:val="uk-UA"/>
        </w:rPr>
        <w:t xml:space="preserve">   </w:t>
      </w:r>
      <w:r w:rsidRPr="00BE174A">
        <w:rPr>
          <w:szCs w:val="28"/>
          <w:lang w:val="uk-UA"/>
        </w:rPr>
        <w:t xml:space="preserve">хронічного </w:t>
      </w:r>
      <w:r>
        <w:rPr>
          <w:szCs w:val="28"/>
          <w:lang w:val="uk-UA"/>
        </w:rPr>
        <w:t xml:space="preserve"> </w:t>
      </w:r>
      <w:r w:rsidRPr="00BE174A">
        <w:rPr>
          <w:szCs w:val="28"/>
          <w:lang w:val="uk-UA"/>
        </w:rPr>
        <w:t xml:space="preserve">коліту, </w:t>
      </w:r>
      <w:r>
        <w:rPr>
          <w:szCs w:val="28"/>
          <w:lang w:val="uk-UA"/>
        </w:rPr>
        <w:t xml:space="preserve"> </w:t>
      </w:r>
      <w:r w:rsidRPr="00BE174A">
        <w:rPr>
          <w:szCs w:val="28"/>
          <w:lang w:val="uk-UA"/>
        </w:rPr>
        <w:t>що</w:t>
      </w:r>
      <w:r>
        <w:rPr>
          <w:szCs w:val="28"/>
          <w:lang w:val="uk-UA"/>
        </w:rPr>
        <w:t xml:space="preserve"> </w:t>
      </w:r>
      <w:r w:rsidRPr="00BE174A">
        <w:rPr>
          <w:szCs w:val="28"/>
          <w:lang w:val="uk-UA"/>
        </w:rPr>
        <w:t>перебігає в поєднанні з остеохондрозом хребта</w:t>
      </w:r>
      <w:r>
        <w:rPr>
          <w:szCs w:val="28"/>
          <w:lang w:val="uk-UA"/>
        </w:rPr>
        <w:t xml:space="preserve"> </w:t>
      </w:r>
      <w:r w:rsidRPr="00BE174A">
        <w:rPr>
          <w:szCs w:val="28"/>
          <w:lang w:val="uk-UA"/>
        </w:rPr>
        <w:t>// Лікування та реабілітація у загальній практиці</w:t>
      </w:r>
      <w:r>
        <w:rPr>
          <w:szCs w:val="28"/>
          <w:lang w:val="uk-UA"/>
        </w:rPr>
        <w:t xml:space="preserve"> </w:t>
      </w:r>
      <w:r w:rsidRPr="00BE174A">
        <w:rPr>
          <w:szCs w:val="28"/>
          <w:lang w:val="uk-UA"/>
        </w:rPr>
        <w:t>-</w:t>
      </w:r>
      <w:r>
        <w:rPr>
          <w:szCs w:val="28"/>
          <w:lang w:val="uk-UA"/>
        </w:rPr>
        <w:t xml:space="preserve"> </w:t>
      </w:r>
      <w:r w:rsidRPr="00BE174A">
        <w:rPr>
          <w:szCs w:val="28"/>
          <w:lang w:val="uk-UA"/>
        </w:rPr>
        <w:t>сімейній медицині: Матеріали республіканської науково-практичної конференції -10-11 травня 2007</w:t>
      </w:r>
      <w:r>
        <w:rPr>
          <w:szCs w:val="28"/>
          <w:lang w:val="uk-UA"/>
        </w:rPr>
        <w:t xml:space="preserve"> </w:t>
      </w:r>
      <w:r w:rsidRPr="00BE174A">
        <w:rPr>
          <w:szCs w:val="28"/>
          <w:lang w:val="uk-UA"/>
        </w:rPr>
        <w:t>р.-Одеса.-2007.-С. 3.</w:t>
      </w:r>
    </w:p>
    <w:p w:rsidR="003571C5" w:rsidRPr="00BE174A" w:rsidRDefault="003571C5" w:rsidP="003571C5">
      <w:pPr>
        <w:pStyle w:val="affffffff2"/>
        <w:widowControl w:val="0"/>
        <w:ind w:right="-5"/>
        <w:jc w:val="both"/>
        <w:rPr>
          <w:rStyle w:val="affffffffffffffffffffffffffffffff4"/>
          <w:lang w:eastAsia="ru-RU"/>
        </w:rPr>
      </w:pPr>
    </w:p>
    <w:p w:rsidR="003571C5" w:rsidRPr="00BE174A" w:rsidRDefault="003571C5" w:rsidP="003571C5">
      <w:pPr>
        <w:pStyle w:val="affffffff2"/>
        <w:widowControl w:val="0"/>
        <w:ind w:right="-5"/>
        <w:jc w:val="center"/>
        <w:rPr>
          <w:b/>
          <w:bCs/>
          <w:szCs w:val="28"/>
          <w:lang w:val="uk-UA"/>
        </w:rPr>
      </w:pPr>
      <w:r w:rsidRPr="00BE174A">
        <w:rPr>
          <w:b/>
          <w:bCs/>
          <w:szCs w:val="28"/>
          <w:lang w:val="uk-UA"/>
        </w:rPr>
        <w:t>АНОТАЦІЯ</w:t>
      </w:r>
    </w:p>
    <w:p w:rsidR="003571C5" w:rsidRPr="00BE174A" w:rsidRDefault="003571C5" w:rsidP="003571C5">
      <w:pPr>
        <w:pStyle w:val="affffffff2"/>
        <w:widowControl w:val="0"/>
        <w:ind w:right="-5"/>
        <w:jc w:val="both"/>
        <w:rPr>
          <w:rStyle w:val="affffffffffffffffffffffffffffffff4"/>
          <w:lang w:eastAsia="ru-RU"/>
        </w:rPr>
      </w:pPr>
    </w:p>
    <w:p w:rsidR="003571C5" w:rsidRPr="00BE174A" w:rsidRDefault="003571C5" w:rsidP="003571C5">
      <w:pPr>
        <w:pStyle w:val="affffffff2"/>
        <w:ind w:firstLine="539"/>
        <w:jc w:val="both"/>
        <w:rPr>
          <w:b/>
          <w:bCs/>
          <w:szCs w:val="28"/>
          <w:lang w:val="uk-UA"/>
        </w:rPr>
      </w:pPr>
      <w:r w:rsidRPr="00BE174A">
        <w:rPr>
          <w:b/>
          <w:bCs/>
          <w:szCs w:val="28"/>
          <w:lang w:val="uk-UA"/>
        </w:rPr>
        <w:t>Андруш</w:t>
      </w:r>
      <w:r>
        <w:rPr>
          <w:b/>
          <w:bCs/>
          <w:szCs w:val="28"/>
          <w:lang w:val="uk-UA"/>
        </w:rPr>
        <w:t>а А.Б. Патогенетичні механізми у</w:t>
      </w:r>
      <w:r w:rsidRPr="00BE174A">
        <w:rPr>
          <w:b/>
          <w:bCs/>
          <w:szCs w:val="28"/>
          <w:lang w:val="uk-UA"/>
        </w:rPr>
        <w:t>раження кишечника в умовах «кальцієвого стресу» у хворих на дегенеративні захворювання хребта.– Рукопис.</w:t>
      </w:r>
    </w:p>
    <w:p w:rsidR="003571C5" w:rsidRPr="00BE174A" w:rsidRDefault="003571C5" w:rsidP="003571C5">
      <w:pPr>
        <w:ind w:firstLine="539"/>
        <w:jc w:val="both"/>
        <w:rPr>
          <w:sz w:val="28"/>
          <w:szCs w:val="28"/>
          <w:lang w:val="uk-UA"/>
        </w:rPr>
      </w:pPr>
      <w:r w:rsidRPr="00BE174A">
        <w:rPr>
          <w:b/>
          <w:bCs/>
          <w:sz w:val="28"/>
          <w:szCs w:val="28"/>
          <w:lang w:val="uk-UA"/>
        </w:rPr>
        <w:t xml:space="preserve">Дисертація на здобуття наукового ступеня кандидата медичних наук за    фахом    14.01.02   –  внутрішні    хвороби  –  Харківський  державний </w:t>
      </w:r>
    </w:p>
    <w:p w:rsidR="003571C5" w:rsidRPr="00BE174A" w:rsidRDefault="003571C5" w:rsidP="003571C5">
      <w:pPr>
        <w:ind w:right="-5"/>
        <w:jc w:val="both"/>
        <w:rPr>
          <w:b/>
          <w:bCs/>
          <w:sz w:val="28"/>
          <w:szCs w:val="28"/>
          <w:lang w:val="uk-UA"/>
        </w:rPr>
      </w:pPr>
      <w:r w:rsidRPr="00BE174A">
        <w:rPr>
          <w:b/>
          <w:bCs/>
          <w:sz w:val="28"/>
          <w:szCs w:val="28"/>
          <w:lang w:val="uk-UA"/>
        </w:rPr>
        <w:t xml:space="preserve">медичний університет МОЗ України,  Харків, 2007. </w:t>
      </w:r>
    </w:p>
    <w:p w:rsidR="003571C5" w:rsidRPr="00BE174A" w:rsidRDefault="003571C5" w:rsidP="003571C5">
      <w:pPr>
        <w:ind w:right="-5" w:firstLine="360"/>
        <w:jc w:val="both"/>
        <w:rPr>
          <w:sz w:val="28"/>
          <w:szCs w:val="28"/>
          <w:lang w:val="uk-UA"/>
        </w:rPr>
      </w:pPr>
      <w:r w:rsidRPr="00BE174A">
        <w:rPr>
          <w:sz w:val="28"/>
          <w:szCs w:val="28"/>
          <w:lang w:val="uk-UA"/>
        </w:rPr>
        <w:t>У дисертації досліджено клініко-лабораторний перебіг та патогенез  хронічних захворювань кишечника (ХК та СПК), які пер</w:t>
      </w:r>
      <w:r>
        <w:rPr>
          <w:sz w:val="28"/>
          <w:szCs w:val="28"/>
          <w:lang w:val="uk-UA"/>
        </w:rPr>
        <w:t>ебігають у поєднанні з дегенератив</w:t>
      </w:r>
      <w:r w:rsidRPr="00BE174A">
        <w:rPr>
          <w:sz w:val="28"/>
          <w:szCs w:val="28"/>
          <w:lang w:val="uk-UA"/>
        </w:rPr>
        <w:t>ними захворюваннями хребта. Представлено результати дослідження показників кальцієвого обміну, кісткового метаболізму та мінеральної щільності кісткової тканини.</w:t>
      </w:r>
    </w:p>
    <w:p w:rsidR="003571C5" w:rsidRDefault="003571C5" w:rsidP="003571C5">
      <w:pPr>
        <w:ind w:firstLine="360"/>
        <w:jc w:val="both"/>
        <w:rPr>
          <w:rStyle w:val="affffffffffffffffffffffffffffffff4"/>
          <w:lang w:eastAsia="ru-RU"/>
        </w:rPr>
      </w:pPr>
      <w:r w:rsidRPr="00BE174A">
        <w:rPr>
          <w:sz w:val="28"/>
          <w:szCs w:val="28"/>
          <w:lang w:val="uk-UA"/>
        </w:rPr>
        <w:lastRenderedPageBreak/>
        <w:t>Встановлено, що у  хворих з поєднаною патологією кишечника та хребта має місце синергізм клінічних проявів з негативним впливом на перебіг захворювань. Поєднання ХК або СПК з  ОХ характеризується кальцієвим дисбалансом: зменшенням рівня загального та іонізованого кальцію сироватки крові, збі</w:t>
      </w:r>
      <w:r>
        <w:rPr>
          <w:sz w:val="28"/>
          <w:szCs w:val="28"/>
          <w:lang w:val="uk-UA"/>
        </w:rPr>
        <w:t>льшенням кальцієвого коефіцієнта</w:t>
      </w:r>
      <w:r w:rsidRPr="00BE174A">
        <w:rPr>
          <w:sz w:val="28"/>
          <w:szCs w:val="28"/>
          <w:lang w:val="uk-UA"/>
        </w:rPr>
        <w:t xml:space="preserve"> та підвищенням екскреції кальцію </w:t>
      </w:r>
      <w:r>
        <w:rPr>
          <w:sz w:val="28"/>
          <w:szCs w:val="28"/>
          <w:lang w:val="uk-UA"/>
        </w:rPr>
        <w:t xml:space="preserve"> </w:t>
      </w:r>
      <w:r w:rsidRPr="00BE174A">
        <w:rPr>
          <w:sz w:val="28"/>
          <w:szCs w:val="28"/>
          <w:lang w:val="uk-UA"/>
        </w:rPr>
        <w:t xml:space="preserve">з </w:t>
      </w:r>
      <w:r>
        <w:rPr>
          <w:sz w:val="28"/>
          <w:szCs w:val="28"/>
          <w:lang w:val="uk-UA"/>
        </w:rPr>
        <w:t xml:space="preserve"> </w:t>
      </w:r>
      <w:r w:rsidRPr="00BE174A">
        <w:rPr>
          <w:sz w:val="28"/>
          <w:szCs w:val="28"/>
          <w:lang w:val="uk-UA"/>
        </w:rPr>
        <w:t xml:space="preserve">сечею. </w:t>
      </w:r>
      <w:r>
        <w:rPr>
          <w:sz w:val="28"/>
          <w:szCs w:val="28"/>
          <w:lang w:val="uk-UA"/>
        </w:rPr>
        <w:t xml:space="preserve"> </w:t>
      </w:r>
      <w:r w:rsidRPr="00BE174A">
        <w:rPr>
          <w:rStyle w:val="affffffffffffffffffffffffffffffff4"/>
          <w:lang w:eastAsia="ru-RU"/>
        </w:rPr>
        <w:t xml:space="preserve">Порушення </w:t>
      </w:r>
      <w:r>
        <w:rPr>
          <w:rStyle w:val="affffffffffffffffffffffffffffffff4"/>
          <w:lang w:eastAsia="ru-RU"/>
        </w:rPr>
        <w:t xml:space="preserve"> </w:t>
      </w:r>
      <w:r w:rsidRPr="00BE174A">
        <w:rPr>
          <w:rStyle w:val="affffffffffffffffffffffffffffffff4"/>
          <w:lang w:eastAsia="ru-RU"/>
        </w:rPr>
        <w:t xml:space="preserve">кальцієвого обміну мали залежність </w:t>
      </w:r>
    </w:p>
    <w:p w:rsidR="003571C5" w:rsidRDefault="003571C5" w:rsidP="003571C5">
      <w:pPr>
        <w:ind w:firstLine="360"/>
        <w:jc w:val="both"/>
        <w:rPr>
          <w:rStyle w:val="affffffffffffffffffffffffffffffff4"/>
          <w:lang w:eastAsia="ru-RU"/>
        </w:rPr>
      </w:pPr>
    </w:p>
    <w:p w:rsidR="003571C5" w:rsidRDefault="003571C5" w:rsidP="003571C5">
      <w:pPr>
        <w:ind w:firstLine="360"/>
        <w:jc w:val="both"/>
        <w:rPr>
          <w:rStyle w:val="affffffffffffffffffffffffffffffff4"/>
          <w:lang w:eastAsia="ru-RU"/>
        </w:rPr>
      </w:pPr>
    </w:p>
    <w:p w:rsidR="003571C5" w:rsidRDefault="003571C5" w:rsidP="003571C5">
      <w:pPr>
        <w:ind w:firstLine="360"/>
        <w:jc w:val="both"/>
        <w:rPr>
          <w:rStyle w:val="affffffffffffffffffffffffffffffff4"/>
          <w:lang w:eastAsia="ru-RU"/>
        </w:rPr>
      </w:pPr>
    </w:p>
    <w:p w:rsidR="003571C5" w:rsidRDefault="003571C5" w:rsidP="003571C5">
      <w:pPr>
        <w:ind w:firstLine="360"/>
        <w:jc w:val="both"/>
        <w:rPr>
          <w:rStyle w:val="affffffffffffffffffffffffffffffff4"/>
          <w:lang w:eastAsia="ru-RU"/>
        </w:rPr>
      </w:pPr>
    </w:p>
    <w:p w:rsidR="003571C5" w:rsidRDefault="003571C5" w:rsidP="003571C5">
      <w:pPr>
        <w:ind w:firstLine="360"/>
        <w:jc w:val="both"/>
        <w:rPr>
          <w:rStyle w:val="affffffffffffffffffffffffffffffff4"/>
          <w:lang w:eastAsia="ru-RU"/>
        </w:rPr>
      </w:pPr>
    </w:p>
    <w:p w:rsidR="003571C5" w:rsidRDefault="003571C5" w:rsidP="003571C5">
      <w:pPr>
        <w:jc w:val="both"/>
        <w:rPr>
          <w:sz w:val="28"/>
          <w:szCs w:val="28"/>
          <w:lang w:val="uk-UA"/>
        </w:rPr>
      </w:pPr>
      <w:r w:rsidRPr="00BE174A">
        <w:rPr>
          <w:rStyle w:val="affffffffffffffffffffffffffffffff4"/>
          <w:lang w:eastAsia="ru-RU"/>
        </w:rPr>
        <w:t>від нозологічної форми (більш</w:t>
      </w:r>
      <w:r>
        <w:rPr>
          <w:rStyle w:val="affffffffffffffffffffffffffffffff4"/>
          <w:lang w:eastAsia="ru-RU"/>
        </w:rPr>
        <w:t>е</w:t>
      </w:r>
      <w:r w:rsidRPr="00BE174A">
        <w:rPr>
          <w:rStyle w:val="affffffffffffffffffffffffffffffff4"/>
          <w:lang w:eastAsia="ru-RU"/>
        </w:rPr>
        <w:t xml:space="preserve"> виражені  у хворих на ХК),</w:t>
      </w:r>
      <w:r w:rsidRPr="00BE174A">
        <w:rPr>
          <w:sz w:val="28"/>
          <w:szCs w:val="28"/>
          <w:lang w:val="uk-UA"/>
        </w:rPr>
        <w:t xml:space="preserve"> дискінетичних порушень (найвищі при гіпермоторній дискінезії кишечника) та впливали на </w:t>
      </w:r>
    </w:p>
    <w:p w:rsidR="003571C5" w:rsidRPr="00BE174A" w:rsidRDefault="003571C5" w:rsidP="003571C5">
      <w:pPr>
        <w:jc w:val="both"/>
        <w:rPr>
          <w:sz w:val="28"/>
          <w:szCs w:val="28"/>
          <w:lang w:val="uk-UA"/>
        </w:rPr>
      </w:pPr>
      <w:r w:rsidRPr="00BE174A">
        <w:rPr>
          <w:sz w:val="28"/>
          <w:szCs w:val="28"/>
          <w:lang w:val="uk-UA"/>
        </w:rPr>
        <w:t>ви</w:t>
      </w:r>
      <w:r>
        <w:rPr>
          <w:sz w:val="28"/>
          <w:szCs w:val="28"/>
          <w:lang w:val="uk-UA"/>
        </w:rPr>
        <w:t>раже</w:t>
      </w:r>
      <w:r w:rsidRPr="00BE174A">
        <w:rPr>
          <w:sz w:val="28"/>
          <w:szCs w:val="28"/>
          <w:lang w:val="uk-UA"/>
        </w:rPr>
        <w:t>ність больового синдрому.</w:t>
      </w:r>
    </w:p>
    <w:p w:rsidR="003571C5" w:rsidRPr="00BE174A" w:rsidRDefault="003571C5" w:rsidP="003571C5">
      <w:pPr>
        <w:tabs>
          <w:tab w:val="num" w:pos="1713"/>
        </w:tabs>
        <w:jc w:val="both"/>
        <w:rPr>
          <w:rStyle w:val="affffffffffffffffffffffffffffffff4"/>
          <w:lang w:eastAsia="ru-RU"/>
        </w:rPr>
      </w:pPr>
      <w:r w:rsidRPr="00BE174A">
        <w:rPr>
          <w:sz w:val="28"/>
          <w:szCs w:val="28"/>
          <w:lang w:val="uk-UA"/>
        </w:rPr>
        <w:t xml:space="preserve">       </w:t>
      </w:r>
      <w:r>
        <w:rPr>
          <w:sz w:val="28"/>
          <w:szCs w:val="28"/>
          <w:lang w:val="uk-UA"/>
        </w:rPr>
        <w:t>Поєднани</w:t>
      </w:r>
      <w:r w:rsidRPr="00BE174A">
        <w:rPr>
          <w:sz w:val="28"/>
          <w:szCs w:val="28"/>
          <w:lang w:val="uk-UA"/>
        </w:rPr>
        <w:t>й перебіг  ХК  або  СПК   з  ОХ  призводить  до дисбалансу  кісткового ремо</w:t>
      </w:r>
      <w:r>
        <w:rPr>
          <w:sz w:val="28"/>
          <w:szCs w:val="28"/>
          <w:lang w:val="uk-UA"/>
        </w:rPr>
        <w:t>делювання, а саме до переважання</w:t>
      </w:r>
      <w:r w:rsidRPr="00BE174A">
        <w:rPr>
          <w:sz w:val="28"/>
          <w:szCs w:val="28"/>
          <w:lang w:val="uk-UA"/>
        </w:rPr>
        <w:t xml:space="preserve"> кісткової резорбції над утворенням  кісток. Як наслідок порушеного кісткового метаболізму спостерігалось зниження мінеральної щільності кісткової тканини (МЩКТ).  Причому основні показники МЩКТ</w:t>
      </w:r>
      <w:r w:rsidRPr="00BE174A">
        <w:rPr>
          <w:rStyle w:val="affffffffffffffffffffffffffffffff4"/>
          <w:lang w:eastAsia="ru-RU"/>
        </w:rPr>
        <w:t xml:space="preserve">  були значно менші в групі </w:t>
      </w:r>
      <w:r>
        <w:rPr>
          <w:rStyle w:val="affffffffffffffffffffffffffffffff4"/>
          <w:lang w:eastAsia="ru-RU"/>
        </w:rPr>
        <w:t>пацієнтів із ХК на тлі ОХ, ніж у</w:t>
      </w:r>
      <w:r w:rsidRPr="00BE174A">
        <w:rPr>
          <w:rStyle w:val="affffffffffffffffffffffffffffffff4"/>
          <w:lang w:eastAsia="ru-RU"/>
        </w:rPr>
        <w:t xml:space="preserve"> групі хворих </w:t>
      </w:r>
      <w:r>
        <w:rPr>
          <w:rStyle w:val="affffffffffffffffffffffffffffffff4"/>
          <w:lang w:eastAsia="ru-RU"/>
        </w:rPr>
        <w:t xml:space="preserve">на </w:t>
      </w:r>
      <w:r w:rsidRPr="00BE174A">
        <w:rPr>
          <w:rStyle w:val="affffffffffffffffffffffffffffffff4"/>
          <w:lang w:eastAsia="ru-RU"/>
        </w:rPr>
        <w:t>СПК в поєднанні з ДЗХ.</w:t>
      </w:r>
    </w:p>
    <w:p w:rsidR="003571C5" w:rsidRPr="00BE174A" w:rsidRDefault="003571C5" w:rsidP="003571C5">
      <w:pPr>
        <w:tabs>
          <w:tab w:val="num" w:pos="1713"/>
        </w:tabs>
        <w:jc w:val="both"/>
        <w:rPr>
          <w:rStyle w:val="affffffffffffffffffffffffffffffff4"/>
          <w:lang w:eastAsia="ru-RU"/>
        </w:rPr>
      </w:pPr>
      <w:r>
        <w:rPr>
          <w:rStyle w:val="affffffffffffffffffffffffffffffff4"/>
          <w:lang w:eastAsia="ru-RU"/>
        </w:rPr>
        <w:t xml:space="preserve">          </w:t>
      </w:r>
      <w:r w:rsidRPr="00BE174A">
        <w:rPr>
          <w:rStyle w:val="affffffffffffffffffffffffffffffff4"/>
          <w:lang w:eastAsia="ru-RU"/>
        </w:rPr>
        <w:t>Доведено клініко-лабораторну ефективність терапії ХК, СПК на тлі ОХ з додатковим  використанням кальцеміну.</w:t>
      </w:r>
    </w:p>
    <w:p w:rsidR="003571C5" w:rsidRPr="00BE174A" w:rsidRDefault="003571C5" w:rsidP="003571C5">
      <w:pPr>
        <w:jc w:val="both"/>
        <w:rPr>
          <w:sz w:val="28"/>
          <w:szCs w:val="28"/>
          <w:lang w:val="uk-UA"/>
        </w:rPr>
      </w:pPr>
      <w:r w:rsidRPr="00BE174A">
        <w:rPr>
          <w:rStyle w:val="affffffffffffffffffffffffffffffff4"/>
          <w:lang w:eastAsia="ru-RU"/>
        </w:rPr>
        <w:tab/>
      </w:r>
      <w:r w:rsidRPr="00BE174A">
        <w:rPr>
          <w:rStyle w:val="affffffffffffffffffffffffffffffff4"/>
          <w:b/>
          <w:bCs/>
          <w:lang w:eastAsia="ru-RU"/>
        </w:rPr>
        <w:t xml:space="preserve">Ключові слова: </w:t>
      </w:r>
      <w:r w:rsidRPr="00BE174A">
        <w:rPr>
          <w:b/>
          <w:bCs/>
          <w:sz w:val="28"/>
          <w:szCs w:val="28"/>
          <w:lang w:val="uk-UA"/>
        </w:rPr>
        <w:t xml:space="preserve"> </w:t>
      </w:r>
      <w:r w:rsidRPr="00BE174A">
        <w:rPr>
          <w:sz w:val="28"/>
          <w:szCs w:val="28"/>
          <w:lang w:val="uk-UA"/>
        </w:rPr>
        <w:t>хронічний коліт, синдром подразненої кишки, остеохондроз, кальцій, кісткове ремоделювання, мінеральна щільність кісткової тканини, лікування.</w:t>
      </w:r>
    </w:p>
    <w:p w:rsidR="003571C5" w:rsidRPr="00BE174A" w:rsidRDefault="003571C5" w:rsidP="003571C5">
      <w:pPr>
        <w:ind w:right="-5" w:firstLine="360"/>
        <w:jc w:val="both"/>
        <w:rPr>
          <w:sz w:val="28"/>
          <w:szCs w:val="28"/>
          <w:lang w:val="uk-UA"/>
        </w:rPr>
      </w:pPr>
    </w:p>
    <w:p w:rsidR="003571C5" w:rsidRDefault="003571C5" w:rsidP="003571C5">
      <w:pPr>
        <w:ind w:right="-5"/>
        <w:jc w:val="center"/>
        <w:rPr>
          <w:b/>
          <w:bCs/>
          <w:sz w:val="28"/>
          <w:szCs w:val="28"/>
          <w:lang w:val="uk-UA"/>
        </w:rPr>
      </w:pPr>
      <w:r w:rsidRPr="00BE174A">
        <w:rPr>
          <w:b/>
          <w:bCs/>
          <w:sz w:val="28"/>
          <w:szCs w:val="28"/>
          <w:lang w:val="uk-UA"/>
        </w:rPr>
        <w:t>АННОТАЦИЯ</w:t>
      </w:r>
    </w:p>
    <w:p w:rsidR="003571C5" w:rsidRPr="00BE174A" w:rsidRDefault="003571C5" w:rsidP="003571C5">
      <w:pPr>
        <w:ind w:right="-5"/>
        <w:jc w:val="center"/>
        <w:rPr>
          <w:b/>
          <w:bCs/>
          <w:sz w:val="28"/>
          <w:szCs w:val="28"/>
          <w:lang w:val="uk-UA"/>
        </w:rPr>
      </w:pPr>
    </w:p>
    <w:p w:rsidR="003571C5" w:rsidRPr="00BE174A" w:rsidRDefault="003571C5" w:rsidP="003571C5">
      <w:pPr>
        <w:tabs>
          <w:tab w:val="num" w:pos="1713"/>
        </w:tabs>
        <w:jc w:val="both"/>
        <w:rPr>
          <w:b/>
          <w:bCs/>
          <w:sz w:val="28"/>
          <w:szCs w:val="28"/>
          <w:lang w:val="uk-UA"/>
        </w:rPr>
      </w:pPr>
      <w:r>
        <w:rPr>
          <w:b/>
          <w:bCs/>
          <w:sz w:val="28"/>
          <w:szCs w:val="28"/>
          <w:lang w:val="uk-UA"/>
        </w:rPr>
        <w:t xml:space="preserve">          </w:t>
      </w:r>
      <w:r w:rsidRPr="00BE174A">
        <w:rPr>
          <w:b/>
          <w:bCs/>
          <w:sz w:val="28"/>
          <w:szCs w:val="28"/>
          <w:lang w:val="uk-UA"/>
        </w:rPr>
        <w:t>Андруша А.Б. Патогенетические механизмы</w:t>
      </w:r>
      <w:r>
        <w:rPr>
          <w:b/>
          <w:bCs/>
          <w:sz w:val="28"/>
          <w:szCs w:val="28"/>
          <w:lang w:val="uk-UA"/>
        </w:rPr>
        <w:t xml:space="preserve"> </w:t>
      </w:r>
      <w:r w:rsidRPr="00BE174A">
        <w:rPr>
          <w:b/>
          <w:bCs/>
          <w:sz w:val="28"/>
          <w:szCs w:val="28"/>
          <w:lang w:val="uk-UA"/>
        </w:rPr>
        <w:t>поражения</w:t>
      </w:r>
      <w:r>
        <w:rPr>
          <w:b/>
          <w:bCs/>
          <w:sz w:val="28"/>
          <w:szCs w:val="28"/>
          <w:lang w:val="uk-UA"/>
        </w:rPr>
        <w:t xml:space="preserve"> </w:t>
      </w:r>
      <w:r w:rsidRPr="00BE174A">
        <w:rPr>
          <w:b/>
          <w:bCs/>
          <w:sz w:val="28"/>
          <w:szCs w:val="28"/>
          <w:lang w:val="uk-UA"/>
        </w:rPr>
        <w:t>кишечника</w:t>
      </w:r>
      <w:r>
        <w:rPr>
          <w:b/>
          <w:bCs/>
          <w:sz w:val="28"/>
          <w:szCs w:val="28"/>
          <w:lang w:val="uk-UA"/>
        </w:rPr>
        <w:t xml:space="preserve"> </w:t>
      </w:r>
      <w:r w:rsidRPr="00BE174A">
        <w:rPr>
          <w:b/>
          <w:bCs/>
          <w:sz w:val="28"/>
          <w:szCs w:val="28"/>
          <w:lang w:val="uk-UA"/>
        </w:rPr>
        <w:t>в условиях «кальциевого стресса» у</w:t>
      </w:r>
      <w:r>
        <w:rPr>
          <w:b/>
          <w:bCs/>
          <w:sz w:val="28"/>
          <w:szCs w:val="28"/>
          <w:lang w:val="uk-UA"/>
        </w:rPr>
        <w:t xml:space="preserve"> </w:t>
      </w:r>
      <w:r w:rsidRPr="00BE174A">
        <w:rPr>
          <w:b/>
          <w:bCs/>
          <w:sz w:val="28"/>
          <w:szCs w:val="28"/>
          <w:lang w:val="uk-UA"/>
        </w:rPr>
        <w:t>больных</w:t>
      </w:r>
      <w:r>
        <w:rPr>
          <w:b/>
          <w:bCs/>
          <w:sz w:val="28"/>
          <w:szCs w:val="28"/>
          <w:lang w:val="uk-UA"/>
        </w:rPr>
        <w:t xml:space="preserve"> </w:t>
      </w:r>
      <w:r w:rsidRPr="00BE174A">
        <w:rPr>
          <w:b/>
          <w:bCs/>
          <w:sz w:val="28"/>
          <w:szCs w:val="28"/>
          <w:lang w:val="uk-UA"/>
        </w:rPr>
        <w:t>с</w:t>
      </w:r>
      <w:r>
        <w:rPr>
          <w:b/>
          <w:bCs/>
          <w:sz w:val="28"/>
          <w:szCs w:val="28"/>
          <w:lang w:val="uk-UA"/>
        </w:rPr>
        <w:t xml:space="preserve"> дегенеративними </w:t>
      </w:r>
      <w:r w:rsidRPr="00BE174A">
        <w:rPr>
          <w:b/>
          <w:bCs/>
          <w:sz w:val="28"/>
          <w:szCs w:val="28"/>
          <w:lang w:val="uk-UA"/>
        </w:rPr>
        <w:t xml:space="preserve">заболеваниями позвоночника.- Рукопись. </w:t>
      </w:r>
    </w:p>
    <w:p w:rsidR="003571C5" w:rsidRPr="00BE174A" w:rsidRDefault="003571C5" w:rsidP="003571C5">
      <w:pPr>
        <w:ind w:right="-5" w:firstLine="360"/>
        <w:jc w:val="both"/>
        <w:rPr>
          <w:b/>
          <w:bCs/>
          <w:sz w:val="28"/>
          <w:szCs w:val="28"/>
          <w:lang w:val="uk-UA"/>
        </w:rPr>
      </w:pPr>
      <w:r>
        <w:rPr>
          <w:b/>
          <w:bCs/>
          <w:sz w:val="28"/>
          <w:szCs w:val="28"/>
          <w:lang w:val="uk-UA"/>
        </w:rPr>
        <w:t xml:space="preserve">     </w:t>
      </w:r>
      <w:r w:rsidRPr="00BE174A">
        <w:rPr>
          <w:b/>
          <w:bCs/>
          <w:sz w:val="28"/>
          <w:szCs w:val="28"/>
          <w:lang w:val="uk-UA"/>
        </w:rPr>
        <w:t xml:space="preserve">Диссертация на соискание ученой степени кандидата медицинских наук по специальности 14.01.02 – внутренние болезни – Харьковский государственный медицинский университет МОЗ Украины – Харьков, 2007. </w:t>
      </w:r>
    </w:p>
    <w:p w:rsidR="003571C5" w:rsidRPr="00BE174A" w:rsidRDefault="003571C5" w:rsidP="003571C5">
      <w:pPr>
        <w:ind w:right="175" w:firstLine="360"/>
        <w:jc w:val="both"/>
        <w:rPr>
          <w:sz w:val="28"/>
          <w:szCs w:val="28"/>
          <w:lang w:val="uk-UA"/>
        </w:rPr>
      </w:pPr>
      <w:r>
        <w:rPr>
          <w:sz w:val="28"/>
          <w:szCs w:val="28"/>
          <w:lang w:val="uk-UA"/>
        </w:rPr>
        <w:t xml:space="preserve">     </w:t>
      </w:r>
      <w:r w:rsidRPr="00BE174A">
        <w:rPr>
          <w:sz w:val="28"/>
          <w:szCs w:val="28"/>
          <w:lang w:val="uk-UA"/>
        </w:rPr>
        <w:t>Диссертация посвящена повышению качества диагностики и эффективности терапии больных хроническим колитом (ХК) и синдромом раздраженного кишечника (СРК) в сочетании с дегенеративным заболеванием позвоночника - остеохондрозом (ОХ). В ходе проведенной работы было обследовано 117 больных; при этом у 77 пациентов  ХК или СРК протекали на фоне ОХ. В 20 случаях диагностирован изолированный ОХ, у 11 пациентов -  изолированный хронический колит  и у 9 – синдром раздраженного кишечника. Нормативные показатели биохимических и инструментальных исследований получены при обследовании 20 практически здоров</w:t>
      </w:r>
      <w:r w:rsidRPr="00BE174A">
        <w:rPr>
          <w:sz w:val="28"/>
          <w:szCs w:val="28"/>
        </w:rPr>
        <w:t>ы</w:t>
      </w:r>
      <w:r w:rsidRPr="00BE174A">
        <w:rPr>
          <w:sz w:val="28"/>
          <w:szCs w:val="28"/>
          <w:lang w:val="uk-UA"/>
        </w:rPr>
        <w:t>х лиц.</w:t>
      </w:r>
    </w:p>
    <w:p w:rsidR="003571C5" w:rsidRDefault="003571C5" w:rsidP="003571C5">
      <w:pPr>
        <w:ind w:firstLine="360"/>
        <w:jc w:val="both"/>
        <w:rPr>
          <w:sz w:val="28"/>
          <w:szCs w:val="28"/>
          <w:lang w:val="uk-UA"/>
        </w:rPr>
      </w:pPr>
      <w:r>
        <w:rPr>
          <w:sz w:val="28"/>
          <w:szCs w:val="28"/>
          <w:lang w:val="uk-UA"/>
        </w:rPr>
        <w:lastRenderedPageBreak/>
        <w:t xml:space="preserve">      </w:t>
      </w:r>
      <w:r w:rsidRPr="00BE174A">
        <w:rPr>
          <w:sz w:val="28"/>
          <w:szCs w:val="28"/>
          <w:lang w:val="uk-UA"/>
        </w:rPr>
        <w:t>Показано, что сочетанная патология приводит к синергизму негативного вли</w:t>
      </w:r>
      <w:r>
        <w:rPr>
          <w:sz w:val="28"/>
          <w:szCs w:val="28"/>
          <w:lang w:val="uk-UA"/>
        </w:rPr>
        <w:t>яния на проявление болезни. Так</w:t>
      </w:r>
      <w:r w:rsidRPr="00BE174A">
        <w:rPr>
          <w:sz w:val="28"/>
          <w:szCs w:val="28"/>
          <w:lang w:val="uk-UA"/>
        </w:rPr>
        <w:t xml:space="preserve">  у больных основной группы в большинстве случав возникал болевой синдром, который характеризовался длительностью, отсутствием четкой локализации, провоцированием физической нагрузкой или погрешностям</w:t>
      </w:r>
      <w:r>
        <w:rPr>
          <w:sz w:val="28"/>
          <w:szCs w:val="28"/>
          <w:lang w:val="uk-UA"/>
        </w:rPr>
        <w:t>и</w:t>
      </w:r>
      <w:r w:rsidRPr="00BE174A">
        <w:rPr>
          <w:sz w:val="28"/>
          <w:szCs w:val="28"/>
          <w:lang w:val="uk-UA"/>
        </w:rPr>
        <w:t xml:space="preserve"> в характере и/или </w:t>
      </w:r>
      <w:r>
        <w:rPr>
          <w:sz w:val="28"/>
          <w:szCs w:val="28"/>
          <w:lang w:val="uk-UA"/>
        </w:rPr>
        <w:t xml:space="preserve"> </w:t>
      </w:r>
      <w:r w:rsidRPr="00BE174A">
        <w:rPr>
          <w:sz w:val="28"/>
          <w:szCs w:val="28"/>
          <w:lang w:val="uk-UA"/>
        </w:rPr>
        <w:t xml:space="preserve">режиме </w:t>
      </w:r>
      <w:r>
        <w:rPr>
          <w:sz w:val="28"/>
          <w:szCs w:val="28"/>
          <w:lang w:val="uk-UA"/>
        </w:rPr>
        <w:t xml:space="preserve"> </w:t>
      </w:r>
      <w:r w:rsidRPr="00BE174A">
        <w:rPr>
          <w:sz w:val="28"/>
          <w:szCs w:val="28"/>
          <w:lang w:val="uk-UA"/>
        </w:rPr>
        <w:t xml:space="preserve">питания; </w:t>
      </w:r>
      <w:r>
        <w:rPr>
          <w:sz w:val="28"/>
          <w:szCs w:val="28"/>
          <w:lang w:val="uk-UA"/>
        </w:rPr>
        <w:t xml:space="preserve"> </w:t>
      </w:r>
      <w:r w:rsidRPr="00BE174A">
        <w:rPr>
          <w:sz w:val="28"/>
          <w:szCs w:val="28"/>
          <w:lang w:val="uk-UA"/>
        </w:rPr>
        <w:t xml:space="preserve">рецидивы </w:t>
      </w:r>
      <w:r>
        <w:rPr>
          <w:sz w:val="28"/>
          <w:szCs w:val="28"/>
          <w:lang w:val="uk-UA"/>
        </w:rPr>
        <w:t xml:space="preserve"> </w:t>
      </w:r>
      <w:r w:rsidRPr="00BE174A">
        <w:rPr>
          <w:sz w:val="28"/>
          <w:szCs w:val="28"/>
          <w:lang w:val="uk-UA"/>
        </w:rPr>
        <w:t>основного заболевания позникали чаще и</w:t>
      </w: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p>
    <w:p w:rsidR="003571C5" w:rsidRDefault="003571C5" w:rsidP="003571C5">
      <w:pPr>
        <w:ind w:firstLine="360"/>
        <w:jc w:val="both"/>
        <w:rPr>
          <w:sz w:val="28"/>
          <w:szCs w:val="28"/>
          <w:lang w:val="uk-UA"/>
        </w:rPr>
      </w:pPr>
      <w:r w:rsidRPr="00BE174A">
        <w:rPr>
          <w:sz w:val="28"/>
          <w:szCs w:val="28"/>
          <w:lang w:val="uk-UA"/>
        </w:rPr>
        <w:t xml:space="preserve"> </w:t>
      </w:r>
    </w:p>
    <w:p w:rsidR="003571C5" w:rsidRDefault="003571C5" w:rsidP="003571C5">
      <w:pPr>
        <w:jc w:val="both"/>
        <w:rPr>
          <w:sz w:val="28"/>
          <w:szCs w:val="28"/>
          <w:lang w:val="uk-UA"/>
        </w:rPr>
      </w:pPr>
      <w:r w:rsidRPr="00BE174A">
        <w:rPr>
          <w:sz w:val="28"/>
          <w:szCs w:val="28"/>
          <w:lang w:val="uk-UA"/>
        </w:rPr>
        <w:t xml:space="preserve">длились дольше. Клинические проявления имели также зависимость  от вида патологии </w:t>
      </w:r>
      <w:r>
        <w:rPr>
          <w:sz w:val="28"/>
          <w:szCs w:val="28"/>
          <w:lang w:val="uk-UA"/>
        </w:rPr>
        <w:t xml:space="preserve">  </w:t>
      </w:r>
      <w:r w:rsidRPr="00BE174A">
        <w:rPr>
          <w:sz w:val="28"/>
          <w:szCs w:val="28"/>
          <w:lang w:val="uk-UA"/>
        </w:rPr>
        <w:t xml:space="preserve">кишечника.  У больных </w:t>
      </w:r>
      <w:r>
        <w:rPr>
          <w:sz w:val="28"/>
          <w:szCs w:val="28"/>
          <w:lang w:val="uk-UA"/>
        </w:rPr>
        <w:t xml:space="preserve"> </w:t>
      </w:r>
      <w:r w:rsidRPr="00BE174A">
        <w:rPr>
          <w:sz w:val="28"/>
          <w:szCs w:val="28"/>
          <w:lang w:val="uk-UA"/>
        </w:rPr>
        <w:t xml:space="preserve">с </w:t>
      </w:r>
      <w:r>
        <w:rPr>
          <w:sz w:val="28"/>
          <w:szCs w:val="28"/>
          <w:lang w:val="uk-UA"/>
        </w:rPr>
        <w:t xml:space="preserve"> </w:t>
      </w:r>
      <w:r w:rsidRPr="00BE174A">
        <w:rPr>
          <w:sz w:val="28"/>
          <w:szCs w:val="28"/>
          <w:lang w:val="uk-UA"/>
        </w:rPr>
        <w:t xml:space="preserve">функциональной </w:t>
      </w:r>
      <w:r>
        <w:rPr>
          <w:sz w:val="28"/>
          <w:szCs w:val="28"/>
          <w:lang w:val="uk-UA"/>
        </w:rPr>
        <w:t xml:space="preserve"> </w:t>
      </w:r>
      <w:r w:rsidRPr="00BE174A">
        <w:rPr>
          <w:sz w:val="28"/>
          <w:szCs w:val="28"/>
          <w:lang w:val="uk-UA"/>
        </w:rPr>
        <w:t xml:space="preserve">патологией </w:t>
      </w:r>
      <w:r>
        <w:rPr>
          <w:sz w:val="28"/>
          <w:szCs w:val="28"/>
          <w:lang w:val="uk-UA"/>
        </w:rPr>
        <w:t xml:space="preserve"> </w:t>
      </w:r>
      <w:r w:rsidRPr="00BE174A">
        <w:rPr>
          <w:sz w:val="28"/>
          <w:szCs w:val="28"/>
          <w:lang w:val="uk-UA"/>
        </w:rPr>
        <w:t xml:space="preserve">(СРК), в </w:t>
      </w:r>
    </w:p>
    <w:p w:rsidR="003571C5" w:rsidRPr="00BE174A" w:rsidRDefault="003571C5" w:rsidP="003571C5">
      <w:pPr>
        <w:jc w:val="both"/>
        <w:rPr>
          <w:sz w:val="28"/>
          <w:szCs w:val="28"/>
          <w:lang w:val="uk-UA"/>
        </w:rPr>
      </w:pPr>
      <w:r w:rsidRPr="00BE174A">
        <w:rPr>
          <w:sz w:val="28"/>
          <w:szCs w:val="28"/>
          <w:lang w:val="uk-UA"/>
        </w:rPr>
        <w:t xml:space="preserve">отличие </w:t>
      </w:r>
      <w:r>
        <w:rPr>
          <w:sz w:val="28"/>
          <w:szCs w:val="28"/>
          <w:lang w:val="uk-UA"/>
        </w:rPr>
        <w:t xml:space="preserve"> </w:t>
      </w:r>
      <w:r w:rsidRPr="00BE174A">
        <w:rPr>
          <w:sz w:val="28"/>
          <w:szCs w:val="28"/>
          <w:lang w:val="uk-UA"/>
        </w:rPr>
        <w:t xml:space="preserve">от </w:t>
      </w:r>
      <w:r>
        <w:rPr>
          <w:sz w:val="28"/>
          <w:szCs w:val="28"/>
          <w:lang w:val="uk-UA"/>
        </w:rPr>
        <w:t xml:space="preserve"> </w:t>
      </w:r>
      <w:r w:rsidRPr="00BE174A">
        <w:rPr>
          <w:sz w:val="28"/>
          <w:szCs w:val="28"/>
          <w:lang w:val="uk-UA"/>
        </w:rPr>
        <w:t xml:space="preserve">органического </w:t>
      </w:r>
      <w:r>
        <w:rPr>
          <w:sz w:val="28"/>
          <w:szCs w:val="28"/>
          <w:lang w:val="uk-UA"/>
        </w:rPr>
        <w:t xml:space="preserve"> </w:t>
      </w:r>
      <w:r w:rsidRPr="00BE174A">
        <w:rPr>
          <w:sz w:val="28"/>
          <w:szCs w:val="28"/>
          <w:lang w:val="uk-UA"/>
        </w:rPr>
        <w:t xml:space="preserve">поражения </w:t>
      </w:r>
      <w:r>
        <w:rPr>
          <w:sz w:val="28"/>
          <w:szCs w:val="28"/>
          <w:lang w:val="uk-UA"/>
        </w:rPr>
        <w:t xml:space="preserve">  </w:t>
      </w:r>
      <w:r w:rsidRPr="00BE174A">
        <w:rPr>
          <w:sz w:val="28"/>
          <w:szCs w:val="28"/>
          <w:lang w:val="uk-UA"/>
        </w:rPr>
        <w:t xml:space="preserve">кишечника </w:t>
      </w:r>
      <w:r>
        <w:rPr>
          <w:sz w:val="28"/>
          <w:szCs w:val="28"/>
          <w:lang w:val="uk-UA"/>
        </w:rPr>
        <w:t xml:space="preserve"> </w:t>
      </w:r>
      <w:r w:rsidRPr="00BE174A">
        <w:rPr>
          <w:sz w:val="28"/>
          <w:szCs w:val="28"/>
          <w:lang w:val="uk-UA"/>
        </w:rPr>
        <w:t xml:space="preserve">(ХК), </w:t>
      </w:r>
      <w:r>
        <w:rPr>
          <w:sz w:val="28"/>
          <w:szCs w:val="28"/>
          <w:lang w:val="uk-UA"/>
        </w:rPr>
        <w:t xml:space="preserve"> </w:t>
      </w:r>
      <w:r w:rsidRPr="00BE174A">
        <w:rPr>
          <w:sz w:val="28"/>
          <w:szCs w:val="28"/>
          <w:lang w:val="uk-UA"/>
        </w:rPr>
        <w:t>чаще регистрировались такие клинические особенности, как связь боли с эмоциональной нагрузкой,  резистентность к терапии, отсутствие прогрес</w:t>
      </w:r>
      <w:r>
        <w:rPr>
          <w:sz w:val="28"/>
          <w:szCs w:val="28"/>
          <w:lang w:val="uk-UA"/>
        </w:rPr>
        <w:t>с</w:t>
      </w:r>
      <w:r w:rsidRPr="00BE174A">
        <w:rPr>
          <w:sz w:val="28"/>
          <w:szCs w:val="28"/>
          <w:lang w:val="uk-UA"/>
        </w:rPr>
        <w:t xml:space="preserve">ирования болезни с годами, наличие невротических проявлений.  </w:t>
      </w:r>
    </w:p>
    <w:p w:rsidR="003571C5" w:rsidRPr="00BE174A" w:rsidRDefault="003571C5" w:rsidP="003571C5">
      <w:pPr>
        <w:tabs>
          <w:tab w:val="num" w:pos="1713"/>
        </w:tabs>
        <w:jc w:val="both"/>
        <w:rPr>
          <w:sz w:val="28"/>
          <w:szCs w:val="28"/>
          <w:lang w:val="uk-UA"/>
        </w:rPr>
      </w:pPr>
      <w:r w:rsidRPr="00BE174A">
        <w:rPr>
          <w:sz w:val="28"/>
          <w:szCs w:val="28"/>
          <w:lang w:val="uk-UA"/>
        </w:rPr>
        <w:t xml:space="preserve">       </w:t>
      </w:r>
      <w:r>
        <w:rPr>
          <w:sz w:val="28"/>
          <w:szCs w:val="28"/>
          <w:lang w:val="uk-UA"/>
        </w:rPr>
        <w:t xml:space="preserve">    </w:t>
      </w:r>
      <w:r w:rsidRPr="00BE174A">
        <w:rPr>
          <w:sz w:val="28"/>
          <w:szCs w:val="28"/>
          <w:lang w:val="uk-UA"/>
        </w:rPr>
        <w:t xml:space="preserve">Изменения в кальциевом гомеостазе при сочетанной патологии проявлялись  гипокальциемией: общий кальций сыворотки крови составил 2,37±0,01 ммоль/л, ионизированный </w:t>
      </w:r>
      <w:r>
        <w:rPr>
          <w:sz w:val="28"/>
          <w:szCs w:val="28"/>
          <w:lang w:val="uk-UA"/>
        </w:rPr>
        <w:t>-</w:t>
      </w:r>
      <w:r w:rsidRPr="00BE174A">
        <w:rPr>
          <w:sz w:val="28"/>
          <w:szCs w:val="28"/>
          <w:lang w:val="uk-UA"/>
        </w:rPr>
        <w:t xml:space="preserve"> 1,17±0,01  ммоль/л, что привело к повышению     относительного   содержания    ионизированного   кальция   до</w:t>
      </w:r>
    </w:p>
    <w:p w:rsidR="003571C5" w:rsidRDefault="003571C5" w:rsidP="003571C5">
      <w:pPr>
        <w:tabs>
          <w:tab w:val="num" w:pos="1713"/>
        </w:tabs>
        <w:jc w:val="both"/>
        <w:rPr>
          <w:rStyle w:val="affffffffffffffffffffffffffffffff4"/>
          <w:lang w:eastAsia="ru-RU"/>
        </w:rPr>
      </w:pPr>
      <w:r w:rsidRPr="00BE174A">
        <w:rPr>
          <w:sz w:val="28"/>
          <w:szCs w:val="28"/>
          <w:lang w:val="uk-UA"/>
        </w:rPr>
        <w:t>49,2</w:t>
      </w:r>
      <w:r w:rsidRPr="0071147F">
        <w:rPr>
          <w:sz w:val="28"/>
          <w:szCs w:val="28"/>
        </w:rPr>
        <w:t>±0,5</w:t>
      </w:r>
      <w:r w:rsidRPr="00BE174A">
        <w:rPr>
          <w:sz w:val="28"/>
          <w:szCs w:val="28"/>
          <w:lang w:val="uk-UA"/>
        </w:rPr>
        <w:t>%. Одновременно была зафиксирована  гиперкальцийурия (17,9±0,14 ммоль/л/сутки).</w:t>
      </w:r>
      <w:r w:rsidRPr="00BE174A">
        <w:rPr>
          <w:rStyle w:val="affffffffffffffffffffffffffffffff4"/>
          <w:lang w:eastAsia="ru-RU"/>
        </w:rPr>
        <w:t xml:space="preserve"> </w:t>
      </w:r>
    </w:p>
    <w:p w:rsidR="003571C5" w:rsidRPr="00BE174A" w:rsidRDefault="003571C5" w:rsidP="003571C5">
      <w:pPr>
        <w:tabs>
          <w:tab w:val="num" w:pos="1713"/>
        </w:tabs>
        <w:jc w:val="both"/>
        <w:rPr>
          <w:sz w:val="28"/>
          <w:szCs w:val="28"/>
          <w:lang w:val="uk-UA"/>
        </w:rPr>
      </w:pPr>
      <w:r>
        <w:rPr>
          <w:rStyle w:val="affffffffffffffffffffffffffffffff4"/>
          <w:lang w:eastAsia="ru-RU"/>
        </w:rPr>
        <w:t xml:space="preserve">           </w:t>
      </w:r>
      <w:r w:rsidRPr="00BE174A">
        <w:rPr>
          <w:rStyle w:val="affffffffffffffffffffffffffffffff4"/>
          <w:lang w:eastAsia="ru-RU"/>
        </w:rPr>
        <w:t>Нарушения кальциевого обмена имели зависимость от нозологической формы (более выражены при ХК),</w:t>
      </w:r>
      <w:r w:rsidRPr="00BE174A">
        <w:rPr>
          <w:sz w:val="28"/>
          <w:szCs w:val="28"/>
          <w:lang w:val="uk-UA"/>
        </w:rPr>
        <w:t xml:space="preserve"> дискинетических нарушений (максимальный показатель относительного содержания ионизированного кальция был обнаружен при гипермоторной дискинезии кишечника)  и влияли на выражен</w:t>
      </w:r>
      <w:r>
        <w:rPr>
          <w:sz w:val="28"/>
          <w:szCs w:val="28"/>
          <w:lang w:val="uk-UA"/>
        </w:rPr>
        <w:t>н</w:t>
      </w:r>
      <w:r w:rsidRPr="00BE174A">
        <w:rPr>
          <w:sz w:val="28"/>
          <w:szCs w:val="28"/>
          <w:lang w:val="uk-UA"/>
        </w:rPr>
        <w:t xml:space="preserve">ость болевого синдрома. </w:t>
      </w:r>
    </w:p>
    <w:p w:rsidR="003571C5" w:rsidRDefault="003571C5" w:rsidP="003571C5">
      <w:pPr>
        <w:tabs>
          <w:tab w:val="num" w:pos="1713"/>
        </w:tabs>
        <w:jc w:val="both"/>
        <w:rPr>
          <w:rStyle w:val="affffffffffffffffffffffffffffffff4"/>
          <w:lang w:eastAsia="ru-RU"/>
        </w:rPr>
      </w:pPr>
      <w:r>
        <w:rPr>
          <w:sz w:val="28"/>
          <w:szCs w:val="28"/>
          <w:lang w:val="uk-UA"/>
        </w:rPr>
        <w:t xml:space="preserve">           </w:t>
      </w:r>
      <w:r w:rsidRPr="00BE174A">
        <w:rPr>
          <w:sz w:val="28"/>
          <w:szCs w:val="28"/>
          <w:lang w:val="uk-UA"/>
        </w:rPr>
        <w:t>Показано, что сочетание хронической патологи кишечника (СРК, ХК) и позвоночника</w:t>
      </w:r>
      <w:r>
        <w:rPr>
          <w:sz w:val="28"/>
          <w:szCs w:val="28"/>
          <w:lang w:val="uk-UA"/>
        </w:rPr>
        <w:t xml:space="preserve"> </w:t>
      </w:r>
      <w:r w:rsidRPr="00BE174A">
        <w:rPr>
          <w:sz w:val="28"/>
          <w:szCs w:val="28"/>
          <w:lang w:val="uk-UA"/>
        </w:rPr>
        <w:t xml:space="preserve"> (ОХ) </w:t>
      </w:r>
      <w:r>
        <w:rPr>
          <w:sz w:val="28"/>
          <w:szCs w:val="28"/>
          <w:lang w:val="uk-UA"/>
        </w:rPr>
        <w:t xml:space="preserve"> </w:t>
      </w:r>
      <w:r w:rsidRPr="00BE174A">
        <w:rPr>
          <w:sz w:val="28"/>
          <w:szCs w:val="28"/>
          <w:lang w:val="uk-UA"/>
        </w:rPr>
        <w:t xml:space="preserve">приводит </w:t>
      </w:r>
      <w:r>
        <w:rPr>
          <w:sz w:val="28"/>
          <w:szCs w:val="28"/>
          <w:lang w:val="uk-UA"/>
        </w:rPr>
        <w:t xml:space="preserve">  </w:t>
      </w:r>
      <w:r w:rsidRPr="00BE174A">
        <w:rPr>
          <w:sz w:val="28"/>
          <w:szCs w:val="28"/>
          <w:lang w:val="uk-UA"/>
        </w:rPr>
        <w:t xml:space="preserve">к </w:t>
      </w:r>
      <w:r>
        <w:rPr>
          <w:sz w:val="28"/>
          <w:szCs w:val="28"/>
          <w:lang w:val="uk-UA"/>
        </w:rPr>
        <w:t xml:space="preserve">  </w:t>
      </w:r>
      <w:r w:rsidRPr="00BE174A">
        <w:rPr>
          <w:sz w:val="28"/>
          <w:szCs w:val="28"/>
          <w:lang w:val="uk-UA"/>
        </w:rPr>
        <w:t xml:space="preserve">нарушениям </w:t>
      </w:r>
      <w:r>
        <w:rPr>
          <w:sz w:val="28"/>
          <w:szCs w:val="28"/>
          <w:lang w:val="uk-UA"/>
        </w:rPr>
        <w:t xml:space="preserve"> </w:t>
      </w:r>
      <w:r w:rsidRPr="00BE174A">
        <w:rPr>
          <w:sz w:val="28"/>
          <w:szCs w:val="28"/>
          <w:lang w:val="uk-UA"/>
        </w:rPr>
        <w:t xml:space="preserve">костного </w:t>
      </w:r>
      <w:r>
        <w:rPr>
          <w:sz w:val="28"/>
          <w:szCs w:val="28"/>
          <w:lang w:val="uk-UA"/>
        </w:rPr>
        <w:t xml:space="preserve">  </w:t>
      </w:r>
      <w:r w:rsidRPr="00BE174A">
        <w:rPr>
          <w:sz w:val="28"/>
          <w:szCs w:val="28"/>
          <w:lang w:val="uk-UA"/>
        </w:rPr>
        <w:t>ремоделирования:</w:t>
      </w:r>
      <w:r>
        <w:rPr>
          <w:sz w:val="28"/>
          <w:szCs w:val="28"/>
          <w:lang w:val="uk-UA"/>
        </w:rPr>
        <w:t xml:space="preserve"> </w:t>
      </w:r>
      <w:r w:rsidRPr="00BE174A">
        <w:rPr>
          <w:sz w:val="28"/>
          <w:szCs w:val="28"/>
          <w:lang w:val="uk-UA"/>
        </w:rPr>
        <w:t xml:space="preserve">преобладании костной резорбции над костным образованием. Уровень </w:t>
      </w:r>
      <w:r w:rsidRPr="00BE174A">
        <w:rPr>
          <w:rStyle w:val="affffffffffffffffffffffffffffffff4"/>
          <w:lang w:eastAsia="ru-RU"/>
        </w:rPr>
        <w:t xml:space="preserve">ТРКФ (маркера костной резорбции) был увеличен у данных больных в 4 раза по сравнению с нормой. </w:t>
      </w:r>
    </w:p>
    <w:p w:rsidR="003571C5" w:rsidRDefault="003571C5" w:rsidP="003571C5">
      <w:pPr>
        <w:tabs>
          <w:tab w:val="num" w:pos="1713"/>
        </w:tabs>
        <w:jc w:val="both"/>
        <w:rPr>
          <w:rStyle w:val="affffffffffffffffffffffffffffffff4"/>
          <w:lang w:eastAsia="ru-RU"/>
        </w:rPr>
      </w:pPr>
      <w:r>
        <w:rPr>
          <w:rStyle w:val="affffffffffffffffffffffffffffffff4"/>
          <w:lang w:eastAsia="ru-RU"/>
        </w:rPr>
        <w:t xml:space="preserve">          </w:t>
      </w:r>
      <w:r w:rsidRPr="00BE174A">
        <w:rPr>
          <w:rStyle w:val="affffffffffffffffffffffffffffffff4"/>
          <w:lang w:eastAsia="ru-RU"/>
        </w:rPr>
        <w:t xml:space="preserve">Изменения в показателях костеобразования (по маркеру КИЩФ) оказались разнонаправленными: </w:t>
      </w:r>
      <w:r w:rsidRPr="00BE174A">
        <w:rPr>
          <w:sz w:val="28"/>
          <w:szCs w:val="28"/>
          <w:lang w:val="uk-UA"/>
        </w:rPr>
        <w:t>нормальное значение КИЩФ наблюдалось у 27,6% пациентов, увеличение показателя – у 17,2%, а его снижение – у 55,2%.</w:t>
      </w:r>
      <w:r w:rsidRPr="00BE174A">
        <w:rPr>
          <w:rStyle w:val="affffffffffffffffffffffffffffffff4"/>
          <w:lang w:eastAsia="ru-RU"/>
        </w:rPr>
        <w:t xml:space="preserve"> </w:t>
      </w:r>
    </w:p>
    <w:p w:rsidR="003571C5" w:rsidRPr="00BE174A" w:rsidRDefault="003571C5" w:rsidP="003571C5">
      <w:pPr>
        <w:tabs>
          <w:tab w:val="num" w:pos="1713"/>
        </w:tabs>
        <w:jc w:val="both"/>
        <w:rPr>
          <w:sz w:val="28"/>
          <w:szCs w:val="28"/>
          <w:lang w:val="uk-UA"/>
        </w:rPr>
      </w:pPr>
      <w:r>
        <w:rPr>
          <w:rStyle w:val="affffffffffffffffffffffffffffffff4"/>
          <w:lang w:eastAsia="ru-RU"/>
        </w:rPr>
        <w:t xml:space="preserve">         </w:t>
      </w:r>
      <w:r w:rsidRPr="00BE174A">
        <w:rPr>
          <w:rStyle w:val="affffffffffffffffffffffffffffffff4"/>
          <w:lang w:eastAsia="ru-RU"/>
        </w:rPr>
        <w:t>Активность костной резорбции была практически одинакова как пр</w:t>
      </w:r>
      <w:r>
        <w:rPr>
          <w:rStyle w:val="affffffffffffffffffffffffffffffff4"/>
          <w:lang w:eastAsia="ru-RU"/>
        </w:rPr>
        <w:t>и ХК, так и при СПК, в то время</w:t>
      </w:r>
      <w:r w:rsidRPr="00BE174A">
        <w:rPr>
          <w:rStyle w:val="affffffffffffffffffffffffffffffff4"/>
          <w:lang w:eastAsia="ru-RU"/>
        </w:rPr>
        <w:t xml:space="preserve"> как костное формирование оказалось более активным при функциональной патологи кишечника, чем при органической. </w:t>
      </w:r>
    </w:p>
    <w:p w:rsidR="003571C5" w:rsidRPr="00BE174A" w:rsidRDefault="003571C5" w:rsidP="003571C5">
      <w:pPr>
        <w:tabs>
          <w:tab w:val="num" w:pos="1713"/>
        </w:tabs>
        <w:jc w:val="both"/>
        <w:rPr>
          <w:rStyle w:val="affffffffffffffffffffffffffffffff4"/>
          <w:lang w:eastAsia="ru-RU"/>
        </w:rPr>
      </w:pPr>
      <w:r w:rsidRPr="00BE174A">
        <w:rPr>
          <w:sz w:val="28"/>
          <w:szCs w:val="28"/>
          <w:lang w:val="uk-UA"/>
        </w:rPr>
        <w:t xml:space="preserve">         Минеральная плотность костной ткани (МПКТ) была снижена у 80,7 % пациентов с данной сочетанной патологией. Причем основные показатели МПКТ </w:t>
      </w:r>
      <w:r w:rsidRPr="00BE174A">
        <w:rPr>
          <w:rStyle w:val="affffffffffffffffffffffffffffffff4"/>
          <w:lang w:eastAsia="ru-RU"/>
        </w:rPr>
        <w:t>были меньше в группе пациентов с ХК на фоне ОХ (индекс плотности составил 73,2±2,56), чем при СРК и ОХ (83,6±3,4).</w:t>
      </w:r>
    </w:p>
    <w:p w:rsidR="003571C5" w:rsidRPr="00BE174A" w:rsidRDefault="003571C5" w:rsidP="003571C5">
      <w:pPr>
        <w:tabs>
          <w:tab w:val="num" w:pos="1713"/>
        </w:tabs>
        <w:jc w:val="both"/>
        <w:rPr>
          <w:rStyle w:val="affffffffffffffffffffffffffffffff4"/>
          <w:lang w:eastAsia="ru-RU"/>
        </w:rPr>
      </w:pPr>
      <w:r w:rsidRPr="00BE174A">
        <w:rPr>
          <w:rStyle w:val="affffffffffffffffffffffffffffffff4"/>
          <w:lang w:eastAsia="ru-RU"/>
        </w:rPr>
        <w:t xml:space="preserve">         Для коррекции выявленных нарушений у больных ХК и СРК, которые протекали  на фоне ОХ, предложено применение комплексного лечения. </w:t>
      </w:r>
      <w:r w:rsidRPr="00BE174A">
        <w:rPr>
          <w:rStyle w:val="affffffffffffffffffffffffffffffff4"/>
          <w:lang w:eastAsia="ru-RU"/>
        </w:rPr>
        <w:lastRenderedPageBreak/>
        <w:t>Базисная терапия ХК и СРК была дополнена препаратом кальция – кальцемином в дозе по 1 таблет</w:t>
      </w:r>
      <w:r>
        <w:rPr>
          <w:rStyle w:val="affffffffffffffffffffffffffffffff4"/>
          <w:lang w:eastAsia="ru-RU"/>
        </w:rPr>
        <w:t>ке 2 раза в день в течение дв</w:t>
      </w:r>
      <w:r w:rsidRPr="00BE174A">
        <w:rPr>
          <w:rStyle w:val="affffffffffffffffffffffffffffffff4"/>
          <w:lang w:eastAsia="ru-RU"/>
        </w:rPr>
        <w:t>ух (при СРК) или трех (при ХК) месяцев.  Доказана   клинико-лабораторная  эффективность  предложенной терапии.</w:t>
      </w:r>
    </w:p>
    <w:p w:rsidR="003571C5" w:rsidRDefault="003571C5" w:rsidP="003571C5">
      <w:pPr>
        <w:jc w:val="both"/>
        <w:rPr>
          <w:sz w:val="28"/>
          <w:szCs w:val="28"/>
          <w:lang w:val="uk-UA"/>
        </w:rPr>
      </w:pPr>
      <w:r w:rsidRPr="00BE174A">
        <w:rPr>
          <w:rStyle w:val="affffffffffffffffffffffffffffffff4"/>
          <w:b/>
          <w:bCs/>
          <w:lang w:eastAsia="ru-RU"/>
        </w:rPr>
        <w:t xml:space="preserve">         Ключевые </w:t>
      </w:r>
      <w:r>
        <w:rPr>
          <w:rStyle w:val="affffffffffffffffffffffffffffffff4"/>
          <w:b/>
          <w:bCs/>
          <w:lang w:eastAsia="ru-RU"/>
        </w:rPr>
        <w:t xml:space="preserve">   </w:t>
      </w:r>
      <w:r w:rsidRPr="00BE174A">
        <w:rPr>
          <w:rStyle w:val="affffffffffffffffffffffffffffffff4"/>
          <w:b/>
          <w:bCs/>
          <w:lang w:eastAsia="ru-RU"/>
        </w:rPr>
        <w:t xml:space="preserve">слова:  </w:t>
      </w:r>
      <w:r>
        <w:rPr>
          <w:rStyle w:val="affffffffffffffffffffffffffffffff4"/>
          <w:b/>
          <w:bCs/>
          <w:lang w:eastAsia="ru-RU"/>
        </w:rPr>
        <w:t xml:space="preserve">  </w:t>
      </w:r>
      <w:r w:rsidRPr="00BE174A">
        <w:rPr>
          <w:sz w:val="28"/>
          <w:szCs w:val="28"/>
          <w:lang w:val="uk-UA"/>
        </w:rPr>
        <w:t xml:space="preserve">хронический </w:t>
      </w:r>
      <w:r>
        <w:rPr>
          <w:sz w:val="28"/>
          <w:szCs w:val="28"/>
          <w:lang w:val="uk-UA"/>
        </w:rPr>
        <w:t xml:space="preserve">    </w:t>
      </w:r>
      <w:r w:rsidRPr="00BE174A">
        <w:rPr>
          <w:sz w:val="28"/>
          <w:szCs w:val="28"/>
          <w:lang w:val="uk-UA"/>
        </w:rPr>
        <w:t xml:space="preserve">колит, </w:t>
      </w:r>
      <w:r>
        <w:rPr>
          <w:sz w:val="28"/>
          <w:szCs w:val="28"/>
          <w:lang w:val="uk-UA"/>
        </w:rPr>
        <w:t xml:space="preserve">   </w:t>
      </w:r>
      <w:r w:rsidRPr="00BE174A">
        <w:rPr>
          <w:sz w:val="28"/>
          <w:szCs w:val="28"/>
          <w:lang w:val="uk-UA"/>
        </w:rPr>
        <w:t xml:space="preserve">синдром </w:t>
      </w:r>
      <w:r>
        <w:rPr>
          <w:sz w:val="28"/>
          <w:szCs w:val="28"/>
          <w:lang w:val="uk-UA"/>
        </w:rPr>
        <w:t xml:space="preserve">  </w:t>
      </w:r>
      <w:r w:rsidRPr="00BE174A">
        <w:rPr>
          <w:sz w:val="28"/>
          <w:szCs w:val="28"/>
          <w:lang w:val="uk-UA"/>
        </w:rPr>
        <w:t>раздраженного</w:t>
      </w: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r w:rsidRPr="00BE174A">
        <w:rPr>
          <w:sz w:val="28"/>
          <w:szCs w:val="28"/>
          <w:lang w:val="uk-UA"/>
        </w:rPr>
        <w:t xml:space="preserve"> </w:t>
      </w:r>
    </w:p>
    <w:p w:rsidR="003571C5" w:rsidRPr="00BE174A" w:rsidRDefault="003571C5" w:rsidP="003571C5">
      <w:pPr>
        <w:jc w:val="both"/>
        <w:rPr>
          <w:sz w:val="28"/>
          <w:szCs w:val="28"/>
          <w:lang w:val="uk-UA"/>
        </w:rPr>
      </w:pPr>
      <w:r w:rsidRPr="00BE174A">
        <w:rPr>
          <w:sz w:val="28"/>
          <w:szCs w:val="28"/>
          <w:lang w:val="uk-UA"/>
        </w:rPr>
        <w:t xml:space="preserve">кишечника, остеохондроз, кальций, костное ремоделирование, минеральная плотность костной ткани, лечение. </w:t>
      </w:r>
    </w:p>
    <w:p w:rsidR="003571C5" w:rsidRPr="00BE174A" w:rsidRDefault="003571C5" w:rsidP="003571C5">
      <w:pPr>
        <w:tabs>
          <w:tab w:val="num" w:pos="1713"/>
        </w:tabs>
        <w:jc w:val="both"/>
        <w:rPr>
          <w:rStyle w:val="affffffffffffffffffffffffffffffff4"/>
          <w:b/>
          <w:bCs/>
          <w:lang w:eastAsia="ru-RU"/>
        </w:rPr>
      </w:pPr>
    </w:p>
    <w:p w:rsidR="003571C5" w:rsidRDefault="003571C5" w:rsidP="003571C5">
      <w:pPr>
        <w:jc w:val="center"/>
        <w:rPr>
          <w:b/>
          <w:bCs/>
          <w:sz w:val="28"/>
          <w:szCs w:val="28"/>
        </w:rPr>
      </w:pPr>
    </w:p>
    <w:p w:rsidR="003571C5" w:rsidRPr="00381B2E" w:rsidRDefault="003571C5" w:rsidP="003571C5">
      <w:pPr>
        <w:jc w:val="center"/>
        <w:rPr>
          <w:b/>
          <w:bCs/>
          <w:sz w:val="28"/>
          <w:szCs w:val="28"/>
          <w:lang w:val="en-US"/>
        </w:rPr>
      </w:pPr>
      <w:r w:rsidRPr="00BE174A">
        <w:rPr>
          <w:b/>
          <w:bCs/>
          <w:sz w:val="28"/>
          <w:szCs w:val="28"/>
          <w:lang w:val="en-US"/>
        </w:rPr>
        <w:t>SUMMARY</w:t>
      </w:r>
    </w:p>
    <w:p w:rsidR="003571C5" w:rsidRPr="00381B2E" w:rsidRDefault="003571C5" w:rsidP="003571C5">
      <w:pPr>
        <w:jc w:val="center"/>
        <w:rPr>
          <w:b/>
          <w:bCs/>
          <w:sz w:val="28"/>
          <w:szCs w:val="28"/>
          <w:lang w:val="en-US"/>
        </w:rPr>
      </w:pPr>
    </w:p>
    <w:p w:rsidR="003571C5" w:rsidRPr="0052787E" w:rsidRDefault="003571C5" w:rsidP="003571C5">
      <w:pPr>
        <w:ind w:firstLine="708"/>
        <w:jc w:val="both"/>
        <w:rPr>
          <w:b/>
          <w:bCs/>
          <w:sz w:val="28"/>
          <w:szCs w:val="28"/>
          <w:lang w:val="en-US"/>
        </w:rPr>
      </w:pPr>
      <w:r w:rsidRPr="00BE174A">
        <w:rPr>
          <w:b/>
          <w:bCs/>
          <w:sz w:val="28"/>
          <w:szCs w:val="28"/>
          <w:lang w:val="en-US"/>
        </w:rPr>
        <w:t xml:space="preserve">Andrusha A.B. </w:t>
      </w:r>
      <w:r w:rsidRPr="0052787E">
        <w:rPr>
          <w:b/>
          <w:bCs/>
          <w:sz w:val="28"/>
          <w:szCs w:val="28"/>
          <w:lang w:val="en-US"/>
        </w:rPr>
        <w:t xml:space="preserve">  </w:t>
      </w:r>
      <w:r w:rsidRPr="00BE174A">
        <w:rPr>
          <w:b/>
          <w:bCs/>
          <w:sz w:val="28"/>
          <w:szCs w:val="28"/>
          <w:lang w:val="en-US"/>
        </w:rPr>
        <w:t xml:space="preserve">Pathogenetic mechanisms of colon affection in conditions of </w:t>
      </w:r>
      <w:r w:rsidRPr="00BE174A">
        <w:rPr>
          <w:b/>
          <w:bCs/>
          <w:sz w:val="28"/>
          <w:szCs w:val="28"/>
          <w:lang w:val="uk-UA"/>
        </w:rPr>
        <w:t>«</w:t>
      </w:r>
      <w:r w:rsidRPr="00BE174A">
        <w:rPr>
          <w:b/>
          <w:bCs/>
          <w:sz w:val="28"/>
          <w:szCs w:val="28"/>
          <w:lang w:val="en-US"/>
        </w:rPr>
        <w:t>calcium stress</w:t>
      </w:r>
      <w:r w:rsidRPr="00BE174A">
        <w:rPr>
          <w:b/>
          <w:bCs/>
          <w:sz w:val="28"/>
          <w:szCs w:val="28"/>
          <w:lang w:val="uk-UA"/>
        </w:rPr>
        <w:t>»</w:t>
      </w:r>
      <w:r w:rsidRPr="00BE174A">
        <w:rPr>
          <w:b/>
          <w:bCs/>
          <w:sz w:val="28"/>
          <w:szCs w:val="28"/>
          <w:lang w:val="en-US"/>
        </w:rPr>
        <w:t xml:space="preserve"> in patients with degenerative disease of the spine.</w:t>
      </w:r>
      <w:r w:rsidRPr="00BE174A">
        <w:rPr>
          <w:b/>
          <w:bCs/>
          <w:sz w:val="28"/>
          <w:szCs w:val="28"/>
          <w:lang w:val="uk-UA"/>
        </w:rPr>
        <w:t xml:space="preserve"> </w:t>
      </w:r>
      <w:r w:rsidRPr="00BE174A">
        <w:rPr>
          <w:b/>
          <w:bCs/>
          <w:sz w:val="28"/>
          <w:szCs w:val="28"/>
          <w:lang w:val="en-US"/>
        </w:rPr>
        <w:t xml:space="preserve">The manuscript. </w:t>
      </w:r>
    </w:p>
    <w:p w:rsidR="003571C5" w:rsidRPr="00BE174A" w:rsidRDefault="003571C5" w:rsidP="003571C5">
      <w:pPr>
        <w:jc w:val="both"/>
        <w:rPr>
          <w:b/>
          <w:bCs/>
          <w:sz w:val="28"/>
          <w:szCs w:val="28"/>
          <w:lang w:val="en-US"/>
        </w:rPr>
      </w:pPr>
      <w:r w:rsidRPr="00BE174A">
        <w:rPr>
          <w:b/>
          <w:bCs/>
          <w:sz w:val="28"/>
          <w:szCs w:val="28"/>
          <w:lang w:val="en-US"/>
        </w:rPr>
        <w:t>Dissertation for achieving the name of Candidate of Medical Science in the field 14.01.02 internal diseases – Kharkiv State Medical University , Kharkiv 2007.</w:t>
      </w:r>
    </w:p>
    <w:p w:rsidR="003571C5" w:rsidRPr="00BE174A" w:rsidRDefault="003571C5" w:rsidP="003571C5">
      <w:pPr>
        <w:ind w:firstLine="709"/>
        <w:jc w:val="both"/>
        <w:rPr>
          <w:sz w:val="28"/>
          <w:szCs w:val="28"/>
          <w:lang w:val="en-US"/>
        </w:rPr>
      </w:pPr>
      <w:r w:rsidRPr="00BE174A">
        <w:rPr>
          <w:sz w:val="28"/>
          <w:szCs w:val="28"/>
          <w:lang w:val="en-US"/>
        </w:rPr>
        <w:t xml:space="preserve">The dissertation is dedicated to the improvement of quality of the diagnosis and effectiveness of the treatment patients with </w:t>
      </w:r>
      <w:r w:rsidRPr="00E1238E">
        <w:rPr>
          <w:sz w:val="28"/>
          <w:szCs w:val="28"/>
          <w:lang w:val="en-US"/>
        </w:rPr>
        <w:t xml:space="preserve"> </w:t>
      </w:r>
      <w:r w:rsidRPr="00BE174A">
        <w:rPr>
          <w:sz w:val="28"/>
          <w:szCs w:val="28"/>
          <w:lang w:val="en-US"/>
        </w:rPr>
        <w:t xml:space="preserve">chronic </w:t>
      </w:r>
      <w:r w:rsidRPr="00E1238E">
        <w:rPr>
          <w:sz w:val="28"/>
          <w:szCs w:val="28"/>
          <w:lang w:val="en-US"/>
        </w:rPr>
        <w:t xml:space="preserve"> </w:t>
      </w:r>
      <w:r w:rsidRPr="00BE174A">
        <w:rPr>
          <w:sz w:val="28"/>
          <w:szCs w:val="28"/>
          <w:lang w:val="en-US"/>
        </w:rPr>
        <w:t xml:space="preserve">colitis </w:t>
      </w:r>
      <w:r w:rsidRPr="00E1238E">
        <w:rPr>
          <w:sz w:val="28"/>
          <w:szCs w:val="28"/>
          <w:lang w:val="en-US"/>
        </w:rPr>
        <w:t xml:space="preserve"> </w:t>
      </w:r>
      <w:r w:rsidRPr="00BE174A">
        <w:rPr>
          <w:sz w:val="28"/>
          <w:szCs w:val="28"/>
          <w:lang w:val="en-US"/>
        </w:rPr>
        <w:t xml:space="preserve">or </w:t>
      </w:r>
      <w:r w:rsidRPr="00E1238E">
        <w:rPr>
          <w:sz w:val="28"/>
          <w:szCs w:val="28"/>
          <w:lang w:val="en-US"/>
        </w:rPr>
        <w:t xml:space="preserve"> </w:t>
      </w:r>
      <w:r w:rsidRPr="00BE174A">
        <w:rPr>
          <w:sz w:val="28"/>
          <w:szCs w:val="28"/>
          <w:lang w:val="en-US"/>
        </w:rPr>
        <w:t xml:space="preserve">irritable </w:t>
      </w:r>
      <w:r w:rsidRPr="00E1238E">
        <w:rPr>
          <w:sz w:val="28"/>
          <w:szCs w:val="28"/>
          <w:lang w:val="en-US"/>
        </w:rPr>
        <w:t xml:space="preserve"> </w:t>
      </w:r>
      <w:r w:rsidRPr="00BE174A">
        <w:rPr>
          <w:sz w:val="28"/>
          <w:szCs w:val="28"/>
          <w:lang w:val="en-US"/>
        </w:rPr>
        <w:t>bowel</w:t>
      </w:r>
    </w:p>
    <w:p w:rsidR="003571C5" w:rsidRPr="00BE174A" w:rsidRDefault="003571C5" w:rsidP="003571C5">
      <w:pPr>
        <w:jc w:val="both"/>
        <w:rPr>
          <w:sz w:val="28"/>
          <w:szCs w:val="28"/>
          <w:lang w:val="uk-UA"/>
        </w:rPr>
      </w:pPr>
      <w:r w:rsidRPr="00BE174A">
        <w:rPr>
          <w:sz w:val="28"/>
          <w:szCs w:val="28"/>
          <w:lang w:val="en-US"/>
        </w:rPr>
        <w:t>syndrome accompanied with degenerative diseases of the spine</w:t>
      </w:r>
      <w:r w:rsidRPr="003571C5">
        <w:rPr>
          <w:sz w:val="28"/>
          <w:szCs w:val="28"/>
          <w:lang w:val="en-US"/>
          <w14:shadow w14:blurRad="50800" w14:dist="38100" w14:dir="2700000" w14:sx="100000" w14:sy="100000" w14:kx="0" w14:ky="0" w14:algn="tl">
            <w14:srgbClr w14:val="000000">
              <w14:alpha w14:val="60000"/>
            </w14:srgbClr>
          </w14:shadow>
        </w:rPr>
        <w:t xml:space="preserve"> (</w:t>
      </w:r>
      <w:r w:rsidRPr="00BE174A">
        <w:rPr>
          <w:sz w:val="28"/>
          <w:szCs w:val="28"/>
          <w:lang w:val="en-US"/>
        </w:rPr>
        <w:t xml:space="preserve">osteochondrosis). Condition </w:t>
      </w:r>
      <w:r w:rsidRPr="00BE174A">
        <w:rPr>
          <w:sz w:val="28"/>
          <w:szCs w:val="28"/>
          <w:lang w:val="uk-UA"/>
        </w:rPr>
        <w:t xml:space="preserve"> </w:t>
      </w:r>
      <w:r w:rsidRPr="00BE174A">
        <w:rPr>
          <w:sz w:val="28"/>
          <w:szCs w:val="28"/>
          <w:lang w:val="en-US"/>
        </w:rPr>
        <w:t>of</w:t>
      </w:r>
      <w:r w:rsidRPr="00BE174A">
        <w:rPr>
          <w:sz w:val="28"/>
          <w:szCs w:val="28"/>
          <w:lang w:val="uk-UA"/>
        </w:rPr>
        <w:t xml:space="preserve">  </w:t>
      </w:r>
      <w:r w:rsidRPr="00BE174A">
        <w:rPr>
          <w:sz w:val="28"/>
          <w:szCs w:val="28"/>
          <w:lang w:val="en-US"/>
        </w:rPr>
        <w:t xml:space="preserve">calcium </w:t>
      </w:r>
      <w:r w:rsidRPr="00BE174A">
        <w:rPr>
          <w:sz w:val="28"/>
          <w:szCs w:val="28"/>
          <w:lang w:val="uk-UA"/>
        </w:rPr>
        <w:t xml:space="preserve"> </w:t>
      </w:r>
      <w:r w:rsidRPr="00BE174A">
        <w:rPr>
          <w:sz w:val="28"/>
          <w:szCs w:val="28"/>
          <w:lang w:val="en-US"/>
        </w:rPr>
        <w:t xml:space="preserve">homeostasis, mineral metabolism and bone mineral density </w:t>
      </w:r>
    </w:p>
    <w:p w:rsidR="003571C5" w:rsidRPr="00BE174A" w:rsidRDefault="003571C5" w:rsidP="003571C5">
      <w:pPr>
        <w:jc w:val="both"/>
        <w:rPr>
          <w:sz w:val="28"/>
          <w:szCs w:val="28"/>
          <w:lang w:val="en-US"/>
        </w:rPr>
      </w:pPr>
      <w:r w:rsidRPr="00BE174A">
        <w:rPr>
          <w:sz w:val="28"/>
          <w:szCs w:val="28"/>
          <w:lang w:val="en-US"/>
        </w:rPr>
        <w:t>has been studied.</w:t>
      </w:r>
      <w:r w:rsidRPr="003571C5">
        <w:rPr>
          <w:sz w:val="28"/>
          <w:szCs w:val="28"/>
          <w:lang w:val="en-US"/>
          <w14:shadow w14:blurRad="50800" w14:dist="38100" w14:dir="2700000" w14:sx="100000" w14:sy="100000" w14:kx="0" w14:ky="0" w14:algn="tl">
            <w14:srgbClr w14:val="000000">
              <w14:alpha w14:val="60000"/>
            </w14:srgbClr>
          </w14:shadow>
        </w:rPr>
        <w:t xml:space="preserve"> </w:t>
      </w:r>
      <w:r w:rsidRPr="00BE174A">
        <w:rPr>
          <w:sz w:val="28"/>
          <w:szCs w:val="28"/>
          <w:lang w:val="en-US"/>
        </w:rPr>
        <w:t>It was revealed that chronic colon’s pathology associated with   osteochondrosis lead to synergism negative influence on clinical manifestations of the disease and cause negative calcium balance, changes of bone remodulation such us prevail bone resorbtion over bone forming.</w:t>
      </w:r>
      <w:r w:rsidRPr="00BE174A">
        <w:rPr>
          <w:sz w:val="20"/>
          <w:szCs w:val="20"/>
          <w:lang w:val="en-US"/>
        </w:rPr>
        <w:t xml:space="preserve"> </w:t>
      </w:r>
      <w:r w:rsidRPr="00BE174A">
        <w:rPr>
          <w:sz w:val="28"/>
          <w:szCs w:val="28"/>
          <w:lang w:val="en-US"/>
        </w:rPr>
        <w:t>Bone ultrasonometry revealed decrease of bone mineral density in 80,7% patients. Mineral changes depend on variants</w:t>
      </w:r>
      <w:r w:rsidRPr="009B7C96">
        <w:rPr>
          <w:sz w:val="28"/>
          <w:szCs w:val="28"/>
          <w:lang w:val="en-US"/>
        </w:rPr>
        <w:t xml:space="preserve"> </w:t>
      </w:r>
      <w:r w:rsidRPr="00BE174A">
        <w:rPr>
          <w:sz w:val="28"/>
          <w:szCs w:val="28"/>
          <w:lang w:val="en-US"/>
        </w:rPr>
        <w:t xml:space="preserve"> </w:t>
      </w:r>
      <w:r w:rsidRPr="009B7C96">
        <w:rPr>
          <w:sz w:val="28"/>
          <w:szCs w:val="28"/>
          <w:lang w:val="en-US"/>
        </w:rPr>
        <w:t xml:space="preserve">  </w:t>
      </w:r>
      <w:r w:rsidRPr="00BE174A">
        <w:rPr>
          <w:sz w:val="28"/>
          <w:szCs w:val="28"/>
          <w:lang w:val="en-US"/>
        </w:rPr>
        <w:t xml:space="preserve">of </w:t>
      </w:r>
      <w:r w:rsidRPr="009B7C96">
        <w:rPr>
          <w:sz w:val="28"/>
          <w:szCs w:val="28"/>
          <w:lang w:val="en-US"/>
        </w:rPr>
        <w:t xml:space="preserve">   </w:t>
      </w:r>
      <w:r w:rsidRPr="00BE174A">
        <w:rPr>
          <w:sz w:val="28"/>
          <w:szCs w:val="28"/>
          <w:lang w:val="en-US"/>
        </w:rPr>
        <w:t xml:space="preserve">colon’s </w:t>
      </w:r>
      <w:r w:rsidRPr="009B7C96">
        <w:rPr>
          <w:sz w:val="28"/>
          <w:szCs w:val="28"/>
          <w:lang w:val="en-US"/>
        </w:rPr>
        <w:t xml:space="preserve">   </w:t>
      </w:r>
      <w:r w:rsidRPr="00BE174A">
        <w:rPr>
          <w:sz w:val="28"/>
          <w:szCs w:val="28"/>
          <w:lang w:val="en-US"/>
        </w:rPr>
        <w:t xml:space="preserve">affect </w:t>
      </w:r>
      <w:r w:rsidRPr="009B7C96">
        <w:rPr>
          <w:sz w:val="28"/>
          <w:szCs w:val="28"/>
          <w:lang w:val="en-US"/>
        </w:rPr>
        <w:t xml:space="preserve">  </w:t>
      </w:r>
      <w:r w:rsidRPr="00E1238E">
        <w:rPr>
          <w:sz w:val="28"/>
          <w:szCs w:val="28"/>
          <w:lang w:val="en-US"/>
        </w:rPr>
        <w:t xml:space="preserve"> </w:t>
      </w:r>
      <w:r w:rsidRPr="009B7C96">
        <w:rPr>
          <w:sz w:val="28"/>
          <w:szCs w:val="28"/>
          <w:lang w:val="en-US"/>
        </w:rPr>
        <w:t xml:space="preserve"> </w:t>
      </w:r>
      <w:r w:rsidRPr="00BE174A">
        <w:rPr>
          <w:sz w:val="20"/>
          <w:szCs w:val="20"/>
          <w:lang w:val="en-US"/>
        </w:rPr>
        <w:t>(</w:t>
      </w:r>
      <w:r w:rsidRPr="00BE174A">
        <w:rPr>
          <w:sz w:val="28"/>
          <w:szCs w:val="28"/>
          <w:lang w:val="en-US"/>
        </w:rPr>
        <w:t xml:space="preserve">organic </w:t>
      </w:r>
      <w:r w:rsidRPr="009B7C96">
        <w:rPr>
          <w:sz w:val="28"/>
          <w:szCs w:val="28"/>
          <w:lang w:val="en-US"/>
        </w:rPr>
        <w:t>or</w:t>
      </w:r>
      <w:r w:rsidRPr="00BE174A">
        <w:rPr>
          <w:sz w:val="28"/>
          <w:szCs w:val="28"/>
          <w:lang w:val="en-US"/>
        </w:rPr>
        <w:t xml:space="preserve"> </w:t>
      </w:r>
      <w:r w:rsidRPr="009B7C96">
        <w:rPr>
          <w:sz w:val="28"/>
          <w:szCs w:val="28"/>
          <w:lang w:val="en-US"/>
        </w:rPr>
        <w:t xml:space="preserve">  </w:t>
      </w:r>
      <w:r w:rsidRPr="00BE174A">
        <w:rPr>
          <w:sz w:val="28"/>
          <w:szCs w:val="28"/>
          <w:lang w:val="en-US"/>
        </w:rPr>
        <w:t xml:space="preserve">functional </w:t>
      </w:r>
      <w:r w:rsidRPr="009B7C96">
        <w:rPr>
          <w:sz w:val="28"/>
          <w:szCs w:val="28"/>
          <w:lang w:val="en-US"/>
        </w:rPr>
        <w:t>changes</w:t>
      </w:r>
      <w:r w:rsidRPr="00BE174A">
        <w:rPr>
          <w:sz w:val="28"/>
          <w:szCs w:val="28"/>
          <w:lang w:val="en-US"/>
        </w:rPr>
        <w:t xml:space="preserve">). </w:t>
      </w:r>
      <w:r w:rsidRPr="009B7C96">
        <w:rPr>
          <w:sz w:val="28"/>
          <w:szCs w:val="28"/>
          <w:lang w:val="en-US"/>
        </w:rPr>
        <w:t xml:space="preserve">  </w:t>
      </w:r>
      <w:r w:rsidRPr="00E1238E">
        <w:rPr>
          <w:sz w:val="28"/>
          <w:szCs w:val="28"/>
          <w:lang w:val="en-US"/>
        </w:rPr>
        <w:t xml:space="preserve">  </w:t>
      </w:r>
      <w:r w:rsidRPr="00BE174A">
        <w:rPr>
          <w:sz w:val="28"/>
          <w:szCs w:val="28"/>
          <w:lang w:val="en-US"/>
        </w:rPr>
        <w:t xml:space="preserve">Increasing </w:t>
      </w:r>
      <w:r w:rsidRPr="009B7C96">
        <w:rPr>
          <w:sz w:val="28"/>
          <w:szCs w:val="28"/>
          <w:lang w:val="en-US"/>
        </w:rPr>
        <w:t>of</w:t>
      </w:r>
    </w:p>
    <w:p w:rsidR="003571C5" w:rsidRPr="00BE174A" w:rsidRDefault="003571C5" w:rsidP="003571C5">
      <w:pPr>
        <w:jc w:val="both"/>
        <w:rPr>
          <w:sz w:val="28"/>
          <w:szCs w:val="28"/>
          <w:lang w:val="en-US"/>
        </w:rPr>
      </w:pPr>
      <w:r w:rsidRPr="00BE174A">
        <w:rPr>
          <w:sz w:val="28"/>
          <w:szCs w:val="28"/>
          <w:lang w:val="en-US"/>
        </w:rPr>
        <w:t>effectiveness therapy of these nosologies by additional prescription medication of calcium are proposed.  Effectiveness</w:t>
      </w:r>
      <w:r w:rsidRPr="00BE174A">
        <w:rPr>
          <w:sz w:val="28"/>
          <w:szCs w:val="28"/>
          <w:lang w:val="uk-UA"/>
        </w:rPr>
        <w:t xml:space="preserve"> of</w:t>
      </w:r>
      <w:r w:rsidRPr="00BE174A">
        <w:rPr>
          <w:sz w:val="28"/>
          <w:szCs w:val="28"/>
          <w:lang w:val="en-US"/>
        </w:rPr>
        <w:t xml:space="preserve"> the therapy was proved by dynamic changes of clinic syndromes, parameters of calcium homeostasis and markers of bone remodulation.</w:t>
      </w:r>
    </w:p>
    <w:p w:rsidR="003571C5" w:rsidRPr="00BE174A" w:rsidRDefault="003571C5" w:rsidP="003571C5">
      <w:pPr>
        <w:ind w:firstLine="709"/>
        <w:jc w:val="both"/>
        <w:rPr>
          <w:b/>
          <w:bCs/>
          <w:sz w:val="28"/>
          <w:szCs w:val="28"/>
          <w:lang w:val="en-US"/>
        </w:rPr>
      </w:pPr>
      <w:r w:rsidRPr="00BE174A">
        <w:rPr>
          <w:b/>
          <w:bCs/>
          <w:sz w:val="28"/>
          <w:szCs w:val="28"/>
          <w:lang w:val="en-US"/>
        </w:rPr>
        <w:t>Key words</w:t>
      </w:r>
      <w:r w:rsidRPr="00BE174A">
        <w:rPr>
          <w:b/>
          <w:bCs/>
          <w:sz w:val="28"/>
          <w:szCs w:val="28"/>
          <w:lang w:val="uk-UA"/>
        </w:rPr>
        <w:t>:</w:t>
      </w:r>
      <w:r w:rsidRPr="00BE174A">
        <w:rPr>
          <w:b/>
          <w:bCs/>
          <w:sz w:val="28"/>
          <w:szCs w:val="28"/>
          <w:lang w:val="en-US"/>
        </w:rPr>
        <w:t xml:space="preserve"> </w:t>
      </w:r>
      <w:r w:rsidRPr="00BE174A">
        <w:rPr>
          <w:sz w:val="28"/>
          <w:szCs w:val="28"/>
          <w:lang w:val="en-US"/>
        </w:rPr>
        <w:t>chronic colitis, irritable bowel syndrome, osteochondrosis, calcium, bone remodulation, bone mineral density, treatment.</w:t>
      </w: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p w:rsidR="003571C5" w:rsidRDefault="003571C5" w:rsidP="003571C5">
      <w:pPr>
        <w:jc w:val="both"/>
        <w:rPr>
          <w:sz w:val="28"/>
          <w:szCs w:val="28"/>
          <w:lang w:val="uk-UA"/>
        </w:rPr>
      </w:pPr>
    </w:p>
    <w:tbl>
      <w:tblPr>
        <w:tblpPr w:leftFromText="180" w:rightFromText="180" w:vertAnchor="text" w:horzAnchor="page" w:tblpX="46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tblGrid>
      <w:tr w:rsidR="003571C5" w:rsidRPr="00951D6A" w:rsidTr="002B70D4">
        <w:tc>
          <w:tcPr>
            <w:tcW w:w="1620" w:type="dxa"/>
            <w:tcBorders>
              <w:top w:val="single" w:sz="4" w:space="0" w:color="auto"/>
              <w:left w:val="single" w:sz="4" w:space="0" w:color="auto"/>
              <w:bottom w:val="single" w:sz="4" w:space="0" w:color="auto"/>
              <w:right w:val="single" w:sz="4" w:space="0" w:color="auto"/>
            </w:tcBorders>
          </w:tcPr>
          <w:p w:rsidR="003571C5" w:rsidRPr="00951D6A" w:rsidRDefault="003571C5" w:rsidP="002B70D4">
            <w:r w:rsidRPr="00951D6A">
              <w:rPr>
                <w:lang w:val="uk-UA"/>
              </w:rPr>
              <w:t xml:space="preserve">   </w:t>
            </w:r>
            <w:r w:rsidRPr="00951D6A">
              <w:t>ХК, СКП</w:t>
            </w:r>
          </w:p>
        </w:tc>
      </w:tr>
    </w:tbl>
    <w:p w:rsidR="003571C5" w:rsidRPr="0047273A" w:rsidRDefault="003571C5" w:rsidP="003571C5"/>
    <w:p w:rsidR="003571C5" w:rsidRPr="0047273A" w:rsidRDefault="003571C5" w:rsidP="003571C5">
      <w:pPr>
        <w:jc w:val="center"/>
        <w:rPr>
          <w:lang w:val="uk-UA"/>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-1763395</wp:posOffset>
                </wp:positionH>
                <wp:positionV relativeFrom="paragraph">
                  <wp:posOffset>53340</wp:posOffset>
                </wp:positionV>
                <wp:extent cx="0" cy="114300"/>
                <wp:effectExtent l="60960" t="5080" r="53340" b="23495"/>
                <wp:wrapNone/>
                <wp:docPr id="444" name="Прямая соединительная линия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4.2pt" to="-138.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oTZA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">
                <v:stroke endarrow="block"/>
              </v:line>
            </w:pict>
          </mc:Fallback>
        </mc:AlternateContent>
      </w:r>
    </w:p>
    <w:tbl>
      <w:tblPr>
        <w:tblpPr w:leftFromText="180" w:rightFromText="180" w:vertAnchor="text" w:horzAnchor="page" w:tblpX="21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3571C5" w:rsidRPr="00951D6A" w:rsidTr="002B70D4">
        <w:trPr>
          <w:trHeight w:val="299"/>
        </w:trPr>
        <w:tc>
          <w:tcPr>
            <w:tcW w:w="586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Атипова клініка кишечної патології.</w:t>
            </w:r>
          </w:p>
          <w:p w:rsidR="003571C5" w:rsidRPr="00951D6A" w:rsidRDefault="003571C5" w:rsidP="002B70D4">
            <w:pPr>
              <w:ind w:left="-540" w:right="-828"/>
              <w:jc w:val="center"/>
              <w:rPr>
                <w:lang w:val="uk-UA"/>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3337560</wp:posOffset>
                      </wp:positionH>
                      <wp:positionV relativeFrom="paragraph">
                        <wp:posOffset>174625</wp:posOffset>
                      </wp:positionV>
                      <wp:extent cx="845820" cy="575945"/>
                      <wp:effectExtent l="43815" t="57785" r="5715" b="1397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820" cy="575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3.75pt" to="32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">
                      <v:stroke endarrow="block"/>
                    </v:line>
                  </w:pict>
                </mc:Fallback>
              </mc:AlternateContent>
            </w:r>
            <w:r w:rsidRPr="00951D6A">
              <w:t>Пору</w:t>
            </w:r>
            <w:r w:rsidRPr="00951D6A">
              <w:rPr>
                <w:lang w:val="uk-UA"/>
              </w:rPr>
              <w:t>шення моторики та тонусу кишечника</w:t>
            </w:r>
          </w:p>
        </w:tc>
      </w:tr>
    </w:tbl>
    <w:p w:rsidR="003571C5" w:rsidRPr="0047273A" w:rsidRDefault="003571C5" w:rsidP="003571C5">
      <w:pPr>
        <w:rPr>
          <w:lang w:val="uk-UA"/>
        </w:rPr>
      </w:pPr>
    </w:p>
    <w:p w:rsidR="003571C5" w:rsidRPr="0047273A" w:rsidRDefault="003571C5" w:rsidP="003571C5">
      <w:pPr>
        <w:tabs>
          <w:tab w:val="left" w:pos="3200"/>
        </w:tabs>
        <w:rPr>
          <w:lang w:val="uk-UA"/>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-1763395</wp:posOffset>
                </wp:positionH>
                <wp:positionV relativeFrom="paragraph">
                  <wp:posOffset>140970</wp:posOffset>
                </wp:positionV>
                <wp:extent cx="0" cy="228600"/>
                <wp:effectExtent l="60960" t="9525" r="53340" b="1905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1.1pt" to="-138.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jkYwIAAH0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88900</wp:posOffset>
                </wp:positionV>
                <wp:extent cx="1028700" cy="457200"/>
                <wp:effectExtent l="33655" t="52705" r="13970" b="1397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1"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pt" to="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">
                <v:stroke endarrow="block"/>
              </v:line>
            </w:pict>
          </mc:Fallback>
        </mc:AlternateContent>
      </w:r>
      <w:r w:rsidRPr="0047273A">
        <w:rPr>
          <w:lang w:val="uk-UA"/>
        </w:rPr>
        <w:tab/>
      </w:r>
    </w:p>
    <w:p w:rsidR="003571C5" w:rsidRPr="0047273A" w:rsidRDefault="003571C5" w:rsidP="003571C5">
      <w:pPr>
        <w:tabs>
          <w:tab w:val="left" w:pos="7480"/>
        </w:tabs>
        <w:rPr>
          <w:lang w:val="uk-U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57150</wp:posOffset>
                </wp:positionV>
                <wp:extent cx="228600" cy="1170940"/>
                <wp:effectExtent l="13335" t="24765" r="53340" b="1397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70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5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">
                <v:stroke endarrow="block"/>
              </v:line>
            </w:pict>
          </mc:Fallback>
        </mc:AlternateContent>
      </w:r>
      <w:r w:rsidRPr="0047273A">
        <w:rPr>
          <w:lang w:val="uk-UA"/>
        </w:rPr>
        <w:tab/>
        <w:t xml:space="preserve"> </w:t>
      </w:r>
    </w:p>
    <w:tbl>
      <w:tblPr>
        <w:tblpPr w:leftFromText="180" w:rightFromText="180" w:vertAnchor="text" w:horzAnchor="page" w:tblpX="3394"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3571C5" w:rsidRPr="00951D6A" w:rsidTr="002B70D4">
        <w:trPr>
          <w:trHeight w:val="703"/>
        </w:trPr>
        <w:tc>
          <w:tcPr>
            <w:tcW w:w="388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Зниження абсорбції ( підвищення      екскреції) кальцію з кишки</w:t>
            </w:r>
          </w:p>
        </w:tc>
      </w:tr>
    </w:tbl>
    <w:p w:rsidR="003571C5" w:rsidRPr="0047273A" w:rsidRDefault="003571C5" w:rsidP="003571C5">
      <w:pPr>
        <w:tabs>
          <w:tab w:val="left" w:pos="7480"/>
        </w:tabs>
        <w:rPr>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133350</wp:posOffset>
                </wp:positionV>
                <wp:extent cx="457200" cy="347980"/>
                <wp:effectExtent l="13335" t="9525" r="43815" b="5207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5pt" to="31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">
                <v:stroke endarrow="block"/>
              </v:line>
            </w:pict>
          </mc:Fallback>
        </mc:AlternateContent>
      </w:r>
    </w:p>
    <w:p w:rsidR="003571C5" w:rsidRPr="0047273A" w:rsidRDefault="003571C5" w:rsidP="003571C5">
      <w:pPr>
        <w:tabs>
          <w:tab w:val="left" w:pos="7480"/>
        </w:tabs>
        <w:rPr>
          <w:lang w:val="uk-UA"/>
        </w:rPr>
      </w:pPr>
    </w:p>
    <w:tbl>
      <w:tblPr>
        <w:tblpPr w:leftFromText="180" w:rightFromText="180" w:vertAnchor="text" w:horzAnchor="page" w:tblpX="8074"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3571C5" w:rsidRPr="00951D6A" w:rsidTr="002B70D4">
        <w:tc>
          <w:tcPr>
            <w:tcW w:w="195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Гіпокальціємія</w:t>
            </w:r>
          </w:p>
          <w:p w:rsidR="003571C5" w:rsidRPr="00951D6A" w:rsidRDefault="003571C5" w:rsidP="002B70D4">
            <w:pPr>
              <w:rPr>
                <w:lang w:val="uk-UA"/>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411480</wp:posOffset>
                      </wp:positionH>
                      <wp:positionV relativeFrom="paragraph">
                        <wp:posOffset>165735</wp:posOffset>
                      </wp:positionV>
                      <wp:extent cx="340995" cy="2513965"/>
                      <wp:effectExtent l="13335" t="5715" r="7620" b="0"/>
                      <wp:wrapNone/>
                      <wp:docPr id="438" name="Выгнутая вправо стрелка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513965"/>
                              </a:xfrm>
                              <a:prstGeom prst="curvedLeftArrow">
                                <a:avLst>
                                  <a:gd name="adj1" fmla="val 69082"/>
                                  <a:gd name="adj2" fmla="val 216531"/>
                                  <a:gd name="adj3" fmla="val 2963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38" o:spid="_x0000_s1026" type="#_x0000_t103" style="position:absolute;margin-left:32.4pt;margin-top:13.05pt;width:26.85pt;height:19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" adj="15256,,6400">
                      <v:stroke dashstyle="dash"/>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525780</wp:posOffset>
                      </wp:positionH>
                      <wp:positionV relativeFrom="paragraph">
                        <wp:posOffset>165100</wp:posOffset>
                      </wp:positionV>
                      <wp:extent cx="1143000" cy="5029200"/>
                      <wp:effectExtent l="13335" t="5080" r="15240" b="0"/>
                      <wp:wrapNone/>
                      <wp:docPr id="437" name="Выгнутая вправо стрелка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29200"/>
                              </a:xfrm>
                              <a:prstGeom prst="curvedLeftArrow">
                                <a:avLst>
                                  <a:gd name="adj1" fmla="val 8311"/>
                                  <a:gd name="adj2" fmla="val 103115"/>
                                  <a:gd name="adj3" fmla="val 24074"/>
                                </a:avLst>
                              </a:prstGeom>
                              <a:solidFill>
                                <a:srgbClr val="FFFFFF"/>
                              </a:solidFill>
                              <a:ln w="9525">
                                <a:solidFill>
                                  <a:srgbClr val="000000"/>
                                </a:solidFill>
                                <a:prstDash val="dash"/>
                                <a:miter lim="800000"/>
                                <a:headEnd/>
                                <a:tailEnd/>
                              </a:ln>
                            </wps:spPr>
                            <wps:txbx>
                              <w:txbxContent>
                                <w:p w:rsidR="003571C5" w:rsidRPr="00F8137F" w:rsidRDefault="003571C5" w:rsidP="003571C5">
                                  <w:pPr>
                                    <w:rPr>
                                      <w:sz w:val="40"/>
                                      <w:szCs w:val="4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гнутая вправо стрелка 437" o:spid="_x0000_s1026" type="#_x0000_t103" style="position:absolute;margin-left:41.4pt;margin-top:13pt;width:90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" adj="16538,19273,5200">
                      <v:stroke dashstyle="dash"/>
                      <v:textbox>
                        <w:txbxContent>
                          <w:p w:rsidR="003571C5" w:rsidRPr="00F8137F" w:rsidRDefault="003571C5" w:rsidP="003571C5">
                            <w:pPr>
                              <w:rPr>
                                <w:sz w:val="40"/>
                                <w:szCs w:val="40"/>
                                <w:lang w:val="uk-UA"/>
                              </w:rPr>
                            </w:pPr>
                          </w:p>
                        </w:txbxContent>
                      </v:textbox>
                    </v:shape>
                  </w:pict>
                </mc:Fallback>
              </mc:AlternateContent>
            </w:r>
            <w:r w:rsidRPr="00951D6A">
              <w:rPr>
                <w:lang w:val="uk-UA"/>
              </w:rPr>
              <w:t xml:space="preserve">    </w:t>
            </w:r>
          </w:p>
        </w:tc>
      </w:tr>
    </w:tbl>
    <w:p w:rsidR="003571C5" w:rsidRPr="0047273A" w:rsidRDefault="003571C5" w:rsidP="003571C5">
      <w:pPr>
        <w:rPr>
          <w:lang w:val="uk-UA"/>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240030</wp:posOffset>
                </wp:positionV>
                <wp:extent cx="571500" cy="1714500"/>
                <wp:effectExtent l="60960" t="38100" r="5715" b="9525"/>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9pt" to="162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">
                <v:stroke endarrow="block"/>
              </v:line>
            </w:pict>
          </mc:Fallback>
        </mc:AlternateContent>
      </w:r>
      <w:r w:rsidRPr="0047273A">
        <w:rPr>
          <w:lang w:val="uk-UA"/>
        </w:rPr>
        <w:t xml:space="preserve">      </w:t>
      </w:r>
    </w:p>
    <w:p w:rsidR="003571C5" w:rsidRPr="0047273A" w:rsidRDefault="003571C5" w:rsidP="003571C5">
      <w:pPr>
        <w:tabs>
          <w:tab w:val="left" w:pos="3140"/>
          <w:tab w:val="left" w:pos="3960"/>
        </w:tabs>
        <w:rPr>
          <w:lang w:val="uk-UA"/>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55245</wp:posOffset>
                </wp:positionV>
                <wp:extent cx="685800" cy="685800"/>
                <wp:effectExtent l="51435" t="5080" r="5715" b="5207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35pt" to="351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55245</wp:posOffset>
                </wp:positionV>
                <wp:extent cx="685800" cy="228600"/>
                <wp:effectExtent l="32385" t="5080" r="5715" b="61595"/>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35pt" to="34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">
                <v:stroke endarrow="block"/>
              </v:line>
            </w:pict>
          </mc:Fallback>
        </mc:AlternateContent>
      </w:r>
      <w:r w:rsidRPr="0047273A">
        <w:rPr>
          <w:lang w:val="uk-UA"/>
        </w:rPr>
        <w:tab/>
      </w:r>
      <w:r w:rsidRPr="0047273A">
        <w:rPr>
          <w:lang w:val="uk-UA"/>
        </w:rPr>
        <w:tab/>
      </w:r>
    </w:p>
    <w:tbl>
      <w:tblPr>
        <w:tblpPr w:leftFromText="180" w:rightFromText="180" w:vertAnchor="text" w:horzAnchor="page" w:tblpX="4690"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571C5" w:rsidRPr="00951D6A" w:rsidTr="002B70D4">
        <w:trPr>
          <w:trHeight w:val="280"/>
        </w:trPr>
        <w:tc>
          <w:tcPr>
            <w:tcW w:w="280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Підвищення м’язового тонусу, спазм судин</w:t>
            </w:r>
          </w:p>
        </w:tc>
      </w:tr>
    </w:tbl>
    <w:p w:rsidR="003571C5" w:rsidRPr="0047273A" w:rsidRDefault="003571C5" w:rsidP="003571C5">
      <w:pPr>
        <w:tabs>
          <w:tab w:val="left" w:pos="3140"/>
        </w:tabs>
        <w:rPr>
          <w:lang w:val="uk-UA"/>
        </w:rPr>
      </w:pPr>
      <w:r w:rsidRPr="0047273A">
        <w:rPr>
          <w:lang w:val="uk-UA"/>
        </w:rPr>
        <w:t xml:space="preserve">                       </w:t>
      </w:r>
    </w:p>
    <w:p w:rsidR="003571C5" w:rsidRPr="0047273A" w:rsidRDefault="003571C5" w:rsidP="003571C5">
      <w:pPr>
        <w:tabs>
          <w:tab w:val="left" w:pos="3140"/>
        </w:tabs>
        <w:rPr>
          <w:lang w:val="uk-UA"/>
        </w:rPr>
      </w:pPr>
      <w:r w:rsidRPr="0047273A">
        <w:rPr>
          <w:lang w:val="uk-UA"/>
        </w:rPr>
        <w:t xml:space="preserve">                   </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tblGrid>
      <w:tr w:rsidR="003571C5" w:rsidRPr="00951D6A" w:rsidTr="002B70D4">
        <w:trPr>
          <w:trHeight w:val="1428"/>
        </w:trPr>
        <w:tc>
          <w:tcPr>
            <w:tcW w:w="2474"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Часте залучання симпатичного відділу нервової системи, формування екстравертебрального абдомінальгічного синдрому</w:t>
            </w:r>
          </w:p>
        </w:tc>
      </w:tr>
    </w:tbl>
    <w:p w:rsidR="003571C5" w:rsidRPr="0047273A" w:rsidRDefault="003571C5" w:rsidP="003571C5">
      <w:pPr>
        <w:tabs>
          <w:tab w:val="left" w:pos="3140"/>
        </w:tabs>
        <w:rPr>
          <w:lang w:val="uk-UA"/>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-1443355</wp:posOffset>
                </wp:positionH>
                <wp:positionV relativeFrom="paragraph">
                  <wp:posOffset>125095</wp:posOffset>
                </wp:positionV>
                <wp:extent cx="0" cy="1028700"/>
                <wp:effectExtent l="60960" t="10160" r="53340" b="18415"/>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9.85pt" to="-113.6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uSZgIAAH4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">
                <v:stroke endarrow="block"/>
              </v:line>
            </w:pict>
          </mc:Fallback>
        </mc:AlternateContent>
      </w:r>
    </w:p>
    <w:p w:rsidR="003571C5" w:rsidRPr="0047273A" w:rsidRDefault="003571C5" w:rsidP="003571C5">
      <w:pPr>
        <w:tabs>
          <w:tab w:val="left" w:pos="3140"/>
        </w:tabs>
        <w:rPr>
          <w:lang w:val="uk-UA"/>
        </w:rPr>
      </w:pPr>
      <w:r w:rsidRPr="0047273A">
        <w:rPr>
          <w:lang w:val="uk-UA"/>
        </w:rPr>
        <w:t xml:space="preserve">                   </w:t>
      </w:r>
    </w:p>
    <w:tbl>
      <w:tblPr>
        <w:tblpPr w:leftFromText="180" w:rightFromText="180" w:vertAnchor="text" w:horzAnchor="page" w:tblpX="6994"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tblGrid>
      <w:tr w:rsidR="003571C5" w:rsidRPr="00951D6A" w:rsidTr="002B70D4">
        <w:tc>
          <w:tcPr>
            <w:tcW w:w="1512"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tabs>
                <w:tab w:val="left" w:pos="3140"/>
              </w:tabs>
              <w:jc w:val="center"/>
              <w:rPr>
                <w:lang w:val="uk-UA"/>
              </w:rPr>
            </w:pPr>
            <w:r w:rsidRPr="00951D6A">
              <w:rPr>
                <w:lang w:val="uk-UA"/>
              </w:rPr>
              <w:t>Підвищеня секреції    ПТГ</w:t>
            </w:r>
          </w:p>
        </w:tc>
      </w:tr>
    </w:tbl>
    <w:p w:rsidR="003571C5" w:rsidRPr="0047273A" w:rsidRDefault="003571C5" w:rsidP="003571C5">
      <w:pPr>
        <w:tabs>
          <w:tab w:val="left" w:pos="3140"/>
        </w:tabs>
        <w:rPr>
          <w:lang w:val="uk-UA"/>
        </w:rPr>
      </w:pPr>
    </w:p>
    <w:p w:rsidR="003571C5" w:rsidRPr="0047273A" w:rsidRDefault="003571C5" w:rsidP="003571C5">
      <w:pPr>
        <w:tabs>
          <w:tab w:val="left" w:pos="3140"/>
        </w:tabs>
        <w:rPr>
          <w:lang w:val="uk-UA"/>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3066415</wp:posOffset>
                </wp:positionH>
                <wp:positionV relativeFrom="paragraph">
                  <wp:posOffset>14605</wp:posOffset>
                </wp:positionV>
                <wp:extent cx="228600" cy="228600"/>
                <wp:effectExtent l="22860" t="25400" r="24765" b="22225"/>
                <wp:wrapNone/>
                <wp:docPr id="432" name="5-конечная звезда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32" o:spid="_x0000_s1026" style="position:absolute;margin-left:241.45pt;margin-top:1.1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" path="m,87317r87318,1l114300,r26982,87318l228600,87317r-70642,53965l184941,228599,114300,174634,43659,228599,70642,141282,,87317xe" fillcolor="gray">
                <v:stroke joinstyle="miter"/>
                <v:path o:connecttype="custom" o:connectlocs="0,87317;87318,87318;114300,0;141282,87318;228600,87317;157958,141282;184941,228599;114300,174634;43659,228599;70642,141282;0,87317" o:connectangles="0,0,0,0,0,0,0,0,0,0,0"/>
              </v:shape>
            </w:pict>
          </mc:Fallback>
        </mc:AlternateContent>
      </w:r>
    </w:p>
    <w:p w:rsidR="003571C5" w:rsidRPr="0047273A" w:rsidRDefault="003571C5" w:rsidP="003571C5">
      <w:pPr>
        <w:tabs>
          <w:tab w:val="left" w:pos="3140"/>
        </w:tabs>
        <w:rPr>
          <w:lang w:val="uk-UA"/>
        </w:rPr>
      </w:pPr>
    </w:p>
    <w:p w:rsidR="003571C5" w:rsidRPr="0047273A" w:rsidRDefault="003571C5" w:rsidP="003571C5">
      <w:pPr>
        <w:tabs>
          <w:tab w:val="left" w:pos="3140"/>
        </w:tabs>
        <w:rPr>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2152015</wp:posOffset>
                </wp:positionH>
                <wp:positionV relativeFrom="paragraph">
                  <wp:posOffset>6985</wp:posOffset>
                </wp:positionV>
                <wp:extent cx="0" cy="457200"/>
                <wp:effectExtent l="60960" t="6350" r="53340" b="22225"/>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55pt" to="169.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">
                <v:stroke endarrow="block"/>
              </v:line>
            </w:pict>
          </mc:Fallback>
        </mc:AlternateContent>
      </w:r>
    </w:p>
    <w:p w:rsidR="003571C5" w:rsidRPr="0047273A" w:rsidRDefault="003571C5" w:rsidP="003571C5">
      <w:pPr>
        <w:tabs>
          <w:tab w:val="left" w:pos="3140"/>
        </w:tabs>
        <w:rPr>
          <w:lang w:val="uk-UA"/>
        </w:rPr>
      </w:pPr>
    </w:p>
    <w:tbl>
      <w:tblPr>
        <w:tblpPr w:leftFromText="180" w:rightFromText="180" w:vertAnchor="text" w:horzAnchor="page" w:tblpX="3934"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571C5" w:rsidRPr="00951D6A" w:rsidTr="002B70D4">
        <w:trPr>
          <w:trHeight w:val="1073"/>
        </w:trPr>
        <w:tc>
          <w:tcPr>
            <w:tcW w:w="262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tabs>
                <w:tab w:val="left" w:pos="3140"/>
                <w:tab w:val="left" w:pos="3960"/>
              </w:tabs>
              <w:jc w:val="center"/>
              <w:rPr>
                <w:lang w:val="uk-UA"/>
              </w:rPr>
            </w:pPr>
            <w:r w:rsidRPr="00951D6A">
              <w:rPr>
                <w:lang w:val="uk-UA"/>
              </w:rPr>
              <w:t>Гіпоксія,  порушеня мікроциркуляції в слизовій оболонці кишечника</w:t>
            </w:r>
          </w:p>
        </w:tc>
      </w:tr>
    </w:tbl>
    <w:p w:rsidR="003571C5" w:rsidRPr="0047273A" w:rsidRDefault="003571C5" w:rsidP="003571C5">
      <w:pPr>
        <w:tabs>
          <w:tab w:val="left" w:pos="3140"/>
          <w:tab w:val="left" w:pos="3960"/>
        </w:tabs>
        <w:rPr>
          <w:lang w:val="uk-UA"/>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113665</wp:posOffset>
                </wp:positionV>
                <wp:extent cx="0" cy="2171700"/>
                <wp:effectExtent l="60960" t="15875" r="53340" b="1270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0,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113665</wp:posOffset>
                </wp:positionV>
                <wp:extent cx="181610" cy="1485900"/>
                <wp:effectExtent l="13335" t="6350" r="5080" b="12700"/>
                <wp:wrapNone/>
                <wp:docPr id="429" name="Левая фигурная скобка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 cy="1485900"/>
                        </a:xfrm>
                        <a:prstGeom prst="leftBrace">
                          <a:avLst>
                            <a:gd name="adj1" fmla="val 68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29" o:spid="_x0000_s1026" type="#_x0000_t87" style="position:absolute;margin-left:90pt;margin-top:8.95pt;width:14.3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"/>
            </w:pict>
          </mc:Fallback>
        </mc:AlternateContent>
      </w:r>
      <w:r w:rsidRPr="0047273A">
        <w:rPr>
          <w:lang w:val="uk-UA"/>
        </w:rPr>
        <w:t xml:space="preserve">                </w:t>
      </w:r>
    </w:p>
    <w:tbl>
      <w:tblPr>
        <w:tblpPr w:leftFromText="180" w:rightFromText="180" w:vertAnchor="text" w:horzAnchor="page" w:tblpX="706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tblGrid>
      <w:tr w:rsidR="003571C5" w:rsidRPr="00951D6A" w:rsidTr="002B70D4">
        <w:trPr>
          <w:trHeight w:val="528"/>
        </w:trPr>
        <w:tc>
          <w:tcPr>
            <w:tcW w:w="154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tabs>
                <w:tab w:val="left" w:pos="7200"/>
              </w:tabs>
              <w:ind w:left="-180" w:right="-108"/>
              <w:jc w:val="center"/>
              <w:rPr>
                <w:lang w:val="uk-UA"/>
              </w:rPr>
            </w:pPr>
            <w:r w:rsidRPr="00951D6A">
              <w:rPr>
                <w:lang w:val="uk-UA"/>
              </w:rPr>
              <w:t>Підсилення ремоделюваня кістки</w:t>
            </w:r>
          </w:p>
        </w:tc>
      </w:tr>
    </w:tbl>
    <w:p w:rsidR="003571C5" w:rsidRPr="0047273A" w:rsidRDefault="003571C5" w:rsidP="003571C5">
      <w:pPr>
        <w:rPr>
          <w:lang w:val="uk-UA"/>
        </w:rPr>
      </w:pPr>
      <w:r w:rsidRPr="0047273A">
        <w:rPr>
          <w:lang w:val="uk-UA"/>
        </w:rPr>
        <w:t xml:space="preserve">        </w:t>
      </w:r>
      <w:r w:rsidRPr="0047273A">
        <w:rPr>
          <w:lang w:val="uk-UA"/>
        </w:rPr>
        <w:tab/>
      </w:r>
      <w:r w:rsidRPr="0047273A">
        <w:rPr>
          <w:lang w:val="uk-UA"/>
        </w:rPr>
        <w:tab/>
      </w:r>
      <w:r w:rsidRPr="0047273A">
        <w:rPr>
          <w:lang w:val="uk-UA"/>
        </w:rPr>
        <w:tab/>
      </w:r>
      <w:r w:rsidRPr="0047273A">
        <w:rPr>
          <w:lang w:val="uk-UA"/>
        </w:rPr>
        <w:tab/>
      </w:r>
      <w:r w:rsidRPr="0047273A">
        <w:rPr>
          <w:lang w:val="uk-UA"/>
        </w:rPr>
        <w:tab/>
        <w:t xml:space="preserve">                                        </w:t>
      </w:r>
    </w:p>
    <w:p w:rsidR="003571C5" w:rsidRPr="0047273A" w:rsidRDefault="003571C5" w:rsidP="003571C5">
      <w:pPr>
        <w:rPr>
          <w:lang w:val="uk-UA"/>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5600700</wp:posOffset>
                </wp:positionH>
                <wp:positionV relativeFrom="paragraph">
                  <wp:posOffset>-8255</wp:posOffset>
                </wp:positionV>
                <wp:extent cx="228600" cy="228600"/>
                <wp:effectExtent l="22860" t="25400" r="24765" b="22225"/>
                <wp:wrapNone/>
                <wp:docPr id="428" name="5-конечная звезда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28" o:spid="_x0000_s1026" style="position:absolute;margin-left:441pt;margin-top:-.6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" path="m,87317r87318,1l114300,r26982,87318l228600,87317r-70642,53965l184941,228599,114300,174634,43659,228599,70642,141282,,87317xe" fillcolor="gray">
                <v:stroke joinstyle="miter"/>
                <v:path o:connecttype="custom" o:connectlocs="0,87317;87318,87318;114300,0;141282,87318;228600,87317;157958,141282;184941,228599;114300,174634;43659,228599;70642,141282;0,87317" o:connectangles="0,0,0,0,0,0,0,0,0,0,0"/>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106045</wp:posOffset>
                </wp:positionV>
                <wp:extent cx="914400" cy="457200"/>
                <wp:effectExtent l="13335" t="6350" r="5715" b="12700"/>
                <wp:wrapNone/>
                <wp:docPr id="427" name="Скругленный прямоугольник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rsidR="003571C5" w:rsidRPr="003353CF" w:rsidRDefault="003571C5" w:rsidP="003571C5">
                            <w:pPr>
                              <w:rPr>
                                <w:sz w:val="20"/>
                                <w:szCs w:val="20"/>
                                <w:lang w:val="uk-UA"/>
                              </w:rPr>
                            </w:pPr>
                            <w:r>
                              <w:rPr>
                                <w:sz w:val="20"/>
                                <w:szCs w:val="20"/>
                                <w:lang w:val="uk-UA"/>
                              </w:rPr>
                              <w:t>Спільність патогенезу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7" o:spid="_x0000_s1027" style="position:absolute;margin-left:18pt;margin-top:8.35pt;width:1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">
                <v:textbox>
                  <w:txbxContent>
                    <w:p w:rsidR="003571C5" w:rsidRPr="003353CF" w:rsidRDefault="003571C5" w:rsidP="003571C5">
                      <w:pPr>
                        <w:rPr>
                          <w:sz w:val="20"/>
                          <w:szCs w:val="20"/>
                          <w:lang w:val="uk-UA"/>
                        </w:rPr>
                      </w:pPr>
                      <w:r>
                        <w:rPr>
                          <w:sz w:val="20"/>
                          <w:szCs w:val="20"/>
                          <w:lang w:val="uk-UA"/>
                        </w:rPr>
                        <w:t>Спільність патогенезу</w:t>
                      </w:r>
                    </w:p>
                  </w:txbxContent>
                </v:textbox>
              </v:roundrect>
            </w:pict>
          </mc:Fallback>
        </mc:AlternateContent>
      </w:r>
      <w:r w:rsidRPr="0047273A">
        <w:rPr>
          <w:lang w:val="uk-UA"/>
        </w:rPr>
        <w:t xml:space="preserve">          </w:t>
      </w:r>
    </w:p>
    <w:p w:rsidR="003571C5" w:rsidRPr="0047273A" w:rsidRDefault="003571C5" w:rsidP="003571C5">
      <w:pPr>
        <w:tabs>
          <w:tab w:val="center" w:pos="1436"/>
        </w:tabs>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52705</wp:posOffset>
                </wp:positionV>
                <wp:extent cx="0" cy="342900"/>
                <wp:effectExtent l="60960" t="13970" r="53340" b="14605"/>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15pt" to="29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PC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">
                <v:stroke endarrow="block"/>
              </v:line>
            </w:pict>
          </mc:Fallback>
        </mc:AlternateContent>
      </w:r>
      <w:r w:rsidRPr="0047273A">
        <w:rPr>
          <w:lang w:val="uk-UA"/>
        </w:rPr>
        <w:t xml:space="preserve">      </w:t>
      </w:r>
      <w:r w:rsidRPr="0047273A">
        <w:rPr>
          <w:lang w:val="uk-UA"/>
        </w:rPr>
        <w:tab/>
        <w:t xml:space="preserve">                    </w:t>
      </w:r>
    </w:p>
    <w:p w:rsidR="003571C5" w:rsidRPr="0047273A" w:rsidRDefault="003571C5" w:rsidP="003571C5">
      <w:pPr>
        <w:tabs>
          <w:tab w:val="left" w:pos="7200"/>
        </w:tabs>
        <w:rPr>
          <w:lang w:val="uk-UA"/>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-3249295</wp:posOffset>
                </wp:positionH>
                <wp:positionV relativeFrom="paragraph">
                  <wp:posOffset>76200</wp:posOffset>
                </wp:positionV>
                <wp:extent cx="800100" cy="1461770"/>
                <wp:effectExtent l="59690" t="40640" r="6985" b="12065"/>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46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6pt" to="-192.8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">
                <v:stroke endarrow="block"/>
              </v:line>
            </w:pict>
          </mc:Fallback>
        </mc:AlternateContent>
      </w:r>
      <w:r w:rsidRPr="0047273A">
        <w:rPr>
          <w:lang w:val="uk-UA"/>
        </w:rPr>
        <w:t xml:space="preserve">          </w:t>
      </w:r>
      <w:r w:rsidRPr="0047273A">
        <w:rPr>
          <w:lang w:val="uk-UA"/>
        </w:rPr>
        <w:tab/>
      </w:r>
      <w:r w:rsidRPr="0047273A">
        <w:rPr>
          <w:lang w:val="uk-UA"/>
        </w:rPr>
        <w:tab/>
      </w:r>
      <w:r w:rsidRPr="0047273A">
        <w:rPr>
          <w:lang w:val="uk-UA"/>
        </w:rPr>
        <w:tab/>
      </w:r>
      <w:r w:rsidRPr="0047273A">
        <w:rPr>
          <w:lang w:val="uk-UA"/>
        </w:rPr>
        <w:tab/>
      </w:r>
    </w:p>
    <w:tbl>
      <w:tblPr>
        <w:tblpPr w:leftFromText="180" w:rightFromText="180" w:vertAnchor="text" w:horzAnchor="page" w:tblpX="3970"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tblGrid>
      <w:tr w:rsidR="003571C5" w:rsidRPr="00951D6A" w:rsidTr="002B70D4">
        <w:trPr>
          <w:trHeight w:val="1065"/>
        </w:trPr>
        <w:tc>
          <w:tcPr>
            <w:tcW w:w="2592"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Гіпоксія, порушеня мікророциркуляції в хрящі та кістковій тканині</w:t>
            </w:r>
          </w:p>
        </w:tc>
      </w:tr>
    </w:tbl>
    <w:p w:rsidR="003571C5" w:rsidRPr="0047273A" w:rsidRDefault="003571C5" w:rsidP="003571C5">
      <w:pPr>
        <w:tabs>
          <w:tab w:val="center" w:pos="1436"/>
        </w:tabs>
        <w:rPr>
          <w:lang w:val="uk-UA"/>
        </w:rPr>
      </w:pPr>
      <w:r w:rsidRPr="0047273A">
        <w:rPr>
          <w:lang w:val="uk-UA"/>
        </w:rPr>
        <w:tab/>
      </w:r>
    </w:p>
    <w:tbl>
      <w:tblPr>
        <w:tblpPr w:leftFromText="180" w:rightFromText="180" w:vertAnchor="text" w:horzAnchor="page" w:tblpX="7174"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571C5" w:rsidRPr="00951D6A" w:rsidTr="002B70D4">
        <w:trPr>
          <w:trHeight w:val="773"/>
        </w:trPr>
        <w:tc>
          <w:tcPr>
            <w:tcW w:w="208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tabs>
                <w:tab w:val="left" w:pos="7200"/>
              </w:tabs>
              <w:jc w:val="center"/>
              <w:rPr>
                <w:lang w:val="uk-UA"/>
              </w:rPr>
            </w:pPr>
            <w:r w:rsidRPr="00951D6A">
              <w:rPr>
                <w:lang w:val="uk-UA"/>
              </w:rPr>
              <w:t>Переважання кісткової резорбції</w:t>
            </w:r>
          </w:p>
          <w:p w:rsidR="003571C5" w:rsidRPr="00951D6A" w:rsidRDefault="003571C5" w:rsidP="002B70D4">
            <w:pPr>
              <w:tabs>
                <w:tab w:val="left" w:pos="7200"/>
              </w:tabs>
              <w:jc w:val="center"/>
              <w:rPr>
                <w:lang w:val="uk-UA"/>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525780</wp:posOffset>
                      </wp:positionH>
                      <wp:positionV relativeFrom="paragraph">
                        <wp:posOffset>158115</wp:posOffset>
                      </wp:positionV>
                      <wp:extent cx="114300" cy="800100"/>
                      <wp:effectExtent l="13335" t="6350" r="5715" b="31750"/>
                      <wp:wrapNone/>
                      <wp:docPr id="424" name="Выгнутая вправо стрелка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00100"/>
                              </a:xfrm>
                              <a:prstGeom prst="curvedLeftArrow">
                                <a:avLst>
                                  <a:gd name="adj1" fmla="val 140000"/>
                                  <a:gd name="adj2" fmla="val 280000"/>
                                  <a:gd name="adj3" fmla="val 33333"/>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гнутая вправо стрелка 424" o:spid="_x0000_s1026" type="#_x0000_t103" style="position:absolute;margin-left:41.4pt;margin-top:12.45pt;width:9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">
                      <v:stroke dashstyle="dash"/>
                    </v:shape>
                  </w:pict>
                </mc:Fallback>
              </mc:AlternateContent>
            </w:r>
            <w:r w:rsidRPr="00951D6A">
              <w:rPr>
                <w:lang w:val="uk-UA"/>
              </w:rPr>
              <w:t>(показник- ТРКФ)</w:t>
            </w:r>
          </w:p>
        </w:tc>
      </w:tr>
    </w:tbl>
    <w:p w:rsidR="003571C5" w:rsidRPr="0047273A" w:rsidRDefault="003571C5" w:rsidP="003571C5">
      <w:pPr>
        <w:rPr>
          <w:lang w:val="uk-UA"/>
        </w:rPr>
      </w:pPr>
      <w:r w:rsidRPr="0047273A">
        <w:rPr>
          <w:lang w:val="uk-UA"/>
        </w:rPr>
        <w:t xml:space="preserve">         </w:t>
      </w:r>
    </w:p>
    <w:p w:rsidR="003571C5" w:rsidRPr="0047273A" w:rsidRDefault="003571C5" w:rsidP="003571C5">
      <w:pPr>
        <w:rPr>
          <w:lang w:val="uk-UA"/>
        </w:rPr>
      </w:pPr>
    </w:p>
    <w:p w:rsidR="003571C5" w:rsidRPr="0047273A" w:rsidRDefault="003571C5" w:rsidP="003571C5">
      <w:pPr>
        <w:rPr>
          <w:lang w:val="uk-UA"/>
        </w:rPr>
      </w:pPr>
    </w:p>
    <w:p w:rsidR="003571C5" w:rsidRPr="0047273A" w:rsidRDefault="003571C5" w:rsidP="003571C5">
      <w:pPr>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71120</wp:posOffset>
                </wp:positionV>
                <wp:extent cx="0" cy="342900"/>
                <wp:effectExtent l="60960" t="16510" r="53340" b="12065"/>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pt" to="2in,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">
                <v:stroke endarrow="block"/>
              </v:line>
            </w:pict>
          </mc:Fallback>
        </mc:AlternateContent>
      </w:r>
    </w:p>
    <w:tbl>
      <w:tblPr>
        <w:tblpPr w:leftFromText="180" w:rightFromText="180" w:vertAnchor="text" w:horzAnchor="page" w:tblpX="3034"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tblGrid>
      <w:tr w:rsidR="003571C5" w:rsidRPr="00951D6A" w:rsidTr="002B70D4">
        <w:trPr>
          <w:trHeight w:val="231"/>
        </w:trPr>
        <w:tc>
          <w:tcPr>
            <w:tcW w:w="2827"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Провідний судиний фактор в патогенезі ОХ</w:t>
            </w:r>
          </w:p>
        </w:tc>
      </w:tr>
    </w:tbl>
    <w:p w:rsidR="003571C5" w:rsidRPr="0047273A" w:rsidRDefault="003571C5" w:rsidP="003571C5">
      <w:pPr>
        <w:rPr>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83820</wp:posOffset>
                </wp:positionV>
                <wp:extent cx="0" cy="571500"/>
                <wp:effectExtent l="60960" t="13970" r="53340" b="14605"/>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6pt" to="29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9aZAIAAH0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">
                <v:stroke endarrow="block"/>
              </v:line>
            </w:pict>
          </mc:Fallback>
        </mc:AlternateContent>
      </w:r>
    </w:p>
    <w:p w:rsidR="003571C5" w:rsidRPr="0047273A" w:rsidRDefault="003571C5" w:rsidP="003571C5">
      <w:pPr>
        <w:rPr>
          <w:lang w:val="uk-UA"/>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4000500</wp:posOffset>
                </wp:positionH>
                <wp:positionV relativeFrom="paragraph">
                  <wp:posOffset>15240</wp:posOffset>
                </wp:positionV>
                <wp:extent cx="228600" cy="228600"/>
                <wp:effectExtent l="22860" t="25400" r="24765" b="22225"/>
                <wp:wrapNone/>
                <wp:docPr id="421" name="5-конечная звезда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21" o:spid="_x0000_s1026" style="position:absolute;margin-left:315pt;margin-top:1.2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" path="m,87317r87318,1l114300,r26982,87318l228600,87317r-70642,53965l184941,228599,114300,174634,43659,228599,70642,141282,,87317xe" fillcolor="gray">
                <v:stroke joinstyle="miter"/>
                <v:path o:connecttype="custom" o:connectlocs="0,87317;87318,87318;114300,0;141282,87318;228600,87317;157958,141282;184941,228599;114300,174634;43659,228599;70642,141282;0,87317" o:connectangles="0,0,0,0,0,0,0,0,0,0,0"/>
              </v:shape>
            </w:pict>
          </mc:Fallback>
        </mc:AlternateContent>
      </w:r>
    </w:p>
    <w:p w:rsidR="003571C5" w:rsidRPr="0047273A" w:rsidRDefault="003571C5" w:rsidP="003571C5">
      <w:pPr>
        <w:tabs>
          <w:tab w:val="left" w:pos="3440"/>
        </w:tabs>
        <w:rPr>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76200</wp:posOffset>
                </wp:positionV>
                <wp:extent cx="342900" cy="228600"/>
                <wp:effectExtent l="13335" t="52070" r="43815" b="508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">
                <v:stroke endarrow="block"/>
              </v:line>
            </w:pict>
          </mc:Fallback>
        </mc:AlternateContent>
      </w:r>
      <w:r w:rsidRPr="0047273A">
        <w:rPr>
          <w:lang w:val="uk-UA"/>
        </w:rPr>
        <w:tab/>
      </w: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tblGrid>
      <w:tr w:rsidR="003571C5" w:rsidRPr="00951D6A" w:rsidTr="002B70D4">
        <w:trPr>
          <w:trHeight w:val="528"/>
        </w:trPr>
        <w:tc>
          <w:tcPr>
            <w:tcW w:w="621"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rPr>
                <w:lang w:val="uk-UA"/>
              </w:rPr>
            </w:pPr>
            <w:r w:rsidRPr="00951D6A">
              <w:rPr>
                <w:lang w:val="uk-UA"/>
              </w:rPr>
              <w:t>ОХ</w:t>
            </w:r>
          </w:p>
        </w:tc>
      </w:tr>
    </w:tbl>
    <w:p w:rsidR="003571C5" w:rsidRPr="0047273A" w:rsidRDefault="003571C5" w:rsidP="003571C5">
      <w:pPr>
        <w:tabs>
          <w:tab w:val="left" w:pos="3440"/>
        </w:tabs>
        <w:rPr>
          <w:lang w:val="uk-UA"/>
        </w:rPr>
      </w:pPr>
    </w:p>
    <w:tbl>
      <w:tblPr>
        <w:tblpPr w:leftFromText="180" w:rightFromText="180" w:vertAnchor="text" w:horzAnchor="page" w:tblpX="71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3571C5" w:rsidRPr="00951D6A" w:rsidTr="002B70D4">
        <w:trPr>
          <w:trHeight w:val="348"/>
        </w:trPr>
        <w:tc>
          <w:tcPr>
            <w:tcW w:w="1556"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jc w:val="center"/>
              <w:rPr>
                <w:lang w:val="uk-UA"/>
              </w:rPr>
            </w:pPr>
            <w:r w:rsidRPr="00951D6A">
              <w:rPr>
                <w:lang w:val="uk-UA"/>
              </w:rPr>
              <w:t>ОП</w:t>
            </w:r>
          </w:p>
          <w:p w:rsidR="003571C5" w:rsidRPr="00951D6A" w:rsidRDefault="003571C5" w:rsidP="002B70D4">
            <w:pPr>
              <w:jc w:val="center"/>
              <w:rPr>
                <w:lang w:val="uk-UA"/>
              </w:rPr>
            </w:pPr>
            <w:r w:rsidRPr="00951D6A">
              <w:rPr>
                <w:lang w:val="uk-UA"/>
              </w:rPr>
              <w:t>(показники МЩКТ)</w:t>
            </w:r>
          </w:p>
        </w:tc>
      </w:tr>
    </w:tbl>
    <w:p w:rsidR="003571C5" w:rsidRPr="0047273A" w:rsidRDefault="003571C5" w:rsidP="003571C5">
      <w:pPr>
        <w:rPr>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-31750</wp:posOffset>
                </wp:positionH>
                <wp:positionV relativeFrom="paragraph">
                  <wp:posOffset>26035</wp:posOffset>
                </wp:positionV>
                <wp:extent cx="1028700" cy="685800"/>
                <wp:effectExtent l="43815" t="54610" r="13335" b="12065"/>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5pt" to="78.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">
                <v:stroke endarrow="block"/>
              </v:line>
            </w:pict>
          </mc:Fallback>
        </mc:AlternateContent>
      </w:r>
    </w:p>
    <w:p w:rsidR="003571C5" w:rsidRPr="0047273A" w:rsidRDefault="003571C5" w:rsidP="003571C5">
      <w:pPr>
        <w:rPr>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2354580</wp:posOffset>
                </wp:positionH>
                <wp:positionV relativeFrom="paragraph">
                  <wp:posOffset>31115</wp:posOffset>
                </wp:positionV>
                <wp:extent cx="960120" cy="505460"/>
                <wp:effectExtent l="5715" t="53975" r="43815" b="12065"/>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505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2.45pt" to="261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">
                <v:stroke endarrow="block"/>
              </v:line>
            </w:pict>
          </mc:Fallback>
        </mc:AlternateContent>
      </w:r>
    </w:p>
    <w:p w:rsidR="003571C5" w:rsidRPr="0047273A" w:rsidRDefault="003571C5" w:rsidP="003571C5">
      <w:pPr>
        <w:rPr>
          <w:lang w:val="uk-UA"/>
        </w:rPr>
      </w:pPr>
    </w:p>
    <w:p w:rsidR="003571C5" w:rsidRPr="0047273A" w:rsidRDefault="003571C5" w:rsidP="003571C5">
      <w:pPr>
        <w:rPr>
          <w:lang w:val="uk-UA"/>
        </w:rPr>
      </w:pPr>
    </w:p>
    <w:p w:rsidR="003571C5" w:rsidRPr="0047273A" w:rsidRDefault="003571C5" w:rsidP="003571C5">
      <w:pPr>
        <w:rPr>
          <w:lang w:val="uk-UA"/>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571C5" w:rsidRPr="00951D6A" w:rsidTr="002B70D4">
        <w:tc>
          <w:tcPr>
            <w:tcW w:w="5328" w:type="dxa"/>
            <w:tcBorders>
              <w:top w:val="single" w:sz="4" w:space="0" w:color="auto"/>
              <w:left w:val="single" w:sz="4" w:space="0" w:color="auto"/>
              <w:bottom w:val="single" w:sz="4" w:space="0" w:color="auto"/>
              <w:right w:val="single" w:sz="4" w:space="0" w:color="auto"/>
            </w:tcBorders>
          </w:tcPr>
          <w:p w:rsidR="003571C5" w:rsidRPr="00951D6A" w:rsidRDefault="003571C5" w:rsidP="002B70D4">
            <w:pPr>
              <w:tabs>
                <w:tab w:val="left" w:pos="3440"/>
              </w:tabs>
              <w:jc w:val="center"/>
              <w:rPr>
                <w:lang w:val="uk-UA"/>
              </w:rPr>
            </w:pPr>
            <w:r w:rsidRPr="00951D6A">
              <w:rPr>
                <w:lang w:val="uk-UA"/>
              </w:rPr>
              <w:t>Спільні фактори ризику ОХ, ОП:</w:t>
            </w:r>
          </w:p>
          <w:p w:rsidR="003571C5" w:rsidRPr="00951D6A" w:rsidRDefault="003571C5" w:rsidP="0046380C">
            <w:pPr>
              <w:numPr>
                <w:ilvl w:val="0"/>
                <w:numId w:val="56"/>
              </w:numPr>
              <w:tabs>
                <w:tab w:val="left" w:pos="3440"/>
              </w:tabs>
              <w:suppressAutoHyphens w:val="0"/>
              <w:jc w:val="center"/>
              <w:rPr>
                <w:lang w:val="uk-UA"/>
              </w:rPr>
            </w:pPr>
            <w:r w:rsidRPr="00951D6A">
              <w:rPr>
                <w:lang w:val="uk-UA"/>
              </w:rPr>
              <w:t>Розвиток в старших вікових групах;</w:t>
            </w:r>
          </w:p>
          <w:p w:rsidR="003571C5" w:rsidRPr="00951D6A" w:rsidRDefault="003571C5" w:rsidP="0046380C">
            <w:pPr>
              <w:numPr>
                <w:ilvl w:val="0"/>
                <w:numId w:val="56"/>
              </w:numPr>
              <w:tabs>
                <w:tab w:val="left" w:pos="3440"/>
              </w:tabs>
              <w:suppressAutoHyphens w:val="0"/>
              <w:jc w:val="center"/>
              <w:rPr>
                <w:lang w:val="uk-UA"/>
              </w:rPr>
            </w:pPr>
            <w:r w:rsidRPr="00951D6A">
              <w:rPr>
                <w:lang w:val="uk-UA"/>
              </w:rPr>
              <w:t>Маніфестація в менопаузальний період</w:t>
            </w:r>
          </w:p>
        </w:tc>
      </w:tr>
    </w:tbl>
    <w:p w:rsidR="003571C5" w:rsidRDefault="003571C5" w:rsidP="003571C5">
      <w:pPr>
        <w:spacing w:line="360" w:lineRule="auto"/>
        <w:jc w:val="both"/>
        <w:rPr>
          <w:lang w:val="uk-UA"/>
        </w:rPr>
      </w:pPr>
    </w:p>
    <w:p w:rsidR="003571C5" w:rsidRDefault="003571C5" w:rsidP="003571C5">
      <w:pPr>
        <w:spacing w:line="360" w:lineRule="auto"/>
        <w:jc w:val="both"/>
        <w:rPr>
          <w:lang w:val="uk-UA"/>
        </w:rPr>
      </w:pPr>
    </w:p>
    <w:p w:rsidR="003571C5" w:rsidRDefault="003571C5" w:rsidP="003571C5">
      <w:pPr>
        <w:spacing w:line="360" w:lineRule="auto"/>
        <w:jc w:val="both"/>
        <w:rPr>
          <w:lang w:val="uk-UA"/>
        </w:rPr>
      </w:pPr>
    </w:p>
    <w:p w:rsidR="003571C5" w:rsidRDefault="003571C5" w:rsidP="003571C5">
      <w:pPr>
        <w:spacing w:line="360" w:lineRule="auto"/>
        <w:jc w:val="both"/>
        <w:rPr>
          <w:lang w:val="uk-UA"/>
        </w:rPr>
      </w:pPr>
    </w:p>
    <w:p w:rsidR="003571C5" w:rsidRPr="00615D75" w:rsidRDefault="003571C5" w:rsidP="003571C5">
      <w:pPr>
        <w:jc w:val="both"/>
        <w:rPr>
          <w:sz w:val="28"/>
          <w:szCs w:val="28"/>
          <w:lang w:val="uk-UA"/>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263525</wp:posOffset>
                </wp:positionV>
                <wp:extent cx="190500" cy="114300"/>
                <wp:effectExtent l="32385" t="19685" r="34290" b="18415"/>
                <wp:wrapNone/>
                <wp:docPr id="417" name="5-конечная звезда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star5">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17" o:spid="_x0000_s1026" style="position:absolute;margin-left:234pt;margin-top:20.75pt;width:1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" path="m,43659r72765,l95250,r22485,43659l190500,43659,131632,70641r22486,43659l95250,87317,36382,114300,58868,70641,,43659xe" fillcolor="gray">
                <v:stroke joinstyle="miter"/>
                <v:path o:connecttype="custom" o:connectlocs="0,43659;72765,43659;95250,0;117735,43659;190500,43659;131632,70641;154118,114300;95250,87317;36382,114300;58868,70641;0,43659" o:connectangles="0,0,0,0,0,0,0,0,0,0,0"/>
              </v:shape>
            </w:pict>
          </mc:Fallback>
        </mc:AlternateContent>
      </w:r>
      <w:r w:rsidRPr="00AE284D">
        <w:rPr>
          <w:sz w:val="28"/>
          <w:szCs w:val="28"/>
          <w:lang w:val="uk-UA"/>
        </w:rPr>
        <w:t>Рис. 1. Кальцій - залежні механізми ураження кишечника на тлі дегенеративних захворювань хребта (      –  наявність кореляційних зв’язків між відповідними показниками).</w:t>
      </w:r>
    </w:p>
    <w:p w:rsidR="003571C5" w:rsidRDefault="003571C5" w:rsidP="003571C5">
      <w:pPr>
        <w:jc w:val="both"/>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-3147060</wp:posOffset>
                </wp:positionH>
                <wp:positionV relativeFrom="paragraph">
                  <wp:posOffset>254000</wp:posOffset>
                </wp:positionV>
                <wp:extent cx="0" cy="342900"/>
                <wp:effectExtent l="57150" t="23495" r="57150" b="5080"/>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6"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20pt" to="-247.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">
                <v:stroke endarrow="block"/>
              </v:line>
            </w:pict>
          </mc:Fallback>
        </mc:AlternateContent>
      </w:r>
    </w:p>
    <w:p w:rsidR="003571C5" w:rsidRDefault="003571C5" w:rsidP="003571C5">
      <w:pPr>
        <w:pStyle w:val="affffffff2"/>
        <w:ind w:left="-180" w:right="-765" w:hanging="387"/>
        <w:rPr>
          <w:szCs w:val="28"/>
          <w:lang w:val="uk-UA"/>
        </w:rPr>
      </w:pPr>
      <w:r>
        <w:rPr>
          <w:lang w:val="uk-UA"/>
        </w:rPr>
        <w:br w:type="page"/>
      </w:r>
    </w:p>
    <w:p w:rsidR="003571C5" w:rsidRDefault="003571C5" w:rsidP="003571C5">
      <w:pPr>
        <w:pStyle w:val="affffffff2"/>
        <w:ind w:left="-180" w:right="-765" w:hanging="387"/>
        <w:rPr>
          <w:szCs w:val="28"/>
          <w:lang w:val="uk-UA"/>
        </w:rPr>
      </w:pPr>
    </w:p>
    <w:p w:rsidR="003571C5" w:rsidRPr="00BE174A" w:rsidRDefault="003571C5" w:rsidP="003571C5">
      <w:pPr>
        <w:ind w:right="-5"/>
        <w:jc w:val="center"/>
        <w:rPr>
          <w:b/>
          <w:bCs/>
          <w:sz w:val="28"/>
          <w:szCs w:val="28"/>
          <w:lang w:val="uk-UA"/>
        </w:rPr>
      </w:pPr>
      <w:r>
        <w:rPr>
          <w:b/>
          <w:bCs/>
          <w:sz w:val="28"/>
          <w:szCs w:val="28"/>
          <w:lang w:val="uk-UA"/>
        </w:rPr>
        <w:t xml:space="preserve"> </w:t>
      </w:r>
      <w:r w:rsidRPr="00BE174A">
        <w:rPr>
          <w:b/>
          <w:bCs/>
          <w:sz w:val="28"/>
          <w:szCs w:val="28"/>
          <w:lang w:val="uk-UA"/>
        </w:rPr>
        <w:t>Список умовних скорочень</w:t>
      </w:r>
    </w:p>
    <w:p w:rsidR="003571C5" w:rsidRPr="00BE174A" w:rsidRDefault="003571C5" w:rsidP="003571C5">
      <w:pPr>
        <w:ind w:right="-5" w:firstLine="360"/>
        <w:jc w:val="center"/>
        <w:rPr>
          <w:sz w:val="28"/>
          <w:szCs w:val="28"/>
          <w:lang w:val="uk-UA"/>
        </w:rPr>
      </w:pPr>
    </w:p>
    <w:p w:rsidR="003571C5" w:rsidRPr="00BE174A" w:rsidRDefault="003571C5" w:rsidP="003571C5">
      <w:pPr>
        <w:ind w:right="-5" w:firstLine="360"/>
        <w:jc w:val="both"/>
        <w:rPr>
          <w:sz w:val="28"/>
          <w:szCs w:val="28"/>
          <w:lang w:val="uk-UA"/>
        </w:rPr>
      </w:pPr>
      <w:r w:rsidRPr="00BE174A">
        <w:rPr>
          <w:sz w:val="28"/>
          <w:szCs w:val="28"/>
          <w:lang w:val="uk-UA"/>
        </w:rPr>
        <w:t xml:space="preserve">ХК      – хронічний коліт </w:t>
      </w:r>
    </w:p>
    <w:p w:rsidR="003571C5" w:rsidRPr="00BE174A" w:rsidRDefault="003571C5" w:rsidP="003571C5">
      <w:pPr>
        <w:ind w:right="-5" w:firstLine="360"/>
        <w:jc w:val="both"/>
        <w:rPr>
          <w:sz w:val="28"/>
          <w:szCs w:val="28"/>
          <w:lang w:val="uk-UA"/>
        </w:rPr>
      </w:pPr>
      <w:r w:rsidRPr="00BE174A">
        <w:rPr>
          <w:sz w:val="28"/>
          <w:szCs w:val="28"/>
          <w:lang w:val="uk-UA"/>
        </w:rPr>
        <w:t xml:space="preserve">СПК    – синдром подразненої кишки  </w:t>
      </w:r>
    </w:p>
    <w:p w:rsidR="003571C5" w:rsidRPr="00BE174A" w:rsidRDefault="003571C5" w:rsidP="003571C5">
      <w:pPr>
        <w:ind w:right="-5" w:firstLine="360"/>
        <w:jc w:val="both"/>
        <w:rPr>
          <w:sz w:val="28"/>
          <w:szCs w:val="28"/>
          <w:lang w:val="uk-UA"/>
        </w:rPr>
      </w:pPr>
      <w:r w:rsidRPr="00BE174A">
        <w:rPr>
          <w:sz w:val="28"/>
          <w:szCs w:val="28"/>
          <w:lang w:val="uk-UA"/>
        </w:rPr>
        <w:t xml:space="preserve">ДЗХ     – дегенеративні захворювання хребта  </w:t>
      </w:r>
    </w:p>
    <w:p w:rsidR="003571C5" w:rsidRPr="00BE174A" w:rsidRDefault="003571C5" w:rsidP="003571C5">
      <w:pPr>
        <w:ind w:right="-5" w:firstLine="360"/>
        <w:jc w:val="both"/>
        <w:rPr>
          <w:sz w:val="28"/>
          <w:szCs w:val="28"/>
          <w:lang w:val="uk-UA"/>
        </w:rPr>
      </w:pPr>
      <w:r w:rsidRPr="00BE174A">
        <w:rPr>
          <w:sz w:val="28"/>
          <w:szCs w:val="28"/>
          <w:lang w:val="uk-UA"/>
        </w:rPr>
        <w:t>ОХ       – остеохондроз</w:t>
      </w:r>
    </w:p>
    <w:p w:rsidR="003571C5" w:rsidRPr="00BE174A" w:rsidRDefault="003571C5" w:rsidP="003571C5">
      <w:pPr>
        <w:ind w:right="-5" w:firstLine="360"/>
        <w:jc w:val="both"/>
        <w:rPr>
          <w:sz w:val="28"/>
          <w:szCs w:val="28"/>
          <w:lang w:val="uk-UA"/>
        </w:rPr>
      </w:pPr>
      <w:r w:rsidRPr="00BE174A">
        <w:rPr>
          <w:sz w:val="28"/>
          <w:szCs w:val="28"/>
          <w:lang w:val="uk-UA"/>
        </w:rPr>
        <w:t xml:space="preserve">ОП       – остеопороз  </w:t>
      </w:r>
    </w:p>
    <w:p w:rsidR="003571C5" w:rsidRPr="00BE174A" w:rsidRDefault="003571C5" w:rsidP="003571C5">
      <w:pPr>
        <w:ind w:right="-5" w:firstLine="360"/>
        <w:jc w:val="both"/>
        <w:rPr>
          <w:sz w:val="28"/>
          <w:szCs w:val="28"/>
          <w:lang w:val="uk-UA"/>
        </w:rPr>
      </w:pPr>
      <w:r w:rsidRPr="00BE174A">
        <w:rPr>
          <w:sz w:val="28"/>
          <w:szCs w:val="28"/>
          <w:lang w:val="uk-UA"/>
        </w:rPr>
        <w:t>КІЛФ   – кістковий ізофермент лужної фосфатази</w:t>
      </w:r>
    </w:p>
    <w:p w:rsidR="003571C5" w:rsidRPr="00BE174A" w:rsidRDefault="003571C5" w:rsidP="003571C5">
      <w:pPr>
        <w:ind w:right="-5" w:firstLine="360"/>
        <w:jc w:val="both"/>
        <w:rPr>
          <w:sz w:val="28"/>
          <w:szCs w:val="28"/>
          <w:lang w:val="uk-UA"/>
        </w:rPr>
      </w:pPr>
      <w:r w:rsidRPr="00BE174A">
        <w:rPr>
          <w:sz w:val="28"/>
          <w:szCs w:val="28"/>
          <w:lang w:val="uk-UA"/>
        </w:rPr>
        <w:t>ТРКФ  – тартрарезистентна кисла фосфатаза</w:t>
      </w:r>
    </w:p>
    <w:p w:rsidR="003571C5" w:rsidRPr="00BE174A" w:rsidRDefault="003571C5" w:rsidP="003571C5">
      <w:pPr>
        <w:ind w:right="-5" w:firstLine="360"/>
        <w:jc w:val="both"/>
        <w:rPr>
          <w:sz w:val="28"/>
          <w:szCs w:val="28"/>
          <w:lang w:val="uk-UA"/>
        </w:rPr>
      </w:pPr>
      <w:r w:rsidRPr="00BE174A">
        <w:rPr>
          <w:sz w:val="28"/>
          <w:szCs w:val="28"/>
          <w:lang w:val="uk-UA"/>
        </w:rPr>
        <w:t>МЩКТ – мінеральна щільність кісткової тканини</w:t>
      </w:r>
    </w:p>
    <w:p w:rsidR="003571C5" w:rsidRPr="00BE174A" w:rsidRDefault="003571C5" w:rsidP="003571C5">
      <w:pPr>
        <w:ind w:right="-5" w:firstLine="360"/>
        <w:jc w:val="both"/>
        <w:rPr>
          <w:sz w:val="28"/>
          <w:szCs w:val="28"/>
          <w:lang w:val="uk-UA"/>
        </w:rPr>
      </w:pPr>
      <w:r w:rsidRPr="00BE174A">
        <w:rPr>
          <w:sz w:val="28"/>
          <w:szCs w:val="28"/>
          <w:lang w:val="uk-UA"/>
        </w:rPr>
        <w:t xml:space="preserve">ІМ        – індекс міцності  </w:t>
      </w:r>
    </w:p>
    <w:p w:rsidR="003571C5" w:rsidRPr="00BE174A" w:rsidRDefault="003571C5" w:rsidP="003571C5">
      <w:pPr>
        <w:ind w:right="-5" w:firstLine="360"/>
        <w:jc w:val="both"/>
        <w:rPr>
          <w:sz w:val="28"/>
          <w:szCs w:val="28"/>
          <w:lang w:val="uk-UA"/>
        </w:rPr>
      </w:pPr>
      <w:r w:rsidRPr="00BE174A">
        <w:rPr>
          <w:sz w:val="28"/>
          <w:szCs w:val="28"/>
          <w:lang w:val="uk-UA"/>
        </w:rPr>
        <w:t>ППВІК – показник відносного вмісту іонізованого кальцію</w:t>
      </w:r>
    </w:p>
    <w:p w:rsidR="003571C5" w:rsidRPr="00386BC7" w:rsidRDefault="003571C5" w:rsidP="003571C5">
      <w:pPr>
        <w:spacing w:line="360" w:lineRule="auto"/>
        <w:ind w:right="-5" w:firstLine="360"/>
        <w:jc w:val="both"/>
        <w:rPr>
          <w:sz w:val="28"/>
          <w:szCs w:val="28"/>
          <w:lang w:val="uk-UA"/>
        </w:rPr>
      </w:pPr>
      <w:r w:rsidRPr="00386BC7">
        <w:rPr>
          <w:sz w:val="28"/>
          <w:szCs w:val="28"/>
          <w:lang w:val="uk-UA"/>
        </w:rPr>
        <w:t xml:space="preserve">ХОТ    </w:t>
      </w:r>
      <w:r w:rsidRPr="00386BC7">
        <w:rPr>
          <w:b/>
          <w:bCs/>
          <w:sz w:val="28"/>
          <w:szCs w:val="28"/>
          <w:lang w:val="uk-UA"/>
        </w:rPr>
        <w:t xml:space="preserve"> –</w:t>
      </w:r>
      <w:r w:rsidRPr="00386BC7">
        <w:rPr>
          <w:sz w:val="28"/>
          <w:szCs w:val="28"/>
          <w:lang w:val="uk-UA"/>
        </w:rPr>
        <w:t xml:space="preserve"> хвороби органів травлення</w:t>
      </w:r>
    </w:p>
    <w:p w:rsidR="003571C5" w:rsidRPr="00386BC7" w:rsidRDefault="003571C5" w:rsidP="003571C5">
      <w:pPr>
        <w:ind w:right="-5" w:firstLine="360"/>
        <w:jc w:val="both"/>
        <w:rPr>
          <w:sz w:val="20"/>
          <w:szCs w:val="20"/>
          <w:lang w:val="uk-UA"/>
        </w:rPr>
      </w:pPr>
    </w:p>
    <w:p w:rsidR="003571C5" w:rsidRPr="00B21DA7" w:rsidRDefault="003571C5" w:rsidP="003571C5">
      <w:pPr>
        <w:pStyle w:val="affffffff2"/>
        <w:ind w:left="-180" w:right="-765" w:hanging="387"/>
        <w:rPr>
          <w:szCs w:val="28"/>
          <w:lang w:val="uk-UA"/>
        </w:rPr>
      </w:pPr>
    </w:p>
    <w:p w:rsidR="003571C5" w:rsidRPr="00B21DA7" w:rsidRDefault="003571C5" w:rsidP="003571C5">
      <w:pPr>
        <w:spacing w:line="360" w:lineRule="auto"/>
        <w:ind w:right="-1050"/>
        <w:rPr>
          <w:b/>
          <w:bCs/>
          <w:sz w:val="20"/>
          <w:szCs w:val="20"/>
          <w:lang w:val="uk-UA"/>
        </w:rPr>
      </w:pPr>
    </w:p>
    <w:p w:rsidR="003571C5" w:rsidRDefault="003571C5" w:rsidP="003571C5">
      <w:pPr>
        <w:jc w:val="center"/>
        <w:rPr>
          <w:lang w:val="en-US"/>
        </w:rPr>
      </w:pPr>
      <w:r>
        <w:rPr>
          <w:lang w:val="uk-UA"/>
        </w:rPr>
        <w:br w:type="page"/>
      </w:r>
      <w:r>
        <w:rPr>
          <w:lang w:val="uk-UA"/>
        </w:rPr>
        <w:lastRenderedPageBreak/>
        <w:br w:type="page"/>
      </w: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Default="003571C5" w:rsidP="003571C5">
      <w:pPr>
        <w:jc w:val="center"/>
        <w:rPr>
          <w:lang w:val="en-US"/>
        </w:rPr>
      </w:pPr>
    </w:p>
    <w:p w:rsidR="003571C5" w:rsidRPr="00615D75" w:rsidRDefault="003571C5" w:rsidP="003571C5">
      <w:pPr>
        <w:jc w:val="center"/>
        <w:rPr>
          <w:lang w:val="uk-UA"/>
        </w:rPr>
      </w:pPr>
      <w:r>
        <w:rPr>
          <w:noProof/>
          <w:sz w:val="20"/>
          <w:szCs w:val="20"/>
          <w:lang w:eastAsia="ru-RU"/>
        </w:rPr>
        <w:drawing>
          <wp:inline distT="0" distB="0" distL="0" distR="0">
            <wp:extent cx="4950460" cy="171831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0460" cy="1718310"/>
                    </a:xfrm>
                    <a:prstGeom prst="rect">
                      <a:avLst/>
                    </a:prstGeom>
                    <a:noFill/>
                    <a:ln>
                      <a:noFill/>
                    </a:ln>
                  </pic:spPr>
                </pic:pic>
              </a:graphicData>
            </a:graphic>
          </wp:inline>
        </w:drawing>
      </w:r>
    </w:p>
    <w:p w:rsidR="00311D30" w:rsidRPr="00877BDC" w:rsidRDefault="00311D30" w:rsidP="00311D30">
      <w:pPr>
        <w:rPr>
          <w:sz w:val="28"/>
          <w:szCs w:val="28"/>
        </w:rPr>
      </w:pPr>
      <w:bookmarkStart w:id="1" w:name="_GoBack"/>
      <w:bookmarkEnd w:id="1"/>
    </w:p>
    <w:p w:rsidR="005B5702" w:rsidRPr="00EC05B1" w:rsidRDefault="005B5702" w:rsidP="0097088E">
      <w:pPr>
        <w:spacing w:line="340" w:lineRule="exact"/>
        <w:ind w:firstLine="737"/>
        <w:rPr>
          <w:sz w:val="28"/>
          <w:lang w:val="uk-UA"/>
        </w:rPr>
      </w:pPr>
    </w:p>
    <w:p w:rsidR="00E8063E" w:rsidRDefault="00E8063E" w:rsidP="009B2370">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0C" w:rsidRDefault="0046380C">
      <w:r>
        <w:separator/>
      </w:r>
    </w:p>
  </w:endnote>
  <w:endnote w:type="continuationSeparator" w:id="0">
    <w:p w:rsidR="0046380C" w:rsidRDefault="0046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0C" w:rsidRDefault="0046380C">
      <w:r>
        <w:separator/>
      </w:r>
    </w:p>
  </w:footnote>
  <w:footnote w:type="continuationSeparator" w:id="0">
    <w:p w:rsidR="0046380C" w:rsidRDefault="0046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C5" w:rsidRDefault="003571C5" w:rsidP="00812A11">
    <w:pPr>
      <w:pStyle w:val="afffffffe"/>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3571C5" w:rsidRDefault="003571C5" w:rsidP="00490AD8">
    <w:pPr>
      <w:pStyle w:val="afffffffe"/>
      <w:framePr w:wrap="auto" w:vAnchor="text" w:hAnchor="margin" w:xAlign="right" w:y="1"/>
      <w:rPr>
        <w:rStyle w:val="af6"/>
      </w:rPr>
    </w:pPr>
  </w:p>
  <w:p w:rsidR="003571C5" w:rsidRDefault="003571C5" w:rsidP="002B0857">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1DD0300"/>
    <w:multiLevelType w:val="hybridMultilevel"/>
    <w:tmpl w:val="F1D893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80C"/>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AB2B-DCC7-46F9-80E0-960D7172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29</Pages>
  <Words>8208</Words>
  <Characters>46787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755</cp:revision>
  <cp:lastPrinted>2009-02-06T08:36:00Z</cp:lastPrinted>
  <dcterms:created xsi:type="dcterms:W3CDTF">2015-03-22T11:10:00Z</dcterms:created>
  <dcterms:modified xsi:type="dcterms:W3CDTF">2015-08-25T09:09:00Z</dcterms:modified>
</cp:coreProperties>
</file>