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7A4DE4" w:rsidRDefault="007A4DE4" w:rsidP="007A4DE4">
      <w:pPr>
        <w:pStyle w:val="affffffff1"/>
        <w:ind w:firstLine="708"/>
      </w:pPr>
      <w:r>
        <w:t>ХАРКІВСЬКА ДЕРЖАВНА ЗООВЕТЕРИНАРНА АКАДЕМІЯ</w:t>
      </w:r>
    </w:p>
    <w:p w:rsidR="007A4DE4" w:rsidRDefault="007A4DE4" w:rsidP="007A4DE4">
      <w:pPr>
        <w:pStyle w:val="affffffff1"/>
        <w:ind w:firstLine="708"/>
        <w:rPr>
          <w:b/>
          <w:bCs/>
        </w:rPr>
      </w:pPr>
    </w:p>
    <w:p w:rsidR="007A4DE4" w:rsidRDefault="007A4DE4" w:rsidP="007A4DE4">
      <w:pPr>
        <w:pStyle w:val="affffffff1"/>
        <w:ind w:firstLine="708"/>
        <w:rPr>
          <w:b/>
          <w:bCs/>
        </w:rPr>
      </w:pPr>
    </w:p>
    <w:p w:rsidR="007A4DE4" w:rsidRDefault="007A4DE4" w:rsidP="007A4DE4">
      <w:pPr>
        <w:pStyle w:val="affffffff1"/>
        <w:ind w:firstLine="708"/>
        <w:rPr>
          <w:b/>
          <w:bCs/>
        </w:rPr>
      </w:pPr>
    </w:p>
    <w:p w:rsidR="007A4DE4" w:rsidRDefault="007A4DE4" w:rsidP="007A4DE4">
      <w:pPr>
        <w:pStyle w:val="affffffff1"/>
        <w:ind w:firstLine="708"/>
        <w:rPr>
          <w:b/>
          <w:bCs/>
        </w:rPr>
      </w:pPr>
    </w:p>
    <w:p w:rsidR="007A4DE4" w:rsidRDefault="007A4DE4" w:rsidP="007A4DE4">
      <w:pPr>
        <w:pStyle w:val="affffffff1"/>
        <w:ind w:firstLine="708"/>
        <w:rPr>
          <w:b/>
          <w:bCs/>
        </w:rPr>
      </w:pPr>
    </w:p>
    <w:p w:rsidR="007A4DE4" w:rsidRDefault="007A4DE4" w:rsidP="007A4DE4">
      <w:pPr>
        <w:pStyle w:val="affffffff1"/>
        <w:ind w:firstLine="708"/>
        <w:rPr>
          <w:b/>
          <w:bCs/>
        </w:rPr>
      </w:pPr>
      <w:r>
        <w:rPr>
          <w:b/>
          <w:bCs/>
        </w:rPr>
        <w:t>ШКРОМАДА ОКСАНА ІВАНІВНА</w:t>
      </w:r>
    </w:p>
    <w:p w:rsidR="007A4DE4" w:rsidRDefault="007A4DE4" w:rsidP="007A4DE4">
      <w:pPr>
        <w:pStyle w:val="affffffff1"/>
        <w:ind w:firstLine="708"/>
        <w:rPr>
          <w:b/>
          <w:bCs/>
        </w:rPr>
      </w:pPr>
    </w:p>
    <w:p w:rsidR="007A4DE4" w:rsidRDefault="007A4DE4" w:rsidP="007A4DE4">
      <w:pPr>
        <w:pStyle w:val="affffffff1"/>
        <w:ind w:firstLine="708"/>
        <w:rPr>
          <w:b/>
          <w:bCs/>
        </w:rPr>
      </w:pPr>
    </w:p>
    <w:p w:rsidR="007A4DE4" w:rsidRDefault="007A4DE4" w:rsidP="007A4DE4">
      <w:pPr>
        <w:pStyle w:val="20"/>
        <w:tabs>
          <w:tab w:val="left" w:pos="1440"/>
        </w:tabs>
        <w:jc w:val="right"/>
        <w:rPr>
          <w:rFonts w:ascii="Times New Roman" w:hAnsi="Times New Roman" w:cs="Times New Roman"/>
          <w:i w:val="0"/>
          <w:iCs w:val="0"/>
        </w:rPr>
      </w:pPr>
      <w:r>
        <w:rPr>
          <w:rFonts w:ascii="Times New Roman" w:hAnsi="Times New Roman" w:cs="Times New Roman"/>
          <w:i w:val="0"/>
          <w:iCs w:val="0"/>
        </w:rPr>
        <w:t>УДК: 636.083.1:636.03:614.71</w:t>
      </w:r>
    </w:p>
    <w:p w:rsidR="007A4DE4" w:rsidRDefault="007A4DE4" w:rsidP="007A4DE4">
      <w:pPr>
        <w:jc w:val="both"/>
        <w:rPr>
          <w:sz w:val="28"/>
          <w:szCs w:val="28"/>
        </w:rPr>
      </w:pPr>
    </w:p>
    <w:p w:rsidR="007A4DE4" w:rsidRDefault="007A4DE4" w:rsidP="007A4DE4">
      <w:pPr>
        <w:jc w:val="both"/>
        <w:rPr>
          <w:sz w:val="28"/>
          <w:szCs w:val="28"/>
        </w:rPr>
      </w:pPr>
    </w:p>
    <w:p w:rsidR="007A4DE4" w:rsidRDefault="007A4DE4" w:rsidP="007A4DE4">
      <w:pPr>
        <w:jc w:val="center"/>
        <w:rPr>
          <w:b/>
          <w:bCs/>
          <w:sz w:val="32"/>
          <w:szCs w:val="32"/>
        </w:rPr>
      </w:pPr>
      <w:r>
        <w:rPr>
          <w:b/>
          <w:bCs/>
          <w:sz w:val="32"/>
          <w:szCs w:val="32"/>
        </w:rPr>
        <w:t>Санітарно-гігієнічне обґрунтування використання бактерицидного бетону в приміщеннях при вирощуванні свиней</w:t>
      </w:r>
    </w:p>
    <w:p w:rsidR="007A4DE4" w:rsidRDefault="007A4DE4" w:rsidP="007A4DE4">
      <w:pPr>
        <w:jc w:val="center"/>
        <w:rPr>
          <w:sz w:val="32"/>
          <w:szCs w:val="32"/>
        </w:rPr>
      </w:pPr>
    </w:p>
    <w:p w:rsidR="007A4DE4" w:rsidRDefault="007A4DE4" w:rsidP="007A4DE4">
      <w:pPr>
        <w:jc w:val="center"/>
        <w:rPr>
          <w:sz w:val="32"/>
          <w:szCs w:val="32"/>
        </w:rPr>
      </w:pPr>
    </w:p>
    <w:p w:rsidR="007A4DE4" w:rsidRDefault="007A4DE4" w:rsidP="007A4DE4">
      <w:pPr>
        <w:jc w:val="center"/>
        <w:rPr>
          <w:sz w:val="32"/>
          <w:szCs w:val="32"/>
        </w:rPr>
      </w:pPr>
    </w:p>
    <w:p w:rsidR="007A4DE4" w:rsidRDefault="007A4DE4" w:rsidP="007A4DE4">
      <w:pPr>
        <w:jc w:val="center"/>
        <w:rPr>
          <w:sz w:val="32"/>
          <w:szCs w:val="32"/>
        </w:rPr>
      </w:pPr>
    </w:p>
    <w:p w:rsidR="007A4DE4" w:rsidRDefault="007A4DE4" w:rsidP="007A4DE4">
      <w:pPr>
        <w:jc w:val="center"/>
        <w:rPr>
          <w:sz w:val="32"/>
          <w:szCs w:val="32"/>
        </w:rPr>
      </w:pPr>
    </w:p>
    <w:p w:rsidR="007A4DE4" w:rsidRDefault="007A4DE4" w:rsidP="007A4DE4">
      <w:pPr>
        <w:jc w:val="center"/>
        <w:rPr>
          <w:sz w:val="28"/>
          <w:szCs w:val="28"/>
        </w:rPr>
      </w:pPr>
      <w:r>
        <w:rPr>
          <w:sz w:val="28"/>
          <w:szCs w:val="28"/>
        </w:rPr>
        <w:t>16.00.06 – гігієна тварин та ветеринарна санітарія</w:t>
      </w:r>
    </w:p>
    <w:p w:rsidR="007A4DE4" w:rsidRDefault="007A4DE4" w:rsidP="007A4DE4">
      <w:pPr>
        <w:jc w:val="center"/>
        <w:rPr>
          <w:sz w:val="28"/>
          <w:szCs w:val="28"/>
        </w:rPr>
      </w:pPr>
    </w:p>
    <w:p w:rsidR="007A4DE4" w:rsidRDefault="007A4DE4" w:rsidP="007A4DE4">
      <w:pPr>
        <w:jc w:val="center"/>
        <w:rPr>
          <w:sz w:val="28"/>
          <w:szCs w:val="28"/>
        </w:rPr>
      </w:pPr>
    </w:p>
    <w:p w:rsidR="007A4DE4" w:rsidRDefault="007A4DE4" w:rsidP="007A4DE4">
      <w:pPr>
        <w:jc w:val="center"/>
        <w:rPr>
          <w:b/>
          <w:bCs/>
          <w:sz w:val="28"/>
          <w:szCs w:val="28"/>
        </w:rPr>
      </w:pPr>
    </w:p>
    <w:p w:rsidR="007A4DE4" w:rsidRDefault="007A4DE4" w:rsidP="007A4DE4">
      <w:pPr>
        <w:jc w:val="center"/>
        <w:rPr>
          <w:b/>
          <w:bCs/>
          <w:sz w:val="28"/>
          <w:szCs w:val="28"/>
        </w:rPr>
      </w:pPr>
    </w:p>
    <w:p w:rsidR="007A4DE4" w:rsidRDefault="007A4DE4" w:rsidP="007A4DE4">
      <w:pPr>
        <w:jc w:val="center"/>
        <w:rPr>
          <w:b/>
          <w:bCs/>
          <w:sz w:val="28"/>
          <w:szCs w:val="28"/>
        </w:rPr>
      </w:pPr>
      <w:r>
        <w:rPr>
          <w:b/>
          <w:bCs/>
          <w:sz w:val="28"/>
          <w:szCs w:val="28"/>
        </w:rPr>
        <w:t xml:space="preserve">АВТОРЕФЕРАТ </w:t>
      </w:r>
    </w:p>
    <w:p w:rsidR="007A4DE4" w:rsidRDefault="007A4DE4" w:rsidP="007A4DE4">
      <w:pPr>
        <w:jc w:val="center"/>
        <w:rPr>
          <w:sz w:val="28"/>
          <w:szCs w:val="28"/>
        </w:rPr>
      </w:pPr>
      <w:r>
        <w:rPr>
          <w:sz w:val="28"/>
          <w:szCs w:val="28"/>
        </w:rPr>
        <w:t>дисертації на здобуття наукового ступеня</w:t>
      </w:r>
    </w:p>
    <w:p w:rsidR="007A4DE4" w:rsidRDefault="007A4DE4" w:rsidP="007A4DE4">
      <w:pPr>
        <w:pStyle w:val="30"/>
        <w:rPr>
          <w:b w:val="0"/>
          <w:bCs/>
        </w:rPr>
      </w:pPr>
      <w:r>
        <w:rPr>
          <w:b w:val="0"/>
          <w:bCs/>
        </w:rPr>
        <w:t>кандидата ветеринарних наук</w:t>
      </w:r>
    </w:p>
    <w:p w:rsidR="007A4DE4" w:rsidRDefault="007A4DE4" w:rsidP="007A4DE4">
      <w:pPr>
        <w:pStyle w:val="30"/>
        <w:rPr>
          <w:b w:val="0"/>
          <w:bCs/>
        </w:rPr>
      </w:pPr>
    </w:p>
    <w:p w:rsidR="007A4DE4" w:rsidRDefault="007A4DE4" w:rsidP="007A4DE4">
      <w:pPr>
        <w:pStyle w:val="30"/>
      </w:pPr>
    </w:p>
    <w:p w:rsidR="007A4DE4" w:rsidRDefault="007A4DE4" w:rsidP="007A4DE4">
      <w:pPr>
        <w:pStyle w:val="30"/>
        <w:ind w:firstLine="5040"/>
        <w:jc w:val="left"/>
      </w:pPr>
    </w:p>
    <w:p w:rsidR="007A4DE4" w:rsidRDefault="007A4DE4" w:rsidP="007A4DE4">
      <w:pPr>
        <w:pStyle w:val="30"/>
      </w:pPr>
    </w:p>
    <w:p w:rsidR="007A4DE4" w:rsidRDefault="007A4DE4" w:rsidP="007A4DE4">
      <w:pPr>
        <w:pStyle w:val="30"/>
      </w:pPr>
    </w:p>
    <w:p w:rsidR="007A4DE4" w:rsidRDefault="007A4DE4" w:rsidP="007A4DE4">
      <w:pPr>
        <w:pStyle w:val="affffffff1"/>
        <w:ind w:firstLine="708"/>
        <w:rPr>
          <w:b/>
          <w:bCs/>
        </w:rPr>
      </w:pPr>
    </w:p>
    <w:p w:rsidR="007A4DE4" w:rsidRDefault="007A4DE4" w:rsidP="007A4DE4">
      <w:pPr>
        <w:pStyle w:val="affffffff1"/>
        <w:ind w:firstLine="708"/>
        <w:rPr>
          <w:b/>
          <w:bCs/>
        </w:rPr>
      </w:pPr>
    </w:p>
    <w:p w:rsidR="007A4DE4" w:rsidRDefault="007A4DE4" w:rsidP="007A4DE4">
      <w:pPr>
        <w:pStyle w:val="30"/>
        <w:tabs>
          <w:tab w:val="left" w:pos="3420"/>
          <w:tab w:val="left" w:pos="3600"/>
        </w:tabs>
        <w:ind w:firstLine="0"/>
        <w:rPr>
          <w:b w:val="0"/>
          <w:bCs/>
        </w:rPr>
      </w:pPr>
    </w:p>
    <w:p w:rsidR="007A4DE4" w:rsidRDefault="007A4DE4" w:rsidP="007A4DE4">
      <w:pPr>
        <w:pStyle w:val="30"/>
        <w:tabs>
          <w:tab w:val="left" w:pos="3420"/>
          <w:tab w:val="left" w:pos="3600"/>
        </w:tabs>
        <w:ind w:firstLine="0"/>
        <w:rPr>
          <w:b w:val="0"/>
          <w:bCs/>
        </w:rPr>
      </w:pPr>
    </w:p>
    <w:p w:rsidR="007A4DE4" w:rsidRDefault="007A4DE4" w:rsidP="007A4DE4">
      <w:pPr>
        <w:pStyle w:val="30"/>
        <w:tabs>
          <w:tab w:val="left" w:pos="3420"/>
          <w:tab w:val="left" w:pos="3600"/>
        </w:tabs>
        <w:ind w:firstLine="0"/>
        <w:rPr>
          <w:b w:val="0"/>
          <w:bCs/>
        </w:rPr>
      </w:pPr>
    </w:p>
    <w:p w:rsidR="007A4DE4" w:rsidRDefault="007A4DE4" w:rsidP="007A4DE4">
      <w:pPr>
        <w:pStyle w:val="30"/>
        <w:tabs>
          <w:tab w:val="left" w:pos="3420"/>
          <w:tab w:val="left" w:pos="3600"/>
        </w:tabs>
        <w:ind w:firstLine="0"/>
        <w:rPr>
          <w:b w:val="0"/>
          <w:bCs/>
        </w:rPr>
      </w:pPr>
    </w:p>
    <w:p w:rsidR="007A4DE4" w:rsidRDefault="007A4DE4" w:rsidP="007A4DE4">
      <w:pPr>
        <w:pStyle w:val="30"/>
        <w:tabs>
          <w:tab w:val="left" w:pos="3420"/>
          <w:tab w:val="left" w:pos="3600"/>
        </w:tabs>
        <w:ind w:firstLine="0"/>
        <w:rPr>
          <w:b w:val="0"/>
          <w:bCs/>
        </w:rPr>
      </w:pPr>
      <w:r>
        <w:rPr>
          <w:b w:val="0"/>
          <w:bCs/>
        </w:rPr>
        <w:t>Харків - 2007</w:t>
      </w:r>
    </w:p>
    <w:p w:rsidR="007A4DE4" w:rsidRDefault="007A4DE4" w:rsidP="007A4DE4">
      <w:pPr>
        <w:pStyle w:val="affffffff1"/>
        <w:jc w:val="left"/>
        <w:rPr>
          <w:sz w:val="24"/>
          <w:szCs w:val="24"/>
        </w:rPr>
      </w:pPr>
    </w:p>
    <w:p w:rsidR="007A4DE4" w:rsidRDefault="007A4DE4" w:rsidP="007A4DE4">
      <w:pPr>
        <w:pStyle w:val="affffffff1"/>
        <w:ind w:firstLine="708"/>
        <w:jc w:val="left"/>
      </w:pPr>
      <w:r>
        <w:t>Дисертацією є рукопис.</w:t>
      </w:r>
    </w:p>
    <w:p w:rsidR="007A4DE4" w:rsidRDefault="007A4DE4" w:rsidP="007A4DE4">
      <w:pPr>
        <w:pStyle w:val="affffffff1"/>
        <w:ind w:firstLine="708"/>
        <w:jc w:val="left"/>
      </w:pPr>
    </w:p>
    <w:p w:rsidR="007A4DE4" w:rsidRDefault="007A4DE4" w:rsidP="007A4DE4">
      <w:pPr>
        <w:pStyle w:val="affffffff1"/>
        <w:tabs>
          <w:tab w:val="left" w:pos="180"/>
          <w:tab w:val="left" w:pos="2340"/>
          <w:tab w:val="left" w:pos="2520"/>
          <w:tab w:val="left" w:pos="2700"/>
        </w:tabs>
        <w:ind w:left="720" w:hanging="12"/>
        <w:jc w:val="left"/>
      </w:pPr>
      <w:r>
        <w:t>Робота виконана в Сумському національному аграрному університеті Міністерства аграрної політики України</w:t>
      </w:r>
    </w:p>
    <w:p w:rsidR="007A4DE4" w:rsidRDefault="007A4DE4" w:rsidP="007A4DE4">
      <w:pPr>
        <w:pStyle w:val="affffffff1"/>
        <w:ind w:firstLine="708"/>
        <w:rPr>
          <w:b/>
          <w:bCs/>
        </w:rPr>
      </w:pPr>
    </w:p>
    <w:p w:rsidR="007A4DE4" w:rsidRDefault="007A4DE4" w:rsidP="007A4DE4">
      <w:pPr>
        <w:pStyle w:val="affffffff1"/>
        <w:ind w:firstLine="708"/>
        <w:rPr>
          <w:b/>
          <w:bCs/>
        </w:rPr>
      </w:pPr>
    </w:p>
    <w:p w:rsidR="007A4DE4" w:rsidRDefault="007A4DE4" w:rsidP="007A4DE4">
      <w:pPr>
        <w:pStyle w:val="affffffff1"/>
        <w:tabs>
          <w:tab w:val="left" w:pos="3420"/>
          <w:tab w:val="left" w:pos="3600"/>
        </w:tabs>
        <w:ind w:firstLine="708"/>
        <w:jc w:val="left"/>
      </w:pPr>
      <w:r>
        <w:rPr>
          <w:b/>
          <w:bCs/>
        </w:rPr>
        <w:t xml:space="preserve">Науковий керівник: </w:t>
      </w:r>
      <w:r>
        <w:t>доктор ветеринарних наук, професор</w:t>
      </w:r>
    </w:p>
    <w:p w:rsidR="007A4DE4" w:rsidRDefault="007A4DE4" w:rsidP="007A4DE4">
      <w:pPr>
        <w:pStyle w:val="affffffff1"/>
        <w:tabs>
          <w:tab w:val="left" w:pos="3420"/>
        </w:tabs>
        <w:ind w:firstLine="3420"/>
        <w:jc w:val="left"/>
        <w:rPr>
          <w:b/>
          <w:bCs/>
        </w:rPr>
      </w:pPr>
      <w:r>
        <w:rPr>
          <w:b/>
          <w:bCs/>
        </w:rPr>
        <w:t>Чорний Микола Васильович,</w:t>
      </w:r>
    </w:p>
    <w:p w:rsidR="007A4DE4" w:rsidRDefault="007A4DE4" w:rsidP="007A4DE4">
      <w:pPr>
        <w:pStyle w:val="affffffff1"/>
        <w:tabs>
          <w:tab w:val="left" w:pos="3420"/>
        </w:tabs>
        <w:ind w:left="3420"/>
        <w:jc w:val="left"/>
      </w:pPr>
      <w:r>
        <w:t>Харківська державна зооветеринарна академія, завідувач кафедри гігієни сільськогосподарських тварин.</w:t>
      </w:r>
    </w:p>
    <w:p w:rsidR="007A4DE4" w:rsidRDefault="007A4DE4" w:rsidP="007A4DE4">
      <w:pPr>
        <w:pStyle w:val="affffffff1"/>
        <w:ind w:firstLine="708"/>
        <w:jc w:val="left"/>
      </w:pPr>
    </w:p>
    <w:p w:rsidR="007A4DE4" w:rsidRDefault="007A4DE4" w:rsidP="007A4DE4">
      <w:pPr>
        <w:pStyle w:val="affffffff1"/>
        <w:tabs>
          <w:tab w:val="left" w:pos="3420"/>
        </w:tabs>
        <w:ind w:firstLine="708"/>
        <w:jc w:val="left"/>
      </w:pPr>
      <w:r>
        <w:rPr>
          <w:b/>
          <w:bCs/>
        </w:rPr>
        <w:t xml:space="preserve">Офіційні опоненти:   </w:t>
      </w:r>
      <w:r>
        <w:t>доктор ветеринарних наук, професор</w:t>
      </w:r>
    </w:p>
    <w:p w:rsidR="007A4DE4" w:rsidRDefault="007A4DE4" w:rsidP="007A4DE4">
      <w:pPr>
        <w:pStyle w:val="affffffff1"/>
        <w:ind w:firstLine="3420"/>
        <w:jc w:val="left"/>
        <w:rPr>
          <w:b/>
          <w:bCs/>
        </w:rPr>
      </w:pPr>
      <w:r>
        <w:rPr>
          <w:b/>
          <w:bCs/>
        </w:rPr>
        <w:t>Марков Юрій Максимович,</w:t>
      </w:r>
    </w:p>
    <w:p w:rsidR="007A4DE4" w:rsidRDefault="007A4DE4" w:rsidP="007A4DE4">
      <w:pPr>
        <w:pStyle w:val="affffffff1"/>
        <w:ind w:left="3420"/>
        <w:jc w:val="left"/>
      </w:pPr>
      <w:r>
        <w:t>Харківський інститут екології і соціального захисту, декан еколого-валеологічного факультету;</w:t>
      </w:r>
    </w:p>
    <w:p w:rsidR="007A4DE4" w:rsidRDefault="007A4DE4" w:rsidP="007A4DE4">
      <w:pPr>
        <w:pStyle w:val="affffffff1"/>
        <w:ind w:firstLine="708"/>
        <w:jc w:val="left"/>
      </w:pPr>
    </w:p>
    <w:p w:rsidR="007A4DE4" w:rsidRDefault="007A4DE4" w:rsidP="007A4DE4">
      <w:pPr>
        <w:pStyle w:val="affffffff1"/>
        <w:ind w:firstLine="3420"/>
        <w:jc w:val="left"/>
      </w:pPr>
      <w:r>
        <w:t xml:space="preserve">доктор ветеринарних наук, професор, </w:t>
      </w:r>
    </w:p>
    <w:p w:rsidR="007A4DE4" w:rsidRDefault="007A4DE4" w:rsidP="007A4DE4">
      <w:pPr>
        <w:pStyle w:val="affffffff1"/>
        <w:ind w:firstLine="3420"/>
        <w:jc w:val="left"/>
        <w:rPr>
          <w:b/>
          <w:bCs/>
        </w:rPr>
      </w:pPr>
      <w:r>
        <w:rPr>
          <w:b/>
          <w:bCs/>
        </w:rPr>
        <w:t>Лясота Василь Петрович,</w:t>
      </w:r>
    </w:p>
    <w:p w:rsidR="007A4DE4" w:rsidRDefault="007A4DE4" w:rsidP="007A4DE4">
      <w:pPr>
        <w:pStyle w:val="affffffff1"/>
        <w:ind w:left="3420"/>
        <w:jc w:val="left"/>
      </w:pPr>
      <w:r>
        <w:t>Білоцерківський державний аграрний університет, професор кафедри зоогігієни і основ ветеринарії.</w:t>
      </w:r>
    </w:p>
    <w:p w:rsidR="007A4DE4" w:rsidRDefault="007A4DE4" w:rsidP="007A4DE4">
      <w:pPr>
        <w:pStyle w:val="affffffff1"/>
        <w:ind w:firstLine="708"/>
        <w:jc w:val="left"/>
      </w:pPr>
    </w:p>
    <w:p w:rsidR="007A4DE4" w:rsidRDefault="007A4DE4" w:rsidP="007A4DE4">
      <w:pPr>
        <w:pStyle w:val="affffffff1"/>
        <w:jc w:val="both"/>
      </w:pPr>
      <w:r>
        <w:tab/>
        <w:t xml:space="preserve">Захист дисертації відбудеться « </w:t>
      </w:r>
      <w:r>
        <w:rPr>
          <w:u w:val="single"/>
        </w:rPr>
        <w:t>19</w:t>
      </w:r>
      <w:r>
        <w:t xml:space="preserve"> » </w:t>
      </w:r>
      <w:r>
        <w:rPr>
          <w:u w:val="single"/>
        </w:rPr>
        <w:t>грудня</w:t>
      </w:r>
      <w:r>
        <w:t xml:space="preserve"> 2007 р. о 10</w:t>
      </w:r>
      <w:r>
        <w:rPr>
          <w:vertAlign w:val="superscript"/>
        </w:rPr>
        <w:t>00</w:t>
      </w:r>
      <w:r>
        <w:t xml:space="preserve"> годині на засіданні спеціалізованої вченої ради К 64.070.01 в Харківській державній зооветеринарній академії за адресою: 62341, Мала Данилівка, Дергачівський район Харківської області, головний корпус.</w:t>
      </w:r>
    </w:p>
    <w:p w:rsidR="007A4DE4" w:rsidRDefault="007A4DE4" w:rsidP="007A4DE4">
      <w:pPr>
        <w:pStyle w:val="affffffff1"/>
        <w:jc w:val="both"/>
      </w:pPr>
    </w:p>
    <w:p w:rsidR="007A4DE4" w:rsidRDefault="007A4DE4" w:rsidP="007A4DE4">
      <w:pPr>
        <w:pStyle w:val="affffffff1"/>
        <w:jc w:val="both"/>
      </w:pPr>
    </w:p>
    <w:p w:rsidR="007A4DE4" w:rsidRDefault="007A4DE4" w:rsidP="007A4DE4">
      <w:pPr>
        <w:pStyle w:val="affffffff1"/>
        <w:ind w:firstLine="708"/>
        <w:jc w:val="both"/>
      </w:pPr>
      <w:r>
        <w:t>З дисертацією можна ознайомитись у бібліотеці Харківської державної зооветеринарної академії за адресою: 62341, Мала Данилівка, Дергачівський район Харківської області, головний корпус.</w:t>
      </w:r>
    </w:p>
    <w:p w:rsidR="007A4DE4" w:rsidRDefault="007A4DE4" w:rsidP="007A4DE4">
      <w:pPr>
        <w:pStyle w:val="affffffff1"/>
        <w:jc w:val="both"/>
      </w:pPr>
      <w:r>
        <w:t xml:space="preserve">Автореферат розісланий « </w:t>
      </w:r>
      <w:r>
        <w:rPr>
          <w:u w:val="single"/>
        </w:rPr>
        <w:t>13</w:t>
      </w:r>
      <w:r>
        <w:t xml:space="preserve"> » </w:t>
      </w:r>
      <w:r>
        <w:rPr>
          <w:u w:val="single"/>
        </w:rPr>
        <w:t>листопада</w:t>
      </w:r>
      <w:r>
        <w:t xml:space="preserve"> 2007 р.</w:t>
      </w:r>
    </w:p>
    <w:p w:rsidR="007A4DE4" w:rsidRDefault="007A4DE4" w:rsidP="007A4DE4">
      <w:pPr>
        <w:pStyle w:val="affffffff1"/>
        <w:tabs>
          <w:tab w:val="left" w:pos="3420"/>
        </w:tabs>
        <w:ind w:firstLine="708"/>
        <w:jc w:val="left"/>
      </w:pPr>
      <w:r>
        <w:t xml:space="preserve">                                     </w:t>
      </w:r>
    </w:p>
    <w:p w:rsidR="007A4DE4" w:rsidRDefault="007A4DE4" w:rsidP="007A4DE4">
      <w:pPr>
        <w:pStyle w:val="affffffff1"/>
        <w:ind w:firstLine="708"/>
        <w:jc w:val="left"/>
      </w:pPr>
    </w:p>
    <w:p w:rsidR="007A4DE4" w:rsidRDefault="007A4DE4" w:rsidP="007A4DE4">
      <w:pPr>
        <w:pStyle w:val="affffffff1"/>
        <w:ind w:firstLine="708"/>
        <w:jc w:val="left"/>
      </w:pPr>
    </w:p>
    <w:p w:rsidR="007A4DE4" w:rsidRDefault="007A4DE4" w:rsidP="007A4DE4">
      <w:pPr>
        <w:pStyle w:val="affffffff1"/>
        <w:ind w:firstLine="708"/>
        <w:jc w:val="left"/>
      </w:pPr>
    </w:p>
    <w:p w:rsidR="007A4DE4" w:rsidRDefault="007A4DE4" w:rsidP="007A4DE4">
      <w:pPr>
        <w:pStyle w:val="affffffff1"/>
        <w:ind w:firstLine="708"/>
        <w:jc w:val="left"/>
      </w:pPr>
      <w:r>
        <w:lastRenderedPageBreak/>
        <w:t>Вчений секретар спеціалізованої</w:t>
      </w:r>
    </w:p>
    <w:p w:rsidR="007A4DE4" w:rsidRDefault="007A4DE4" w:rsidP="007A4DE4">
      <w:pPr>
        <w:pStyle w:val="affffffff1"/>
        <w:ind w:firstLine="708"/>
        <w:jc w:val="left"/>
      </w:pPr>
      <w:r>
        <w:t>вченої ради                                                                                   Кущ М.М.</w:t>
      </w:r>
    </w:p>
    <w:p w:rsidR="007A4DE4" w:rsidRDefault="007A4DE4" w:rsidP="007A4DE4">
      <w:pPr>
        <w:pStyle w:val="affffffff1"/>
        <w:ind w:firstLine="708"/>
        <w:rPr>
          <w:b/>
          <w:bCs/>
          <w:noProof/>
        </w:rPr>
      </w:pPr>
      <w:r>
        <w:br w:type="page"/>
      </w:r>
      <w:r>
        <w:rPr>
          <w:b/>
          <w:bCs/>
        </w:rPr>
        <w:lastRenderedPageBreak/>
        <w:t>ЗАГАЛЬНА ХАРАКТЕРИСТИКА РОБОТИ</w:t>
      </w:r>
    </w:p>
    <w:p w:rsidR="007A4DE4" w:rsidRDefault="007A4DE4" w:rsidP="007A4DE4">
      <w:pPr>
        <w:pStyle w:val="affffffff1"/>
        <w:ind w:firstLine="708"/>
        <w:jc w:val="both"/>
        <w:rPr>
          <w:b/>
          <w:bCs/>
          <w:noProof/>
        </w:rPr>
      </w:pPr>
    </w:p>
    <w:p w:rsidR="007A4DE4" w:rsidRDefault="007A4DE4" w:rsidP="007A4DE4">
      <w:pPr>
        <w:pStyle w:val="affffffff1"/>
        <w:ind w:firstLine="708"/>
        <w:jc w:val="both"/>
      </w:pPr>
      <w:r>
        <w:rPr>
          <w:b/>
          <w:bCs/>
          <w:noProof/>
          <w:spacing w:val="-4"/>
        </w:rPr>
        <w:t>Актуальність теми.</w:t>
      </w:r>
      <w:r>
        <w:rPr>
          <w:b/>
          <w:bCs/>
          <w:spacing w:val="-4"/>
        </w:rPr>
        <w:t xml:space="preserve"> </w:t>
      </w:r>
      <w:r>
        <w:rPr>
          <w:spacing w:val="-4"/>
        </w:rPr>
        <w:t xml:space="preserve">Важливе значення при вирощуванні тварин мають умови утримання. Більшу частину життя тварини проводять у приміщеннях, тому на їх здоров’я впливають оточуючі споруди (Марков Ю.М., </w:t>
      </w:r>
      <w:r>
        <w:t xml:space="preserve">Демчук М.В. (1999–2006), Русенко Я.Г. (1994–2001), Ященко М.Ф. (1997), Волинець Л.К. (1994) та ін.). </w:t>
      </w:r>
      <w:r>
        <w:rPr>
          <w:noProof/>
        </w:rPr>
        <w:t>Велике значення має матеріал, з якого виконані стіни, оскільки з ними тварина знаходиться у постійному контакті (Бабиченко</w:t>
      </w:r>
      <w:r>
        <w:t xml:space="preserve"> В.Я. (1991), Леткевич І.Ф., Бондаренко Т.В., Плященко С.І. (1994), Лясота В.П. (2002), </w:t>
      </w:r>
      <w:r>
        <w:rPr>
          <w:noProof/>
        </w:rPr>
        <w:t xml:space="preserve"> Максименко О., (2005) </w:t>
      </w:r>
      <w:r>
        <w:t>та ін.).</w:t>
      </w:r>
      <w:r>
        <w:rPr>
          <w:noProof/>
        </w:rPr>
        <w:t xml:space="preserve"> </w:t>
      </w:r>
      <w:r>
        <w:t xml:space="preserve">Будівельники дослідили вплив дезінфікуючих добавок до бетону, які покращують його довговічність, але не вивчений їх вплив на тварин та людей, мікроклімат у приміщеннях (Ратінов В.Б., Розенберг Т.І. (1989) та ін.).  </w:t>
      </w:r>
    </w:p>
    <w:p w:rsidR="007A4DE4" w:rsidRDefault="007A4DE4" w:rsidP="007A4DE4">
      <w:pPr>
        <w:pStyle w:val="affffffff1"/>
        <w:ind w:firstLine="708"/>
        <w:jc w:val="both"/>
      </w:pPr>
      <w:r>
        <w:t>Для того, щоб надати бетону тривалої бактерицидної активності, необхідно вводити відповідні добавки. Бактерицидні добавки для бетону повинні тривалий час зберігати свої властивості, тобто не інактивізуватися іншими речовинами та продуктами гідратації цементу; але й не виявляти корозійного впливу на бетонну арматурну сталь і не погіршувати</w:t>
      </w:r>
      <w:r>
        <w:br/>
        <w:t xml:space="preserve">фізико-механічних властивостей бетону, а також </w:t>
      </w:r>
      <w:r>
        <w:lastRenderedPageBreak/>
        <w:t>не мати різкого або неприємного запаху, токсичного впливу на організм людей та тварин</w:t>
      </w:r>
      <w:r>
        <w:br/>
        <w:t>(Байдевлятов А.Б., Леткевич І.Ф. (1996), Вахненко П.Ф. (1996), Уханова І.М., (2002) та ін.).</w:t>
      </w:r>
    </w:p>
    <w:p w:rsidR="007A4DE4" w:rsidRDefault="007A4DE4" w:rsidP="007A4DE4">
      <w:pPr>
        <w:ind w:firstLine="720"/>
        <w:jc w:val="both"/>
        <w:rPr>
          <w:sz w:val="28"/>
          <w:szCs w:val="28"/>
        </w:rPr>
      </w:pPr>
      <w:r>
        <w:rPr>
          <w:sz w:val="28"/>
          <w:szCs w:val="28"/>
        </w:rPr>
        <w:t>Отже, для створення оптимальних умов утримання в приміщеннях доцільно використовувати матеріали з високою бактерицидною властивістю. Саме вивченню бактерицидних властивостей бетону в якості будівельного матеріалу тваринницьких приміщень і були присвячені дослідження автора.</w:t>
      </w:r>
    </w:p>
    <w:p w:rsidR="007A4DE4" w:rsidRDefault="007A4DE4" w:rsidP="007A4DE4">
      <w:pPr>
        <w:pStyle w:val="affffffff1"/>
        <w:tabs>
          <w:tab w:val="left" w:pos="720"/>
        </w:tabs>
        <w:ind w:firstLine="708"/>
        <w:jc w:val="both"/>
      </w:pPr>
      <w:r>
        <w:rPr>
          <w:b/>
          <w:bCs/>
          <w:noProof/>
        </w:rPr>
        <w:t>Зв</w:t>
      </w:r>
      <w:r>
        <w:rPr>
          <w:b/>
          <w:bCs/>
        </w:rPr>
        <w:t xml:space="preserve">’язок роботи з науковими програмами, планами, темами. </w:t>
      </w:r>
      <w:r>
        <w:t>Дисертаційна робота є окремим самостійним фрагментом науково-дослідної роботи Сумського національного аграрного університету на тему “Розробка, впровадження і еколого-економічна оцінка сучасних ветеринарно-санітарних заходів у свинарстві України” (державний реєстраційний номер 0199U000548).</w:t>
      </w:r>
    </w:p>
    <w:p w:rsidR="007A4DE4" w:rsidRDefault="007A4DE4" w:rsidP="007A4DE4">
      <w:pPr>
        <w:pStyle w:val="affffffff1"/>
        <w:ind w:firstLine="708"/>
        <w:jc w:val="both"/>
      </w:pPr>
      <w:r>
        <w:rPr>
          <w:b/>
          <w:bCs/>
        </w:rPr>
        <w:t xml:space="preserve">Мета і завдання досліджень. </w:t>
      </w:r>
      <w:r>
        <w:t>Мета досліджень – провести санітарно-гігієнічну оцінку приміщень, зведених з  бактерицидного бетону та обґрунтувати доцільність його використання при будівництві свинарників.</w:t>
      </w:r>
    </w:p>
    <w:p w:rsidR="007A4DE4" w:rsidRDefault="007A4DE4" w:rsidP="007A4DE4">
      <w:pPr>
        <w:pStyle w:val="affffffff1"/>
        <w:ind w:firstLine="708"/>
        <w:jc w:val="both"/>
      </w:pPr>
      <w:r>
        <w:t>Для досягнення мети були поставлені такі задачі:</w:t>
      </w:r>
    </w:p>
    <w:p w:rsidR="007A4DE4" w:rsidRDefault="007A4DE4" w:rsidP="00CC3A09">
      <w:pPr>
        <w:pStyle w:val="affffffff1"/>
        <w:numPr>
          <w:ilvl w:val="0"/>
          <w:numId w:val="58"/>
        </w:numPr>
        <w:suppressAutoHyphens w:val="0"/>
        <w:spacing w:line="240" w:lineRule="auto"/>
        <w:jc w:val="both"/>
      </w:pPr>
      <w:r>
        <w:t>Вивчити показники міцності бетонів, які використовуються при спорудженні стін  приміщень для відгодівлі свиней.</w:t>
      </w:r>
    </w:p>
    <w:p w:rsidR="007A4DE4" w:rsidRDefault="007A4DE4" w:rsidP="00CC3A09">
      <w:pPr>
        <w:pStyle w:val="affffffff1"/>
        <w:numPr>
          <w:ilvl w:val="0"/>
          <w:numId w:val="58"/>
        </w:numPr>
        <w:tabs>
          <w:tab w:val="num" w:pos="1068"/>
        </w:tabs>
        <w:suppressAutoHyphens w:val="0"/>
        <w:spacing w:line="240" w:lineRule="auto"/>
        <w:jc w:val="both"/>
      </w:pPr>
      <w:r>
        <w:t>Дати санітарно-гігієнічну оцінку свинарників, збудованих з бактерицидного бетону.</w:t>
      </w:r>
    </w:p>
    <w:p w:rsidR="007A4DE4" w:rsidRDefault="007A4DE4" w:rsidP="00CC3A09">
      <w:pPr>
        <w:pStyle w:val="affffffff1"/>
        <w:numPr>
          <w:ilvl w:val="0"/>
          <w:numId w:val="58"/>
        </w:numPr>
        <w:tabs>
          <w:tab w:val="num" w:pos="1068"/>
        </w:tabs>
        <w:suppressAutoHyphens w:val="0"/>
        <w:spacing w:line="240" w:lineRule="auto"/>
        <w:jc w:val="both"/>
      </w:pPr>
      <w:r>
        <w:lastRenderedPageBreak/>
        <w:t>Визначити клініко-фізіологічний стан, продуктивність та збереженість свиней за умов паратипових факторів.</w:t>
      </w:r>
    </w:p>
    <w:p w:rsidR="007A4DE4" w:rsidRDefault="007A4DE4" w:rsidP="00CC3A09">
      <w:pPr>
        <w:pStyle w:val="affffffff1"/>
        <w:numPr>
          <w:ilvl w:val="0"/>
          <w:numId w:val="58"/>
        </w:numPr>
        <w:tabs>
          <w:tab w:val="num" w:pos="1068"/>
        </w:tabs>
        <w:suppressAutoHyphens w:val="0"/>
        <w:spacing w:line="240" w:lineRule="auto"/>
        <w:jc w:val="both"/>
      </w:pPr>
      <w:r>
        <w:t>Розрахувати економічну ефективність вирощування свиней у приміщеннях з бактерицидного бетону.</w:t>
      </w:r>
    </w:p>
    <w:p w:rsidR="007A4DE4" w:rsidRDefault="007A4DE4" w:rsidP="007A4DE4">
      <w:pPr>
        <w:pStyle w:val="affffffff1"/>
        <w:ind w:firstLine="708"/>
        <w:jc w:val="both"/>
      </w:pPr>
      <w:r>
        <w:rPr>
          <w:i/>
          <w:iCs/>
        </w:rPr>
        <w:t xml:space="preserve">Об’єкт дослідження – </w:t>
      </w:r>
      <w:r>
        <w:t>виробничі приміщення, свині.</w:t>
      </w:r>
    </w:p>
    <w:p w:rsidR="007A4DE4" w:rsidRDefault="007A4DE4" w:rsidP="007A4DE4">
      <w:pPr>
        <w:pStyle w:val="affffffff1"/>
        <w:ind w:firstLine="708"/>
        <w:jc w:val="both"/>
      </w:pPr>
      <w:r>
        <w:rPr>
          <w:i/>
          <w:iCs/>
        </w:rPr>
        <w:t xml:space="preserve">Предмет дослідження – </w:t>
      </w:r>
      <w:r>
        <w:t>санітарно-гігієнічна оцінка свинарників, зразки бактерицидного бетону, клінічні показники, продуктивність і збереженість тварин.</w:t>
      </w:r>
    </w:p>
    <w:p w:rsidR="007A4DE4" w:rsidRDefault="007A4DE4" w:rsidP="007A4DE4">
      <w:pPr>
        <w:pStyle w:val="affffffff1"/>
        <w:ind w:firstLine="708"/>
        <w:jc w:val="both"/>
      </w:pPr>
      <w:r>
        <w:rPr>
          <w:i/>
          <w:iCs/>
        </w:rPr>
        <w:t xml:space="preserve">Методи дослідження – </w:t>
      </w:r>
      <w:r>
        <w:t>поставлені завдання вирішувалися з використанням фізико-механічних (міцність), токсикологічних (на інфузоріях, рибках гупі), клінічних (частота дихання, пульс, температура тіла), гематологічних (концентрація гемоглобіну, кількість еритроцитів і лейкоцитів), біохімічних (білків та їх фракцій), гігієнічних (температура, відносна вологість, швидкість руху повітря), санітарно-мікробіологічних (мікробна контамінація методом дисків і агарових відбитків, посів проб повітря на МПА для визначення життєдіяльності мікроорганізмів), статистичних (біометрична обробка результатів досліджень), зоотехнічних (продуктивність, збереженість, захворюваність свиней) методів дослідження.</w:t>
      </w:r>
    </w:p>
    <w:p w:rsidR="007A4DE4" w:rsidRDefault="007A4DE4" w:rsidP="007A4DE4">
      <w:pPr>
        <w:pStyle w:val="affffffff1"/>
        <w:ind w:firstLine="708"/>
        <w:jc w:val="both"/>
        <w:rPr>
          <w:spacing w:val="-4"/>
        </w:rPr>
      </w:pPr>
      <w:r>
        <w:rPr>
          <w:b/>
          <w:bCs/>
          <w:spacing w:val="-4"/>
        </w:rPr>
        <w:lastRenderedPageBreak/>
        <w:t>Наукова новизна одержаних результатів. У</w:t>
      </w:r>
      <w:r>
        <w:rPr>
          <w:spacing w:val="-4"/>
        </w:rPr>
        <w:t>перше отримані дані, які характеризують бактерицидні властивості оточуючих конструкцій з бетону з різною концентрацією в них  дезінфікуючих добавок. При цьому встановлена і науково обґрунтована оптимальна 2 % концентрація бактерицидної домішки  ВВ-1 до бетонів різних типів, які використовуються при будівництві свинарських приміщень. Встановлено, що бактерицидні бетонні стіни покращують санітарний стан та мікроклімат у свинарських приміщеннях, позитивно впливають на стан здоров’я та продуктивність тварин.</w:t>
      </w:r>
    </w:p>
    <w:p w:rsidR="007A4DE4" w:rsidRDefault="007A4DE4" w:rsidP="007A4DE4">
      <w:pPr>
        <w:pStyle w:val="affffffff1"/>
        <w:ind w:firstLine="708"/>
        <w:jc w:val="both"/>
      </w:pPr>
      <w:r>
        <w:rPr>
          <w:b/>
          <w:bCs/>
        </w:rPr>
        <w:t xml:space="preserve">Практичне значення одержаних результатів. </w:t>
      </w:r>
      <w:r>
        <w:t xml:space="preserve">На основі зоогігієнічних досліджень у приміщеннях, збудованих з бактерицидного бетону, покращується санітарний стан, а мікроклімат забезпечується згідно ВНТП-АПК-02.05, що сприяє підвищенню генетичного потенціалу свиней, резистентності їх організму, зменшенню захворювань тварин. Одержані результати досліджень увійшли до матеріалів, на підставі яких розроблені науково-практичні рекомендацій “Вплив бактерицидного бетону приміщень на метаболічний статус і продуктивність свиней при відгодівлі” для </w:t>
      </w:r>
      <w:r>
        <w:rPr>
          <w:noProof/>
        </w:rPr>
        <w:t xml:space="preserve">спеціаластів ветеринарної </w:t>
      </w:r>
      <w:r>
        <w:rPr>
          <w:noProof/>
        </w:rPr>
        <w:lastRenderedPageBreak/>
        <w:t xml:space="preserve">медицини, </w:t>
      </w:r>
      <w:r>
        <w:t>затверджені управлінням ветеринарної медицини в Сумській області</w:t>
      </w:r>
      <w:r>
        <w:rPr>
          <w:b/>
          <w:bCs/>
        </w:rPr>
        <w:t xml:space="preserve"> </w:t>
      </w:r>
      <w:r>
        <w:t>від 12.09. 2006 року.</w:t>
      </w:r>
    </w:p>
    <w:p w:rsidR="007A4DE4" w:rsidRDefault="007A4DE4" w:rsidP="007A4DE4">
      <w:pPr>
        <w:pStyle w:val="affffffff1"/>
        <w:ind w:firstLine="708"/>
        <w:jc w:val="both"/>
      </w:pPr>
      <w:r>
        <w:rPr>
          <w:b/>
          <w:bCs/>
        </w:rPr>
        <w:t xml:space="preserve">Особистий внесок здобувача. </w:t>
      </w:r>
      <w:r>
        <w:t>Автор самостійно провела пошук та аналіз актуальних за темою даних літератури, опанувала методи досліджень, розробила схему дослідів, провела лабораторні і виробничі експерименти, узагальнила результати досліджень та провела статистичну обробку цифрових даних. Особистий внесок у наукові статті, опубліковані у співавторстві, задекларований у списку праць.</w:t>
      </w:r>
    </w:p>
    <w:p w:rsidR="007A4DE4" w:rsidRDefault="007A4DE4" w:rsidP="007A4DE4">
      <w:pPr>
        <w:ind w:firstLine="720"/>
        <w:jc w:val="both"/>
        <w:rPr>
          <w:sz w:val="28"/>
          <w:szCs w:val="28"/>
        </w:rPr>
      </w:pPr>
      <w:r>
        <w:rPr>
          <w:b/>
          <w:bCs/>
          <w:sz w:val="28"/>
          <w:szCs w:val="28"/>
        </w:rPr>
        <w:t xml:space="preserve">Апробація результатів дисертації. </w:t>
      </w:r>
      <w:r>
        <w:rPr>
          <w:rFonts w:eastAsia="MS Mincho"/>
          <w:sz w:val="28"/>
          <w:szCs w:val="28"/>
        </w:rPr>
        <w:t xml:space="preserve">Основні положення дисертаційної роботи повідомлено й обговорено на </w:t>
      </w:r>
      <w:r>
        <w:rPr>
          <w:sz w:val="28"/>
          <w:szCs w:val="28"/>
        </w:rPr>
        <w:t xml:space="preserve">міжнародному симпозіумі, присвяченому Року Росії в Україні “Межрегиональные проблемы экологической безопасности” (Суми, 2003 р); ІІІ-й міжнародній конференції молодих вчених та аспірантів “Молоді вчені – майбутнє вітчизняної науки України” (Суми, 2004 р.); міжнародній науково-практичній конференції, присвяченій 20-річчю заснування факультету ветеринарної медицини “Здобутки і перспективи розвитку ветеринарної медицини” (Суми, 2005 р.); ІІ-й міжнародній науково-практичній конференції для студентів вищих навчальних закладів, аспірантів та викладачів “Наукові дослідження </w:t>
      </w:r>
      <w:r w:rsidRPr="007A4DE4">
        <w:rPr>
          <w:sz w:val="28"/>
          <w:szCs w:val="28"/>
        </w:rPr>
        <w:t>–</w:t>
      </w:r>
      <w:r>
        <w:rPr>
          <w:sz w:val="28"/>
          <w:szCs w:val="28"/>
        </w:rPr>
        <w:t xml:space="preserve"> теорія та експеримент” (Полтава, 2006 р.); міжнародній науково-практичній конференції “Аграрний форум – 2006” (Суми, 2006 р.).</w:t>
      </w:r>
    </w:p>
    <w:p w:rsidR="007A4DE4" w:rsidRDefault="007A4DE4" w:rsidP="007A4DE4">
      <w:pPr>
        <w:pStyle w:val="affffffff1"/>
        <w:ind w:firstLine="720"/>
        <w:jc w:val="both"/>
      </w:pPr>
      <w:r>
        <w:rPr>
          <w:b/>
          <w:bCs/>
        </w:rPr>
        <w:t xml:space="preserve">Публікації. </w:t>
      </w:r>
      <w:r>
        <w:t>Основні положення дисертації викладено у 9 наукових працях, з яких 7 – у фахових виданнях, що входять до переліку, затвердженого ВАК України.</w:t>
      </w:r>
    </w:p>
    <w:p w:rsidR="007A4DE4" w:rsidRDefault="007A4DE4" w:rsidP="007A4DE4">
      <w:pPr>
        <w:pStyle w:val="affffffff1"/>
        <w:ind w:firstLine="720"/>
        <w:jc w:val="both"/>
      </w:pPr>
      <w:r>
        <w:rPr>
          <w:b/>
          <w:bCs/>
        </w:rPr>
        <w:t>Обсяг та структура дисертації.</w:t>
      </w:r>
      <w:r>
        <w:t xml:space="preserve"> Дисертаційна робота викладена на           138 сторінках комп’ютерного тексту і складається із вступу, огляду літератури, матеріалів і методів досліджень, результатів власних досліджень, </w:t>
      </w:r>
      <w:r>
        <w:lastRenderedPageBreak/>
        <w:t xml:space="preserve">аналізу й узагальнення одержаних результатів, висновків, пропозицій виробництву, списку використаних джерел, додатків. Робота ілюстрована 24 таблицями та 6 рисунками. Список використаної літератури містить 270 найменувань, у тому числі 53 іноземних. </w:t>
      </w:r>
    </w:p>
    <w:p w:rsidR="007A4DE4" w:rsidRDefault="007A4DE4" w:rsidP="007A4DE4">
      <w:pPr>
        <w:jc w:val="center"/>
        <w:rPr>
          <w:b/>
          <w:bCs/>
          <w:sz w:val="28"/>
          <w:szCs w:val="28"/>
        </w:rPr>
      </w:pPr>
    </w:p>
    <w:p w:rsidR="007A4DE4" w:rsidRDefault="007A4DE4" w:rsidP="007A4DE4">
      <w:pPr>
        <w:jc w:val="center"/>
        <w:rPr>
          <w:b/>
          <w:bCs/>
          <w:sz w:val="28"/>
          <w:szCs w:val="28"/>
        </w:rPr>
      </w:pPr>
      <w:r>
        <w:rPr>
          <w:b/>
          <w:bCs/>
          <w:sz w:val="28"/>
          <w:szCs w:val="28"/>
        </w:rPr>
        <w:t>ОСНОВНИЙ ЗМІСТ РОБОТИ</w:t>
      </w:r>
    </w:p>
    <w:p w:rsidR="007A4DE4" w:rsidRDefault="007A4DE4" w:rsidP="007A4DE4">
      <w:pPr>
        <w:jc w:val="center"/>
        <w:rPr>
          <w:b/>
          <w:bCs/>
          <w:sz w:val="28"/>
          <w:szCs w:val="28"/>
        </w:rPr>
      </w:pPr>
    </w:p>
    <w:p w:rsidR="007A4DE4" w:rsidRDefault="007A4DE4" w:rsidP="007A4DE4">
      <w:pPr>
        <w:jc w:val="center"/>
        <w:rPr>
          <w:b/>
          <w:bCs/>
          <w:sz w:val="28"/>
          <w:szCs w:val="28"/>
        </w:rPr>
      </w:pPr>
      <w:r>
        <w:rPr>
          <w:b/>
          <w:bCs/>
          <w:sz w:val="28"/>
          <w:szCs w:val="28"/>
        </w:rPr>
        <w:t>ЗАГАЛЬНА МЕТОДИКА ТА ОСНОВНІ МЕТОДИ ДОСЛІДЖЕНЬ</w:t>
      </w:r>
    </w:p>
    <w:p w:rsidR="007A4DE4" w:rsidRDefault="007A4DE4" w:rsidP="007A4DE4">
      <w:pPr>
        <w:ind w:firstLine="709"/>
        <w:jc w:val="both"/>
        <w:rPr>
          <w:sz w:val="28"/>
          <w:szCs w:val="28"/>
        </w:rPr>
      </w:pPr>
    </w:p>
    <w:p w:rsidR="007A4DE4" w:rsidRDefault="007A4DE4" w:rsidP="007A4DE4">
      <w:pPr>
        <w:spacing w:line="223" w:lineRule="auto"/>
        <w:ind w:firstLine="709"/>
        <w:jc w:val="both"/>
        <w:rPr>
          <w:sz w:val="28"/>
          <w:szCs w:val="28"/>
        </w:rPr>
      </w:pPr>
      <w:r>
        <w:rPr>
          <w:sz w:val="28"/>
          <w:szCs w:val="28"/>
        </w:rPr>
        <w:t>Вивчення впливу бактерицидних бетонів на продуктивність, здоров’я  та фізіологічний стан свиней  при відгодівлі проводилось шляхом лабораторних і виробничих досліджень.</w:t>
      </w:r>
      <w:r>
        <w:rPr>
          <w:noProof/>
          <w:sz w:val="28"/>
          <w:szCs w:val="28"/>
        </w:rPr>
        <w:t xml:space="preserve"> </w:t>
      </w:r>
      <w:r>
        <w:rPr>
          <w:sz w:val="28"/>
          <w:szCs w:val="28"/>
        </w:rPr>
        <w:t>Науково-господарські випробування проводились у господарстві ТОВ Агрофірма “Червоносільська” Сумського району Сумської області.</w:t>
      </w:r>
    </w:p>
    <w:p w:rsidR="007A4DE4" w:rsidRDefault="007A4DE4" w:rsidP="007A4DE4">
      <w:pPr>
        <w:spacing w:line="223" w:lineRule="auto"/>
        <w:ind w:firstLine="709"/>
        <w:jc w:val="both"/>
        <w:rPr>
          <w:noProof/>
          <w:sz w:val="28"/>
          <w:szCs w:val="28"/>
        </w:rPr>
      </w:pPr>
      <w:r>
        <w:rPr>
          <w:noProof/>
          <w:sz w:val="28"/>
          <w:szCs w:val="28"/>
        </w:rPr>
        <w:t>Препарат ВВ-1 золотисто-жовтого кольору, мазеподібної консистенції, з сильною бактеріостатичною (1:1000000), бактерицидною (1:10000000) і фунгіцидною (1:100000) дією. Він відноситься до групи комбінованих дезінфектантів на основі ЧАС. У рекомендованих концентраціях нетоксичний, нешкідливий для обслуговуючого персоналу, не викликає алергенних явищ, не накопичується в органах і тканинах, не має гострого запаху. За ступенем дії на організм теплокровних тварин препарат ВВ-1 відноситься до помірно токсичних речовин (3 клас безпеки ДОСТ 12-005-88), кумулятивних та сенсибілізуючих властивостей не має. ВВ-1 характеризується сильною поверхнево-активною дією, що робить його  гарним очищувачем поверхонь.</w:t>
      </w:r>
    </w:p>
    <w:p w:rsidR="007A4DE4" w:rsidRDefault="007A4DE4" w:rsidP="007A4DE4">
      <w:pPr>
        <w:spacing w:line="223" w:lineRule="auto"/>
        <w:ind w:firstLine="708"/>
        <w:jc w:val="both"/>
        <w:rPr>
          <w:sz w:val="28"/>
          <w:szCs w:val="28"/>
        </w:rPr>
      </w:pPr>
      <w:r>
        <w:rPr>
          <w:sz w:val="28"/>
          <w:szCs w:val="28"/>
        </w:rPr>
        <w:t>У кожному свинарнику обладнали три ізольовані секції. Для досліду були сформовані три групи свиней по 100 голів у кожній. Перша дослідна група розміщувалась у приміщенні, стіни якого оштукатурені бетонним розчином з вмістом дезінфектанту ВВ-1 1 % концентрації. Друга дослідна група – у приміщенні з 2 % концентрацією дезінфектанту. Контрольна група знаходилась у приміщенні, стіни якого були оштукатурені бетонним розчином без бактерицидних домішок.</w:t>
      </w:r>
    </w:p>
    <w:p w:rsidR="007A4DE4" w:rsidRDefault="007A4DE4" w:rsidP="007A4DE4">
      <w:pPr>
        <w:spacing w:line="223" w:lineRule="auto"/>
        <w:ind w:firstLine="708"/>
        <w:jc w:val="both"/>
        <w:rPr>
          <w:spacing w:val="-6"/>
          <w:sz w:val="28"/>
          <w:szCs w:val="28"/>
        </w:rPr>
      </w:pPr>
      <w:r>
        <w:rPr>
          <w:color w:val="000000"/>
          <w:spacing w:val="-6"/>
          <w:sz w:val="28"/>
          <w:szCs w:val="28"/>
        </w:rPr>
        <w:t>Вивчення антимікробної дії матеріалів методом дисків.</w:t>
      </w:r>
      <w:r>
        <w:rPr>
          <w:spacing w:val="-6"/>
          <w:sz w:val="28"/>
          <w:szCs w:val="28"/>
        </w:rPr>
        <w:t xml:space="preserve"> Для дослідження готували спеціальні розчини керамзитобетону, бетону і розчин для штукатурки, відносно цементно-піщаної суміші вводили дезінфектант метацид 1 %, метацид    2 %, ВВ-1 1 %, ВВ-1 2 %. Виготовляли по шість зразків розміром 3</w:t>
      </w:r>
      <w:r>
        <w:rPr>
          <w:b/>
          <w:bCs/>
          <w:spacing w:val="-6"/>
        </w:rPr>
        <w:t>Ч</w:t>
      </w:r>
      <w:r>
        <w:rPr>
          <w:spacing w:val="-6"/>
          <w:sz w:val="28"/>
          <w:szCs w:val="28"/>
        </w:rPr>
        <w:t>3</w:t>
      </w:r>
      <w:r>
        <w:rPr>
          <w:b/>
          <w:bCs/>
          <w:spacing w:val="-6"/>
        </w:rPr>
        <w:t xml:space="preserve"> </w:t>
      </w:r>
      <w:r>
        <w:rPr>
          <w:spacing w:val="-6"/>
          <w:sz w:val="28"/>
          <w:szCs w:val="28"/>
        </w:rPr>
        <w:t>см</w:t>
      </w:r>
      <w:r>
        <w:rPr>
          <w:spacing w:val="-6"/>
          <w:sz w:val="28"/>
          <w:szCs w:val="28"/>
          <w:vertAlign w:val="superscript"/>
        </w:rPr>
        <w:t xml:space="preserve"> </w:t>
      </w:r>
      <w:r>
        <w:rPr>
          <w:spacing w:val="-6"/>
          <w:sz w:val="28"/>
          <w:szCs w:val="28"/>
        </w:rPr>
        <w:t>з додаванням дезінфектантів і шість контрольних зразків без бактерицидних домішок. Загалом отримали 90 зразків для досліджень.</w:t>
      </w:r>
    </w:p>
    <w:p w:rsidR="007A4DE4" w:rsidRDefault="007A4DE4" w:rsidP="007A4DE4">
      <w:pPr>
        <w:pStyle w:val="7"/>
        <w:spacing w:line="223" w:lineRule="auto"/>
        <w:ind w:firstLine="708"/>
      </w:pPr>
      <w:r>
        <w:t xml:space="preserve">Після 28 діб затвердіння  зразки розміщували в чашках Петрі  на МПА. В якості тест-мікробів використовували E. сoli – штам О55 </w:t>
      </w:r>
      <w:r>
        <w:lastRenderedPageBreak/>
        <w:t>К59№3912/41, S.аureus – АТСС 25923 F – 49.</w:t>
      </w:r>
    </w:p>
    <w:p w:rsidR="007A4DE4" w:rsidRDefault="007A4DE4" w:rsidP="007A4DE4">
      <w:pPr>
        <w:spacing w:line="223" w:lineRule="auto"/>
        <w:ind w:firstLine="709"/>
        <w:jc w:val="both"/>
        <w:rPr>
          <w:sz w:val="28"/>
          <w:szCs w:val="28"/>
        </w:rPr>
      </w:pPr>
      <w:r>
        <w:rPr>
          <w:color w:val="000000"/>
          <w:spacing w:val="-5"/>
          <w:sz w:val="28"/>
          <w:szCs w:val="28"/>
        </w:rPr>
        <w:t xml:space="preserve">Дослідження бактерицидних властивостей  мікробної контамінації визначали за різницею між заданою початковою кількістю мікроорганізмів та тих, які залишились після 6, 12, 24 та 72 годин експозиції у розчині. </w:t>
      </w:r>
    </w:p>
    <w:p w:rsidR="007A4DE4" w:rsidRDefault="007A4DE4" w:rsidP="007A4DE4">
      <w:pPr>
        <w:spacing w:line="223" w:lineRule="auto"/>
        <w:ind w:firstLine="708"/>
        <w:jc w:val="both"/>
        <w:rPr>
          <w:sz w:val="28"/>
          <w:szCs w:val="28"/>
        </w:rPr>
      </w:pPr>
      <w:r>
        <w:rPr>
          <w:sz w:val="28"/>
          <w:szCs w:val="28"/>
        </w:rPr>
        <w:t>Дослідження токсичності дослідних зразків бетону, які використовувалися, проводили за загальноприйнятими методичними рекомендаціями на інфузоріях, швидкорослих зелених водоростях “морська капуста”, насінні редиски червоної з білим кінчиком, Lebistes reticulates Peters (рибках гупі). Постановку біологічної проби проводили в умовах виробництва на дорослих свинях. Схема науково-господарського досліду наведена в рисунку 1.</w:t>
      </w:r>
    </w:p>
    <w:p w:rsidR="007A4DE4" w:rsidRDefault="007A4DE4" w:rsidP="007A4DE4">
      <w:pPr>
        <w:pStyle w:val="25"/>
        <w:spacing w:line="223" w:lineRule="auto"/>
        <w:ind w:firstLine="708"/>
        <w:jc w:val="both"/>
        <w:rPr>
          <w:b/>
          <w:bCs/>
        </w:rPr>
      </w:pPr>
      <w:r>
        <w:rPr>
          <w:b/>
          <w:bCs/>
        </w:rPr>
        <w:t>Визначали на 15 тваринах кожної групи клініко-гематологічні показники із врахуванням стану здоров</w:t>
      </w:r>
      <w:r>
        <w:rPr>
          <w:b/>
          <w:bCs/>
        </w:rPr>
        <w:sym w:font="Symbol" w:char="F0A2"/>
      </w:r>
      <w:r>
        <w:rPr>
          <w:b/>
          <w:bCs/>
        </w:rPr>
        <w:t>я за наступними показниками:</w:t>
      </w:r>
    </w:p>
    <w:p w:rsidR="007A4DE4" w:rsidRDefault="007A4DE4" w:rsidP="007A4DE4">
      <w:pPr>
        <w:spacing w:line="223" w:lineRule="auto"/>
        <w:ind w:firstLine="720"/>
        <w:jc w:val="both"/>
        <w:rPr>
          <w:sz w:val="28"/>
          <w:szCs w:val="28"/>
        </w:rPr>
      </w:pPr>
      <w:r>
        <w:rPr>
          <w:sz w:val="28"/>
          <w:szCs w:val="28"/>
        </w:rPr>
        <w:t>– температура тіла, частота пульсу та дихання вимірювали вранці та увечері перед годуванням за загальноприйнятими методами протягом трьох суміжних днів кожного місяця;</w:t>
      </w:r>
    </w:p>
    <w:p w:rsidR="007A4DE4" w:rsidRDefault="007A4DE4" w:rsidP="007A4DE4">
      <w:pPr>
        <w:spacing w:line="223" w:lineRule="auto"/>
        <w:ind w:firstLine="540"/>
        <w:jc w:val="both"/>
        <w:rPr>
          <w:spacing w:val="-4"/>
          <w:sz w:val="28"/>
          <w:szCs w:val="28"/>
        </w:rPr>
      </w:pPr>
      <w:r>
        <w:rPr>
          <w:spacing w:val="-4"/>
          <w:sz w:val="28"/>
          <w:szCs w:val="28"/>
        </w:rPr>
        <w:t xml:space="preserve"> </w:t>
      </w:r>
      <w:r>
        <w:rPr>
          <w:spacing w:val="-4"/>
          <w:sz w:val="28"/>
          <w:szCs w:val="28"/>
        </w:rPr>
        <w:tab/>
        <w:t>– кров отримували у поросят з судин вуха, вміст гемоглобіну визначали методом Дервіза, кількість еритроцитів і лейкоцитів – лічильником Пікоскалє, вміст  загального білка, альбумінів, глобулінів визначали біуретовим методом, бактерицидну і лізоцимну активність сироватки крові визначали за методом Мишеля і Трефферс, підраховували згідно методик фагоцитарне число (співвідношення кількості фагоцитованих мікроорганізмів до загальної кількості лейкоцитів),  індекс (середня кількість фагоцитованих мікроорганізмів одним лейкоцитом) і активність (відсоткове співвідношення активних, які брали участь у фагоцитозі, лейкоцитів, до загальної кількості підрахованих лейкоцитів) згідно методики В. Гостева;</w:t>
      </w:r>
    </w:p>
    <w:p w:rsidR="007A4DE4" w:rsidRDefault="007A4DE4" w:rsidP="007A4DE4">
      <w:pPr>
        <w:pStyle w:val="25"/>
        <w:spacing w:line="223" w:lineRule="auto"/>
        <w:ind w:firstLine="720"/>
        <w:jc w:val="both"/>
        <w:rPr>
          <w:b/>
          <w:bCs/>
        </w:rPr>
      </w:pPr>
      <w:r>
        <w:rPr>
          <w:b/>
          <w:bCs/>
        </w:rPr>
        <w:t>– живу масу свиней – щомісячне зважування молодняку на вагах, облаштованих спеціальними клітками;</w:t>
      </w:r>
    </w:p>
    <w:p w:rsidR="007A4DE4" w:rsidRDefault="007A4DE4" w:rsidP="007A4DE4">
      <w:pPr>
        <w:pStyle w:val="25"/>
        <w:spacing w:line="223" w:lineRule="auto"/>
        <w:ind w:firstLine="720"/>
        <w:jc w:val="both"/>
        <w:rPr>
          <w:b/>
          <w:bCs/>
        </w:rPr>
      </w:pPr>
      <w:r>
        <w:rPr>
          <w:b/>
          <w:bCs/>
        </w:rPr>
        <w:t>– захворюваність – за кількістю хворих тварин у вікових групах:  на дорощуванні і на відгодівлі.</w:t>
      </w:r>
    </w:p>
    <w:p w:rsidR="007A4DE4" w:rsidRDefault="007A4DE4" w:rsidP="007A4DE4">
      <w:pPr>
        <w:pStyle w:val="25"/>
        <w:spacing w:line="223" w:lineRule="auto"/>
        <w:ind w:firstLine="720"/>
        <w:jc w:val="both"/>
        <w:rPr>
          <w:b/>
          <w:bCs/>
        </w:rPr>
      </w:pPr>
      <w:r>
        <w:rPr>
          <w:b/>
          <w:bCs/>
        </w:rPr>
        <w:t>Статистичну обробку результатів дослідів здійснено з використанням методів варіаційної статистики. Для визначення вірогідних відмінностей між середніми величинами використовували критерій Ст</w:t>
      </w:r>
      <w:r>
        <w:rPr>
          <w:b/>
          <w:bCs/>
        </w:rPr>
        <w:sym w:font="Symbol" w:char="F0A2"/>
      </w:r>
      <w:r>
        <w:rPr>
          <w:b/>
          <w:bCs/>
        </w:rPr>
        <w:t>юдента.</w:t>
      </w:r>
    </w:p>
    <w:p w:rsidR="007A4DE4" w:rsidRPr="007A4DE4" w:rsidRDefault="007A4DE4" w:rsidP="007A4DE4">
      <w:pPr>
        <w:jc w:val="center"/>
        <w:rPr>
          <w:sz w:val="28"/>
          <w:szCs w:val="28"/>
        </w:rPr>
      </w:pPr>
      <w:r>
        <w:br w:type="page"/>
      </w:r>
      <w:r>
        <w:lastRenderedPageBreak/>
        <w:br w:type="page"/>
      </w:r>
    </w:p>
    <w:p w:rsidR="007A4DE4" w:rsidRDefault="007A4DE4" w:rsidP="007A4DE4">
      <w:pPr>
        <w:jc w:val="center"/>
        <w:rPr>
          <w:b/>
          <w:bCs/>
          <w:sz w:val="28"/>
          <w:szCs w:val="28"/>
        </w:rPr>
      </w:pPr>
      <w:r>
        <w:rPr>
          <w:b/>
          <w:bCs/>
          <w:sz w:val="28"/>
          <w:szCs w:val="28"/>
        </w:rPr>
        <w:lastRenderedPageBreak/>
        <w:t>РЕЗУЛЬТАТИ ДОСЛІДЖЕНЬ ТА ЇХ АНАЛІЗ</w:t>
      </w:r>
    </w:p>
    <w:p w:rsidR="007A4DE4" w:rsidRDefault="007A4DE4" w:rsidP="007A4DE4">
      <w:pPr>
        <w:pStyle w:val="25"/>
        <w:spacing w:line="240" w:lineRule="auto"/>
      </w:pPr>
    </w:p>
    <w:p w:rsidR="007A4DE4" w:rsidRDefault="007A4DE4" w:rsidP="007A4DE4">
      <w:pPr>
        <w:pStyle w:val="25"/>
        <w:spacing w:line="240" w:lineRule="auto"/>
      </w:pPr>
      <w:r>
        <w:t>Визначення міцності будівельних матеріалів</w:t>
      </w:r>
    </w:p>
    <w:p w:rsidR="007A4DE4" w:rsidRDefault="007A4DE4" w:rsidP="007A4DE4">
      <w:pPr>
        <w:pStyle w:val="25"/>
        <w:spacing w:line="240" w:lineRule="auto"/>
        <w:ind w:firstLine="720"/>
        <w:jc w:val="both"/>
        <w:rPr>
          <w:b/>
          <w:bCs/>
        </w:rPr>
      </w:pPr>
      <w:r>
        <w:rPr>
          <w:b/>
          <w:bCs/>
        </w:rPr>
        <w:t xml:space="preserve">У запропонованих конструкціях стін використовуються матеріали трьох видів – керамзитобетон, бетон і штукатурка. Керамзитобетонне і бетонне покриття можна використовувати тільки при будівництві нових свинарників. У даному випадку у виробничих приміщеннях був влаштований ремонт стінових панелей (оштукатурювання) внутрішньої поверхні цегляного корпусу. Шар нанесення розчину склав 2 см (табл. 1). </w:t>
      </w:r>
    </w:p>
    <w:p w:rsidR="007A4DE4" w:rsidRDefault="007A4DE4" w:rsidP="007A4DE4">
      <w:pPr>
        <w:pStyle w:val="25"/>
        <w:spacing w:line="240" w:lineRule="auto"/>
        <w:jc w:val="right"/>
        <w:rPr>
          <w:b/>
          <w:bCs/>
        </w:rPr>
      </w:pPr>
      <w:r>
        <w:rPr>
          <w:b/>
          <w:bCs/>
        </w:rPr>
        <w:t>Таблиця 1</w:t>
      </w:r>
    </w:p>
    <w:p w:rsidR="007A4DE4" w:rsidRDefault="007A4DE4" w:rsidP="007A4DE4">
      <w:pPr>
        <w:pStyle w:val="25"/>
        <w:spacing w:line="240" w:lineRule="auto"/>
        <w:rPr>
          <w:b/>
          <w:bCs/>
        </w:rPr>
      </w:pPr>
      <w:r>
        <w:rPr>
          <w:b/>
          <w:bCs/>
        </w:rPr>
        <w:t>Показники міцності зразків при стисканні, МПа, М±m, n=6</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2408"/>
        <w:gridCol w:w="2518"/>
        <w:gridCol w:w="2326"/>
      </w:tblGrid>
      <w:tr w:rsidR="007A4DE4" w:rsidTr="00B13C98">
        <w:tblPrEx>
          <w:tblCellMar>
            <w:top w:w="0" w:type="dxa"/>
            <w:bottom w:w="0" w:type="dxa"/>
          </w:tblCellMar>
        </w:tblPrEx>
        <w:trPr>
          <w:cantSplit/>
          <w:trHeight w:val="1470"/>
          <w:jc w:val="center"/>
        </w:trPr>
        <w:tc>
          <w:tcPr>
            <w:tcW w:w="2096"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rPr>
            </w:pPr>
            <w:r>
              <w:rPr>
                <w:b/>
                <w:bCs/>
              </w:rPr>
              <w:t xml:space="preserve">Типи бактери-цидних добавок </w:t>
            </w:r>
          </w:p>
        </w:tc>
        <w:tc>
          <w:tcPr>
            <w:tcW w:w="2408"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rPr>
            </w:pPr>
            <w:r>
              <w:rPr>
                <w:b/>
                <w:bCs/>
              </w:rPr>
              <w:t>Керамзитобетон</w:t>
            </w:r>
          </w:p>
        </w:tc>
        <w:tc>
          <w:tcPr>
            <w:tcW w:w="2518"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rPr>
            </w:pPr>
            <w:r>
              <w:rPr>
                <w:b/>
                <w:bCs/>
              </w:rPr>
              <w:t>Бетон</w:t>
            </w:r>
          </w:p>
        </w:tc>
        <w:tc>
          <w:tcPr>
            <w:tcW w:w="2326"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rPr>
            </w:pPr>
            <w:r>
              <w:rPr>
                <w:b/>
                <w:bCs/>
              </w:rPr>
              <w:t>Штукатурка</w:t>
            </w:r>
          </w:p>
        </w:tc>
      </w:tr>
      <w:tr w:rsidR="007A4DE4" w:rsidTr="00B13C98">
        <w:tblPrEx>
          <w:tblCellMar>
            <w:top w:w="0" w:type="dxa"/>
            <w:bottom w:w="0" w:type="dxa"/>
          </w:tblCellMar>
        </w:tblPrEx>
        <w:trPr>
          <w:cantSplit/>
          <w:jc w:val="center"/>
        </w:trPr>
        <w:tc>
          <w:tcPr>
            <w:tcW w:w="2096"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rPr>
            </w:pPr>
            <w:r>
              <w:rPr>
                <w:b/>
                <w:bCs/>
              </w:rPr>
              <w:t>ВВ-1 1</w:t>
            </w:r>
            <w:r>
              <w:rPr>
                <w:b/>
                <w:bCs/>
                <w:lang w:val="en-US"/>
              </w:rPr>
              <w:t xml:space="preserve"> </w:t>
            </w:r>
            <w:r>
              <w:rPr>
                <w:b/>
                <w:bCs/>
              </w:rPr>
              <w:t>%</w:t>
            </w:r>
          </w:p>
        </w:tc>
        <w:tc>
          <w:tcPr>
            <w:tcW w:w="2408"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rPr>
            </w:pPr>
            <w:r>
              <w:rPr>
                <w:b/>
                <w:bCs/>
              </w:rPr>
              <w:t>19,07±0,59</w:t>
            </w:r>
          </w:p>
        </w:tc>
        <w:tc>
          <w:tcPr>
            <w:tcW w:w="2518"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lang w:val="en-US"/>
              </w:rPr>
            </w:pPr>
            <w:r>
              <w:rPr>
                <w:b/>
                <w:bCs/>
              </w:rPr>
              <w:t>19,25±0,59</w:t>
            </w:r>
          </w:p>
        </w:tc>
        <w:tc>
          <w:tcPr>
            <w:tcW w:w="2326"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lang w:val="en-US"/>
              </w:rPr>
            </w:pPr>
            <w:r>
              <w:rPr>
                <w:b/>
                <w:bCs/>
              </w:rPr>
              <w:t>6,23±0,51</w:t>
            </w:r>
          </w:p>
        </w:tc>
      </w:tr>
      <w:tr w:rsidR="007A4DE4" w:rsidTr="00B13C98">
        <w:tblPrEx>
          <w:tblCellMar>
            <w:top w:w="0" w:type="dxa"/>
            <w:bottom w:w="0" w:type="dxa"/>
          </w:tblCellMar>
        </w:tblPrEx>
        <w:trPr>
          <w:cantSplit/>
          <w:jc w:val="center"/>
        </w:trPr>
        <w:tc>
          <w:tcPr>
            <w:tcW w:w="2096"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rPr>
            </w:pPr>
            <w:r>
              <w:rPr>
                <w:b/>
                <w:bCs/>
              </w:rPr>
              <w:t>ВВ-1 2</w:t>
            </w:r>
            <w:r>
              <w:rPr>
                <w:b/>
                <w:bCs/>
                <w:lang w:val="en-US"/>
              </w:rPr>
              <w:t xml:space="preserve"> </w:t>
            </w:r>
            <w:r>
              <w:rPr>
                <w:b/>
                <w:bCs/>
              </w:rPr>
              <w:t>%</w:t>
            </w:r>
          </w:p>
        </w:tc>
        <w:tc>
          <w:tcPr>
            <w:tcW w:w="2408"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rPr>
            </w:pPr>
            <w:r>
              <w:rPr>
                <w:b/>
                <w:bCs/>
              </w:rPr>
              <w:t>21,02±0,40</w:t>
            </w:r>
            <w:r>
              <w:rPr>
                <w:b/>
                <w:bCs/>
                <w:vertAlign w:val="superscript"/>
              </w:rPr>
              <w:t>*</w:t>
            </w:r>
          </w:p>
        </w:tc>
        <w:tc>
          <w:tcPr>
            <w:tcW w:w="2518"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lang w:val="en-US"/>
              </w:rPr>
            </w:pPr>
            <w:r>
              <w:rPr>
                <w:b/>
                <w:bCs/>
              </w:rPr>
              <w:t>20,81±0,31</w:t>
            </w:r>
            <w:r>
              <w:rPr>
                <w:b/>
                <w:bCs/>
                <w:vertAlign w:val="superscript"/>
              </w:rPr>
              <w:t>*</w:t>
            </w:r>
          </w:p>
        </w:tc>
        <w:tc>
          <w:tcPr>
            <w:tcW w:w="2326"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lang w:val="en-US"/>
              </w:rPr>
            </w:pPr>
            <w:r>
              <w:rPr>
                <w:b/>
                <w:bCs/>
              </w:rPr>
              <w:t>7,07±0,37</w:t>
            </w:r>
            <w:r>
              <w:rPr>
                <w:b/>
                <w:bCs/>
                <w:vertAlign w:val="superscript"/>
              </w:rPr>
              <w:t>*</w:t>
            </w:r>
          </w:p>
        </w:tc>
      </w:tr>
      <w:tr w:rsidR="007A4DE4" w:rsidTr="00B13C98">
        <w:tblPrEx>
          <w:tblCellMar>
            <w:top w:w="0" w:type="dxa"/>
            <w:bottom w:w="0" w:type="dxa"/>
          </w:tblCellMar>
        </w:tblPrEx>
        <w:trPr>
          <w:cantSplit/>
          <w:jc w:val="center"/>
        </w:trPr>
        <w:tc>
          <w:tcPr>
            <w:tcW w:w="2096"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rPr>
            </w:pPr>
            <w:r>
              <w:rPr>
                <w:b/>
                <w:bCs/>
              </w:rPr>
              <w:t>Метацид 1</w:t>
            </w:r>
            <w:r>
              <w:rPr>
                <w:b/>
                <w:bCs/>
                <w:lang w:val="en-US"/>
              </w:rPr>
              <w:t xml:space="preserve"> </w:t>
            </w:r>
            <w:r>
              <w:rPr>
                <w:b/>
                <w:bCs/>
              </w:rPr>
              <w:t>%</w:t>
            </w:r>
          </w:p>
        </w:tc>
        <w:tc>
          <w:tcPr>
            <w:tcW w:w="2408"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rPr>
            </w:pPr>
            <w:r>
              <w:rPr>
                <w:b/>
                <w:bCs/>
              </w:rPr>
              <w:t>17,83±0,63</w:t>
            </w:r>
          </w:p>
        </w:tc>
        <w:tc>
          <w:tcPr>
            <w:tcW w:w="2518"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lang w:val="en-US"/>
              </w:rPr>
            </w:pPr>
            <w:r>
              <w:rPr>
                <w:b/>
                <w:bCs/>
              </w:rPr>
              <w:t>17,49±0,25</w:t>
            </w:r>
          </w:p>
        </w:tc>
        <w:tc>
          <w:tcPr>
            <w:tcW w:w="2326"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lang w:val="en-US"/>
              </w:rPr>
            </w:pPr>
            <w:r>
              <w:rPr>
                <w:b/>
                <w:bCs/>
              </w:rPr>
              <w:t>5,02±0,2</w:t>
            </w:r>
            <w:r>
              <w:rPr>
                <w:b/>
                <w:bCs/>
                <w:lang w:val="en-US"/>
              </w:rPr>
              <w:t>0</w:t>
            </w:r>
          </w:p>
        </w:tc>
      </w:tr>
      <w:tr w:rsidR="007A4DE4" w:rsidTr="00B13C98">
        <w:tblPrEx>
          <w:tblCellMar>
            <w:top w:w="0" w:type="dxa"/>
            <w:bottom w:w="0" w:type="dxa"/>
          </w:tblCellMar>
        </w:tblPrEx>
        <w:trPr>
          <w:cantSplit/>
          <w:jc w:val="center"/>
        </w:trPr>
        <w:tc>
          <w:tcPr>
            <w:tcW w:w="2096"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rPr>
            </w:pPr>
            <w:r>
              <w:rPr>
                <w:b/>
                <w:bCs/>
              </w:rPr>
              <w:t>Метацид 2</w:t>
            </w:r>
            <w:r>
              <w:rPr>
                <w:b/>
                <w:bCs/>
                <w:lang w:val="en-US"/>
              </w:rPr>
              <w:t xml:space="preserve"> </w:t>
            </w:r>
            <w:r>
              <w:rPr>
                <w:b/>
                <w:bCs/>
              </w:rPr>
              <w:t>%</w:t>
            </w:r>
          </w:p>
        </w:tc>
        <w:tc>
          <w:tcPr>
            <w:tcW w:w="2408"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rPr>
            </w:pPr>
            <w:r>
              <w:rPr>
                <w:b/>
                <w:bCs/>
              </w:rPr>
              <w:t>16,89±0,64</w:t>
            </w:r>
          </w:p>
        </w:tc>
        <w:tc>
          <w:tcPr>
            <w:tcW w:w="2518"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lang w:val="en-US"/>
              </w:rPr>
            </w:pPr>
            <w:r>
              <w:rPr>
                <w:b/>
                <w:bCs/>
              </w:rPr>
              <w:t>16,90±0,45</w:t>
            </w:r>
          </w:p>
        </w:tc>
        <w:tc>
          <w:tcPr>
            <w:tcW w:w="2326"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lang w:val="en-US"/>
              </w:rPr>
            </w:pPr>
            <w:r>
              <w:rPr>
                <w:b/>
                <w:bCs/>
              </w:rPr>
              <w:t>4,88±0,12</w:t>
            </w:r>
          </w:p>
        </w:tc>
      </w:tr>
      <w:tr w:rsidR="007A4DE4" w:rsidTr="00B13C98">
        <w:tblPrEx>
          <w:tblCellMar>
            <w:top w:w="0" w:type="dxa"/>
            <w:bottom w:w="0" w:type="dxa"/>
          </w:tblCellMar>
        </w:tblPrEx>
        <w:trPr>
          <w:cantSplit/>
          <w:jc w:val="center"/>
        </w:trPr>
        <w:tc>
          <w:tcPr>
            <w:tcW w:w="2096"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rPr>
            </w:pPr>
            <w:r>
              <w:rPr>
                <w:b/>
                <w:bCs/>
              </w:rPr>
              <w:t>контроль</w:t>
            </w:r>
          </w:p>
        </w:tc>
        <w:tc>
          <w:tcPr>
            <w:tcW w:w="2408"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lang w:val="en-US"/>
              </w:rPr>
            </w:pPr>
            <w:r>
              <w:rPr>
                <w:b/>
                <w:bCs/>
              </w:rPr>
              <w:t>18,52±0,62</w:t>
            </w:r>
          </w:p>
        </w:tc>
        <w:tc>
          <w:tcPr>
            <w:tcW w:w="2518"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lang w:val="en-US"/>
              </w:rPr>
            </w:pPr>
            <w:r>
              <w:rPr>
                <w:b/>
                <w:bCs/>
              </w:rPr>
              <w:t>18,47±0,6</w:t>
            </w:r>
            <w:r>
              <w:rPr>
                <w:b/>
                <w:bCs/>
                <w:lang w:val="en-US"/>
              </w:rPr>
              <w:t>0</w:t>
            </w:r>
          </w:p>
        </w:tc>
        <w:tc>
          <w:tcPr>
            <w:tcW w:w="2326"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lang w:val="en-US"/>
              </w:rPr>
            </w:pPr>
            <w:r>
              <w:rPr>
                <w:b/>
                <w:bCs/>
              </w:rPr>
              <w:t>5,54±0,30</w:t>
            </w:r>
          </w:p>
        </w:tc>
      </w:tr>
    </w:tbl>
    <w:p w:rsidR="007A4DE4" w:rsidRDefault="007A4DE4" w:rsidP="007A4DE4">
      <w:pPr>
        <w:pStyle w:val="25"/>
        <w:spacing w:line="240" w:lineRule="auto"/>
        <w:jc w:val="both"/>
        <w:rPr>
          <w:b/>
          <w:bCs/>
          <w:sz w:val="24"/>
          <w:szCs w:val="24"/>
        </w:rPr>
      </w:pPr>
    </w:p>
    <w:p w:rsidR="007A4DE4" w:rsidRDefault="007A4DE4" w:rsidP="007A4DE4">
      <w:pPr>
        <w:pStyle w:val="25"/>
        <w:spacing w:line="240" w:lineRule="auto"/>
        <w:jc w:val="both"/>
        <w:rPr>
          <w:b/>
          <w:bCs/>
          <w:sz w:val="24"/>
          <w:szCs w:val="24"/>
        </w:rPr>
      </w:pPr>
      <w:r>
        <w:rPr>
          <w:b/>
          <w:bCs/>
          <w:sz w:val="24"/>
          <w:szCs w:val="24"/>
        </w:rPr>
        <w:t xml:space="preserve">Примітка. </w:t>
      </w:r>
      <w:r>
        <w:rPr>
          <w:b/>
          <w:bCs/>
          <w:sz w:val="24"/>
          <w:szCs w:val="24"/>
          <w:vertAlign w:val="superscript"/>
        </w:rPr>
        <w:t>*</w:t>
      </w:r>
      <w:r>
        <w:rPr>
          <w:b/>
          <w:bCs/>
          <w:sz w:val="24"/>
          <w:szCs w:val="24"/>
        </w:rPr>
        <w:t>Р&lt;0,05 порівняно з контрольними зразками без бактерицидних добавок.</w:t>
      </w:r>
    </w:p>
    <w:p w:rsidR="007A4DE4" w:rsidRDefault="007A4DE4" w:rsidP="007A4DE4">
      <w:pPr>
        <w:pStyle w:val="25"/>
        <w:spacing w:line="240" w:lineRule="auto"/>
        <w:ind w:firstLine="720"/>
        <w:jc w:val="both"/>
        <w:rPr>
          <w:b/>
          <w:bCs/>
        </w:rPr>
      </w:pPr>
      <w:r>
        <w:rPr>
          <w:b/>
          <w:bCs/>
        </w:rPr>
        <w:t>Зразки  керамзитобетону з добавкою 2 % концентрації ВВ-1 показали результати на стискання 21,02±0,40 МПа, що набагато вище, ніж у контрольних зразках (18,52±0,62 МПа). Куби з добавкою метациду 1 і 2 % концентрації показали, що додавання вище вказаної домішки значно погіршує фізико-механічні властивості цементного каменя. Зразки бетону з добавкою ВВ-1 2 % концентрації мали результати при стисканні 20,81±0,31 МПа, що набагато вище, ніж у контрольних зразках (18,47±0,60 МПа).</w:t>
      </w:r>
    </w:p>
    <w:p w:rsidR="007A4DE4" w:rsidRDefault="007A4DE4" w:rsidP="007A4DE4">
      <w:pPr>
        <w:pStyle w:val="25"/>
        <w:spacing w:line="240" w:lineRule="auto"/>
        <w:ind w:firstLine="720"/>
        <w:jc w:val="both"/>
        <w:rPr>
          <w:b/>
          <w:bCs/>
        </w:rPr>
      </w:pPr>
      <w:r>
        <w:rPr>
          <w:b/>
          <w:bCs/>
        </w:rPr>
        <w:t>При дослідженні зразків штукатурки встановлено, що зразки з ВВ-1</w:t>
      </w:r>
      <w:r>
        <w:rPr>
          <w:b/>
          <w:bCs/>
        </w:rPr>
        <w:br/>
        <w:t xml:space="preserve">2 % концентрації також  мають більшу міцність 7,07±0,37 МПа, ніж контрольні і з метацидом. Таким чином, модельні дослідження, виконані на інтактних будівельних матеріалах, дозволяють визначити </w:t>
      </w:r>
      <w:r>
        <w:rPr>
          <w:b/>
          <w:bCs/>
        </w:rPr>
        <w:lastRenderedPageBreak/>
        <w:t xml:space="preserve">більш перспективну домішку – ВВ-1 у 2 % концентрації від ваги цементу. </w:t>
      </w:r>
    </w:p>
    <w:p w:rsidR="007A4DE4" w:rsidRDefault="007A4DE4" w:rsidP="007A4DE4">
      <w:pPr>
        <w:ind w:firstLine="567"/>
        <w:jc w:val="both"/>
        <w:rPr>
          <w:b/>
          <w:bCs/>
          <w:color w:val="000000"/>
          <w:spacing w:val="-1"/>
          <w:sz w:val="28"/>
          <w:szCs w:val="28"/>
        </w:rPr>
      </w:pPr>
    </w:p>
    <w:p w:rsidR="007A4DE4" w:rsidRDefault="007A4DE4" w:rsidP="007A4DE4">
      <w:pPr>
        <w:ind w:firstLine="567"/>
        <w:jc w:val="center"/>
        <w:rPr>
          <w:b/>
          <w:bCs/>
          <w:sz w:val="28"/>
          <w:szCs w:val="28"/>
        </w:rPr>
      </w:pPr>
      <w:r>
        <w:rPr>
          <w:b/>
          <w:bCs/>
          <w:sz w:val="28"/>
          <w:szCs w:val="28"/>
        </w:rPr>
        <w:t>Мікробіологічна оцінка матеріалів</w:t>
      </w:r>
    </w:p>
    <w:p w:rsidR="007A4DE4" w:rsidRDefault="007A4DE4" w:rsidP="007A4DE4">
      <w:pPr>
        <w:ind w:firstLine="720"/>
        <w:jc w:val="both"/>
        <w:rPr>
          <w:sz w:val="28"/>
          <w:szCs w:val="28"/>
        </w:rPr>
      </w:pPr>
      <w:r>
        <w:rPr>
          <w:sz w:val="28"/>
          <w:szCs w:val="28"/>
        </w:rPr>
        <w:t xml:space="preserve">При дослідженні виживання </w:t>
      </w:r>
      <w:r>
        <w:rPr>
          <w:color w:val="000000"/>
          <w:spacing w:val="-2"/>
          <w:sz w:val="28"/>
          <w:szCs w:val="28"/>
        </w:rPr>
        <w:t>мікроорганізмів</w:t>
      </w:r>
      <w:r>
        <w:rPr>
          <w:color w:val="000000"/>
          <w:spacing w:val="4"/>
          <w:sz w:val="28"/>
          <w:szCs w:val="28"/>
        </w:rPr>
        <w:t xml:space="preserve"> </w:t>
      </w:r>
      <w:r>
        <w:rPr>
          <w:sz w:val="28"/>
          <w:szCs w:val="28"/>
        </w:rPr>
        <w:t xml:space="preserve"> на поверхні зразків будівельних матеріалів було виявлено, що штукатурка з додаванням ВВ-1 має помітну бактерицидну активність на тест-культури, тоді як на відбитках, взятих з поверхні контрольного матеріалу та штукатурки без домішок при тривалій експозиції спостерігався суцільний ріст мікроорганізмів (табл. 2).</w:t>
      </w:r>
    </w:p>
    <w:p w:rsidR="007A4DE4" w:rsidRDefault="007A4DE4" w:rsidP="007A4DE4">
      <w:pPr>
        <w:ind w:firstLine="720"/>
        <w:jc w:val="both"/>
        <w:rPr>
          <w:sz w:val="28"/>
          <w:szCs w:val="28"/>
        </w:rPr>
      </w:pPr>
      <w:r>
        <w:rPr>
          <w:sz w:val="28"/>
          <w:szCs w:val="28"/>
        </w:rPr>
        <w:t>Через  дванадцять годин експозиції кількість мікроорганізмів,  нанесених на поверхню зразка звичайної штукатурки, зменшилась на 90 % (Р</w:t>
      </w:r>
      <w:r>
        <w:rPr>
          <w:sz w:val="28"/>
          <w:szCs w:val="28"/>
        </w:rPr>
        <w:sym w:font="Symbol" w:char="F03C"/>
      </w:r>
      <w:r>
        <w:rPr>
          <w:sz w:val="28"/>
          <w:szCs w:val="28"/>
        </w:rPr>
        <w:t>0,01) .</w:t>
      </w:r>
    </w:p>
    <w:p w:rsidR="007A4DE4" w:rsidRDefault="007A4DE4" w:rsidP="007A4DE4">
      <w:pPr>
        <w:ind w:firstLine="567"/>
        <w:jc w:val="right"/>
        <w:rPr>
          <w:sz w:val="28"/>
          <w:szCs w:val="28"/>
        </w:rPr>
      </w:pPr>
    </w:p>
    <w:p w:rsidR="007A4DE4" w:rsidRDefault="007A4DE4" w:rsidP="007A4DE4">
      <w:pPr>
        <w:ind w:firstLine="567"/>
        <w:jc w:val="right"/>
        <w:rPr>
          <w:sz w:val="28"/>
          <w:szCs w:val="28"/>
        </w:rPr>
      </w:pPr>
      <w:r>
        <w:rPr>
          <w:sz w:val="28"/>
          <w:szCs w:val="28"/>
        </w:rPr>
        <w:t>Таблиця 2</w:t>
      </w:r>
    </w:p>
    <w:p w:rsidR="007A4DE4" w:rsidRDefault="007A4DE4" w:rsidP="007A4DE4">
      <w:pPr>
        <w:ind w:firstLine="567"/>
        <w:jc w:val="center"/>
        <w:rPr>
          <w:b/>
          <w:bCs/>
          <w:sz w:val="28"/>
          <w:szCs w:val="28"/>
        </w:rPr>
      </w:pPr>
      <w:r>
        <w:rPr>
          <w:b/>
          <w:bCs/>
          <w:sz w:val="28"/>
          <w:szCs w:val="28"/>
        </w:rPr>
        <w:t>Виживання мікробних клітин на поверхні матеріалів,</w:t>
      </w:r>
      <w:r>
        <w:rPr>
          <w:sz w:val="22"/>
          <w:szCs w:val="22"/>
        </w:rPr>
        <w:t xml:space="preserve"> </w:t>
      </w:r>
    </w:p>
    <w:p w:rsidR="007A4DE4" w:rsidRDefault="007A4DE4" w:rsidP="007A4DE4">
      <w:pPr>
        <w:ind w:firstLine="567"/>
        <w:jc w:val="center"/>
        <w:rPr>
          <w:b/>
          <w:bCs/>
          <w:sz w:val="28"/>
          <w:szCs w:val="28"/>
        </w:rPr>
      </w:pPr>
      <w:r>
        <w:rPr>
          <w:b/>
          <w:bCs/>
          <w:sz w:val="28"/>
          <w:szCs w:val="28"/>
        </w:rPr>
        <w:t xml:space="preserve">мікробні клітини </w:t>
      </w:r>
      <w:r>
        <w:rPr>
          <w:sz w:val="28"/>
          <w:szCs w:val="28"/>
        </w:rPr>
        <w:t>Ч</w:t>
      </w:r>
      <w:r>
        <w:rPr>
          <w:b/>
          <w:bCs/>
          <w:sz w:val="28"/>
          <w:szCs w:val="28"/>
        </w:rPr>
        <w:t>10</w:t>
      </w:r>
      <w:r>
        <w:rPr>
          <w:b/>
          <w:bCs/>
          <w:sz w:val="28"/>
          <w:szCs w:val="28"/>
          <w:vertAlign w:val="superscript"/>
        </w:rPr>
        <w:t>9</w:t>
      </w:r>
      <w:r>
        <w:rPr>
          <w:b/>
          <w:bCs/>
          <w:sz w:val="28"/>
          <w:szCs w:val="28"/>
        </w:rPr>
        <w:t>/см</w:t>
      </w:r>
      <w:r>
        <w:rPr>
          <w:b/>
          <w:bCs/>
          <w:sz w:val="28"/>
          <w:szCs w:val="28"/>
          <w:vertAlign w:val="superscript"/>
        </w:rPr>
        <w:t>2</w:t>
      </w:r>
      <w:r>
        <w:rPr>
          <w:b/>
          <w:bCs/>
          <w:sz w:val="28"/>
          <w:szCs w:val="28"/>
        </w:rPr>
        <w:t>, M</w:t>
      </w:r>
      <w:r>
        <w:rPr>
          <w:b/>
          <w:bCs/>
          <w:sz w:val="28"/>
          <w:szCs w:val="28"/>
        </w:rPr>
        <w:sym w:font="Symbol" w:char="F0B1"/>
      </w:r>
      <w:r>
        <w:rPr>
          <w:b/>
          <w:bCs/>
          <w:sz w:val="28"/>
          <w:szCs w:val="28"/>
        </w:rPr>
        <w:t>m, n=5</w:t>
      </w:r>
    </w:p>
    <w:p w:rsidR="007A4DE4" w:rsidRDefault="007A4DE4" w:rsidP="007A4DE4">
      <w:pPr>
        <w:ind w:firstLine="567"/>
        <w:jc w:val="center"/>
        <w:rPr>
          <w:b/>
          <w:bCs/>
          <w:sz w:val="28"/>
          <w:szCs w:val="28"/>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2"/>
        <w:gridCol w:w="1071"/>
        <w:gridCol w:w="1505"/>
        <w:gridCol w:w="13"/>
        <w:gridCol w:w="1309"/>
        <w:gridCol w:w="13"/>
        <w:gridCol w:w="1437"/>
        <w:gridCol w:w="1381"/>
      </w:tblGrid>
      <w:tr w:rsidR="007A4DE4" w:rsidTr="00B13C98">
        <w:tblPrEx>
          <w:tblCellMar>
            <w:top w:w="0" w:type="dxa"/>
            <w:bottom w:w="0" w:type="dxa"/>
          </w:tblCellMar>
        </w:tblPrEx>
        <w:trPr>
          <w:cantSplit/>
        </w:trPr>
        <w:tc>
          <w:tcPr>
            <w:tcW w:w="1432" w:type="pct"/>
            <w:vMerge w:val="restart"/>
            <w:tcBorders>
              <w:top w:val="single" w:sz="4" w:space="0" w:color="auto"/>
              <w:left w:val="single" w:sz="4" w:space="0" w:color="auto"/>
              <w:bottom w:val="single" w:sz="4" w:space="0" w:color="auto"/>
              <w:right w:val="single" w:sz="4" w:space="0" w:color="auto"/>
            </w:tcBorders>
            <w:vAlign w:val="center"/>
          </w:tcPr>
          <w:p w:rsidR="007A4DE4" w:rsidRDefault="007A4DE4" w:rsidP="00B13C98">
            <w:pPr>
              <w:jc w:val="center"/>
            </w:pPr>
            <w:r>
              <w:t>Матеріали</w:t>
            </w:r>
          </w:p>
        </w:tc>
        <w:tc>
          <w:tcPr>
            <w:tcW w:w="3568" w:type="pct"/>
            <w:gridSpan w:val="7"/>
            <w:tcBorders>
              <w:top w:val="single" w:sz="4" w:space="0" w:color="auto"/>
              <w:left w:val="single" w:sz="4" w:space="0" w:color="auto"/>
              <w:bottom w:val="single" w:sz="4" w:space="0" w:color="auto"/>
              <w:right w:val="single" w:sz="4" w:space="0" w:color="auto"/>
            </w:tcBorders>
          </w:tcPr>
          <w:p w:rsidR="007A4DE4" w:rsidRDefault="007A4DE4" w:rsidP="00B13C98">
            <w:pPr>
              <w:pStyle w:val="20"/>
              <w:jc w:val="center"/>
              <w:rPr>
                <w:sz w:val="24"/>
                <w:szCs w:val="24"/>
              </w:rPr>
            </w:pPr>
            <w:r>
              <w:rPr>
                <w:sz w:val="24"/>
                <w:szCs w:val="24"/>
              </w:rPr>
              <w:t>Тривалість експозиції, годин</w:t>
            </w:r>
          </w:p>
        </w:tc>
      </w:tr>
      <w:tr w:rsidR="007A4DE4" w:rsidTr="00B13C98">
        <w:tblPrEx>
          <w:tblCellMar>
            <w:top w:w="0" w:type="dxa"/>
            <w:bottom w:w="0" w:type="dxa"/>
          </w:tblCellMar>
        </w:tblPrEx>
        <w:trPr>
          <w:cantSplit/>
        </w:trPr>
        <w:tc>
          <w:tcPr>
            <w:tcW w:w="1432" w:type="pct"/>
            <w:vMerge/>
            <w:tcBorders>
              <w:top w:val="single" w:sz="4" w:space="0" w:color="auto"/>
              <w:left w:val="single" w:sz="4" w:space="0" w:color="auto"/>
              <w:bottom w:val="single" w:sz="4" w:space="0" w:color="auto"/>
              <w:right w:val="single" w:sz="4" w:space="0" w:color="auto"/>
            </w:tcBorders>
          </w:tcPr>
          <w:p w:rsidR="007A4DE4" w:rsidRDefault="007A4DE4" w:rsidP="00B13C98">
            <w:pPr>
              <w:jc w:val="both"/>
            </w:pPr>
          </w:p>
        </w:tc>
        <w:tc>
          <w:tcPr>
            <w:tcW w:w="568"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0</w:t>
            </w:r>
          </w:p>
        </w:tc>
        <w:tc>
          <w:tcPr>
            <w:tcW w:w="805" w:type="pct"/>
            <w:gridSpan w:val="2"/>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6</w:t>
            </w:r>
          </w:p>
        </w:tc>
        <w:tc>
          <w:tcPr>
            <w:tcW w:w="694"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12</w:t>
            </w:r>
          </w:p>
        </w:tc>
        <w:tc>
          <w:tcPr>
            <w:tcW w:w="769" w:type="pct"/>
            <w:gridSpan w:val="2"/>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24</w:t>
            </w:r>
          </w:p>
        </w:tc>
        <w:tc>
          <w:tcPr>
            <w:tcW w:w="732"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72</w:t>
            </w:r>
          </w:p>
        </w:tc>
      </w:tr>
      <w:tr w:rsidR="007A4DE4" w:rsidTr="00B13C98">
        <w:tblPrEx>
          <w:tblCellMar>
            <w:top w:w="0" w:type="dxa"/>
            <w:bottom w:w="0" w:type="dxa"/>
          </w:tblCellMar>
        </w:tblPrEx>
        <w:trPr>
          <w:cantSplit/>
        </w:trPr>
        <w:tc>
          <w:tcPr>
            <w:tcW w:w="5000" w:type="pct"/>
            <w:gridSpan w:val="8"/>
            <w:tcBorders>
              <w:top w:val="single" w:sz="4" w:space="0" w:color="auto"/>
              <w:left w:val="single" w:sz="4" w:space="0" w:color="auto"/>
              <w:bottom w:val="single" w:sz="4" w:space="0" w:color="auto"/>
              <w:right w:val="single" w:sz="4" w:space="0" w:color="auto"/>
            </w:tcBorders>
          </w:tcPr>
          <w:p w:rsidR="007A4DE4" w:rsidRDefault="007A4DE4" w:rsidP="00B13C98">
            <w:pPr>
              <w:jc w:val="center"/>
              <w:rPr>
                <w:b/>
                <w:bCs/>
                <w:i/>
                <w:iCs/>
              </w:rPr>
            </w:pPr>
            <w:r>
              <w:rPr>
                <w:b/>
                <w:bCs/>
                <w:i/>
                <w:iCs/>
              </w:rPr>
              <w:t>E. coli</w:t>
            </w:r>
          </w:p>
        </w:tc>
      </w:tr>
      <w:tr w:rsidR="007A4DE4" w:rsidTr="00B13C98">
        <w:tblPrEx>
          <w:tblCellMar>
            <w:top w:w="0" w:type="dxa"/>
            <w:bottom w:w="0" w:type="dxa"/>
          </w:tblCellMar>
        </w:tblPrEx>
        <w:tc>
          <w:tcPr>
            <w:tcW w:w="1432" w:type="pct"/>
            <w:tcBorders>
              <w:top w:val="single" w:sz="4" w:space="0" w:color="auto"/>
              <w:left w:val="single" w:sz="4" w:space="0" w:color="auto"/>
              <w:bottom w:val="single" w:sz="4" w:space="0" w:color="auto"/>
              <w:right w:val="single" w:sz="4" w:space="0" w:color="auto"/>
            </w:tcBorders>
          </w:tcPr>
          <w:p w:rsidR="007A4DE4" w:rsidRDefault="007A4DE4" w:rsidP="00B13C98">
            <w:pPr>
              <w:jc w:val="both"/>
            </w:pPr>
            <w:r>
              <w:t>Скло (контроль)</w:t>
            </w:r>
          </w:p>
        </w:tc>
        <w:tc>
          <w:tcPr>
            <w:tcW w:w="568"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840,38</w:t>
            </w:r>
          </w:p>
          <w:p w:rsidR="007A4DE4" w:rsidRDefault="007A4DE4" w:rsidP="00B13C98">
            <w:pPr>
              <w:jc w:val="center"/>
            </w:pPr>
            <w:r>
              <w:sym w:font="Symbol" w:char="F0B1"/>
            </w:r>
            <w:r>
              <w:t>0,72</w:t>
            </w:r>
          </w:p>
        </w:tc>
        <w:tc>
          <w:tcPr>
            <w:tcW w:w="798"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104,63</w:t>
            </w:r>
            <w:r>
              <w:sym w:font="Symbol" w:char="F0B1"/>
            </w:r>
            <w:r>
              <w:t>0,79</w:t>
            </w:r>
          </w:p>
        </w:tc>
        <w:tc>
          <w:tcPr>
            <w:tcW w:w="701" w:type="pct"/>
            <w:gridSpan w:val="2"/>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10,00</w:t>
            </w:r>
            <w:r>
              <w:sym w:font="Symbol" w:char="F0B1"/>
            </w:r>
            <w:r>
              <w:t>0,70</w:t>
            </w:r>
          </w:p>
        </w:tc>
        <w:tc>
          <w:tcPr>
            <w:tcW w:w="769" w:type="pct"/>
            <w:gridSpan w:val="2"/>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0,80</w:t>
            </w:r>
            <w:r>
              <w:sym w:font="Symbol" w:char="F0B1"/>
            </w:r>
            <w:r>
              <w:t>0,01</w:t>
            </w:r>
          </w:p>
        </w:tc>
        <w:tc>
          <w:tcPr>
            <w:tcW w:w="732"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0,45</w:t>
            </w:r>
            <w:r>
              <w:sym w:font="Symbol" w:char="F0B1"/>
            </w:r>
            <w:r>
              <w:t>0,02</w:t>
            </w:r>
          </w:p>
        </w:tc>
      </w:tr>
      <w:tr w:rsidR="007A4DE4" w:rsidTr="00B13C98">
        <w:tblPrEx>
          <w:tblCellMar>
            <w:top w:w="0" w:type="dxa"/>
            <w:bottom w:w="0" w:type="dxa"/>
          </w:tblCellMar>
        </w:tblPrEx>
        <w:trPr>
          <w:trHeight w:val="504"/>
        </w:trPr>
        <w:tc>
          <w:tcPr>
            <w:tcW w:w="1432"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pStyle w:val="9"/>
              <w:jc w:val="center"/>
              <w:rPr>
                <w:rFonts w:ascii="Times New Roman" w:hAnsi="Times New Roman" w:cs="Times New Roman"/>
                <w:sz w:val="24"/>
              </w:rPr>
            </w:pPr>
            <w:r>
              <w:rPr>
                <w:rFonts w:ascii="Times New Roman" w:hAnsi="Times New Roman" w:cs="Times New Roman"/>
                <w:sz w:val="24"/>
              </w:rPr>
              <w:lastRenderedPageBreak/>
              <w:t>Штукатурка з ВВ-1 1%</w:t>
            </w:r>
          </w:p>
        </w:tc>
        <w:tc>
          <w:tcPr>
            <w:tcW w:w="568"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jc w:val="center"/>
            </w:pPr>
            <w:r>
              <w:t>842,28</w:t>
            </w:r>
          </w:p>
          <w:p w:rsidR="007A4DE4" w:rsidRDefault="007A4DE4" w:rsidP="00B13C98">
            <w:pPr>
              <w:jc w:val="center"/>
            </w:pPr>
            <w:r>
              <w:sym w:font="Symbol" w:char="F0B1"/>
            </w:r>
            <w:r>
              <w:t>0,88</w:t>
            </w:r>
          </w:p>
        </w:tc>
        <w:tc>
          <w:tcPr>
            <w:tcW w:w="798"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jc w:val="center"/>
            </w:pPr>
            <w:r>
              <w:t>0,06</w:t>
            </w:r>
            <w:r>
              <w:sym w:font="Symbol" w:char="F0B1"/>
            </w:r>
            <w:r>
              <w:t>0,01</w:t>
            </w:r>
          </w:p>
          <w:p w:rsidR="007A4DE4" w:rsidRDefault="007A4DE4" w:rsidP="00B13C98">
            <w:pPr>
              <w:jc w:val="center"/>
            </w:pPr>
            <w:r>
              <w:t>***</w:t>
            </w:r>
          </w:p>
        </w:tc>
        <w:tc>
          <w:tcPr>
            <w:tcW w:w="701" w:type="pct"/>
            <w:gridSpan w:val="2"/>
            <w:tcBorders>
              <w:top w:val="single" w:sz="4" w:space="0" w:color="auto"/>
              <w:left w:val="single" w:sz="4" w:space="0" w:color="auto"/>
              <w:bottom w:val="single" w:sz="4" w:space="0" w:color="auto"/>
              <w:right w:val="single" w:sz="4" w:space="0" w:color="auto"/>
            </w:tcBorders>
            <w:vAlign w:val="center"/>
          </w:tcPr>
          <w:p w:rsidR="007A4DE4" w:rsidRDefault="007A4DE4" w:rsidP="00B13C98">
            <w:pPr>
              <w:jc w:val="center"/>
            </w:pPr>
            <w:r>
              <w:t>-</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7A4DE4" w:rsidRDefault="007A4DE4" w:rsidP="00B13C98">
            <w:pPr>
              <w:jc w:val="center"/>
            </w:pPr>
            <w:r>
              <w:t>-</w:t>
            </w:r>
          </w:p>
        </w:tc>
        <w:tc>
          <w:tcPr>
            <w:tcW w:w="732"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jc w:val="center"/>
            </w:pPr>
            <w:r>
              <w:t>-</w:t>
            </w:r>
          </w:p>
        </w:tc>
      </w:tr>
      <w:tr w:rsidR="007A4DE4" w:rsidTr="00B13C98">
        <w:tblPrEx>
          <w:tblCellMar>
            <w:top w:w="0" w:type="dxa"/>
            <w:bottom w:w="0" w:type="dxa"/>
          </w:tblCellMar>
        </w:tblPrEx>
        <w:trPr>
          <w:trHeight w:val="465"/>
        </w:trPr>
        <w:tc>
          <w:tcPr>
            <w:tcW w:w="1432" w:type="pct"/>
            <w:tcBorders>
              <w:top w:val="single" w:sz="4" w:space="0" w:color="auto"/>
              <w:left w:val="single" w:sz="4" w:space="0" w:color="auto"/>
              <w:bottom w:val="single" w:sz="4" w:space="0" w:color="auto"/>
              <w:right w:val="single" w:sz="4" w:space="0" w:color="auto"/>
            </w:tcBorders>
          </w:tcPr>
          <w:p w:rsidR="007A4DE4" w:rsidRDefault="007A4DE4" w:rsidP="00B13C98">
            <w:pPr>
              <w:jc w:val="both"/>
            </w:pPr>
            <w:r>
              <w:t>Штукатурка з ВВ-1 2%</w:t>
            </w:r>
          </w:p>
        </w:tc>
        <w:tc>
          <w:tcPr>
            <w:tcW w:w="568"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jc w:val="center"/>
            </w:pPr>
            <w:r>
              <w:t>842,15</w:t>
            </w:r>
          </w:p>
          <w:p w:rsidR="007A4DE4" w:rsidRDefault="007A4DE4" w:rsidP="00B13C98">
            <w:pPr>
              <w:jc w:val="center"/>
            </w:pPr>
            <w:r>
              <w:sym w:font="Symbol" w:char="F0B1"/>
            </w:r>
            <w:r>
              <w:t>0,62</w:t>
            </w:r>
          </w:p>
        </w:tc>
        <w:tc>
          <w:tcPr>
            <w:tcW w:w="798"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0,03</w:t>
            </w:r>
            <w:r>
              <w:sym w:font="Symbol" w:char="F0B1"/>
            </w:r>
            <w:r>
              <w:t>0,07</w:t>
            </w:r>
          </w:p>
          <w:p w:rsidR="007A4DE4" w:rsidRDefault="007A4DE4" w:rsidP="00B13C98">
            <w:pPr>
              <w:jc w:val="center"/>
            </w:pPr>
            <w:r>
              <w:t>***</w:t>
            </w:r>
          </w:p>
        </w:tc>
        <w:tc>
          <w:tcPr>
            <w:tcW w:w="701" w:type="pct"/>
            <w:gridSpan w:val="2"/>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w:t>
            </w:r>
          </w:p>
        </w:tc>
        <w:tc>
          <w:tcPr>
            <w:tcW w:w="769" w:type="pct"/>
            <w:gridSpan w:val="2"/>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w:t>
            </w:r>
          </w:p>
        </w:tc>
        <w:tc>
          <w:tcPr>
            <w:tcW w:w="732"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w:t>
            </w:r>
          </w:p>
        </w:tc>
      </w:tr>
      <w:tr w:rsidR="007A4DE4" w:rsidTr="00B13C98">
        <w:tblPrEx>
          <w:tblCellMar>
            <w:top w:w="0" w:type="dxa"/>
            <w:bottom w:w="0" w:type="dxa"/>
          </w:tblCellMar>
        </w:tblPrEx>
        <w:tc>
          <w:tcPr>
            <w:tcW w:w="1432" w:type="pct"/>
            <w:tcBorders>
              <w:top w:val="single" w:sz="4" w:space="0" w:color="auto"/>
              <w:left w:val="single" w:sz="4" w:space="0" w:color="auto"/>
              <w:bottom w:val="single" w:sz="4" w:space="0" w:color="auto"/>
              <w:right w:val="single" w:sz="4" w:space="0" w:color="auto"/>
            </w:tcBorders>
          </w:tcPr>
          <w:p w:rsidR="007A4DE4" w:rsidRDefault="007A4DE4" w:rsidP="00B13C98">
            <w:pPr>
              <w:jc w:val="both"/>
            </w:pPr>
            <w:r>
              <w:t>Штукатурка без домішок</w:t>
            </w:r>
          </w:p>
        </w:tc>
        <w:tc>
          <w:tcPr>
            <w:tcW w:w="568"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841,20</w:t>
            </w:r>
          </w:p>
          <w:p w:rsidR="007A4DE4" w:rsidRDefault="007A4DE4" w:rsidP="00B13C98">
            <w:pPr>
              <w:jc w:val="center"/>
            </w:pPr>
            <w:r>
              <w:sym w:font="Symbol" w:char="F0B1"/>
            </w:r>
            <w:r>
              <w:t>0,71</w:t>
            </w:r>
          </w:p>
        </w:tc>
        <w:tc>
          <w:tcPr>
            <w:tcW w:w="798"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69,28</w:t>
            </w:r>
            <w:r>
              <w:sym w:font="Symbol" w:char="F0B1"/>
            </w:r>
            <w:r>
              <w:t>0,73</w:t>
            </w:r>
          </w:p>
          <w:p w:rsidR="007A4DE4" w:rsidRDefault="007A4DE4" w:rsidP="00B13C98">
            <w:pPr>
              <w:jc w:val="center"/>
            </w:pPr>
            <w:r>
              <w:t>***</w:t>
            </w:r>
          </w:p>
        </w:tc>
        <w:tc>
          <w:tcPr>
            <w:tcW w:w="701" w:type="pct"/>
            <w:gridSpan w:val="2"/>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7,61</w:t>
            </w:r>
            <w:r>
              <w:sym w:font="Symbol" w:char="F0B1"/>
            </w:r>
            <w:r>
              <w:t>0,75*</w:t>
            </w:r>
          </w:p>
        </w:tc>
        <w:tc>
          <w:tcPr>
            <w:tcW w:w="769" w:type="pct"/>
            <w:gridSpan w:val="2"/>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18,00</w:t>
            </w:r>
            <w:r>
              <w:sym w:font="Symbol" w:char="F0B1"/>
            </w:r>
            <w:r>
              <w:t>0,45</w:t>
            </w:r>
          </w:p>
          <w:p w:rsidR="007A4DE4" w:rsidRDefault="007A4DE4" w:rsidP="00B13C98">
            <w:pPr>
              <w:jc w:val="center"/>
            </w:pPr>
            <w:r>
              <w:t>***</w:t>
            </w:r>
          </w:p>
        </w:tc>
        <w:tc>
          <w:tcPr>
            <w:tcW w:w="732"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11,00</w:t>
            </w:r>
            <w:r>
              <w:sym w:font="Symbol" w:char="F0B1"/>
            </w:r>
            <w:r>
              <w:t>0,24***</w:t>
            </w:r>
          </w:p>
        </w:tc>
      </w:tr>
      <w:tr w:rsidR="007A4DE4" w:rsidTr="00B13C98">
        <w:tblPrEx>
          <w:tblCellMar>
            <w:top w:w="0" w:type="dxa"/>
            <w:bottom w:w="0" w:type="dxa"/>
          </w:tblCellMar>
        </w:tblPrEx>
        <w:tc>
          <w:tcPr>
            <w:tcW w:w="5000" w:type="pct"/>
            <w:gridSpan w:val="8"/>
            <w:tcBorders>
              <w:top w:val="single" w:sz="4" w:space="0" w:color="auto"/>
              <w:left w:val="single" w:sz="4" w:space="0" w:color="auto"/>
              <w:bottom w:val="single" w:sz="4" w:space="0" w:color="auto"/>
              <w:right w:val="single" w:sz="4" w:space="0" w:color="auto"/>
            </w:tcBorders>
          </w:tcPr>
          <w:p w:rsidR="007A4DE4" w:rsidRDefault="007A4DE4" w:rsidP="00B13C98">
            <w:pPr>
              <w:jc w:val="center"/>
              <w:rPr>
                <w:b/>
                <w:bCs/>
                <w:i/>
                <w:iCs/>
              </w:rPr>
            </w:pPr>
            <w:r>
              <w:rPr>
                <w:b/>
                <w:bCs/>
                <w:i/>
                <w:iCs/>
                <w:lang w:val="en-US"/>
              </w:rPr>
              <w:t>S</w:t>
            </w:r>
            <w:r>
              <w:rPr>
                <w:b/>
                <w:bCs/>
                <w:i/>
                <w:iCs/>
              </w:rPr>
              <w:t xml:space="preserve">. </w:t>
            </w:r>
            <w:r>
              <w:rPr>
                <w:b/>
                <w:bCs/>
                <w:i/>
                <w:iCs/>
                <w:lang w:val="en-US"/>
              </w:rPr>
              <w:t>aureus</w:t>
            </w:r>
            <w:r>
              <w:rPr>
                <w:b/>
                <w:bCs/>
                <w:i/>
                <w:iCs/>
              </w:rPr>
              <w:t xml:space="preserve"> </w:t>
            </w:r>
          </w:p>
        </w:tc>
      </w:tr>
      <w:tr w:rsidR="007A4DE4" w:rsidTr="00B13C98">
        <w:tblPrEx>
          <w:tblCellMar>
            <w:top w:w="0" w:type="dxa"/>
            <w:bottom w:w="0" w:type="dxa"/>
          </w:tblCellMar>
        </w:tblPrEx>
        <w:tc>
          <w:tcPr>
            <w:tcW w:w="1432" w:type="pct"/>
            <w:tcBorders>
              <w:top w:val="single" w:sz="4" w:space="0" w:color="auto"/>
              <w:left w:val="single" w:sz="4" w:space="0" w:color="auto"/>
              <w:bottom w:val="single" w:sz="4" w:space="0" w:color="auto"/>
              <w:right w:val="single" w:sz="4" w:space="0" w:color="auto"/>
            </w:tcBorders>
          </w:tcPr>
          <w:p w:rsidR="007A4DE4" w:rsidRDefault="007A4DE4" w:rsidP="00B13C98">
            <w:pPr>
              <w:jc w:val="both"/>
            </w:pPr>
            <w:r>
              <w:t>Скло (контроль)</w:t>
            </w:r>
          </w:p>
        </w:tc>
        <w:tc>
          <w:tcPr>
            <w:tcW w:w="568"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100,99</w:t>
            </w:r>
          </w:p>
          <w:p w:rsidR="007A4DE4" w:rsidRDefault="007A4DE4" w:rsidP="00B13C98">
            <w:pPr>
              <w:jc w:val="center"/>
            </w:pPr>
            <w:r>
              <w:sym w:font="Symbol" w:char="F0B1"/>
            </w:r>
            <w:r>
              <w:t>0,89</w:t>
            </w:r>
          </w:p>
        </w:tc>
        <w:tc>
          <w:tcPr>
            <w:tcW w:w="798"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13,60</w:t>
            </w:r>
            <w:r>
              <w:sym w:font="Symbol" w:char="F0B1"/>
            </w:r>
            <w:r>
              <w:t>1,26</w:t>
            </w:r>
          </w:p>
        </w:tc>
        <w:tc>
          <w:tcPr>
            <w:tcW w:w="708" w:type="pct"/>
            <w:gridSpan w:val="3"/>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0,60</w:t>
            </w:r>
            <w:r>
              <w:sym w:font="Symbol" w:char="F0B1"/>
            </w:r>
            <w:r>
              <w:t>0,05</w:t>
            </w:r>
          </w:p>
        </w:tc>
        <w:tc>
          <w:tcPr>
            <w:tcW w:w="762"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0,08</w:t>
            </w:r>
            <w:r>
              <w:sym w:font="Symbol" w:char="F0B1"/>
            </w:r>
            <w:r>
              <w:t>0,02</w:t>
            </w:r>
          </w:p>
        </w:tc>
        <w:tc>
          <w:tcPr>
            <w:tcW w:w="732"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0,05</w:t>
            </w:r>
            <w:r>
              <w:sym w:font="Symbol" w:char="F0B1"/>
            </w:r>
            <w:r>
              <w:t>0,01</w:t>
            </w:r>
          </w:p>
        </w:tc>
      </w:tr>
      <w:tr w:rsidR="007A4DE4" w:rsidTr="00B13C98">
        <w:tblPrEx>
          <w:tblCellMar>
            <w:top w:w="0" w:type="dxa"/>
            <w:bottom w:w="0" w:type="dxa"/>
          </w:tblCellMar>
        </w:tblPrEx>
        <w:tc>
          <w:tcPr>
            <w:tcW w:w="1432"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pStyle w:val="9"/>
              <w:rPr>
                <w:sz w:val="24"/>
              </w:rPr>
            </w:pPr>
            <w:r>
              <w:rPr>
                <w:rFonts w:ascii="Times New Roman" w:hAnsi="Times New Roman" w:cs="Times New Roman"/>
                <w:sz w:val="24"/>
              </w:rPr>
              <w:lastRenderedPageBreak/>
              <w:t>Штукатурка з ВВ-1 1%</w:t>
            </w:r>
          </w:p>
        </w:tc>
        <w:tc>
          <w:tcPr>
            <w:tcW w:w="568"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jc w:val="center"/>
            </w:pPr>
            <w:r>
              <w:t>101,19</w:t>
            </w:r>
          </w:p>
          <w:p w:rsidR="007A4DE4" w:rsidRDefault="007A4DE4" w:rsidP="00B13C98">
            <w:pPr>
              <w:jc w:val="center"/>
            </w:pPr>
            <w:r>
              <w:sym w:font="Symbol" w:char="F0B1"/>
            </w:r>
            <w:r>
              <w:t>0,95</w:t>
            </w:r>
          </w:p>
        </w:tc>
        <w:tc>
          <w:tcPr>
            <w:tcW w:w="798"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jc w:val="center"/>
            </w:pPr>
            <w:r>
              <w:t>0,11</w:t>
            </w:r>
            <w:r>
              <w:sym w:font="Symbol" w:char="F0B1"/>
            </w:r>
            <w:r>
              <w:t>0,02</w:t>
            </w:r>
          </w:p>
          <w:p w:rsidR="007A4DE4" w:rsidRDefault="007A4DE4" w:rsidP="00B13C98">
            <w:pPr>
              <w:jc w:val="center"/>
            </w:pPr>
            <w:r>
              <w:t>***</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7A4DE4" w:rsidRDefault="007A4DE4" w:rsidP="00B13C98">
            <w:pPr>
              <w:jc w:val="center"/>
            </w:pPr>
            <w:r>
              <w:t>-</w:t>
            </w:r>
          </w:p>
        </w:tc>
        <w:tc>
          <w:tcPr>
            <w:tcW w:w="762"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jc w:val="center"/>
            </w:pPr>
            <w:r>
              <w:t>-</w:t>
            </w:r>
          </w:p>
        </w:tc>
        <w:tc>
          <w:tcPr>
            <w:tcW w:w="732"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jc w:val="center"/>
            </w:pPr>
            <w:r>
              <w:t>-</w:t>
            </w:r>
          </w:p>
        </w:tc>
      </w:tr>
      <w:tr w:rsidR="007A4DE4" w:rsidTr="00B13C98">
        <w:tblPrEx>
          <w:tblCellMar>
            <w:top w:w="0" w:type="dxa"/>
            <w:bottom w:w="0" w:type="dxa"/>
          </w:tblCellMar>
        </w:tblPrEx>
        <w:tc>
          <w:tcPr>
            <w:tcW w:w="1432" w:type="pct"/>
            <w:tcBorders>
              <w:top w:val="single" w:sz="4" w:space="0" w:color="auto"/>
              <w:left w:val="single" w:sz="4" w:space="0" w:color="auto"/>
              <w:bottom w:val="single" w:sz="4" w:space="0" w:color="auto"/>
              <w:right w:val="single" w:sz="4" w:space="0" w:color="auto"/>
            </w:tcBorders>
          </w:tcPr>
          <w:p w:rsidR="007A4DE4" w:rsidRDefault="007A4DE4" w:rsidP="00B13C98">
            <w:pPr>
              <w:jc w:val="both"/>
            </w:pPr>
            <w:r>
              <w:t>Штукатурка з ВВ-1 2%</w:t>
            </w:r>
          </w:p>
        </w:tc>
        <w:tc>
          <w:tcPr>
            <w:tcW w:w="568"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101,18</w:t>
            </w:r>
          </w:p>
          <w:p w:rsidR="007A4DE4" w:rsidRDefault="007A4DE4" w:rsidP="00B13C98">
            <w:pPr>
              <w:jc w:val="center"/>
            </w:pPr>
            <w:r>
              <w:sym w:font="Symbol" w:char="F0B1"/>
            </w:r>
            <w:r>
              <w:t>1,17</w:t>
            </w:r>
          </w:p>
        </w:tc>
        <w:tc>
          <w:tcPr>
            <w:tcW w:w="798"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0,03</w:t>
            </w:r>
            <w:r>
              <w:sym w:font="Symbol" w:char="F0B1"/>
            </w:r>
            <w:r>
              <w:t>0,01</w:t>
            </w:r>
          </w:p>
          <w:p w:rsidR="007A4DE4" w:rsidRDefault="007A4DE4" w:rsidP="00B13C98">
            <w:pPr>
              <w:jc w:val="center"/>
            </w:pPr>
            <w:r>
              <w:t>***</w:t>
            </w:r>
          </w:p>
        </w:tc>
        <w:tc>
          <w:tcPr>
            <w:tcW w:w="708" w:type="pct"/>
            <w:gridSpan w:val="3"/>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w:t>
            </w:r>
          </w:p>
        </w:tc>
        <w:tc>
          <w:tcPr>
            <w:tcW w:w="762"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w:t>
            </w:r>
          </w:p>
        </w:tc>
        <w:tc>
          <w:tcPr>
            <w:tcW w:w="732"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w:t>
            </w:r>
          </w:p>
        </w:tc>
      </w:tr>
      <w:tr w:rsidR="007A4DE4" w:rsidTr="00B13C98">
        <w:tblPrEx>
          <w:tblCellMar>
            <w:top w:w="0" w:type="dxa"/>
            <w:bottom w:w="0" w:type="dxa"/>
          </w:tblCellMar>
        </w:tblPrEx>
        <w:tc>
          <w:tcPr>
            <w:tcW w:w="1432" w:type="pct"/>
            <w:tcBorders>
              <w:top w:val="single" w:sz="4" w:space="0" w:color="auto"/>
              <w:left w:val="single" w:sz="4" w:space="0" w:color="auto"/>
              <w:bottom w:val="single" w:sz="4" w:space="0" w:color="auto"/>
              <w:right w:val="single" w:sz="4" w:space="0" w:color="auto"/>
            </w:tcBorders>
          </w:tcPr>
          <w:p w:rsidR="007A4DE4" w:rsidRDefault="007A4DE4" w:rsidP="00B13C98">
            <w:pPr>
              <w:jc w:val="both"/>
            </w:pPr>
            <w:r>
              <w:t>Штукатурка без домішок</w:t>
            </w:r>
          </w:p>
        </w:tc>
        <w:tc>
          <w:tcPr>
            <w:tcW w:w="568"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100,42</w:t>
            </w:r>
          </w:p>
          <w:p w:rsidR="007A4DE4" w:rsidRDefault="007A4DE4" w:rsidP="00B13C98">
            <w:pPr>
              <w:jc w:val="center"/>
            </w:pPr>
            <w:r>
              <w:sym w:font="Symbol" w:char="F0B1"/>
            </w:r>
            <w:r>
              <w:t>0,73</w:t>
            </w:r>
          </w:p>
        </w:tc>
        <w:tc>
          <w:tcPr>
            <w:tcW w:w="798"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7,74</w:t>
            </w:r>
            <w:r>
              <w:sym w:font="Symbol" w:char="F0B1"/>
            </w:r>
            <w:r>
              <w:t>0,35</w:t>
            </w:r>
          </w:p>
          <w:p w:rsidR="007A4DE4" w:rsidRDefault="007A4DE4" w:rsidP="00B13C98">
            <w:pPr>
              <w:jc w:val="center"/>
            </w:pPr>
            <w:r>
              <w:t>***</w:t>
            </w:r>
          </w:p>
        </w:tc>
        <w:tc>
          <w:tcPr>
            <w:tcW w:w="708" w:type="pct"/>
            <w:gridSpan w:val="3"/>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1,16</w:t>
            </w:r>
            <w:r>
              <w:sym w:font="Symbol" w:char="F0B1"/>
            </w:r>
            <w:r>
              <w:t>0,27*</w:t>
            </w:r>
          </w:p>
        </w:tc>
        <w:tc>
          <w:tcPr>
            <w:tcW w:w="762"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2,84</w:t>
            </w:r>
            <w:r>
              <w:sym w:font="Symbol" w:char="F0B1"/>
            </w:r>
            <w:r>
              <w:t>0,42</w:t>
            </w:r>
          </w:p>
          <w:p w:rsidR="007A4DE4" w:rsidRDefault="007A4DE4" w:rsidP="00B13C98">
            <w:pPr>
              <w:jc w:val="center"/>
            </w:pPr>
            <w:r>
              <w:t>***</w:t>
            </w:r>
          </w:p>
        </w:tc>
        <w:tc>
          <w:tcPr>
            <w:tcW w:w="732" w:type="pct"/>
            <w:tcBorders>
              <w:top w:val="single" w:sz="4" w:space="0" w:color="auto"/>
              <w:left w:val="single" w:sz="4" w:space="0" w:color="auto"/>
              <w:bottom w:val="single" w:sz="4" w:space="0" w:color="auto"/>
              <w:right w:val="single" w:sz="4" w:space="0" w:color="auto"/>
            </w:tcBorders>
          </w:tcPr>
          <w:p w:rsidR="007A4DE4" w:rsidRDefault="007A4DE4" w:rsidP="00B13C98">
            <w:pPr>
              <w:jc w:val="center"/>
            </w:pPr>
            <w:r>
              <w:t>1,00</w:t>
            </w:r>
            <w:r>
              <w:sym w:font="Symbol" w:char="F0B1"/>
            </w:r>
            <w:r>
              <w:t>0,02</w:t>
            </w:r>
          </w:p>
          <w:p w:rsidR="007A4DE4" w:rsidRDefault="007A4DE4" w:rsidP="00B13C98">
            <w:pPr>
              <w:jc w:val="center"/>
            </w:pPr>
            <w:r>
              <w:t>***</w:t>
            </w:r>
          </w:p>
        </w:tc>
      </w:tr>
    </w:tbl>
    <w:p w:rsidR="007A4DE4" w:rsidRDefault="007A4DE4" w:rsidP="007A4DE4">
      <w:pPr>
        <w:pStyle w:val="affffffff4"/>
        <w:spacing w:after="0"/>
      </w:pPr>
    </w:p>
    <w:p w:rsidR="007A4DE4" w:rsidRDefault="007A4DE4" w:rsidP="007A4DE4">
      <w:pPr>
        <w:pStyle w:val="affffffff4"/>
        <w:ind w:firstLine="708"/>
      </w:pPr>
      <w:r>
        <w:t xml:space="preserve">Примітка. </w:t>
      </w:r>
      <w:r>
        <w:rPr>
          <w:b/>
          <w:bCs/>
          <w:vertAlign w:val="superscript"/>
        </w:rPr>
        <w:t>*</w:t>
      </w:r>
      <w:r>
        <w:t>Р</w:t>
      </w:r>
      <w:r>
        <w:sym w:font="Symbol" w:char="F03C"/>
      </w:r>
      <w:r>
        <w:t xml:space="preserve">0,05; </w:t>
      </w:r>
      <w:r>
        <w:rPr>
          <w:b/>
          <w:bCs/>
          <w:vertAlign w:val="superscript"/>
        </w:rPr>
        <w:t>***</w:t>
      </w:r>
      <w:r>
        <w:t>Р</w:t>
      </w:r>
      <w:r>
        <w:sym w:font="Symbol" w:char="F03C"/>
      </w:r>
      <w:r>
        <w:t>0,001 порівняно з контролем.</w:t>
      </w:r>
      <w:r>
        <w:rPr>
          <w:b/>
          <w:bCs/>
        </w:rPr>
        <w:t xml:space="preserve"> </w:t>
      </w:r>
    </w:p>
    <w:p w:rsidR="007A4DE4" w:rsidRDefault="007A4DE4" w:rsidP="007A4DE4">
      <w:pPr>
        <w:pStyle w:val="25"/>
        <w:spacing w:line="240" w:lineRule="auto"/>
        <w:ind w:firstLine="720"/>
        <w:jc w:val="both"/>
        <w:rPr>
          <w:b/>
          <w:bCs/>
        </w:rPr>
      </w:pPr>
      <w:r>
        <w:rPr>
          <w:b/>
          <w:bCs/>
        </w:rPr>
        <w:t>Для штукатурки з додаванням ВВ-1 1 і 2 % розчину дезінфектанту визначено момент, коли мікроорганізми повністю гинуть (через 12 годин), а в досліді з звичайною штукатуркою протягом усього залікового періоду (який тривав 72 години) виявлялася життєздатність мікробних клітин. При цьому кількість живих клітин через 12, 24 та 72 години експозиції була приблизно однаковою – 1</w:t>
      </w:r>
      <w:r>
        <w:t>–</w:t>
      </w:r>
      <w:r>
        <w:rPr>
          <w:b/>
          <w:bCs/>
        </w:rPr>
        <w:t xml:space="preserve">2 % від початкової. Отриману динаміку мікробної контамінації для штукатурки без домішок можна пояснити так: різке зниження кількості бактерій у перші шість годин експозиції було зумовлене не тільки їх загибеллю (це одна з причин зменшення), але й проникненням життєздатних мікроорганізмів із поверхні в середину матеріалу. </w:t>
      </w:r>
    </w:p>
    <w:p w:rsidR="007A4DE4" w:rsidRDefault="007A4DE4" w:rsidP="007A4DE4">
      <w:pPr>
        <w:ind w:firstLine="720"/>
        <w:jc w:val="both"/>
        <w:rPr>
          <w:sz w:val="28"/>
          <w:szCs w:val="28"/>
        </w:rPr>
      </w:pPr>
      <w:r>
        <w:rPr>
          <w:sz w:val="28"/>
          <w:szCs w:val="28"/>
        </w:rPr>
        <w:lastRenderedPageBreak/>
        <w:t xml:space="preserve">Досліджені бактерицидні властивості зразків бетонів методом  дисків. З цією метою був проведений дослід, який допоміг встановити наявність антимікробних властивостей у дослідних зразках і їх зміну в часі. Вчені з’ясували, що звичайний бетон починає втрачати свої бактерицидні властивості  уже через два місяці після виготовлення. Доведено, що зразки з метацидом і контрольні зразки без бактерицидних домішок через 12 місяців  не утворюють навколо себе зони затримки росту. Це свідчить про те, що вони повністю втрачають свої бактерицидні властивості. Бетони, до яких додали дезінфектанти поверхнево-активної дії ВВ-1, залишають свою бактерицидну властивість незалежно від часу і впливу на них мікроорганізмів (рис. 2, 3). </w:t>
      </w:r>
    </w:p>
    <w:p w:rsidR="007A4DE4" w:rsidRDefault="007A4DE4" w:rsidP="007A4DE4">
      <w:pPr>
        <w:ind w:firstLine="851"/>
        <w:jc w:val="both"/>
        <w:rPr>
          <w:b/>
          <w:bCs/>
          <w:sz w:val="28"/>
          <w:szCs w:val="28"/>
        </w:rPr>
      </w:pPr>
    </w:p>
    <w:p w:rsidR="007A4DE4" w:rsidRDefault="007A4DE4" w:rsidP="007A4DE4">
      <w:pPr>
        <w:ind w:firstLine="851"/>
        <w:jc w:val="both"/>
        <w:rPr>
          <w:b/>
          <w:bCs/>
          <w:sz w:val="28"/>
          <w:szCs w:val="28"/>
        </w:rPr>
      </w:pPr>
    </w:p>
    <w:tbl>
      <w:tblPr>
        <w:tblW w:w="0" w:type="auto"/>
        <w:tblLook w:val="0000" w:firstRow="0" w:lastRow="0" w:firstColumn="0" w:lastColumn="0" w:noHBand="0" w:noVBand="0"/>
      </w:tblPr>
      <w:tblGrid>
        <w:gridCol w:w="4757"/>
        <w:gridCol w:w="4757"/>
      </w:tblGrid>
      <w:tr w:rsidR="007A4DE4" w:rsidTr="00B13C98">
        <w:tc>
          <w:tcPr>
            <w:tcW w:w="4757" w:type="dxa"/>
            <w:tcBorders>
              <w:top w:val="nil"/>
              <w:left w:val="nil"/>
              <w:bottom w:val="nil"/>
              <w:right w:val="nil"/>
            </w:tcBorders>
          </w:tcPr>
          <w:p w:rsidR="007A4DE4" w:rsidRDefault="007A4DE4" w:rsidP="00B13C98">
            <w:pPr>
              <w:overflowPunct w:val="0"/>
              <w:autoSpaceDE w:val="0"/>
              <w:autoSpaceDN w:val="0"/>
              <w:adjustRightInd w:val="0"/>
              <w:jc w:val="both"/>
              <w:textAlignment w:val="baseline"/>
              <w:rPr>
                <w:b/>
                <w:bCs/>
                <w:sz w:val="28"/>
                <w:szCs w:val="28"/>
              </w:rPr>
            </w:pPr>
          </w:p>
        </w:tc>
        <w:tc>
          <w:tcPr>
            <w:tcW w:w="4757" w:type="dxa"/>
            <w:tcBorders>
              <w:top w:val="nil"/>
              <w:left w:val="nil"/>
              <w:bottom w:val="nil"/>
              <w:right w:val="nil"/>
            </w:tcBorders>
          </w:tcPr>
          <w:p w:rsidR="007A4DE4" w:rsidRDefault="007A4DE4" w:rsidP="00B13C98">
            <w:pPr>
              <w:overflowPunct w:val="0"/>
              <w:autoSpaceDE w:val="0"/>
              <w:autoSpaceDN w:val="0"/>
              <w:adjustRightInd w:val="0"/>
              <w:jc w:val="both"/>
              <w:textAlignment w:val="baseline"/>
              <w:rPr>
                <w:b/>
                <w:bCs/>
                <w:sz w:val="28"/>
                <w:szCs w:val="28"/>
              </w:rPr>
            </w:pPr>
          </w:p>
          <w:p w:rsidR="007A4DE4" w:rsidRDefault="007A4DE4" w:rsidP="00B13C98">
            <w:pPr>
              <w:overflowPunct w:val="0"/>
              <w:autoSpaceDE w:val="0"/>
              <w:autoSpaceDN w:val="0"/>
              <w:adjustRightInd w:val="0"/>
              <w:jc w:val="both"/>
              <w:textAlignment w:val="baseline"/>
              <w:rPr>
                <w:b/>
                <w:bCs/>
                <w:sz w:val="28"/>
                <w:szCs w:val="28"/>
              </w:rPr>
            </w:pPr>
          </w:p>
          <w:p w:rsidR="007A4DE4" w:rsidRDefault="007A4DE4" w:rsidP="00B13C98">
            <w:pPr>
              <w:overflowPunct w:val="0"/>
              <w:autoSpaceDE w:val="0"/>
              <w:autoSpaceDN w:val="0"/>
              <w:adjustRightInd w:val="0"/>
              <w:jc w:val="both"/>
              <w:textAlignment w:val="baseline"/>
              <w:rPr>
                <w:b/>
                <w:bCs/>
                <w:sz w:val="28"/>
                <w:szCs w:val="28"/>
              </w:rPr>
            </w:pPr>
          </w:p>
          <w:p w:rsidR="007A4DE4" w:rsidRDefault="007A4DE4" w:rsidP="00B13C98">
            <w:pPr>
              <w:overflowPunct w:val="0"/>
              <w:autoSpaceDE w:val="0"/>
              <w:autoSpaceDN w:val="0"/>
              <w:adjustRightInd w:val="0"/>
              <w:jc w:val="both"/>
              <w:textAlignment w:val="baseline"/>
              <w:rPr>
                <w:b/>
                <w:bCs/>
                <w:sz w:val="28"/>
                <w:szCs w:val="28"/>
              </w:rPr>
            </w:pPr>
          </w:p>
          <w:p w:rsidR="007A4DE4" w:rsidRDefault="007A4DE4" w:rsidP="00B13C98">
            <w:pPr>
              <w:overflowPunct w:val="0"/>
              <w:autoSpaceDE w:val="0"/>
              <w:autoSpaceDN w:val="0"/>
              <w:adjustRightInd w:val="0"/>
              <w:jc w:val="both"/>
              <w:textAlignment w:val="baseline"/>
              <w:rPr>
                <w:b/>
                <w:bCs/>
                <w:sz w:val="28"/>
                <w:szCs w:val="28"/>
              </w:rPr>
            </w:pPr>
          </w:p>
          <w:p w:rsidR="007A4DE4" w:rsidRDefault="007A4DE4" w:rsidP="00B13C98">
            <w:pPr>
              <w:overflowPunct w:val="0"/>
              <w:autoSpaceDE w:val="0"/>
              <w:autoSpaceDN w:val="0"/>
              <w:adjustRightInd w:val="0"/>
              <w:jc w:val="both"/>
              <w:textAlignment w:val="baseline"/>
              <w:rPr>
                <w:b/>
                <w:bCs/>
                <w:sz w:val="28"/>
                <w:szCs w:val="28"/>
              </w:rPr>
            </w:pPr>
          </w:p>
          <w:p w:rsidR="007A4DE4" w:rsidRDefault="007A4DE4" w:rsidP="00B13C98">
            <w:pPr>
              <w:overflowPunct w:val="0"/>
              <w:autoSpaceDE w:val="0"/>
              <w:autoSpaceDN w:val="0"/>
              <w:adjustRightInd w:val="0"/>
              <w:jc w:val="both"/>
              <w:textAlignment w:val="baseline"/>
              <w:rPr>
                <w:b/>
                <w:bCs/>
                <w:sz w:val="28"/>
                <w:szCs w:val="28"/>
              </w:rPr>
            </w:pPr>
          </w:p>
          <w:p w:rsidR="007A4DE4" w:rsidRDefault="007A4DE4" w:rsidP="00B13C98">
            <w:pPr>
              <w:overflowPunct w:val="0"/>
              <w:autoSpaceDE w:val="0"/>
              <w:autoSpaceDN w:val="0"/>
              <w:adjustRightInd w:val="0"/>
              <w:jc w:val="both"/>
              <w:textAlignment w:val="baseline"/>
              <w:rPr>
                <w:b/>
                <w:bCs/>
                <w:sz w:val="28"/>
                <w:szCs w:val="28"/>
              </w:rPr>
            </w:pPr>
          </w:p>
          <w:p w:rsidR="007A4DE4" w:rsidRDefault="007A4DE4" w:rsidP="00B13C98">
            <w:pPr>
              <w:overflowPunct w:val="0"/>
              <w:autoSpaceDE w:val="0"/>
              <w:autoSpaceDN w:val="0"/>
              <w:adjustRightInd w:val="0"/>
              <w:jc w:val="both"/>
              <w:textAlignment w:val="baseline"/>
              <w:rPr>
                <w:b/>
                <w:bCs/>
                <w:sz w:val="28"/>
                <w:szCs w:val="28"/>
              </w:rPr>
            </w:pPr>
          </w:p>
          <w:p w:rsidR="007A4DE4" w:rsidRDefault="007A4DE4" w:rsidP="00B13C98">
            <w:pPr>
              <w:overflowPunct w:val="0"/>
              <w:autoSpaceDE w:val="0"/>
              <w:autoSpaceDN w:val="0"/>
              <w:adjustRightInd w:val="0"/>
              <w:jc w:val="both"/>
              <w:textAlignment w:val="baseline"/>
              <w:rPr>
                <w:b/>
                <w:bCs/>
                <w:sz w:val="28"/>
                <w:szCs w:val="28"/>
              </w:rPr>
            </w:pPr>
          </w:p>
          <w:p w:rsidR="007A4DE4" w:rsidRDefault="007A4DE4" w:rsidP="00B13C98">
            <w:pPr>
              <w:overflowPunct w:val="0"/>
              <w:autoSpaceDE w:val="0"/>
              <w:autoSpaceDN w:val="0"/>
              <w:adjustRightInd w:val="0"/>
              <w:jc w:val="both"/>
              <w:textAlignment w:val="baseline"/>
              <w:rPr>
                <w:b/>
                <w:bCs/>
                <w:sz w:val="28"/>
                <w:szCs w:val="28"/>
              </w:rPr>
            </w:pPr>
          </w:p>
          <w:p w:rsidR="007A4DE4" w:rsidRDefault="007A4DE4" w:rsidP="00B13C98">
            <w:pPr>
              <w:overflowPunct w:val="0"/>
              <w:autoSpaceDE w:val="0"/>
              <w:autoSpaceDN w:val="0"/>
              <w:adjustRightInd w:val="0"/>
              <w:jc w:val="both"/>
              <w:textAlignment w:val="baseline"/>
              <w:rPr>
                <w:b/>
                <w:bCs/>
                <w:sz w:val="28"/>
                <w:szCs w:val="28"/>
              </w:rPr>
            </w:pPr>
          </w:p>
          <w:p w:rsidR="007A4DE4" w:rsidRDefault="007A4DE4" w:rsidP="00B13C98">
            <w:pPr>
              <w:overflowPunct w:val="0"/>
              <w:autoSpaceDE w:val="0"/>
              <w:autoSpaceDN w:val="0"/>
              <w:adjustRightInd w:val="0"/>
              <w:jc w:val="both"/>
              <w:textAlignment w:val="baseline"/>
              <w:rPr>
                <w:b/>
                <w:bCs/>
                <w:sz w:val="28"/>
                <w:szCs w:val="28"/>
              </w:rPr>
            </w:pPr>
          </w:p>
          <w:p w:rsidR="007A4DE4" w:rsidRDefault="007A4DE4" w:rsidP="00B13C98">
            <w:pPr>
              <w:overflowPunct w:val="0"/>
              <w:autoSpaceDE w:val="0"/>
              <w:autoSpaceDN w:val="0"/>
              <w:adjustRightInd w:val="0"/>
              <w:jc w:val="both"/>
              <w:textAlignment w:val="baseline"/>
              <w:rPr>
                <w:b/>
                <w:bCs/>
                <w:sz w:val="28"/>
                <w:szCs w:val="28"/>
              </w:rPr>
            </w:pPr>
          </w:p>
          <w:p w:rsidR="007A4DE4" w:rsidRDefault="007A4DE4" w:rsidP="00B13C98">
            <w:pPr>
              <w:overflowPunct w:val="0"/>
              <w:autoSpaceDE w:val="0"/>
              <w:autoSpaceDN w:val="0"/>
              <w:adjustRightInd w:val="0"/>
              <w:jc w:val="both"/>
              <w:textAlignment w:val="baseline"/>
              <w:rPr>
                <w:b/>
                <w:bCs/>
                <w:sz w:val="28"/>
                <w:szCs w:val="28"/>
              </w:rPr>
            </w:pPr>
          </w:p>
        </w:tc>
      </w:tr>
      <w:tr w:rsidR="007A4DE4" w:rsidTr="00B13C98">
        <w:tc>
          <w:tcPr>
            <w:tcW w:w="4757" w:type="dxa"/>
            <w:tcBorders>
              <w:top w:val="nil"/>
              <w:left w:val="nil"/>
              <w:bottom w:val="nil"/>
              <w:right w:val="nil"/>
            </w:tcBorders>
          </w:tcPr>
          <w:p w:rsidR="007A4DE4" w:rsidRDefault="007A4DE4" w:rsidP="00B13C98">
            <w:pPr>
              <w:pStyle w:val="25"/>
              <w:spacing w:line="240" w:lineRule="auto"/>
              <w:rPr>
                <w:b/>
                <w:bCs/>
              </w:rPr>
            </w:pPr>
          </w:p>
          <w:p w:rsidR="007A4DE4" w:rsidRDefault="007A4DE4" w:rsidP="00B13C98">
            <w:pPr>
              <w:pStyle w:val="25"/>
              <w:spacing w:line="240" w:lineRule="auto"/>
              <w:rPr>
                <w:b/>
                <w:bCs/>
              </w:rPr>
            </w:pPr>
            <w:r>
              <w:rPr>
                <w:b/>
                <w:bCs/>
              </w:rPr>
              <w:t>Рис. 2. Зразок штукатурки з додаванням 2%-ї концентрації ВВ-1</w:t>
            </w:r>
          </w:p>
          <w:p w:rsidR="007A4DE4" w:rsidRDefault="007A4DE4" w:rsidP="00B13C98">
            <w:pPr>
              <w:pStyle w:val="25"/>
              <w:spacing w:line="240" w:lineRule="auto"/>
              <w:rPr>
                <w:b/>
                <w:bCs/>
              </w:rPr>
            </w:pPr>
            <w:r>
              <w:rPr>
                <w:b/>
                <w:bCs/>
              </w:rPr>
              <w:t>у віці 1 року на МПА з культурою Staphylococcus aureus.</w:t>
            </w:r>
          </w:p>
          <w:p w:rsidR="007A4DE4" w:rsidRDefault="007A4DE4" w:rsidP="00B13C98">
            <w:pPr>
              <w:overflowPunct w:val="0"/>
              <w:autoSpaceDE w:val="0"/>
              <w:autoSpaceDN w:val="0"/>
              <w:adjustRightInd w:val="0"/>
              <w:textAlignment w:val="baseline"/>
              <w:rPr>
                <w:sz w:val="28"/>
                <w:szCs w:val="28"/>
              </w:rPr>
            </w:pPr>
            <w:r>
              <w:rPr>
                <w:sz w:val="28"/>
                <w:szCs w:val="28"/>
              </w:rPr>
              <w:t>Чітко видно зону затримки росту культури бактерій.</w:t>
            </w:r>
          </w:p>
        </w:tc>
        <w:tc>
          <w:tcPr>
            <w:tcW w:w="4757" w:type="dxa"/>
            <w:tcBorders>
              <w:top w:val="nil"/>
              <w:left w:val="nil"/>
              <w:bottom w:val="nil"/>
              <w:right w:val="nil"/>
            </w:tcBorders>
          </w:tcPr>
          <w:p w:rsidR="007A4DE4" w:rsidRDefault="007A4DE4" w:rsidP="00B13C98">
            <w:pPr>
              <w:pStyle w:val="25"/>
              <w:spacing w:line="240" w:lineRule="auto"/>
              <w:rPr>
                <w:b/>
                <w:bCs/>
              </w:rPr>
            </w:pPr>
            <w:r>
              <w:rPr>
                <w:b/>
                <w:bCs/>
              </w:rPr>
              <w:t>Рис. 3. Контрольний зразок штукатурки у віці 1 року на МПА</w:t>
            </w:r>
          </w:p>
          <w:p w:rsidR="007A4DE4" w:rsidRDefault="007A4DE4" w:rsidP="00B13C98">
            <w:pPr>
              <w:pStyle w:val="25"/>
              <w:spacing w:line="240" w:lineRule="auto"/>
              <w:rPr>
                <w:b/>
                <w:bCs/>
              </w:rPr>
            </w:pPr>
            <w:r>
              <w:rPr>
                <w:b/>
                <w:bCs/>
              </w:rPr>
              <w:t>з</w:t>
            </w:r>
            <w:r>
              <w:rPr>
                <w:b/>
                <w:bCs/>
                <w:lang w:val="en-US"/>
              </w:rPr>
              <w:t xml:space="preserve"> </w:t>
            </w:r>
            <w:r>
              <w:rPr>
                <w:b/>
                <w:bCs/>
              </w:rPr>
              <w:t>культурою Staphylococcus aureus. Зона затримки росту</w:t>
            </w:r>
          </w:p>
          <w:p w:rsidR="007A4DE4" w:rsidRDefault="007A4DE4" w:rsidP="00B13C98">
            <w:pPr>
              <w:pStyle w:val="25"/>
              <w:spacing w:line="240" w:lineRule="auto"/>
              <w:rPr>
                <w:b/>
                <w:bCs/>
              </w:rPr>
            </w:pPr>
            <w:r>
              <w:rPr>
                <w:b/>
                <w:bCs/>
              </w:rPr>
              <w:t>культури бактерій відсутня.</w:t>
            </w:r>
          </w:p>
          <w:p w:rsidR="007A4DE4" w:rsidRDefault="007A4DE4" w:rsidP="00B13C98">
            <w:pPr>
              <w:overflowPunct w:val="0"/>
              <w:autoSpaceDE w:val="0"/>
              <w:autoSpaceDN w:val="0"/>
              <w:adjustRightInd w:val="0"/>
              <w:jc w:val="both"/>
              <w:textAlignment w:val="baseline"/>
              <w:rPr>
                <w:b/>
                <w:bCs/>
                <w:noProof/>
                <w:sz w:val="28"/>
                <w:szCs w:val="28"/>
              </w:rPr>
            </w:pPr>
          </w:p>
        </w:tc>
      </w:tr>
    </w:tbl>
    <w:p w:rsidR="007A4DE4" w:rsidRDefault="007A4DE4" w:rsidP="007A4DE4">
      <w:pPr>
        <w:ind w:firstLine="851"/>
        <w:jc w:val="both"/>
        <w:rPr>
          <w:b/>
          <w:bCs/>
          <w:sz w:val="28"/>
          <w:szCs w:val="28"/>
        </w:rPr>
      </w:pPr>
    </w:p>
    <w:p w:rsidR="007A4DE4" w:rsidRDefault="007A4DE4" w:rsidP="007A4DE4">
      <w:pPr>
        <w:ind w:firstLine="851"/>
        <w:jc w:val="both"/>
        <w:rPr>
          <w:b/>
          <w:bCs/>
          <w:sz w:val="28"/>
          <w:szCs w:val="28"/>
        </w:rPr>
      </w:pPr>
    </w:p>
    <w:p w:rsidR="007A4DE4" w:rsidRDefault="007A4DE4" w:rsidP="007A4DE4">
      <w:pPr>
        <w:jc w:val="center"/>
        <w:rPr>
          <w:b/>
          <w:bCs/>
          <w:sz w:val="28"/>
          <w:szCs w:val="28"/>
        </w:rPr>
      </w:pPr>
      <w:r>
        <w:rPr>
          <w:b/>
          <w:bCs/>
          <w:sz w:val="28"/>
          <w:szCs w:val="28"/>
        </w:rPr>
        <w:t>Мікроклімат приміщень за сезонами року</w:t>
      </w:r>
    </w:p>
    <w:p w:rsidR="007A4DE4" w:rsidRDefault="007A4DE4" w:rsidP="007A4DE4">
      <w:pPr>
        <w:ind w:firstLine="720"/>
        <w:jc w:val="both"/>
        <w:rPr>
          <w:sz w:val="28"/>
          <w:szCs w:val="28"/>
        </w:rPr>
      </w:pPr>
      <w:r>
        <w:rPr>
          <w:sz w:val="28"/>
          <w:szCs w:val="28"/>
        </w:rPr>
        <w:t>На резистентність і продуктивність свиней значно впливає мікроклімат приміщень. У зв’язку з цим нами фіксувалося становище повітряного середовища в секціях, в яких утримувалися піддослідні тварини (табл. 3).</w:t>
      </w:r>
    </w:p>
    <w:p w:rsidR="007A4DE4" w:rsidRDefault="007A4DE4" w:rsidP="007A4DE4">
      <w:pPr>
        <w:ind w:firstLine="720"/>
        <w:jc w:val="both"/>
        <w:rPr>
          <w:spacing w:val="-8"/>
          <w:sz w:val="28"/>
          <w:szCs w:val="28"/>
        </w:rPr>
      </w:pPr>
      <w:r>
        <w:rPr>
          <w:sz w:val="28"/>
          <w:szCs w:val="28"/>
        </w:rPr>
        <w:t>Так, у нашому досліді тварини перебували в трьох приміщеннях, в яких були різні стінові панелі . В кожному приміщенні розміщувалось по 100 голів свиней. В кожному станку по 10 тварин. Площа станка 0,8 м</w:t>
      </w:r>
      <w:r>
        <w:rPr>
          <w:sz w:val="28"/>
          <w:szCs w:val="28"/>
          <w:vertAlign w:val="superscript"/>
        </w:rPr>
        <w:t>2</w:t>
      </w:r>
      <w:r>
        <w:rPr>
          <w:sz w:val="28"/>
          <w:szCs w:val="28"/>
        </w:rPr>
        <w:t xml:space="preserve">/ голову.  Тварини </w:t>
      </w:r>
      <w:r>
        <w:rPr>
          <w:sz w:val="28"/>
          <w:szCs w:val="28"/>
        </w:rPr>
        <w:lastRenderedPageBreak/>
        <w:t xml:space="preserve">весь час перебували у приміщенні, тому основний вплив на свиней має не зовнішнє повітря, а мікроклімат свинарника. </w:t>
      </w:r>
    </w:p>
    <w:p w:rsidR="007A4DE4" w:rsidRDefault="007A4DE4" w:rsidP="007A4DE4">
      <w:pPr>
        <w:ind w:firstLine="567"/>
        <w:jc w:val="both"/>
        <w:rPr>
          <w:sz w:val="28"/>
          <w:szCs w:val="28"/>
        </w:rPr>
      </w:pPr>
    </w:p>
    <w:p w:rsidR="007A4DE4" w:rsidRDefault="007A4DE4" w:rsidP="007A4DE4">
      <w:pPr>
        <w:ind w:firstLine="708"/>
        <w:jc w:val="right"/>
        <w:rPr>
          <w:sz w:val="28"/>
          <w:szCs w:val="28"/>
        </w:rPr>
      </w:pPr>
      <w:r>
        <w:rPr>
          <w:sz w:val="28"/>
          <w:szCs w:val="28"/>
        </w:rPr>
        <w:t>Таблиця 3</w:t>
      </w:r>
    </w:p>
    <w:p w:rsidR="007A4DE4" w:rsidRDefault="007A4DE4" w:rsidP="007A4DE4">
      <w:pPr>
        <w:ind w:firstLine="708"/>
        <w:jc w:val="center"/>
        <w:rPr>
          <w:b/>
          <w:bCs/>
          <w:sz w:val="28"/>
          <w:szCs w:val="28"/>
        </w:rPr>
      </w:pPr>
      <w:r>
        <w:rPr>
          <w:b/>
          <w:bCs/>
          <w:sz w:val="28"/>
          <w:szCs w:val="28"/>
        </w:rPr>
        <w:t>Мікроклімат в секціях  свинарника, М</w:t>
      </w:r>
      <w:r>
        <w:rPr>
          <w:b/>
          <w:bCs/>
          <w:sz w:val="28"/>
          <w:szCs w:val="28"/>
        </w:rPr>
        <w:sym w:font="Symbol" w:char="F0B1"/>
      </w:r>
      <w:r>
        <w:rPr>
          <w:b/>
          <w:bCs/>
          <w:sz w:val="28"/>
          <w:szCs w:val="28"/>
        </w:rPr>
        <w:t>m, n=5</w:t>
      </w:r>
    </w:p>
    <w:p w:rsidR="007A4DE4" w:rsidRDefault="007A4DE4" w:rsidP="007A4DE4">
      <w:pPr>
        <w:ind w:firstLine="708"/>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89"/>
        <w:gridCol w:w="1551"/>
        <w:gridCol w:w="1089"/>
        <w:gridCol w:w="1427"/>
        <w:gridCol w:w="1645"/>
        <w:gridCol w:w="931"/>
        <w:gridCol w:w="1265"/>
      </w:tblGrid>
      <w:tr w:rsidR="007A4DE4" w:rsidTr="00B13C98">
        <w:trPr>
          <w:cantSplit/>
        </w:trPr>
        <w:tc>
          <w:tcPr>
            <w:tcW w:w="1289" w:type="dxa"/>
            <w:vMerge w:val="restar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Групи</w:t>
            </w:r>
          </w:p>
        </w:tc>
        <w:tc>
          <w:tcPr>
            <w:tcW w:w="1551" w:type="dxa"/>
            <w:vMerge w:val="restar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Період прове-</w:t>
            </w:r>
          </w:p>
          <w:p w:rsidR="007A4DE4" w:rsidRDefault="007A4DE4" w:rsidP="00B13C98">
            <w:pPr>
              <w:overflowPunct w:val="0"/>
              <w:autoSpaceDE w:val="0"/>
              <w:autoSpaceDN w:val="0"/>
              <w:adjustRightInd w:val="0"/>
              <w:jc w:val="center"/>
              <w:textAlignment w:val="baseline"/>
            </w:pPr>
            <w:r>
              <w:t>дення досліду</w:t>
            </w:r>
          </w:p>
        </w:tc>
        <w:tc>
          <w:tcPr>
            <w:tcW w:w="6357" w:type="dxa"/>
            <w:gridSpan w:val="5"/>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Показники мікроклімату</w:t>
            </w:r>
          </w:p>
        </w:tc>
      </w:tr>
      <w:tr w:rsidR="007A4DE4" w:rsidTr="00B13C98">
        <w:trPr>
          <w:cantSplit/>
        </w:trPr>
        <w:tc>
          <w:tcPr>
            <w:tcW w:w="1289" w:type="dxa"/>
            <w:vMerge/>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p>
        </w:tc>
        <w:tc>
          <w:tcPr>
            <w:tcW w:w="1551" w:type="dxa"/>
            <w:vMerge/>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p>
        </w:tc>
        <w:tc>
          <w:tcPr>
            <w:tcW w:w="1089"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 xml:space="preserve">Темпе-ратура, </w:t>
            </w:r>
            <w:r>
              <w:rPr>
                <w:vertAlign w:val="superscript"/>
              </w:rPr>
              <w:t>0</w:t>
            </w:r>
            <w:r>
              <w:t>С</w:t>
            </w:r>
          </w:p>
        </w:tc>
        <w:tc>
          <w:tcPr>
            <w:tcW w:w="1427"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Відносна вологість, %</w:t>
            </w:r>
          </w:p>
        </w:tc>
        <w:tc>
          <w:tcPr>
            <w:tcW w:w="164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Швидкість руху повітря, м/с</w:t>
            </w:r>
          </w:p>
        </w:tc>
        <w:tc>
          <w:tcPr>
            <w:tcW w:w="93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Аміак, мг/м</w:t>
            </w:r>
            <w:r>
              <w:rPr>
                <w:vertAlign w:val="superscript"/>
              </w:rPr>
              <w:t>3</w:t>
            </w:r>
          </w:p>
        </w:tc>
        <w:tc>
          <w:tcPr>
            <w:tcW w:w="126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rPr>
                <w:vertAlign w:val="superscript"/>
              </w:rPr>
            </w:pPr>
            <w:r>
              <w:t>Двоокис вуглецю, л/м</w:t>
            </w:r>
            <w:r>
              <w:rPr>
                <w:vertAlign w:val="superscript"/>
              </w:rPr>
              <w:t>3</w:t>
            </w:r>
          </w:p>
        </w:tc>
      </w:tr>
      <w:tr w:rsidR="007A4DE4" w:rsidTr="00B13C98">
        <w:tc>
          <w:tcPr>
            <w:tcW w:w="2840" w:type="dxa"/>
            <w:gridSpan w:val="2"/>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Норма по ВНТП</w:t>
            </w:r>
          </w:p>
        </w:tc>
        <w:tc>
          <w:tcPr>
            <w:tcW w:w="1089"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16-19</w:t>
            </w:r>
          </w:p>
        </w:tc>
        <w:tc>
          <w:tcPr>
            <w:tcW w:w="1427"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60-80</w:t>
            </w:r>
          </w:p>
        </w:tc>
        <w:tc>
          <w:tcPr>
            <w:tcW w:w="1645"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0,3</w:t>
            </w:r>
          </w:p>
        </w:tc>
        <w:tc>
          <w:tcPr>
            <w:tcW w:w="931"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20</w:t>
            </w:r>
          </w:p>
        </w:tc>
        <w:tc>
          <w:tcPr>
            <w:tcW w:w="1265"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2</w:t>
            </w:r>
          </w:p>
        </w:tc>
      </w:tr>
      <w:tr w:rsidR="007A4DE4" w:rsidTr="00B13C98">
        <w:trPr>
          <w:cantSplit/>
        </w:trPr>
        <w:tc>
          <w:tcPr>
            <w:tcW w:w="1289" w:type="dxa"/>
            <w:vMerge w:val="restar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Дослідна 1</w:t>
            </w:r>
          </w:p>
        </w:tc>
        <w:tc>
          <w:tcPr>
            <w:tcW w:w="155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Осінь</w:t>
            </w:r>
          </w:p>
        </w:tc>
        <w:tc>
          <w:tcPr>
            <w:tcW w:w="1089"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18,70</w:t>
            </w:r>
          </w:p>
          <w:p w:rsidR="007A4DE4" w:rsidRDefault="007A4DE4" w:rsidP="00B13C98">
            <w:pPr>
              <w:overflowPunct w:val="0"/>
              <w:autoSpaceDE w:val="0"/>
              <w:autoSpaceDN w:val="0"/>
              <w:adjustRightInd w:val="0"/>
              <w:jc w:val="center"/>
              <w:textAlignment w:val="baseline"/>
            </w:pPr>
            <w:r>
              <w:sym w:font="Symbol" w:char="F0B1"/>
            </w:r>
            <w:r>
              <w:t>0,54</w:t>
            </w:r>
          </w:p>
        </w:tc>
        <w:tc>
          <w:tcPr>
            <w:tcW w:w="1427"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70,21</w:t>
            </w:r>
          </w:p>
          <w:p w:rsidR="007A4DE4" w:rsidRDefault="007A4DE4" w:rsidP="00B13C98">
            <w:pPr>
              <w:overflowPunct w:val="0"/>
              <w:autoSpaceDE w:val="0"/>
              <w:autoSpaceDN w:val="0"/>
              <w:adjustRightInd w:val="0"/>
              <w:jc w:val="center"/>
              <w:textAlignment w:val="baseline"/>
            </w:pPr>
            <w:r>
              <w:sym w:font="Symbol" w:char="F0B1"/>
            </w:r>
            <w:r>
              <w:t>1,37</w:t>
            </w:r>
          </w:p>
        </w:tc>
        <w:tc>
          <w:tcPr>
            <w:tcW w:w="164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0,21</w:t>
            </w:r>
          </w:p>
          <w:p w:rsidR="007A4DE4" w:rsidRDefault="007A4DE4" w:rsidP="00B13C98">
            <w:pPr>
              <w:overflowPunct w:val="0"/>
              <w:autoSpaceDE w:val="0"/>
              <w:autoSpaceDN w:val="0"/>
              <w:adjustRightInd w:val="0"/>
              <w:jc w:val="center"/>
              <w:textAlignment w:val="baseline"/>
            </w:pPr>
            <w:r>
              <w:sym w:font="Symbol" w:char="F0B1"/>
            </w:r>
            <w:r>
              <w:t>0,03</w:t>
            </w:r>
          </w:p>
        </w:tc>
        <w:tc>
          <w:tcPr>
            <w:tcW w:w="93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11,86</w:t>
            </w:r>
          </w:p>
          <w:p w:rsidR="007A4DE4" w:rsidRDefault="007A4DE4" w:rsidP="00B13C98">
            <w:pPr>
              <w:overflowPunct w:val="0"/>
              <w:autoSpaceDE w:val="0"/>
              <w:autoSpaceDN w:val="0"/>
              <w:adjustRightInd w:val="0"/>
              <w:jc w:val="center"/>
              <w:textAlignment w:val="baseline"/>
            </w:pPr>
            <w:r>
              <w:sym w:font="Symbol" w:char="F0B1"/>
            </w:r>
            <w:r>
              <w:t>0,79</w:t>
            </w:r>
          </w:p>
        </w:tc>
        <w:tc>
          <w:tcPr>
            <w:tcW w:w="126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1,24</w:t>
            </w:r>
          </w:p>
          <w:p w:rsidR="007A4DE4" w:rsidRDefault="007A4DE4" w:rsidP="00B13C98">
            <w:pPr>
              <w:overflowPunct w:val="0"/>
              <w:autoSpaceDE w:val="0"/>
              <w:autoSpaceDN w:val="0"/>
              <w:adjustRightInd w:val="0"/>
              <w:jc w:val="center"/>
              <w:textAlignment w:val="baseline"/>
            </w:pPr>
            <w:r>
              <w:sym w:font="Symbol" w:char="F0B1"/>
            </w:r>
            <w:r>
              <w:t>0,34</w:t>
            </w:r>
          </w:p>
        </w:tc>
      </w:tr>
      <w:tr w:rsidR="007A4DE4" w:rsidTr="00B13C98">
        <w:trPr>
          <w:cantSplit/>
        </w:trPr>
        <w:tc>
          <w:tcPr>
            <w:tcW w:w="1289" w:type="dxa"/>
            <w:vMerge/>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p>
        </w:tc>
        <w:tc>
          <w:tcPr>
            <w:tcW w:w="155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Зима</w:t>
            </w:r>
          </w:p>
        </w:tc>
        <w:tc>
          <w:tcPr>
            <w:tcW w:w="1089"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17,84</w:t>
            </w:r>
          </w:p>
          <w:p w:rsidR="007A4DE4" w:rsidRDefault="007A4DE4" w:rsidP="00B13C98">
            <w:pPr>
              <w:overflowPunct w:val="0"/>
              <w:autoSpaceDE w:val="0"/>
              <w:autoSpaceDN w:val="0"/>
              <w:adjustRightInd w:val="0"/>
              <w:jc w:val="center"/>
              <w:textAlignment w:val="baseline"/>
            </w:pPr>
            <w:r>
              <w:sym w:font="Symbol" w:char="F0B1"/>
            </w:r>
            <w:r>
              <w:t>0,54</w:t>
            </w:r>
          </w:p>
        </w:tc>
        <w:tc>
          <w:tcPr>
            <w:tcW w:w="1427"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72,36</w:t>
            </w:r>
          </w:p>
          <w:p w:rsidR="007A4DE4" w:rsidRDefault="007A4DE4" w:rsidP="00B13C98">
            <w:pPr>
              <w:overflowPunct w:val="0"/>
              <w:autoSpaceDE w:val="0"/>
              <w:autoSpaceDN w:val="0"/>
              <w:adjustRightInd w:val="0"/>
              <w:jc w:val="center"/>
              <w:textAlignment w:val="baseline"/>
            </w:pPr>
            <w:r>
              <w:sym w:font="Symbol" w:char="F0B1"/>
            </w:r>
            <w:r>
              <w:t>1,08</w:t>
            </w:r>
          </w:p>
        </w:tc>
        <w:tc>
          <w:tcPr>
            <w:tcW w:w="164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0,24</w:t>
            </w:r>
          </w:p>
          <w:p w:rsidR="007A4DE4" w:rsidRDefault="007A4DE4" w:rsidP="00B13C98">
            <w:pPr>
              <w:overflowPunct w:val="0"/>
              <w:autoSpaceDE w:val="0"/>
              <w:autoSpaceDN w:val="0"/>
              <w:adjustRightInd w:val="0"/>
              <w:jc w:val="center"/>
              <w:textAlignment w:val="baseline"/>
            </w:pPr>
            <w:r>
              <w:sym w:font="Symbol" w:char="F0B1"/>
            </w:r>
            <w:r>
              <w:t>0,01</w:t>
            </w:r>
          </w:p>
        </w:tc>
        <w:tc>
          <w:tcPr>
            <w:tcW w:w="93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13,61</w:t>
            </w:r>
          </w:p>
          <w:p w:rsidR="007A4DE4" w:rsidRDefault="007A4DE4" w:rsidP="00B13C98">
            <w:pPr>
              <w:overflowPunct w:val="0"/>
              <w:autoSpaceDE w:val="0"/>
              <w:autoSpaceDN w:val="0"/>
              <w:adjustRightInd w:val="0"/>
              <w:jc w:val="center"/>
              <w:textAlignment w:val="baseline"/>
            </w:pPr>
            <w:r>
              <w:sym w:font="Symbol" w:char="F0B1"/>
            </w:r>
            <w:r>
              <w:t>1,43</w:t>
            </w:r>
          </w:p>
        </w:tc>
        <w:tc>
          <w:tcPr>
            <w:tcW w:w="126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1,65</w:t>
            </w:r>
          </w:p>
          <w:p w:rsidR="007A4DE4" w:rsidRDefault="007A4DE4" w:rsidP="00B13C98">
            <w:pPr>
              <w:overflowPunct w:val="0"/>
              <w:autoSpaceDE w:val="0"/>
              <w:autoSpaceDN w:val="0"/>
              <w:adjustRightInd w:val="0"/>
              <w:jc w:val="center"/>
              <w:textAlignment w:val="baseline"/>
            </w:pPr>
            <w:r>
              <w:sym w:font="Symbol" w:char="F0B1"/>
            </w:r>
            <w:r>
              <w:t>0,45</w:t>
            </w:r>
          </w:p>
        </w:tc>
      </w:tr>
      <w:tr w:rsidR="007A4DE4" w:rsidTr="00B13C98">
        <w:trPr>
          <w:cantSplit/>
        </w:trPr>
        <w:tc>
          <w:tcPr>
            <w:tcW w:w="1289" w:type="dxa"/>
            <w:vMerge/>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p>
        </w:tc>
        <w:tc>
          <w:tcPr>
            <w:tcW w:w="155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Весна</w:t>
            </w:r>
          </w:p>
        </w:tc>
        <w:tc>
          <w:tcPr>
            <w:tcW w:w="1089"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18,03</w:t>
            </w:r>
          </w:p>
          <w:p w:rsidR="007A4DE4" w:rsidRDefault="007A4DE4" w:rsidP="00B13C98">
            <w:pPr>
              <w:overflowPunct w:val="0"/>
              <w:autoSpaceDE w:val="0"/>
              <w:autoSpaceDN w:val="0"/>
              <w:adjustRightInd w:val="0"/>
              <w:jc w:val="center"/>
              <w:textAlignment w:val="baseline"/>
            </w:pPr>
            <w:r>
              <w:sym w:font="Symbol" w:char="F0B1"/>
            </w:r>
            <w:r>
              <w:t>0,71</w:t>
            </w:r>
          </w:p>
        </w:tc>
        <w:tc>
          <w:tcPr>
            <w:tcW w:w="1427"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69,69</w:t>
            </w:r>
          </w:p>
          <w:p w:rsidR="007A4DE4" w:rsidRDefault="007A4DE4" w:rsidP="00B13C98">
            <w:pPr>
              <w:overflowPunct w:val="0"/>
              <w:autoSpaceDE w:val="0"/>
              <w:autoSpaceDN w:val="0"/>
              <w:adjustRightInd w:val="0"/>
              <w:jc w:val="center"/>
              <w:textAlignment w:val="baseline"/>
            </w:pPr>
            <w:r>
              <w:sym w:font="Symbol" w:char="F0B1"/>
            </w:r>
            <w:r>
              <w:t>1,20</w:t>
            </w:r>
          </w:p>
        </w:tc>
        <w:tc>
          <w:tcPr>
            <w:tcW w:w="164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0,34</w:t>
            </w:r>
          </w:p>
          <w:p w:rsidR="007A4DE4" w:rsidRDefault="007A4DE4" w:rsidP="00B13C98">
            <w:pPr>
              <w:overflowPunct w:val="0"/>
              <w:autoSpaceDE w:val="0"/>
              <w:autoSpaceDN w:val="0"/>
              <w:adjustRightInd w:val="0"/>
              <w:jc w:val="center"/>
              <w:textAlignment w:val="baseline"/>
            </w:pPr>
            <w:r>
              <w:sym w:font="Symbol" w:char="F0B1"/>
            </w:r>
            <w:r>
              <w:t>0,01</w:t>
            </w:r>
          </w:p>
        </w:tc>
        <w:tc>
          <w:tcPr>
            <w:tcW w:w="93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12,26</w:t>
            </w:r>
          </w:p>
          <w:p w:rsidR="007A4DE4" w:rsidRDefault="007A4DE4" w:rsidP="00B13C98">
            <w:pPr>
              <w:overflowPunct w:val="0"/>
              <w:autoSpaceDE w:val="0"/>
              <w:autoSpaceDN w:val="0"/>
              <w:adjustRightInd w:val="0"/>
              <w:jc w:val="center"/>
              <w:textAlignment w:val="baseline"/>
            </w:pPr>
            <w:r>
              <w:sym w:font="Symbol" w:char="F0B1"/>
            </w:r>
            <w:r>
              <w:t>1,05</w:t>
            </w:r>
          </w:p>
        </w:tc>
        <w:tc>
          <w:tcPr>
            <w:tcW w:w="126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1,54</w:t>
            </w:r>
          </w:p>
          <w:p w:rsidR="007A4DE4" w:rsidRDefault="007A4DE4" w:rsidP="00B13C98">
            <w:pPr>
              <w:overflowPunct w:val="0"/>
              <w:autoSpaceDE w:val="0"/>
              <w:autoSpaceDN w:val="0"/>
              <w:adjustRightInd w:val="0"/>
              <w:jc w:val="center"/>
              <w:textAlignment w:val="baseline"/>
            </w:pPr>
            <w:r>
              <w:sym w:font="Symbol" w:char="F0B1"/>
            </w:r>
            <w:r>
              <w:t>0,29</w:t>
            </w:r>
          </w:p>
        </w:tc>
      </w:tr>
      <w:tr w:rsidR="007A4DE4" w:rsidTr="00B13C98">
        <w:trPr>
          <w:cantSplit/>
        </w:trPr>
        <w:tc>
          <w:tcPr>
            <w:tcW w:w="1289" w:type="dxa"/>
            <w:vMerge w:val="restar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Дослідна 2</w:t>
            </w:r>
          </w:p>
        </w:tc>
        <w:tc>
          <w:tcPr>
            <w:tcW w:w="155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Осінь</w:t>
            </w:r>
          </w:p>
        </w:tc>
        <w:tc>
          <w:tcPr>
            <w:tcW w:w="1089"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18,82</w:t>
            </w:r>
          </w:p>
          <w:p w:rsidR="007A4DE4" w:rsidRDefault="007A4DE4" w:rsidP="00B13C98">
            <w:pPr>
              <w:overflowPunct w:val="0"/>
              <w:autoSpaceDE w:val="0"/>
              <w:autoSpaceDN w:val="0"/>
              <w:adjustRightInd w:val="0"/>
              <w:jc w:val="center"/>
              <w:textAlignment w:val="baseline"/>
            </w:pPr>
            <w:r>
              <w:sym w:font="Symbol" w:char="F0B1"/>
            </w:r>
            <w:r>
              <w:t>0,49</w:t>
            </w:r>
          </w:p>
        </w:tc>
        <w:tc>
          <w:tcPr>
            <w:tcW w:w="1427"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68,61</w:t>
            </w:r>
          </w:p>
          <w:p w:rsidR="007A4DE4" w:rsidRDefault="007A4DE4" w:rsidP="00B13C98">
            <w:pPr>
              <w:overflowPunct w:val="0"/>
              <w:autoSpaceDE w:val="0"/>
              <w:autoSpaceDN w:val="0"/>
              <w:adjustRightInd w:val="0"/>
              <w:jc w:val="center"/>
              <w:textAlignment w:val="baseline"/>
            </w:pPr>
            <w:r>
              <w:sym w:font="Symbol" w:char="F0B1"/>
            </w:r>
            <w:r>
              <w:t>0,92</w:t>
            </w:r>
          </w:p>
        </w:tc>
        <w:tc>
          <w:tcPr>
            <w:tcW w:w="164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0,24</w:t>
            </w:r>
          </w:p>
          <w:p w:rsidR="007A4DE4" w:rsidRDefault="007A4DE4" w:rsidP="00B13C98">
            <w:pPr>
              <w:overflowPunct w:val="0"/>
              <w:autoSpaceDE w:val="0"/>
              <w:autoSpaceDN w:val="0"/>
              <w:adjustRightInd w:val="0"/>
              <w:jc w:val="center"/>
              <w:textAlignment w:val="baseline"/>
            </w:pPr>
            <w:r>
              <w:sym w:font="Symbol" w:char="F0B1"/>
            </w:r>
            <w:r>
              <w:t>0,01</w:t>
            </w:r>
          </w:p>
        </w:tc>
        <w:tc>
          <w:tcPr>
            <w:tcW w:w="93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9,83</w:t>
            </w:r>
          </w:p>
          <w:p w:rsidR="007A4DE4" w:rsidRDefault="007A4DE4" w:rsidP="00B13C98">
            <w:pPr>
              <w:overflowPunct w:val="0"/>
              <w:autoSpaceDE w:val="0"/>
              <w:autoSpaceDN w:val="0"/>
              <w:adjustRightInd w:val="0"/>
              <w:jc w:val="center"/>
              <w:textAlignment w:val="baseline"/>
            </w:pPr>
            <w:r>
              <w:sym w:font="Symbol" w:char="F0B1"/>
            </w:r>
            <w:r>
              <w:t>0,45</w:t>
            </w:r>
          </w:p>
        </w:tc>
        <w:tc>
          <w:tcPr>
            <w:tcW w:w="126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1,32</w:t>
            </w:r>
          </w:p>
          <w:p w:rsidR="007A4DE4" w:rsidRDefault="007A4DE4" w:rsidP="00B13C98">
            <w:pPr>
              <w:overflowPunct w:val="0"/>
              <w:autoSpaceDE w:val="0"/>
              <w:autoSpaceDN w:val="0"/>
              <w:adjustRightInd w:val="0"/>
              <w:jc w:val="center"/>
              <w:textAlignment w:val="baseline"/>
            </w:pPr>
            <w:r>
              <w:sym w:font="Symbol" w:char="F0B1"/>
            </w:r>
            <w:r>
              <w:t>0,32</w:t>
            </w:r>
          </w:p>
        </w:tc>
      </w:tr>
      <w:tr w:rsidR="007A4DE4" w:rsidTr="00B13C98">
        <w:trPr>
          <w:cantSplit/>
        </w:trPr>
        <w:tc>
          <w:tcPr>
            <w:tcW w:w="1289" w:type="dxa"/>
            <w:vMerge/>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p>
        </w:tc>
        <w:tc>
          <w:tcPr>
            <w:tcW w:w="155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Зима</w:t>
            </w:r>
          </w:p>
        </w:tc>
        <w:tc>
          <w:tcPr>
            <w:tcW w:w="1089"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17,54</w:t>
            </w:r>
          </w:p>
          <w:p w:rsidR="007A4DE4" w:rsidRDefault="007A4DE4" w:rsidP="00B13C98">
            <w:pPr>
              <w:overflowPunct w:val="0"/>
              <w:autoSpaceDE w:val="0"/>
              <w:autoSpaceDN w:val="0"/>
              <w:adjustRightInd w:val="0"/>
              <w:jc w:val="center"/>
              <w:textAlignment w:val="baseline"/>
            </w:pPr>
            <w:r>
              <w:sym w:font="Symbol" w:char="F0B1"/>
            </w:r>
            <w:r>
              <w:t>0,38</w:t>
            </w:r>
          </w:p>
        </w:tc>
        <w:tc>
          <w:tcPr>
            <w:tcW w:w="1427"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70,13</w:t>
            </w:r>
          </w:p>
          <w:p w:rsidR="007A4DE4" w:rsidRDefault="007A4DE4" w:rsidP="00B13C98">
            <w:pPr>
              <w:overflowPunct w:val="0"/>
              <w:autoSpaceDE w:val="0"/>
              <w:autoSpaceDN w:val="0"/>
              <w:adjustRightInd w:val="0"/>
              <w:jc w:val="center"/>
              <w:textAlignment w:val="baseline"/>
            </w:pPr>
            <w:r>
              <w:sym w:font="Symbol" w:char="F0B1"/>
            </w:r>
            <w:r>
              <w:t>0,69</w:t>
            </w:r>
          </w:p>
        </w:tc>
        <w:tc>
          <w:tcPr>
            <w:tcW w:w="164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0,23</w:t>
            </w:r>
          </w:p>
          <w:p w:rsidR="007A4DE4" w:rsidRDefault="007A4DE4" w:rsidP="00B13C98">
            <w:pPr>
              <w:overflowPunct w:val="0"/>
              <w:autoSpaceDE w:val="0"/>
              <w:autoSpaceDN w:val="0"/>
              <w:adjustRightInd w:val="0"/>
              <w:jc w:val="center"/>
              <w:textAlignment w:val="baseline"/>
            </w:pPr>
            <w:r>
              <w:sym w:font="Symbol" w:char="F0B1"/>
            </w:r>
            <w:r>
              <w:t>0,01</w:t>
            </w:r>
          </w:p>
        </w:tc>
        <w:tc>
          <w:tcPr>
            <w:tcW w:w="93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14,24</w:t>
            </w:r>
          </w:p>
          <w:p w:rsidR="007A4DE4" w:rsidRDefault="007A4DE4" w:rsidP="00B13C98">
            <w:pPr>
              <w:overflowPunct w:val="0"/>
              <w:autoSpaceDE w:val="0"/>
              <w:autoSpaceDN w:val="0"/>
              <w:adjustRightInd w:val="0"/>
              <w:jc w:val="center"/>
              <w:textAlignment w:val="baseline"/>
            </w:pPr>
            <w:r>
              <w:sym w:font="Symbol" w:char="F0B1"/>
            </w:r>
            <w:r>
              <w:t>1,12</w:t>
            </w:r>
          </w:p>
        </w:tc>
        <w:tc>
          <w:tcPr>
            <w:tcW w:w="126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1,83</w:t>
            </w:r>
          </w:p>
          <w:p w:rsidR="007A4DE4" w:rsidRDefault="007A4DE4" w:rsidP="00B13C98">
            <w:pPr>
              <w:overflowPunct w:val="0"/>
              <w:autoSpaceDE w:val="0"/>
              <w:autoSpaceDN w:val="0"/>
              <w:adjustRightInd w:val="0"/>
              <w:jc w:val="center"/>
              <w:textAlignment w:val="baseline"/>
            </w:pPr>
            <w:r>
              <w:sym w:font="Symbol" w:char="F0B1"/>
            </w:r>
            <w:r>
              <w:t>0,11</w:t>
            </w:r>
          </w:p>
        </w:tc>
      </w:tr>
      <w:tr w:rsidR="007A4DE4" w:rsidTr="00B13C98">
        <w:trPr>
          <w:cantSplit/>
        </w:trPr>
        <w:tc>
          <w:tcPr>
            <w:tcW w:w="1289" w:type="dxa"/>
            <w:vMerge/>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p>
        </w:tc>
        <w:tc>
          <w:tcPr>
            <w:tcW w:w="155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Весна</w:t>
            </w:r>
          </w:p>
        </w:tc>
        <w:tc>
          <w:tcPr>
            <w:tcW w:w="1089"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18,28</w:t>
            </w:r>
          </w:p>
          <w:p w:rsidR="007A4DE4" w:rsidRDefault="007A4DE4" w:rsidP="00B13C98">
            <w:pPr>
              <w:overflowPunct w:val="0"/>
              <w:autoSpaceDE w:val="0"/>
              <w:autoSpaceDN w:val="0"/>
              <w:adjustRightInd w:val="0"/>
              <w:jc w:val="center"/>
              <w:textAlignment w:val="baseline"/>
            </w:pPr>
            <w:r>
              <w:sym w:font="Symbol" w:char="F0B1"/>
            </w:r>
            <w:r>
              <w:t>0,66</w:t>
            </w:r>
          </w:p>
        </w:tc>
        <w:tc>
          <w:tcPr>
            <w:tcW w:w="1427"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67,45</w:t>
            </w:r>
          </w:p>
          <w:p w:rsidR="007A4DE4" w:rsidRDefault="007A4DE4" w:rsidP="00B13C98">
            <w:pPr>
              <w:overflowPunct w:val="0"/>
              <w:autoSpaceDE w:val="0"/>
              <w:autoSpaceDN w:val="0"/>
              <w:adjustRightInd w:val="0"/>
              <w:jc w:val="center"/>
              <w:textAlignment w:val="baseline"/>
            </w:pPr>
            <w:r>
              <w:sym w:font="Symbol" w:char="F0B1"/>
            </w:r>
            <w:r>
              <w:t>0,86</w:t>
            </w:r>
          </w:p>
        </w:tc>
        <w:tc>
          <w:tcPr>
            <w:tcW w:w="164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0,36</w:t>
            </w:r>
          </w:p>
          <w:p w:rsidR="007A4DE4" w:rsidRDefault="007A4DE4" w:rsidP="00B13C98">
            <w:pPr>
              <w:overflowPunct w:val="0"/>
              <w:autoSpaceDE w:val="0"/>
              <w:autoSpaceDN w:val="0"/>
              <w:adjustRightInd w:val="0"/>
              <w:jc w:val="center"/>
              <w:textAlignment w:val="baseline"/>
            </w:pPr>
            <w:r>
              <w:sym w:font="Symbol" w:char="F0B1"/>
            </w:r>
            <w:r>
              <w:t>0,01</w:t>
            </w:r>
          </w:p>
        </w:tc>
        <w:tc>
          <w:tcPr>
            <w:tcW w:w="93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10,34</w:t>
            </w:r>
          </w:p>
          <w:p w:rsidR="007A4DE4" w:rsidRDefault="007A4DE4" w:rsidP="00B13C98">
            <w:pPr>
              <w:overflowPunct w:val="0"/>
              <w:autoSpaceDE w:val="0"/>
              <w:autoSpaceDN w:val="0"/>
              <w:adjustRightInd w:val="0"/>
              <w:jc w:val="center"/>
              <w:textAlignment w:val="baseline"/>
            </w:pPr>
            <w:r>
              <w:sym w:font="Symbol" w:char="F0B1"/>
            </w:r>
            <w:r>
              <w:t>1,01</w:t>
            </w:r>
          </w:p>
        </w:tc>
        <w:tc>
          <w:tcPr>
            <w:tcW w:w="126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1,71</w:t>
            </w:r>
          </w:p>
          <w:p w:rsidR="007A4DE4" w:rsidRDefault="007A4DE4" w:rsidP="00B13C98">
            <w:pPr>
              <w:overflowPunct w:val="0"/>
              <w:autoSpaceDE w:val="0"/>
              <w:autoSpaceDN w:val="0"/>
              <w:adjustRightInd w:val="0"/>
              <w:jc w:val="center"/>
              <w:textAlignment w:val="baseline"/>
            </w:pPr>
            <w:r>
              <w:sym w:font="Symbol" w:char="F0B1"/>
            </w:r>
            <w:r>
              <w:t>0,21</w:t>
            </w:r>
          </w:p>
        </w:tc>
      </w:tr>
      <w:tr w:rsidR="007A4DE4" w:rsidTr="00B13C98">
        <w:trPr>
          <w:cantSplit/>
        </w:trPr>
        <w:tc>
          <w:tcPr>
            <w:tcW w:w="1289" w:type="dxa"/>
            <w:vMerge w:val="restar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контрольна</w:t>
            </w:r>
          </w:p>
        </w:tc>
        <w:tc>
          <w:tcPr>
            <w:tcW w:w="155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Осінь</w:t>
            </w:r>
          </w:p>
        </w:tc>
        <w:tc>
          <w:tcPr>
            <w:tcW w:w="1089"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18,07</w:t>
            </w:r>
          </w:p>
          <w:p w:rsidR="007A4DE4" w:rsidRDefault="007A4DE4" w:rsidP="00B13C98">
            <w:pPr>
              <w:overflowPunct w:val="0"/>
              <w:autoSpaceDE w:val="0"/>
              <w:autoSpaceDN w:val="0"/>
              <w:adjustRightInd w:val="0"/>
              <w:jc w:val="center"/>
              <w:textAlignment w:val="baseline"/>
            </w:pPr>
            <w:r>
              <w:sym w:font="Symbol" w:char="F0B1"/>
            </w:r>
            <w:r>
              <w:t>0,45</w:t>
            </w:r>
          </w:p>
        </w:tc>
        <w:tc>
          <w:tcPr>
            <w:tcW w:w="1427"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70,42</w:t>
            </w:r>
          </w:p>
          <w:p w:rsidR="007A4DE4" w:rsidRDefault="007A4DE4" w:rsidP="00B13C98">
            <w:pPr>
              <w:overflowPunct w:val="0"/>
              <w:autoSpaceDE w:val="0"/>
              <w:autoSpaceDN w:val="0"/>
              <w:adjustRightInd w:val="0"/>
              <w:jc w:val="center"/>
              <w:textAlignment w:val="baseline"/>
            </w:pPr>
            <w:r>
              <w:sym w:font="Symbol" w:char="F0B1"/>
            </w:r>
            <w:r>
              <w:t>0,50</w:t>
            </w:r>
          </w:p>
        </w:tc>
        <w:tc>
          <w:tcPr>
            <w:tcW w:w="164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0,21</w:t>
            </w:r>
          </w:p>
          <w:p w:rsidR="007A4DE4" w:rsidRDefault="007A4DE4" w:rsidP="00B13C98">
            <w:pPr>
              <w:overflowPunct w:val="0"/>
              <w:autoSpaceDE w:val="0"/>
              <w:autoSpaceDN w:val="0"/>
              <w:adjustRightInd w:val="0"/>
              <w:jc w:val="center"/>
              <w:textAlignment w:val="baseline"/>
            </w:pPr>
            <w:r>
              <w:sym w:font="Symbol" w:char="F0B1"/>
            </w:r>
            <w:r>
              <w:t>0,03</w:t>
            </w:r>
          </w:p>
        </w:tc>
        <w:tc>
          <w:tcPr>
            <w:tcW w:w="93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11,72</w:t>
            </w:r>
          </w:p>
          <w:p w:rsidR="007A4DE4" w:rsidRDefault="007A4DE4" w:rsidP="00B13C98">
            <w:pPr>
              <w:overflowPunct w:val="0"/>
              <w:autoSpaceDE w:val="0"/>
              <w:autoSpaceDN w:val="0"/>
              <w:adjustRightInd w:val="0"/>
              <w:jc w:val="center"/>
              <w:textAlignment w:val="baseline"/>
            </w:pPr>
            <w:r>
              <w:sym w:font="Symbol" w:char="F0B1"/>
            </w:r>
            <w:r>
              <w:t>1,19</w:t>
            </w:r>
          </w:p>
        </w:tc>
        <w:tc>
          <w:tcPr>
            <w:tcW w:w="126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1,18</w:t>
            </w:r>
          </w:p>
          <w:p w:rsidR="007A4DE4" w:rsidRDefault="007A4DE4" w:rsidP="00B13C98">
            <w:pPr>
              <w:overflowPunct w:val="0"/>
              <w:autoSpaceDE w:val="0"/>
              <w:autoSpaceDN w:val="0"/>
              <w:adjustRightInd w:val="0"/>
              <w:jc w:val="center"/>
              <w:textAlignment w:val="baseline"/>
            </w:pPr>
            <w:r>
              <w:sym w:font="Symbol" w:char="F0B1"/>
            </w:r>
            <w:r>
              <w:t>0,08</w:t>
            </w:r>
          </w:p>
        </w:tc>
      </w:tr>
      <w:tr w:rsidR="007A4DE4" w:rsidTr="00B13C98">
        <w:trPr>
          <w:cantSplit/>
        </w:trPr>
        <w:tc>
          <w:tcPr>
            <w:tcW w:w="1289" w:type="dxa"/>
            <w:vMerge/>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p>
        </w:tc>
        <w:tc>
          <w:tcPr>
            <w:tcW w:w="155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Зима</w:t>
            </w:r>
          </w:p>
        </w:tc>
        <w:tc>
          <w:tcPr>
            <w:tcW w:w="1089"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17,30</w:t>
            </w:r>
          </w:p>
          <w:p w:rsidR="007A4DE4" w:rsidRDefault="007A4DE4" w:rsidP="00B13C98">
            <w:pPr>
              <w:overflowPunct w:val="0"/>
              <w:autoSpaceDE w:val="0"/>
              <w:autoSpaceDN w:val="0"/>
              <w:adjustRightInd w:val="0"/>
              <w:jc w:val="center"/>
              <w:textAlignment w:val="baseline"/>
            </w:pPr>
            <w:r>
              <w:sym w:font="Symbol" w:char="F0B1"/>
            </w:r>
            <w:r>
              <w:t>0,30</w:t>
            </w:r>
          </w:p>
        </w:tc>
        <w:tc>
          <w:tcPr>
            <w:tcW w:w="1427"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71,34</w:t>
            </w:r>
          </w:p>
          <w:p w:rsidR="007A4DE4" w:rsidRDefault="007A4DE4" w:rsidP="00B13C98">
            <w:pPr>
              <w:overflowPunct w:val="0"/>
              <w:autoSpaceDE w:val="0"/>
              <w:autoSpaceDN w:val="0"/>
              <w:adjustRightInd w:val="0"/>
              <w:jc w:val="center"/>
              <w:textAlignment w:val="baseline"/>
            </w:pPr>
            <w:r>
              <w:sym w:font="Symbol" w:char="F0B1"/>
            </w:r>
            <w:r>
              <w:t>0,70</w:t>
            </w:r>
          </w:p>
        </w:tc>
        <w:tc>
          <w:tcPr>
            <w:tcW w:w="164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0,19</w:t>
            </w:r>
          </w:p>
          <w:p w:rsidR="007A4DE4" w:rsidRDefault="007A4DE4" w:rsidP="00B13C98">
            <w:pPr>
              <w:overflowPunct w:val="0"/>
              <w:autoSpaceDE w:val="0"/>
              <w:autoSpaceDN w:val="0"/>
              <w:adjustRightInd w:val="0"/>
              <w:jc w:val="center"/>
              <w:textAlignment w:val="baseline"/>
            </w:pPr>
            <w:r>
              <w:sym w:font="Symbol" w:char="F0B1"/>
            </w:r>
            <w:r>
              <w:t>0,01</w:t>
            </w:r>
          </w:p>
        </w:tc>
        <w:tc>
          <w:tcPr>
            <w:tcW w:w="93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15,68</w:t>
            </w:r>
          </w:p>
          <w:p w:rsidR="007A4DE4" w:rsidRDefault="007A4DE4" w:rsidP="00B13C98">
            <w:pPr>
              <w:overflowPunct w:val="0"/>
              <w:autoSpaceDE w:val="0"/>
              <w:autoSpaceDN w:val="0"/>
              <w:adjustRightInd w:val="0"/>
              <w:jc w:val="center"/>
              <w:textAlignment w:val="baseline"/>
            </w:pPr>
            <w:r>
              <w:sym w:font="Symbol" w:char="F0B1"/>
            </w:r>
            <w:r>
              <w:t>1,02</w:t>
            </w:r>
          </w:p>
        </w:tc>
        <w:tc>
          <w:tcPr>
            <w:tcW w:w="126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1,85</w:t>
            </w:r>
          </w:p>
          <w:p w:rsidR="007A4DE4" w:rsidRDefault="007A4DE4" w:rsidP="00B13C98">
            <w:pPr>
              <w:overflowPunct w:val="0"/>
              <w:autoSpaceDE w:val="0"/>
              <w:autoSpaceDN w:val="0"/>
              <w:adjustRightInd w:val="0"/>
              <w:jc w:val="center"/>
              <w:textAlignment w:val="baseline"/>
            </w:pPr>
            <w:r>
              <w:sym w:font="Symbol" w:char="F0B1"/>
            </w:r>
            <w:r>
              <w:t>0,08</w:t>
            </w:r>
          </w:p>
        </w:tc>
      </w:tr>
      <w:tr w:rsidR="007A4DE4" w:rsidTr="00B13C98">
        <w:trPr>
          <w:cantSplit/>
        </w:trPr>
        <w:tc>
          <w:tcPr>
            <w:tcW w:w="1289" w:type="dxa"/>
            <w:vMerge/>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p>
        </w:tc>
        <w:tc>
          <w:tcPr>
            <w:tcW w:w="155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Весна</w:t>
            </w:r>
          </w:p>
        </w:tc>
        <w:tc>
          <w:tcPr>
            <w:tcW w:w="1089"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18,37</w:t>
            </w:r>
          </w:p>
          <w:p w:rsidR="007A4DE4" w:rsidRDefault="007A4DE4" w:rsidP="00B13C98">
            <w:pPr>
              <w:overflowPunct w:val="0"/>
              <w:autoSpaceDE w:val="0"/>
              <w:autoSpaceDN w:val="0"/>
              <w:adjustRightInd w:val="0"/>
              <w:jc w:val="center"/>
              <w:textAlignment w:val="baseline"/>
            </w:pPr>
            <w:r>
              <w:sym w:font="Symbol" w:char="F0B1"/>
            </w:r>
            <w:r>
              <w:t>0,52</w:t>
            </w:r>
          </w:p>
        </w:tc>
        <w:tc>
          <w:tcPr>
            <w:tcW w:w="1427"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65,57</w:t>
            </w:r>
          </w:p>
          <w:p w:rsidR="007A4DE4" w:rsidRDefault="007A4DE4" w:rsidP="00B13C98">
            <w:pPr>
              <w:overflowPunct w:val="0"/>
              <w:autoSpaceDE w:val="0"/>
              <w:autoSpaceDN w:val="0"/>
              <w:adjustRightInd w:val="0"/>
              <w:jc w:val="center"/>
              <w:textAlignment w:val="baseline"/>
            </w:pPr>
            <w:r>
              <w:sym w:font="Symbol" w:char="F0B1"/>
            </w:r>
            <w:r>
              <w:t>0,77</w:t>
            </w:r>
          </w:p>
        </w:tc>
        <w:tc>
          <w:tcPr>
            <w:tcW w:w="164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0,34</w:t>
            </w:r>
          </w:p>
          <w:p w:rsidR="007A4DE4" w:rsidRDefault="007A4DE4" w:rsidP="00B13C98">
            <w:pPr>
              <w:overflowPunct w:val="0"/>
              <w:autoSpaceDE w:val="0"/>
              <w:autoSpaceDN w:val="0"/>
              <w:adjustRightInd w:val="0"/>
              <w:jc w:val="center"/>
              <w:textAlignment w:val="baseline"/>
            </w:pPr>
            <w:r>
              <w:sym w:font="Symbol" w:char="F0B1"/>
            </w:r>
            <w:r>
              <w:t>0,01</w:t>
            </w:r>
          </w:p>
        </w:tc>
        <w:tc>
          <w:tcPr>
            <w:tcW w:w="931"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10,75</w:t>
            </w:r>
          </w:p>
          <w:p w:rsidR="007A4DE4" w:rsidRDefault="007A4DE4" w:rsidP="00B13C98">
            <w:pPr>
              <w:overflowPunct w:val="0"/>
              <w:autoSpaceDE w:val="0"/>
              <w:autoSpaceDN w:val="0"/>
              <w:adjustRightInd w:val="0"/>
              <w:jc w:val="center"/>
              <w:textAlignment w:val="baseline"/>
            </w:pPr>
            <w:r>
              <w:sym w:font="Symbol" w:char="F0B1"/>
            </w:r>
            <w:r>
              <w:t>0,62</w:t>
            </w:r>
          </w:p>
        </w:tc>
        <w:tc>
          <w:tcPr>
            <w:tcW w:w="1265"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1,64</w:t>
            </w:r>
          </w:p>
          <w:p w:rsidR="007A4DE4" w:rsidRDefault="007A4DE4" w:rsidP="00B13C98">
            <w:pPr>
              <w:overflowPunct w:val="0"/>
              <w:autoSpaceDE w:val="0"/>
              <w:autoSpaceDN w:val="0"/>
              <w:adjustRightInd w:val="0"/>
              <w:jc w:val="center"/>
              <w:textAlignment w:val="baseline"/>
            </w:pPr>
            <w:r>
              <w:sym w:font="Symbol" w:char="F0B1"/>
            </w:r>
            <w:r>
              <w:t>0,13</w:t>
            </w:r>
          </w:p>
        </w:tc>
      </w:tr>
    </w:tbl>
    <w:p w:rsidR="007A4DE4" w:rsidRDefault="007A4DE4" w:rsidP="007A4DE4">
      <w:pPr>
        <w:ind w:firstLine="708"/>
        <w:jc w:val="both"/>
        <w:rPr>
          <w:sz w:val="28"/>
          <w:szCs w:val="28"/>
        </w:rPr>
      </w:pPr>
    </w:p>
    <w:p w:rsidR="007A4DE4" w:rsidRDefault="007A4DE4" w:rsidP="007A4DE4">
      <w:pPr>
        <w:ind w:firstLine="708"/>
        <w:jc w:val="both"/>
        <w:rPr>
          <w:sz w:val="28"/>
          <w:szCs w:val="28"/>
        </w:rPr>
      </w:pPr>
      <w:r>
        <w:rPr>
          <w:sz w:val="28"/>
          <w:szCs w:val="28"/>
        </w:rPr>
        <w:t>Хімічний склад повітря приміщення як у теплий, так і в холодний період року не виходив за межі нормативного. Кількість вуглекислого газу і аміаку восени та навесні була нижчою, ніж взимку, що пов’язано з покращенням вентиляції в теплі періоди року.</w:t>
      </w:r>
    </w:p>
    <w:p w:rsidR="007A4DE4" w:rsidRDefault="007A4DE4" w:rsidP="007A4DE4">
      <w:pPr>
        <w:ind w:firstLine="708"/>
        <w:jc w:val="both"/>
        <w:rPr>
          <w:spacing w:val="-8"/>
          <w:sz w:val="28"/>
          <w:szCs w:val="28"/>
        </w:rPr>
      </w:pPr>
      <w:r>
        <w:rPr>
          <w:spacing w:val="-8"/>
          <w:sz w:val="28"/>
          <w:szCs w:val="28"/>
        </w:rPr>
        <w:t>Отримані дані щодо показників мікроклімату в секціях для свиней в основному відповідають вимогам “ВНТП-АПК-02. 05 (свинарські підприємства)”.</w:t>
      </w:r>
    </w:p>
    <w:p w:rsidR="007A4DE4" w:rsidRDefault="007A4DE4" w:rsidP="007A4DE4">
      <w:pPr>
        <w:ind w:firstLine="708"/>
        <w:jc w:val="both"/>
        <w:rPr>
          <w:sz w:val="28"/>
          <w:szCs w:val="28"/>
        </w:rPr>
      </w:pPr>
      <w:r>
        <w:rPr>
          <w:sz w:val="28"/>
          <w:szCs w:val="28"/>
        </w:rPr>
        <w:t>При дослідженні мікробної забрудненості повітря  можна зробити висновок, що у приміщенні з бактерицидною штукатуркою з додаванням ВВ-1 2 % загальна мікробна контамінація восени була меншою у першому турі на 87 %, взимку – на 55,2 %, навесні – на 53 %; у другому дослідному свинарнику восени – на 66,4 %, взимку – на 86,7 %, навесні – на 93 %.</w:t>
      </w:r>
    </w:p>
    <w:p w:rsidR="007A4DE4" w:rsidRDefault="007A4DE4" w:rsidP="007A4DE4">
      <w:pPr>
        <w:ind w:firstLine="708"/>
        <w:jc w:val="both"/>
        <w:rPr>
          <w:sz w:val="28"/>
          <w:szCs w:val="28"/>
        </w:rPr>
      </w:pPr>
      <w:r>
        <w:rPr>
          <w:sz w:val="28"/>
          <w:szCs w:val="28"/>
        </w:rPr>
        <w:t>При цьому відсоток КФБ, стафілококу в обох турах у приміщеннях з додаванням дезінфектанту відносно загальної кількості мікроорганізмів практично однакове. Мукор у дослідних приміщеннях не виявляли.</w:t>
      </w:r>
    </w:p>
    <w:p w:rsidR="007A4DE4" w:rsidRDefault="007A4DE4" w:rsidP="007A4DE4">
      <w:pPr>
        <w:jc w:val="both"/>
        <w:rPr>
          <w:sz w:val="28"/>
          <w:szCs w:val="28"/>
        </w:rPr>
      </w:pPr>
      <w:r>
        <w:rPr>
          <w:sz w:val="28"/>
          <w:szCs w:val="28"/>
        </w:rPr>
        <w:tab/>
        <w:t xml:space="preserve">Виняток складають результати, отримані у контрольному приміщенні. Загальна мікробна контамінація восени була більшою у другому турі на 35,5,5 %, взимку – на 77,8 %, навесні – на 76,8 %. З них восени кількість КФБ більше на 5,9 %, стафілококу – на 3,4%, мукору – на 5,1 %, а взимку КФБ більше на 12,4 %, </w:t>
      </w:r>
      <w:r>
        <w:rPr>
          <w:sz w:val="28"/>
          <w:szCs w:val="28"/>
        </w:rPr>
        <w:lastRenderedPageBreak/>
        <w:t>стафілококу – на 7,9 %, мукору – на 3,0 %, навесні КФБ більше на 15,5 %, стафілококу – на 14,4 %, мукору – на 4,3 %.</w:t>
      </w:r>
    </w:p>
    <w:p w:rsidR="007A4DE4" w:rsidRDefault="007A4DE4" w:rsidP="007A4DE4">
      <w:pPr>
        <w:ind w:firstLine="708"/>
        <w:jc w:val="both"/>
        <w:rPr>
          <w:spacing w:val="-6"/>
          <w:sz w:val="28"/>
          <w:szCs w:val="28"/>
        </w:rPr>
      </w:pPr>
      <w:r>
        <w:rPr>
          <w:spacing w:val="-6"/>
          <w:sz w:val="28"/>
          <w:szCs w:val="28"/>
        </w:rPr>
        <w:t>Виходячи з вищевказаного, можна зробити висновок про те, що у приміщеннях з бактерицидною штукатуркою була значно менша концентрація мікробних тіл у повітрі завдяки дезінфікуючій дії препарату ВВ-1 у концентрації 2 % від ваги цементу.</w:t>
      </w:r>
    </w:p>
    <w:p w:rsidR="007A4DE4" w:rsidRDefault="007A4DE4" w:rsidP="007A4DE4">
      <w:pPr>
        <w:jc w:val="center"/>
        <w:rPr>
          <w:b/>
          <w:bCs/>
          <w:sz w:val="28"/>
          <w:szCs w:val="28"/>
        </w:rPr>
      </w:pPr>
    </w:p>
    <w:p w:rsidR="007A4DE4" w:rsidRDefault="007A4DE4" w:rsidP="007A4DE4">
      <w:pPr>
        <w:jc w:val="center"/>
        <w:rPr>
          <w:b/>
          <w:bCs/>
          <w:sz w:val="28"/>
          <w:szCs w:val="28"/>
        </w:rPr>
      </w:pPr>
      <w:r>
        <w:rPr>
          <w:b/>
          <w:bCs/>
          <w:sz w:val="28"/>
          <w:szCs w:val="28"/>
        </w:rPr>
        <w:t>Клінічний стан та гематологічні показники свиней</w:t>
      </w:r>
    </w:p>
    <w:p w:rsidR="007A4DE4" w:rsidRDefault="007A4DE4" w:rsidP="007A4DE4">
      <w:pPr>
        <w:jc w:val="both"/>
        <w:rPr>
          <w:sz w:val="28"/>
          <w:szCs w:val="28"/>
        </w:rPr>
      </w:pPr>
      <w:r>
        <w:rPr>
          <w:sz w:val="28"/>
          <w:szCs w:val="28"/>
        </w:rPr>
        <w:tab/>
        <w:t>Вирощування свиней з двомісячного до восьмимісячного віку в запропонованих умовах мікроклімату не викликало у них змін клінічного статусу та гематологічних показників (табл. 4).</w:t>
      </w:r>
    </w:p>
    <w:p w:rsidR="007A4DE4" w:rsidRDefault="007A4DE4" w:rsidP="007A4DE4">
      <w:pPr>
        <w:jc w:val="right"/>
        <w:rPr>
          <w:sz w:val="28"/>
          <w:szCs w:val="28"/>
        </w:rPr>
      </w:pPr>
      <w:r>
        <w:rPr>
          <w:sz w:val="28"/>
          <w:szCs w:val="28"/>
        </w:rPr>
        <w:t>Таблиця 4</w:t>
      </w:r>
    </w:p>
    <w:p w:rsidR="007A4DE4" w:rsidRDefault="007A4DE4" w:rsidP="007A4DE4">
      <w:pPr>
        <w:jc w:val="center"/>
        <w:rPr>
          <w:b/>
          <w:bCs/>
          <w:sz w:val="28"/>
          <w:szCs w:val="28"/>
        </w:rPr>
      </w:pPr>
      <w:r>
        <w:rPr>
          <w:b/>
          <w:bCs/>
          <w:sz w:val="28"/>
          <w:szCs w:val="28"/>
        </w:rPr>
        <w:t>Клінічний стан і показники гемопоезу свиней піддослідних груп,</w:t>
      </w:r>
    </w:p>
    <w:p w:rsidR="007A4DE4" w:rsidRDefault="007A4DE4" w:rsidP="007A4DE4">
      <w:pPr>
        <w:jc w:val="center"/>
        <w:rPr>
          <w:b/>
          <w:bCs/>
          <w:sz w:val="28"/>
          <w:szCs w:val="28"/>
        </w:rPr>
      </w:pPr>
      <w:r>
        <w:rPr>
          <w:b/>
          <w:bCs/>
          <w:sz w:val="28"/>
          <w:szCs w:val="28"/>
        </w:rPr>
        <w:t>М</w:t>
      </w:r>
      <w:r>
        <w:rPr>
          <w:b/>
          <w:bCs/>
          <w:sz w:val="28"/>
          <w:szCs w:val="28"/>
        </w:rPr>
        <w:sym w:font="Symbol" w:char="F0B1"/>
      </w:r>
      <w:r>
        <w:rPr>
          <w:b/>
          <w:bCs/>
          <w:sz w:val="28"/>
          <w:szCs w:val="28"/>
        </w:rPr>
        <w:t>m, n=15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1596"/>
        <w:gridCol w:w="1596"/>
        <w:gridCol w:w="1596"/>
        <w:gridCol w:w="1963"/>
      </w:tblGrid>
      <w:tr w:rsidR="007A4DE4" w:rsidTr="00B13C98">
        <w:trPr>
          <w:cantSplit/>
        </w:trPr>
        <w:tc>
          <w:tcPr>
            <w:tcW w:w="1538" w:type="pct"/>
            <w:vMerge w:val="restar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Показники</w:t>
            </w:r>
          </w:p>
        </w:tc>
        <w:tc>
          <w:tcPr>
            <w:tcW w:w="2372" w:type="pct"/>
            <w:gridSpan w:val="3"/>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Групи</w:t>
            </w:r>
          </w:p>
        </w:tc>
        <w:tc>
          <w:tcPr>
            <w:tcW w:w="1091" w:type="pct"/>
            <w:vMerge w:val="restar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Фізіологічна норма</w:t>
            </w:r>
          </w:p>
        </w:tc>
      </w:tr>
      <w:tr w:rsidR="007A4DE4" w:rsidTr="00B13C98">
        <w:trPr>
          <w:cantSplit/>
        </w:trPr>
        <w:tc>
          <w:tcPr>
            <w:tcW w:w="1538" w:type="pct"/>
            <w:vMerge/>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p>
        </w:tc>
        <w:tc>
          <w:tcPr>
            <w:tcW w:w="78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Контрольна</w:t>
            </w:r>
          </w:p>
        </w:tc>
        <w:tc>
          <w:tcPr>
            <w:tcW w:w="79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Дослідна 1</w:t>
            </w:r>
          </w:p>
        </w:tc>
        <w:tc>
          <w:tcPr>
            <w:tcW w:w="78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Дослідна 2</w:t>
            </w:r>
          </w:p>
        </w:tc>
        <w:tc>
          <w:tcPr>
            <w:tcW w:w="1091" w:type="pct"/>
            <w:vMerge/>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p>
        </w:tc>
      </w:tr>
      <w:tr w:rsidR="007A4DE4" w:rsidTr="00B13C98">
        <w:tc>
          <w:tcPr>
            <w:tcW w:w="1538"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Температура, єС</w:t>
            </w:r>
          </w:p>
        </w:tc>
        <w:tc>
          <w:tcPr>
            <w:tcW w:w="78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39,70</w:t>
            </w:r>
            <w:r>
              <w:sym w:font="Symbol" w:char="F0B1"/>
            </w:r>
            <w:r>
              <w:t>0,05</w:t>
            </w:r>
          </w:p>
        </w:tc>
        <w:tc>
          <w:tcPr>
            <w:tcW w:w="79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39,63</w:t>
            </w:r>
            <w:r>
              <w:sym w:font="Symbol" w:char="F0B1"/>
            </w:r>
            <w:r>
              <w:t>0,06</w:t>
            </w:r>
          </w:p>
        </w:tc>
        <w:tc>
          <w:tcPr>
            <w:tcW w:w="78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39,82</w:t>
            </w:r>
            <w:r>
              <w:sym w:font="Symbol" w:char="F0B1"/>
            </w:r>
            <w:r>
              <w:t>0,04</w:t>
            </w:r>
          </w:p>
        </w:tc>
        <w:tc>
          <w:tcPr>
            <w:tcW w:w="1091"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38-40</w:t>
            </w:r>
          </w:p>
        </w:tc>
      </w:tr>
      <w:tr w:rsidR="007A4DE4" w:rsidTr="00B13C98">
        <w:tc>
          <w:tcPr>
            <w:tcW w:w="1538"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Частота пульсу, уд./хв.</w:t>
            </w:r>
          </w:p>
        </w:tc>
        <w:tc>
          <w:tcPr>
            <w:tcW w:w="78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69,85</w:t>
            </w:r>
            <w:r>
              <w:sym w:font="Symbol" w:char="F0B1"/>
            </w:r>
            <w:r>
              <w:t>0,73</w:t>
            </w:r>
          </w:p>
        </w:tc>
        <w:tc>
          <w:tcPr>
            <w:tcW w:w="79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70,34</w:t>
            </w:r>
            <w:r>
              <w:sym w:font="Symbol" w:char="F0B1"/>
            </w:r>
            <w:r>
              <w:t>0,40</w:t>
            </w:r>
          </w:p>
        </w:tc>
        <w:tc>
          <w:tcPr>
            <w:tcW w:w="78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71,41</w:t>
            </w:r>
            <w:r>
              <w:sym w:font="Symbol" w:char="F0B1"/>
            </w:r>
            <w:r>
              <w:t>0,36</w:t>
            </w:r>
          </w:p>
        </w:tc>
        <w:tc>
          <w:tcPr>
            <w:tcW w:w="1091"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60-80</w:t>
            </w:r>
          </w:p>
        </w:tc>
      </w:tr>
      <w:tr w:rsidR="007A4DE4" w:rsidTr="00B13C98">
        <w:tc>
          <w:tcPr>
            <w:tcW w:w="1538"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Кількість дихальних рухів/хв.</w:t>
            </w:r>
          </w:p>
        </w:tc>
        <w:tc>
          <w:tcPr>
            <w:tcW w:w="787"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17,68</w:t>
            </w:r>
            <w:r>
              <w:sym w:font="Symbol" w:char="F0B1"/>
            </w:r>
            <w:r>
              <w:t>0,31</w:t>
            </w:r>
          </w:p>
        </w:tc>
        <w:tc>
          <w:tcPr>
            <w:tcW w:w="797"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18,27</w:t>
            </w:r>
            <w:r>
              <w:sym w:font="Symbol" w:char="F0B1"/>
            </w:r>
            <w:r>
              <w:t>0,30</w:t>
            </w:r>
          </w:p>
        </w:tc>
        <w:tc>
          <w:tcPr>
            <w:tcW w:w="787"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16,91</w:t>
            </w:r>
            <w:r>
              <w:sym w:font="Symbol" w:char="F0B1"/>
            </w:r>
            <w:r>
              <w:t>0,21</w:t>
            </w:r>
          </w:p>
        </w:tc>
        <w:tc>
          <w:tcPr>
            <w:tcW w:w="1091"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16-20</w:t>
            </w:r>
          </w:p>
        </w:tc>
      </w:tr>
      <w:tr w:rsidR="007A4DE4" w:rsidTr="00B13C98">
        <w:tc>
          <w:tcPr>
            <w:tcW w:w="1538"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Гемоглобін, г/л</w:t>
            </w:r>
          </w:p>
        </w:tc>
        <w:tc>
          <w:tcPr>
            <w:tcW w:w="78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rPr>
              <w:object w:dxaOrig="13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32.8pt" o:ole="">
                  <v:imagedata r:id="rId10" o:title=""/>
                </v:shape>
                <o:OLEObject Type="Embed" ProgID="Equation.3" ShapeID="_x0000_i1025" DrawAspect="Content" ObjectID="_1518453241" r:id="rId11"/>
              </w:object>
            </w:r>
          </w:p>
        </w:tc>
        <w:tc>
          <w:tcPr>
            <w:tcW w:w="79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rPr>
              <w:object w:dxaOrig="1380" w:dyaOrig="660">
                <v:shape id="_x0000_i1026" type="#_x0000_t75" style="width:69.15pt;height:32.8pt" o:ole="">
                  <v:imagedata r:id="rId12" o:title=""/>
                </v:shape>
                <o:OLEObject Type="Embed" ProgID="Equation.3" ShapeID="_x0000_i1026" DrawAspect="Content" ObjectID="_1518453242" r:id="rId13"/>
              </w:object>
            </w:r>
          </w:p>
        </w:tc>
        <w:tc>
          <w:tcPr>
            <w:tcW w:w="78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position w:val="-28"/>
              </w:rPr>
              <w:object w:dxaOrig="1380" w:dyaOrig="660">
                <v:shape id="_x0000_i1027" type="#_x0000_t75" style="width:69.15pt;height:32.8pt" o:ole="">
                  <v:imagedata r:id="rId14" o:title=""/>
                </v:shape>
                <o:OLEObject Type="Embed" ProgID="Equation.3" ShapeID="_x0000_i1027" DrawAspect="Content" ObjectID="_1518453243" r:id="rId15"/>
              </w:object>
            </w:r>
          </w:p>
        </w:tc>
        <w:tc>
          <w:tcPr>
            <w:tcW w:w="1091"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92-114</w:t>
            </w:r>
          </w:p>
        </w:tc>
      </w:tr>
      <w:tr w:rsidR="007A4DE4" w:rsidTr="00B13C98">
        <w:tc>
          <w:tcPr>
            <w:tcW w:w="1538"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Еритроцити, Т/л</w:t>
            </w:r>
          </w:p>
        </w:tc>
        <w:tc>
          <w:tcPr>
            <w:tcW w:w="78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position w:val="-28"/>
              </w:rPr>
              <w:object w:dxaOrig="1160" w:dyaOrig="660">
                <v:shape id="_x0000_i1028" type="#_x0000_t75" style="width:57.75pt;height:32.8pt" o:ole="">
                  <v:imagedata r:id="rId16" o:title=""/>
                </v:shape>
                <o:OLEObject Type="Embed" ProgID="Equation.3" ShapeID="_x0000_i1028" DrawAspect="Content" ObjectID="_1518453244" r:id="rId17"/>
              </w:object>
            </w:r>
          </w:p>
        </w:tc>
        <w:tc>
          <w:tcPr>
            <w:tcW w:w="79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position w:val="-28"/>
              </w:rPr>
              <w:object w:dxaOrig="1140" w:dyaOrig="660">
                <v:shape id="_x0000_i1029" type="#_x0000_t75" style="width:57.05pt;height:32.8pt" o:ole="">
                  <v:imagedata r:id="rId18" o:title=""/>
                </v:shape>
                <o:OLEObject Type="Embed" ProgID="Equation.3" ShapeID="_x0000_i1029" DrawAspect="Content" ObjectID="_1518453245" r:id="rId19"/>
              </w:object>
            </w:r>
          </w:p>
        </w:tc>
        <w:tc>
          <w:tcPr>
            <w:tcW w:w="78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position w:val="-28"/>
              </w:rPr>
              <w:object w:dxaOrig="1120" w:dyaOrig="660">
                <v:shape id="_x0000_i1030" type="#_x0000_t75" style="width:56.3pt;height:32.8pt" o:ole="">
                  <v:imagedata r:id="rId20" o:title=""/>
                </v:shape>
                <o:OLEObject Type="Embed" ProgID="Equation.3" ShapeID="_x0000_i1030" DrawAspect="Content" ObjectID="_1518453246" r:id="rId21"/>
              </w:object>
            </w:r>
          </w:p>
        </w:tc>
        <w:tc>
          <w:tcPr>
            <w:tcW w:w="1091"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5,0-7,5</w:t>
            </w:r>
          </w:p>
        </w:tc>
      </w:tr>
      <w:tr w:rsidR="007A4DE4" w:rsidTr="00B13C98">
        <w:tc>
          <w:tcPr>
            <w:tcW w:w="1538"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Лейкоцити, Г/л</w:t>
            </w:r>
          </w:p>
        </w:tc>
        <w:tc>
          <w:tcPr>
            <w:tcW w:w="78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position w:val="-28"/>
              </w:rPr>
              <w:object w:dxaOrig="1240" w:dyaOrig="660">
                <v:shape id="_x0000_i1031" type="#_x0000_t75" style="width:62pt;height:32.8pt" o:ole="">
                  <v:imagedata r:id="rId22" o:title=""/>
                </v:shape>
                <o:OLEObject Type="Embed" ProgID="Equation.3" ShapeID="_x0000_i1031" DrawAspect="Content" ObjectID="_1518453247" r:id="rId23"/>
              </w:object>
            </w:r>
          </w:p>
        </w:tc>
        <w:tc>
          <w:tcPr>
            <w:tcW w:w="79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position w:val="-28"/>
              </w:rPr>
              <w:object w:dxaOrig="1260" w:dyaOrig="660">
                <v:shape id="_x0000_i1032" type="#_x0000_t75" style="width:62.75pt;height:32.8pt" o:ole="">
                  <v:imagedata r:id="rId24" o:title=""/>
                </v:shape>
                <o:OLEObject Type="Embed" ProgID="Equation.3" ShapeID="_x0000_i1032" DrawAspect="Content" ObjectID="_1518453248" r:id="rId25"/>
              </w:object>
            </w:r>
          </w:p>
        </w:tc>
        <w:tc>
          <w:tcPr>
            <w:tcW w:w="787"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position w:val="-28"/>
              </w:rPr>
              <w:object w:dxaOrig="1260" w:dyaOrig="660">
                <v:shape id="_x0000_i1033" type="#_x0000_t75" style="width:62.75pt;height:32.8pt" o:ole="">
                  <v:imagedata r:id="rId26" o:title=""/>
                </v:shape>
                <o:OLEObject Type="Embed" ProgID="Equation.3" ShapeID="_x0000_i1033" DrawAspect="Content" ObjectID="_1518453249" r:id="rId27"/>
              </w:object>
            </w:r>
          </w:p>
        </w:tc>
        <w:tc>
          <w:tcPr>
            <w:tcW w:w="1091"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10-16</w:t>
            </w:r>
          </w:p>
        </w:tc>
      </w:tr>
    </w:tbl>
    <w:p w:rsidR="007A4DE4" w:rsidRDefault="007A4DE4" w:rsidP="007A4DE4">
      <w:pPr>
        <w:ind w:firstLine="708"/>
        <w:jc w:val="both"/>
      </w:pPr>
      <w:r>
        <w:t xml:space="preserve"> Примітка. В чисельнику показники у поросят від двомісячного до чотиримісячного віку, у знаменнику – від п’ятимісячного до восьмимісячного віку. </w:t>
      </w:r>
    </w:p>
    <w:p w:rsidR="007A4DE4" w:rsidRDefault="007A4DE4" w:rsidP="007A4DE4">
      <w:pPr>
        <w:jc w:val="both"/>
        <w:rPr>
          <w:b/>
          <w:bCs/>
          <w:sz w:val="28"/>
          <w:szCs w:val="28"/>
        </w:rPr>
      </w:pPr>
      <w:r>
        <w:rPr>
          <w:b/>
          <w:bCs/>
          <w:sz w:val="28"/>
          <w:szCs w:val="28"/>
        </w:rPr>
        <w:tab/>
      </w:r>
    </w:p>
    <w:p w:rsidR="007A4DE4" w:rsidRDefault="007A4DE4" w:rsidP="007A4DE4">
      <w:pPr>
        <w:ind w:firstLine="720"/>
        <w:jc w:val="both"/>
        <w:rPr>
          <w:sz w:val="28"/>
          <w:szCs w:val="28"/>
        </w:rPr>
      </w:pPr>
      <w:r>
        <w:rPr>
          <w:sz w:val="28"/>
          <w:szCs w:val="28"/>
        </w:rPr>
        <w:t>Доведено, що температура тіла, частота пульсу, кількість дихальних рухів, а також вміст гемоглобіну, еритроцитів та лейкоцитів в крові свиней піддослідних груп знаходилась у межах фізіологічної норми.</w:t>
      </w:r>
    </w:p>
    <w:p w:rsidR="007A4DE4" w:rsidRDefault="007A4DE4" w:rsidP="007A4DE4">
      <w:pPr>
        <w:jc w:val="center"/>
        <w:rPr>
          <w:b/>
          <w:bCs/>
          <w:sz w:val="28"/>
          <w:szCs w:val="28"/>
        </w:rPr>
      </w:pPr>
    </w:p>
    <w:p w:rsidR="007A4DE4" w:rsidRDefault="007A4DE4" w:rsidP="007A4DE4">
      <w:pPr>
        <w:jc w:val="center"/>
        <w:rPr>
          <w:b/>
          <w:bCs/>
          <w:sz w:val="28"/>
          <w:szCs w:val="28"/>
        </w:rPr>
      </w:pPr>
      <w:r>
        <w:rPr>
          <w:b/>
          <w:bCs/>
          <w:sz w:val="28"/>
          <w:szCs w:val="28"/>
        </w:rPr>
        <w:t>Резистентність організму свиней</w:t>
      </w:r>
    </w:p>
    <w:p w:rsidR="007A4DE4" w:rsidRDefault="007A4DE4" w:rsidP="007A4DE4">
      <w:pPr>
        <w:jc w:val="both"/>
        <w:rPr>
          <w:sz w:val="28"/>
          <w:szCs w:val="28"/>
        </w:rPr>
      </w:pPr>
      <w:r>
        <w:rPr>
          <w:b/>
          <w:bCs/>
          <w:sz w:val="28"/>
          <w:szCs w:val="28"/>
        </w:rPr>
        <w:tab/>
      </w:r>
      <w:r>
        <w:rPr>
          <w:sz w:val="28"/>
          <w:szCs w:val="28"/>
        </w:rPr>
        <w:t xml:space="preserve">Визначення показників резистентності проходило при забезпеченні оптимальних паратипових факторів, що обумовлюють не тільки  інтенсивність гемопоезу і захисних функцій організму, але і створення можливості адаптації тварин до умов довкілля (табл. 5).  </w:t>
      </w:r>
    </w:p>
    <w:p w:rsidR="007A4DE4" w:rsidRDefault="007A4DE4" w:rsidP="007A4DE4">
      <w:pPr>
        <w:pStyle w:val="25"/>
        <w:spacing w:line="240" w:lineRule="auto"/>
        <w:ind w:firstLine="708"/>
        <w:jc w:val="both"/>
        <w:rPr>
          <w:b/>
          <w:bCs/>
        </w:rPr>
      </w:pPr>
      <w:r>
        <w:rPr>
          <w:b/>
          <w:bCs/>
        </w:rPr>
        <w:t>Бактерицидна активність сироватки крові дозволяє оцінити загальний рівень резистентності організму і є незмінним показником у вивченні гуморального імунітету.</w:t>
      </w:r>
    </w:p>
    <w:p w:rsidR="007A4DE4" w:rsidRDefault="007A4DE4" w:rsidP="007A4DE4">
      <w:pPr>
        <w:jc w:val="right"/>
        <w:rPr>
          <w:sz w:val="28"/>
          <w:szCs w:val="28"/>
        </w:rPr>
      </w:pPr>
    </w:p>
    <w:p w:rsidR="007A4DE4" w:rsidRDefault="007A4DE4" w:rsidP="007A4DE4">
      <w:pPr>
        <w:jc w:val="right"/>
        <w:rPr>
          <w:sz w:val="28"/>
          <w:szCs w:val="28"/>
        </w:rPr>
      </w:pPr>
      <w:r>
        <w:rPr>
          <w:sz w:val="28"/>
          <w:szCs w:val="28"/>
        </w:rPr>
        <w:br w:type="page"/>
      </w:r>
      <w:r>
        <w:rPr>
          <w:sz w:val="28"/>
          <w:szCs w:val="28"/>
        </w:rPr>
        <w:lastRenderedPageBreak/>
        <w:t>Таблиця 5</w:t>
      </w:r>
    </w:p>
    <w:p w:rsidR="007A4DE4" w:rsidRDefault="007A4DE4" w:rsidP="007A4DE4">
      <w:pPr>
        <w:jc w:val="center"/>
        <w:rPr>
          <w:b/>
          <w:bCs/>
          <w:sz w:val="28"/>
          <w:szCs w:val="28"/>
        </w:rPr>
      </w:pPr>
      <w:r>
        <w:rPr>
          <w:b/>
          <w:bCs/>
          <w:sz w:val="28"/>
          <w:szCs w:val="28"/>
        </w:rPr>
        <w:t>Показники гуморального та клітинного захисту організму свиней,</w:t>
      </w:r>
      <w:r>
        <w:rPr>
          <w:b/>
          <w:bCs/>
          <w:sz w:val="28"/>
          <w:szCs w:val="28"/>
        </w:rPr>
        <w:br/>
        <w:t>М</w:t>
      </w:r>
      <w:r>
        <w:rPr>
          <w:b/>
          <w:bCs/>
          <w:sz w:val="28"/>
          <w:szCs w:val="28"/>
        </w:rPr>
        <w:sym w:font="Symbol" w:char="F0B1"/>
      </w:r>
      <w:r>
        <w:rPr>
          <w:b/>
          <w:bCs/>
          <w:sz w:val="28"/>
          <w:szCs w:val="28"/>
        </w:rPr>
        <w:t>m, n=15</w:t>
      </w:r>
    </w:p>
    <w:p w:rsidR="007A4DE4" w:rsidRDefault="007A4DE4" w:rsidP="007A4DE4">
      <w:pPr>
        <w:jc w:val="center"/>
        <w:rPr>
          <w:b/>
          <w:bCs/>
          <w:sz w:val="28"/>
          <w:szCs w:val="28"/>
        </w:rPr>
      </w:pPr>
    </w:p>
    <w:tbl>
      <w:tblP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0"/>
        <w:gridCol w:w="1812"/>
        <w:gridCol w:w="1813"/>
        <w:gridCol w:w="1716"/>
      </w:tblGrid>
      <w:tr w:rsidR="007A4DE4" w:rsidTr="00B13C98">
        <w:trPr>
          <w:cantSplit/>
          <w:jc w:val="center"/>
        </w:trPr>
        <w:tc>
          <w:tcPr>
            <w:tcW w:w="2066" w:type="pct"/>
            <w:vMerge w:val="restar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Показники</w:t>
            </w:r>
          </w:p>
        </w:tc>
        <w:tc>
          <w:tcPr>
            <w:tcW w:w="2934" w:type="pct"/>
            <w:gridSpan w:val="3"/>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Групи</w:t>
            </w:r>
          </w:p>
        </w:tc>
      </w:tr>
      <w:tr w:rsidR="007A4DE4" w:rsidTr="00B13C98">
        <w:trPr>
          <w:cantSplit/>
          <w:jc w:val="center"/>
        </w:trPr>
        <w:tc>
          <w:tcPr>
            <w:tcW w:w="2066" w:type="pct"/>
            <w:vMerge/>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p>
        </w:tc>
        <w:tc>
          <w:tcPr>
            <w:tcW w:w="1000"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Контрольна</w:t>
            </w:r>
          </w:p>
        </w:tc>
        <w:tc>
          <w:tcPr>
            <w:tcW w:w="1000"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Дослідна 1</w:t>
            </w:r>
          </w:p>
        </w:tc>
        <w:tc>
          <w:tcPr>
            <w:tcW w:w="934"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Дослідна 2</w:t>
            </w:r>
          </w:p>
        </w:tc>
      </w:tr>
      <w:tr w:rsidR="007A4DE4" w:rsidTr="00B13C98">
        <w:trPr>
          <w:jc w:val="center"/>
        </w:trPr>
        <w:tc>
          <w:tcPr>
            <w:tcW w:w="2066"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rPr>
                <w:position w:val="-10"/>
              </w:rPr>
              <w:object w:dxaOrig="180" w:dyaOrig="340">
                <v:shape id="_x0000_i1034" type="#_x0000_t75" style="width:9.25pt;height:17.1pt" o:ole="">
                  <v:imagedata r:id="rId28" o:title=""/>
                </v:shape>
                <o:OLEObject Type="Embed" ProgID="Equation.3" ShapeID="_x0000_i1034" DrawAspect="Content" ObjectID="_1518453250" r:id="rId29"/>
              </w:object>
            </w:r>
            <w:r>
              <w:t>БАСК, %</w:t>
            </w:r>
          </w:p>
        </w:tc>
        <w:tc>
          <w:tcPr>
            <w:tcW w:w="1000"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rPr>
              <w:object w:dxaOrig="1260" w:dyaOrig="660">
                <v:shape id="_x0000_i1035" type="#_x0000_t75" style="width:62.75pt;height:32.8pt" o:ole="">
                  <v:imagedata r:id="rId30" o:title=""/>
                </v:shape>
                <o:OLEObject Type="Embed" ProgID="Equation.3" ShapeID="_x0000_i1035" DrawAspect="Content" ObjectID="_1518453251" r:id="rId31"/>
              </w:object>
            </w:r>
          </w:p>
        </w:tc>
        <w:tc>
          <w:tcPr>
            <w:tcW w:w="1000"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rPr>
              <w:object w:dxaOrig="1520" w:dyaOrig="700">
                <v:shape id="_x0000_i1036" type="#_x0000_t75" style="width:76.3pt;height:34.95pt" o:ole="">
                  <v:imagedata r:id="rId32" o:title=""/>
                </v:shape>
                <o:OLEObject Type="Embed" ProgID="Equation.3" ShapeID="_x0000_i1036" DrawAspect="Content" ObjectID="_1518453252" r:id="rId33"/>
              </w:object>
            </w:r>
          </w:p>
        </w:tc>
        <w:tc>
          <w:tcPr>
            <w:tcW w:w="934"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rPr>
                <w:sz w:val="32"/>
                <w:szCs w:val="32"/>
              </w:rPr>
            </w:pPr>
            <w:r>
              <w:rPr>
                <w:b/>
                <w:bCs/>
                <w:position w:val="-28"/>
                <w:sz w:val="32"/>
                <w:szCs w:val="32"/>
              </w:rPr>
              <w:object w:dxaOrig="1500" w:dyaOrig="700">
                <v:shape id="_x0000_i1037" type="#_x0000_t75" style="width:74.85pt;height:34.95pt" o:ole="">
                  <v:imagedata r:id="rId34" o:title=""/>
                </v:shape>
                <o:OLEObject Type="Embed" ProgID="Equation.3" ShapeID="_x0000_i1037" DrawAspect="Content" ObjectID="_1518453253" r:id="rId35"/>
              </w:object>
            </w:r>
          </w:p>
        </w:tc>
      </w:tr>
      <w:tr w:rsidR="007A4DE4" w:rsidTr="00B13C98">
        <w:trPr>
          <w:jc w:val="center"/>
        </w:trPr>
        <w:tc>
          <w:tcPr>
            <w:tcW w:w="2066"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ЛАСК, %</w:t>
            </w:r>
          </w:p>
        </w:tc>
        <w:tc>
          <w:tcPr>
            <w:tcW w:w="1000"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rPr>
              <w:object w:dxaOrig="1280" w:dyaOrig="660">
                <v:shape id="_x0000_i1038" type="#_x0000_t75" style="width:64.15pt;height:32.8pt" o:ole="">
                  <v:imagedata r:id="rId36" o:title=""/>
                </v:shape>
                <o:OLEObject Type="Embed" ProgID="Equation.3" ShapeID="_x0000_i1038" DrawAspect="Content" ObjectID="_1518453254" r:id="rId37"/>
              </w:object>
            </w:r>
          </w:p>
        </w:tc>
        <w:tc>
          <w:tcPr>
            <w:tcW w:w="1000"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rPr>
              <w:object w:dxaOrig="1520" w:dyaOrig="700">
                <v:shape id="_x0000_i1039" type="#_x0000_t75" style="width:76.3pt;height:34.95pt" o:ole="">
                  <v:imagedata r:id="rId38" o:title=""/>
                </v:shape>
                <o:OLEObject Type="Embed" ProgID="Equation.3" ShapeID="_x0000_i1039" DrawAspect="Content" ObjectID="_1518453255" r:id="rId39"/>
              </w:object>
            </w:r>
          </w:p>
        </w:tc>
        <w:tc>
          <w:tcPr>
            <w:tcW w:w="934"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rPr>
              <w:object w:dxaOrig="1500" w:dyaOrig="700">
                <v:shape id="_x0000_i1040" type="#_x0000_t75" style="width:74.85pt;height:34.95pt" o:ole="">
                  <v:imagedata r:id="rId40" o:title=""/>
                </v:shape>
                <o:OLEObject Type="Embed" ProgID="Equation.3" ShapeID="_x0000_i1040" DrawAspect="Content" ObjectID="_1518453256" r:id="rId41"/>
              </w:object>
            </w:r>
          </w:p>
        </w:tc>
      </w:tr>
      <w:tr w:rsidR="007A4DE4" w:rsidTr="00B13C98">
        <w:trPr>
          <w:jc w:val="center"/>
        </w:trPr>
        <w:tc>
          <w:tcPr>
            <w:tcW w:w="2066"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Фагоцитарний індекс</w:t>
            </w:r>
          </w:p>
        </w:tc>
        <w:tc>
          <w:tcPr>
            <w:tcW w:w="1000"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rPr>
              <w:object w:dxaOrig="1140" w:dyaOrig="660">
                <v:shape id="_x0000_i1041" type="#_x0000_t75" style="width:57.05pt;height:32.8pt" o:ole="">
                  <v:imagedata r:id="rId42" o:title=""/>
                </v:shape>
                <o:OLEObject Type="Embed" ProgID="Equation.3" ShapeID="_x0000_i1041" DrawAspect="Content" ObjectID="_1518453257" r:id="rId43"/>
              </w:object>
            </w:r>
          </w:p>
        </w:tc>
        <w:tc>
          <w:tcPr>
            <w:tcW w:w="1000"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rPr>
              <w:object w:dxaOrig="1380" w:dyaOrig="660">
                <v:shape id="_x0000_i1042" type="#_x0000_t75" style="width:69.15pt;height:32.8pt" o:ole="">
                  <v:imagedata r:id="rId44" o:title=""/>
                </v:shape>
                <o:OLEObject Type="Embed" ProgID="Equation.3" ShapeID="_x0000_i1042" DrawAspect="Content" ObjectID="_1518453258" r:id="rId45"/>
              </w:object>
            </w:r>
          </w:p>
        </w:tc>
        <w:tc>
          <w:tcPr>
            <w:tcW w:w="934"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rPr>
              <w:object w:dxaOrig="1380" w:dyaOrig="700">
                <v:shape id="_x0000_i1043" type="#_x0000_t75" style="width:69.15pt;height:34.95pt" o:ole="">
                  <v:imagedata r:id="rId46" o:title=""/>
                </v:shape>
                <o:OLEObject Type="Embed" ProgID="Equation.3" ShapeID="_x0000_i1043" DrawAspect="Content" ObjectID="_1518453259" r:id="rId47"/>
              </w:object>
            </w:r>
          </w:p>
        </w:tc>
      </w:tr>
      <w:tr w:rsidR="007A4DE4" w:rsidTr="00B13C98">
        <w:trPr>
          <w:jc w:val="center"/>
        </w:trPr>
        <w:tc>
          <w:tcPr>
            <w:tcW w:w="2066"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Фагоцитарне число</w:t>
            </w:r>
          </w:p>
        </w:tc>
        <w:tc>
          <w:tcPr>
            <w:tcW w:w="1000"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rPr>
              <w:object w:dxaOrig="1100" w:dyaOrig="660">
                <v:shape id="_x0000_i1044" type="#_x0000_t75" style="width:54.9pt;height:32.8pt" o:ole="">
                  <v:imagedata r:id="rId48" o:title=""/>
                </v:shape>
                <o:OLEObject Type="Embed" ProgID="Equation.3" ShapeID="_x0000_i1044" DrawAspect="Content" ObjectID="_1518453260" r:id="rId49"/>
              </w:object>
            </w:r>
          </w:p>
        </w:tc>
        <w:tc>
          <w:tcPr>
            <w:tcW w:w="1000"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rPr>
              <w:object w:dxaOrig="1340" w:dyaOrig="700">
                <v:shape id="_x0000_i1045" type="#_x0000_t75" style="width:67pt;height:34.95pt" o:ole="">
                  <v:imagedata r:id="rId50" o:title=""/>
                </v:shape>
                <o:OLEObject Type="Embed" ProgID="Equation.3" ShapeID="_x0000_i1045" DrawAspect="Content" ObjectID="_1518453261" r:id="rId51"/>
              </w:object>
            </w:r>
          </w:p>
        </w:tc>
        <w:tc>
          <w:tcPr>
            <w:tcW w:w="934"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rPr>
              <w:object w:dxaOrig="1359" w:dyaOrig="700">
                <v:shape id="_x0000_i1046" type="#_x0000_t75" style="width:67.7pt;height:34.95pt" o:ole="">
                  <v:imagedata r:id="rId52" o:title=""/>
                </v:shape>
                <o:OLEObject Type="Embed" ProgID="Equation.3" ShapeID="_x0000_i1046" DrawAspect="Content" ObjectID="_1518453262" r:id="rId53"/>
              </w:object>
            </w:r>
          </w:p>
        </w:tc>
      </w:tr>
      <w:tr w:rsidR="007A4DE4" w:rsidTr="00B13C98">
        <w:trPr>
          <w:trHeight w:val="573"/>
          <w:jc w:val="center"/>
        </w:trPr>
        <w:tc>
          <w:tcPr>
            <w:tcW w:w="2066" w:type="pc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Фагоцитарна активність</w:t>
            </w:r>
          </w:p>
        </w:tc>
        <w:tc>
          <w:tcPr>
            <w:tcW w:w="1000"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rPr>
              <w:object w:dxaOrig="1280" w:dyaOrig="660">
                <v:shape id="_x0000_i1047" type="#_x0000_t75" style="width:64.15pt;height:32.8pt" o:ole="">
                  <v:imagedata r:id="rId54" o:title=""/>
                </v:shape>
                <o:OLEObject Type="Embed" ProgID="Equation.3" ShapeID="_x0000_i1047" DrawAspect="Content" ObjectID="_1518453263" r:id="rId55"/>
              </w:object>
            </w:r>
          </w:p>
        </w:tc>
        <w:tc>
          <w:tcPr>
            <w:tcW w:w="1000"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rPr>
              <w:object w:dxaOrig="1500" w:dyaOrig="700">
                <v:shape id="_x0000_i1048" type="#_x0000_t75" style="width:74.85pt;height:34.95pt" o:ole="">
                  <v:imagedata r:id="rId56" o:title=""/>
                </v:shape>
                <o:OLEObject Type="Embed" ProgID="Equation.3" ShapeID="_x0000_i1048" DrawAspect="Content" ObjectID="_1518453264" r:id="rId57"/>
              </w:object>
            </w:r>
          </w:p>
        </w:tc>
        <w:tc>
          <w:tcPr>
            <w:tcW w:w="934" w:type="pc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rPr>
              <w:object w:dxaOrig="1480" w:dyaOrig="700">
                <v:shape id="_x0000_i1049" type="#_x0000_t75" style="width:74.15pt;height:34.95pt" o:ole="">
                  <v:imagedata r:id="rId58" o:title=""/>
                </v:shape>
                <o:OLEObject Type="Embed" ProgID="Equation.3" ShapeID="_x0000_i1049" DrawAspect="Content" ObjectID="_1518453265" r:id="rId59"/>
              </w:object>
            </w:r>
          </w:p>
        </w:tc>
      </w:tr>
    </w:tbl>
    <w:p w:rsidR="007A4DE4" w:rsidRDefault="007A4DE4" w:rsidP="007A4DE4">
      <w:pPr>
        <w:pStyle w:val="25"/>
        <w:spacing w:line="240" w:lineRule="auto"/>
        <w:jc w:val="both"/>
        <w:rPr>
          <w:b/>
          <w:bCs/>
          <w:sz w:val="24"/>
          <w:szCs w:val="24"/>
          <w:lang w:val="en-US"/>
        </w:rPr>
      </w:pPr>
    </w:p>
    <w:p w:rsidR="007A4DE4" w:rsidRDefault="007A4DE4" w:rsidP="007A4DE4">
      <w:pPr>
        <w:pStyle w:val="25"/>
        <w:spacing w:line="240" w:lineRule="auto"/>
        <w:jc w:val="both"/>
        <w:rPr>
          <w:b/>
          <w:bCs/>
          <w:sz w:val="24"/>
          <w:szCs w:val="24"/>
        </w:rPr>
      </w:pPr>
      <w:r>
        <w:rPr>
          <w:b/>
          <w:bCs/>
          <w:sz w:val="24"/>
          <w:szCs w:val="24"/>
        </w:rPr>
        <w:t xml:space="preserve">Примітка. </w:t>
      </w:r>
      <w:r>
        <w:rPr>
          <w:b/>
          <w:bCs/>
          <w:sz w:val="24"/>
          <w:szCs w:val="24"/>
          <w:vertAlign w:val="superscript"/>
        </w:rPr>
        <w:t>*</w:t>
      </w:r>
      <w:r>
        <w:rPr>
          <w:b/>
          <w:bCs/>
          <w:sz w:val="24"/>
          <w:szCs w:val="24"/>
        </w:rPr>
        <w:t xml:space="preserve">Р&lt;0,05; </w:t>
      </w:r>
      <w:r>
        <w:rPr>
          <w:b/>
          <w:bCs/>
          <w:sz w:val="24"/>
          <w:szCs w:val="24"/>
          <w:vertAlign w:val="superscript"/>
        </w:rPr>
        <w:t>**</w:t>
      </w:r>
      <w:r>
        <w:rPr>
          <w:b/>
          <w:bCs/>
          <w:sz w:val="24"/>
          <w:szCs w:val="24"/>
        </w:rPr>
        <w:t xml:space="preserve">Р&lt;0,01; </w:t>
      </w:r>
      <w:r>
        <w:rPr>
          <w:b/>
          <w:bCs/>
          <w:sz w:val="24"/>
          <w:szCs w:val="24"/>
          <w:vertAlign w:val="superscript"/>
        </w:rPr>
        <w:t>***</w:t>
      </w:r>
      <w:r>
        <w:rPr>
          <w:b/>
          <w:bCs/>
          <w:sz w:val="24"/>
          <w:szCs w:val="24"/>
        </w:rPr>
        <w:t>Р</w:t>
      </w:r>
      <w:r>
        <w:rPr>
          <w:b/>
          <w:bCs/>
          <w:sz w:val="24"/>
          <w:szCs w:val="24"/>
        </w:rPr>
        <w:sym w:font="Symbol" w:char="F03C"/>
      </w:r>
      <w:r>
        <w:rPr>
          <w:b/>
          <w:bCs/>
          <w:sz w:val="24"/>
          <w:szCs w:val="24"/>
        </w:rPr>
        <w:t xml:space="preserve">0,001 порівняно з контролем. </w:t>
      </w:r>
      <w:r>
        <w:rPr>
          <w:b/>
          <w:bCs/>
          <w:sz w:val="24"/>
          <w:szCs w:val="24"/>
          <w:vertAlign w:val="superscript"/>
        </w:rPr>
        <w:t xml:space="preserve"> </w:t>
      </w:r>
    </w:p>
    <w:p w:rsidR="007A4DE4" w:rsidRDefault="007A4DE4" w:rsidP="007A4DE4">
      <w:pPr>
        <w:pStyle w:val="25"/>
        <w:spacing w:line="240" w:lineRule="auto"/>
        <w:jc w:val="both"/>
        <w:rPr>
          <w:b/>
          <w:bCs/>
        </w:rPr>
      </w:pPr>
    </w:p>
    <w:p w:rsidR="007A4DE4" w:rsidRDefault="007A4DE4" w:rsidP="007A4DE4">
      <w:pPr>
        <w:pStyle w:val="25"/>
        <w:spacing w:line="240" w:lineRule="auto"/>
        <w:ind w:firstLine="708"/>
        <w:jc w:val="both"/>
        <w:rPr>
          <w:b/>
          <w:bCs/>
        </w:rPr>
      </w:pPr>
      <w:r>
        <w:rPr>
          <w:b/>
          <w:bCs/>
        </w:rPr>
        <w:t>Аналіз даних свідчить, що з віком у свиней підвищуються показники клінічного і гуморального захисту. При досягненні твариною маси тіла вище 100 кг значення цих показників мають стабільний характер, оскільки закінчується процес формування природної резистентності організму. З таблиці 5 можна зробили висновок, що свині на відгодівлі з дослідних групи мали найбільший показник БАСК – 57,24</w:t>
      </w:r>
      <w:r>
        <w:rPr>
          <w:b/>
          <w:bCs/>
        </w:rPr>
        <w:sym w:font="Symbol" w:char="F0B1"/>
      </w:r>
      <w:r>
        <w:rPr>
          <w:b/>
          <w:bCs/>
        </w:rPr>
        <w:t>0,62 – 57,75</w:t>
      </w:r>
      <w:r>
        <w:rPr>
          <w:b/>
          <w:bCs/>
        </w:rPr>
        <w:sym w:font="Symbol" w:char="F0B1"/>
      </w:r>
      <w:r>
        <w:rPr>
          <w:b/>
          <w:bCs/>
        </w:rPr>
        <w:t>0,33 % (Р&lt;0,001) в порівнянні з аналогами контролю 49,10</w:t>
      </w:r>
      <w:r>
        <w:rPr>
          <w:b/>
          <w:bCs/>
        </w:rPr>
        <w:sym w:font="Symbol" w:char="F0B1"/>
      </w:r>
      <w:r>
        <w:rPr>
          <w:b/>
          <w:bCs/>
        </w:rPr>
        <w:t>0,53 %. Найбільша лізоцимна активність сироватки крові була у тварин дослідних груп.</w:t>
      </w:r>
    </w:p>
    <w:p w:rsidR="007A4DE4" w:rsidRDefault="007A4DE4" w:rsidP="007A4DE4">
      <w:pPr>
        <w:pStyle w:val="25"/>
        <w:spacing w:line="240" w:lineRule="auto"/>
        <w:ind w:firstLine="708"/>
        <w:jc w:val="both"/>
        <w:rPr>
          <w:b/>
          <w:bCs/>
        </w:rPr>
      </w:pPr>
      <w:r>
        <w:rPr>
          <w:b/>
          <w:bCs/>
        </w:rPr>
        <w:t>З літературних джерел відомо, що фагоцитарна активність знаходиться в прямій залежності від віку і живої маси. Максимальне значення цього показника встановлено у свиней на дорощуванні другої дослідної групи – 35,41</w:t>
      </w:r>
      <w:r>
        <w:rPr>
          <w:b/>
          <w:bCs/>
        </w:rPr>
        <w:sym w:font="Symbol" w:char="F0B1"/>
      </w:r>
      <w:r>
        <w:rPr>
          <w:b/>
          <w:bCs/>
        </w:rPr>
        <w:t>0,51, у свиней на відгодівлі – 38,18</w:t>
      </w:r>
      <w:r>
        <w:rPr>
          <w:b/>
          <w:bCs/>
        </w:rPr>
        <w:sym w:font="Symbol" w:char="F0B1"/>
      </w:r>
      <w:r>
        <w:rPr>
          <w:b/>
          <w:bCs/>
        </w:rPr>
        <w:t>0,43.</w:t>
      </w:r>
    </w:p>
    <w:p w:rsidR="007A4DE4" w:rsidRDefault="007A4DE4" w:rsidP="007A4DE4">
      <w:pPr>
        <w:jc w:val="both"/>
        <w:rPr>
          <w:sz w:val="28"/>
          <w:szCs w:val="28"/>
        </w:rPr>
      </w:pPr>
      <w:r>
        <w:rPr>
          <w:sz w:val="28"/>
          <w:szCs w:val="28"/>
        </w:rPr>
        <w:tab/>
        <w:t>Фагоцитарне число найбільше  (1,94</w:t>
      </w:r>
      <w:r>
        <w:rPr>
          <w:sz w:val="28"/>
          <w:szCs w:val="28"/>
        </w:rPr>
        <w:sym w:font="Symbol" w:char="F0B1"/>
      </w:r>
      <w:r>
        <w:rPr>
          <w:sz w:val="28"/>
          <w:szCs w:val="28"/>
        </w:rPr>
        <w:t>0,01 – 2,36</w:t>
      </w:r>
      <w:r>
        <w:rPr>
          <w:sz w:val="28"/>
          <w:szCs w:val="28"/>
        </w:rPr>
        <w:sym w:font="Symbol" w:char="F0B1"/>
      </w:r>
      <w:r>
        <w:rPr>
          <w:sz w:val="28"/>
          <w:szCs w:val="28"/>
        </w:rPr>
        <w:t>0,01) було у свиней на відгодівлі першої і другої дослідних груп відповідно.</w:t>
      </w:r>
    </w:p>
    <w:p w:rsidR="007A4DE4" w:rsidRDefault="007A4DE4" w:rsidP="007A4DE4">
      <w:pPr>
        <w:pStyle w:val="25"/>
        <w:spacing w:line="240" w:lineRule="auto"/>
        <w:jc w:val="both"/>
        <w:rPr>
          <w:b/>
          <w:bCs/>
        </w:rPr>
      </w:pPr>
    </w:p>
    <w:p w:rsidR="007A4DE4" w:rsidRDefault="007A4DE4" w:rsidP="007A4DE4">
      <w:pPr>
        <w:jc w:val="center"/>
        <w:rPr>
          <w:b/>
          <w:bCs/>
          <w:sz w:val="28"/>
          <w:szCs w:val="28"/>
        </w:rPr>
      </w:pPr>
      <w:r>
        <w:rPr>
          <w:b/>
          <w:bCs/>
          <w:sz w:val="28"/>
          <w:szCs w:val="28"/>
        </w:rPr>
        <w:t>Біохімічні показники</w:t>
      </w:r>
    </w:p>
    <w:p w:rsidR="007A4DE4" w:rsidRDefault="007A4DE4" w:rsidP="007A4DE4">
      <w:pPr>
        <w:jc w:val="center"/>
        <w:rPr>
          <w:b/>
          <w:bCs/>
          <w:sz w:val="28"/>
          <w:szCs w:val="28"/>
        </w:rPr>
      </w:pPr>
    </w:p>
    <w:p w:rsidR="007A4DE4" w:rsidRDefault="007A4DE4" w:rsidP="007A4DE4">
      <w:pPr>
        <w:jc w:val="both"/>
        <w:rPr>
          <w:sz w:val="28"/>
          <w:szCs w:val="28"/>
        </w:rPr>
      </w:pPr>
      <w:r>
        <w:rPr>
          <w:b/>
          <w:bCs/>
          <w:sz w:val="28"/>
          <w:szCs w:val="28"/>
        </w:rPr>
        <w:tab/>
      </w:r>
      <w:r>
        <w:rPr>
          <w:sz w:val="28"/>
          <w:szCs w:val="28"/>
        </w:rPr>
        <w:t>Біохімічними дослідженнями встановлено підвищення загального білку в сироватці крові до 81,71</w:t>
      </w:r>
      <w:r>
        <w:rPr>
          <w:sz w:val="28"/>
          <w:szCs w:val="28"/>
        </w:rPr>
        <w:sym w:font="Symbol" w:char="F0B1"/>
      </w:r>
      <w:r>
        <w:rPr>
          <w:sz w:val="28"/>
          <w:szCs w:val="28"/>
        </w:rPr>
        <w:t>0,39 і 82,28</w:t>
      </w:r>
      <w:r>
        <w:rPr>
          <w:sz w:val="28"/>
          <w:szCs w:val="28"/>
        </w:rPr>
        <w:sym w:font="Symbol" w:char="F0B1"/>
      </w:r>
      <w:r>
        <w:rPr>
          <w:sz w:val="28"/>
          <w:szCs w:val="28"/>
        </w:rPr>
        <w:t>0,52 г/л у свиней восьмимісячного віку (табл. 6).</w:t>
      </w:r>
    </w:p>
    <w:p w:rsidR="007A4DE4" w:rsidRDefault="007A4DE4" w:rsidP="007A4DE4">
      <w:pPr>
        <w:jc w:val="center"/>
        <w:rPr>
          <w:b/>
          <w:bCs/>
          <w:sz w:val="28"/>
          <w:szCs w:val="28"/>
        </w:rPr>
      </w:pPr>
    </w:p>
    <w:p w:rsidR="007A4DE4" w:rsidRDefault="007A4DE4" w:rsidP="007A4DE4">
      <w:pPr>
        <w:jc w:val="right"/>
        <w:rPr>
          <w:sz w:val="28"/>
          <w:szCs w:val="28"/>
        </w:rPr>
      </w:pPr>
    </w:p>
    <w:p w:rsidR="007A4DE4" w:rsidRDefault="007A4DE4" w:rsidP="007A4DE4">
      <w:pPr>
        <w:jc w:val="right"/>
        <w:rPr>
          <w:sz w:val="28"/>
          <w:szCs w:val="28"/>
        </w:rPr>
      </w:pPr>
    </w:p>
    <w:p w:rsidR="007A4DE4" w:rsidRDefault="007A4DE4" w:rsidP="007A4DE4">
      <w:pPr>
        <w:jc w:val="right"/>
        <w:rPr>
          <w:sz w:val="28"/>
          <w:szCs w:val="28"/>
        </w:rPr>
      </w:pPr>
      <w:r>
        <w:rPr>
          <w:sz w:val="28"/>
          <w:szCs w:val="28"/>
        </w:rPr>
        <w:t>Таблиця 6</w:t>
      </w:r>
    </w:p>
    <w:p w:rsidR="007A4DE4" w:rsidRDefault="007A4DE4" w:rsidP="007A4DE4">
      <w:pPr>
        <w:jc w:val="center"/>
        <w:rPr>
          <w:b/>
          <w:bCs/>
          <w:sz w:val="28"/>
          <w:szCs w:val="28"/>
        </w:rPr>
      </w:pPr>
      <w:r>
        <w:rPr>
          <w:b/>
          <w:bCs/>
          <w:sz w:val="28"/>
          <w:szCs w:val="28"/>
        </w:rPr>
        <w:t>Протеїнограма сироватки крові піддослідних свиней, М</w:t>
      </w:r>
      <w:r>
        <w:rPr>
          <w:b/>
          <w:bCs/>
          <w:sz w:val="28"/>
          <w:szCs w:val="28"/>
        </w:rPr>
        <w:sym w:font="Symbol" w:char="F0B1"/>
      </w:r>
      <w:r>
        <w:rPr>
          <w:b/>
          <w:bCs/>
          <w:sz w:val="28"/>
          <w:szCs w:val="28"/>
        </w:rPr>
        <w:t xml:space="preserve">m, n=15 </w:t>
      </w:r>
    </w:p>
    <w:p w:rsidR="007A4DE4" w:rsidRDefault="007A4DE4" w:rsidP="007A4DE4">
      <w:pPr>
        <w:jc w:val="center"/>
        <w:rPr>
          <w:b/>
          <w:bCs/>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8"/>
        <w:gridCol w:w="1903"/>
        <w:gridCol w:w="1903"/>
        <w:gridCol w:w="1922"/>
        <w:gridCol w:w="1683"/>
      </w:tblGrid>
      <w:tr w:rsidR="007A4DE4" w:rsidTr="00B13C98">
        <w:trPr>
          <w:cantSplit/>
          <w:jc w:val="center"/>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Показники</w:t>
            </w:r>
          </w:p>
        </w:tc>
        <w:tc>
          <w:tcPr>
            <w:tcW w:w="5728" w:type="dxa"/>
            <w:gridSpan w:val="3"/>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Групи</w:t>
            </w:r>
          </w:p>
        </w:tc>
        <w:tc>
          <w:tcPr>
            <w:tcW w:w="1683" w:type="dxa"/>
            <w:vMerge w:val="restart"/>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Фізіологічна норма</w:t>
            </w:r>
          </w:p>
        </w:tc>
      </w:tr>
      <w:tr w:rsidR="007A4DE4" w:rsidTr="00B13C98">
        <w:trPr>
          <w:cantSplit/>
          <w:jc w:val="center"/>
        </w:trPr>
        <w:tc>
          <w:tcPr>
            <w:tcW w:w="1658" w:type="dxa"/>
            <w:vMerge/>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p>
        </w:tc>
        <w:tc>
          <w:tcPr>
            <w:tcW w:w="1903"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Контрольна</w:t>
            </w:r>
          </w:p>
        </w:tc>
        <w:tc>
          <w:tcPr>
            <w:tcW w:w="1903"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Дослідна 1</w:t>
            </w:r>
          </w:p>
        </w:tc>
        <w:tc>
          <w:tcPr>
            <w:tcW w:w="1922"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Дослідна 2</w:t>
            </w:r>
          </w:p>
        </w:tc>
        <w:tc>
          <w:tcPr>
            <w:tcW w:w="1683" w:type="dxa"/>
            <w:vMerge/>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p>
        </w:tc>
      </w:tr>
      <w:tr w:rsidR="007A4DE4" w:rsidTr="00B13C98">
        <w:trPr>
          <w:jc w:val="center"/>
        </w:trPr>
        <w:tc>
          <w:tcPr>
            <w:tcW w:w="1658"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Загальний білок, г/л</w:t>
            </w:r>
          </w:p>
        </w:tc>
        <w:tc>
          <w:tcPr>
            <w:tcW w:w="1903"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sz w:val="28"/>
                <w:szCs w:val="28"/>
                <w:lang w:val="en-US"/>
              </w:rPr>
              <w:object w:dxaOrig="1260" w:dyaOrig="660">
                <v:shape id="_x0000_i1050" type="#_x0000_t75" style="width:62.75pt;height:32.8pt" o:ole="">
                  <v:imagedata r:id="rId60" o:title=""/>
                </v:shape>
                <o:OLEObject Type="Embed" ProgID="Equation.3" ShapeID="_x0000_i1050" DrawAspect="Content" ObjectID="_1518453266" r:id="rId61"/>
              </w:object>
            </w:r>
          </w:p>
        </w:tc>
        <w:tc>
          <w:tcPr>
            <w:tcW w:w="1903"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rPr>
                <w:u w:val="single"/>
              </w:rPr>
            </w:pPr>
            <w:r>
              <w:rPr>
                <w:b/>
                <w:bCs/>
                <w:position w:val="-28"/>
                <w:sz w:val="28"/>
                <w:szCs w:val="28"/>
                <w:lang w:val="en-US"/>
              </w:rPr>
              <w:object w:dxaOrig="1340" w:dyaOrig="660">
                <v:shape id="_x0000_i1051" type="#_x0000_t75" style="width:67pt;height:32.8pt" o:ole="">
                  <v:imagedata r:id="rId62" o:title=""/>
                </v:shape>
                <o:OLEObject Type="Embed" ProgID="Equation.3" ShapeID="_x0000_i1051" DrawAspect="Content" ObjectID="_1518453267" r:id="rId63"/>
              </w:object>
            </w:r>
          </w:p>
        </w:tc>
        <w:tc>
          <w:tcPr>
            <w:tcW w:w="1922"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sz w:val="28"/>
                <w:szCs w:val="28"/>
                <w:lang w:val="en-US"/>
              </w:rPr>
              <w:object w:dxaOrig="1440" w:dyaOrig="660">
                <v:shape id="_x0000_i1052" type="#_x0000_t75" style="width:1in;height:32.8pt" o:ole="">
                  <v:imagedata r:id="rId64" o:title=""/>
                </v:shape>
                <o:OLEObject Type="Embed" ProgID="Equation.3" ShapeID="_x0000_i1052" DrawAspect="Content" ObjectID="_1518453268" r:id="rId65"/>
              </w:object>
            </w:r>
          </w:p>
        </w:tc>
        <w:tc>
          <w:tcPr>
            <w:tcW w:w="1683"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65-85</w:t>
            </w:r>
          </w:p>
        </w:tc>
      </w:tr>
      <w:tr w:rsidR="007A4DE4" w:rsidTr="00B13C98">
        <w:trPr>
          <w:jc w:val="center"/>
        </w:trPr>
        <w:tc>
          <w:tcPr>
            <w:tcW w:w="1658"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Альбуміни, г/л</w:t>
            </w:r>
          </w:p>
        </w:tc>
        <w:tc>
          <w:tcPr>
            <w:tcW w:w="1903"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rPr>
                <w:u w:val="single"/>
              </w:rPr>
            </w:pPr>
            <w:r>
              <w:rPr>
                <w:b/>
                <w:bCs/>
                <w:position w:val="-28"/>
                <w:sz w:val="28"/>
                <w:szCs w:val="28"/>
                <w:lang w:val="en-US"/>
              </w:rPr>
              <w:object w:dxaOrig="1260" w:dyaOrig="660">
                <v:shape id="_x0000_i1053" type="#_x0000_t75" style="width:62.75pt;height:32.8pt" o:ole="">
                  <v:imagedata r:id="rId66" o:title=""/>
                </v:shape>
                <o:OLEObject Type="Embed" ProgID="Equation.3" ShapeID="_x0000_i1053" DrawAspect="Content" ObjectID="_1518453269" r:id="rId67"/>
              </w:object>
            </w:r>
          </w:p>
        </w:tc>
        <w:tc>
          <w:tcPr>
            <w:tcW w:w="1903"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rPr>
                <w:u w:val="single"/>
              </w:rPr>
            </w:pPr>
            <w:r>
              <w:rPr>
                <w:b/>
                <w:bCs/>
                <w:position w:val="-28"/>
                <w:sz w:val="28"/>
                <w:szCs w:val="28"/>
                <w:lang w:val="en-US"/>
              </w:rPr>
              <w:object w:dxaOrig="1280" w:dyaOrig="660">
                <v:shape id="_x0000_i1054" type="#_x0000_t75" style="width:64.15pt;height:32.8pt" o:ole="">
                  <v:imagedata r:id="rId68" o:title=""/>
                </v:shape>
                <o:OLEObject Type="Embed" ProgID="Equation.3" ShapeID="_x0000_i1054" DrawAspect="Content" ObjectID="_1518453270" r:id="rId69"/>
              </w:object>
            </w:r>
          </w:p>
        </w:tc>
        <w:tc>
          <w:tcPr>
            <w:tcW w:w="1922"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sz w:val="28"/>
                <w:szCs w:val="28"/>
                <w:lang w:val="en-US"/>
              </w:rPr>
              <w:object w:dxaOrig="1240" w:dyaOrig="660">
                <v:shape id="_x0000_i1055" type="#_x0000_t75" style="width:62pt;height:32.8pt" o:ole="">
                  <v:imagedata r:id="rId70" o:title=""/>
                </v:shape>
                <o:OLEObject Type="Embed" ProgID="Equation.3" ShapeID="_x0000_i1055" DrawAspect="Content" ObjectID="_1518453271" r:id="rId71"/>
              </w:object>
            </w:r>
          </w:p>
        </w:tc>
        <w:tc>
          <w:tcPr>
            <w:tcW w:w="1683"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35-45</w:t>
            </w:r>
          </w:p>
        </w:tc>
      </w:tr>
      <w:tr w:rsidR="007A4DE4" w:rsidTr="00B13C98">
        <w:trPr>
          <w:jc w:val="center"/>
        </w:trPr>
        <w:tc>
          <w:tcPr>
            <w:tcW w:w="1658"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Глобуліни, г/л</w:t>
            </w:r>
          </w:p>
        </w:tc>
        <w:tc>
          <w:tcPr>
            <w:tcW w:w="1903"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rPr>
                <w:u w:val="single"/>
              </w:rPr>
            </w:pPr>
            <w:r>
              <w:rPr>
                <w:b/>
                <w:bCs/>
                <w:position w:val="-28"/>
              </w:rPr>
              <w:object w:dxaOrig="1240" w:dyaOrig="660">
                <v:shape id="_x0000_i1056" type="#_x0000_t75" style="width:62pt;height:32.8pt" o:ole="">
                  <v:imagedata r:id="rId72" o:title=""/>
                </v:shape>
                <o:OLEObject Type="Embed" ProgID="Equation.3" ShapeID="_x0000_i1056" DrawAspect="Content" ObjectID="_1518453272" r:id="rId73"/>
              </w:object>
            </w:r>
          </w:p>
        </w:tc>
        <w:tc>
          <w:tcPr>
            <w:tcW w:w="1903"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rPr>
                <w:u w:val="single"/>
              </w:rPr>
            </w:pPr>
            <w:r>
              <w:rPr>
                <w:b/>
                <w:bCs/>
                <w:position w:val="-28"/>
              </w:rPr>
              <w:object w:dxaOrig="1480" w:dyaOrig="700">
                <v:shape id="_x0000_i1057" type="#_x0000_t75" style="width:74.15pt;height:34.95pt" o:ole="">
                  <v:imagedata r:id="rId74" o:title=""/>
                </v:shape>
                <o:OLEObject Type="Embed" ProgID="Equation.3" ShapeID="_x0000_i1057" DrawAspect="Content" ObjectID="_1518453273" r:id="rId75"/>
              </w:object>
            </w:r>
          </w:p>
        </w:tc>
        <w:tc>
          <w:tcPr>
            <w:tcW w:w="1922"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rPr>
                <w:b/>
                <w:bCs/>
                <w:position w:val="-28"/>
                <w:sz w:val="28"/>
                <w:szCs w:val="28"/>
              </w:rPr>
              <w:object w:dxaOrig="1520" w:dyaOrig="700">
                <v:shape id="_x0000_i1058" type="#_x0000_t75" style="width:76.3pt;height:34.95pt" o:ole="">
                  <v:imagedata r:id="rId76" o:title=""/>
                </v:shape>
                <o:OLEObject Type="Embed" ProgID="Equation.3" ShapeID="_x0000_i1058" DrawAspect="Content" ObjectID="_1518453274" r:id="rId77"/>
              </w:object>
            </w:r>
          </w:p>
        </w:tc>
        <w:tc>
          <w:tcPr>
            <w:tcW w:w="1683" w:type="dxa"/>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15-25</w:t>
            </w:r>
          </w:p>
        </w:tc>
      </w:tr>
    </w:tbl>
    <w:p w:rsidR="007A4DE4" w:rsidRDefault="007A4DE4" w:rsidP="007A4DE4">
      <w:pPr>
        <w:pStyle w:val="25"/>
        <w:spacing w:line="240" w:lineRule="auto"/>
        <w:jc w:val="both"/>
        <w:rPr>
          <w:b/>
          <w:bCs/>
          <w:sz w:val="24"/>
          <w:szCs w:val="24"/>
          <w:lang w:val="en-US"/>
        </w:rPr>
      </w:pPr>
    </w:p>
    <w:p w:rsidR="007A4DE4" w:rsidRDefault="007A4DE4" w:rsidP="007A4DE4">
      <w:pPr>
        <w:pStyle w:val="25"/>
        <w:spacing w:line="240" w:lineRule="auto"/>
        <w:jc w:val="both"/>
        <w:rPr>
          <w:b/>
          <w:bCs/>
          <w:sz w:val="24"/>
          <w:szCs w:val="24"/>
        </w:rPr>
      </w:pPr>
      <w:r>
        <w:rPr>
          <w:b/>
          <w:bCs/>
          <w:sz w:val="24"/>
          <w:szCs w:val="24"/>
        </w:rPr>
        <w:t xml:space="preserve">Примітка. </w:t>
      </w:r>
      <w:r>
        <w:rPr>
          <w:b/>
          <w:bCs/>
          <w:sz w:val="24"/>
          <w:szCs w:val="24"/>
          <w:vertAlign w:val="superscript"/>
        </w:rPr>
        <w:t>*</w:t>
      </w:r>
      <w:r>
        <w:rPr>
          <w:b/>
          <w:bCs/>
          <w:sz w:val="24"/>
          <w:szCs w:val="24"/>
        </w:rPr>
        <w:t xml:space="preserve">Р&lt;0,05; </w:t>
      </w:r>
      <w:r>
        <w:rPr>
          <w:b/>
          <w:bCs/>
          <w:sz w:val="24"/>
          <w:szCs w:val="24"/>
          <w:vertAlign w:val="superscript"/>
        </w:rPr>
        <w:t>**</w:t>
      </w:r>
      <w:r>
        <w:rPr>
          <w:b/>
          <w:bCs/>
          <w:sz w:val="24"/>
          <w:szCs w:val="24"/>
        </w:rPr>
        <w:t xml:space="preserve">Р&lt;0,01; </w:t>
      </w:r>
      <w:r>
        <w:rPr>
          <w:b/>
          <w:bCs/>
          <w:sz w:val="24"/>
          <w:szCs w:val="24"/>
          <w:vertAlign w:val="superscript"/>
        </w:rPr>
        <w:t xml:space="preserve">*** </w:t>
      </w:r>
      <w:r>
        <w:rPr>
          <w:b/>
          <w:bCs/>
          <w:sz w:val="24"/>
          <w:szCs w:val="24"/>
        </w:rPr>
        <w:t>Р</w:t>
      </w:r>
      <w:r>
        <w:rPr>
          <w:b/>
          <w:bCs/>
          <w:sz w:val="24"/>
          <w:szCs w:val="24"/>
        </w:rPr>
        <w:sym w:font="Symbol" w:char="F03C"/>
      </w:r>
      <w:r>
        <w:rPr>
          <w:b/>
          <w:bCs/>
          <w:sz w:val="24"/>
          <w:szCs w:val="24"/>
        </w:rPr>
        <w:t xml:space="preserve">0,001 порівняно з контролем </w:t>
      </w:r>
    </w:p>
    <w:p w:rsidR="007A4DE4" w:rsidRDefault="007A4DE4" w:rsidP="007A4DE4">
      <w:pPr>
        <w:jc w:val="both"/>
        <w:rPr>
          <w:b/>
          <w:bCs/>
          <w:sz w:val="28"/>
          <w:szCs w:val="28"/>
        </w:rPr>
      </w:pPr>
      <w:r>
        <w:rPr>
          <w:b/>
          <w:bCs/>
          <w:sz w:val="28"/>
          <w:szCs w:val="28"/>
        </w:rPr>
        <w:tab/>
      </w:r>
    </w:p>
    <w:p w:rsidR="007A4DE4" w:rsidRDefault="007A4DE4" w:rsidP="007A4DE4">
      <w:pPr>
        <w:jc w:val="both"/>
        <w:rPr>
          <w:b/>
          <w:bCs/>
          <w:sz w:val="28"/>
          <w:szCs w:val="28"/>
        </w:rPr>
      </w:pPr>
      <w:r>
        <w:rPr>
          <w:sz w:val="28"/>
          <w:szCs w:val="28"/>
        </w:rPr>
        <w:tab/>
        <w:t>Альбумінова фракція залишилась без динаміки у всіх піддослідних свиней, а концентрація глобулінів у свиней на відгодівлі збільшилась на 17,04 % у першій дослідній групі, на 23,03 %  – у другій.</w:t>
      </w:r>
    </w:p>
    <w:p w:rsidR="007A4DE4" w:rsidRDefault="007A4DE4" w:rsidP="007A4DE4">
      <w:pPr>
        <w:pStyle w:val="25"/>
        <w:spacing w:line="240" w:lineRule="auto"/>
      </w:pPr>
    </w:p>
    <w:p w:rsidR="007A4DE4" w:rsidRDefault="007A4DE4" w:rsidP="007A4DE4">
      <w:pPr>
        <w:pStyle w:val="25"/>
        <w:spacing w:line="240" w:lineRule="auto"/>
      </w:pPr>
      <w:r>
        <w:t>Захворюваність і загибель свиней</w:t>
      </w:r>
    </w:p>
    <w:p w:rsidR="007A4DE4" w:rsidRDefault="007A4DE4" w:rsidP="007A4DE4">
      <w:pPr>
        <w:pStyle w:val="25"/>
        <w:spacing w:line="240" w:lineRule="auto"/>
        <w:ind w:firstLine="708"/>
        <w:jc w:val="both"/>
        <w:rPr>
          <w:b/>
          <w:bCs/>
        </w:rPr>
      </w:pPr>
    </w:p>
    <w:p w:rsidR="007A4DE4" w:rsidRDefault="007A4DE4" w:rsidP="007A4DE4">
      <w:pPr>
        <w:pStyle w:val="25"/>
        <w:spacing w:line="240" w:lineRule="auto"/>
        <w:ind w:firstLine="708"/>
        <w:jc w:val="both"/>
        <w:rPr>
          <w:b/>
          <w:bCs/>
        </w:rPr>
      </w:pPr>
      <w:r>
        <w:rPr>
          <w:b/>
          <w:bCs/>
        </w:rPr>
        <w:t xml:space="preserve">У свиней контрольних груп, які вирощувались у звичайних умовах, тенденція до зменшення респіраторних захворювань залежно від віку свиней була меншою, ніж у дослідних тварин, які знаходились у оштукатурених  свинарниках із бактерицидними сполуками. </w:t>
      </w:r>
    </w:p>
    <w:p w:rsidR="007A4DE4" w:rsidRDefault="007A4DE4" w:rsidP="007A4DE4">
      <w:pPr>
        <w:ind w:firstLine="851"/>
        <w:jc w:val="right"/>
        <w:rPr>
          <w:sz w:val="28"/>
          <w:szCs w:val="28"/>
        </w:rPr>
      </w:pPr>
    </w:p>
    <w:p w:rsidR="007A4DE4" w:rsidRDefault="007A4DE4" w:rsidP="007A4DE4">
      <w:pPr>
        <w:ind w:firstLine="851"/>
        <w:jc w:val="right"/>
        <w:rPr>
          <w:sz w:val="28"/>
          <w:szCs w:val="28"/>
        </w:rPr>
      </w:pPr>
    </w:p>
    <w:p w:rsidR="007A4DE4" w:rsidRDefault="007A4DE4" w:rsidP="007A4DE4">
      <w:pPr>
        <w:ind w:firstLine="851"/>
        <w:jc w:val="right"/>
        <w:rPr>
          <w:sz w:val="28"/>
          <w:szCs w:val="28"/>
        </w:rPr>
      </w:pP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8971280</wp:posOffset>
                </wp:positionH>
                <wp:positionV relativeFrom="paragraph">
                  <wp:posOffset>-937895</wp:posOffset>
                </wp:positionV>
                <wp:extent cx="914400" cy="914400"/>
                <wp:effectExtent l="7620" t="13335" r="11430" b="5715"/>
                <wp:wrapNone/>
                <wp:docPr id="10297" name="Поле 10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FFFFFF"/>
                          </a:solidFill>
                          <a:miter lim="800000"/>
                          <a:headEnd/>
                          <a:tailEnd/>
                        </a:ln>
                      </wps:spPr>
                      <wps:txbx>
                        <w:txbxContent>
                          <w:p w:rsidR="007A4DE4" w:rsidRDefault="007A4DE4" w:rsidP="007A4D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297" o:spid="_x0000_s1026" type="#_x0000_t202" style="position:absolute;left:0;text-align:left;margin-left:706.4pt;margin-top:-73.8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" strokecolor="white">
                <v:textbox>
                  <w:txbxContent>
                    <w:p w:rsidR="007A4DE4" w:rsidRDefault="007A4DE4" w:rsidP="007A4DE4"/>
                  </w:txbxContent>
                </v:textbox>
              </v:shape>
            </w:pict>
          </mc:Fallback>
        </mc:AlternateContent>
      </w:r>
      <w:r>
        <w:rPr>
          <w:sz w:val="28"/>
          <w:szCs w:val="28"/>
        </w:rPr>
        <w:t>Таблиця 7</w:t>
      </w:r>
    </w:p>
    <w:p w:rsidR="007A4DE4" w:rsidRDefault="007A4DE4" w:rsidP="007A4DE4">
      <w:pPr>
        <w:pStyle w:val="25"/>
        <w:spacing w:line="240" w:lineRule="auto"/>
      </w:pPr>
      <w:r>
        <w:t>Захворюваність і загибель свиней (%)  при утриманні</w:t>
      </w:r>
    </w:p>
    <w:p w:rsidR="007A4DE4" w:rsidRDefault="007A4DE4" w:rsidP="007A4DE4">
      <w:pPr>
        <w:pStyle w:val="25"/>
        <w:spacing w:line="240" w:lineRule="auto"/>
      </w:pPr>
      <w:r>
        <w:t xml:space="preserve">їх у приміщеннях з різними типами оштукатурених стін, </w:t>
      </w:r>
      <w:r>
        <w:rPr>
          <w:b/>
          <w:bCs/>
        </w:rPr>
        <w:t>n=100</w:t>
      </w:r>
    </w:p>
    <w:p w:rsidR="007A4DE4" w:rsidRDefault="007A4DE4" w:rsidP="007A4DE4">
      <w:pPr>
        <w:pStyle w:val="25"/>
        <w:spacing w:line="240" w:lineRule="auto"/>
        <w:ind w:firstLine="708"/>
        <w:rPr>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3"/>
        <w:gridCol w:w="1298"/>
        <w:gridCol w:w="1272"/>
        <w:gridCol w:w="1298"/>
        <w:gridCol w:w="1272"/>
        <w:gridCol w:w="1298"/>
        <w:gridCol w:w="1272"/>
      </w:tblGrid>
      <w:tr w:rsidR="007A4DE4" w:rsidTr="00B13C98">
        <w:trPr>
          <w:cantSplit/>
        </w:trPr>
        <w:tc>
          <w:tcPr>
            <w:tcW w:w="1441" w:type="dxa"/>
            <w:vMerge w:val="restart"/>
            <w:tcBorders>
              <w:top w:val="single" w:sz="4" w:space="0" w:color="auto"/>
              <w:left w:val="single" w:sz="4" w:space="0" w:color="auto"/>
              <w:bottom w:val="single" w:sz="4" w:space="0" w:color="auto"/>
              <w:right w:val="single" w:sz="4" w:space="0" w:color="auto"/>
            </w:tcBorders>
            <w:vAlign w:val="center"/>
          </w:tcPr>
          <w:p w:rsidR="007A4DE4" w:rsidRDefault="007A4DE4" w:rsidP="00B13C98">
            <w:pPr>
              <w:pStyle w:val="25"/>
              <w:spacing w:line="240" w:lineRule="auto"/>
              <w:rPr>
                <w:b/>
                <w:bCs/>
                <w:sz w:val="24"/>
                <w:szCs w:val="24"/>
              </w:rPr>
            </w:pPr>
            <w:r>
              <w:rPr>
                <w:b/>
                <w:bCs/>
                <w:sz w:val="24"/>
                <w:szCs w:val="24"/>
              </w:rPr>
              <w:t>Хвороби</w:t>
            </w:r>
          </w:p>
        </w:tc>
        <w:tc>
          <w:tcPr>
            <w:tcW w:w="7649" w:type="dxa"/>
            <w:gridSpan w:val="6"/>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sz w:val="24"/>
                <w:szCs w:val="24"/>
              </w:rPr>
              <w:t>Групи</w:t>
            </w:r>
          </w:p>
        </w:tc>
      </w:tr>
      <w:tr w:rsidR="007A4DE4" w:rsidTr="00B13C98">
        <w:trPr>
          <w:cantSplit/>
        </w:trPr>
        <w:tc>
          <w:tcPr>
            <w:tcW w:w="1441" w:type="dxa"/>
            <w:vMerge/>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p>
        </w:tc>
        <w:tc>
          <w:tcPr>
            <w:tcW w:w="2594" w:type="dxa"/>
            <w:gridSpan w:val="2"/>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sz w:val="24"/>
                <w:szCs w:val="24"/>
              </w:rPr>
              <w:t>Контрольна</w:t>
            </w:r>
          </w:p>
        </w:tc>
        <w:tc>
          <w:tcPr>
            <w:tcW w:w="2595" w:type="dxa"/>
            <w:gridSpan w:val="2"/>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sz w:val="24"/>
                <w:szCs w:val="24"/>
              </w:rPr>
              <w:t>Дослідна 1</w:t>
            </w:r>
          </w:p>
        </w:tc>
        <w:tc>
          <w:tcPr>
            <w:tcW w:w="2460" w:type="dxa"/>
            <w:gridSpan w:val="2"/>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sz w:val="24"/>
                <w:szCs w:val="24"/>
              </w:rPr>
              <w:t>Дослідна 2</w:t>
            </w:r>
          </w:p>
        </w:tc>
      </w:tr>
      <w:tr w:rsidR="007A4DE4" w:rsidTr="00B13C98">
        <w:trPr>
          <w:cantSplit/>
        </w:trPr>
        <w:tc>
          <w:tcPr>
            <w:tcW w:w="1441" w:type="dxa"/>
            <w:vMerge/>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p>
        </w:tc>
        <w:tc>
          <w:tcPr>
            <w:tcW w:w="1309"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sz w:val="24"/>
                <w:szCs w:val="24"/>
              </w:rPr>
              <w:t>Захворю-ваність</w:t>
            </w:r>
          </w:p>
        </w:tc>
        <w:tc>
          <w:tcPr>
            <w:tcW w:w="1285"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pStyle w:val="25"/>
              <w:spacing w:line="240" w:lineRule="auto"/>
              <w:rPr>
                <w:b/>
                <w:bCs/>
                <w:sz w:val="24"/>
                <w:szCs w:val="24"/>
              </w:rPr>
            </w:pPr>
            <w:r>
              <w:rPr>
                <w:b/>
                <w:bCs/>
                <w:sz w:val="24"/>
                <w:szCs w:val="24"/>
              </w:rPr>
              <w:t>Загибель</w:t>
            </w:r>
          </w:p>
        </w:tc>
        <w:tc>
          <w:tcPr>
            <w:tcW w:w="1310"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sz w:val="24"/>
                <w:szCs w:val="24"/>
              </w:rPr>
              <w:t>Захворю-ваність</w:t>
            </w:r>
          </w:p>
        </w:tc>
        <w:tc>
          <w:tcPr>
            <w:tcW w:w="1285"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pStyle w:val="25"/>
              <w:spacing w:line="240" w:lineRule="auto"/>
              <w:rPr>
                <w:b/>
                <w:bCs/>
                <w:sz w:val="24"/>
                <w:szCs w:val="24"/>
              </w:rPr>
            </w:pPr>
            <w:r>
              <w:rPr>
                <w:b/>
                <w:bCs/>
                <w:sz w:val="24"/>
                <w:szCs w:val="24"/>
              </w:rPr>
              <w:t>Загибель</w:t>
            </w:r>
          </w:p>
        </w:tc>
        <w:tc>
          <w:tcPr>
            <w:tcW w:w="1310"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sz w:val="24"/>
                <w:szCs w:val="24"/>
              </w:rPr>
              <w:t>Захворю-ваність</w:t>
            </w:r>
          </w:p>
        </w:tc>
        <w:tc>
          <w:tcPr>
            <w:tcW w:w="1150"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pStyle w:val="25"/>
              <w:spacing w:line="240" w:lineRule="auto"/>
              <w:rPr>
                <w:b/>
                <w:bCs/>
                <w:sz w:val="24"/>
                <w:szCs w:val="24"/>
              </w:rPr>
            </w:pPr>
            <w:r>
              <w:rPr>
                <w:b/>
                <w:bCs/>
                <w:sz w:val="24"/>
                <w:szCs w:val="24"/>
              </w:rPr>
              <w:t>Загибель</w:t>
            </w:r>
          </w:p>
        </w:tc>
      </w:tr>
      <w:tr w:rsidR="007A4DE4" w:rsidTr="00B13C98">
        <w:tc>
          <w:tcPr>
            <w:tcW w:w="1441"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sz w:val="24"/>
                <w:szCs w:val="24"/>
              </w:rPr>
              <w:t>Органів дихання</w:t>
            </w:r>
          </w:p>
        </w:tc>
        <w:tc>
          <w:tcPr>
            <w:tcW w:w="1309"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position w:val="-24"/>
              </w:rPr>
              <w:object w:dxaOrig="320" w:dyaOrig="620">
                <v:shape id="_x0000_i1059" type="#_x0000_t75" style="width:15.7pt;height:30.65pt" o:ole="">
                  <v:imagedata r:id="rId78" o:title=""/>
                </v:shape>
                <o:OLEObject Type="Embed" ProgID="Equation.3" ShapeID="_x0000_i1059" DrawAspect="Content" ObjectID="_1518453275" r:id="rId79"/>
              </w:object>
            </w:r>
          </w:p>
        </w:tc>
        <w:tc>
          <w:tcPr>
            <w:tcW w:w="1285"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position w:val="-24"/>
                <w:sz w:val="24"/>
                <w:szCs w:val="24"/>
              </w:rPr>
              <w:object w:dxaOrig="240" w:dyaOrig="620">
                <v:shape id="_x0000_i1060" type="#_x0000_t75" style="width:12.1pt;height:30.65pt" o:ole="">
                  <v:imagedata r:id="rId80" o:title=""/>
                </v:shape>
                <o:OLEObject Type="Embed" ProgID="Equation.3" ShapeID="_x0000_i1060" DrawAspect="Content" ObjectID="_1518453276" r:id="rId81"/>
              </w:object>
            </w:r>
          </w:p>
        </w:tc>
        <w:tc>
          <w:tcPr>
            <w:tcW w:w="1310"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position w:val="-24"/>
              </w:rPr>
              <w:object w:dxaOrig="220" w:dyaOrig="620">
                <v:shape id="_x0000_i1061" type="#_x0000_t75" style="width:10.7pt;height:30.65pt" o:ole="">
                  <v:imagedata r:id="rId82" o:title=""/>
                </v:shape>
                <o:OLEObject Type="Embed" ProgID="Equation.3" ShapeID="_x0000_i1061" DrawAspect="Content" ObjectID="_1518453277" r:id="rId83"/>
              </w:object>
            </w:r>
          </w:p>
        </w:tc>
        <w:tc>
          <w:tcPr>
            <w:tcW w:w="1285"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position w:val="-24"/>
              </w:rPr>
              <w:object w:dxaOrig="240" w:dyaOrig="620">
                <v:shape id="_x0000_i1062" type="#_x0000_t75" style="width:12.1pt;height:30.65pt" o:ole="">
                  <v:imagedata r:id="rId84" o:title=""/>
                </v:shape>
                <o:OLEObject Type="Embed" ProgID="Equation.3" ShapeID="_x0000_i1062" DrawAspect="Content" ObjectID="_1518453278" r:id="rId85"/>
              </w:object>
            </w:r>
          </w:p>
        </w:tc>
        <w:tc>
          <w:tcPr>
            <w:tcW w:w="1310"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position w:val="-24"/>
              </w:rPr>
              <w:object w:dxaOrig="240" w:dyaOrig="620">
                <v:shape id="_x0000_i1063" type="#_x0000_t75" style="width:12.1pt;height:30.65pt" o:ole="">
                  <v:imagedata r:id="rId86" o:title=""/>
                </v:shape>
                <o:OLEObject Type="Embed" ProgID="Equation.3" ShapeID="_x0000_i1063" DrawAspect="Content" ObjectID="_1518453279" r:id="rId87"/>
              </w:object>
            </w:r>
          </w:p>
        </w:tc>
        <w:tc>
          <w:tcPr>
            <w:tcW w:w="1150"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position w:val="-24"/>
                <w:sz w:val="24"/>
                <w:szCs w:val="24"/>
              </w:rPr>
              <w:object w:dxaOrig="240" w:dyaOrig="620">
                <v:shape id="_x0000_i1064" type="#_x0000_t75" style="width:12.1pt;height:30.65pt" o:ole="">
                  <v:imagedata r:id="rId88" o:title=""/>
                </v:shape>
                <o:OLEObject Type="Embed" ProgID="Equation.3" ShapeID="_x0000_i1064" DrawAspect="Content" ObjectID="_1518453280" r:id="rId89"/>
              </w:object>
            </w:r>
          </w:p>
        </w:tc>
      </w:tr>
      <w:tr w:rsidR="007A4DE4" w:rsidTr="00B13C98">
        <w:tc>
          <w:tcPr>
            <w:tcW w:w="1441"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sz w:val="24"/>
                <w:szCs w:val="24"/>
              </w:rPr>
              <w:t>Органів травленн</w:t>
            </w:r>
            <w:r>
              <w:rPr>
                <w:b/>
                <w:bCs/>
                <w:sz w:val="24"/>
                <w:szCs w:val="24"/>
              </w:rPr>
              <w:lastRenderedPageBreak/>
              <w:t>я</w:t>
            </w:r>
          </w:p>
        </w:tc>
        <w:tc>
          <w:tcPr>
            <w:tcW w:w="1309"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position w:val="-24"/>
                <w:sz w:val="24"/>
                <w:szCs w:val="24"/>
              </w:rPr>
              <w:object w:dxaOrig="240" w:dyaOrig="620">
                <v:shape id="_x0000_i1065" type="#_x0000_t75" style="width:12.1pt;height:30.65pt" o:ole="">
                  <v:imagedata r:id="rId90" o:title=""/>
                </v:shape>
                <o:OLEObject Type="Embed" ProgID="Equation.3" ShapeID="_x0000_i1065" DrawAspect="Content" ObjectID="_1518453281" r:id="rId91"/>
              </w:object>
            </w:r>
          </w:p>
        </w:tc>
        <w:tc>
          <w:tcPr>
            <w:tcW w:w="1285"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position w:val="-24"/>
                <w:sz w:val="24"/>
                <w:szCs w:val="24"/>
              </w:rPr>
              <w:object w:dxaOrig="240" w:dyaOrig="620">
                <v:shape id="_x0000_i1066" type="#_x0000_t75" style="width:12.1pt;height:30.65pt" o:ole="">
                  <v:imagedata r:id="rId92" o:title=""/>
                </v:shape>
                <o:OLEObject Type="Embed" ProgID="Equation.3" ShapeID="_x0000_i1066" DrawAspect="Content" ObjectID="_1518453282" r:id="rId93"/>
              </w:object>
            </w:r>
          </w:p>
        </w:tc>
        <w:tc>
          <w:tcPr>
            <w:tcW w:w="1310"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position w:val="-24"/>
                <w:sz w:val="24"/>
                <w:szCs w:val="24"/>
              </w:rPr>
              <w:object w:dxaOrig="240" w:dyaOrig="620">
                <v:shape id="_x0000_i1067" type="#_x0000_t75" style="width:12.1pt;height:30.65pt" o:ole="">
                  <v:imagedata r:id="rId94" o:title=""/>
                </v:shape>
                <o:OLEObject Type="Embed" ProgID="Equation.3" ShapeID="_x0000_i1067" DrawAspect="Content" ObjectID="_1518453283" r:id="rId95"/>
              </w:object>
            </w:r>
          </w:p>
        </w:tc>
        <w:tc>
          <w:tcPr>
            <w:tcW w:w="1285"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position w:val="-24"/>
                <w:sz w:val="24"/>
                <w:szCs w:val="24"/>
              </w:rPr>
              <w:object w:dxaOrig="240" w:dyaOrig="620">
                <v:shape id="_x0000_i1068" type="#_x0000_t75" style="width:12.1pt;height:30.65pt" o:ole="">
                  <v:imagedata r:id="rId96" o:title=""/>
                </v:shape>
                <o:OLEObject Type="Embed" ProgID="Equation.3" ShapeID="_x0000_i1068" DrawAspect="Content" ObjectID="_1518453284" r:id="rId97"/>
              </w:object>
            </w:r>
          </w:p>
        </w:tc>
        <w:tc>
          <w:tcPr>
            <w:tcW w:w="1310"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position w:val="-24"/>
                <w:sz w:val="24"/>
                <w:szCs w:val="24"/>
              </w:rPr>
              <w:object w:dxaOrig="220" w:dyaOrig="620">
                <v:shape id="_x0000_i1069" type="#_x0000_t75" style="width:10.7pt;height:30.65pt" o:ole="">
                  <v:imagedata r:id="rId98" o:title=""/>
                </v:shape>
                <o:OLEObject Type="Embed" ProgID="Equation.3" ShapeID="_x0000_i1069" DrawAspect="Content" ObjectID="_1518453285" r:id="rId99"/>
              </w:object>
            </w:r>
          </w:p>
        </w:tc>
        <w:tc>
          <w:tcPr>
            <w:tcW w:w="1150"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position w:val="-24"/>
              </w:rPr>
              <w:object w:dxaOrig="240" w:dyaOrig="620">
                <v:shape id="_x0000_i1070" type="#_x0000_t75" style="width:12.1pt;height:30.65pt" o:ole="">
                  <v:imagedata r:id="rId100" o:title=""/>
                </v:shape>
                <o:OLEObject Type="Embed" ProgID="Equation.3" ShapeID="_x0000_i1070" DrawAspect="Content" ObjectID="_1518453286" r:id="rId101"/>
              </w:object>
            </w:r>
          </w:p>
        </w:tc>
      </w:tr>
      <w:tr w:rsidR="007A4DE4" w:rsidTr="00B13C98">
        <w:tc>
          <w:tcPr>
            <w:tcW w:w="1441"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pStyle w:val="25"/>
              <w:spacing w:line="240" w:lineRule="auto"/>
              <w:rPr>
                <w:b/>
                <w:bCs/>
                <w:sz w:val="24"/>
                <w:szCs w:val="24"/>
              </w:rPr>
            </w:pPr>
            <w:r>
              <w:rPr>
                <w:b/>
                <w:bCs/>
                <w:sz w:val="24"/>
                <w:szCs w:val="24"/>
              </w:rPr>
              <w:lastRenderedPageBreak/>
              <w:t>Травматизм</w:t>
            </w:r>
          </w:p>
        </w:tc>
        <w:tc>
          <w:tcPr>
            <w:tcW w:w="1309"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position w:val="-24"/>
              </w:rPr>
              <w:object w:dxaOrig="220" w:dyaOrig="620">
                <v:shape id="_x0000_i1071" type="#_x0000_t75" style="width:10.7pt;height:30.65pt" o:ole="">
                  <v:imagedata r:id="rId102" o:title=""/>
                </v:shape>
                <o:OLEObject Type="Embed" ProgID="Equation.3" ShapeID="_x0000_i1071" DrawAspect="Content" ObjectID="_1518453287" r:id="rId103"/>
              </w:object>
            </w:r>
          </w:p>
        </w:tc>
        <w:tc>
          <w:tcPr>
            <w:tcW w:w="1285"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position w:val="-24"/>
              </w:rPr>
              <w:object w:dxaOrig="240" w:dyaOrig="620">
                <v:shape id="_x0000_i1072" type="#_x0000_t75" style="width:12.1pt;height:30.65pt" o:ole="">
                  <v:imagedata r:id="rId104" o:title=""/>
                </v:shape>
                <o:OLEObject Type="Embed" ProgID="Equation.3" ShapeID="_x0000_i1072" DrawAspect="Content" ObjectID="_1518453288" r:id="rId105"/>
              </w:object>
            </w:r>
          </w:p>
        </w:tc>
        <w:tc>
          <w:tcPr>
            <w:tcW w:w="1310"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position w:val="-24"/>
              </w:rPr>
              <w:object w:dxaOrig="240" w:dyaOrig="620">
                <v:shape id="_x0000_i1073" type="#_x0000_t75" style="width:12.1pt;height:30.65pt" o:ole="">
                  <v:imagedata r:id="rId106" o:title=""/>
                </v:shape>
                <o:OLEObject Type="Embed" ProgID="Equation.3" ShapeID="_x0000_i1073" DrawAspect="Content" ObjectID="_1518453289" r:id="rId107"/>
              </w:object>
            </w:r>
          </w:p>
        </w:tc>
        <w:tc>
          <w:tcPr>
            <w:tcW w:w="1285"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position w:val="-24"/>
              </w:rPr>
              <w:object w:dxaOrig="240" w:dyaOrig="620">
                <v:shape id="_x0000_i1074" type="#_x0000_t75" style="width:12.1pt;height:30.65pt" o:ole="">
                  <v:imagedata r:id="rId108" o:title=""/>
                </v:shape>
                <o:OLEObject Type="Embed" ProgID="Equation.3" ShapeID="_x0000_i1074" DrawAspect="Content" ObjectID="_1518453290" r:id="rId109"/>
              </w:object>
            </w:r>
          </w:p>
        </w:tc>
        <w:tc>
          <w:tcPr>
            <w:tcW w:w="1310"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position w:val="-24"/>
                <w:sz w:val="24"/>
                <w:szCs w:val="24"/>
              </w:rPr>
              <w:object w:dxaOrig="240" w:dyaOrig="620">
                <v:shape id="_x0000_i1075" type="#_x0000_t75" style="width:12.1pt;height:30.65pt" o:ole="">
                  <v:imagedata r:id="rId94" o:title=""/>
                </v:shape>
                <o:OLEObject Type="Embed" ProgID="Equation.3" ShapeID="_x0000_i1075" DrawAspect="Content" ObjectID="_1518453291" r:id="rId110"/>
              </w:object>
            </w:r>
          </w:p>
        </w:tc>
        <w:tc>
          <w:tcPr>
            <w:tcW w:w="1150"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position w:val="-24"/>
              </w:rPr>
              <w:object w:dxaOrig="180" w:dyaOrig="620">
                <v:shape id="_x0000_i1076" type="#_x0000_t75" style="width:9.25pt;height:30.65pt" o:ole="">
                  <v:imagedata r:id="rId111" o:title=""/>
                </v:shape>
                <o:OLEObject Type="Embed" ProgID="Equation.3" ShapeID="_x0000_i1076" DrawAspect="Content" ObjectID="_1518453292" r:id="rId112"/>
              </w:object>
            </w:r>
          </w:p>
        </w:tc>
      </w:tr>
      <w:tr w:rsidR="007A4DE4" w:rsidTr="00B13C98">
        <w:tc>
          <w:tcPr>
            <w:tcW w:w="1441"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pStyle w:val="25"/>
              <w:spacing w:line="240" w:lineRule="auto"/>
              <w:rPr>
                <w:b/>
                <w:bCs/>
                <w:sz w:val="24"/>
                <w:szCs w:val="24"/>
              </w:rPr>
            </w:pPr>
            <w:r>
              <w:rPr>
                <w:b/>
                <w:bCs/>
                <w:sz w:val="24"/>
                <w:szCs w:val="24"/>
              </w:rPr>
              <w:t>Канібалізм</w:t>
            </w:r>
          </w:p>
        </w:tc>
        <w:tc>
          <w:tcPr>
            <w:tcW w:w="1309"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position w:val="-24"/>
              </w:rPr>
              <w:object w:dxaOrig="240" w:dyaOrig="620">
                <v:shape id="_x0000_i1077" type="#_x0000_t75" style="width:12.1pt;height:30.65pt" o:ole="">
                  <v:imagedata r:id="rId113" o:title=""/>
                </v:shape>
                <o:OLEObject Type="Embed" ProgID="Equation.3" ShapeID="_x0000_i1077" DrawAspect="Content" ObjectID="_1518453293" r:id="rId114"/>
              </w:object>
            </w:r>
          </w:p>
        </w:tc>
        <w:tc>
          <w:tcPr>
            <w:tcW w:w="1285"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position w:val="-24"/>
              </w:rPr>
              <w:object w:dxaOrig="240" w:dyaOrig="620">
                <v:shape id="_x0000_i1078" type="#_x0000_t75" style="width:12.1pt;height:30.65pt" o:ole="">
                  <v:imagedata r:id="rId115" o:title=""/>
                </v:shape>
                <o:OLEObject Type="Embed" ProgID="Equation.3" ShapeID="_x0000_i1078" DrawAspect="Content" ObjectID="_1518453294" r:id="rId116"/>
              </w:object>
            </w:r>
          </w:p>
        </w:tc>
        <w:tc>
          <w:tcPr>
            <w:tcW w:w="1310"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position w:val="-24"/>
                <w:sz w:val="24"/>
                <w:szCs w:val="24"/>
              </w:rPr>
              <w:object w:dxaOrig="240" w:dyaOrig="620">
                <v:shape id="_x0000_i1079" type="#_x0000_t75" style="width:12.1pt;height:30.65pt" o:ole="">
                  <v:imagedata r:id="rId94" o:title=""/>
                </v:shape>
                <o:OLEObject Type="Embed" ProgID="Equation.3" ShapeID="_x0000_i1079" DrawAspect="Content" ObjectID="_1518453295" r:id="rId117"/>
              </w:object>
            </w:r>
          </w:p>
        </w:tc>
        <w:tc>
          <w:tcPr>
            <w:tcW w:w="1285"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position w:val="-24"/>
              </w:rPr>
              <w:object w:dxaOrig="240" w:dyaOrig="620">
                <v:shape id="_x0000_i1080" type="#_x0000_t75" style="width:12.1pt;height:30.65pt" o:ole="">
                  <v:imagedata r:id="rId108" o:title=""/>
                </v:shape>
                <o:OLEObject Type="Embed" ProgID="Equation.3" ShapeID="_x0000_i1080" DrawAspect="Content" ObjectID="_1518453296" r:id="rId118"/>
              </w:object>
            </w:r>
          </w:p>
        </w:tc>
        <w:tc>
          <w:tcPr>
            <w:tcW w:w="1310"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b/>
                <w:bCs/>
                <w:position w:val="-24"/>
                <w:sz w:val="24"/>
                <w:szCs w:val="24"/>
              </w:rPr>
              <w:object w:dxaOrig="240" w:dyaOrig="620">
                <v:shape id="_x0000_i1081" type="#_x0000_t75" style="width:12.1pt;height:30.65pt" o:ole="">
                  <v:imagedata r:id="rId90" o:title=""/>
                </v:shape>
                <o:OLEObject Type="Embed" ProgID="Equation.3" ShapeID="_x0000_i1081" DrawAspect="Content" ObjectID="_1518453297" r:id="rId119"/>
              </w:object>
            </w:r>
          </w:p>
        </w:tc>
        <w:tc>
          <w:tcPr>
            <w:tcW w:w="1150" w:type="dxa"/>
            <w:tcBorders>
              <w:top w:val="single" w:sz="4" w:space="0" w:color="auto"/>
              <w:left w:val="single" w:sz="4" w:space="0" w:color="auto"/>
              <w:bottom w:val="single" w:sz="4" w:space="0" w:color="auto"/>
              <w:right w:val="single" w:sz="4" w:space="0" w:color="auto"/>
            </w:tcBorders>
          </w:tcPr>
          <w:p w:rsidR="007A4DE4" w:rsidRDefault="007A4DE4" w:rsidP="00B13C98">
            <w:pPr>
              <w:pStyle w:val="25"/>
              <w:spacing w:line="240" w:lineRule="auto"/>
              <w:rPr>
                <w:b/>
                <w:bCs/>
                <w:sz w:val="24"/>
                <w:szCs w:val="24"/>
              </w:rPr>
            </w:pPr>
            <w:r>
              <w:rPr>
                <w:position w:val="-24"/>
              </w:rPr>
              <w:object w:dxaOrig="180" w:dyaOrig="620">
                <v:shape id="_x0000_i1082" type="#_x0000_t75" style="width:9.25pt;height:30.65pt" o:ole="">
                  <v:imagedata r:id="rId111" o:title=""/>
                </v:shape>
                <o:OLEObject Type="Embed" ProgID="Equation.3" ShapeID="_x0000_i1082" DrawAspect="Content" ObjectID="_1518453298" r:id="rId120"/>
              </w:object>
            </w:r>
          </w:p>
        </w:tc>
      </w:tr>
    </w:tbl>
    <w:p w:rsidR="007A4DE4" w:rsidRDefault="007A4DE4" w:rsidP="007A4DE4">
      <w:pPr>
        <w:pStyle w:val="25"/>
        <w:spacing w:line="240" w:lineRule="auto"/>
        <w:ind w:firstLine="708"/>
        <w:jc w:val="both"/>
        <w:rPr>
          <w:b/>
          <w:bCs/>
          <w:lang w:val="en-US"/>
        </w:rPr>
      </w:pPr>
    </w:p>
    <w:p w:rsidR="007A4DE4" w:rsidRDefault="007A4DE4" w:rsidP="007A4DE4">
      <w:pPr>
        <w:pStyle w:val="25"/>
        <w:spacing w:line="240" w:lineRule="auto"/>
        <w:ind w:firstLine="708"/>
        <w:jc w:val="both"/>
        <w:rPr>
          <w:b/>
          <w:bCs/>
        </w:rPr>
      </w:pPr>
      <w:r>
        <w:rPr>
          <w:b/>
          <w:bCs/>
        </w:rPr>
        <w:t>З таблиці 7 видно, що найменший відсоток захворювань реєструється серед свиней другої дослідної групи, де тварини вирощувались з додаванням у бетон 2 % розчину дезінфектанту ВВ-1, трохи більше – першої дослідної. Серед патології незаразної етіології переважає канібалізм і травматизм кінцівок, менше – хвороби органів дихання: 3 і 8 % у свиней на дорощуванні, 2 і 3 % – на відгодівлі. Після підрахунку даних можна зробити висновок, що захворюваність у контрольній групі становила 48 %, в першій дослідній групі – 34 % і в другій – 24 %. Показник загибелі свиней у контрольній групі був 22 %, у першій дослідній – 13 % і в другій – 7 %.</w:t>
      </w:r>
    </w:p>
    <w:p w:rsidR="007A4DE4" w:rsidRDefault="007A4DE4" w:rsidP="007A4DE4">
      <w:pPr>
        <w:pStyle w:val="25"/>
        <w:spacing w:line="240" w:lineRule="auto"/>
        <w:ind w:firstLine="708"/>
        <w:jc w:val="both"/>
        <w:rPr>
          <w:b/>
          <w:bCs/>
        </w:rPr>
      </w:pPr>
      <w:r>
        <w:rPr>
          <w:b/>
          <w:bCs/>
        </w:rPr>
        <w:t>Завдяки тому, що у другій дослідній групі свині вирощувалися в приміщеннях з нормативними показниками по температурі і вологості, при меншій бактеріальній забрудненості повітря, хвороби незаразної етіології реєструвалися в меншій кількості порівняно з контрольною і першою дослідною групами.</w:t>
      </w:r>
    </w:p>
    <w:p w:rsidR="007A4DE4" w:rsidRDefault="007A4DE4" w:rsidP="007A4DE4">
      <w:pPr>
        <w:jc w:val="center"/>
        <w:rPr>
          <w:b/>
          <w:bCs/>
          <w:sz w:val="28"/>
          <w:szCs w:val="28"/>
        </w:rPr>
      </w:pPr>
    </w:p>
    <w:p w:rsidR="007A4DE4" w:rsidRDefault="007A4DE4" w:rsidP="007A4DE4">
      <w:pPr>
        <w:jc w:val="center"/>
        <w:rPr>
          <w:b/>
          <w:bCs/>
          <w:sz w:val="28"/>
          <w:szCs w:val="28"/>
        </w:rPr>
      </w:pPr>
      <w:r>
        <w:rPr>
          <w:b/>
          <w:bCs/>
          <w:sz w:val="28"/>
          <w:szCs w:val="28"/>
        </w:rPr>
        <w:t>Продуктивність свиней за сезонами року</w:t>
      </w:r>
    </w:p>
    <w:p w:rsidR="007A4DE4" w:rsidRDefault="007A4DE4" w:rsidP="007A4DE4">
      <w:pPr>
        <w:pStyle w:val="25"/>
        <w:spacing w:line="240" w:lineRule="auto"/>
        <w:jc w:val="both"/>
        <w:rPr>
          <w:b/>
          <w:bCs/>
          <w:noProof/>
        </w:rPr>
      </w:pPr>
    </w:p>
    <w:p w:rsidR="007A4DE4" w:rsidRDefault="007A4DE4" w:rsidP="007A4DE4">
      <w:pPr>
        <w:pStyle w:val="25"/>
        <w:spacing w:line="240" w:lineRule="auto"/>
        <w:ind w:firstLine="708"/>
        <w:jc w:val="both"/>
        <w:rPr>
          <w:b/>
          <w:bCs/>
        </w:rPr>
      </w:pPr>
      <w:r>
        <w:rPr>
          <w:b/>
          <w:bCs/>
          <w:noProof/>
        </w:rPr>
        <w:t>Середньодобовий приріст за весь період відгодівлі у різних групах відрізнявся. Так, у свиней першої дослідної групи цей показник становив 543,26</w:t>
      </w:r>
      <w:r>
        <w:rPr>
          <w:b/>
          <w:bCs/>
        </w:rPr>
        <w:sym w:font="Symbol" w:char="F0B1"/>
      </w:r>
      <w:r>
        <w:rPr>
          <w:b/>
          <w:bCs/>
        </w:rPr>
        <w:t xml:space="preserve">0,59 г (Р&lt;0,001), що на 5,5 % більше, ніж у аналогів контрольної групи (табл. 8). </w:t>
      </w:r>
    </w:p>
    <w:p w:rsidR="007A4DE4" w:rsidRDefault="007A4DE4" w:rsidP="007A4DE4">
      <w:pPr>
        <w:ind w:firstLine="851"/>
        <w:jc w:val="right"/>
        <w:rPr>
          <w:sz w:val="28"/>
          <w:szCs w:val="28"/>
        </w:rPr>
      </w:pPr>
    </w:p>
    <w:p w:rsidR="007A4DE4" w:rsidRDefault="007A4DE4" w:rsidP="007A4DE4">
      <w:pPr>
        <w:ind w:firstLine="851"/>
        <w:jc w:val="right"/>
        <w:rPr>
          <w:sz w:val="28"/>
          <w:szCs w:val="28"/>
        </w:rPr>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8971280</wp:posOffset>
                </wp:positionH>
                <wp:positionV relativeFrom="paragraph">
                  <wp:posOffset>-937895</wp:posOffset>
                </wp:positionV>
                <wp:extent cx="914400" cy="914400"/>
                <wp:effectExtent l="7620" t="6350" r="11430" b="12700"/>
                <wp:wrapNone/>
                <wp:docPr id="10296" name="Поле 10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FFFFFF"/>
                          </a:solidFill>
                          <a:miter lim="800000"/>
                          <a:headEnd/>
                          <a:tailEnd/>
                        </a:ln>
                      </wps:spPr>
                      <wps:txbx>
                        <w:txbxContent>
                          <w:p w:rsidR="007A4DE4" w:rsidRDefault="007A4DE4" w:rsidP="007A4D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296" o:spid="_x0000_s1027" type="#_x0000_t202" style="position:absolute;left:0;text-align:left;margin-left:706.4pt;margin-top:-73.8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" strokecolor="white">
                <v:textbox>
                  <w:txbxContent>
                    <w:p w:rsidR="007A4DE4" w:rsidRDefault="007A4DE4" w:rsidP="007A4DE4"/>
                  </w:txbxContent>
                </v:textbox>
              </v:shape>
            </w:pict>
          </mc:Fallback>
        </mc:AlternateContent>
      </w:r>
      <w:r>
        <w:rPr>
          <w:sz w:val="28"/>
          <w:szCs w:val="28"/>
        </w:rPr>
        <w:t>Таблиця 8</w:t>
      </w:r>
    </w:p>
    <w:p w:rsidR="007A4DE4" w:rsidRDefault="007A4DE4" w:rsidP="007A4DE4">
      <w:pPr>
        <w:ind w:firstLine="851"/>
        <w:jc w:val="center"/>
        <w:rPr>
          <w:b/>
          <w:bCs/>
          <w:sz w:val="28"/>
          <w:szCs w:val="28"/>
        </w:rPr>
      </w:pPr>
      <w:r>
        <w:rPr>
          <w:b/>
          <w:bCs/>
          <w:sz w:val="28"/>
          <w:szCs w:val="28"/>
        </w:rPr>
        <w:t>Відгодівельні якості свиней у приміщеннях з різними стіновими панелями, М</w:t>
      </w:r>
      <w:r>
        <w:rPr>
          <w:b/>
          <w:bCs/>
          <w:sz w:val="28"/>
          <w:szCs w:val="28"/>
        </w:rPr>
        <w:sym w:font="Symbol" w:char="F0B1"/>
      </w:r>
      <w:r>
        <w:rPr>
          <w:b/>
          <w:bCs/>
          <w:sz w:val="28"/>
          <w:szCs w:val="28"/>
        </w:rPr>
        <w:t>m, n=15</w:t>
      </w:r>
    </w:p>
    <w:p w:rsidR="007A4DE4" w:rsidRDefault="007A4DE4" w:rsidP="007A4DE4">
      <w:pPr>
        <w:ind w:firstLine="851"/>
        <w:jc w:val="center"/>
        <w:rPr>
          <w:b/>
          <w:bCs/>
          <w:sz w:val="28"/>
          <w:szCs w:val="28"/>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26"/>
        <w:gridCol w:w="1297"/>
        <w:gridCol w:w="1364"/>
        <w:gridCol w:w="1544"/>
        <w:gridCol w:w="1529"/>
        <w:gridCol w:w="1611"/>
        <w:gridCol w:w="1169"/>
      </w:tblGrid>
      <w:tr w:rsidR="007A4DE4" w:rsidTr="00B13C98">
        <w:trPr>
          <w:cantSplit/>
          <w:trHeight w:val="640"/>
          <w:jc w:val="center"/>
        </w:trPr>
        <w:tc>
          <w:tcPr>
            <w:tcW w:w="826" w:type="dxa"/>
            <w:vMerge w:val="restar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Групи свиней</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Жива маса поросят за віком (місяці)</w:t>
            </w:r>
          </w:p>
          <w:p w:rsidR="007A4DE4" w:rsidRDefault="007A4DE4" w:rsidP="00B13C98">
            <w:pPr>
              <w:overflowPunct w:val="0"/>
              <w:autoSpaceDE w:val="0"/>
              <w:autoSpaceDN w:val="0"/>
              <w:adjustRightInd w:val="0"/>
              <w:jc w:val="center"/>
              <w:textAlignment w:val="baseline"/>
            </w:pPr>
            <w:r>
              <w:t>та періодами року, кг</w:t>
            </w:r>
          </w:p>
        </w:tc>
        <w:tc>
          <w:tcPr>
            <w:tcW w:w="0" w:type="auto"/>
            <w:vMerge w:val="restar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Абсолютний приріст, кг</w:t>
            </w:r>
          </w:p>
        </w:tc>
        <w:tc>
          <w:tcPr>
            <w:tcW w:w="0" w:type="auto"/>
            <w:vMerge w:val="restar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Середньо-добовий приріст, г</w:t>
            </w:r>
          </w:p>
        </w:tc>
        <w:tc>
          <w:tcPr>
            <w:tcW w:w="1169" w:type="dxa"/>
            <w:vMerge w:val="restart"/>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Витрати кормів, корм. од.</w:t>
            </w:r>
          </w:p>
        </w:tc>
      </w:tr>
      <w:tr w:rsidR="007A4DE4" w:rsidTr="00B13C98">
        <w:trPr>
          <w:cantSplit/>
          <w:trHeight w:val="640"/>
          <w:jc w:val="center"/>
        </w:trPr>
        <w:tc>
          <w:tcPr>
            <w:tcW w:w="826" w:type="dxa"/>
            <w:vMerge/>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p>
        </w:tc>
        <w:tc>
          <w:tcPr>
            <w:tcW w:w="0" w:type="auto"/>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2 місяці, осінь</w:t>
            </w:r>
          </w:p>
        </w:tc>
        <w:tc>
          <w:tcPr>
            <w:tcW w:w="0" w:type="auto"/>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5 місяців, зима</w:t>
            </w:r>
          </w:p>
          <w:p w:rsidR="007A4DE4" w:rsidRDefault="007A4DE4" w:rsidP="00B13C98">
            <w:pPr>
              <w:overflowPunct w:val="0"/>
              <w:autoSpaceDE w:val="0"/>
              <w:autoSpaceDN w:val="0"/>
              <w:adjustRightInd w:val="0"/>
              <w:jc w:val="center"/>
              <w:textAlignment w:val="baseline"/>
            </w:pPr>
          </w:p>
        </w:tc>
        <w:tc>
          <w:tcPr>
            <w:tcW w:w="0" w:type="auto"/>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r>
              <w:t>По закінченні досліду,</w:t>
            </w:r>
          </w:p>
          <w:p w:rsidR="007A4DE4" w:rsidRDefault="007A4DE4" w:rsidP="00B13C98">
            <w:pPr>
              <w:overflowPunct w:val="0"/>
              <w:autoSpaceDE w:val="0"/>
              <w:autoSpaceDN w:val="0"/>
              <w:adjustRightInd w:val="0"/>
              <w:jc w:val="center"/>
              <w:textAlignment w:val="baseline"/>
            </w:pPr>
            <w:r>
              <w:t xml:space="preserve"> весна</w:t>
            </w:r>
          </w:p>
        </w:tc>
        <w:tc>
          <w:tcPr>
            <w:tcW w:w="0" w:type="auto"/>
            <w:vMerge/>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p>
        </w:tc>
        <w:tc>
          <w:tcPr>
            <w:tcW w:w="0" w:type="auto"/>
            <w:vMerge/>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p>
        </w:tc>
        <w:tc>
          <w:tcPr>
            <w:tcW w:w="1169" w:type="dxa"/>
            <w:vMerge/>
            <w:tcBorders>
              <w:top w:val="single" w:sz="4" w:space="0" w:color="auto"/>
              <w:left w:val="single" w:sz="4" w:space="0" w:color="auto"/>
              <w:bottom w:val="single" w:sz="4" w:space="0" w:color="auto"/>
              <w:right w:val="single" w:sz="4" w:space="0" w:color="auto"/>
            </w:tcBorders>
          </w:tcPr>
          <w:p w:rsidR="007A4DE4" w:rsidRDefault="007A4DE4" w:rsidP="00B13C98">
            <w:pPr>
              <w:overflowPunct w:val="0"/>
              <w:autoSpaceDE w:val="0"/>
              <w:autoSpaceDN w:val="0"/>
              <w:adjustRightInd w:val="0"/>
              <w:jc w:val="center"/>
              <w:textAlignment w:val="baseline"/>
            </w:pPr>
          </w:p>
        </w:tc>
      </w:tr>
      <w:tr w:rsidR="007A4DE4" w:rsidTr="00B13C98">
        <w:trPr>
          <w:jc w:val="center"/>
        </w:trPr>
        <w:tc>
          <w:tcPr>
            <w:tcW w:w="826"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конт</w:t>
            </w:r>
            <w:r>
              <w:softHyphen/>
              <w:t xml:space="preserve">рольна </w:t>
            </w:r>
          </w:p>
        </w:tc>
        <w:tc>
          <w:tcPr>
            <w:tcW w:w="0" w:type="auto"/>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15,92</w:t>
            </w:r>
            <w:r>
              <w:sym w:font="Symbol" w:char="F0B1"/>
            </w:r>
            <w:r>
              <w:t>0,19</w:t>
            </w:r>
          </w:p>
        </w:tc>
        <w:tc>
          <w:tcPr>
            <w:tcW w:w="0" w:type="auto"/>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54,73</w:t>
            </w:r>
            <w:r>
              <w:sym w:font="Symbol" w:char="F0B1"/>
            </w:r>
            <w:r>
              <w:t>0,28</w:t>
            </w:r>
          </w:p>
        </w:tc>
        <w:tc>
          <w:tcPr>
            <w:tcW w:w="0" w:type="auto"/>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101,28</w:t>
            </w:r>
            <w:r>
              <w:sym w:font="Symbol" w:char="F0B1"/>
            </w:r>
            <w:r>
              <w:t>0,42</w:t>
            </w:r>
          </w:p>
        </w:tc>
        <w:tc>
          <w:tcPr>
            <w:tcW w:w="0" w:type="auto"/>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85,47</w:t>
            </w:r>
            <w:r>
              <w:sym w:font="Symbol" w:char="F0B1"/>
            </w:r>
            <w:r>
              <w:t>0,32</w:t>
            </w:r>
          </w:p>
        </w:tc>
        <w:tc>
          <w:tcPr>
            <w:tcW w:w="0" w:type="auto"/>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513,13</w:t>
            </w:r>
            <w:r>
              <w:sym w:font="Symbol" w:char="F0B1"/>
            </w:r>
            <w:r>
              <w:t>0,54</w:t>
            </w:r>
          </w:p>
        </w:tc>
        <w:tc>
          <w:tcPr>
            <w:tcW w:w="1169"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4,80</w:t>
            </w:r>
            <w:r>
              <w:sym w:font="Symbol" w:char="F0B1"/>
            </w:r>
            <w:r>
              <w:t>0,01</w:t>
            </w:r>
          </w:p>
        </w:tc>
      </w:tr>
      <w:tr w:rsidR="007A4DE4" w:rsidTr="00B13C98">
        <w:trPr>
          <w:jc w:val="center"/>
        </w:trPr>
        <w:tc>
          <w:tcPr>
            <w:tcW w:w="826"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1 дос</w:t>
            </w:r>
            <w:r>
              <w:softHyphen/>
              <w:t>лідна</w:t>
            </w:r>
          </w:p>
        </w:tc>
        <w:tc>
          <w:tcPr>
            <w:tcW w:w="0" w:type="auto"/>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16,25</w:t>
            </w:r>
            <w:r>
              <w:sym w:font="Symbol" w:char="F0B1"/>
            </w:r>
            <w:r>
              <w:t>0,10</w:t>
            </w:r>
          </w:p>
        </w:tc>
        <w:tc>
          <w:tcPr>
            <w:tcW w:w="0" w:type="auto"/>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59,29</w:t>
            </w:r>
            <w:r>
              <w:sym w:font="Symbol" w:char="F0B1"/>
            </w:r>
            <w:r>
              <w:t>0,45</w:t>
            </w:r>
            <w:r>
              <w:rPr>
                <w:b/>
                <w:bCs/>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107,26</w:t>
            </w:r>
            <w:r>
              <w:sym w:font="Symbol" w:char="F0B1"/>
            </w:r>
            <w:r>
              <w:t>0,37</w:t>
            </w:r>
            <w:r>
              <w:rPr>
                <w:b/>
                <w:bCs/>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91,28</w:t>
            </w:r>
            <w:r>
              <w:sym w:font="Symbol" w:char="F0B1"/>
            </w:r>
            <w:r>
              <w:t>0,51</w:t>
            </w:r>
            <w:r>
              <w:rPr>
                <w:b/>
                <w:bCs/>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543,26</w:t>
            </w:r>
            <w:r>
              <w:sym w:font="Symbol" w:char="F0B1"/>
            </w:r>
            <w:r>
              <w:t>0,59</w:t>
            </w:r>
            <w:r>
              <w:rPr>
                <w:b/>
                <w:bCs/>
                <w:vertAlign w:val="superscript"/>
              </w:rPr>
              <w:t>***</w:t>
            </w:r>
          </w:p>
        </w:tc>
        <w:tc>
          <w:tcPr>
            <w:tcW w:w="1169"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4,67</w:t>
            </w:r>
            <w:r>
              <w:sym w:font="Symbol" w:char="F0B1"/>
            </w:r>
            <w:r>
              <w:t>0,01</w:t>
            </w:r>
          </w:p>
          <w:p w:rsidR="007A4DE4" w:rsidRDefault="007A4DE4" w:rsidP="00B13C98">
            <w:pPr>
              <w:overflowPunct w:val="0"/>
              <w:autoSpaceDE w:val="0"/>
              <w:autoSpaceDN w:val="0"/>
              <w:adjustRightInd w:val="0"/>
              <w:jc w:val="center"/>
              <w:textAlignment w:val="baseline"/>
            </w:pPr>
            <w:r>
              <w:rPr>
                <w:b/>
                <w:bCs/>
                <w:vertAlign w:val="superscript"/>
              </w:rPr>
              <w:t>***</w:t>
            </w:r>
          </w:p>
        </w:tc>
      </w:tr>
      <w:tr w:rsidR="007A4DE4" w:rsidTr="00B13C98">
        <w:trPr>
          <w:trHeight w:val="229"/>
          <w:jc w:val="center"/>
        </w:trPr>
        <w:tc>
          <w:tcPr>
            <w:tcW w:w="826"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2 дос</w:t>
            </w:r>
            <w:r>
              <w:softHyphen/>
            </w:r>
            <w:r>
              <w:lastRenderedPageBreak/>
              <w:t>лідна</w:t>
            </w:r>
          </w:p>
        </w:tc>
        <w:tc>
          <w:tcPr>
            <w:tcW w:w="0" w:type="auto"/>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lastRenderedPageBreak/>
              <w:t>16,70</w:t>
            </w:r>
            <w:r>
              <w:sym w:font="Symbol" w:char="F0B1"/>
            </w:r>
            <w:r>
              <w:t>0,15</w:t>
            </w:r>
            <w:r>
              <w:rPr>
                <w:b/>
                <w:bCs/>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61,14</w:t>
            </w:r>
            <w:r>
              <w:sym w:font="Symbol" w:char="F0B1"/>
            </w:r>
            <w:r>
              <w:t>0,32</w:t>
            </w:r>
            <w:r>
              <w:rPr>
                <w:b/>
                <w:bCs/>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108,76</w:t>
            </w:r>
            <w:r>
              <w:sym w:font="Symbol" w:char="F0B1"/>
            </w:r>
            <w:r>
              <w:t>0,24</w:t>
            </w:r>
            <w:r>
              <w:rPr>
                <w:b/>
                <w:bCs/>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92,40</w:t>
            </w:r>
            <w:r>
              <w:sym w:font="Symbol" w:char="F0B1"/>
            </w:r>
            <w:r>
              <w:t>0,45</w:t>
            </w:r>
            <w:r>
              <w:rPr>
                <w:b/>
                <w:bCs/>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551,53</w:t>
            </w:r>
            <w:r>
              <w:sym w:font="Symbol" w:char="F0B1"/>
            </w:r>
            <w:r>
              <w:t>0,53</w:t>
            </w:r>
            <w:r>
              <w:rPr>
                <w:b/>
                <w:bCs/>
                <w:vertAlign w:val="superscript"/>
              </w:rPr>
              <w:t>***</w:t>
            </w:r>
          </w:p>
        </w:tc>
        <w:tc>
          <w:tcPr>
            <w:tcW w:w="1169" w:type="dxa"/>
            <w:tcBorders>
              <w:top w:val="single" w:sz="4" w:space="0" w:color="auto"/>
              <w:left w:val="single" w:sz="4" w:space="0" w:color="auto"/>
              <w:bottom w:val="single" w:sz="4" w:space="0" w:color="auto"/>
              <w:right w:val="single" w:sz="4" w:space="0" w:color="auto"/>
            </w:tcBorders>
            <w:vAlign w:val="center"/>
          </w:tcPr>
          <w:p w:rsidR="007A4DE4" w:rsidRDefault="007A4DE4" w:rsidP="00B13C98">
            <w:pPr>
              <w:overflowPunct w:val="0"/>
              <w:autoSpaceDE w:val="0"/>
              <w:autoSpaceDN w:val="0"/>
              <w:adjustRightInd w:val="0"/>
              <w:jc w:val="center"/>
              <w:textAlignment w:val="baseline"/>
            </w:pPr>
            <w:r>
              <w:t>4,55</w:t>
            </w:r>
            <w:r>
              <w:sym w:font="Symbol" w:char="F0B1"/>
            </w:r>
            <w:r>
              <w:t>0,08</w:t>
            </w:r>
          </w:p>
          <w:p w:rsidR="007A4DE4" w:rsidRDefault="007A4DE4" w:rsidP="00B13C98">
            <w:pPr>
              <w:overflowPunct w:val="0"/>
              <w:autoSpaceDE w:val="0"/>
              <w:autoSpaceDN w:val="0"/>
              <w:adjustRightInd w:val="0"/>
              <w:jc w:val="center"/>
              <w:textAlignment w:val="baseline"/>
            </w:pPr>
            <w:r>
              <w:rPr>
                <w:b/>
                <w:bCs/>
                <w:vertAlign w:val="superscript"/>
              </w:rPr>
              <w:lastRenderedPageBreak/>
              <w:t>***</w:t>
            </w:r>
          </w:p>
        </w:tc>
      </w:tr>
    </w:tbl>
    <w:p w:rsidR="007A4DE4" w:rsidRDefault="007A4DE4" w:rsidP="007A4DE4">
      <w:pPr>
        <w:pStyle w:val="25"/>
        <w:spacing w:line="240" w:lineRule="auto"/>
        <w:jc w:val="both"/>
        <w:rPr>
          <w:b/>
          <w:bCs/>
          <w:sz w:val="24"/>
          <w:szCs w:val="24"/>
        </w:rPr>
      </w:pPr>
    </w:p>
    <w:p w:rsidR="007A4DE4" w:rsidRDefault="007A4DE4" w:rsidP="007A4DE4">
      <w:pPr>
        <w:pStyle w:val="25"/>
        <w:spacing w:line="240" w:lineRule="auto"/>
        <w:ind w:firstLine="720"/>
        <w:jc w:val="both"/>
        <w:rPr>
          <w:b/>
          <w:bCs/>
          <w:sz w:val="24"/>
          <w:szCs w:val="24"/>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8590280</wp:posOffset>
                </wp:positionH>
                <wp:positionV relativeFrom="paragraph">
                  <wp:posOffset>1070610</wp:posOffset>
                </wp:positionV>
                <wp:extent cx="1219200" cy="304800"/>
                <wp:effectExtent l="7620" t="8255" r="11430" b="10795"/>
                <wp:wrapNone/>
                <wp:docPr id="10295" name="Поле 10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7A4DE4" w:rsidRDefault="007A4DE4" w:rsidP="007A4DE4">
                            <w:pPr>
                              <w:rPr>
                                <w:color w:val="000000"/>
                              </w:rPr>
                            </w:pPr>
                            <w:r>
                              <w:t>89</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295" o:spid="_x0000_s1028" type="#_x0000_t202" style="position:absolute;left:0;text-align:left;margin-left:676.4pt;margin-top:84.3pt;width:9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" strokecolor="white">
                <v:textbox style="layout-flow:vertical">
                  <w:txbxContent>
                    <w:p w:rsidR="007A4DE4" w:rsidRDefault="007A4DE4" w:rsidP="007A4DE4">
                      <w:pPr>
                        <w:rPr>
                          <w:color w:val="000000"/>
                        </w:rPr>
                      </w:pPr>
                      <w:r>
                        <w:t>89</w:t>
                      </w:r>
                    </w:p>
                  </w:txbxContent>
                </v:textbox>
              </v:shape>
            </w:pict>
          </mc:Fallback>
        </mc:AlternateContent>
      </w:r>
      <w:r>
        <w:rPr>
          <w:b/>
          <w:bCs/>
          <w:sz w:val="24"/>
          <w:szCs w:val="24"/>
        </w:rPr>
        <w:t xml:space="preserve">Примітка. </w:t>
      </w:r>
      <w:r>
        <w:rPr>
          <w:b/>
          <w:bCs/>
          <w:sz w:val="24"/>
          <w:szCs w:val="24"/>
          <w:vertAlign w:val="superscript"/>
        </w:rPr>
        <w:t>**</w:t>
      </w:r>
      <w:r>
        <w:rPr>
          <w:b/>
          <w:bCs/>
          <w:sz w:val="24"/>
          <w:szCs w:val="24"/>
        </w:rPr>
        <w:t>Р&lt;0,01;</w:t>
      </w:r>
      <w:r>
        <w:rPr>
          <w:b/>
          <w:bCs/>
          <w:sz w:val="24"/>
          <w:szCs w:val="24"/>
          <w:vertAlign w:val="superscript"/>
        </w:rPr>
        <w:t xml:space="preserve"> *** </w:t>
      </w:r>
      <w:r>
        <w:rPr>
          <w:b/>
          <w:bCs/>
          <w:sz w:val="24"/>
          <w:szCs w:val="24"/>
        </w:rPr>
        <w:t>Р</w:t>
      </w:r>
      <w:r>
        <w:rPr>
          <w:b/>
          <w:bCs/>
          <w:sz w:val="24"/>
          <w:szCs w:val="24"/>
        </w:rPr>
        <w:sym w:font="Symbol" w:char="F03C"/>
      </w:r>
      <w:r>
        <w:rPr>
          <w:b/>
          <w:bCs/>
          <w:sz w:val="24"/>
          <w:szCs w:val="24"/>
        </w:rPr>
        <w:t>0,001 порівняно з контролем</w:t>
      </w:r>
    </w:p>
    <w:p w:rsidR="007A4DE4" w:rsidRDefault="007A4DE4" w:rsidP="007A4DE4">
      <w:pPr>
        <w:pStyle w:val="25"/>
        <w:spacing w:line="240" w:lineRule="auto"/>
        <w:jc w:val="both"/>
        <w:rPr>
          <w:b/>
          <w:bCs/>
        </w:rPr>
      </w:pPr>
    </w:p>
    <w:p w:rsidR="007A4DE4" w:rsidRDefault="007A4DE4" w:rsidP="007A4DE4">
      <w:pPr>
        <w:pStyle w:val="25"/>
        <w:spacing w:line="240" w:lineRule="auto"/>
        <w:ind w:firstLine="708"/>
        <w:jc w:val="both"/>
        <w:rPr>
          <w:b/>
          <w:bCs/>
        </w:rPr>
      </w:pPr>
      <w:r>
        <w:rPr>
          <w:b/>
          <w:bCs/>
        </w:rPr>
        <w:t>У свиней з другої піддослідної групи середньодобовий приріст – 551,53</w:t>
      </w:r>
      <w:r>
        <w:rPr>
          <w:b/>
          <w:bCs/>
        </w:rPr>
        <w:sym w:font="Symbol" w:char="F0B1"/>
      </w:r>
      <w:r>
        <w:rPr>
          <w:b/>
          <w:bCs/>
        </w:rPr>
        <w:t xml:space="preserve">0,53 г (Р&lt;0,001). Він вищий, ніж у контрольній, на 7 %. </w:t>
      </w:r>
    </w:p>
    <w:p w:rsidR="007A4DE4" w:rsidRDefault="007A4DE4" w:rsidP="007A4DE4">
      <w:pPr>
        <w:pStyle w:val="25"/>
        <w:spacing w:line="240" w:lineRule="auto"/>
        <w:ind w:firstLine="708"/>
        <w:jc w:val="both"/>
        <w:rPr>
          <w:b/>
          <w:bCs/>
        </w:rPr>
      </w:pPr>
      <w:r>
        <w:rPr>
          <w:b/>
          <w:bCs/>
        </w:rPr>
        <w:t>Середня маса по закінченні експерименту у контрольній групі становила 101,28</w:t>
      </w:r>
      <w:r>
        <w:rPr>
          <w:b/>
          <w:bCs/>
        </w:rPr>
        <w:sym w:font="Symbol" w:char="F0B1"/>
      </w:r>
      <w:r>
        <w:rPr>
          <w:b/>
          <w:bCs/>
        </w:rPr>
        <w:t>0,42 кг, у першій дослідній – 107,26</w:t>
      </w:r>
      <w:r>
        <w:rPr>
          <w:b/>
          <w:bCs/>
        </w:rPr>
        <w:sym w:font="Symbol" w:char="F0B1"/>
      </w:r>
      <w:r>
        <w:rPr>
          <w:b/>
          <w:bCs/>
        </w:rPr>
        <w:t>0,37 кг, а у другій групі – 108,76</w:t>
      </w:r>
      <w:r>
        <w:rPr>
          <w:b/>
          <w:bCs/>
        </w:rPr>
        <w:sym w:font="Symbol" w:char="F0B1"/>
      </w:r>
      <w:r>
        <w:rPr>
          <w:b/>
          <w:bCs/>
        </w:rPr>
        <w:t>0,24 кг (Р&lt;0,001). Таким чином, свині першої групи мали середню масу більшу, ніж у контрольній за весь період вирощування, на</w:t>
      </w:r>
      <w:r>
        <w:rPr>
          <w:b/>
          <w:bCs/>
        </w:rPr>
        <w:br/>
        <w:t>5,6 %, а у другій – на 6,8 %.</w:t>
      </w:r>
    </w:p>
    <w:p w:rsidR="007A4DE4" w:rsidRDefault="007A4DE4" w:rsidP="007A4DE4">
      <w:pPr>
        <w:pStyle w:val="25"/>
        <w:spacing w:line="240" w:lineRule="auto"/>
        <w:ind w:firstLine="708"/>
        <w:jc w:val="both"/>
        <w:rPr>
          <w:b/>
          <w:bCs/>
        </w:rPr>
      </w:pPr>
      <w:r>
        <w:rPr>
          <w:b/>
          <w:bCs/>
        </w:rPr>
        <w:t>Абсолютний приріст за весь період відгодівлі у першій групі був 91,28</w:t>
      </w:r>
      <w:r>
        <w:rPr>
          <w:b/>
          <w:bCs/>
        </w:rPr>
        <w:sym w:font="Symbol" w:char="F0B1"/>
      </w:r>
      <w:r>
        <w:rPr>
          <w:b/>
          <w:bCs/>
        </w:rPr>
        <w:t>0,51 кг, у другій групі – 92,40</w:t>
      </w:r>
      <w:r>
        <w:rPr>
          <w:b/>
          <w:bCs/>
        </w:rPr>
        <w:sym w:font="Symbol" w:char="F0B1"/>
      </w:r>
      <w:r>
        <w:rPr>
          <w:b/>
          <w:bCs/>
        </w:rPr>
        <w:t>0,45 кг,  у контрольній – 85,47</w:t>
      </w:r>
      <w:r>
        <w:rPr>
          <w:b/>
          <w:bCs/>
        </w:rPr>
        <w:sym w:font="Symbol" w:char="F0B1"/>
      </w:r>
      <w:r>
        <w:rPr>
          <w:b/>
          <w:bCs/>
        </w:rPr>
        <w:t>0,32 кг. Таким чином вище вказаний показник у першій групі на 6,4 %, а у другій групі – на 7,5 % більший, ніж у свиней контрольної групи.</w:t>
      </w:r>
    </w:p>
    <w:p w:rsidR="007A4DE4" w:rsidRDefault="007A4DE4" w:rsidP="007A4DE4">
      <w:pPr>
        <w:pStyle w:val="25"/>
        <w:spacing w:line="240" w:lineRule="auto"/>
        <w:ind w:firstLine="720"/>
        <w:jc w:val="both"/>
        <w:rPr>
          <w:b/>
          <w:bCs/>
        </w:rPr>
      </w:pPr>
      <w:r>
        <w:rPr>
          <w:b/>
          <w:bCs/>
        </w:rPr>
        <w:t>Отже, тварини  другої дослідної групи, які утримувались в умовах, де приміщення були оштукатурені з додаванням дезінфектанту поверхнево-активної дії ВВ-1, набрали раніше за інші групи масу 100 кг при найменшій витраті кормів.</w:t>
      </w:r>
    </w:p>
    <w:p w:rsidR="007A4DE4" w:rsidRDefault="007A4DE4" w:rsidP="007A4DE4">
      <w:pPr>
        <w:overflowPunct w:val="0"/>
        <w:autoSpaceDE w:val="0"/>
        <w:autoSpaceDN w:val="0"/>
        <w:adjustRightInd w:val="0"/>
        <w:ind w:left="360"/>
        <w:jc w:val="center"/>
        <w:textAlignment w:val="baseline"/>
        <w:rPr>
          <w:b/>
          <w:bCs/>
          <w:sz w:val="28"/>
          <w:szCs w:val="28"/>
        </w:rPr>
      </w:pPr>
    </w:p>
    <w:p w:rsidR="007A4DE4" w:rsidRDefault="007A4DE4" w:rsidP="007A4DE4">
      <w:pPr>
        <w:overflowPunct w:val="0"/>
        <w:autoSpaceDE w:val="0"/>
        <w:autoSpaceDN w:val="0"/>
        <w:adjustRightInd w:val="0"/>
        <w:ind w:left="360"/>
        <w:jc w:val="center"/>
        <w:textAlignment w:val="baseline"/>
        <w:rPr>
          <w:b/>
          <w:bCs/>
          <w:sz w:val="28"/>
          <w:szCs w:val="28"/>
        </w:rPr>
      </w:pPr>
    </w:p>
    <w:p w:rsidR="007A4DE4" w:rsidRDefault="007A4DE4" w:rsidP="007A4DE4">
      <w:pPr>
        <w:overflowPunct w:val="0"/>
        <w:autoSpaceDE w:val="0"/>
        <w:autoSpaceDN w:val="0"/>
        <w:adjustRightInd w:val="0"/>
        <w:ind w:left="360"/>
        <w:jc w:val="center"/>
        <w:textAlignment w:val="baseline"/>
        <w:rPr>
          <w:b/>
          <w:bCs/>
          <w:sz w:val="28"/>
          <w:szCs w:val="28"/>
        </w:rPr>
      </w:pPr>
      <w:r>
        <w:rPr>
          <w:b/>
          <w:bCs/>
          <w:sz w:val="28"/>
          <w:szCs w:val="28"/>
        </w:rPr>
        <w:t>Економічна ефективність від застосування у приміщеннях  бактерицидних бетонів</w:t>
      </w:r>
    </w:p>
    <w:p w:rsidR="007A4DE4" w:rsidRDefault="007A4DE4" w:rsidP="007A4DE4">
      <w:pPr>
        <w:ind w:firstLine="851"/>
        <w:jc w:val="both"/>
        <w:rPr>
          <w:sz w:val="28"/>
          <w:szCs w:val="28"/>
        </w:rPr>
      </w:pPr>
    </w:p>
    <w:p w:rsidR="007A4DE4" w:rsidRDefault="007A4DE4" w:rsidP="007A4DE4">
      <w:pPr>
        <w:ind w:firstLine="708"/>
        <w:jc w:val="both"/>
        <w:rPr>
          <w:sz w:val="28"/>
          <w:szCs w:val="28"/>
        </w:rPr>
      </w:pPr>
      <w:r>
        <w:rPr>
          <w:sz w:val="28"/>
          <w:szCs w:val="28"/>
        </w:rPr>
        <w:t xml:space="preserve">При розрахунку економічної ефективності брали до уваги вихід живої маси по кожній групі, витрати на утримання тварин. З іншого боку вели розрахунок витрат на оштукатурювання приміщень і витрат препарату ВВ-1 у дослідних приміщеннях. Потім шляхом порівняння отриманої продукції і витрат на ремонт розрахували економічну ефективність. Вартість приросту у контрольній групі становила 153720,0 грн., у першій дослідній групі – 163980,0 грн., у другій – 165960,0 грн. Вартість препарату ВВ-1, який додавали до штукатурки дослідних приміщень, склала у першому приміщенні 391, 68 грн., у другому – 783,36 грн. </w:t>
      </w:r>
    </w:p>
    <w:p w:rsidR="007A4DE4" w:rsidRDefault="007A4DE4" w:rsidP="007A4DE4">
      <w:pPr>
        <w:ind w:firstLine="708"/>
        <w:jc w:val="both"/>
        <w:rPr>
          <w:spacing w:val="-4"/>
          <w:sz w:val="28"/>
          <w:szCs w:val="28"/>
        </w:rPr>
      </w:pPr>
      <w:r>
        <w:rPr>
          <w:spacing w:val="-4"/>
          <w:sz w:val="28"/>
          <w:szCs w:val="28"/>
        </w:rPr>
        <w:t>Виходячи з отриманих результатів, можна зробити висновок, що свині, які утримувалися в приміщеннях, де стіни оштукатурені з додаванням дезінфектанту ВВ-1, росли краще, менше піддавалися захворюванням органів дихання. Жива маса у тварин першої дослідної групи була більша, ніж у аналогів контрольної, на 5,5 кг, у другій – на 6,8 кг. Від них отримані додаткові прирости 1140 і 1360 кг, або в розрахунку на голову 49,34 і 57,28 грн.</w:t>
      </w:r>
    </w:p>
    <w:p w:rsidR="007A4DE4" w:rsidRDefault="007A4DE4" w:rsidP="007A4DE4">
      <w:pPr>
        <w:ind w:firstLine="708"/>
        <w:jc w:val="both"/>
        <w:rPr>
          <w:sz w:val="28"/>
          <w:szCs w:val="28"/>
        </w:rPr>
      </w:pPr>
    </w:p>
    <w:p w:rsidR="007A4DE4" w:rsidRDefault="007A4DE4" w:rsidP="007A4DE4">
      <w:pPr>
        <w:jc w:val="center"/>
        <w:rPr>
          <w:b/>
          <w:bCs/>
          <w:sz w:val="28"/>
          <w:szCs w:val="28"/>
        </w:rPr>
      </w:pPr>
      <w:r>
        <w:rPr>
          <w:b/>
          <w:bCs/>
          <w:sz w:val="28"/>
          <w:szCs w:val="28"/>
        </w:rPr>
        <w:t>ВИСНОВКИ</w:t>
      </w:r>
    </w:p>
    <w:p w:rsidR="007A4DE4" w:rsidRDefault="007A4DE4" w:rsidP="007A4DE4">
      <w:pPr>
        <w:ind w:firstLine="708"/>
        <w:jc w:val="both"/>
        <w:rPr>
          <w:sz w:val="28"/>
          <w:szCs w:val="28"/>
        </w:rPr>
      </w:pPr>
      <w:r>
        <w:rPr>
          <w:sz w:val="28"/>
          <w:szCs w:val="28"/>
        </w:rPr>
        <w:t xml:space="preserve"> </w:t>
      </w:r>
    </w:p>
    <w:p w:rsidR="007A4DE4" w:rsidRDefault="007A4DE4" w:rsidP="007A4DE4">
      <w:pPr>
        <w:ind w:firstLine="708"/>
        <w:jc w:val="both"/>
        <w:rPr>
          <w:sz w:val="28"/>
          <w:szCs w:val="28"/>
        </w:rPr>
      </w:pPr>
      <w:r>
        <w:rPr>
          <w:sz w:val="28"/>
          <w:szCs w:val="28"/>
        </w:rPr>
        <w:lastRenderedPageBreak/>
        <w:t>В дисертації наведено теоретичне узагальнення і нове вирішення наукового завдання про те, що будівельні матеріали стін тваринницьких приміщень є сприятливим середовищем для розвитку мікроорганізмів, оскільки мікроструктура капілярної системи будівельних матеріалів недосяжна для дезінфектантів. Тому виникає необхідність додавати ВВ-1 у бетон при зведенні тваринницьких приміщень.</w:t>
      </w:r>
    </w:p>
    <w:p w:rsidR="007A4DE4" w:rsidRDefault="007A4DE4" w:rsidP="007A4DE4">
      <w:pPr>
        <w:ind w:firstLine="708"/>
        <w:jc w:val="both"/>
        <w:rPr>
          <w:sz w:val="28"/>
          <w:szCs w:val="28"/>
        </w:rPr>
      </w:pPr>
      <w:r>
        <w:rPr>
          <w:sz w:val="28"/>
          <w:szCs w:val="28"/>
        </w:rPr>
        <w:t xml:space="preserve">1. Перспективним матеріалом для влаштування стін є бактерицидний бетон з додаванням дезінфектанту ВВ-1 2 % концентрації (межа міцності </w:t>
      </w:r>
      <w:r>
        <w:rPr>
          <w:noProof/>
          <w:sz w:val="28"/>
          <w:szCs w:val="28"/>
        </w:rPr>
        <w:t>керамзитобетону</w:t>
      </w:r>
      <w:r>
        <w:rPr>
          <w:sz w:val="28"/>
          <w:szCs w:val="28"/>
        </w:rPr>
        <w:t xml:space="preserve"> становить</w:t>
      </w:r>
      <w:r>
        <w:rPr>
          <w:noProof/>
        </w:rPr>
        <w:t xml:space="preserve"> </w:t>
      </w:r>
      <w:r>
        <w:rPr>
          <w:noProof/>
          <w:sz w:val="28"/>
          <w:szCs w:val="28"/>
        </w:rPr>
        <w:t>21,02</w:t>
      </w:r>
      <w:r>
        <w:rPr>
          <w:sz w:val="28"/>
          <w:szCs w:val="28"/>
        </w:rPr>
        <w:sym w:font="Symbol" w:char="F0B1"/>
      </w:r>
      <w:r>
        <w:rPr>
          <w:sz w:val="28"/>
          <w:szCs w:val="28"/>
        </w:rPr>
        <w:t xml:space="preserve">0,40 МПа, бетону – </w:t>
      </w:r>
      <w:r>
        <w:rPr>
          <w:noProof/>
          <w:sz w:val="28"/>
          <w:szCs w:val="28"/>
        </w:rPr>
        <w:t>20,81</w:t>
      </w:r>
      <w:r>
        <w:rPr>
          <w:sz w:val="28"/>
          <w:szCs w:val="28"/>
        </w:rPr>
        <w:sym w:font="Symbol" w:char="F0B1"/>
      </w:r>
      <w:r>
        <w:rPr>
          <w:sz w:val="28"/>
          <w:szCs w:val="28"/>
        </w:rPr>
        <w:t>0,31 МПа, штукатурки – 7,07</w:t>
      </w:r>
      <w:r>
        <w:rPr>
          <w:sz w:val="28"/>
          <w:szCs w:val="28"/>
        </w:rPr>
        <w:sym w:font="Symbol" w:char="F0B1"/>
      </w:r>
      <w:r>
        <w:rPr>
          <w:sz w:val="28"/>
          <w:szCs w:val="28"/>
        </w:rPr>
        <w:t xml:space="preserve">0,37 МПа). Руйнування бактерицидних бетонів з додаванням ВВ-1 2 % концентрації не відбувалось навіть після експозиції  їх  протягом 90 діб у агресивних середовищах тваринницьких приміщень. </w:t>
      </w:r>
    </w:p>
    <w:p w:rsidR="007A4DE4" w:rsidRDefault="007A4DE4" w:rsidP="007A4DE4">
      <w:pPr>
        <w:ind w:firstLine="708"/>
        <w:jc w:val="both"/>
        <w:rPr>
          <w:sz w:val="28"/>
          <w:szCs w:val="28"/>
        </w:rPr>
      </w:pPr>
      <w:r>
        <w:rPr>
          <w:sz w:val="28"/>
          <w:szCs w:val="28"/>
        </w:rPr>
        <w:t xml:space="preserve">2. На біологічних об’єктах доведена нетоксичність бетонних та цементно-піщаних розчинів з додаванням  дезінфектанту 1 % і 2 %. Запропоновані будівельні матеріали через рік після їхнього виготовлення зберігають свою бактерицидну активність стосовно кишкової палички і стафілококу протягом 12 місяців. </w:t>
      </w:r>
    </w:p>
    <w:p w:rsidR="007A4DE4" w:rsidRDefault="007A4DE4" w:rsidP="007A4DE4">
      <w:pPr>
        <w:ind w:firstLine="708"/>
        <w:jc w:val="both"/>
        <w:rPr>
          <w:sz w:val="28"/>
          <w:szCs w:val="28"/>
        </w:rPr>
      </w:pPr>
      <w:r>
        <w:rPr>
          <w:sz w:val="28"/>
          <w:szCs w:val="28"/>
        </w:rPr>
        <w:t>3. У свинарниках, обладнаних бактерицидними стінами, зменшується мікробна забрудненість повітря. У першому циклі загальна мікробна контамінація за період осінь-весна збільшилась у приміщенні із штукатуркою з додаванням 2 % ВВ-1 на 12 %, у приміщенні з додаванням     1 % ВВ-1 – на 13 % і у контрольному – на 15,5 %. У другому циклі  збільшення мікробної забрудненості у приміщенні із штукатуркою з додаванням 2 % ВВ-1 на 7,3 %, у приміщенні з додаванням 1 % ВВ-1 – на   18 % і у контрольному – на 33%.</w:t>
      </w:r>
    </w:p>
    <w:p w:rsidR="007A4DE4" w:rsidRDefault="007A4DE4" w:rsidP="007A4DE4">
      <w:pPr>
        <w:ind w:firstLine="708"/>
        <w:jc w:val="both"/>
        <w:rPr>
          <w:sz w:val="28"/>
          <w:szCs w:val="28"/>
        </w:rPr>
      </w:pPr>
      <w:r>
        <w:rPr>
          <w:sz w:val="28"/>
          <w:szCs w:val="28"/>
        </w:rPr>
        <w:t>4. Технологічні фактори та умови утримання в приміщеннях з бактерицидною штукатуркою не виявляли негативного впливу на клініко-фізіологічний стан та резистентність свиней: температура тіла   39,63</w:t>
      </w:r>
      <w:r>
        <w:rPr>
          <w:sz w:val="28"/>
          <w:szCs w:val="28"/>
        </w:rPr>
        <w:sym w:font="Symbol" w:char="F0B1"/>
      </w:r>
      <w:r>
        <w:rPr>
          <w:sz w:val="28"/>
          <w:szCs w:val="28"/>
        </w:rPr>
        <w:t>0,06 – 39,82</w:t>
      </w:r>
      <w:r>
        <w:rPr>
          <w:sz w:val="28"/>
          <w:szCs w:val="28"/>
        </w:rPr>
        <w:sym w:font="Symbol" w:char="F0B1"/>
      </w:r>
      <w:r>
        <w:rPr>
          <w:sz w:val="28"/>
          <w:szCs w:val="28"/>
        </w:rPr>
        <w:t xml:space="preserve">0,04 </w:t>
      </w:r>
      <w:r>
        <w:rPr>
          <w:sz w:val="28"/>
          <w:szCs w:val="28"/>
          <w:vertAlign w:val="superscript"/>
        </w:rPr>
        <w:t>0</w:t>
      </w:r>
      <w:r>
        <w:rPr>
          <w:sz w:val="28"/>
          <w:szCs w:val="28"/>
        </w:rPr>
        <w:t>С, частота пульсу – 69,85</w:t>
      </w:r>
      <w:r>
        <w:rPr>
          <w:sz w:val="28"/>
          <w:szCs w:val="28"/>
        </w:rPr>
        <w:sym w:font="Symbol" w:char="F0B1"/>
      </w:r>
      <w:r>
        <w:rPr>
          <w:sz w:val="28"/>
          <w:szCs w:val="28"/>
        </w:rPr>
        <w:t>0,73 – 71,41</w:t>
      </w:r>
      <w:r>
        <w:rPr>
          <w:sz w:val="28"/>
          <w:szCs w:val="28"/>
        </w:rPr>
        <w:sym w:font="Symbol" w:char="F0B1"/>
      </w:r>
      <w:r>
        <w:rPr>
          <w:sz w:val="28"/>
          <w:szCs w:val="28"/>
        </w:rPr>
        <w:t>0,36 за хв., частота дихання – 16,91</w:t>
      </w:r>
      <w:r>
        <w:rPr>
          <w:sz w:val="28"/>
          <w:szCs w:val="28"/>
        </w:rPr>
        <w:sym w:font="Symbol" w:char="F0B1"/>
      </w:r>
      <w:r>
        <w:rPr>
          <w:sz w:val="28"/>
          <w:szCs w:val="28"/>
        </w:rPr>
        <w:t>0,21 – 18,27</w:t>
      </w:r>
      <w:r>
        <w:rPr>
          <w:sz w:val="28"/>
          <w:szCs w:val="28"/>
        </w:rPr>
        <w:sym w:font="Symbol" w:char="F0B1"/>
      </w:r>
      <w:r>
        <w:rPr>
          <w:sz w:val="28"/>
          <w:szCs w:val="28"/>
        </w:rPr>
        <w:t xml:space="preserve">0,30 за хв. Встановлено підвищення бактерицидної, лізоцимної активності сироватки крові і фагоцитарного числа у тварин дослідних груп. </w:t>
      </w:r>
    </w:p>
    <w:p w:rsidR="007A4DE4" w:rsidRDefault="007A4DE4" w:rsidP="007A4DE4">
      <w:pPr>
        <w:ind w:firstLine="708"/>
        <w:jc w:val="both"/>
        <w:rPr>
          <w:sz w:val="28"/>
          <w:szCs w:val="28"/>
        </w:rPr>
      </w:pPr>
      <w:r>
        <w:rPr>
          <w:sz w:val="28"/>
          <w:szCs w:val="28"/>
        </w:rPr>
        <w:t>5. У</w:t>
      </w:r>
      <w:r>
        <w:rPr>
          <w:noProof/>
          <w:sz w:val="28"/>
          <w:szCs w:val="28"/>
        </w:rPr>
        <w:t xml:space="preserve"> свиней першої дослідної групи, які утримувались в приміщенні, оштукатуреному з додаванням дезинфектанту ВВ-1 1 % концентрації, </w:t>
      </w:r>
      <w:r>
        <w:rPr>
          <w:b/>
          <w:bCs/>
          <w:sz w:val="28"/>
          <w:szCs w:val="28"/>
        </w:rPr>
        <w:t>с</w:t>
      </w:r>
      <w:r>
        <w:rPr>
          <w:noProof/>
          <w:sz w:val="28"/>
          <w:szCs w:val="28"/>
        </w:rPr>
        <w:t>ередньодобовий приріст складав 543,26</w:t>
      </w:r>
      <w:r>
        <w:rPr>
          <w:sz w:val="28"/>
          <w:szCs w:val="28"/>
        </w:rPr>
        <w:sym w:font="Symbol" w:char="F0B1"/>
      </w:r>
      <w:r>
        <w:rPr>
          <w:sz w:val="28"/>
          <w:szCs w:val="28"/>
        </w:rPr>
        <w:t>0,59 г, а у свиней другої – 551,53</w:t>
      </w:r>
      <w:r>
        <w:rPr>
          <w:sz w:val="28"/>
          <w:szCs w:val="28"/>
        </w:rPr>
        <w:sym w:font="Symbol" w:char="F0B1"/>
      </w:r>
      <w:r>
        <w:rPr>
          <w:sz w:val="28"/>
          <w:szCs w:val="28"/>
        </w:rPr>
        <w:t xml:space="preserve">0,53 г, що на 5,5 і 6,8 % відповідно більше (Р&lt;0,001), ніж у контрольній групі. </w:t>
      </w:r>
    </w:p>
    <w:p w:rsidR="007A4DE4" w:rsidRDefault="007A4DE4" w:rsidP="007A4DE4">
      <w:pPr>
        <w:pStyle w:val="25"/>
        <w:spacing w:line="240" w:lineRule="auto"/>
        <w:jc w:val="both"/>
        <w:rPr>
          <w:b/>
          <w:bCs/>
        </w:rPr>
      </w:pPr>
      <w:r>
        <w:tab/>
      </w:r>
      <w:r>
        <w:rPr>
          <w:b/>
          <w:bCs/>
        </w:rPr>
        <w:t>6.</w:t>
      </w:r>
      <w:r>
        <w:t xml:space="preserve"> </w:t>
      </w:r>
      <w:r>
        <w:rPr>
          <w:b/>
          <w:bCs/>
        </w:rPr>
        <w:t>Витрати кормів на 1 кг приросту були у свиней першої і другої дослідної групи відповідно 4,67</w:t>
      </w:r>
      <w:r>
        <w:rPr>
          <w:b/>
          <w:bCs/>
        </w:rPr>
        <w:sym w:font="Symbol" w:char="F0B1"/>
      </w:r>
      <w:r>
        <w:rPr>
          <w:b/>
          <w:bCs/>
        </w:rPr>
        <w:t>0,01 – 4,55</w:t>
      </w:r>
      <w:r>
        <w:rPr>
          <w:b/>
          <w:bCs/>
        </w:rPr>
        <w:sym w:font="Symbol" w:char="F0B1"/>
      </w:r>
      <w:r>
        <w:rPr>
          <w:b/>
          <w:bCs/>
        </w:rPr>
        <w:t xml:space="preserve">0,01 корм. од., що на 2,7–5,2 %  менше , ніж у контрольній групі (Р&lt;0,001). </w:t>
      </w:r>
    </w:p>
    <w:p w:rsidR="007A4DE4" w:rsidRDefault="007A4DE4" w:rsidP="007A4DE4">
      <w:pPr>
        <w:jc w:val="both"/>
        <w:rPr>
          <w:sz w:val="28"/>
          <w:szCs w:val="28"/>
        </w:rPr>
      </w:pPr>
      <w:r>
        <w:rPr>
          <w:sz w:val="28"/>
          <w:szCs w:val="28"/>
        </w:rPr>
        <w:tab/>
        <w:t>7. Збереженість свиней при постановці першого досліду  у контрольній групі склала 78 %, у першій дослідній групі – 87 % , у другій – 93 %. Серед них реєструється на 2–7 % менше тварин з симптомами респіраторних захворювань.</w:t>
      </w:r>
    </w:p>
    <w:p w:rsidR="007A4DE4" w:rsidRDefault="007A4DE4" w:rsidP="007A4DE4">
      <w:pPr>
        <w:ind w:firstLine="708"/>
        <w:jc w:val="both"/>
        <w:outlineLvl w:val="0"/>
        <w:rPr>
          <w:sz w:val="28"/>
          <w:szCs w:val="28"/>
        </w:rPr>
      </w:pPr>
      <w:r>
        <w:rPr>
          <w:sz w:val="28"/>
          <w:szCs w:val="28"/>
        </w:rPr>
        <w:t xml:space="preserve">8. В експлуатаційних свинарниках з бактерицидного бетону удвічі зменшується час на забезпечення принципу “все зайнято – все порожньо” за </w:t>
      </w:r>
      <w:r>
        <w:rPr>
          <w:sz w:val="28"/>
          <w:szCs w:val="28"/>
        </w:rPr>
        <w:lastRenderedPageBreak/>
        <w:t>рахунок скорочення витримування їх на санітарному розриві після завершення технологічного циклу.</w:t>
      </w:r>
    </w:p>
    <w:p w:rsidR="007A4DE4" w:rsidRDefault="007A4DE4" w:rsidP="007A4DE4">
      <w:pPr>
        <w:ind w:firstLine="540"/>
        <w:jc w:val="both"/>
        <w:rPr>
          <w:sz w:val="28"/>
          <w:szCs w:val="28"/>
        </w:rPr>
      </w:pPr>
      <w:r>
        <w:rPr>
          <w:sz w:val="28"/>
          <w:szCs w:val="28"/>
        </w:rPr>
        <w:t xml:space="preserve">  9. Від свиней дослідних груп</w:t>
      </w:r>
      <w:r>
        <w:rPr>
          <w:spacing w:val="-4"/>
          <w:sz w:val="28"/>
          <w:szCs w:val="28"/>
        </w:rPr>
        <w:t xml:space="preserve"> отримані додаткові прирости 1140 і      1360 кг, або в розрахунку на голову 49,34 і 57,28 грн.</w:t>
      </w:r>
    </w:p>
    <w:p w:rsidR="007A4DE4" w:rsidRDefault="007A4DE4" w:rsidP="007A4DE4">
      <w:pPr>
        <w:ind w:firstLine="708"/>
        <w:jc w:val="both"/>
        <w:outlineLvl w:val="0"/>
        <w:rPr>
          <w:sz w:val="28"/>
          <w:szCs w:val="28"/>
        </w:rPr>
      </w:pPr>
    </w:p>
    <w:p w:rsidR="007A4DE4" w:rsidRDefault="007A4DE4" w:rsidP="007A4DE4">
      <w:pPr>
        <w:jc w:val="center"/>
        <w:outlineLvl w:val="0"/>
        <w:rPr>
          <w:b/>
          <w:bCs/>
          <w:sz w:val="28"/>
          <w:szCs w:val="28"/>
        </w:rPr>
      </w:pPr>
    </w:p>
    <w:p w:rsidR="007A4DE4" w:rsidRDefault="007A4DE4" w:rsidP="007A4DE4">
      <w:pPr>
        <w:jc w:val="center"/>
        <w:outlineLvl w:val="0"/>
        <w:rPr>
          <w:b/>
          <w:bCs/>
          <w:sz w:val="28"/>
          <w:szCs w:val="28"/>
        </w:rPr>
      </w:pPr>
      <w:r>
        <w:rPr>
          <w:b/>
          <w:bCs/>
          <w:sz w:val="28"/>
          <w:szCs w:val="28"/>
        </w:rPr>
        <w:t>ПРОПОЗИЦІЇ ВИРОБНИЦТВУ</w:t>
      </w:r>
    </w:p>
    <w:p w:rsidR="007A4DE4" w:rsidRDefault="007A4DE4" w:rsidP="007A4DE4">
      <w:pPr>
        <w:jc w:val="center"/>
        <w:outlineLvl w:val="0"/>
        <w:rPr>
          <w:sz w:val="28"/>
          <w:szCs w:val="28"/>
        </w:rPr>
      </w:pPr>
    </w:p>
    <w:p w:rsidR="007A4DE4" w:rsidRDefault="007A4DE4" w:rsidP="007A4DE4">
      <w:pPr>
        <w:ind w:firstLine="709"/>
        <w:jc w:val="both"/>
        <w:outlineLvl w:val="0"/>
        <w:rPr>
          <w:sz w:val="28"/>
          <w:szCs w:val="28"/>
        </w:rPr>
      </w:pPr>
      <w:r>
        <w:rPr>
          <w:sz w:val="28"/>
          <w:szCs w:val="28"/>
        </w:rPr>
        <w:t>1. Для підвищення резистентності і продуктивності, зменшення захворювань свиней за рахунок зменшення мікробної контамінації приміщень пропонується використовувати бактерицидний бетон, в який додають 2%  ВВ-1 від кількості цементу (20 г на 1 кг цементу).</w:t>
      </w:r>
    </w:p>
    <w:p w:rsidR="007A4DE4" w:rsidRDefault="007A4DE4" w:rsidP="007A4DE4">
      <w:pPr>
        <w:ind w:firstLine="709"/>
        <w:jc w:val="both"/>
        <w:outlineLvl w:val="0"/>
        <w:rPr>
          <w:sz w:val="28"/>
          <w:szCs w:val="28"/>
        </w:rPr>
      </w:pPr>
      <w:r>
        <w:rPr>
          <w:sz w:val="28"/>
          <w:szCs w:val="28"/>
        </w:rPr>
        <w:t>2. Використання бактерицидного бетону зменшує витрати на деззасоби для знезараження огороджувальних конструкцій (стеля, стіни, підлога)  та повітря, запобігає розмноженню  на їх поверхні і в середині композиту патогенної та умовно-патогенної мікрофлори.</w:t>
      </w:r>
    </w:p>
    <w:p w:rsidR="007A4DE4" w:rsidRDefault="007A4DE4" w:rsidP="007A4DE4">
      <w:pPr>
        <w:ind w:firstLine="709"/>
        <w:jc w:val="both"/>
        <w:outlineLvl w:val="0"/>
        <w:rPr>
          <w:sz w:val="28"/>
          <w:szCs w:val="28"/>
        </w:rPr>
      </w:pPr>
      <w:r>
        <w:rPr>
          <w:sz w:val="28"/>
          <w:szCs w:val="28"/>
        </w:rPr>
        <w:t>3. При проектуванні нових будівель слід керуватися рекомендаціями</w:t>
      </w:r>
      <w:r>
        <w:rPr>
          <w:sz w:val="28"/>
          <w:szCs w:val="28"/>
          <w:lang w:val="en-US"/>
        </w:rPr>
        <w:t xml:space="preserve"> “</w:t>
      </w:r>
      <w:r>
        <w:rPr>
          <w:sz w:val="28"/>
          <w:szCs w:val="28"/>
        </w:rPr>
        <w:t>Вплив бактерицидного бетону приміщень на метаболічний статус і продуктивність свиней</w:t>
      </w:r>
      <w:r>
        <w:rPr>
          <w:sz w:val="28"/>
          <w:szCs w:val="28"/>
          <w:lang w:val="en-US"/>
        </w:rPr>
        <w:t>”</w:t>
      </w:r>
      <w:r>
        <w:rPr>
          <w:sz w:val="28"/>
          <w:szCs w:val="28"/>
        </w:rPr>
        <w:t xml:space="preserve"> (затверджений Управлінням ветеринарної медицини в Сумській області від 12 вересня 2006 року, протокол № 3).</w:t>
      </w:r>
    </w:p>
    <w:p w:rsidR="007A4DE4" w:rsidRDefault="007A4DE4" w:rsidP="007A4DE4">
      <w:pPr>
        <w:ind w:firstLine="708"/>
        <w:jc w:val="center"/>
        <w:rPr>
          <w:b/>
          <w:bCs/>
          <w:sz w:val="28"/>
          <w:szCs w:val="28"/>
        </w:rPr>
      </w:pPr>
    </w:p>
    <w:p w:rsidR="007A4DE4" w:rsidRDefault="007A4DE4" w:rsidP="007A4DE4">
      <w:pPr>
        <w:ind w:firstLine="708"/>
        <w:jc w:val="center"/>
        <w:rPr>
          <w:b/>
          <w:bCs/>
          <w:sz w:val="28"/>
          <w:szCs w:val="28"/>
        </w:rPr>
      </w:pPr>
      <w:r>
        <w:rPr>
          <w:b/>
          <w:bCs/>
          <w:sz w:val="28"/>
          <w:szCs w:val="28"/>
        </w:rPr>
        <w:t>СПИСОК ОПУБЛІКОВАНИХ ПРАЦЬ ЗА ТЕМОЮ ДИСЕРТАЦІЇ</w:t>
      </w:r>
    </w:p>
    <w:p w:rsidR="007A4DE4" w:rsidRDefault="007A4DE4" w:rsidP="007A4DE4">
      <w:pPr>
        <w:ind w:firstLine="720"/>
        <w:jc w:val="both"/>
        <w:rPr>
          <w:sz w:val="28"/>
          <w:szCs w:val="28"/>
        </w:rPr>
      </w:pPr>
    </w:p>
    <w:p w:rsidR="007A4DE4" w:rsidRDefault="007A4DE4" w:rsidP="007A4DE4">
      <w:pPr>
        <w:ind w:firstLine="720"/>
        <w:jc w:val="both"/>
        <w:rPr>
          <w:sz w:val="28"/>
          <w:szCs w:val="28"/>
        </w:rPr>
      </w:pPr>
      <w:r>
        <w:rPr>
          <w:sz w:val="28"/>
          <w:szCs w:val="28"/>
        </w:rPr>
        <w:t>1. Шкромада О.І. Визначення якостей бактерицидного бетону для використання його у тваринницьких приміщеннях // Вісник сумського національного аграрного університету. Вип. 9. – Суми, 2003. – С. 140</w:t>
      </w:r>
      <w:r>
        <w:rPr>
          <w:b/>
          <w:bCs/>
        </w:rPr>
        <w:t>–</w:t>
      </w:r>
      <w:r>
        <w:rPr>
          <w:sz w:val="28"/>
          <w:szCs w:val="28"/>
        </w:rPr>
        <w:t>143.</w:t>
      </w:r>
    </w:p>
    <w:p w:rsidR="007A4DE4" w:rsidRDefault="007A4DE4" w:rsidP="007A4DE4">
      <w:pPr>
        <w:ind w:firstLine="720"/>
        <w:jc w:val="both"/>
        <w:rPr>
          <w:sz w:val="28"/>
          <w:szCs w:val="28"/>
        </w:rPr>
      </w:pPr>
      <w:r>
        <w:rPr>
          <w:sz w:val="28"/>
          <w:szCs w:val="28"/>
        </w:rPr>
        <w:t>2.</w:t>
      </w:r>
      <w:r>
        <w:rPr>
          <w:b/>
          <w:bCs/>
          <w:sz w:val="28"/>
          <w:szCs w:val="28"/>
        </w:rPr>
        <w:t xml:space="preserve"> </w:t>
      </w:r>
      <w:r>
        <w:rPr>
          <w:sz w:val="28"/>
          <w:szCs w:val="28"/>
        </w:rPr>
        <w:t>Шкромада О.І. Вплив агресивного середовища на властивості бетону. // Вісник сумського національного аграрного університету. Вип. 10. – Суми, 2003.– С. 151</w:t>
      </w:r>
      <w:r>
        <w:rPr>
          <w:b/>
          <w:bCs/>
        </w:rPr>
        <w:t>–</w:t>
      </w:r>
      <w:r>
        <w:rPr>
          <w:sz w:val="28"/>
          <w:szCs w:val="28"/>
        </w:rPr>
        <w:t>154.</w:t>
      </w:r>
    </w:p>
    <w:p w:rsidR="007A4DE4" w:rsidRDefault="007A4DE4" w:rsidP="007A4DE4">
      <w:pPr>
        <w:ind w:firstLine="720"/>
        <w:jc w:val="both"/>
        <w:rPr>
          <w:sz w:val="28"/>
          <w:szCs w:val="28"/>
        </w:rPr>
      </w:pPr>
      <w:r>
        <w:rPr>
          <w:sz w:val="28"/>
          <w:szCs w:val="28"/>
        </w:rPr>
        <w:t>3.</w:t>
      </w:r>
      <w:r>
        <w:rPr>
          <w:b/>
          <w:bCs/>
          <w:sz w:val="28"/>
          <w:szCs w:val="28"/>
        </w:rPr>
        <w:t xml:space="preserve"> </w:t>
      </w:r>
      <w:r>
        <w:rPr>
          <w:sz w:val="28"/>
          <w:szCs w:val="28"/>
        </w:rPr>
        <w:t>Шкромада О.І. Отримання екологічно чистої тваринницької продукції за допомогою використання ПАР // Межрегиональные проблемы экологической безопасности “МПЭБ – 2003”: Сборник трудов симпозиума. – Сумы, 2003. – С. 233</w:t>
      </w:r>
      <w:r>
        <w:rPr>
          <w:b/>
          <w:bCs/>
        </w:rPr>
        <w:t>–</w:t>
      </w:r>
      <w:r>
        <w:rPr>
          <w:sz w:val="28"/>
          <w:szCs w:val="28"/>
        </w:rPr>
        <w:t>235.</w:t>
      </w:r>
    </w:p>
    <w:p w:rsidR="007A4DE4" w:rsidRDefault="007A4DE4" w:rsidP="007A4DE4">
      <w:pPr>
        <w:ind w:firstLine="720"/>
        <w:jc w:val="both"/>
        <w:rPr>
          <w:sz w:val="28"/>
          <w:szCs w:val="28"/>
        </w:rPr>
      </w:pPr>
      <w:r>
        <w:rPr>
          <w:sz w:val="28"/>
          <w:szCs w:val="28"/>
        </w:rPr>
        <w:t>4. Шкромада О.І. Бактерицидні добавки в складі бактерицидного бетону / О.І. Шкромада, Т.О. Височина // Вісник сумського національного аграрного університету. Вип. 9. – Суми, 2003. – С. 15</w:t>
      </w:r>
      <w:r>
        <w:rPr>
          <w:b/>
          <w:bCs/>
        </w:rPr>
        <w:t>–</w:t>
      </w:r>
      <w:r>
        <w:rPr>
          <w:sz w:val="28"/>
          <w:szCs w:val="28"/>
        </w:rPr>
        <w:t>18. (</w:t>
      </w:r>
      <w:r>
        <w:rPr>
          <w:i/>
          <w:iCs/>
          <w:sz w:val="28"/>
          <w:szCs w:val="28"/>
        </w:rPr>
        <w:t>Здобувачем самостійно проведено експериментальні дослідження, статистичну обробку даних та підготовку статті до публікації</w:t>
      </w:r>
      <w:r>
        <w:rPr>
          <w:sz w:val="28"/>
          <w:szCs w:val="28"/>
        </w:rPr>
        <w:t>).</w:t>
      </w:r>
    </w:p>
    <w:p w:rsidR="007A4DE4" w:rsidRDefault="007A4DE4" w:rsidP="007A4DE4">
      <w:pPr>
        <w:ind w:firstLine="720"/>
        <w:jc w:val="both"/>
        <w:rPr>
          <w:sz w:val="28"/>
          <w:szCs w:val="28"/>
        </w:rPr>
      </w:pPr>
      <w:r>
        <w:rPr>
          <w:sz w:val="28"/>
          <w:szCs w:val="28"/>
        </w:rPr>
        <w:t>5.</w:t>
      </w:r>
      <w:r>
        <w:rPr>
          <w:b/>
          <w:bCs/>
          <w:sz w:val="28"/>
          <w:szCs w:val="28"/>
        </w:rPr>
        <w:t xml:space="preserve"> </w:t>
      </w:r>
      <w:r>
        <w:rPr>
          <w:sz w:val="28"/>
          <w:szCs w:val="28"/>
        </w:rPr>
        <w:t>Шкромада О.І. Залежність фізіологічного стану свиней від навколишнього середовища //  Вісник сумського національного аграрного університету. Вип. 11. –  Суми, 2004. – С. 146</w:t>
      </w:r>
      <w:r>
        <w:rPr>
          <w:b/>
          <w:bCs/>
        </w:rPr>
        <w:t>–</w:t>
      </w:r>
      <w:r>
        <w:rPr>
          <w:sz w:val="28"/>
          <w:szCs w:val="28"/>
        </w:rPr>
        <w:t xml:space="preserve"> 149.</w:t>
      </w:r>
    </w:p>
    <w:p w:rsidR="007A4DE4" w:rsidRDefault="007A4DE4" w:rsidP="007A4DE4">
      <w:pPr>
        <w:ind w:firstLine="720"/>
        <w:jc w:val="both"/>
        <w:rPr>
          <w:sz w:val="28"/>
          <w:szCs w:val="28"/>
        </w:rPr>
      </w:pPr>
      <w:r>
        <w:rPr>
          <w:sz w:val="28"/>
          <w:szCs w:val="28"/>
        </w:rPr>
        <w:t>6. Шкромада О.І. Токсикологічна оцінка бактерицидного бетону, який використовується для будівництва стінових панелей у свинарниках //  Вісник сумського національного аграрного університету. Вип. 13 – 14. – Суми, 2005. – С. 263</w:t>
      </w:r>
      <w:r>
        <w:rPr>
          <w:b/>
          <w:bCs/>
        </w:rPr>
        <w:t>–</w:t>
      </w:r>
      <w:r>
        <w:rPr>
          <w:sz w:val="28"/>
          <w:szCs w:val="28"/>
        </w:rPr>
        <w:t>267.</w:t>
      </w:r>
    </w:p>
    <w:p w:rsidR="007A4DE4" w:rsidRDefault="007A4DE4" w:rsidP="007A4DE4">
      <w:pPr>
        <w:ind w:firstLine="720"/>
        <w:jc w:val="both"/>
        <w:rPr>
          <w:sz w:val="28"/>
          <w:szCs w:val="28"/>
        </w:rPr>
      </w:pPr>
      <w:r>
        <w:rPr>
          <w:sz w:val="28"/>
          <w:szCs w:val="28"/>
        </w:rPr>
        <w:lastRenderedPageBreak/>
        <w:t>7.</w:t>
      </w:r>
      <w:r>
        <w:rPr>
          <w:b/>
          <w:bCs/>
          <w:sz w:val="28"/>
          <w:szCs w:val="28"/>
        </w:rPr>
        <w:t xml:space="preserve"> </w:t>
      </w:r>
      <w:r>
        <w:rPr>
          <w:sz w:val="28"/>
          <w:szCs w:val="28"/>
        </w:rPr>
        <w:t>Шкромада О.І. Вплив огороджувальних конструкцій приміщень на організм свиней //  Вісник сумського національного аграрного університету. Вип. 11.–  Суми, 2006. – С. 218</w:t>
      </w:r>
      <w:r>
        <w:rPr>
          <w:b/>
          <w:bCs/>
        </w:rPr>
        <w:t>–</w:t>
      </w:r>
      <w:r>
        <w:rPr>
          <w:sz w:val="28"/>
          <w:szCs w:val="28"/>
        </w:rPr>
        <w:t>221.</w:t>
      </w:r>
    </w:p>
    <w:p w:rsidR="007A4DE4" w:rsidRDefault="007A4DE4" w:rsidP="007A4DE4">
      <w:pPr>
        <w:ind w:firstLine="720"/>
        <w:jc w:val="both"/>
        <w:rPr>
          <w:sz w:val="28"/>
          <w:szCs w:val="28"/>
        </w:rPr>
      </w:pPr>
      <w:r>
        <w:rPr>
          <w:sz w:val="28"/>
          <w:szCs w:val="28"/>
        </w:rPr>
        <w:t>8. Шкромада О.І. Залежність фізіологічного стану і клініко-гематологічних показників свиней, які утримуються в приміщеннях з різними типами огороджувальних конструкцій // Матеріали другої міжнародної науково-практичної конференції на тему ”Наукові дослідження – теорія та експеримент “2006”. Т. 8.– Полтава, 2006.   –– С. 114</w:t>
      </w:r>
      <w:r>
        <w:rPr>
          <w:b/>
          <w:bCs/>
        </w:rPr>
        <w:t>–</w:t>
      </w:r>
      <w:r>
        <w:rPr>
          <w:sz w:val="28"/>
          <w:szCs w:val="28"/>
        </w:rPr>
        <w:t>118.</w:t>
      </w:r>
    </w:p>
    <w:p w:rsidR="007A4DE4" w:rsidRDefault="007A4DE4" w:rsidP="007A4DE4">
      <w:pPr>
        <w:ind w:firstLine="720"/>
        <w:jc w:val="both"/>
        <w:rPr>
          <w:rFonts w:eastAsia="MS Mincho"/>
          <w:sz w:val="28"/>
          <w:szCs w:val="28"/>
        </w:rPr>
      </w:pPr>
      <w:r>
        <w:rPr>
          <w:sz w:val="28"/>
          <w:szCs w:val="28"/>
        </w:rPr>
        <w:t>9. Шкромада О.І. Вплив бактерицидного бетону на метаболічний статус свиней при відгодівлі / О.І. Шкромада, М.В. Чорний // Вісник сумського національного аграрного університету. вип. 12. – Суми, 2006. –   С. 120</w:t>
      </w:r>
      <w:r>
        <w:rPr>
          <w:b/>
          <w:bCs/>
        </w:rPr>
        <w:t>–</w:t>
      </w:r>
      <w:r>
        <w:rPr>
          <w:sz w:val="28"/>
          <w:szCs w:val="28"/>
        </w:rPr>
        <w:t xml:space="preserve">124. </w:t>
      </w:r>
      <w:r>
        <w:rPr>
          <w:rFonts w:eastAsia="MS Mincho"/>
          <w:sz w:val="28"/>
          <w:szCs w:val="28"/>
        </w:rPr>
        <w:t>(</w:t>
      </w:r>
      <w:r>
        <w:rPr>
          <w:rFonts w:eastAsia="MS Mincho"/>
          <w:i/>
          <w:iCs/>
          <w:sz w:val="28"/>
          <w:szCs w:val="28"/>
        </w:rPr>
        <w:t>Здобувач брав участь у проведенні експериментальних досліджень та статистичній обробці даних, самостійно провів узагальнення результатів та написання статті</w:t>
      </w:r>
      <w:r>
        <w:rPr>
          <w:rFonts w:eastAsia="MS Mincho"/>
          <w:sz w:val="28"/>
          <w:szCs w:val="28"/>
        </w:rPr>
        <w:t>).</w:t>
      </w:r>
    </w:p>
    <w:p w:rsidR="007A4DE4" w:rsidRDefault="007A4DE4" w:rsidP="007A4DE4">
      <w:pPr>
        <w:jc w:val="center"/>
        <w:rPr>
          <w:b/>
          <w:bCs/>
          <w:sz w:val="28"/>
          <w:szCs w:val="28"/>
        </w:rPr>
      </w:pPr>
    </w:p>
    <w:p w:rsidR="007A4DE4" w:rsidRDefault="007A4DE4" w:rsidP="007A4DE4">
      <w:pPr>
        <w:jc w:val="both"/>
        <w:rPr>
          <w:b/>
          <w:bCs/>
          <w:sz w:val="28"/>
          <w:szCs w:val="28"/>
        </w:rPr>
      </w:pPr>
      <w:r>
        <w:rPr>
          <w:b/>
          <w:bCs/>
          <w:sz w:val="28"/>
          <w:szCs w:val="28"/>
        </w:rPr>
        <w:tab/>
        <w:t>Шкромада О.І. Санітарно-гігієнічне обґрунтування використання бактерицидного бетону в приміщеннях при вирощуванні свиней.</w:t>
      </w:r>
    </w:p>
    <w:p w:rsidR="007A4DE4" w:rsidRDefault="007A4DE4" w:rsidP="007A4DE4">
      <w:pPr>
        <w:jc w:val="both"/>
        <w:rPr>
          <w:sz w:val="28"/>
          <w:szCs w:val="28"/>
        </w:rPr>
      </w:pPr>
      <w:r>
        <w:rPr>
          <w:sz w:val="28"/>
          <w:szCs w:val="28"/>
        </w:rPr>
        <w:tab/>
        <w:t>Дисертація на здобуття наукового ступеня кандидата ветеринарних наук зі спеціальності 16.00.06 – гігієна тварин та ветеринарна санітарія. – Харківська державна зооветеринарна академія. – Харків, 2007.</w:t>
      </w:r>
    </w:p>
    <w:p w:rsidR="007A4DE4" w:rsidRDefault="007A4DE4" w:rsidP="007A4DE4">
      <w:pPr>
        <w:jc w:val="both"/>
        <w:rPr>
          <w:sz w:val="28"/>
          <w:szCs w:val="28"/>
        </w:rPr>
      </w:pPr>
      <w:r>
        <w:rPr>
          <w:sz w:val="28"/>
          <w:szCs w:val="28"/>
        </w:rPr>
        <w:tab/>
      </w:r>
    </w:p>
    <w:p w:rsidR="007A4DE4" w:rsidRDefault="007A4DE4" w:rsidP="007A4DE4">
      <w:pPr>
        <w:ind w:firstLine="708"/>
        <w:jc w:val="both"/>
        <w:rPr>
          <w:sz w:val="28"/>
          <w:szCs w:val="28"/>
        </w:rPr>
      </w:pPr>
      <w:r>
        <w:rPr>
          <w:sz w:val="28"/>
          <w:szCs w:val="28"/>
        </w:rPr>
        <w:t xml:space="preserve">За проведеними дослідженнями встановлений  позитивний вплив на свиней різних вікових груп будівельних матеріалів з бактерицидними властивостями. Також досліджені властивості матеріалів (гігієнічна, санітарно-токсикологічна, мікробіологічна). Розроблені і апробовані методи виготовлення бетонів з додаванням дезінфектанту поверхнево-активної дії ВВ-1. Експериментальним шляхом досліджені клініко-фізіологічний стан і продуктивність свиней у запропонованих умовах. Виявлений позитивний вплив бактерицидної штукатурки на мікроклімат всередині приміщення.  </w:t>
      </w:r>
    </w:p>
    <w:p w:rsidR="007A4DE4" w:rsidRDefault="007A4DE4" w:rsidP="007A4DE4">
      <w:pPr>
        <w:ind w:firstLine="708"/>
        <w:jc w:val="both"/>
        <w:rPr>
          <w:sz w:val="28"/>
          <w:szCs w:val="28"/>
        </w:rPr>
      </w:pPr>
      <w:r>
        <w:rPr>
          <w:sz w:val="28"/>
          <w:szCs w:val="28"/>
        </w:rPr>
        <w:t>Так, доведено, що загибель мікроорганізмів на стінах із бактерицидної штукатурки відбувається через шість годин і через 12 годин  їх не виявляють, а у бетоні без додавання дезінфектанту – мікроорганізми зберігають свою життєдіяльність.</w:t>
      </w:r>
    </w:p>
    <w:p w:rsidR="007A4DE4" w:rsidRDefault="007A4DE4" w:rsidP="007A4DE4">
      <w:pPr>
        <w:ind w:firstLine="708"/>
        <w:jc w:val="both"/>
        <w:rPr>
          <w:sz w:val="28"/>
          <w:szCs w:val="28"/>
        </w:rPr>
      </w:pPr>
      <w:r>
        <w:rPr>
          <w:sz w:val="28"/>
          <w:szCs w:val="28"/>
        </w:rPr>
        <w:t>У контрольному приміщенні динаміка накопичення мікрофлори була більшою у другому турі восени на 35,5,5 %, взимку – 77,8 %, навесні –</w:t>
      </w:r>
      <w:r>
        <w:rPr>
          <w:sz w:val="28"/>
          <w:szCs w:val="28"/>
        </w:rPr>
        <w:br/>
        <w:t xml:space="preserve">76,8 %. З них восени кількість КФБ більше на 5,9 %, стафілококу – на 3,4 %, мукор на 5,1 %, а взимку КФБ – на 12,4 %, стафілококу – на 7,9 %, мукор – </w:t>
      </w:r>
      <w:r>
        <w:rPr>
          <w:spacing w:val="-4"/>
          <w:sz w:val="28"/>
          <w:szCs w:val="28"/>
        </w:rPr>
        <w:t>на 3,0 %, навесні КФБ – на 15,5 %, стафілококу – на 14,4 %, мукор – на 4,3 %.</w:t>
      </w:r>
    </w:p>
    <w:p w:rsidR="007A4DE4" w:rsidRDefault="007A4DE4" w:rsidP="007A4DE4">
      <w:pPr>
        <w:pStyle w:val="25"/>
        <w:spacing w:line="240" w:lineRule="auto"/>
        <w:ind w:firstLine="708"/>
        <w:jc w:val="both"/>
        <w:rPr>
          <w:b/>
          <w:bCs/>
        </w:rPr>
      </w:pPr>
      <w:r>
        <w:rPr>
          <w:b/>
          <w:bCs/>
        </w:rPr>
        <w:t xml:space="preserve">Захворюваність у контрольній групі становила 48 %, в першій дослідній групі – 34 % і в другій – 24 %. Показник загибелі свиней у контрольній групі був 22 %, у першій дослідній – 13 % і у другій – 7 %. </w:t>
      </w:r>
    </w:p>
    <w:p w:rsidR="007A4DE4" w:rsidRDefault="007A4DE4" w:rsidP="007A4DE4">
      <w:pPr>
        <w:ind w:firstLine="709"/>
        <w:jc w:val="both"/>
        <w:rPr>
          <w:sz w:val="28"/>
          <w:szCs w:val="28"/>
        </w:rPr>
      </w:pPr>
      <w:r>
        <w:rPr>
          <w:b/>
          <w:bCs/>
          <w:sz w:val="28"/>
          <w:szCs w:val="28"/>
        </w:rPr>
        <w:t xml:space="preserve">Ключові слова: </w:t>
      </w:r>
      <w:r>
        <w:rPr>
          <w:sz w:val="28"/>
          <w:szCs w:val="28"/>
        </w:rPr>
        <w:t xml:space="preserve">свині, бактерицидний бетон, дезінфектант, мікрофлора, мікроклімат, годівля, продуктивність, утримання, захворюваність свиней. </w:t>
      </w:r>
    </w:p>
    <w:p w:rsidR="007A4DE4" w:rsidRDefault="007A4DE4" w:rsidP="007A4DE4">
      <w:pPr>
        <w:jc w:val="center"/>
        <w:rPr>
          <w:sz w:val="28"/>
          <w:szCs w:val="28"/>
        </w:rPr>
      </w:pPr>
    </w:p>
    <w:p w:rsidR="007A4DE4" w:rsidRDefault="007A4DE4" w:rsidP="007A4DE4">
      <w:pPr>
        <w:jc w:val="both"/>
        <w:rPr>
          <w:b/>
          <w:bCs/>
          <w:sz w:val="28"/>
          <w:szCs w:val="28"/>
        </w:rPr>
      </w:pPr>
      <w:r>
        <w:rPr>
          <w:b/>
          <w:bCs/>
          <w:sz w:val="28"/>
          <w:szCs w:val="28"/>
        </w:rPr>
        <w:tab/>
      </w:r>
    </w:p>
    <w:p w:rsidR="007A4DE4" w:rsidRDefault="007A4DE4" w:rsidP="007A4DE4">
      <w:pPr>
        <w:jc w:val="both"/>
        <w:rPr>
          <w:b/>
          <w:bCs/>
          <w:sz w:val="28"/>
          <w:szCs w:val="28"/>
        </w:rPr>
      </w:pPr>
    </w:p>
    <w:p w:rsidR="007A4DE4" w:rsidRDefault="007A4DE4" w:rsidP="007A4DE4">
      <w:pPr>
        <w:jc w:val="both"/>
        <w:rPr>
          <w:b/>
          <w:bCs/>
          <w:sz w:val="28"/>
          <w:szCs w:val="28"/>
        </w:rPr>
      </w:pPr>
    </w:p>
    <w:p w:rsidR="007A4DE4" w:rsidRDefault="007A4DE4" w:rsidP="007A4DE4">
      <w:pPr>
        <w:ind w:firstLine="708"/>
        <w:jc w:val="both"/>
        <w:rPr>
          <w:b/>
          <w:bCs/>
          <w:sz w:val="28"/>
          <w:szCs w:val="28"/>
        </w:rPr>
      </w:pPr>
      <w:r>
        <w:rPr>
          <w:b/>
          <w:bCs/>
          <w:sz w:val="28"/>
          <w:szCs w:val="28"/>
        </w:rPr>
        <w:t xml:space="preserve">Шкромада О.И. Санитарно-гигиеническое обоснование использования бактерицидного бетона в помещениях при выращивании свиней. </w:t>
      </w:r>
    </w:p>
    <w:p w:rsidR="007A4DE4" w:rsidRDefault="007A4DE4" w:rsidP="007A4DE4">
      <w:pPr>
        <w:jc w:val="both"/>
        <w:rPr>
          <w:sz w:val="28"/>
          <w:szCs w:val="28"/>
        </w:rPr>
      </w:pPr>
      <w:r>
        <w:rPr>
          <w:sz w:val="28"/>
          <w:szCs w:val="28"/>
        </w:rPr>
        <w:tab/>
        <w:t>Диссертация на присвоение ученой степени кандидата ветеринарных наук по специальности 16.00.06 – гигиена животных и ветеринарная санитария. – Харьковская государственная зооветеринарная академия. – Харьков, 2007.</w:t>
      </w:r>
    </w:p>
    <w:p w:rsidR="007A4DE4" w:rsidRDefault="007A4DE4" w:rsidP="007A4DE4">
      <w:pPr>
        <w:jc w:val="both"/>
        <w:rPr>
          <w:sz w:val="28"/>
          <w:szCs w:val="28"/>
        </w:rPr>
      </w:pPr>
      <w:r>
        <w:rPr>
          <w:sz w:val="28"/>
          <w:szCs w:val="28"/>
        </w:rPr>
        <w:tab/>
        <w:t xml:space="preserve">Диссертация посвящена изучению влияния строительных конструкций, изготовленных с применением дезинфектанта поверхностно-активного действия ВВ-1. </w:t>
      </w:r>
    </w:p>
    <w:p w:rsidR="007A4DE4" w:rsidRDefault="007A4DE4" w:rsidP="007A4DE4">
      <w:pPr>
        <w:ind w:firstLine="708"/>
        <w:jc w:val="both"/>
        <w:rPr>
          <w:sz w:val="28"/>
          <w:szCs w:val="28"/>
        </w:rPr>
      </w:pPr>
      <w:r>
        <w:rPr>
          <w:sz w:val="28"/>
          <w:szCs w:val="28"/>
        </w:rPr>
        <w:t>Лабораторным методом было установлено, что препарат ВВ-1 повышает прочностные качества бетонов. Химико-токсикологические опыты, проведенные на разных биологических объектах, подтвердили отсутствие токсического влияния данного препарата. Микробиологические исследования с образцами из разных типов показали, что через год бетон без бактерицидных добавок полностью теряет свои бактерицидные свойства и на его поверхности в течение 12 часов выживает микрофлора.</w:t>
      </w:r>
    </w:p>
    <w:p w:rsidR="007A4DE4" w:rsidRDefault="007A4DE4" w:rsidP="007A4DE4">
      <w:pPr>
        <w:ind w:firstLine="708"/>
        <w:jc w:val="both"/>
        <w:rPr>
          <w:sz w:val="28"/>
          <w:szCs w:val="28"/>
        </w:rPr>
      </w:pPr>
      <w:r>
        <w:rPr>
          <w:sz w:val="28"/>
          <w:szCs w:val="28"/>
        </w:rPr>
        <w:t xml:space="preserve">При проведении научно-производственного опыта выяснили, что среднесуточный привес за весь период откорма в разных группах отличался. Так, у свиней, которые содержались в помещении, оштукатуренном с добавлением </w:t>
      </w:r>
      <w:r>
        <w:rPr>
          <w:noProof/>
          <w:sz w:val="28"/>
          <w:szCs w:val="28"/>
        </w:rPr>
        <w:t>дезинфектанта ВВ-1 1 % концентрации, этот показатель составил 543,26</w:t>
      </w:r>
      <w:r>
        <w:rPr>
          <w:sz w:val="28"/>
          <w:szCs w:val="28"/>
        </w:rPr>
        <w:sym w:font="Symbol" w:char="F0B1"/>
      </w:r>
      <w:r>
        <w:rPr>
          <w:sz w:val="28"/>
          <w:szCs w:val="28"/>
        </w:rPr>
        <w:t>0,59 г (Р&lt;0,001), что на 5,5 % больше, чем в контрольных группах (</w:t>
      </w:r>
      <w:r>
        <w:rPr>
          <w:noProof/>
          <w:sz w:val="28"/>
          <w:szCs w:val="28"/>
        </w:rPr>
        <w:t>513,13</w:t>
      </w:r>
      <w:r>
        <w:rPr>
          <w:sz w:val="28"/>
          <w:szCs w:val="28"/>
        </w:rPr>
        <w:sym w:font="Symbol" w:char="F0B1"/>
      </w:r>
      <w:r>
        <w:rPr>
          <w:sz w:val="28"/>
          <w:szCs w:val="28"/>
        </w:rPr>
        <w:t>0,54 г). У свиней второй опытной группы среднесуточный привес составил  551,53</w:t>
      </w:r>
      <w:r>
        <w:rPr>
          <w:sz w:val="28"/>
          <w:szCs w:val="28"/>
        </w:rPr>
        <w:sym w:font="Symbol" w:char="F0B1"/>
      </w:r>
      <w:r>
        <w:rPr>
          <w:sz w:val="28"/>
          <w:szCs w:val="28"/>
        </w:rPr>
        <w:t>0,53 г (Р&lt;0,001), что выше, чем в контрольной группе, на 6,8 %.</w:t>
      </w:r>
    </w:p>
    <w:p w:rsidR="007A4DE4" w:rsidRDefault="007A4DE4" w:rsidP="007A4DE4">
      <w:pPr>
        <w:pStyle w:val="25"/>
        <w:spacing w:line="240" w:lineRule="auto"/>
        <w:ind w:firstLine="708"/>
        <w:jc w:val="both"/>
        <w:rPr>
          <w:b/>
          <w:bCs/>
        </w:rPr>
      </w:pPr>
      <w:r>
        <w:rPr>
          <w:b/>
          <w:bCs/>
        </w:rPr>
        <w:t>При исследовании клинико-гематологических показателей можно заключить, что свиньи второй исследовательской группы имели наибольший показатель БАСК – 57,75</w:t>
      </w:r>
      <w:r>
        <w:rPr>
          <w:b/>
          <w:bCs/>
          <w:sz w:val="24"/>
          <w:szCs w:val="24"/>
        </w:rPr>
        <w:sym w:font="Symbol" w:char="F0B1"/>
      </w:r>
      <w:r>
        <w:rPr>
          <w:b/>
          <w:bCs/>
        </w:rPr>
        <w:t>0,33 % (Р&lt;0,001) по сравнению с аналогами контроля 49,10</w:t>
      </w:r>
      <w:r>
        <w:rPr>
          <w:b/>
          <w:bCs/>
        </w:rPr>
        <w:sym w:font="Symbol" w:char="F0B1"/>
      </w:r>
      <w:r>
        <w:rPr>
          <w:b/>
          <w:bCs/>
        </w:rPr>
        <w:t>0,53 %. Самая высокая лизоцимная активность сыворотки крови была у животных исследовательских групп. Фагоцитарная активность у свиней на доращивании  во второй исследовательской группе составила 35,41</w:t>
      </w:r>
      <w:r>
        <w:rPr>
          <w:b/>
          <w:bCs/>
        </w:rPr>
        <w:sym w:font="Symbol" w:char="F0B1"/>
      </w:r>
      <w:r>
        <w:rPr>
          <w:b/>
          <w:bCs/>
        </w:rPr>
        <w:t>0,51, у свиней на откорме – 38,18</w:t>
      </w:r>
      <w:r>
        <w:rPr>
          <w:b/>
          <w:bCs/>
        </w:rPr>
        <w:sym w:font="Symbol" w:char="F0B1"/>
      </w:r>
      <w:r>
        <w:rPr>
          <w:b/>
          <w:bCs/>
        </w:rPr>
        <w:t>0,43. Фагоцитарное число наибольшее (1,94</w:t>
      </w:r>
      <w:r>
        <w:rPr>
          <w:b/>
          <w:bCs/>
        </w:rPr>
        <w:sym w:font="Symbol" w:char="F0B1"/>
      </w:r>
      <w:r>
        <w:rPr>
          <w:b/>
          <w:bCs/>
        </w:rPr>
        <w:t>0,01 – 2,36</w:t>
      </w:r>
      <w:r>
        <w:rPr>
          <w:b/>
          <w:bCs/>
        </w:rPr>
        <w:sym w:font="Symbol" w:char="F0B1"/>
      </w:r>
      <w:r>
        <w:rPr>
          <w:b/>
          <w:bCs/>
        </w:rPr>
        <w:t>0,01) было у свиней первой и второй исследовательских групп соответственно.</w:t>
      </w:r>
    </w:p>
    <w:p w:rsidR="007A4DE4" w:rsidRDefault="007A4DE4" w:rsidP="007A4DE4">
      <w:pPr>
        <w:ind w:firstLine="708"/>
        <w:jc w:val="both"/>
        <w:rPr>
          <w:sz w:val="28"/>
          <w:szCs w:val="28"/>
        </w:rPr>
      </w:pPr>
      <w:r>
        <w:rPr>
          <w:sz w:val="28"/>
          <w:szCs w:val="28"/>
        </w:rPr>
        <w:t xml:space="preserve">Проведенные нами исследования указывают на повышение белкового спектра гуморальных и клеточных факторов защиты у свиней в опытных группах. Это явилось следствием уменьшения бактериальной загрязненности воздушной среды и ограждающих конструкций. </w:t>
      </w:r>
    </w:p>
    <w:p w:rsidR="007A4DE4" w:rsidRDefault="007A4DE4" w:rsidP="007A4DE4">
      <w:pPr>
        <w:ind w:firstLine="708"/>
        <w:jc w:val="both"/>
        <w:rPr>
          <w:sz w:val="28"/>
          <w:szCs w:val="28"/>
        </w:rPr>
      </w:pPr>
      <w:r>
        <w:rPr>
          <w:sz w:val="28"/>
          <w:szCs w:val="28"/>
        </w:rPr>
        <w:t>Доказана эффективность использования штукатурки, обладающей бактерицидными свойствами, для устройства и ремонта стен в свиноводческих помещениях. Наиболее перспективным в применении является бактерицидный цементно-песчаный раствор с добавлением 2 % дезинфектанта ВВ-1.</w:t>
      </w:r>
    </w:p>
    <w:p w:rsidR="007A4DE4" w:rsidRDefault="007A4DE4" w:rsidP="007A4DE4">
      <w:pPr>
        <w:ind w:firstLine="709"/>
        <w:jc w:val="both"/>
        <w:rPr>
          <w:sz w:val="28"/>
          <w:szCs w:val="28"/>
        </w:rPr>
      </w:pPr>
      <w:r>
        <w:rPr>
          <w:b/>
          <w:bCs/>
          <w:sz w:val="28"/>
          <w:szCs w:val="28"/>
        </w:rPr>
        <w:lastRenderedPageBreak/>
        <w:t xml:space="preserve">Ключевые слова: </w:t>
      </w:r>
      <w:r>
        <w:rPr>
          <w:sz w:val="28"/>
          <w:szCs w:val="28"/>
        </w:rPr>
        <w:t>свиньи, бактерицидный бетон, дезинфектант, микрофлора, микроклимат, кормление, продуктивность, содержание, заболеваемость.</w:t>
      </w:r>
    </w:p>
    <w:p w:rsidR="007A4DE4" w:rsidRDefault="007A4DE4" w:rsidP="007A4DE4">
      <w:pPr>
        <w:ind w:firstLine="709"/>
        <w:jc w:val="both"/>
        <w:rPr>
          <w:b/>
          <w:bCs/>
          <w:sz w:val="28"/>
          <w:szCs w:val="28"/>
        </w:rPr>
      </w:pPr>
    </w:p>
    <w:p w:rsidR="007A4DE4" w:rsidRDefault="007A4DE4" w:rsidP="007A4DE4">
      <w:pPr>
        <w:ind w:firstLine="709"/>
        <w:jc w:val="both"/>
        <w:rPr>
          <w:b/>
          <w:bCs/>
          <w:sz w:val="28"/>
          <w:szCs w:val="28"/>
        </w:rPr>
      </w:pPr>
    </w:p>
    <w:p w:rsidR="007A4DE4" w:rsidRDefault="007A4DE4" w:rsidP="007A4DE4">
      <w:pPr>
        <w:ind w:firstLine="709"/>
        <w:jc w:val="both"/>
        <w:rPr>
          <w:b/>
          <w:bCs/>
          <w:sz w:val="28"/>
          <w:szCs w:val="28"/>
        </w:rPr>
      </w:pPr>
    </w:p>
    <w:p w:rsidR="007A4DE4" w:rsidRDefault="007A4DE4" w:rsidP="007A4DE4">
      <w:pPr>
        <w:ind w:firstLine="709"/>
        <w:jc w:val="both"/>
        <w:rPr>
          <w:b/>
          <w:bCs/>
          <w:sz w:val="28"/>
          <w:szCs w:val="28"/>
          <w:lang w:val="en-US"/>
        </w:rPr>
      </w:pPr>
      <w:r>
        <w:rPr>
          <w:b/>
          <w:bCs/>
          <w:sz w:val="28"/>
          <w:szCs w:val="28"/>
          <w:lang w:val="en-US"/>
        </w:rPr>
        <w:t xml:space="preserve">Shkromada O. Sanitary-hygienic justification of bactericidal concrete application in premises for keeping pigs. </w:t>
      </w:r>
    </w:p>
    <w:p w:rsidR="007A4DE4" w:rsidRDefault="007A4DE4" w:rsidP="007A4DE4">
      <w:pPr>
        <w:ind w:firstLine="709"/>
        <w:jc w:val="both"/>
        <w:rPr>
          <w:sz w:val="28"/>
          <w:szCs w:val="28"/>
          <w:lang w:val="en-US"/>
        </w:rPr>
      </w:pPr>
      <w:r>
        <w:rPr>
          <w:sz w:val="28"/>
          <w:szCs w:val="28"/>
          <w:lang w:val="en-US"/>
        </w:rPr>
        <w:t>The thesis for getting the degree of candidate of veterinary sciences in speciality 16.00.06 – Zoohygiene and veterinary sanitation. – Kharkiv state zooveterinary acadrmy. -  Kharkiv, 2007.</w:t>
      </w:r>
    </w:p>
    <w:p w:rsidR="007A4DE4" w:rsidRDefault="007A4DE4" w:rsidP="007A4DE4">
      <w:pPr>
        <w:ind w:firstLine="709"/>
        <w:jc w:val="both"/>
        <w:rPr>
          <w:sz w:val="28"/>
          <w:szCs w:val="28"/>
          <w:lang w:val="en-US"/>
        </w:rPr>
      </w:pPr>
    </w:p>
    <w:p w:rsidR="007A4DE4" w:rsidRDefault="007A4DE4" w:rsidP="007A4DE4">
      <w:pPr>
        <w:ind w:firstLine="709"/>
        <w:jc w:val="both"/>
        <w:rPr>
          <w:sz w:val="28"/>
          <w:szCs w:val="28"/>
          <w:lang w:val="en-US"/>
        </w:rPr>
      </w:pPr>
      <w:r>
        <w:rPr>
          <w:sz w:val="28"/>
          <w:szCs w:val="28"/>
          <w:lang w:val="en-US"/>
        </w:rPr>
        <w:t>According to the results of investigations the positive influence of building materials with bactericidal properties on pigs of different age groups was observed. The  properties of the materials (hygienic, sanitary toxicologic, microbiologic) were also stuadied.</w:t>
      </w:r>
    </w:p>
    <w:p w:rsidR="007A4DE4" w:rsidRDefault="007A4DE4" w:rsidP="007A4DE4">
      <w:pPr>
        <w:ind w:firstLine="709"/>
        <w:jc w:val="both"/>
        <w:rPr>
          <w:sz w:val="28"/>
          <w:szCs w:val="28"/>
          <w:lang w:val="en-US"/>
        </w:rPr>
      </w:pPr>
      <w:r>
        <w:rPr>
          <w:sz w:val="28"/>
          <w:szCs w:val="28"/>
          <w:lang w:val="en-US"/>
        </w:rPr>
        <w:t>The methods of concrete production with addition of surface-active disinfectant  BB-1 were worked out and tested. Clinic physiologic condition and productivity of pigs in the created environment were studied in experimental way. The action of bactericidal wall plaster on microclimate inside the premises was determined.</w:t>
      </w:r>
    </w:p>
    <w:p w:rsidR="007A4DE4" w:rsidRDefault="007A4DE4" w:rsidP="007A4DE4">
      <w:pPr>
        <w:ind w:firstLine="709"/>
        <w:jc w:val="both"/>
        <w:rPr>
          <w:sz w:val="28"/>
          <w:szCs w:val="28"/>
          <w:lang w:val="en-US"/>
        </w:rPr>
      </w:pPr>
      <w:r>
        <w:rPr>
          <w:sz w:val="28"/>
          <w:szCs w:val="28"/>
          <w:lang w:val="en-US"/>
        </w:rPr>
        <w:t>It was proved that the death of microorganism on the bactericidally plastered walls occurred in 6 hours and they are not detected in 12 hours and microorganism continue to live in the concrete into which disinfectant was not added.</w:t>
      </w:r>
    </w:p>
    <w:p w:rsidR="007A4DE4" w:rsidRDefault="007A4DE4" w:rsidP="007A4DE4">
      <w:pPr>
        <w:ind w:firstLine="709"/>
        <w:jc w:val="both"/>
        <w:rPr>
          <w:sz w:val="28"/>
          <w:szCs w:val="28"/>
          <w:lang w:val="en-US"/>
        </w:rPr>
      </w:pPr>
      <w:r>
        <w:rPr>
          <w:sz w:val="28"/>
          <w:szCs w:val="28"/>
          <w:lang w:val="en-US"/>
        </w:rPr>
        <w:t>In the experimental premises dynamics of microflora accumulation was greater in the second round in autumn –  by 35,5 %, in winter  – by 77,8 %, in spring – 76,8 %. In autumn the number KFB increased  – by 5,9 %, Staphylococcus –  by 3,4 %, Mucor sp. – by 5,1 %, in winter the number of KFB  – by  12,4 %,  Staphylococcus – by 7,9 %, Mucor sp. –  by 3,0 %, in spring KFB – by 15,5 %,  Staphylococcus – by 14,4%, Mucor sp. –  by 4,3 %.</w:t>
      </w:r>
    </w:p>
    <w:p w:rsidR="007A4DE4" w:rsidRDefault="007A4DE4" w:rsidP="007A4DE4">
      <w:pPr>
        <w:ind w:firstLine="709"/>
        <w:jc w:val="both"/>
        <w:rPr>
          <w:sz w:val="28"/>
          <w:szCs w:val="28"/>
          <w:lang w:val="en-US"/>
        </w:rPr>
      </w:pPr>
      <w:r>
        <w:rPr>
          <w:sz w:val="28"/>
          <w:szCs w:val="28"/>
          <w:lang w:val="en-US"/>
        </w:rPr>
        <w:t>Disease rate in the control group amounted to 48 %, in the first test group – 34 %, in the second  – 24 %. The rate of pig death in the control group was less, 13 % in the first test group and 7 % in the second one.</w:t>
      </w:r>
    </w:p>
    <w:p w:rsidR="007A4DE4" w:rsidRDefault="007A4DE4" w:rsidP="007A4DE4">
      <w:pPr>
        <w:ind w:firstLine="709"/>
        <w:jc w:val="both"/>
        <w:rPr>
          <w:sz w:val="28"/>
          <w:szCs w:val="28"/>
          <w:lang w:val="en-US"/>
        </w:rPr>
      </w:pPr>
      <w:r>
        <w:rPr>
          <w:b/>
          <w:bCs/>
          <w:sz w:val="28"/>
          <w:szCs w:val="28"/>
          <w:lang w:val="en-US"/>
        </w:rPr>
        <w:t xml:space="preserve">Key words: </w:t>
      </w:r>
      <w:r>
        <w:rPr>
          <w:sz w:val="28"/>
          <w:szCs w:val="28"/>
          <w:lang w:val="en-US"/>
        </w:rPr>
        <w:t xml:space="preserve">pigs, bactericidal concrete, disinfectant, microflora, microclimate, feeding, productivity, keeping, disease rate of pigs.  </w:t>
      </w:r>
    </w:p>
    <w:p w:rsidR="007A4DE4" w:rsidRDefault="007A4DE4" w:rsidP="007A4DE4">
      <w:pPr>
        <w:ind w:firstLine="709"/>
        <w:jc w:val="both"/>
        <w:rPr>
          <w:sz w:val="28"/>
          <w:szCs w:val="28"/>
        </w:rPr>
      </w:pPr>
      <w:r>
        <w:rPr>
          <w:sz w:val="28"/>
          <w:szCs w:val="28"/>
        </w:rPr>
        <w:t xml:space="preserve">      </w:t>
      </w:r>
    </w:p>
    <w:p w:rsidR="007A4DE4" w:rsidRDefault="007A4DE4" w:rsidP="007A4DE4">
      <w:pPr>
        <w:ind w:firstLine="709"/>
        <w:jc w:val="both"/>
        <w:rPr>
          <w:b/>
          <w:bCs/>
          <w:sz w:val="28"/>
          <w:szCs w:val="28"/>
        </w:rPr>
      </w:pPr>
    </w:p>
    <w:p w:rsidR="007A4DE4" w:rsidRDefault="007A4DE4" w:rsidP="007A4DE4">
      <w:pPr>
        <w:ind w:firstLine="709"/>
        <w:jc w:val="both"/>
        <w:rPr>
          <w:b/>
          <w:bCs/>
          <w:sz w:val="28"/>
          <w:szCs w:val="28"/>
        </w:rPr>
      </w:pPr>
    </w:p>
    <w:p w:rsidR="007A4DE4" w:rsidRDefault="007A4DE4" w:rsidP="007A4DE4">
      <w:pPr>
        <w:ind w:firstLine="709"/>
        <w:jc w:val="both"/>
        <w:rPr>
          <w:b/>
          <w:bCs/>
          <w:sz w:val="28"/>
          <w:szCs w:val="28"/>
        </w:rPr>
      </w:pPr>
    </w:p>
    <w:p w:rsidR="007A4DE4" w:rsidRDefault="007A4DE4" w:rsidP="007A4DE4">
      <w:pPr>
        <w:ind w:firstLine="709"/>
        <w:jc w:val="both"/>
        <w:rPr>
          <w:b/>
          <w:bCs/>
          <w:sz w:val="28"/>
          <w:szCs w:val="28"/>
        </w:rPr>
      </w:pPr>
    </w:p>
    <w:p w:rsidR="007A4DE4" w:rsidRDefault="007A4DE4" w:rsidP="007A4DE4">
      <w:pPr>
        <w:ind w:firstLine="709"/>
        <w:jc w:val="both"/>
        <w:rPr>
          <w:b/>
          <w:bCs/>
          <w:sz w:val="28"/>
          <w:szCs w:val="28"/>
        </w:rPr>
      </w:pPr>
    </w:p>
    <w:p w:rsidR="007A4DE4" w:rsidRDefault="007A4DE4" w:rsidP="007A4DE4">
      <w:pPr>
        <w:ind w:firstLine="709"/>
        <w:jc w:val="both"/>
        <w:rPr>
          <w:b/>
          <w:bCs/>
          <w:sz w:val="28"/>
          <w:szCs w:val="28"/>
        </w:rPr>
      </w:pPr>
    </w:p>
    <w:p w:rsidR="007A4DE4" w:rsidRDefault="007A4DE4" w:rsidP="007A4DE4">
      <w:pPr>
        <w:ind w:firstLine="709"/>
        <w:jc w:val="both"/>
        <w:rPr>
          <w:sz w:val="28"/>
          <w:szCs w:val="28"/>
        </w:rP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pPr>
    </w:p>
    <w:p w:rsidR="007A4DE4" w:rsidRDefault="007A4DE4" w:rsidP="007A4DE4">
      <w:pPr>
        <w:pStyle w:val="BodyTextIndent"/>
        <w:jc w:val="center"/>
        <w:rPr>
          <w:vertAlign w:val="superscript"/>
        </w:rPr>
      </w:pPr>
      <w:r>
        <w:t>Підписано до друку 2.11.2007 р. Формат 60Ч</w:t>
      </w:r>
      <w:r>
        <w:rPr>
          <w:lang w:val="ru-RU"/>
        </w:rPr>
        <w:t>90</w:t>
      </w:r>
      <w:r>
        <w:t xml:space="preserve">/16. </w:t>
      </w:r>
      <w:r>
        <w:br/>
        <w:t xml:space="preserve">Гарнітура </w:t>
      </w:r>
      <w:r>
        <w:rPr>
          <w:lang w:val="en-US"/>
        </w:rPr>
        <w:t>Times</w:t>
      </w:r>
      <w:r>
        <w:t>. Умовн. друк. арк. 0</w:t>
      </w:r>
      <w:r>
        <w:rPr>
          <w:lang w:val="ru-RU"/>
        </w:rPr>
        <w:t>,9</w:t>
      </w:r>
      <w:r>
        <w:t xml:space="preserve">. </w:t>
      </w:r>
      <w:r>
        <w:br/>
        <w:t>Наклад 100 пр. Вид. №</w:t>
      </w:r>
      <w:r>
        <w:rPr>
          <w:lang w:val="ru-RU"/>
        </w:rPr>
        <w:t> 1701.</w:t>
      </w:r>
    </w:p>
    <w:p w:rsidR="007A4DE4" w:rsidRDefault="007A4DE4" w:rsidP="007A4DE4">
      <w:pPr>
        <w:pStyle w:val="BodyTextIndent"/>
      </w:pPr>
    </w:p>
    <w:p w:rsidR="007A4DE4" w:rsidRDefault="007A4DE4" w:rsidP="007A4DE4">
      <w:pPr>
        <w:pStyle w:val="BodyTextIndent"/>
        <w:jc w:val="center"/>
      </w:pPr>
      <w:r>
        <w:t>Віддруковано на ризографі у ВВП “Мрія-1” ТОВ.</w:t>
      </w:r>
    </w:p>
    <w:p w:rsidR="007A4DE4" w:rsidRDefault="007A4DE4" w:rsidP="007A4DE4">
      <w:pPr>
        <w:pStyle w:val="affffffff4"/>
        <w:spacing w:after="0"/>
        <w:jc w:val="center"/>
      </w:pPr>
      <w:r>
        <w:t>40030, м. Суми, вул. Кузнечна, 2.</w:t>
      </w:r>
    </w:p>
    <w:p w:rsidR="007A4DE4" w:rsidRDefault="007A4DE4" w:rsidP="007A4DE4">
      <w:pPr>
        <w:pStyle w:val="BodyTextIndent"/>
        <w:jc w:val="center"/>
      </w:pPr>
      <w:r>
        <w:t>Свідоцтво про внесення до Державного реєстру України: серія ДК, № 36.</w:t>
      </w:r>
    </w:p>
    <w:p w:rsidR="007A4DE4" w:rsidRDefault="007A4DE4" w:rsidP="007A4DE4">
      <w:pPr>
        <w:pStyle w:val="affffffff1"/>
        <w:jc w:val="left"/>
        <w:rPr>
          <w:sz w:val="24"/>
          <w:szCs w:val="24"/>
        </w:rPr>
      </w:pPr>
    </w:p>
    <w:p w:rsidR="007A4DE4" w:rsidRDefault="007A4DE4" w:rsidP="007A4DE4">
      <w:pPr>
        <w:ind w:firstLine="709"/>
        <w:jc w:val="both"/>
        <w:rPr>
          <w:sz w:val="28"/>
          <w:szCs w:val="28"/>
        </w:rPr>
      </w:pPr>
      <w:r>
        <w:rPr>
          <w:sz w:val="28"/>
          <w:szCs w:val="28"/>
        </w:rPr>
        <w:br w:type="page"/>
      </w:r>
    </w:p>
    <w:p w:rsidR="000A25D7" w:rsidRPr="003070C6" w:rsidRDefault="000A25D7" w:rsidP="00F00B47">
      <w:pPr>
        <w:ind w:left="513"/>
        <w:rPr>
          <w:sz w:val="28"/>
          <w:lang w:val="en-US"/>
        </w:rPr>
      </w:pPr>
      <w:bookmarkStart w:id="0" w:name="_GoBack"/>
      <w:bookmarkEnd w:id="0"/>
    </w:p>
    <w:p w:rsidR="00E8063E" w:rsidRDefault="00E8063E" w:rsidP="0064487E">
      <w:pPr>
        <w:pStyle w:val="affffffff1"/>
      </w:pPr>
      <w:r>
        <w:rPr>
          <w:color w:val="FF0000"/>
        </w:rPr>
        <w:t xml:space="preserve">Для заказа доставки данной работы воспользуйтесь поиском на сайте по ссылке:  </w:t>
      </w:r>
      <w:hyperlink r:id="rId121"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22"/>
      <w:headerReference w:type="default" r:id="rId123"/>
      <w:footerReference w:type="even" r:id="rId124"/>
      <w:footerReference w:type="default" r:id="rId125"/>
      <w:headerReference w:type="first" r:id="rId126"/>
      <w:footerReference w:type="first" r:id="rId12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A09" w:rsidRDefault="00CC3A09">
      <w:r>
        <w:separator/>
      </w:r>
    </w:p>
  </w:endnote>
  <w:endnote w:type="continuationSeparator" w:id="0">
    <w:p w:rsidR="00CC3A09" w:rsidRDefault="00CC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A09" w:rsidRDefault="00CC3A09">
      <w:r>
        <w:separator/>
      </w:r>
    </w:p>
  </w:footnote>
  <w:footnote w:type="continuationSeparator" w:id="0">
    <w:p w:rsidR="00CC3A09" w:rsidRDefault="00CC3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571345A"/>
    <w:multiLevelType w:val="hybridMultilevel"/>
    <w:tmpl w:val="28F0E4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59"/>
  </w:num>
  <w:num w:numId="56">
    <w:abstractNumId w:val="46"/>
  </w:num>
  <w:num w:numId="57">
    <w:abstractNumId w:val="55"/>
  </w:num>
  <w:num w:numId="58">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B0B78"/>
    <w:rsid w:val="007C2E1C"/>
    <w:rsid w:val="007C548E"/>
    <w:rsid w:val="007C7837"/>
    <w:rsid w:val="007D1239"/>
    <w:rsid w:val="007D2A15"/>
    <w:rsid w:val="007D39BE"/>
    <w:rsid w:val="007E0D1A"/>
    <w:rsid w:val="007E16C4"/>
    <w:rsid w:val="007E3165"/>
    <w:rsid w:val="007E5161"/>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63266"/>
    <w:rsid w:val="008708F9"/>
    <w:rsid w:val="00872215"/>
    <w:rsid w:val="008739B7"/>
    <w:rsid w:val="008740A3"/>
    <w:rsid w:val="00874EF6"/>
    <w:rsid w:val="00876327"/>
    <w:rsid w:val="0087703A"/>
    <w:rsid w:val="00877AA5"/>
    <w:rsid w:val="00880281"/>
    <w:rsid w:val="00885A91"/>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4ED4"/>
    <w:rsid w:val="00CA713B"/>
    <w:rsid w:val="00CB106C"/>
    <w:rsid w:val="00CB1C7A"/>
    <w:rsid w:val="00CB5B02"/>
    <w:rsid w:val="00CB74DD"/>
    <w:rsid w:val="00CC009E"/>
    <w:rsid w:val="00CC3A09"/>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3"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footer">
    <w:name w:val="foot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pagenumber">
    <w:name w:val="page number"/>
    <w:basedOn w:val="af3"/>
    <w:rsid w:val="007854B5"/>
  </w:style>
  <w:style w:type="paragraph" w:customStyle="1" w:styleId="header">
    <w:name w:val="head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BalloonText">
    <w:name w:val="Balloon Text"/>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3"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footer">
    <w:name w:val="foot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pagenumber">
    <w:name w:val="page number"/>
    <w:basedOn w:val="af3"/>
    <w:rsid w:val="007854B5"/>
  </w:style>
  <w:style w:type="paragraph" w:customStyle="1" w:styleId="header">
    <w:name w:val="head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BalloonText">
    <w:name w:val="Balloon Text"/>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oleObject" Target="embeddings/oleObject52.bin"/><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header" Target="header2.xm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13" Type="http://schemas.openxmlformats.org/officeDocument/2006/relationships/image" Target="media/image52.wmf"/><Relationship Id="rId118" Type="http://schemas.openxmlformats.org/officeDocument/2006/relationships/oleObject" Target="embeddings/oleObject56.bin"/><Relationship Id="rId12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hyperlink" Target="http://www.mydisser.com/search.html"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0.wmf"/><Relationship Id="rId116" Type="http://schemas.openxmlformats.org/officeDocument/2006/relationships/oleObject" Target="embeddings/oleObject54.bin"/><Relationship Id="rId124" Type="http://schemas.openxmlformats.org/officeDocument/2006/relationships/footer" Target="footer1.xml"/><Relationship Id="rId129"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oleObject" Target="embeddings/oleObject41.bin"/><Relationship Id="rId96" Type="http://schemas.openxmlformats.org/officeDocument/2006/relationships/image" Target="media/image44.wmf"/><Relationship Id="rId111"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9.wmf"/><Relationship Id="rId114" Type="http://schemas.openxmlformats.org/officeDocument/2006/relationships/oleObject" Target="embeddings/oleObject53.bin"/><Relationship Id="rId119" Type="http://schemas.openxmlformats.org/officeDocument/2006/relationships/oleObject" Target="embeddings/oleObject57.bin"/><Relationship Id="rId127" Type="http://schemas.openxmlformats.org/officeDocument/2006/relationships/footer" Target="footer3.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oleObject" Target="embeddings/oleObject58.bin"/><Relationship Id="rId125"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53.wmf"/><Relationship Id="rId61" Type="http://schemas.openxmlformats.org/officeDocument/2006/relationships/oleObject" Target="embeddings/oleObject26.bin"/><Relationship Id="rId82" Type="http://schemas.openxmlformats.org/officeDocument/2006/relationships/image" Target="media/image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9D946-1A32-46A2-9EB5-A7F7A715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4480</TotalTime>
  <Pages>31</Pages>
  <Words>6337</Words>
  <Characters>36121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529</cp:revision>
  <cp:lastPrinted>2009-02-06T08:36:00Z</cp:lastPrinted>
  <dcterms:created xsi:type="dcterms:W3CDTF">2015-03-22T11:10:00Z</dcterms:created>
  <dcterms:modified xsi:type="dcterms:W3CDTF">2016-03-02T16:47:00Z</dcterms:modified>
</cp:coreProperties>
</file>