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660EED" w:rsidRDefault="00660EED" w:rsidP="00660EED">
      <w:pPr>
        <w:pStyle w:val="affffffffa"/>
        <w:pageBreakBefore/>
        <w:jc w:val="center"/>
        <w:rPr>
          <w:bCs/>
        </w:rPr>
      </w:pPr>
      <w:bookmarkStart w:id="0" w:name="_Hlt159839706"/>
      <w:bookmarkEnd w:id="0"/>
      <w:r>
        <w:rPr>
          <w:bCs/>
        </w:rPr>
        <w:lastRenderedPageBreak/>
        <w:t>МІНІСТЕРСТВО ОХОРОНИ ЗДОРОВ’Я УКРАЇНИ</w:t>
      </w:r>
    </w:p>
    <w:p w:rsidR="00660EED" w:rsidRDefault="00660EED" w:rsidP="00660EED">
      <w:pPr>
        <w:pStyle w:val="affffffffa"/>
        <w:jc w:val="center"/>
        <w:rPr>
          <w:b/>
        </w:rPr>
      </w:pPr>
      <w:r>
        <w:rPr>
          <w:bCs/>
        </w:rPr>
        <w:t>ХАРКІВСЬКИЙ НАЦІОНАЛЬНИЙ МЕДИЧНИЙ УНІВЕРСИТЕТ</w:t>
      </w: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Cs/>
        </w:rPr>
      </w:pPr>
    </w:p>
    <w:p w:rsidR="00660EED" w:rsidRDefault="00660EED" w:rsidP="00660EED">
      <w:pPr>
        <w:pStyle w:val="affffffffa"/>
        <w:jc w:val="center"/>
        <w:rPr>
          <w:bCs/>
        </w:rPr>
      </w:pPr>
    </w:p>
    <w:p w:rsidR="00660EED" w:rsidRDefault="00660EED" w:rsidP="00660EED">
      <w:pPr>
        <w:pStyle w:val="affffffffa"/>
        <w:jc w:val="center"/>
        <w:rPr>
          <w:bCs/>
        </w:rPr>
      </w:pPr>
    </w:p>
    <w:p w:rsidR="00660EED" w:rsidRDefault="00660EED" w:rsidP="00660EED">
      <w:pPr>
        <w:pStyle w:val="affffffffa"/>
        <w:jc w:val="center"/>
        <w:rPr>
          <w:bCs/>
        </w:rPr>
      </w:pPr>
    </w:p>
    <w:p w:rsidR="00660EED" w:rsidRDefault="00660EED" w:rsidP="00660EED">
      <w:pPr>
        <w:pStyle w:val="affffffffa"/>
        <w:jc w:val="center"/>
        <w:rPr>
          <w:bCs/>
        </w:rPr>
      </w:pPr>
    </w:p>
    <w:p w:rsidR="00660EED" w:rsidRDefault="00660EED" w:rsidP="00660EED">
      <w:pPr>
        <w:pStyle w:val="affffffffa"/>
        <w:jc w:val="center"/>
        <w:rPr>
          <w:b/>
          <w:sz w:val="32"/>
        </w:rPr>
      </w:pPr>
      <w:r>
        <w:rPr>
          <w:b/>
          <w:sz w:val="32"/>
        </w:rPr>
        <w:t>ОСАДЕЦЬ Віталій Степанович</w:t>
      </w:r>
    </w:p>
    <w:p w:rsidR="00660EED" w:rsidRDefault="00660EED" w:rsidP="00660EED">
      <w:pPr>
        <w:pStyle w:val="affffffffa"/>
        <w:jc w:val="center"/>
        <w:rPr>
          <w:bCs/>
        </w:rPr>
      </w:pPr>
    </w:p>
    <w:p w:rsidR="00660EED" w:rsidRDefault="00660EED" w:rsidP="00660EED">
      <w:pPr>
        <w:pStyle w:val="affffffffa"/>
        <w:jc w:val="center"/>
        <w:rPr>
          <w:bCs/>
        </w:rPr>
      </w:pPr>
    </w:p>
    <w:p w:rsidR="00660EED" w:rsidRDefault="00660EED" w:rsidP="00660EED">
      <w:pPr>
        <w:jc w:val="center"/>
        <w:rPr>
          <w:lang w:val="uk-UA"/>
        </w:rPr>
      </w:pPr>
      <w:r>
        <w:rPr>
          <w:lang w:val="uk-UA"/>
        </w:rPr>
        <w:t>УДК 616.366-002+616.366-003.7</w:t>
      </w: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spacing w:line="440" w:lineRule="exact"/>
        <w:jc w:val="center"/>
        <w:rPr>
          <w:sz w:val="32"/>
          <w:szCs w:val="32"/>
          <w:lang w:val="uk-UA"/>
        </w:rPr>
      </w:pPr>
      <w:r>
        <w:rPr>
          <w:b/>
          <w:sz w:val="32"/>
          <w:szCs w:val="32"/>
          <w:lang w:val="uk-UA"/>
        </w:rPr>
        <w:t>КОМПЛЕКСНЕ ХІРУРГІЧНЕ ЛІКУВАННЯ ГОСТРОГО КАЛЬКУЛЬОЗНОГО ХОЛЕЦИСТИТУ, УСКЛАДНЕНОГО  КОЛОМІХУРОВИМ ІНФІЛЬТРАТОМ</w:t>
      </w:r>
    </w:p>
    <w:p w:rsidR="00660EED" w:rsidRDefault="00660EED" w:rsidP="00660EED">
      <w:pPr>
        <w:spacing w:line="288" w:lineRule="auto"/>
        <w:jc w:val="center"/>
        <w:rPr>
          <w:lang w:val="uk-UA"/>
        </w:rPr>
      </w:pPr>
    </w:p>
    <w:p w:rsidR="00660EED" w:rsidRDefault="00660EED" w:rsidP="00660EED">
      <w:pPr>
        <w:spacing w:line="288" w:lineRule="auto"/>
        <w:jc w:val="center"/>
        <w:rPr>
          <w:lang w:val="uk-UA"/>
        </w:rPr>
      </w:pPr>
    </w:p>
    <w:p w:rsidR="00660EED" w:rsidRDefault="00660EED" w:rsidP="00660EED">
      <w:pPr>
        <w:spacing w:line="288" w:lineRule="auto"/>
        <w:jc w:val="center"/>
        <w:rPr>
          <w:lang w:val="uk-UA"/>
        </w:rPr>
      </w:pPr>
    </w:p>
    <w:p w:rsidR="00660EED" w:rsidRDefault="00660EED" w:rsidP="00660EED">
      <w:pPr>
        <w:spacing w:line="288" w:lineRule="auto"/>
        <w:jc w:val="center"/>
        <w:rPr>
          <w:szCs w:val="20"/>
          <w:lang w:val="uk-UA"/>
        </w:rPr>
      </w:pPr>
      <w:r>
        <w:rPr>
          <w:lang w:val="uk-UA"/>
        </w:rPr>
        <w:t>14.01.03 – хірургія</w:t>
      </w: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Cs/>
        </w:rPr>
      </w:pPr>
      <w:r>
        <w:rPr>
          <w:bCs/>
        </w:rPr>
        <w:t>АВТОРЕФЕРАТ</w:t>
      </w:r>
    </w:p>
    <w:p w:rsidR="00660EED" w:rsidRDefault="00660EED" w:rsidP="00660EED">
      <w:pPr>
        <w:pStyle w:val="affffffffa"/>
        <w:jc w:val="center"/>
        <w:rPr>
          <w:bCs/>
        </w:rPr>
      </w:pPr>
      <w:r>
        <w:rPr>
          <w:bCs/>
        </w:rPr>
        <w:t>дисертації на здобуття наукового ступеня</w:t>
      </w:r>
    </w:p>
    <w:p w:rsidR="00660EED" w:rsidRDefault="00660EED" w:rsidP="00660EED">
      <w:pPr>
        <w:pStyle w:val="affffffffa"/>
        <w:jc w:val="center"/>
        <w:rPr>
          <w:bCs/>
        </w:rPr>
      </w:pPr>
      <w:r>
        <w:rPr>
          <w:bCs/>
        </w:rPr>
        <w:t xml:space="preserve"> кандидата медичних наук</w:t>
      </w:r>
    </w:p>
    <w:p w:rsidR="00660EED" w:rsidRDefault="00660EED" w:rsidP="00660EED">
      <w:pPr>
        <w:pStyle w:val="affffffffa"/>
        <w:jc w:val="center"/>
        <w:rPr>
          <w:bCs/>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jc w:val="center"/>
        <w:rPr>
          <w:b/>
        </w:rPr>
      </w:pPr>
    </w:p>
    <w:p w:rsidR="00660EED" w:rsidRDefault="00660EED" w:rsidP="00660EED">
      <w:pPr>
        <w:pStyle w:val="affffffffa"/>
        <w:tabs>
          <w:tab w:val="left" w:pos="2020"/>
          <w:tab w:val="center" w:pos="4706"/>
        </w:tabs>
        <w:jc w:val="center"/>
        <w:rPr>
          <w:bCs/>
        </w:rPr>
      </w:pPr>
      <w:r>
        <w:rPr>
          <w:bCs/>
        </w:rPr>
        <w:t>Харків -2008</w:t>
      </w:r>
    </w:p>
    <w:p w:rsidR="00660EED" w:rsidRDefault="00660EED" w:rsidP="00660EED">
      <w:pPr>
        <w:pStyle w:val="affffffffa"/>
        <w:pageBreakBefore/>
        <w:spacing w:line="228" w:lineRule="auto"/>
        <w:rPr>
          <w:bCs/>
        </w:rPr>
      </w:pPr>
      <w:r>
        <w:rPr>
          <w:bCs/>
        </w:rPr>
        <w:lastRenderedPageBreak/>
        <w:t>Дисертацією є рукопис.</w:t>
      </w:r>
    </w:p>
    <w:p w:rsidR="00660EED" w:rsidRDefault="00660EED" w:rsidP="00660EED">
      <w:pPr>
        <w:pStyle w:val="affffffffa"/>
        <w:spacing w:line="228" w:lineRule="auto"/>
        <w:rPr>
          <w:bCs/>
        </w:rPr>
      </w:pPr>
    </w:p>
    <w:p w:rsidR="00660EED" w:rsidRDefault="00660EED" w:rsidP="00660EED">
      <w:pPr>
        <w:pStyle w:val="affffffffa"/>
        <w:spacing w:line="228" w:lineRule="auto"/>
        <w:rPr>
          <w:bCs/>
        </w:rPr>
      </w:pPr>
      <w:r>
        <w:rPr>
          <w:bCs/>
        </w:rPr>
        <w:t>Робота виконана в Івано-Франківському державному медичному університеті МОЗ України.</w:t>
      </w:r>
    </w:p>
    <w:p w:rsidR="00660EED" w:rsidRDefault="00660EED" w:rsidP="00660EED">
      <w:pPr>
        <w:pStyle w:val="affffffffa"/>
        <w:spacing w:line="228" w:lineRule="auto"/>
        <w:rPr>
          <w:b/>
        </w:rPr>
      </w:pPr>
    </w:p>
    <w:p w:rsidR="00660EED" w:rsidRDefault="00660EED" w:rsidP="00660EED">
      <w:pPr>
        <w:pStyle w:val="affffffffa"/>
        <w:spacing w:line="228" w:lineRule="auto"/>
        <w:ind w:left="3119" w:hanging="3119"/>
        <w:rPr>
          <w:b/>
        </w:rPr>
      </w:pPr>
    </w:p>
    <w:p w:rsidR="00660EED" w:rsidRDefault="00660EED" w:rsidP="00660EED">
      <w:pPr>
        <w:pStyle w:val="affffffffa"/>
        <w:spacing w:line="228" w:lineRule="auto"/>
        <w:ind w:left="2778" w:hanging="2778"/>
        <w:rPr>
          <w:b/>
        </w:rPr>
      </w:pPr>
    </w:p>
    <w:p w:rsidR="00660EED" w:rsidRDefault="00660EED" w:rsidP="00660EED">
      <w:pPr>
        <w:pStyle w:val="affffffffa"/>
        <w:spacing w:line="228" w:lineRule="auto"/>
        <w:ind w:left="2778" w:hanging="2778"/>
        <w:rPr>
          <w:b/>
        </w:rPr>
      </w:pPr>
      <w:r>
        <w:rPr>
          <w:b/>
        </w:rPr>
        <w:t xml:space="preserve">Науковий керівник: </w:t>
      </w:r>
      <w:r>
        <w:rPr>
          <w:bCs/>
        </w:rPr>
        <w:t>Заслужений діяч науки і техніки України, доктор ме</w:t>
      </w:r>
      <w:r>
        <w:rPr>
          <w:bCs/>
        </w:rPr>
        <w:softHyphen/>
        <w:t xml:space="preserve">дичних наук, професор </w:t>
      </w:r>
      <w:r>
        <w:rPr>
          <w:b/>
          <w:bCs/>
        </w:rPr>
        <w:t>Василюк Михайло Дмитрович</w:t>
      </w:r>
      <w:r>
        <w:rPr>
          <w:bCs/>
        </w:rPr>
        <w:t>, Івано-Франківський державний медичний уні</w:t>
      </w:r>
      <w:r>
        <w:rPr>
          <w:bCs/>
        </w:rPr>
        <w:softHyphen/>
        <w:t>вер</w:t>
      </w:r>
      <w:r>
        <w:rPr>
          <w:bCs/>
        </w:rPr>
        <w:softHyphen/>
        <w:t>ситет МОЗ України, професор кафедри факультетської хірургії.</w:t>
      </w:r>
    </w:p>
    <w:p w:rsidR="00660EED" w:rsidRDefault="00660EED" w:rsidP="00660EED">
      <w:pPr>
        <w:pStyle w:val="affffffffa"/>
        <w:spacing w:line="228" w:lineRule="auto"/>
        <w:rPr>
          <w:b/>
        </w:rPr>
      </w:pPr>
    </w:p>
    <w:p w:rsidR="00660EED" w:rsidRDefault="00660EED" w:rsidP="00660EED">
      <w:pPr>
        <w:pStyle w:val="affffffffa"/>
        <w:spacing w:line="228" w:lineRule="auto"/>
        <w:rPr>
          <w:b/>
        </w:rPr>
      </w:pPr>
    </w:p>
    <w:p w:rsidR="00660EED" w:rsidRDefault="00660EED" w:rsidP="00660EED">
      <w:pPr>
        <w:pStyle w:val="affffffffa"/>
        <w:spacing w:line="228" w:lineRule="auto"/>
        <w:rPr>
          <w:b/>
        </w:rPr>
      </w:pPr>
    </w:p>
    <w:p w:rsidR="00660EED" w:rsidRDefault="00660EED" w:rsidP="00660EED">
      <w:pPr>
        <w:pStyle w:val="affffffffa"/>
        <w:spacing w:line="228" w:lineRule="auto"/>
        <w:rPr>
          <w:b/>
        </w:rPr>
      </w:pPr>
      <w:r>
        <w:rPr>
          <w:b/>
        </w:rPr>
        <w:t>Опоненти:</w:t>
      </w:r>
    </w:p>
    <w:p w:rsidR="00660EED" w:rsidRDefault="00660EED" w:rsidP="00660EED">
      <w:pPr>
        <w:spacing w:line="228" w:lineRule="auto"/>
        <w:ind w:left="567"/>
        <w:rPr>
          <w:bCs/>
          <w:lang w:val="uk-UA"/>
        </w:rPr>
      </w:pPr>
      <w:r>
        <w:rPr>
          <w:bCs/>
          <w:szCs w:val="28"/>
          <w:lang w:val="uk-UA"/>
        </w:rPr>
        <w:t>доктор медичних наук, професор</w:t>
      </w:r>
      <w:r>
        <w:rPr>
          <w:bCs/>
          <w:szCs w:val="28"/>
        </w:rPr>
        <w:t xml:space="preserve"> </w:t>
      </w:r>
      <w:r>
        <w:rPr>
          <w:bCs/>
          <w:szCs w:val="28"/>
          <w:lang w:val="uk-UA"/>
        </w:rPr>
        <w:t>Мамчич Володимир Іванович</w:t>
      </w:r>
      <w:r>
        <w:rPr>
          <w:bCs/>
          <w:lang w:val="uk-UA"/>
        </w:rPr>
        <w:t>, Національна медична академія післядипломної освіти ім.. П.Л.Шупика МОЗ України, завідувач кафедри хірургії та проктології</w:t>
      </w:r>
    </w:p>
    <w:p w:rsidR="00660EED" w:rsidRDefault="00660EED" w:rsidP="00660EED">
      <w:pPr>
        <w:spacing w:line="228" w:lineRule="auto"/>
        <w:ind w:left="567"/>
        <w:rPr>
          <w:bCs/>
          <w:lang w:val="uk-UA"/>
        </w:rPr>
      </w:pPr>
      <w:r>
        <w:rPr>
          <w:bCs/>
          <w:szCs w:val="28"/>
          <w:lang w:val="uk-UA"/>
        </w:rPr>
        <w:t xml:space="preserve"> </w:t>
      </w:r>
    </w:p>
    <w:p w:rsidR="00660EED" w:rsidRDefault="00660EED" w:rsidP="00660EED">
      <w:pPr>
        <w:spacing w:before="120" w:line="228" w:lineRule="auto"/>
        <w:ind w:left="567"/>
        <w:rPr>
          <w:bCs/>
          <w:szCs w:val="28"/>
          <w:lang w:val="uk-UA"/>
        </w:rPr>
      </w:pPr>
      <w:r>
        <w:rPr>
          <w:bCs/>
          <w:szCs w:val="28"/>
          <w:lang w:val="uk-UA"/>
        </w:rPr>
        <w:t>доктор медичних наук, професор Бойко Валерій Володимирович</w:t>
      </w:r>
      <w:r>
        <w:rPr>
          <w:bCs/>
          <w:lang w:val="uk-UA"/>
        </w:rPr>
        <w:t>, Харківський національний медичний   уні</w:t>
      </w:r>
      <w:r>
        <w:rPr>
          <w:bCs/>
          <w:lang w:val="uk-UA"/>
        </w:rPr>
        <w:softHyphen/>
        <w:t>вер</w:t>
      </w:r>
      <w:r>
        <w:rPr>
          <w:bCs/>
          <w:lang w:val="uk-UA"/>
        </w:rPr>
        <w:softHyphen/>
        <w:t xml:space="preserve">ситет МОЗ України, завідувач кафедри госпітальної хірургії, директор ДУ “ Інститут загальної та невідкладної хірургії АМН України ” </w:t>
      </w:r>
      <w:r>
        <w:rPr>
          <w:szCs w:val="28"/>
          <w:lang w:val="uk-UA"/>
        </w:rPr>
        <w:t xml:space="preserve"> </w:t>
      </w:r>
    </w:p>
    <w:p w:rsidR="00660EED" w:rsidRDefault="00660EED" w:rsidP="00660EED">
      <w:pPr>
        <w:spacing w:line="228" w:lineRule="auto"/>
        <w:rPr>
          <w:bCs/>
          <w:szCs w:val="28"/>
          <w:lang w:val="uk-UA"/>
        </w:rPr>
      </w:pP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r w:rsidRPr="00660EED">
        <w:rPr>
          <w:bCs/>
          <w:lang w:val="uk-UA"/>
        </w:rPr>
        <w:t>Захист відбудеться __  ______________ 2008 року о_____ на засіданні спеціалізованої вченої ради Д64.600.02 при Харківському національному медичному університеті МОЗ України (61022, м.Харків, пр.Леніна,4)</w:t>
      </w: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p>
    <w:p w:rsidR="00660EED" w:rsidRPr="00660EED" w:rsidRDefault="00660EED" w:rsidP="00660EED">
      <w:pPr>
        <w:pStyle w:val="affffffffa"/>
        <w:spacing w:line="228" w:lineRule="auto"/>
        <w:rPr>
          <w:bCs/>
          <w:lang w:val="uk-UA"/>
        </w:rPr>
      </w:pPr>
    </w:p>
    <w:p w:rsidR="00660EED" w:rsidRDefault="00660EED" w:rsidP="00660EED">
      <w:pPr>
        <w:pStyle w:val="affffffffa"/>
        <w:spacing w:line="228" w:lineRule="auto"/>
        <w:rPr>
          <w:bCs/>
        </w:rPr>
      </w:pPr>
      <w:r>
        <w:rPr>
          <w:bCs/>
        </w:rPr>
        <w:t>З дисертацією можна ознайомитись у бібліотеці Харківського національного медичного університету ( 61022, м.Харків, пр.Леніна,4)</w:t>
      </w:r>
    </w:p>
    <w:p w:rsidR="00660EED" w:rsidRDefault="00660EED" w:rsidP="00660EED">
      <w:pPr>
        <w:pStyle w:val="affffffffa"/>
        <w:spacing w:line="228" w:lineRule="auto"/>
        <w:rPr>
          <w:bCs/>
        </w:rPr>
      </w:pPr>
    </w:p>
    <w:p w:rsidR="00660EED" w:rsidRDefault="00660EED" w:rsidP="00660EED">
      <w:pPr>
        <w:pStyle w:val="affffffffa"/>
        <w:spacing w:line="228" w:lineRule="auto"/>
        <w:rPr>
          <w:bCs/>
        </w:rPr>
      </w:pPr>
    </w:p>
    <w:p w:rsidR="00660EED" w:rsidRDefault="00660EED" w:rsidP="00660EED">
      <w:pPr>
        <w:pStyle w:val="affffffffa"/>
        <w:spacing w:line="228" w:lineRule="auto"/>
        <w:rPr>
          <w:bCs/>
        </w:rPr>
      </w:pPr>
      <w:r>
        <w:rPr>
          <w:bCs/>
        </w:rPr>
        <w:t>Автореферат розісланий ___  ___________2008 р.</w:t>
      </w:r>
    </w:p>
    <w:p w:rsidR="00660EED" w:rsidRDefault="00660EED" w:rsidP="00660EED">
      <w:pPr>
        <w:pStyle w:val="affffffffa"/>
        <w:spacing w:line="228" w:lineRule="auto"/>
        <w:rPr>
          <w:bCs/>
        </w:rPr>
      </w:pPr>
    </w:p>
    <w:p w:rsidR="00660EED" w:rsidRDefault="00660EED" w:rsidP="00660EED">
      <w:pPr>
        <w:pStyle w:val="affffffffa"/>
        <w:spacing w:line="228" w:lineRule="auto"/>
        <w:rPr>
          <w:bCs/>
        </w:rPr>
      </w:pPr>
    </w:p>
    <w:p w:rsidR="00660EED" w:rsidRDefault="00660EED" w:rsidP="00660EED">
      <w:pPr>
        <w:pStyle w:val="affffffffa"/>
        <w:spacing w:line="228" w:lineRule="auto"/>
        <w:rPr>
          <w:bCs/>
        </w:rPr>
      </w:pPr>
    </w:p>
    <w:p w:rsidR="00660EED" w:rsidRDefault="00660EED" w:rsidP="00660EED">
      <w:pPr>
        <w:pStyle w:val="affffffffa"/>
        <w:spacing w:line="228" w:lineRule="auto"/>
        <w:rPr>
          <w:bCs/>
        </w:rPr>
      </w:pPr>
      <w:r>
        <w:rPr>
          <w:bCs/>
        </w:rPr>
        <w:t xml:space="preserve">Учений секретар спеціалізованої </w:t>
      </w:r>
    </w:p>
    <w:p w:rsidR="00660EED" w:rsidRDefault="00660EED" w:rsidP="00660EED">
      <w:pPr>
        <w:pStyle w:val="affffffffa"/>
        <w:spacing w:line="228" w:lineRule="auto"/>
      </w:pPr>
      <w:r>
        <w:rPr>
          <w:bCs/>
        </w:rPr>
        <w:t xml:space="preserve">вченої ради, к.мед.н.,доцент                                                        А.І.Ягнюк </w:t>
      </w:r>
    </w:p>
    <w:p w:rsidR="00660EED" w:rsidRPr="00AC2A5D" w:rsidRDefault="00660EED" w:rsidP="00660EED">
      <w:pPr>
        <w:pStyle w:val="1"/>
        <w:spacing w:line="300" w:lineRule="auto"/>
        <w:rPr>
          <w:szCs w:val="28"/>
        </w:rPr>
      </w:pPr>
      <w:r w:rsidRPr="00AC2A5D">
        <w:rPr>
          <w:szCs w:val="28"/>
        </w:rPr>
        <w:t>ЗАГАЛЬНА ХАРАКТЕРИСТИКА РОБОТИ</w:t>
      </w:r>
    </w:p>
    <w:p w:rsidR="00660EED" w:rsidRPr="00AC2A5D" w:rsidRDefault="00660EED" w:rsidP="00660EED">
      <w:pPr>
        <w:spacing w:line="300" w:lineRule="auto"/>
        <w:rPr>
          <w:szCs w:val="28"/>
          <w:lang w:val="uk-UA"/>
        </w:rPr>
      </w:pPr>
      <w:r w:rsidRPr="00AC2A5D">
        <w:rPr>
          <w:b/>
          <w:szCs w:val="28"/>
          <w:lang w:val="uk-UA"/>
        </w:rPr>
        <w:t>Актуальність теми.</w:t>
      </w:r>
      <w:r w:rsidRPr="00AC2A5D">
        <w:rPr>
          <w:szCs w:val="28"/>
          <w:lang w:val="uk-UA"/>
        </w:rPr>
        <w:t xml:space="preserve"> Гострий калькульозний холецистит ускладнений коломіхуровим інфільтратом зустрічається досить часто, причому частіше  хворіють люди у віці 45-60 років. Сформований інфільтрат створює зн</w:t>
      </w:r>
      <w:r w:rsidRPr="00AC2A5D">
        <w:rPr>
          <w:szCs w:val="28"/>
          <w:lang w:val="uk-UA"/>
        </w:rPr>
        <w:t>а</w:t>
      </w:r>
      <w:r w:rsidRPr="00AC2A5D">
        <w:rPr>
          <w:szCs w:val="28"/>
          <w:lang w:val="uk-UA"/>
        </w:rPr>
        <w:t>чні труднощі при виконанні лапароскопічної холецистектомії і часто є причиною конверсії (М.П.Павловський та співавт., 2005; В.Г.Мішалов та співавт., 2005;). Саме у хворих з коломіхуровим інфільтратом під час лапароскопії ятрогенне пошкодження позапечінкових жовчних протоків, с</w:t>
      </w:r>
      <w:r w:rsidRPr="00AC2A5D">
        <w:rPr>
          <w:szCs w:val="28"/>
          <w:lang w:val="uk-UA"/>
        </w:rPr>
        <w:t>у</w:t>
      </w:r>
      <w:r w:rsidRPr="00AC2A5D">
        <w:rPr>
          <w:szCs w:val="28"/>
          <w:lang w:val="uk-UA"/>
        </w:rPr>
        <w:t>дин гепатодуоденальної зв’язки чи воріт печінки зустрічається найбільш часто (І.Я.Дзюбановс</w:t>
      </w:r>
      <w:r w:rsidRPr="00AC2A5D">
        <w:rPr>
          <w:szCs w:val="28"/>
          <w:lang w:val="uk-UA"/>
        </w:rPr>
        <w:t>ь</w:t>
      </w:r>
      <w:r w:rsidRPr="00AC2A5D">
        <w:rPr>
          <w:szCs w:val="28"/>
          <w:lang w:val="uk-UA"/>
        </w:rPr>
        <w:t xml:space="preserve">кий та співавт., 2004; М.Ю.Ничитайло та співавт., 2004; 2005).  </w:t>
      </w:r>
    </w:p>
    <w:p w:rsidR="00660EED" w:rsidRPr="00AC2A5D" w:rsidRDefault="00660EED" w:rsidP="00660EED">
      <w:pPr>
        <w:spacing w:line="300" w:lineRule="auto"/>
        <w:rPr>
          <w:szCs w:val="28"/>
          <w:lang w:val="uk-UA"/>
        </w:rPr>
      </w:pPr>
      <w:r w:rsidRPr="00AC2A5D">
        <w:rPr>
          <w:szCs w:val="28"/>
          <w:lang w:val="uk-UA"/>
        </w:rPr>
        <w:t>Отож актуальним є удосконалення діагностики цього ускладнення гострого калькульозного холециститу на доопераційному етапі, та вибір оптимального методу операційного втручання. На сьогодні немає чітко визн</w:t>
      </w:r>
      <w:r w:rsidRPr="00AC2A5D">
        <w:rPr>
          <w:szCs w:val="28"/>
          <w:lang w:val="uk-UA"/>
        </w:rPr>
        <w:t>а</w:t>
      </w:r>
      <w:r w:rsidRPr="00AC2A5D">
        <w:rPr>
          <w:szCs w:val="28"/>
          <w:lang w:val="uk-UA"/>
        </w:rPr>
        <w:t>чених термінів вибору методу операції, хоча всі дослідники погоджуються з тим, що результати лікування часто залежать від цього показника. Деякі х</w:t>
      </w:r>
      <w:r w:rsidRPr="00AC2A5D">
        <w:rPr>
          <w:szCs w:val="28"/>
          <w:lang w:val="uk-UA"/>
        </w:rPr>
        <w:t>і</w:t>
      </w:r>
      <w:r w:rsidRPr="00AC2A5D">
        <w:rPr>
          <w:szCs w:val="28"/>
          <w:lang w:val="uk-UA"/>
        </w:rPr>
        <w:t>рурги – прихильники консервативної тактики ведення гострого калькульо</w:t>
      </w:r>
      <w:r w:rsidRPr="00AC2A5D">
        <w:rPr>
          <w:szCs w:val="28"/>
          <w:lang w:val="uk-UA"/>
        </w:rPr>
        <w:t>з</w:t>
      </w:r>
      <w:r w:rsidRPr="00AC2A5D">
        <w:rPr>
          <w:szCs w:val="28"/>
          <w:lang w:val="uk-UA"/>
        </w:rPr>
        <w:t>ного холециститу, ускладненого коломіхуровим інфільтратом, вв</w:t>
      </w:r>
      <w:r w:rsidRPr="00AC2A5D">
        <w:rPr>
          <w:szCs w:val="28"/>
          <w:lang w:val="uk-UA"/>
        </w:rPr>
        <w:t>а</w:t>
      </w:r>
      <w:r w:rsidRPr="00AC2A5D">
        <w:rPr>
          <w:szCs w:val="28"/>
          <w:lang w:val="uk-UA"/>
        </w:rPr>
        <w:t>жають за доцільне виконувати операцію тільки після затихання запального процесу, аргументуючи це високою післяопераційною летальністю у прооп</w:t>
      </w:r>
      <w:r w:rsidRPr="00AC2A5D">
        <w:rPr>
          <w:szCs w:val="28"/>
          <w:lang w:val="uk-UA"/>
        </w:rPr>
        <w:t>е</w:t>
      </w:r>
      <w:r w:rsidRPr="00AC2A5D">
        <w:rPr>
          <w:szCs w:val="28"/>
          <w:lang w:val="uk-UA"/>
        </w:rPr>
        <w:t>рованих ургентно хворих (Д.В.Андрющенко, 2006;). В певній мірі це пов’язане з літнім і старечим віком пацієнтів, що вимагає виважених підходів та індивідуального вибору  вибору лікувальної тактики (В.И.Лупальцов и соавт., 2003; І.Я.Дзюбановський та співавт., 2004). Крім того, обмежений інф</w:t>
      </w:r>
      <w:r w:rsidRPr="00AC2A5D">
        <w:rPr>
          <w:szCs w:val="28"/>
          <w:lang w:val="uk-UA"/>
        </w:rPr>
        <w:t>і</w:t>
      </w:r>
      <w:r w:rsidRPr="00AC2A5D">
        <w:rPr>
          <w:szCs w:val="28"/>
          <w:lang w:val="uk-UA"/>
        </w:rPr>
        <w:t>льтратом гнійно-деструктивний процес у жовчному міхурі призводить до значного функціонального ураження  гепатоцитів, порушення функції печінки та імунологічної реактивно</w:t>
      </w:r>
      <w:r w:rsidRPr="00AC2A5D">
        <w:rPr>
          <w:szCs w:val="28"/>
          <w:lang w:val="uk-UA"/>
        </w:rPr>
        <w:t>с</w:t>
      </w:r>
      <w:r w:rsidRPr="00AC2A5D">
        <w:rPr>
          <w:szCs w:val="28"/>
          <w:lang w:val="uk-UA"/>
        </w:rPr>
        <w:t>ті організму (Б.О.Мільков та співавт., 2002).</w:t>
      </w:r>
    </w:p>
    <w:p w:rsidR="00660EED" w:rsidRPr="00AC2A5D" w:rsidRDefault="00660EED" w:rsidP="00660EED">
      <w:pPr>
        <w:spacing w:line="300" w:lineRule="auto"/>
        <w:rPr>
          <w:szCs w:val="28"/>
          <w:lang w:val="uk-UA"/>
        </w:rPr>
      </w:pPr>
      <w:r w:rsidRPr="00AC2A5D">
        <w:rPr>
          <w:szCs w:val="28"/>
          <w:lang w:val="uk-UA"/>
        </w:rPr>
        <w:t xml:space="preserve"> Однак під впливом антибактеріальної терапії коломіхуровий інфільтрат ущільнюється, що значно затруднює технічне виконання лапароскопічної холецисте</w:t>
      </w:r>
      <w:r w:rsidRPr="00AC2A5D">
        <w:rPr>
          <w:szCs w:val="28"/>
          <w:lang w:val="uk-UA"/>
        </w:rPr>
        <w:t>к</w:t>
      </w:r>
      <w:r w:rsidRPr="00AC2A5D">
        <w:rPr>
          <w:szCs w:val="28"/>
          <w:lang w:val="uk-UA"/>
        </w:rPr>
        <w:t>томії. Рання операція забезпечує швидке усунення гнійно-деструктивного во</w:t>
      </w:r>
      <w:r w:rsidRPr="00AC2A5D">
        <w:rPr>
          <w:szCs w:val="28"/>
          <w:lang w:val="uk-UA"/>
        </w:rPr>
        <w:t>г</w:t>
      </w:r>
      <w:r w:rsidRPr="00AC2A5D">
        <w:rPr>
          <w:szCs w:val="28"/>
          <w:lang w:val="uk-UA"/>
        </w:rPr>
        <w:t>нища та виконується в умовах пухкого інфільтрату, який можна легко розд</w:t>
      </w:r>
      <w:r w:rsidRPr="00AC2A5D">
        <w:rPr>
          <w:szCs w:val="28"/>
          <w:lang w:val="uk-UA"/>
        </w:rPr>
        <w:t>і</w:t>
      </w:r>
      <w:r w:rsidRPr="00AC2A5D">
        <w:rPr>
          <w:szCs w:val="28"/>
          <w:lang w:val="uk-UA"/>
        </w:rPr>
        <w:t xml:space="preserve">лити (П.Г.Кондратенко та співавт., 2004; 2006; М.Ю.Ничитайло та співавт., 2004; 2005). </w:t>
      </w:r>
    </w:p>
    <w:p w:rsidR="00660EED" w:rsidRPr="00AC2A5D" w:rsidRDefault="00660EED" w:rsidP="00660EED">
      <w:pPr>
        <w:spacing w:line="300" w:lineRule="auto"/>
        <w:rPr>
          <w:szCs w:val="28"/>
          <w:lang w:val="uk-UA"/>
        </w:rPr>
      </w:pPr>
      <w:r w:rsidRPr="00AC2A5D">
        <w:rPr>
          <w:szCs w:val="28"/>
          <w:lang w:val="uk-UA"/>
        </w:rPr>
        <w:t>Невизначеність у тактиці хірургічного лікування призводить  до того, що летальність серед хворих на гострий калькульозний холецистит, ускладнений коломіхуровим інфільтратом з</w:t>
      </w:r>
      <w:r w:rsidRPr="00AC2A5D">
        <w:rPr>
          <w:szCs w:val="28"/>
          <w:lang w:val="uk-UA"/>
        </w:rPr>
        <w:t>а</w:t>
      </w:r>
      <w:r w:rsidRPr="00AC2A5D">
        <w:rPr>
          <w:szCs w:val="28"/>
          <w:lang w:val="uk-UA"/>
        </w:rPr>
        <w:t>лишається високою і досягає 6,8</w:t>
      </w:r>
      <w:r>
        <w:rPr>
          <w:szCs w:val="28"/>
          <w:lang w:val="uk-UA"/>
        </w:rPr>
        <w:t> </w:t>
      </w:r>
      <w:r w:rsidRPr="00AC2A5D">
        <w:rPr>
          <w:szCs w:val="28"/>
          <w:lang w:val="uk-UA"/>
        </w:rPr>
        <w:t xml:space="preserve">% (Б.О.Мільков та співавтори 2002) . </w:t>
      </w:r>
    </w:p>
    <w:p w:rsidR="00660EED" w:rsidRPr="00AC2A5D" w:rsidRDefault="00660EED" w:rsidP="00660EED">
      <w:pPr>
        <w:spacing w:line="300" w:lineRule="auto"/>
        <w:rPr>
          <w:szCs w:val="28"/>
          <w:lang w:val="uk-UA"/>
        </w:rPr>
      </w:pPr>
      <w:r w:rsidRPr="00AC2A5D">
        <w:rPr>
          <w:szCs w:val="28"/>
          <w:lang w:val="uk-UA"/>
        </w:rPr>
        <w:t xml:space="preserve">Вивченню наведених питань присвячена дана робота.  </w:t>
      </w:r>
    </w:p>
    <w:p w:rsidR="00660EED" w:rsidRPr="00AC2A5D" w:rsidRDefault="00660EED" w:rsidP="00660EED">
      <w:pPr>
        <w:spacing w:line="300" w:lineRule="auto"/>
        <w:rPr>
          <w:szCs w:val="28"/>
          <w:lang w:val="uk-UA"/>
        </w:rPr>
      </w:pPr>
      <w:r w:rsidRPr="00AC2A5D">
        <w:rPr>
          <w:b/>
          <w:szCs w:val="28"/>
          <w:lang w:val="uk-UA"/>
        </w:rPr>
        <w:t>Зв`язок роботи з науковими програмами, планами, темами</w:t>
      </w:r>
      <w:r w:rsidRPr="00AC2A5D">
        <w:rPr>
          <w:szCs w:val="28"/>
          <w:lang w:val="uk-UA"/>
        </w:rPr>
        <w:t>. Дисе</w:t>
      </w:r>
      <w:r w:rsidRPr="00AC2A5D">
        <w:rPr>
          <w:szCs w:val="28"/>
          <w:lang w:val="uk-UA"/>
        </w:rPr>
        <w:t>р</w:t>
      </w:r>
      <w:r w:rsidRPr="00AC2A5D">
        <w:rPr>
          <w:szCs w:val="28"/>
          <w:lang w:val="uk-UA"/>
        </w:rPr>
        <w:t>таційна робота  є фрагментом  комплексної роботи кафедри факультетської хірургії ІФДМУ «Комплексне хірургічне лікування гнійно-септичних ускл</w:t>
      </w:r>
      <w:r w:rsidRPr="00AC2A5D">
        <w:rPr>
          <w:szCs w:val="28"/>
          <w:lang w:val="uk-UA"/>
        </w:rPr>
        <w:t>а</w:t>
      </w:r>
      <w:r w:rsidRPr="00AC2A5D">
        <w:rPr>
          <w:szCs w:val="28"/>
          <w:lang w:val="uk-UA"/>
        </w:rPr>
        <w:t>днень в абдомінальній хірургії і при діабетичній стопі» (№ держреєстрації 0104</w:t>
      </w:r>
      <w:r w:rsidRPr="00AC2A5D">
        <w:rPr>
          <w:szCs w:val="28"/>
          <w:lang w:val="en-US"/>
        </w:rPr>
        <w:t>U</w:t>
      </w:r>
      <w:r w:rsidRPr="00AC2A5D">
        <w:rPr>
          <w:szCs w:val="28"/>
          <w:lang w:val="uk-UA"/>
        </w:rPr>
        <w:t xml:space="preserve">4005477), в якій дисертант є співвиконавцем. Тема дисертації </w:t>
      </w:r>
      <w:r w:rsidRPr="00AC2A5D">
        <w:rPr>
          <w:szCs w:val="28"/>
          <w:lang w:val="uk-UA"/>
        </w:rPr>
        <w:lastRenderedPageBreak/>
        <w:t>затве</w:t>
      </w:r>
      <w:r w:rsidRPr="00AC2A5D">
        <w:rPr>
          <w:szCs w:val="28"/>
          <w:lang w:val="uk-UA"/>
        </w:rPr>
        <w:t>р</w:t>
      </w:r>
      <w:r w:rsidRPr="00AC2A5D">
        <w:rPr>
          <w:szCs w:val="28"/>
          <w:lang w:val="uk-UA"/>
        </w:rPr>
        <w:t>джена на засіданні Республіканської проблемної  комісії «Хірургія» (протокол № 8 від 26. 05. 2005 р.) і на засіданні Вченої Ради Ів</w:t>
      </w:r>
      <w:r w:rsidRPr="00AC2A5D">
        <w:rPr>
          <w:szCs w:val="28"/>
          <w:lang w:val="uk-UA"/>
        </w:rPr>
        <w:t>а</w:t>
      </w:r>
      <w:r w:rsidRPr="00AC2A5D">
        <w:rPr>
          <w:szCs w:val="28"/>
          <w:lang w:val="uk-UA"/>
        </w:rPr>
        <w:t xml:space="preserve">но-Франківської державної медичної академії протокол (№ 8 від 17. 06. 2005 р.). </w:t>
      </w:r>
    </w:p>
    <w:p w:rsidR="00660EED" w:rsidRPr="00AC2A5D" w:rsidRDefault="00660EED" w:rsidP="00660EED">
      <w:pPr>
        <w:spacing w:line="300" w:lineRule="auto"/>
        <w:rPr>
          <w:szCs w:val="28"/>
          <w:lang w:val="uk-UA"/>
        </w:rPr>
      </w:pPr>
      <w:r w:rsidRPr="00AC2A5D">
        <w:rPr>
          <w:b/>
          <w:szCs w:val="28"/>
          <w:lang w:val="uk-UA"/>
        </w:rPr>
        <w:t>Мета дослідження</w:t>
      </w:r>
      <w:r w:rsidRPr="00AC2A5D">
        <w:rPr>
          <w:szCs w:val="28"/>
          <w:lang w:val="uk-UA"/>
        </w:rPr>
        <w:t>. Вивчити клінічний перебіг захворювання, гістом</w:t>
      </w:r>
      <w:r w:rsidRPr="00AC2A5D">
        <w:rPr>
          <w:szCs w:val="28"/>
          <w:lang w:val="uk-UA"/>
        </w:rPr>
        <w:t>о</w:t>
      </w:r>
      <w:r w:rsidRPr="00AC2A5D">
        <w:rPr>
          <w:szCs w:val="28"/>
          <w:lang w:val="uk-UA"/>
        </w:rPr>
        <w:t>рфологічні зміни жовчного міхура та метаболічні порушення організму у хворих на гострий калькульозний холецистит, ускладнений коломіхуровим інфільтратом і в залежності від отриманих даних досліджень, розробити х</w:t>
      </w:r>
      <w:r w:rsidRPr="00AC2A5D">
        <w:rPr>
          <w:szCs w:val="28"/>
          <w:lang w:val="uk-UA"/>
        </w:rPr>
        <w:t>і</w:t>
      </w:r>
      <w:r w:rsidRPr="00AC2A5D">
        <w:rPr>
          <w:szCs w:val="28"/>
          <w:lang w:val="uk-UA"/>
        </w:rPr>
        <w:t>рургічну тактику спрямовану на покращення результатів лікування.</w:t>
      </w:r>
    </w:p>
    <w:p w:rsidR="00660EED" w:rsidRPr="00AC2A5D" w:rsidRDefault="00660EED" w:rsidP="00660EED">
      <w:pPr>
        <w:spacing w:line="300" w:lineRule="auto"/>
        <w:rPr>
          <w:szCs w:val="28"/>
          <w:lang w:val="uk-UA"/>
        </w:rPr>
      </w:pPr>
      <w:r w:rsidRPr="00AC2A5D">
        <w:rPr>
          <w:b/>
          <w:szCs w:val="28"/>
          <w:lang w:val="uk-UA"/>
        </w:rPr>
        <w:t>Основні завдання дослідження</w:t>
      </w:r>
      <w:r w:rsidRPr="00AC2A5D">
        <w:rPr>
          <w:szCs w:val="28"/>
          <w:lang w:val="uk-UA"/>
        </w:rPr>
        <w:t>:  1. Вивчити результати комплексного лікування хворих на гострий калькульозний холецистит, який ускладнився коломіхуровим інфільтратом за даними оперативних втручань клін</w:t>
      </w:r>
      <w:r w:rsidRPr="00AC2A5D">
        <w:rPr>
          <w:szCs w:val="28"/>
          <w:lang w:val="uk-UA"/>
        </w:rPr>
        <w:t>і</w:t>
      </w:r>
      <w:r w:rsidRPr="00AC2A5D">
        <w:rPr>
          <w:szCs w:val="28"/>
          <w:lang w:val="uk-UA"/>
        </w:rPr>
        <w:t>ки.</w:t>
      </w:r>
    </w:p>
    <w:p w:rsidR="00660EED" w:rsidRPr="00AC2A5D" w:rsidRDefault="00660EED" w:rsidP="00660EED">
      <w:pPr>
        <w:spacing w:line="300" w:lineRule="auto"/>
        <w:rPr>
          <w:szCs w:val="28"/>
          <w:lang w:val="uk-UA"/>
        </w:rPr>
      </w:pPr>
      <w:r w:rsidRPr="00AC2A5D">
        <w:rPr>
          <w:szCs w:val="28"/>
          <w:lang w:val="uk-UA"/>
        </w:rPr>
        <w:t>2.Встановити глибину змін місцевого імунітету  ділянки шийки жов</w:t>
      </w:r>
      <w:r w:rsidRPr="00AC2A5D">
        <w:rPr>
          <w:szCs w:val="28"/>
          <w:lang w:val="uk-UA"/>
        </w:rPr>
        <w:t>ч</w:t>
      </w:r>
      <w:r w:rsidRPr="00AC2A5D">
        <w:rPr>
          <w:szCs w:val="28"/>
          <w:lang w:val="uk-UA"/>
        </w:rPr>
        <w:t>ного міхура та  гістоморфологічної структури тканин даної анатомічної діл</w:t>
      </w:r>
      <w:r w:rsidRPr="00AC2A5D">
        <w:rPr>
          <w:szCs w:val="28"/>
          <w:lang w:val="uk-UA"/>
        </w:rPr>
        <w:t>я</w:t>
      </w:r>
      <w:r w:rsidRPr="00AC2A5D">
        <w:rPr>
          <w:szCs w:val="28"/>
          <w:lang w:val="uk-UA"/>
        </w:rPr>
        <w:t>нки, як патогенетичних чинників виникнення коломіхурового інфільтрату.</w:t>
      </w:r>
    </w:p>
    <w:p w:rsidR="00660EED" w:rsidRPr="00AC2A5D" w:rsidRDefault="00660EED" w:rsidP="00660EED">
      <w:pPr>
        <w:spacing w:line="300" w:lineRule="auto"/>
        <w:rPr>
          <w:bCs/>
          <w:iCs/>
          <w:szCs w:val="28"/>
          <w:lang w:val="uk-UA"/>
        </w:rPr>
      </w:pPr>
      <w:r w:rsidRPr="00AC2A5D">
        <w:rPr>
          <w:bCs/>
          <w:iCs/>
          <w:szCs w:val="28"/>
          <w:lang w:val="uk-UA"/>
        </w:rPr>
        <w:t>3. Вивчити функціональний стан печінки (білковий обмін, зміни орг</w:t>
      </w:r>
      <w:r w:rsidRPr="00AC2A5D">
        <w:rPr>
          <w:bCs/>
          <w:iCs/>
          <w:szCs w:val="28"/>
          <w:lang w:val="uk-UA"/>
        </w:rPr>
        <w:t>а</w:t>
      </w:r>
      <w:r w:rsidRPr="00AC2A5D">
        <w:rPr>
          <w:bCs/>
          <w:iCs/>
          <w:szCs w:val="28"/>
          <w:lang w:val="uk-UA"/>
        </w:rPr>
        <w:t>носпецифічних ферментів), стан перекисного окислення ліпідів і рівень си</w:t>
      </w:r>
      <w:r w:rsidRPr="00AC2A5D">
        <w:rPr>
          <w:bCs/>
          <w:iCs/>
          <w:szCs w:val="28"/>
          <w:lang w:val="uk-UA"/>
        </w:rPr>
        <w:t>с</w:t>
      </w:r>
      <w:r w:rsidRPr="00AC2A5D">
        <w:rPr>
          <w:bCs/>
          <w:iCs/>
          <w:szCs w:val="28"/>
          <w:lang w:val="uk-UA"/>
        </w:rPr>
        <w:t>теми антиоксидантного захисту,  стан клітинного і гуморального імунітету та виявити вплив їх на виникнення і формування навколоміхурового інфільтр</w:t>
      </w:r>
      <w:r w:rsidRPr="00AC2A5D">
        <w:rPr>
          <w:bCs/>
          <w:iCs/>
          <w:szCs w:val="28"/>
          <w:lang w:val="uk-UA"/>
        </w:rPr>
        <w:t>а</w:t>
      </w:r>
      <w:r w:rsidRPr="00AC2A5D">
        <w:rPr>
          <w:bCs/>
          <w:iCs/>
          <w:szCs w:val="28"/>
          <w:lang w:val="uk-UA"/>
        </w:rPr>
        <w:t>ту при гострому калькульозному холециститі.</w:t>
      </w:r>
    </w:p>
    <w:p w:rsidR="00660EED" w:rsidRPr="00AC2A5D" w:rsidRDefault="00660EED" w:rsidP="00660EED">
      <w:pPr>
        <w:spacing w:line="300" w:lineRule="auto"/>
        <w:rPr>
          <w:bCs/>
          <w:iCs/>
          <w:szCs w:val="28"/>
          <w:lang w:val="uk-UA"/>
        </w:rPr>
      </w:pPr>
      <w:r w:rsidRPr="00AC2A5D">
        <w:rPr>
          <w:bCs/>
          <w:iCs/>
          <w:szCs w:val="28"/>
          <w:lang w:val="uk-UA"/>
        </w:rPr>
        <w:t>4.Розробити і впровадити нові технологічні прийоми розділення навк</w:t>
      </w:r>
      <w:r w:rsidRPr="00AC2A5D">
        <w:rPr>
          <w:bCs/>
          <w:iCs/>
          <w:szCs w:val="28"/>
          <w:lang w:val="uk-UA"/>
        </w:rPr>
        <w:t>о</w:t>
      </w:r>
      <w:r w:rsidRPr="00AC2A5D">
        <w:rPr>
          <w:bCs/>
          <w:iCs/>
          <w:szCs w:val="28"/>
          <w:lang w:val="uk-UA"/>
        </w:rPr>
        <w:t>ломіхурового інфільтрату та візуалізації елементів шийки жовчного міхура при виконанні лапароскопічної холецистектомії.</w:t>
      </w:r>
    </w:p>
    <w:p w:rsidR="00660EED" w:rsidRPr="00AC2A5D" w:rsidRDefault="00660EED" w:rsidP="00660EED">
      <w:pPr>
        <w:spacing w:line="300" w:lineRule="auto"/>
        <w:rPr>
          <w:bCs/>
          <w:iCs/>
          <w:szCs w:val="28"/>
          <w:lang w:val="uk-UA"/>
        </w:rPr>
      </w:pPr>
      <w:r w:rsidRPr="00AC2A5D">
        <w:rPr>
          <w:bCs/>
          <w:iCs/>
          <w:szCs w:val="28"/>
          <w:lang w:val="uk-UA"/>
        </w:rPr>
        <w:t>5.</w:t>
      </w:r>
      <w:r w:rsidRPr="00AC2A5D">
        <w:rPr>
          <w:szCs w:val="28"/>
          <w:lang w:val="uk-UA"/>
        </w:rPr>
        <w:t xml:space="preserve"> Апробувати та впровадити в хірургічну практику розроблену мет</w:t>
      </w:r>
      <w:r w:rsidRPr="00AC2A5D">
        <w:rPr>
          <w:szCs w:val="28"/>
          <w:lang w:val="uk-UA"/>
        </w:rPr>
        <w:t>о</w:t>
      </w:r>
      <w:r w:rsidRPr="00AC2A5D">
        <w:rPr>
          <w:szCs w:val="28"/>
          <w:lang w:val="uk-UA"/>
        </w:rPr>
        <w:t>дику комплексного хірургічного лікування хворих на гострий калькульозний холецистит, ускладнений коломіхуровим інфільтратом</w:t>
      </w:r>
      <w:r w:rsidRPr="00AC2A5D">
        <w:rPr>
          <w:bCs/>
          <w:iCs/>
          <w:szCs w:val="28"/>
          <w:lang w:val="uk-UA"/>
        </w:rPr>
        <w:t>.</w:t>
      </w:r>
    </w:p>
    <w:p w:rsidR="00660EED" w:rsidRPr="00AC2A5D" w:rsidRDefault="00660EED" w:rsidP="00660EED">
      <w:pPr>
        <w:spacing w:line="300" w:lineRule="auto"/>
        <w:rPr>
          <w:b/>
          <w:szCs w:val="28"/>
          <w:lang w:val="uk-UA"/>
        </w:rPr>
      </w:pPr>
      <w:r w:rsidRPr="00AC2A5D">
        <w:rPr>
          <w:b/>
          <w:szCs w:val="28"/>
          <w:lang w:val="uk-UA"/>
        </w:rPr>
        <w:t>Об’єкт дослідження:</w:t>
      </w:r>
      <w:r w:rsidRPr="00AC2A5D">
        <w:rPr>
          <w:szCs w:val="28"/>
          <w:lang w:val="uk-UA"/>
        </w:rPr>
        <w:t xml:space="preserve"> Гострий калькульозний холеци</w:t>
      </w:r>
      <w:r w:rsidRPr="00AC2A5D">
        <w:rPr>
          <w:szCs w:val="28"/>
          <w:lang w:val="uk-UA"/>
        </w:rPr>
        <w:t>с</w:t>
      </w:r>
      <w:r w:rsidRPr="00AC2A5D">
        <w:rPr>
          <w:szCs w:val="28"/>
          <w:lang w:val="uk-UA"/>
        </w:rPr>
        <w:t>тит, ускладнений коломіхуровим інфільтратом.</w:t>
      </w:r>
      <w:r w:rsidRPr="00AC2A5D">
        <w:rPr>
          <w:b/>
          <w:szCs w:val="28"/>
          <w:lang w:val="uk-UA"/>
        </w:rPr>
        <w:t xml:space="preserve"> </w:t>
      </w:r>
    </w:p>
    <w:p w:rsidR="00660EED" w:rsidRPr="00AC2A5D" w:rsidRDefault="00660EED" w:rsidP="00660EED">
      <w:pPr>
        <w:spacing w:line="300" w:lineRule="auto"/>
        <w:rPr>
          <w:szCs w:val="28"/>
          <w:lang w:val="uk-UA"/>
        </w:rPr>
      </w:pPr>
      <w:r w:rsidRPr="00AC2A5D">
        <w:rPr>
          <w:b/>
          <w:szCs w:val="28"/>
          <w:lang w:val="uk-UA"/>
        </w:rPr>
        <w:t>Предмет дослідження:</w:t>
      </w:r>
      <w:r w:rsidRPr="00AC2A5D">
        <w:rPr>
          <w:szCs w:val="28"/>
          <w:lang w:val="uk-UA"/>
        </w:rPr>
        <w:t xml:space="preserve"> Комплексне хірургічне лікування гострого калькульозного холециститу, ускладненого коломіхуровим інфільтр</w:t>
      </w:r>
      <w:r w:rsidRPr="00AC2A5D">
        <w:rPr>
          <w:szCs w:val="28"/>
          <w:lang w:val="uk-UA"/>
        </w:rPr>
        <w:t>а</w:t>
      </w:r>
      <w:r w:rsidRPr="00AC2A5D">
        <w:rPr>
          <w:szCs w:val="28"/>
          <w:lang w:val="uk-UA"/>
        </w:rPr>
        <w:t>том.</w:t>
      </w:r>
    </w:p>
    <w:p w:rsidR="00660EED" w:rsidRPr="00AC2A5D" w:rsidRDefault="00660EED" w:rsidP="00660EED">
      <w:pPr>
        <w:spacing w:line="300" w:lineRule="auto"/>
        <w:rPr>
          <w:szCs w:val="28"/>
          <w:lang w:val="uk-UA"/>
        </w:rPr>
      </w:pPr>
      <w:r w:rsidRPr="00AC2A5D">
        <w:rPr>
          <w:b/>
          <w:szCs w:val="28"/>
          <w:lang w:val="uk-UA"/>
        </w:rPr>
        <w:t xml:space="preserve">Методи дослідження: </w:t>
      </w:r>
      <w:r w:rsidRPr="00AC2A5D">
        <w:rPr>
          <w:szCs w:val="28"/>
          <w:lang w:val="uk-UA"/>
        </w:rPr>
        <w:t>Фізикальне обстеження хворих, лабораторне вивчення загальноклінічних обстежень, біохімічне обстеження, вивчення спектру сир</w:t>
      </w:r>
      <w:r w:rsidRPr="00AC2A5D">
        <w:rPr>
          <w:szCs w:val="28"/>
          <w:lang w:val="uk-UA"/>
        </w:rPr>
        <w:t>о</w:t>
      </w:r>
      <w:r w:rsidRPr="00AC2A5D">
        <w:rPr>
          <w:szCs w:val="28"/>
          <w:lang w:val="uk-UA"/>
        </w:rPr>
        <w:t>ваткового білка диск-електрофореграми в поліакриламідному гелі, вивчення антиоксидантного захисту  та перекисного окислення ліпідів, імунологічні вивчення факторів клітинного та гуморального імунітету, інструментальні (ультразвук</w:t>
      </w:r>
      <w:r w:rsidRPr="00AC2A5D">
        <w:rPr>
          <w:szCs w:val="28"/>
          <w:lang w:val="uk-UA"/>
        </w:rPr>
        <w:t>о</w:t>
      </w:r>
      <w:r w:rsidRPr="00AC2A5D">
        <w:rPr>
          <w:szCs w:val="28"/>
          <w:lang w:val="uk-UA"/>
        </w:rPr>
        <w:t>ве дослідження, езофагогастродуоденофібро</w:t>
      </w:r>
      <w:r w:rsidRPr="00AC2A5D">
        <w:rPr>
          <w:szCs w:val="28"/>
          <w:lang w:val="uk-UA"/>
        </w:rPr>
        <w:softHyphen/>
        <w:t>скопія), хірургічні (вибір т</w:t>
      </w:r>
      <w:r w:rsidRPr="00AC2A5D">
        <w:rPr>
          <w:szCs w:val="28"/>
          <w:lang w:val="uk-UA"/>
        </w:rPr>
        <w:t>а</w:t>
      </w:r>
      <w:r w:rsidRPr="00AC2A5D">
        <w:rPr>
          <w:szCs w:val="28"/>
          <w:lang w:val="uk-UA"/>
        </w:rPr>
        <w:t>ктики хірургічного лікування гострого холециститу ускладненим  коломіхуровим інфільтратом), статистичні (використан</w:t>
      </w:r>
      <w:r w:rsidRPr="00AC2A5D">
        <w:rPr>
          <w:szCs w:val="28"/>
          <w:lang w:val="uk-UA"/>
        </w:rPr>
        <w:softHyphen/>
        <w:t>ня всіх ц</w:t>
      </w:r>
      <w:r w:rsidRPr="00AC2A5D">
        <w:rPr>
          <w:szCs w:val="28"/>
          <w:lang w:val="uk-UA"/>
        </w:rPr>
        <w:t>и</w:t>
      </w:r>
      <w:r w:rsidRPr="00AC2A5D">
        <w:rPr>
          <w:szCs w:val="28"/>
          <w:lang w:val="uk-UA"/>
        </w:rPr>
        <w:t xml:space="preserve">фрових показників). </w:t>
      </w:r>
    </w:p>
    <w:p w:rsidR="00660EED" w:rsidRPr="00AC2A5D" w:rsidRDefault="00660EED" w:rsidP="00660EED">
      <w:pPr>
        <w:spacing w:line="300" w:lineRule="auto"/>
        <w:rPr>
          <w:szCs w:val="28"/>
          <w:lang w:val="uk-UA"/>
        </w:rPr>
      </w:pPr>
      <w:r w:rsidRPr="00AC2A5D">
        <w:rPr>
          <w:b/>
          <w:szCs w:val="28"/>
          <w:lang w:val="uk-UA"/>
        </w:rPr>
        <w:t>Наукова новизна одержаних результатів.</w:t>
      </w:r>
      <w:r w:rsidRPr="00AC2A5D">
        <w:rPr>
          <w:szCs w:val="28"/>
          <w:lang w:val="uk-UA"/>
        </w:rPr>
        <w:t xml:space="preserve"> Вперше встановлено роль гістоморфологічних змін стінки жовчного міхура та реакції місцевого імун</w:t>
      </w:r>
      <w:r w:rsidRPr="00AC2A5D">
        <w:rPr>
          <w:szCs w:val="28"/>
          <w:lang w:val="uk-UA"/>
        </w:rPr>
        <w:t>і</w:t>
      </w:r>
      <w:r w:rsidRPr="00AC2A5D">
        <w:rPr>
          <w:szCs w:val="28"/>
          <w:lang w:val="uk-UA"/>
        </w:rPr>
        <w:t>тету у формуванні коломіхурового інфільтрату. Встановлено, що у хворих з гострим калькульозним холециститом, ускладненим коломіхуровим інфільтратом у вогнищі запалення виявляється виражена лімфо-плазмоцитарна  інфільтрація та дисбаланс лімфоцитів різної величини, на тлі активації загал</w:t>
      </w:r>
      <w:r w:rsidRPr="00AC2A5D">
        <w:rPr>
          <w:szCs w:val="28"/>
          <w:lang w:val="uk-UA"/>
        </w:rPr>
        <w:t>ь</w:t>
      </w:r>
      <w:r w:rsidRPr="00AC2A5D">
        <w:rPr>
          <w:szCs w:val="28"/>
          <w:lang w:val="uk-UA"/>
        </w:rPr>
        <w:t>ної імунної відповіді за Т-клітинним цитотоксичним типом з її переорієнтац</w:t>
      </w:r>
      <w:r w:rsidRPr="00AC2A5D">
        <w:rPr>
          <w:szCs w:val="28"/>
          <w:lang w:val="uk-UA"/>
        </w:rPr>
        <w:t>і</w:t>
      </w:r>
      <w:r w:rsidRPr="00AC2A5D">
        <w:rPr>
          <w:szCs w:val="28"/>
          <w:lang w:val="uk-UA"/>
        </w:rPr>
        <w:t xml:space="preserve">єю на гуморальну імунну відповідь, з фіксацією імунних комплексів </w:t>
      </w:r>
      <w:r w:rsidRPr="00AC2A5D">
        <w:rPr>
          <w:szCs w:val="28"/>
          <w:lang w:val="en-US"/>
        </w:rPr>
        <w:t>IgG</w:t>
      </w:r>
      <w:r w:rsidRPr="00AC2A5D">
        <w:rPr>
          <w:szCs w:val="28"/>
          <w:lang w:val="uk-UA"/>
        </w:rPr>
        <w:t xml:space="preserve">, </w:t>
      </w:r>
      <w:r w:rsidRPr="00AC2A5D">
        <w:rPr>
          <w:szCs w:val="28"/>
          <w:lang w:val="en-US"/>
        </w:rPr>
        <w:t>IgA</w:t>
      </w:r>
      <w:r w:rsidRPr="00AC2A5D">
        <w:rPr>
          <w:szCs w:val="28"/>
          <w:lang w:val="uk-UA"/>
        </w:rPr>
        <w:t xml:space="preserve">, </w:t>
      </w:r>
      <w:r w:rsidRPr="00AC2A5D">
        <w:rPr>
          <w:szCs w:val="28"/>
          <w:lang w:val="en-US"/>
        </w:rPr>
        <w:t>IgM</w:t>
      </w:r>
      <w:r w:rsidRPr="00AC2A5D">
        <w:rPr>
          <w:szCs w:val="28"/>
          <w:lang w:val="uk-UA"/>
        </w:rPr>
        <w:t xml:space="preserve"> в стінці інфільтрату яка у свою чергу, приводить до  а</w:t>
      </w:r>
      <w:r>
        <w:rPr>
          <w:szCs w:val="28"/>
          <w:lang w:val="uk-UA"/>
        </w:rPr>
        <w:t>в</w:t>
      </w:r>
      <w:r w:rsidRPr="00AC2A5D">
        <w:rPr>
          <w:szCs w:val="28"/>
          <w:lang w:val="uk-UA"/>
        </w:rPr>
        <w:t>тоімуноагр</w:t>
      </w:r>
      <w:r w:rsidRPr="00AC2A5D">
        <w:rPr>
          <w:szCs w:val="28"/>
          <w:lang w:val="uk-UA"/>
        </w:rPr>
        <w:t>е</w:t>
      </w:r>
      <w:r w:rsidRPr="00AC2A5D">
        <w:rPr>
          <w:szCs w:val="28"/>
          <w:lang w:val="uk-UA"/>
        </w:rPr>
        <w:t xml:space="preserve">сії.   </w:t>
      </w:r>
    </w:p>
    <w:p w:rsidR="00660EED" w:rsidRPr="00AC2A5D" w:rsidRDefault="00660EED" w:rsidP="00660EED">
      <w:pPr>
        <w:spacing w:line="300" w:lineRule="auto"/>
        <w:rPr>
          <w:szCs w:val="28"/>
          <w:lang w:val="uk-UA"/>
        </w:rPr>
      </w:pPr>
      <w:r w:rsidRPr="00AC2A5D">
        <w:rPr>
          <w:szCs w:val="28"/>
          <w:lang w:val="uk-UA"/>
        </w:rPr>
        <w:lastRenderedPageBreak/>
        <w:t>Вперше у хворих з гострим калькульозним холециститом, ускла</w:t>
      </w:r>
      <w:r w:rsidRPr="00AC2A5D">
        <w:rPr>
          <w:szCs w:val="28"/>
          <w:lang w:val="uk-UA"/>
        </w:rPr>
        <w:t>д</w:t>
      </w:r>
      <w:r w:rsidRPr="00AC2A5D">
        <w:rPr>
          <w:szCs w:val="28"/>
          <w:lang w:val="uk-UA"/>
        </w:rPr>
        <w:t>неним коломіхуровим інфільтратом вивчено порушення стану білковосинт</w:t>
      </w:r>
      <w:r w:rsidRPr="00AC2A5D">
        <w:rPr>
          <w:szCs w:val="28"/>
          <w:lang w:val="uk-UA"/>
        </w:rPr>
        <w:t>е</w:t>
      </w:r>
      <w:r w:rsidRPr="00AC2A5D">
        <w:rPr>
          <w:szCs w:val="28"/>
          <w:lang w:val="uk-UA"/>
        </w:rPr>
        <w:t>зуючої функції печінки методом диск-електрофорезу в поліакрилам</w:t>
      </w:r>
      <w:r w:rsidRPr="00AC2A5D">
        <w:rPr>
          <w:szCs w:val="28"/>
          <w:lang w:val="uk-UA"/>
        </w:rPr>
        <w:t>і</w:t>
      </w:r>
      <w:r w:rsidRPr="00AC2A5D">
        <w:rPr>
          <w:szCs w:val="28"/>
          <w:lang w:val="uk-UA"/>
        </w:rPr>
        <w:t>дному гелі, окремих  гострофазних білків, стану пероксидного окислення ліпідів та системи антиоксидантного захисту, які сприяють  розвитку коломіхурового і</w:t>
      </w:r>
      <w:r w:rsidRPr="00AC2A5D">
        <w:rPr>
          <w:szCs w:val="28"/>
          <w:lang w:val="uk-UA"/>
        </w:rPr>
        <w:t>н</w:t>
      </w:r>
      <w:r w:rsidRPr="00AC2A5D">
        <w:rPr>
          <w:szCs w:val="28"/>
          <w:lang w:val="uk-UA"/>
        </w:rPr>
        <w:t>фільтрату і мають вплив на клінічний перебіг захворювання.</w:t>
      </w:r>
    </w:p>
    <w:p w:rsidR="00660EED" w:rsidRPr="00AC2A5D" w:rsidRDefault="00660EED" w:rsidP="00660EED">
      <w:pPr>
        <w:spacing w:line="300" w:lineRule="auto"/>
        <w:rPr>
          <w:szCs w:val="28"/>
          <w:lang w:val="uk-UA"/>
        </w:rPr>
      </w:pPr>
      <w:r w:rsidRPr="00AC2A5D">
        <w:rPr>
          <w:szCs w:val="28"/>
          <w:lang w:val="uk-UA"/>
        </w:rPr>
        <w:t>Вперше встановлено підвищення активності моноспецифічних ферментів печінки аланінамінотрансферази, аспартатамінотрансферази, аргін</w:t>
      </w:r>
      <w:r w:rsidRPr="00AC2A5D">
        <w:rPr>
          <w:szCs w:val="28"/>
          <w:lang w:val="uk-UA"/>
        </w:rPr>
        <w:t>а</w:t>
      </w:r>
      <w:r w:rsidRPr="00AC2A5D">
        <w:rPr>
          <w:szCs w:val="28"/>
          <w:lang w:val="uk-UA"/>
        </w:rPr>
        <w:t>зи,</w:t>
      </w:r>
      <w:r>
        <w:rPr>
          <w:szCs w:val="28"/>
          <w:lang w:val="uk-UA"/>
        </w:rPr>
        <w:t xml:space="preserve"> </w:t>
      </w:r>
      <w:r w:rsidRPr="00AC2A5D">
        <w:rPr>
          <w:szCs w:val="28"/>
          <w:lang w:val="uk-UA"/>
        </w:rPr>
        <w:t>сорбітолдегідрогенази,</w:t>
      </w:r>
      <w:r>
        <w:rPr>
          <w:szCs w:val="28"/>
          <w:lang w:val="uk-UA"/>
        </w:rPr>
        <w:t xml:space="preserve"> </w:t>
      </w:r>
      <w:r w:rsidRPr="00AC2A5D">
        <w:rPr>
          <w:szCs w:val="28"/>
          <w:lang w:val="uk-UA"/>
        </w:rPr>
        <w:t>орнітинкарбомоїлтрансферази,</w:t>
      </w:r>
      <w:r>
        <w:rPr>
          <w:szCs w:val="28"/>
          <w:lang w:val="uk-UA"/>
        </w:rPr>
        <w:t xml:space="preserve"> </w:t>
      </w:r>
      <w:r w:rsidRPr="00AC2A5D">
        <w:rPr>
          <w:szCs w:val="28"/>
          <w:lang w:val="uk-UA"/>
        </w:rPr>
        <w:t>лактат</w:t>
      </w:r>
      <w:r w:rsidRPr="002360BA">
        <w:rPr>
          <w:szCs w:val="28"/>
          <w:lang w:val="uk-UA"/>
        </w:rPr>
        <w:softHyphen/>
      </w:r>
      <w:r w:rsidRPr="00AC2A5D">
        <w:rPr>
          <w:szCs w:val="28"/>
          <w:lang w:val="uk-UA"/>
        </w:rPr>
        <w:t>дегідроген</w:t>
      </w:r>
      <w:r w:rsidRPr="00AC2A5D">
        <w:rPr>
          <w:szCs w:val="28"/>
          <w:lang w:val="uk-UA"/>
        </w:rPr>
        <w:t>а</w:t>
      </w:r>
      <w:r w:rsidRPr="00AC2A5D">
        <w:rPr>
          <w:szCs w:val="28"/>
          <w:lang w:val="uk-UA"/>
        </w:rPr>
        <w:t xml:space="preserve">зи та зменшення активності холінестерази, що свідчить про порушення функції гепатоцитів у хворих з гострим калькульозним холециститом, ускладненим коломіхуровим інфільтратом.  </w:t>
      </w:r>
    </w:p>
    <w:p w:rsidR="00660EED" w:rsidRPr="00AC2A5D" w:rsidRDefault="00660EED" w:rsidP="00660EED">
      <w:pPr>
        <w:spacing w:line="300" w:lineRule="auto"/>
        <w:rPr>
          <w:szCs w:val="28"/>
          <w:lang w:val="uk-UA"/>
        </w:rPr>
      </w:pPr>
      <w:r w:rsidRPr="00AC2A5D">
        <w:rPr>
          <w:szCs w:val="28"/>
          <w:lang w:val="uk-UA"/>
        </w:rPr>
        <w:t xml:space="preserve">Вперше при проведенні лапароскопічної холецистектомії у хворих на гострий калькульозний холецистит, ускладнений коломіхуровим інфільтратом, </w:t>
      </w:r>
      <w:r w:rsidRPr="0041276C">
        <w:rPr>
          <w:szCs w:val="28"/>
          <w:lang w:val="uk-UA"/>
        </w:rPr>
        <w:t xml:space="preserve"> </w:t>
      </w:r>
      <w:r w:rsidRPr="00AC2A5D">
        <w:rPr>
          <w:szCs w:val="28"/>
          <w:lang w:val="uk-UA"/>
        </w:rPr>
        <w:t>розділення інфільтрату починають від п’ятки жовчного міхура, опускаючи запальні тканини вниз до гепатодуоденальної зв’язки, що дозволяє попередити пошкодження загальної жовчної протоки</w:t>
      </w:r>
      <w:r>
        <w:rPr>
          <w:szCs w:val="28"/>
          <w:lang w:val="uk-UA"/>
        </w:rPr>
        <w:t xml:space="preserve"> (патент України</w:t>
      </w:r>
      <w:r w:rsidRPr="00AC2A5D">
        <w:rPr>
          <w:szCs w:val="28"/>
          <w:lang w:val="uk-UA"/>
        </w:rPr>
        <w:t xml:space="preserve"> №29384 </w:t>
      </w:r>
      <w:r>
        <w:rPr>
          <w:szCs w:val="28"/>
          <w:lang w:val="uk-UA"/>
        </w:rPr>
        <w:t>від 10.01.2008. Бюл. 2008, №1</w:t>
      </w:r>
      <w:r w:rsidRPr="00AC2A5D">
        <w:rPr>
          <w:szCs w:val="28"/>
          <w:lang w:val="uk-UA"/>
        </w:rPr>
        <w:t>).</w:t>
      </w:r>
    </w:p>
    <w:p w:rsidR="00660EED" w:rsidRPr="00AC2A5D" w:rsidRDefault="00660EED" w:rsidP="00660EED">
      <w:pPr>
        <w:spacing w:line="300" w:lineRule="auto"/>
        <w:rPr>
          <w:szCs w:val="28"/>
          <w:lang w:val="uk-UA"/>
        </w:rPr>
      </w:pPr>
      <w:r w:rsidRPr="00AC2A5D">
        <w:rPr>
          <w:b/>
          <w:szCs w:val="28"/>
          <w:lang w:val="uk-UA"/>
        </w:rPr>
        <w:t>Практичне значення одержаних результатів</w:t>
      </w:r>
      <w:r w:rsidRPr="00AC2A5D">
        <w:rPr>
          <w:szCs w:val="28"/>
          <w:lang w:val="uk-UA"/>
        </w:rPr>
        <w:t>. При комплексному хірургічному лікуванні хворих на гострий калькульозний холецистит, ускла</w:t>
      </w:r>
      <w:r w:rsidRPr="00AC2A5D">
        <w:rPr>
          <w:szCs w:val="28"/>
          <w:lang w:val="uk-UA"/>
        </w:rPr>
        <w:t>д</w:t>
      </w:r>
      <w:r w:rsidRPr="00AC2A5D">
        <w:rPr>
          <w:szCs w:val="28"/>
          <w:lang w:val="uk-UA"/>
        </w:rPr>
        <w:t>нений коломіхуровим інфільтратом слід враховувати метаболічні та гоме</w:t>
      </w:r>
      <w:r w:rsidRPr="00AC2A5D">
        <w:rPr>
          <w:szCs w:val="28"/>
          <w:lang w:val="uk-UA"/>
        </w:rPr>
        <w:t>о</w:t>
      </w:r>
      <w:r w:rsidRPr="00AC2A5D">
        <w:rPr>
          <w:szCs w:val="28"/>
          <w:lang w:val="uk-UA"/>
        </w:rPr>
        <w:t xml:space="preserve">статичні зміни організму як при проведенні передопераційної підготовки та післяопераційному веденню хворих. </w:t>
      </w:r>
    </w:p>
    <w:p w:rsidR="00660EED" w:rsidRPr="00AC2A5D" w:rsidRDefault="00660EED" w:rsidP="00660EED">
      <w:pPr>
        <w:spacing w:line="300" w:lineRule="auto"/>
        <w:rPr>
          <w:szCs w:val="28"/>
          <w:lang w:val="uk-UA"/>
        </w:rPr>
      </w:pPr>
      <w:r w:rsidRPr="00AC2A5D">
        <w:rPr>
          <w:szCs w:val="28"/>
          <w:lang w:val="uk-UA"/>
        </w:rPr>
        <w:t>Встановлено, що операцією вибору при розвитку коломіхурового інф</w:t>
      </w:r>
      <w:r w:rsidRPr="00AC2A5D">
        <w:rPr>
          <w:szCs w:val="28"/>
          <w:lang w:val="uk-UA"/>
        </w:rPr>
        <w:t>і</w:t>
      </w:r>
      <w:r w:rsidRPr="00AC2A5D">
        <w:rPr>
          <w:szCs w:val="28"/>
          <w:lang w:val="uk-UA"/>
        </w:rPr>
        <w:t>льтрату в перші доби його виникнення є лапароскопічна холецистектомія, з застосуванням розробленої нами оригінальної методики верифікації елементів шийк</w:t>
      </w:r>
      <w:r>
        <w:rPr>
          <w:szCs w:val="28"/>
          <w:lang w:val="uk-UA"/>
        </w:rPr>
        <w:t>и жовчного міхура</w:t>
      </w:r>
      <w:r w:rsidRPr="00AC2A5D">
        <w:rPr>
          <w:szCs w:val="28"/>
          <w:lang w:val="uk-UA"/>
        </w:rPr>
        <w:t>, яка дозволяє попер</w:t>
      </w:r>
      <w:r w:rsidRPr="00AC2A5D">
        <w:rPr>
          <w:szCs w:val="28"/>
          <w:lang w:val="uk-UA"/>
        </w:rPr>
        <w:t>е</w:t>
      </w:r>
      <w:r w:rsidRPr="00AC2A5D">
        <w:rPr>
          <w:szCs w:val="28"/>
          <w:lang w:val="uk-UA"/>
        </w:rPr>
        <w:t>дити інтраопераційні ятрогенні пошкодження позапечінкових жовчних пр</w:t>
      </w:r>
      <w:r w:rsidRPr="00AC2A5D">
        <w:rPr>
          <w:szCs w:val="28"/>
          <w:lang w:val="uk-UA"/>
        </w:rPr>
        <w:t>о</w:t>
      </w:r>
      <w:r w:rsidRPr="00AC2A5D">
        <w:rPr>
          <w:szCs w:val="28"/>
          <w:lang w:val="uk-UA"/>
        </w:rPr>
        <w:t xml:space="preserve">токів. </w:t>
      </w:r>
    </w:p>
    <w:p w:rsidR="00660EED" w:rsidRPr="00AC2A5D" w:rsidRDefault="00660EED" w:rsidP="00660EED">
      <w:pPr>
        <w:spacing w:line="300" w:lineRule="auto"/>
        <w:rPr>
          <w:szCs w:val="28"/>
          <w:lang w:val="uk-UA"/>
        </w:rPr>
      </w:pPr>
      <w:r w:rsidRPr="00AC2A5D">
        <w:rPr>
          <w:szCs w:val="28"/>
          <w:lang w:val="uk-UA"/>
        </w:rPr>
        <w:t>Встановлено, що у випадку наявності щільного інфільтрату, показана лапаротомна холецистектомія від дна жовчного міхура, з метою попередже</w:t>
      </w:r>
      <w:r w:rsidRPr="00AC2A5D">
        <w:rPr>
          <w:szCs w:val="28"/>
          <w:lang w:val="uk-UA"/>
        </w:rPr>
        <w:t>н</w:t>
      </w:r>
      <w:r w:rsidRPr="00AC2A5D">
        <w:rPr>
          <w:szCs w:val="28"/>
          <w:lang w:val="uk-UA"/>
        </w:rPr>
        <w:t>ня  травмування загальної жовчної протоки та інших елементів гепатодуод</w:t>
      </w:r>
      <w:r w:rsidRPr="00AC2A5D">
        <w:rPr>
          <w:szCs w:val="28"/>
          <w:lang w:val="uk-UA"/>
        </w:rPr>
        <w:t>е</w:t>
      </w:r>
      <w:r w:rsidRPr="00AC2A5D">
        <w:rPr>
          <w:szCs w:val="28"/>
          <w:lang w:val="uk-UA"/>
        </w:rPr>
        <w:t>нальної зв’язки.</w:t>
      </w:r>
    </w:p>
    <w:p w:rsidR="00660EED" w:rsidRPr="00AC2A5D" w:rsidRDefault="00660EED" w:rsidP="00660EED">
      <w:pPr>
        <w:spacing w:line="300" w:lineRule="auto"/>
        <w:rPr>
          <w:szCs w:val="28"/>
          <w:lang w:val="uk-UA"/>
        </w:rPr>
      </w:pPr>
      <w:r w:rsidRPr="00AC2A5D">
        <w:rPr>
          <w:szCs w:val="28"/>
          <w:lang w:val="uk-UA"/>
        </w:rPr>
        <w:t>Результати дослідження впроваджено в лікувальний процес в хірургічному відділенні міської клінічної лікарні № 1  , центр</w:t>
      </w:r>
      <w:r w:rsidRPr="00AC2A5D">
        <w:rPr>
          <w:szCs w:val="28"/>
          <w:lang w:val="uk-UA"/>
        </w:rPr>
        <w:t>а</w:t>
      </w:r>
      <w:r w:rsidRPr="00AC2A5D">
        <w:rPr>
          <w:szCs w:val="28"/>
          <w:lang w:val="uk-UA"/>
        </w:rPr>
        <w:t>льній міській клінічній лікарні, обласної клінічної лікарні м. Івано-Франківська, Тлумацька центр</w:t>
      </w:r>
      <w:r w:rsidRPr="00AC2A5D">
        <w:rPr>
          <w:szCs w:val="28"/>
          <w:lang w:val="uk-UA"/>
        </w:rPr>
        <w:t>а</w:t>
      </w:r>
      <w:r w:rsidRPr="00AC2A5D">
        <w:rPr>
          <w:szCs w:val="28"/>
          <w:lang w:val="uk-UA"/>
        </w:rPr>
        <w:t>льна районна  лікарня та використовуються в навчальному процесі хірургічних кафедр Івано-Франківського державного медичного  ун</w:t>
      </w:r>
      <w:r w:rsidRPr="00AC2A5D">
        <w:rPr>
          <w:szCs w:val="28"/>
          <w:lang w:val="uk-UA"/>
        </w:rPr>
        <w:t>і</w:t>
      </w:r>
      <w:r w:rsidRPr="00AC2A5D">
        <w:rPr>
          <w:szCs w:val="28"/>
          <w:lang w:val="uk-UA"/>
        </w:rPr>
        <w:t>верситету.</w:t>
      </w:r>
    </w:p>
    <w:p w:rsidR="00660EED" w:rsidRPr="00AC2A5D" w:rsidRDefault="00660EED" w:rsidP="00660EED">
      <w:pPr>
        <w:spacing w:line="300" w:lineRule="auto"/>
        <w:rPr>
          <w:szCs w:val="28"/>
        </w:rPr>
      </w:pPr>
      <w:r w:rsidRPr="00AC2A5D">
        <w:rPr>
          <w:b/>
          <w:szCs w:val="28"/>
          <w:lang w:val="uk-UA"/>
        </w:rPr>
        <w:t>Особистий внесок пошукача в розробку основних положень наук</w:t>
      </w:r>
      <w:r w:rsidRPr="00AC2A5D">
        <w:rPr>
          <w:b/>
          <w:szCs w:val="28"/>
          <w:lang w:val="uk-UA"/>
        </w:rPr>
        <w:t>о</w:t>
      </w:r>
      <w:r w:rsidRPr="00AC2A5D">
        <w:rPr>
          <w:b/>
          <w:szCs w:val="28"/>
          <w:lang w:val="uk-UA"/>
        </w:rPr>
        <w:t>вої роботи</w:t>
      </w:r>
      <w:r w:rsidRPr="00AC2A5D">
        <w:rPr>
          <w:szCs w:val="28"/>
          <w:lang w:val="uk-UA"/>
        </w:rPr>
        <w:t>. Дисертантом самостійно проаналізовано дані літератури з питань етіопатогенезу та принципів сучасного оперативного лікування хворих з го</w:t>
      </w:r>
      <w:r w:rsidRPr="00AC2A5D">
        <w:rPr>
          <w:szCs w:val="28"/>
          <w:lang w:val="uk-UA"/>
        </w:rPr>
        <w:t>с</w:t>
      </w:r>
      <w:r w:rsidRPr="00AC2A5D">
        <w:rPr>
          <w:szCs w:val="28"/>
          <w:lang w:val="uk-UA"/>
        </w:rPr>
        <w:t xml:space="preserve">трим калькульозним холециститом, ускладненим коломіхуровим інфільтратом. </w:t>
      </w:r>
      <w:r w:rsidRPr="00AC2A5D">
        <w:rPr>
          <w:szCs w:val="28"/>
        </w:rPr>
        <w:t>Провідним є внесок автора у проведення клінічних, лаборато</w:t>
      </w:r>
      <w:r w:rsidRPr="00AC2A5D">
        <w:rPr>
          <w:szCs w:val="28"/>
        </w:rPr>
        <w:t>р</w:t>
      </w:r>
      <w:r w:rsidRPr="00AC2A5D">
        <w:rPr>
          <w:szCs w:val="28"/>
        </w:rPr>
        <w:t>них та інструментальних методів дослідження. Морфологічні дослідження та мікрофотографування проведено разом з патоморфологами університету. У пацієнтів з гострим калькульозним холециститом, ускладненим коломіхуровим інфільтратом самостійно проводив передопераційну підготовку, оперував та асистував на операціях, проводив лікування в післяопераційному періоді. Автором розроблена карта обстеження хворих, проведено статистичний аналіз отриманих результатів та їх науковий аналіз.   Узагальнення отриманих результатів, обґрунтування в</w:t>
      </w:r>
      <w:r w:rsidRPr="00AC2A5D">
        <w:rPr>
          <w:szCs w:val="28"/>
        </w:rPr>
        <w:t>и</w:t>
      </w:r>
      <w:r w:rsidRPr="00AC2A5D">
        <w:rPr>
          <w:szCs w:val="28"/>
        </w:rPr>
        <w:t>сновків та розробка практичних  рекомендацій проведено з науковим керівн</w:t>
      </w:r>
      <w:r w:rsidRPr="00AC2A5D">
        <w:rPr>
          <w:szCs w:val="28"/>
        </w:rPr>
        <w:t>и</w:t>
      </w:r>
      <w:r w:rsidRPr="00AC2A5D">
        <w:rPr>
          <w:szCs w:val="28"/>
        </w:rPr>
        <w:t>ком.</w:t>
      </w:r>
    </w:p>
    <w:p w:rsidR="00660EED" w:rsidRPr="00AC2A5D" w:rsidRDefault="00660EED" w:rsidP="00660EED">
      <w:pPr>
        <w:spacing w:line="300" w:lineRule="auto"/>
        <w:rPr>
          <w:szCs w:val="28"/>
          <w:lang w:val="uk-UA"/>
        </w:rPr>
      </w:pPr>
      <w:r w:rsidRPr="00AC2A5D">
        <w:rPr>
          <w:b/>
          <w:szCs w:val="28"/>
          <w:lang w:val="uk-UA"/>
        </w:rPr>
        <w:t>Апробація результатів наукової роботи</w:t>
      </w:r>
      <w:r w:rsidRPr="00AC2A5D">
        <w:rPr>
          <w:szCs w:val="28"/>
          <w:lang w:val="uk-UA"/>
        </w:rPr>
        <w:t>. Основні положення дисерт</w:t>
      </w:r>
      <w:r w:rsidRPr="00AC2A5D">
        <w:rPr>
          <w:szCs w:val="28"/>
          <w:lang w:val="uk-UA"/>
        </w:rPr>
        <w:t>а</w:t>
      </w:r>
      <w:r w:rsidRPr="00AC2A5D">
        <w:rPr>
          <w:szCs w:val="28"/>
          <w:lang w:val="uk-UA"/>
        </w:rPr>
        <w:t xml:space="preserve">ції оприлюднені і відображені в доповідях на Всеукраїнській науково-практичній конференції «Актуальні </w:t>
      </w:r>
      <w:r w:rsidRPr="00AC2A5D">
        <w:rPr>
          <w:szCs w:val="28"/>
          <w:lang w:val="uk-UA"/>
        </w:rPr>
        <w:lastRenderedPageBreak/>
        <w:t>проблеми стандартизації у невідкладній абдомінальній хірургії» (м. Львів, 2004), Х Конгресі Світової Федерації українських л</w:t>
      </w:r>
      <w:r w:rsidRPr="00AC2A5D">
        <w:rPr>
          <w:szCs w:val="28"/>
          <w:lang w:val="uk-UA"/>
        </w:rPr>
        <w:t>і</w:t>
      </w:r>
      <w:r w:rsidRPr="00AC2A5D">
        <w:rPr>
          <w:szCs w:val="28"/>
          <w:lang w:val="uk-UA"/>
        </w:rPr>
        <w:t xml:space="preserve">карських товариств (м. Чернівці, 2004), </w:t>
      </w:r>
      <w:r w:rsidRPr="00AC2A5D">
        <w:rPr>
          <w:szCs w:val="28"/>
          <w:lang w:val="en-US"/>
        </w:rPr>
        <w:t>V</w:t>
      </w:r>
      <w:r w:rsidRPr="00AC2A5D">
        <w:rPr>
          <w:szCs w:val="28"/>
          <w:lang w:val="uk-UA"/>
        </w:rPr>
        <w:t xml:space="preserve"> Українській конференції молодих вчених (м. Київ, 2004), Всеукраїнській науково-практичній конф</w:t>
      </w:r>
      <w:r w:rsidRPr="00AC2A5D">
        <w:rPr>
          <w:szCs w:val="28"/>
          <w:lang w:val="uk-UA"/>
        </w:rPr>
        <w:t>е</w:t>
      </w:r>
      <w:r w:rsidRPr="00AC2A5D">
        <w:rPr>
          <w:szCs w:val="28"/>
          <w:lang w:val="uk-UA"/>
        </w:rPr>
        <w:t>ренції «Сучасні підходи до лікування ургентної хірургічної патології» (м. Тернопіль, 2004),  ХХІ з’їзді х</w:t>
      </w:r>
      <w:r w:rsidRPr="00AC2A5D">
        <w:rPr>
          <w:szCs w:val="28"/>
          <w:lang w:val="uk-UA"/>
        </w:rPr>
        <w:t>і</w:t>
      </w:r>
      <w:r w:rsidRPr="00AC2A5D">
        <w:rPr>
          <w:szCs w:val="28"/>
          <w:lang w:val="uk-UA"/>
        </w:rPr>
        <w:t>рургів України (м. Запоріжжя, 2005), науково-практичній конференції «Актуальні питання клінічної хірургії» (м. Трускавець, 2005), науково-практичній конфере</w:t>
      </w:r>
      <w:r w:rsidRPr="00AC2A5D">
        <w:rPr>
          <w:szCs w:val="28"/>
          <w:lang w:val="uk-UA"/>
        </w:rPr>
        <w:t>н</w:t>
      </w:r>
      <w:r w:rsidRPr="00AC2A5D">
        <w:rPr>
          <w:szCs w:val="28"/>
          <w:lang w:val="uk-UA"/>
        </w:rPr>
        <w:t>ції «Сучасні методи діагностики та лікування хронічних гепатитів , цирозів, портальних гастропатій та енцеф</w:t>
      </w:r>
      <w:r w:rsidRPr="00AC2A5D">
        <w:rPr>
          <w:szCs w:val="28"/>
          <w:lang w:val="uk-UA"/>
        </w:rPr>
        <w:t>а</w:t>
      </w:r>
      <w:r w:rsidRPr="00AC2A5D">
        <w:rPr>
          <w:szCs w:val="28"/>
          <w:lang w:val="uk-UA"/>
        </w:rPr>
        <w:t xml:space="preserve">лопатій у клініці внутрішніх та хірургічних хворіб» (м. Ужгород, 2005), Ювілейному </w:t>
      </w:r>
      <w:r w:rsidRPr="00AC2A5D">
        <w:rPr>
          <w:szCs w:val="28"/>
          <w:lang w:val="en-US"/>
        </w:rPr>
        <w:t>V</w:t>
      </w:r>
      <w:r w:rsidRPr="00AC2A5D">
        <w:rPr>
          <w:szCs w:val="28"/>
          <w:lang w:val="uk-UA"/>
        </w:rPr>
        <w:t>ІІІ з’їзді ВУЛТ (м. Ів</w:t>
      </w:r>
      <w:r w:rsidRPr="00AC2A5D">
        <w:rPr>
          <w:szCs w:val="28"/>
          <w:lang w:val="uk-UA"/>
        </w:rPr>
        <w:t>а</w:t>
      </w:r>
      <w:r w:rsidRPr="00AC2A5D">
        <w:rPr>
          <w:szCs w:val="28"/>
          <w:lang w:val="uk-UA"/>
        </w:rPr>
        <w:t xml:space="preserve">но-Франківськ, 2005), </w:t>
      </w:r>
      <w:r w:rsidRPr="00AC2A5D">
        <w:rPr>
          <w:szCs w:val="28"/>
          <w:lang w:val="en-US"/>
        </w:rPr>
        <w:t>IX</w:t>
      </w:r>
      <w:r w:rsidRPr="00AC2A5D">
        <w:rPr>
          <w:szCs w:val="28"/>
          <w:lang w:val="uk-UA"/>
        </w:rPr>
        <w:t xml:space="preserve"> з’їзд  ВУЛТ (м. Вінниця, 2007), на засіданнях Асоціації хірургів Прик</w:t>
      </w:r>
      <w:r w:rsidRPr="00AC2A5D">
        <w:rPr>
          <w:szCs w:val="28"/>
          <w:lang w:val="uk-UA"/>
        </w:rPr>
        <w:t>а</w:t>
      </w:r>
      <w:r w:rsidRPr="00AC2A5D">
        <w:rPr>
          <w:szCs w:val="28"/>
          <w:lang w:val="uk-UA"/>
        </w:rPr>
        <w:t>рпаття (2004, 2006).</w:t>
      </w:r>
    </w:p>
    <w:p w:rsidR="00660EED" w:rsidRPr="00AC2A5D" w:rsidRDefault="00660EED" w:rsidP="00660EED">
      <w:pPr>
        <w:spacing w:line="300" w:lineRule="auto"/>
        <w:rPr>
          <w:szCs w:val="28"/>
          <w:lang w:val="uk-UA"/>
        </w:rPr>
      </w:pPr>
      <w:r w:rsidRPr="00AC2A5D">
        <w:rPr>
          <w:b/>
          <w:szCs w:val="28"/>
        </w:rPr>
        <w:t>Публікації результатів дослідження</w:t>
      </w:r>
      <w:r w:rsidRPr="00AC2A5D">
        <w:rPr>
          <w:szCs w:val="28"/>
        </w:rPr>
        <w:t xml:space="preserve">. </w:t>
      </w:r>
      <w:r w:rsidRPr="00AC2A5D">
        <w:rPr>
          <w:szCs w:val="28"/>
          <w:lang w:val="uk-UA"/>
        </w:rPr>
        <w:t xml:space="preserve">За матеріалами </w:t>
      </w:r>
      <w:r w:rsidRPr="00AC2A5D">
        <w:rPr>
          <w:szCs w:val="28"/>
        </w:rPr>
        <w:t xml:space="preserve">дисертації опубліковано </w:t>
      </w:r>
      <w:r w:rsidRPr="00AC2A5D">
        <w:rPr>
          <w:szCs w:val="28"/>
          <w:lang w:val="uk-UA"/>
        </w:rPr>
        <w:t>9</w:t>
      </w:r>
      <w:r w:rsidRPr="00AC2A5D">
        <w:rPr>
          <w:szCs w:val="28"/>
        </w:rPr>
        <w:t xml:space="preserve"> </w:t>
      </w:r>
      <w:r w:rsidRPr="00AC2A5D">
        <w:rPr>
          <w:szCs w:val="28"/>
          <w:lang w:val="uk-UA"/>
        </w:rPr>
        <w:t xml:space="preserve">наукових </w:t>
      </w:r>
      <w:r w:rsidRPr="00AC2A5D">
        <w:rPr>
          <w:szCs w:val="28"/>
        </w:rPr>
        <w:t xml:space="preserve">робіт, </w:t>
      </w:r>
      <w:r w:rsidRPr="00AC2A5D">
        <w:rPr>
          <w:szCs w:val="28"/>
          <w:lang w:val="uk-UA"/>
        </w:rPr>
        <w:t>серед</w:t>
      </w:r>
      <w:r w:rsidRPr="00AC2A5D">
        <w:rPr>
          <w:szCs w:val="28"/>
        </w:rPr>
        <w:t xml:space="preserve"> них </w:t>
      </w:r>
      <w:r w:rsidRPr="00AC2A5D">
        <w:rPr>
          <w:szCs w:val="28"/>
          <w:lang w:val="uk-UA"/>
        </w:rPr>
        <w:t>5</w:t>
      </w:r>
      <w:r w:rsidRPr="00AC2A5D">
        <w:rPr>
          <w:szCs w:val="28"/>
        </w:rPr>
        <w:t xml:space="preserve"> </w:t>
      </w:r>
      <w:r w:rsidRPr="00AC2A5D">
        <w:rPr>
          <w:szCs w:val="28"/>
          <w:lang w:val="uk-UA"/>
        </w:rPr>
        <w:t xml:space="preserve">– </w:t>
      </w:r>
      <w:r w:rsidRPr="00AC2A5D">
        <w:rPr>
          <w:szCs w:val="28"/>
        </w:rPr>
        <w:t>у</w:t>
      </w:r>
      <w:r w:rsidRPr="00AC2A5D">
        <w:rPr>
          <w:szCs w:val="28"/>
          <w:lang w:val="uk-UA"/>
        </w:rPr>
        <w:t xml:space="preserve"> виданнях, </w:t>
      </w:r>
      <w:r w:rsidRPr="00AC2A5D">
        <w:rPr>
          <w:szCs w:val="28"/>
        </w:rPr>
        <w:t>рекомендован</w:t>
      </w:r>
      <w:r w:rsidRPr="00AC2A5D">
        <w:rPr>
          <w:szCs w:val="28"/>
          <w:lang w:val="uk-UA"/>
        </w:rPr>
        <w:t>их ВАК України</w:t>
      </w:r>
      <w:r w:rsidRPr="00AC2A5D">
        <w:rPr>
          <w:szCs w:val="28"/>
        </w:rPr>
        <w:t>.</w:t>
      </w:r>
      <w:r w:rsidRPr="00AC2A5D">
        <w:rPr>
          <w:szCs w:val="28"/>
          <w:lang w:val="uk-UA"/>
        </w:rPr>
        <w:t xml:space="preserve"> Отр</w:t>
      </w:r>
      <w:r>
        <w:rPr>
          <w:szCs w:val="28"/>
          <w:lang w:val="uk-UA"/>
        </w:rPr>
        <w:t>имано 1 патент</w:t>
      </w:r>
      <w:r w:rsidRPr="009A4C8C">
        <w:rPr>
          <w:szCs w:val="28"/>
        </w:rPr>
        <w:t xml:space="preserve"> </w:t>
      </w:r>
      <w:r>
        <w:rPr>
          <w:szCs w:val="28"/>
          <w:lang w:val="uk-UA"/>
        </w:rPr>
        <w:t>України</w:t>
      </w:r>
      <w:r w:rsidRPr="00AC2A5D">
        <w:rPr>
          <w:szCs w:val="28"/>
          <w:lang w:val="uk-UA"/>
        </w:rPr>
        <w:t>.</w:t>
      </w:r>
    </w:p>
    <w:p w:rsidR="00660EED" w:rsidRPr="00AC2A5D" w:rsidRDefault="00660EED" w:rsidP="00660EED">
      <w:pPr>
        <w:pStyle w:val="affffffffa"/>
        <w:spacing w:line="300" w:lineRule="auto"/>
        <w:rPr>
          <w:szCs w:val="28"/>
        </w:rPr>
      </w:pPr>
      <w:r w:rsidRPr="00AC2A5D">
        <w:rPr>
          <w:b/>
          <w:bCs/>
          <w:szCs w:val="28"/>
          <w:lang w:val="uk-UA"/>
        </w:rPr>
        <w:t>Структура і об’єм дисертації.</w:t>
      </w:r>
      <w:r w:rsidRPr="00AC2A5D">
        <w:rPr>
          <w:szCs w:val="28"/>
        </w:rPr>
        <w:t xml:space="preserve"> Дисе</w:t>
      </w:r>
      <w:r>
        <w:rPr>
          <w:szCs w:val="28"/>
        </w:rPr>
        <w:t>ртаційна робота викладена на 14</w:t>
      </w:r>
      <w:r w:rsidRPr="009A4C8C">
        <w:rPr>
          <w:szCs w:val="28"/>
        </w:rPr>
        <w:t>8</w:t>
      </w:r>
      <w:r w:rsidRPr="00AC2A5D">
        <w:rPr>
          <w:szCs w:val="28"/>
        </w:rPr>
        <w:t xml:space="preserve"> сторінках машинописного тексту. Робота складається із вступу, огляду літератури, розділу описання об'єкту і методів дослідження, 3 розділів власних досліджень, аналізу і узагальнення результатів дослідження, висновків, практичних рекомендацій, списку вик</w:t>
      </w:r>
      <w:r w:rsidRPr="00AC2A5D">
        <w:rPr>
          <w:szCs w:val="28"/>
        </w:rPr>
        <w:t>о</w:t>
      </w:r>
      <w:r w:rsidRPr="00AC2A5D">
        <w:rPr>
          <w:szCs w:val="28"/>
        </w:rPr>
        <w:t>ристаних джерел, додатків. Дисертація містить 14 таблиць та 28 рисунки. Список вик</w:t>
      </w:r>
      <w:r>
        <w:rPr>
          <w:szCs w:val="28"/>
        </w:rPr>
        <w:t>ористаної літератури включає 2</w:t>
      </w:r>
      <w:r>
        <w:rPr>
          <w:szCs w:val="28"/>
          <w:lang w:val="uk-UA"/>
        </w:rPr>
        <w:t>25</w:t>
      </w:r>
      <w:r>
        <w:rPr>
          <w:szCs w:val="28"/>
        </w:rPr>
        <w:t xml:space="preserve"> джерел (164 – кирилицею та </w:t>
      </w:r>
      <w:r>
        <w:rPr>
          <w:szCs w:val="28"/>
          <w:lang w:val="uk-UA"/>
        </w:rPr>
        <w:t>61</w:t>
      </w:r>
      <w:r w:rsidRPr="00AC2A5D">
        <w:rPr>
          <w:szCs w:val="28"/>
        </w:rPr>
        <w:t xml:space="preserve"> – лат</w:t>
      </w:r>
      <w:r w:rsidRPr="00AC2A5D">
        <w:rPr>
          <w:szCs w:val="28"/>
        </w:rPr>
        <w:t>и</w:t>
      </w:r>
      <w:r w:rsidRPr="00AC2A5D">
        <w:rPr>
          <w:szCs w:val="28"/>
        </w:rPr>
        <w:t>ною). Робота написана літературною українською мовою.</w:t>
      </w:r>
    </w:p>
    <w:p w:rsidR="00660EED" w:rsidRPr="00AC2A5D" w:rsidRDefault="00660EED" w:rsidP="00660EED">
      <w:pPr>
        <w:pStyle w:val="1"/>
        <w:spacing w:line="300" w:lineRule="auto"/>
        <w:rPr>
          <w:szCs w:val="28"/>
        </w:rPr>
      </w:pPr>
      <w:r w:rsidRPr="00AC2A5D">
        <w:rPr>
          <w:szCs w:val="28"/>
        </w:rPr>
        <w:t>ОСНОВНИЙ ЗМІСТ РОБОТИ</w:t>
      </w:r>
    </w:p>
    <w:p w:rsidR="00660EED" w:rsidRPr="00AC2A5D" w:rsidRDefault="00660EED" w:rsidP="00660EED">
      <w:pPr>
        <w:spacing w:line="300" w:lineRule="auto"/>
        <w:rPr>
          <w:szCs w:val="28"/>
          <w:lang w:val="uk-UA"/>
        </w:rPr>
      </w:pPr>
      <w:r w:rsidRPr="00AC2A5D">
        <w:rPr>
          <w:b/>
          <w:bCs/>
          <w:szCs w:val="28"/>
          <w:lang w:val="uk-UA"/>
        </w:rPr>
        <w:t>Матеріали та методи дослідження.</w:t>
      </w:r>
      <w:r w:rsidRPr="00AC2A5D">
        <w:rPr>
          <w:szCs w:val="28"/>
          <w:lang w:val="uk-UA"/>
        </w:rPr>
        <w:t xml:space="preserve"> Ми провели комплексне обстеження і лікування 164 хворих на гос</w:t>
      </w:r>
      <w:r w:rsidRPr="00AC2A5D">
        <w:rPr>
          <w:szCs w:val="28"/>
          <w:lang w:val="uk-UA"/>
        </w:rPr>
        <w:t>т</w:t>
      </w:r>
      <w:r w:rsidRPr="00AC2A5D">
        <w:rPr>
          <w:szCs w:val="28"/>
          <w:lang w:val="uk-UA"/>
        </w:rPr>
        <w:t>рий калькульозний холецистит, ускладнений  коломіхуровим інфільтратом, прооперованих в клініці факультетської хірургії Івано-Франківського державного медичного університету. Серед обстежених хворих чолов</w:t>
      </w:r>
      <w:r w:rsidRPr="00AC2A5D">
        <w:rPr>
          <w:szCs w:val="28"/>
          <w:lang w:val="uk-UA"/>
        </w:rPr>
        <w:t>і</w:t>
      </w:r>
      <w:r w:rsidRPr="00AC2A5D">
        <w:rPr>
          <w:szCs w:val="28"/>
          <w:lang w:val="uk-UA"/>
        </w:rPr>
        <w:t>ків було 41, жінок – 123. Найбільш часто гострий калькульозний холецистит ускладнювався  інфільтратом у пацієнтів, старших 51 року. Ці хворі склали 63,4 % від всіх обстежених.</w:t>
      </w:r>
    </w:p>
    <w:p w:rsidR="00660EED" w:rsidRPr="00AC2A5D" w:rsidRDefault="00660EED" w:rsidP="00660EED">
      <w:pPr>
        <w:spacing w:line="300" w:lineRule="auto"/>
        <w:rPr>
          <w:szCs w:val="28"/>
          <w:lang w:val="uk-UA"/>
        </w:rPr>
      </w:pPr>
      <w:r w:rsidRPr="00AC2A5D">
        <w:rPr>
          <w:szCs w:val="28"/>
          <w:lang w:val="uk-UA"/>
        </w:rPr>
        <w:t>У хворих, проводили необхідний комплекс обстежень: загальний ан</w:t>
      </w:r>
      <w:r w:rsidRPr="00AC2A5D">
        <w:rPr>
          <w:szCs w:val="28"/>
          <w:lang w:val="uk-UA"/>
        </w:rPr>
        <w:t>а</w:t>
      </w:r>
      <w:r w:rsidRPr="00AC2A5D">
        <w:rPr>
          <w:szCs w:val="28"/>
          <w:lang w:val="uk-UA"/>
        </w:rPr>
        <w:t>ліз крові з лейкоцитарною формулою, загальний аналіз сечі, біохімічний ан</w:t>
      </w:r>
      <w:r w:rsidRPr="00AC2A5D">
        <w:rPr>
          <w:szCs w:val="28"/>
          <w:lang w:val="uk-UA"/>
        </w:rPr>
        <w:t>а</w:t>
      </w:r>
      <w:r w:rsidRPr="00AC2A5D">
        <w:rPr>
          <w:szCs w:val="28"/>
          <w:lang w:val="uk-UA"/>
        </w:rPr>
        <w:t>ліз крові (загальний білірубін та його фракції, АсТ, АлТ, сечовина, креатинін, загальний білок), показники коагулограми, визначали спектр фракцій сироваткового білка диск-електрофореграми в поліакриламідному гелі, кіл</w:t>
      </w:r>
      <w:r w:rsidRPr="00AC2A5D">
        <w:rPr>
          <w:szCs w:val="28"/>
          <w:lang w:val="uk-UA"/>
        </w:rPr>
        <w:t>ь</w:t>
      </w:r>
      <w:r w:rsidRPr="00AC2A5D">
        <w:rPr>
          <w:szCs w:val="28"/>
          <w:lang w:val="uk-UA"/>
        </w:rPr>
        <w:t>кісний і якісний вміст Ig G, Ig A, Ig M в цих фракціях,  показники ПОЛ і АОЗ, акти</w:t>
      </w:r>
      <w:r w:rsidRPr="00AC2A5D">
        <w:rPr>
          <w:szCs w:val="28"/>
          <w:lang w:val="uk-UA"/>
        </w:rPr>
        <w:t>в</w:t>
      </w:r>
      <w:r w:rsidRPr="00AC2A5D">
        <w:rPr>
          <w:szCs w:val="28"/>
          <w:lang w:val="uk-UA"/>
        </w:rPr>
        <w:t>ність органоспецифічних ферментів печінки, гістологічне дослідження тк</w:t>
      </w:r>
      <w:r w:rsidRPr="00AC2A5D">
        <w:rPr>
          <w:szCs w:val="28"/>
          <w:lang w:val="uk-UA"/>
        </w:rPr>
        <w:t>а</w:t>
      </w:r>
      <w:r w:rsidRPr="00AC2A5D">
        <w:rPr>
          <w:szCs w:val="28"/>
          <w:lang w:val="uk-UA"/>
        </w:rPr>
        <w:t>нин коломіхурового інфільтрату, ультразвукове обстеження органів черевної порожнини та езофагогастродуоденофібро</w:t>
      </w:r>
      <w:r w:rsidRPr="00AC2A5D">
        <w:rPr>
          <w:szCs w:val="28"/>
          <w:lang w:val="uk-UA"/>
        </w:rPr>
        <w:softHyphen/>
        <w:t>ско</w:t>
      </w:r>
      <w:r w:rsidRPr="00AC2A5D">
        <w:rPr>
          <w:szCs w:val="28"/>
          <w:lang w:val="uk-UA"/>
        </w:rPr>
        <w:softHyphen/>
        <w:t xml:space="preserve">пію та інші . </w:t>
      </w:r>
    </w:p>
    <w:p w:rsidR="00660EED" w:rsidRPr="00AC2A5D" w:rsidRDefault="00660EED" w:rsidP="00660EED">
      <w:pPr>
        <w:spacing w:line="300" w:lineRule="auto"/>
        <w:rPr>
          <w:szCs w:val="28"/>
          <w:lang w:val="uk-UA"/>
        </w:rPr>
      </w:pPr>
      <w:r w:rsidRPr="00AC2A5D">
        <w:rPr>
          <w:szCs w:val="28"/>
          <w:lang w:val="uk-UA"/>
        </w:rPr>
        <w:t>Двадцять чотири хворих (14,6 %) відмічали в анамнезі наявність кон</w:t>
      </w:r>
      <w:r w:rsidRPr="00AC2A5D">
        <w:rPr>
          <w:szCs w:val="28"/>
          <w:lang w:val="uk-UA"/>
        </w:rPr>
        <w:t>к</w:t>
      </w:r>
      <w:r w:rsidRPr="00AC2A5D">
        <w:rPr>
          <w:szCs w:val="28"/>
          <w:lang w:val="uk-UA"/>
        </w:rPr>
        <w:t>рементів у жовчному міхурі до одного року, 81 хворих (49,4 %) – впродовж 2-5 р</w:t>
      </w:r>
      <w:r w:rsidRPr="00AC2A5D">
        <w:rPr>
          <w:szCs w:val="28"/>
          <w:lang w:val="uk-UA"/>
        </w:rPr>
        <w:t>о</w:t>
      </w:r>
      <w:r w:rsidRPr="00AC2A5D">
        <w:rPr>
          <w:szCs w:val="28"/>
          <w:lang w:val="uk-UA"/>
        </w:rPr>
        <w:t>ків та 57 пацієнтів (34,8 %) – більше 5 років. У 2 хворих конкременти були виявлені вперше, при проведенні в клініці ультразвукового дослідження з метою уточнення діагнозу та визначення подальшої лікувально-діагностичної та</w:t>
      </w:r>
      <w:r w:rsidRPr="00AC2A5D">
        <w:rPr>
          <w:szCs w:val="28"/>
          <w:lang w:val="uk-UA"/>
        </w:rPr>
        <w:t>к</w:t>
      </w:r>
      <w:r w:rsidRPr="00AC2A5D">
        <w:rPr>
          <w:szCs w:val="28"/>
          <w:lang w:val="uk-UA"/>
        </w:rPr>
        <w:t>тики.</w:t>
      </w:r>
    </w:p>
    <w:p w:rsidR="00660EED" w:rsidRPr="00AC2A5D" w:rsidRDefault="00660EED" w:rsidP="00660EED">
      <w:pPr>
        <w:spacing w:line="300" w:lineRule="auto"/>
        <w:rPr>
          <w:szCs w:val="28"/>
          <w:lang w:val="uk-UA"/>
        </w:rPr>
      </w:pPr>
      <w:r w:rsidRPr="00AC2A5D">
        <w:rPr>
          <w:szCs w:val="28"/>
          <w:lang w:val="uk-UA"/>
        </w:rPr>
        <w:lastRenderedPageBreak/>
        <w:t>Всі хворі пов’язували початок пр</w:t>
      </w:r>
      <w:r w:rsidRPr="00AC2A5D">
        <w:rPr>
          <w:szCs w:val="28"/>
          <w:lang w:val="uk-UA"/>
        </w:rPr>
        <w:t>и</w:t>
      </w:r>
      <w:r w:rsidRPr="00AC2A5D">
        <w:rPr>
          <w:szCs w:val="28"/>
          <w:lang w:val="uk-UA"/>
        </w:rPr>
        <w:t xml:space="preserve">ступів печінкової кольки  з вживанням жирної і смаженої іжі, часто – в поєднанні з алкоголем.   </w:t>
      </w:r>
    </w:p>
    <w:p w:rsidR="00660EED" w:rsidRPr="00AC2A5D" w:rsidRDefault="00660EED" w:rsidP="00660EED">
      <w:pPr>
        <w:spacing w:line="300" w:lineRule="auto"/>
        <w:rPr>
          <w:szCs w:val="28"/>
          <w:lang w:val="uk-UA"/>
        </w:rPr>
      </w:pPr>
      <w:r w:rsidRPr="00AC2A5D">
        <w:rPr>
          <w:szCs w:val="28"/>
          <w:lang w:val="uk-UA"/>
        </w:rPr>
        <w:t>В ургентному порядку в клініку поступило 129 хворих (78,7 %), в пл</w:t>
      </w:r>
      <w:r w:rsidRPr="00AC2A5D">
        <w:rPr>
          <w:szCs w:val="28"/>
          <w:lang w:val="uk-UA"/>
        </w:rPr>
        <w:t>а</w:t>
      </w:r>
      <w:r w:rsidRPr="00AC2A5D">
        <w:rPr>
          <w:szCs w:val="28"/>
          <w:lang w:val="uk-UA"/>
        </w:rPr>
        <w:t>новому – 35 (21,3 %). Шістдесят один хворий (37,2 %) був госпіталізований в перші дві доби від початку приступу, через 72 години – 50 хворих (30,4 %). Через чотири і б</w:t>
      </w:r>
      <w:r w:rsidRPr="00AC2A5D">
        <w:rPr>
          <w:szCs w:val="28"/>
          <w:lang w:val="uk-UA"/>
        </w:rPr>
        <w:t>і</w:t>
      </w:r>
      <w:r w:rsidRPr="00AC2A5D">
        <w:rPr>
          <w:szCs w:val="28"/>
          <w:lang w:val="uk-UA"/>
        </w:rPr>
        <w:t>льше діб поступили на лікування 53 пацієнти (32,3 %). Нами відмічено, що цю категорію склали хворі старших вікових груп (61 і більше років), що, ймовірно, пов`язано з атиповим і прихованим клінічним перебігом захворювання та наявністю супутніх захворювань, які часто маскували перебіг гострого холец</w:t>
      </w:r>
      <w:r w:rsidRPr="00AC2A5D">
        <w:rPr>
          <w:szCs w:val="28"/>
          <w:lang w:val="uk-UA"/>
        </w:rPr>
        <w:t>и</w:t>
      </w:r>
      <w:r w:rsidRPr="00AC2A5D">
        <w:rPr>
          <w:szCs w:val="28"/>
          <w:lang w:val="uk-UA"/>
        </w:rPr>
        <w:t xml:space="preserve">ститу. </w:t>
      </w:r>
    </w:p>
    <w:p w:rsidR="00660EED" w:rsidRPr="00AC2A5D" w:rsidRDefault="00660EED" w:rsidP="00660EED">
      <w:pPr>
        <w:spacing w:line="300" w:lineRule="auto"/>
        <w:rPr>
          <w:szCs w:val="28"/>
          <w:lang w:val="uk-UA"/>
        </w:rPr>
      </w:pPr>
      <w:r w:rsidRPr="00AC2A5D">
        <w:rPr>
          <w:szCs w:val="28"/>
          <w:lang w:val="uk-UA"/>
        </w:rPr>
        <w:t>При об’єктивному огляді, нами встановлено, що найбільш характерним симптомом гострого холециститу був біль, який найчастіше і</w:t>
      </w:r>
      <w:r w:rsidRPr="00AC2A5D">
        <w:rPr>
          <w:szCs w:val="28"/>
          <w:lang w:val="uk-UA"/>
        </w:rPr>
        <w:t>р</w:t>
      </w:r>
      <w:r w:rsidRPr="00AC2A5D">
        <w:rPr>
          <w:szCs w:val="28"/>
          <w:lang w:val="uk-UA"/>
        </w:rPr>
        <w:t xml:space="preserve">радіював в праву половину грудної клітки, або мав </w:t>
      </w:r>
      <w:r w:rsidRPr="00AC2A5D">
        <w:rPr>
          <w:szCs w:val="28"/>
          <w:lang w:val="uk-UA"/>
        </w:rPr>
        <w:sym w:font="Times New Roman" w:char="0022"/>
      </w:r>
      <w:r w:rsidRPr="00AC2A5D">
        <w:rPr>
          <w:szCs w:val="28"/>
          <w:lang w:val="uk-UA"/>
        </w:rPr>
        <w:t>оперізуючий</w:t>
      </w:r>
      <w:r w:rsidRPr="00AC2A5D">
        <w:rPr>
          <w:szCs w:val="28"/>
          <w:lang w:val="uk-UA"/>
        </w:rPr>
        <w:sym w:font="Times New Roman" w:char="0022"/>
      </w:r>
      <w:r w:rsidRPr="00AC2A5D">
        <w:rPr>
          <w:szCs w:val="28"/>
          <w:lang w:val="uk-UA"/>
        </w:rPr>
        <w:t xml:space="preserve"> характер, що розц</w:t>
      </w:r>
      <w:r w:rsidRPr="00AC2A5D">
        <w:rPr>
          <w:szCs w:val="28"/>
          <w:lang w:val="uk-UA"/>
        </w:rPr>
        <w:t>і</w:t>
      </w:r>
      <w:r w:rsidRPr="00AC2A5D">
        <w:rPr>
          <w:szCs w:val="28"/>
          <w:lang w:val="uk-UA"/>
        </w:rPr>
        <w:t xml:space="preserve">нювалось нами, як прояви біліарного панкреатиту.  </w:t>
      </w:r>
    </w:p>
    <w:p w:rsidR="00660EED" w:rsidRPr="00AC2A5D" w:rsidRDefault="00660EED" w:rsidP="00660EED">
      <w:pPr>
        <w:spacing w:line="300" w:lineRule="auto"/>
        <w:rPr>
          <w:szCs w:val="28"/>
          <w:lang w:val="uk-UA"/>
        </w:rPr>
      </w:pPr>
      <w:r w:rsidRPr="00AC2A5D">
        <w:rPr>
          <w:szCs w:val="28"/>
          <w:lang w:val="uk-UA"/>
        </w:rPr>
        <w:t>Шість  хворих (3,6 %) при поступленні скаржилися на біль за груд</w:t>
      </w:r>
      <w:r w:rsidRPr="00AC2A5D">
        <w:rPr>
          <w:szCs w:val="28"/>
          <w:lang w:val="uk-UA"/>
        </w:rPr>
        <w:t>и</w:t>
      </w:r>
      <w:r w:rsidRPr="00AC2A5D">
        <w:rPr>
          <w:szCs w:val="28"/>
          <w:lang w:val="uk-UA"/>
        </w:rPr>
        <w:t>ною. В цих пацієнтів на електрокардіограмі не було відмічено ознак гострої чи хронічної ішемії міокарда, що свідчило про функціональний генез карді</w:t>
      </w:r>
      <w:r w:rsidRPr="00AC2A5D">
        <w:rPr>
          <w:szCs w:val="28"/>
          <w:lang w:val="uk-UA"/>
        </w:rPr>
        <w:t>а</w:t>
      </w:r>
      <w:r w:rsidRPr="00AC2A5D">
        <w:rPr>
          <w:szCs w:val="28"/>
          <w:lang w:val="uk-UA"/>
        </w:rPr>
        <w:t>лгії.  У 16 хворих (9,8 %) біль локалізувався в епігастральній ділянці. Нудота і блювання були характерними ознаками гострого холецист</w:t>
      </w:r>
      <w:r w:rsidRPr="00AC2A5D">
        <w:rPr>
          <w:szCs w:val="28"/>
          <w:lang w:val="uk-UA"/>
        </w:rPr>
        <w:t>и</w:t>
      </w:r>
      <w:r w:rsidRPr="00AC2A5D">
        <w:rPr>
          <w:szCs w:val="28"/>
          <w:lang w:val="uk-UA"/>
        </w:rPr>
        <w:t>ту і спостерігались відповідно у 71,3 % і 53,1 %  хворих. Майже всі хворі ві</w:t>
      </w:r>
      <w:r w:rsidRPr="00AC2A5D">
        <w:rPr>
          <w:szCs w:val="28"/>
          <w:lang w:val="uk-UA"/>
        </w:rPr>
        <w:t>д</w:t>
      </w:r>
      <w:r w:rsidRPr="00AC2A5D">
        <w:rPr>
          <w:szCs w:val="28"/>
          <w:lang w:val="uk-UA"/>
        </w:rPr>
        <w:t>мічали відчуття сухості і гіркоти в роті або зригування гірким.</w:t>
      </w:r>
    </w:p>
    <w:p w:rsidR="00660EED" w:rsidRPr="00AC2A5D" w:rsidRDefault="00660EED" w:rsidP="00660EED">
      <w:pPr>
        <w:spacing w:line="300" w:lineRule="auto"/>
        <w:rPr>
          <w:szCs w:val="28"/>
          <w:lang w:val="uk-UA"/>
        </w:rPr>
      </w:pPr>
      <w:r w:rsidRPr="00AC2A5D">
        <w:rPr>
          <w:szCs w:val="28"/>
          <w:lang w:val="uk-UA"/>
        </w:rPr>
        <w:t>У літніх хворих загальна клінічна картина гострого холециститу мала свої особливості. Отож, серед 62 пацієнтів, вік яких перевищував 61 рік, тільки у 12 (19,4 %) спостерігався інтенсивний приступоподібний біль у правій підреберній ділянці. У 50 хворих (80,6 %) спостерігався постійний ни</w:t>
      </w:r>
      <w:r w:rsidRPr="00AC2A5D">
        <w:rPr>
          <w:szCs w:val="28"/>
          <w:lang w:val="uk-UA"/>
        </w:rPr>
        <w:t>ю</w:t>
      </w:r>
      <w:r w:rsidRPr="00AC2A5D">
        <w:rPr>
          <w:szCs w:val="28"/>
          <w:lang w:val="uk-UA"/>
        </w:rPr>
        <w:t>чий біль, який посилювався при вживанні їжі і локалізувався в епігастральній та правій підреберній ділянках. Загальний стан цих хворих був задовільний.  У 6 з них (9,7 %) спостерігалося підвищення температури тіла. При пальпації черевної стінки у 16 хворих (25,8 %) спостерігалася виражена болючість в правому підребер</w:t>
      </w:r>
      <w:r w:rsidRPr="00AC2A5D">
        <w:rPr>
          <w:szCs w:val="28"/>
        </w:rPr>
        <w:t>’</w:t>
      </w:r>
      <w:r w:rsidRPr="00AC2A5D">
        <w:rPr>
          <w:szCs w:val="28"/>
          <w:lang w:val="uk-UA"/>
        </w:rPr>
        <w:t>ї та позитивний симптом Ортнера. У решти хворих п</w:t>
      </w:r>
      <w:r w:rsidRPr="00AC2A5D">
        <w:rPr>
          <w:szCs w:val="28"/>
          <w:lang w:val="uk-UA"/>
        </w:rPr>
        <w:t>а</w:t>
      </w:r>
      <w:r w:rsidRPr="00AC2A5D">
        <w:rPr>
          <w:szCs w:val="28"/>
          <w:lang w:val="uk-UA"/>
        </w:rPr>
        <w:t>льпація була малоболючою, симптоми, характерні для гострого холециститу не визначалися. У 5 пацієнтів в правому підребер’ї пальпувався щільний б</w:t>
      </w:r>
      <w:r w:rsidRPr="00AC2A5D">
        <w:rPr>
          <w:szCs w:val="28"/>
          <w:lang w:val="uk-UA"/>
        </w:rPr>
        <w:t>о</w:t>
      </w:r>
      <w:r w:rsidRPr="00AC2A5D">
        <w:rPr>
          <w:szCs w:val="28"/>
          <w:lang w:val="uk-UA"/>
        </w:rPr>
        <w:t>лючий інфільтрат. Поряд з цим, варто відмітити, що всі 62 хворих відміч</w:t>
      </w:r>
      <w:r w:rsidRPr="00AC2A5D">
        <w:rPr>
          <w:szCs w:val="28"/>
          <w:lang w:val="uk-UA"/>
        </w:rPr>
        <w:t>а</w:t>
      </w:r>
      <w:r w:rsidRPr="00AC2A5D">
        <w:rPr>
          <w:szCs w:val="28"/>
          <w:lang w:val="uk-UA"/>
        </w:rPr>
        <w:t xml:space="preserve">ли втрату апетиту і відчуття спраги.  </w:t>
      </w:r>
    </w:p>
    <w:p w:rsidR="00660EED" w:rsidRPr="00AC2A5D" w:rsidRDefault="00660EED" w:rsidP="00660EED">
      <w:pPr>
        <w:spacing w:line="300" w:lineRule="auto"/>
        <w:rPr>
          <w:szCs w:val="28"/>
          <w:lang w:val="uk-UA"/>
        </w:rPr>
      </w:pPr>
      <w:r w:rsidRPr="00AC2A5D">
        <w:rPr>
          <w:szCs w:val="28"/>
          <w:lang w:val="uk-UA"/>
        </w:rPr>
        <w:t>Наші спостереження показують, що діагностувати коломіхуровий  інфільтрат на основі клінічної картини дуже тяжко. Більш повні діа</w:t>
      </w:r>
      <w:r w:rsidRPr="00AC2A5D">
        <w:rPr>
          <w:szCs w:val="28"/>
          <w:lang w:val="uk-UA"/>
        </w:rPr>
        <w:t>г</w:t>
      </w:r>
      <w:r w:rsidRPr="00AC2A5D">
        <w:rPr>
          <w:szCs w:val="28"/>
          <w:lang w:val="uk-UA"/>
        </w:rPr>
        <w:t>ностичні дані дозволяло отримати проведення сонографічного дослідження панкреатогепатобіліарної зони. Отож, потовщення та інфільтрація стінки жовчного міхура а також двохконтурність стінки, як ознаки інфільтр</w:t>
      </w:r>
      <w:r w:rsidRPr="00AC2A5D">
        <w:rPr>
          <w:szCs w:val="28"/>
          <w:lang w:val="uk-UA"/>
        </w:rPr>
        <w:t>а</w:t>
      </w:r>
      <w:r w:rsidRPr="00AC2A5D">
        <w:rPr>
          <w:szCs w:val="28"/>
          <w:lang w:val="uk-UA"/>
        </w:rPr>
        <w:t>ту стінки жовчного міхура та деструктивних форм гострого холециститу зустрічалися у 80,5% та 39,6 % випадків, відпов</w:t>
      </w:r>
      <w:r w:rsidRPr="00AC2A5D">
        <w:rPr>
          <w:szCs w:val="28"/>
          <w:lang w:val="uk-UA"/>
        </w:rPr>
        <w:t>і</w:t>
      </w:r>
      <w:r w:rsidRPr="00AC2A5D">
        <w:rPr>
          <w:szCs w:val="28"/>
          <w:lang w:val="uk-UA"/>
        </w:rPr>
        <w:t xml:space="preserve">дно. </w:t>
      </w:r>
    </w:p>
    <w:p w:rsidR="00660EED" w:rsidRPr="00AC2A5D" w:rsidRDefault="00660EED" w:rsidP="00660EED">
      <w:pPr>
        <w:spacing w:line="300" w:lineRule="auto"/>
        <w:rPr>
          <w:szCs w:val="28"/>
          <w:lang w:val="uk-UA"/>
        </w:rPr>
      </w:pPr>
      <w:r w:rsidRPr="00AC2A5D">
        <w:rPr>
          <w:szCs w:val="28"/>
          <w:lang w:val="uk-UA"/>
        </w:rPr>
        <w:t>У 133 хворих (81,1 %) було діагностовано гострий калькульозний фле</w:t>
      </w:r>
      <w:r w:rsidRPr="00AC2A5D">
        <w:rPr>
          <w:szCs w:val="28"/>
          <w:lang w:val="uk-UA"/>
        </w:rPr>
        <w:t>г</w:t>
      </w:r>
      <w:r w:rsidRPr="00AC2A5D">
        <w:rPr>
          <w:szCs w:val="28"/>
          <w:lang w:val="uk-UA"/>
        </w:rPr>
        <w:t>монозний холецистит, ускладнений коломіхуровим інфільтратом і у 31    (18,9 %) гострий гангренозний калькульозний холецистит, ускладнений коломіх</w:t>
      </w:r>
      <w:r w:rsidRPr="00AC2A5D">
        <w:rPr>
          <w:szCs w:val="28"/>
          <w:lang w:val="uk-UA"/>
        </w:rPr>
        <w:t>у</w:t>
      </w:r>
      <w:r w:rsidRPr="00AC2A5D">
        <w:rPr>
          <w:szCs w:val="28"/>
          <w:lang w:val="uk-UA"/>
        </w:rPr>
        <w:t xml:space="preserve">ровим інфільтратом .  </w:t>
      </w:r>
    </w:p>
    <w:p w:rsidR="00660EED" w:rsidRPr="00AC2A5D" w:rsidRDefault="00660EED" w:rsidP="00660EED">
      <w:pPr>
        <w:spacing w:line="300" w:lineRule="auto"/>
        <w:rPr>
          <w:szCs w:val="28"/>
          <w:lang w:val="uk-UA"/>
        </w:rPr>
      </w:pPr>
      <w:r w:rsidRPr="00AC2A5D">
        <w:rPr>
          <w:szCs w:val="28"/>
          <w:lang w:val="uk-UA"/>
        </w:rPr>
        <w:t>Згідно результатів патоморфологічного дослідження видаленого жовчного міхура видно, що  у хворих до 40 років гострий гангренозний кальк</w:t>
      </w:r>
      <w:r w:rsidRPr="00AC2A5D">
        <w:rPr>
          <w:szCs w:val="28"/>
          <w:lang w:val="uk-UA"/>
        </w:rPr>
        <w:t>у</w:t>
      </w:r>
      <w:r w:rsidRPr="00AC2A5D">
        <w:rPr>
          <w:szCs w:val="28"/>
          <w:lang w:val="uk-UA"/>
        </w:rPr>
        <w:t>льозний холецистит не зустрічався. Серед них у  24 (14,6 %) хворих  було д</w:t>
      </w:r>
      <w:r w:rsidRPr="00AC2A5D">
        <w:rPr>
          <w:szCs w:val="28"/>
          <w:lang w:val="uk-UA"/>
        </w:rPr>
        <w:t>і</w:t>
      </w:r>
      <w:r w:rsidRPr="00AC2A5D">
        <w:rPr>
          <w:szCs w:val="28"/>
          <w:lang w:val="uk-UA"/>
        </w:rPr>
        <w:t>агностовано гострий флегмонозний калькульозний холецистит. Коломіхур</w:t>
      </w:r>
      <w:r w:rsidRPr="00AC2A5D">
        <w:rPr>
          <w:szCs w:val="28"/>
          <w:lang w:val="uk-UA"/>
        </w:rPr>
        <w:t>о</w:t>
      </w:r>
      <w:r w:rsidRPr="00AC2A5D">
        <w:rPr>
          <w:szCs w:val="28"/>
          <w:lang w:val="uk-UA"/>
        </w:rPr>
        <w:t>вий  інфільтрат  у цієї категорії хворих був пухким, легко роз’єднувався тупим способом і не викликав технічних труднощів при виконанні лапаро</w:t>
      </w:r>
      <w:r w:rsidRPr="00AC2A5D">
        <w:rPr>
          <w:szCs w:val="28"/>
          <w:lang w:val="uk-UA"/>
        </w:rPr>
        <w:t>с</w:t>
      </w:r>
      <w:r w:rsidRPr="00AC2A5D">
        <w:rPr>
          <w:szCs w:val="28"/>
          <w:lang w:val="uk-UA"/>
        </w:rPr>
        <w:t>копічної операції</w:t>
      </w:r>
    </w:p>
    <w:p w:rsidR="00660EED" w:rsidRPr="00AC2A5D" w:rsidRDefault="00660EED" w:rsidP="00660EED">
      <w:pPr>
        <w:spacing w:line="300" w:lineRule="auto"/>
        <w:rPr>
          <w:szCs w:val="28"/>
          <w:lang w:val="uk-UA"/>
        </w:rPr>
      </w:pPr>
      <w:r w:rsidRPr="00AC2A5D">
        <w:rPr>
          <w:szCs w:val="28"/>
        </w:rPr>
        <w:lastRenderedPageBreak/>
        <w:t>У хворих 41-60 років переважав флегмонозний калькульозний холец</w:t>
      </w:r>
      <w:r w:rsidRPr="00AC2A5D">
        <w:rPr>
          <w:szCs w:val="28"/>
        </w:rPr>
        <w:t>и</w:t>
      </w:r>
      <w:r w:rsidRPr="00AC2A5D">
        <w:rPr>
          <w:szCs w:val="28"/>
        </w:rPr>
        <w:t>стит.</w:t>
      </w:r>
      <w:r w:rsidRPr="00AC2A5D">
        <w:rPr>
          <w:szCs w:val="28"/>
          <w:lang w:val="uk-UA"/>
        </w:rPr>
        <w:t xml:space="preserve">  Д</w:t>
      </w:r>
      <w:r w:rsidRPr="00AC2A5D">
        <w:rPr>
          <w:szCs w:val="28"/>
        </w:rPr>
        <w:t>еструктивні гангренозні форми найчастіше виникали у</w:t>
      </w:r>
      <w:r w:rsidRPr="00AC2A5D">
        <w:rPr>
          <w:szCs w:val="28"/>
          <w:lang w:val="uk-UA"/>
        </w:rPr>
        <w:t xml:space="preserve"> хворих</w:t>
      </w:r>
      <w:r w:rsidRPr="00AC2A5D">
        <w:rPr>
          <w:szCs w:val="28"/>
        </w:rPr>
        <w:t xml:space="preserve"> старших вікових груп. Так, серед 62 хворих старших 61 року у 45(27,4%)  спостерігався гострий флегмонозний і у 17(10,4%) – гострий гангрено</w:t>
      </w:r>
      <w:r w:rsidRPr="00AC2A5D">
        <w:rPr>
          <w:szCs w:val="28"/>
        </w:rPr>
        <w:t>з</w:t>
      </w:r>
      <w:r w:rsidRPr="00AC2A5D">
        <w:rPr>
          <w:szCs w:val="28"/>
        </w:rPr>
        <w:t xml:space="preserve">ний калькульозний холецистит. У цих пацієнтів  </w:t>
      </w:r>
      <w:r w:rsidRPr="00AC2A5D">
        <w:rPr>
          <w:szCs w:val="28"/>
          <w:lang w:val="uk-UA"/>
        </w:rPr>
        <w:t xml:space="preserve">коломіхуровий </w:t>
      </w:r>
      <w:r w:rsidRPr="00AC2A5D">
        <w:rPr>
          <w:szCs w:val="28"/>
        </w:rPr>
        <w:t>інфільтрат</w:t>
      </w:r>
      <w:r w:rsidRPr="00AC2A5D">
        <w:rPr>
          <w:szCs w:val="28"/>
          <w:lang w:val="uk-UA"/>
        </w:rPr>
        <w:t xml:space="preserve"> </w:t>
      </w:r>
      <w:r w:rsidRPr="00AC2A5D">
        <w:rPr>
          <w:szCs w:val="28"/>
        </w:rPr>
        <w:t>часто був щільним, тяжко піддавався роз’єднанню, в його склад крім з</w:t>
      </w:r>
      <w:r w:rsidRPr="00AC2A5D">
        <w:rPr>
          <w:szCs w:val="28"/>
        </w:rPr>
        <w:t>а</w:t>
      </w:r>
      <w:r w:rsidRPr="00AC2A5D">
        <w:rPr>
          <w:szCs w:val="28"/>
        </w:rPr>
        <w:t>пальних тканин і великого чепця часто входили петлі тонкого чи товстого кише</w:t>
      </w:r>
      <w:r w:rsidRPr="00AC2A5D">
        <w:rPr>
          <w:szCs w:val="28"/>
        </w:rPr>
        <w:t>ч</w:t>
      </w:r>
      <w:r w:rsidRPr="00AC2A5D">
        <w:rPr>
          <w:szCs w:val="28"/>
        </w:rPr>
        <w:t xml:space="preserve">ника.       </w:t>
      </w:r>
    </w:p>
    <w:p w:rsidR="00660EED" w:rsidRPr="00AC2A5D" w:rsidRDefault="00660EED" w:rsidP="00660EED">
      <w:pPr>
        <w:spacing w:line="300" w:lineRule="auto"/>
        <w:rPr>
          <w:szCs w:val="28"/>
          <w:lang w:val="uk-UA"/>
        </w:rPr>
      </w:pPr>
      <w:r w:rsidRPr="00AC2A5D">
        <w:rPr>
          <w:szCs w:val="28"/>
          <w:lang w:val="uk-UA"/>
        </w:rPr>
        <w:t>Як показав аналіз у  хворих на деструктивні форми гострого калькуль</w:t>
      </w:r>
      <w:r w:rsidRPr="00AC2A5D">
        <w:rPr>
          <w:szCs w:val="28"/>
          <w:lang w:val="uk-UA"/>
        </w:rPr>
        <w:t>о</w:t>
      </w:r>
      <w:r w:rsidRPr="00AC2A5D">
        <w:rPr>
          <w:szCs w:val="28"/>
          <w:lang w:val="uk-UA"/>
        </w:rPr>
        <w:t xml:space="preserve">зного холециститу, поряд з коломіхуровим інфільтратом зустрічалися інші ускладнення (таб.1). </w:t>
      </w:r>
    </w:p>
    <w:p w:rsidR="00660EED" w:rsidRPr="00AC2A5D" w:rsidRDefault="00660EED" w:rsidP="00660EED">
      <w:pPr>
        <w:spacing w:line="300" w:lineRule="auto"/>
        <w:rPr>
          <w:szCs w:val="28"/>
          <w:lang w:val="uk-UA"/>
        </w:rPr>
      </w:pPr>
      <w:r w:rsidRPr="00AC2A5D">
        <w:rPr>
          <w:szCs w:val="28"/>
          <w:lang w:val="uk-UA"/>
        </w:rPr>
        <w:t xml:space="preserve">                                                                                                          Таблиця 1</w:t>
      </w:r>
    </w:p>
    <w:p w:rsidR="00660EED" w:rsidRPr="00AC2A5D" w:rsidRDefault="00660EED" w:rsidP="00660EED">
      <w:pPr>
        <w:pStyle w:val="1fffffffffff6"/>
        <w:spacing w:line="300" w:lineRule="auto"/>
        <w:rPr>
          <w:szCs w:val="28"/>
          <w:lang w:val="uk-UA"/>
        </w:rPr>
      </w:pPr>
      <w:r w:rsidRPr="00AC2A5D">
        <w:rPr>
          <w:szCs w:val="28"/>
          <w:lang w:val="uk-UA"/>
        </w:rPr>
        <w:t>Частота ускладнень гострого калькульозного холециститу, ускладненого    к</w:t>
      </w:r>
      <w:r w:rsidRPr="00AC2A5D">
        <w:rPr>
          <w:szCs w:val="28"/>
          <w:lang w:val="uk-UA"/>
        </w:rPr>
        <w:t>о</w:t>
      </w:r>
      <w:r w:rsidRPr="00AC2A5D">
        <w:rPr>
          <w:szCs w:val="28"/>
          <w:lang w:val="uk-UA"/>
        </w:rPr>
        <w:t xml:space="preserve">ломіхуровим інфільтратом   </w:t>
      </w:r>
    </w:p>
    <w:tbl>
      <w:tblPr>
        <w:tblW w:w="5059" w:type="pct"/>
        <w:tblCellMar>
          <w:left w:w="85" w:type="dxa"/>
          <w:right w:w="85" w:type="dxa"/>
        </w:tblCellMar>
        <w:tblLook w:val="0000" w:firstRow="0" w:lastRow="0" w:firstColumn="0" w:lastColumn="0" w:noHBand="0" w:noVBand="0"/>
      </w:tblPr>
      <w:tblGrid>
        <w:gridCol w:w="5557"/>
        <w:gridCol w:w="1094"/>
        <w:gridCol w:w="1742"/>
        <w:gridCol w:w="6"/>
        <w:gridCol w:w="1524"/>
      </w:tblGrid>
      <w:tr w:rsidR="00660EED" w:rsidRPr="00AC2A5D" w:rsidTr="00B44E23">
        <w:tblPrEx>
          <w:tblCellMar>
            <w:top w:w="0" w:type="dxa"/>
            <w:bottom w:w="0" w:type="dxa"/>
          </w:tblCellMar>
        </w:tblPrEx>
        <w:trPr>
          <w:trHeight w:val="282"/>
        </w:trPr>
        <w:tc>
          <w:tcPr>
            <w:tcW w:w="2800"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Ускладнення</w:t>
            </w:r>
          </w:p>
        </w:tc>
        <w:tc>
          <w:tcPr>
            <w:tcW w:w="551"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Стать</w:t>
            </w:r>
          </w:p>
        </w:tc>
        <w:tc>
          <w:tcPr>
            <w:tcW w:w="878"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Кіл</w:t>
            </w:r>
            <w:r w:rsidRPr="00AC2A5D">
              <w:rPr>
                <w:szCs w:val="28"/>
                <w:lang w:val="uk-UA"/>
              </w:rPr>
              <w:t>ь</w:t>
            </w:r>
            <w:r w:rsidRPr="00AC2A5D">
              <w:rPr>
                <w:szCs w:val="28"/>
                <w:lang w:val="uk-UA"/>
              </w:rPr>
              <w:t>кість</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Всього</w:t>
            </w:r>
          </w:p>
        </w:tc>
      </w:tr>
      <w:tr w:rsidR="00660EED" w:rsidRPr="00AC2A5D" w:rsidTr="00B44E23">
        <w:tblPrEx>
          <w:tblCellMar>
            <w:top w:w="0" w:type="dxa"/>
            <w:bottom w:w="0" w:type="dxa"/>
          </w:tblCellMar>
        </w:tblPrEx>
        <w:trPr>
          <w:cantSplit/>
          <w:trHeight w:val="282"/>
        </w:trPr>
        <w:tc>
          <w:tcPr>
            <w:tcW w:w="2800" w:type="pct"/>
            <w:vMerge w:val="restart"/>
            <w:tcBorders>
              <w:top w:val="single" w:sz="4" w:space="0" w:color="auto"/>
              <w:left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Гострий калькульозний флегмонозний х</w:t>
            </w:r>
            <w:r w:rsidRPr="00AC2A5D">
              <w:rPr>
                <w:szCs w:val="28"/>
                <w:lang w:val="uk-UA"/>
              </w:rPr>
              <w:t>о</w:t>
            </w:r>
            <w:r w:rsidRPr="00AC2A5D">
              <w:rPr>
                <w:szCs w:val="28"/>
                <w:lang w:val="uk-UA"/>
              </w:rPr>
              <w:t>лецистит + емпієма жовчного міхура</w:t>
            </w:r>
          </w:p>
        </w:tc>
        <w:tc>
          <w:tcPr>
            <w:tcW w:w="551"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Ж</w:t>
            </w:r>
          </w:p>
        </w:tc>
        <w:tc>
          <w:tcPr>
            <w:tcW w:w="878"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29 (17,7 %)</w:t>
            </w:r>
          </w:p>
        </w:tc>
        <w:tc>
          <w:tcPr>
            <w:tcW w:w="771" w:type="pct"/>
            <w:gridSpan w:val="2"/>
            <w:vMerge w:val="restar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49            (29,9 %)</w:t>
            </w:r>
          </w:p>
        </w:tc>
      </w:tr>
      <w:tr w:rsidR="00660EED" w:rsidRPr="00AC2A5D" w:rsidTr="00B44E23">
        <w:tblPrEx>
          <w:tblCellMar>
            <w:top w:w="0" w:type="dxa"/>
            <w:bottom w:w="0" w:type="dxa"/>
          </w:tblCellMar>
        </w:tblPrEx>
        <w:trPr>
          <w:cantSplit/>
          <w:trHeight w:val="129"/>
        </w:trPr>
        <w:tc>
          <w:tcPr>
            <w:tcW w:w="2800" w:type="pct"/>
            <w:vMerge/>
            <w:tcBorders>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p>
        </w:tc>
        <w:tc>
          <w:tcPr>
            <w:tcW w:w="551"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Ч</w:t>
            </w:r>
          </w:p>
        </w:tc>
        <w:tc>
          <w:tcPr>
            <w:tcW w:w="878"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20 (12,2 %)</w:t>
            </w:r>
          </w:p>
        </w:tc>
        <w:tc>
          <w:tcPr>
            <w:tcW w:w="771" w:type="pct"/>
            <w:gridSpan w:val="2"/>
            <w:vMerge/>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r>
      <w:tr w:rsidR="00660EED" w:rsidRPr="00AC2A5D" w:rsidTr="00B44E23">
        <w:tblPrEx>
          <w:tblCellMar>
            <w:top w:w="0" w:type="dxa"/>
            <w:bottom w:w="0" w:type="dxa"/>
          </w:tblCellMar>
        </w:tblPrEx>
        <w:trPr>
          <w:cantSplit/>
          <w:trHeight w:val="282"/>
        </w:trPr>
        <w:tc>
          <w:tcPr>
            <w:tcW w:w="2800" w:type="pct"/>
            <w:vMerge w:val="restart"/>
            <w:tcBorders>
              <w:top w:val="single" w:sz="4" w:space="0" w:color="auto"/>
              <w:left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Гострий флегмонозний калькульозний х</w:t>
            </w:r>
            <w:r w:rsidRPr="00AC2A5D">
              <w:rPr>
                <w:szCs w:val="28"/>
                <w:lang w:val="uk-UA"/>
              </w:rPr>
              <w:t>о</w:t>
            </w:r>
            <w:r w:rsidRPr="00AC2A5D">
              <w:rPr>
                <w:szCs w:val="28"/>
                <w:lang w:val="uk-UA"/>
              </w:rPr>
              <w:t xml:space="preserve">лецистит + біліарний панкреатит </w:t>
            </w:r>
          </w:p>
        </w:tc>
        <w:tc>
          <w:tcPr>
            <w:tcW w:w="551"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Ж</w:t>
            </w:r>
          </w:p>
        </w:tc>
        <w:tc>
          <w:tcPr>
            <w:tcW w:w="878"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28 (17,1%)</w:t>
            </w:r>
          </w:p>
        </w:tc>
        <w:tc>
          <w:tcPr>
            <w:tcW w:w="771" w:type="pct"/>
            <w:gridSpan w:val="2"/>
            <w:vMerge w:val="restar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 xml:space="preserve">37          </w:t>
            </w:r>
          </w:p>
          <w:p w:rsidR="00660EED" w:rsidRPr="00AC2A5D" w:rsidRDefault="00660EED" w:rsidP="00B44E23">
            <w:pPr>
              <w:jc w:val="center"/>
              <w:rPr>
                <w:szCs w:val="28"/>
                <w:lang w:val="uk-UA"/>
              </w:rPr>
            </w:pPr>
            <w:r w:rsidRPr="00AC2A5D">
              <w:rPr>
                <w:szCs w:val="28"/>
                <w:lang w:val="uk-UA"/>
              </w:rPr>
              <w:t>(22,6 %)</w:t>
            </w:r>
          </w:p>
        </w:tc>
      </w:tr>
      <w:tr w:rsidR="00660EED" w:rsidRPr="00AC2A5D" w:rsidTr="00B44E23">
        <w:tblPrEx>
          <w:tblCellMar>
            <w:top w:w="0" w:type="dxa"/>
            <w:bottom w:w="0" w:type="dxa"/>
          </w:tblCellMar>
        </w:tblPrEx>
        <w:trPr>
          <w:cantSplit/>
          <w:trHeight w:val="129"/>
        </w:trPr>
        <w:tc>
          <w:tcPr>
            <w:tcW w:w="2800" w:type="pct"/>
            <w:vMerge/>
            <w:tcBorders>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p>
        </w:tc>
        <w:tc>
          <w:tcPr>
            <w:tcW w:w="551"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Ч</w:t>
            </w:r>
          </w:p>
        </w:tc>
        <w:tc>
          <w:tcPr>
            <w:tcW w:w="878"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9 (5,5 %)</w:t>
            </w:r>
          </w:p>
        </w:tc>
        <w:tc>
          <w:tcPr>
            <w:tcW w:w="771" w:type="pct"/>
            <w:gridSpan w:val="2"/>
            <w:vMerge/>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r>
      <w:tr w:rsidR="00660EED" w:rsidRPr="00AC2A5D" w:rsidTr="00B44E23">
        <w:tblPrEx>
          <w:tblCellMar>
            <w:top w:w="0" w:type="dxa"/>
            <w:bottom w:w="0" w:type="dxa"/>
          </w:tblCellMar>
        </w:tblPrEx>
        <w:trPr>
          <w:cantSplit/>
          <w:trHeight w:val="282"/>
        </w:trPr>
        <w:tc>
          <w:tcPr>
            <w:tcW w:w="2800" w:type="pct"/>
            <w:vMerge w:val="restart"/>
            <w:tcBorders>
              <w:top w:val="single" w:sz="4" w:space="0" w:color="auto"/>
              <w:left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Гострий калькульозний флегмонозний х</w:t>
            </w:r>
            <w:r w:rsidRPr="00AC2A5D">
              <w:rPr>
                <w:szCs w:val="28"/>
                <w:lang w:val="uk-UA"/>
              </w:rPr>
              <w:t>о</w:t>
            </w:r>
            <w:r w:rsidRPr="00AC2A5D">
              <w:rPr>
                <w:szCs w:val="28"/>
                <w:lang w:val="uk-UA"/>
              </w:rPr>
              <w:t>лецистит + холедохолітіаз + гнійний       холангіт</w:t>
            </w:r>
          </w:p>
        </w:tc>
        <w:tc>
          <w:tcPr>
            <w:tcW w:w="551"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Ж</w:t>
            </w:r>
          </w:p>
        </w:tc>
        <w:tc>
          <w:tcPr>
            <w:tcW w:w="878"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10 (6,1 %)</w:t>
            </w:r>
          </w:p>
        </w:tc>
        <w:tc>
          <w:tcPr>
            <w:tcW w:w="771" w:type="pct"/>
            <w:gridSpan w:val="2"/>
            <w:vMerge w:val="restar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15            (9,2 %)</w:t>
            </w:r>
          </w:p>
        </w:tc>
      </w:tr>
      <w:tr w:rsidR="00660EED" w:rsidRPr="00AC2A5D" w:rsidTr="00B44E23">
        <w:tblPrEx>
          <w:tblCellMar>
            <w:top w:w="0" w:type="dxa"/>
            <w:bottom w:w="0" w:type="dxa"/>
          </w:tblCellMar>
        </w:tblPrEx>
        <w:trPr>
          <w:cantSplit/>
          <w:trHeight w:val="129"/>
        </w:trPr>
        <w:tc>
          <w:tcPr>
            <w:tcW w:w="2800" w:type="pct"/>
            <w:vMerge/>
            <w:tcBorders>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p>
        </w:tc>
        <w:tc>
          <w:tcPr>
            <w:tcW w:w="551"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Ч</w:t>
            </w:r>
          </w:p>
        </w:tc>
        <w:tc>
          <w:tcPr>
            <w:tcW w:w="878"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5 (3,1 %)</w:t>
            </w:r>
          </w:p>
        </w:tc>
        <w:tc>
          <w:tcPr>
            <w:tcW w:w="771" w:type="pct"/>
            <w:gridSpan w:val="2"/>
            <w:vMerge/>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r>
      <w:tr w:rsidR="00660EED" w:rsidRPr="00AC2A5D" w:rsidTr="00B44E23">
        <w:tblPrEx>
          <w:tblCellMar>
            <w:top w:w="0" w:type="dxa"/>
            <w:bottom w:w="0" w:type="dxa"/>
          </w:tblCellMar>
        </w:tblPrEx>
        <w:trPr>
          <w:cantSplit/>
          <w:trHeight w:val="282"/>
        </w:trPr>
        <w:tc>
          <w:tcPr>
            <w:tcW w:w="2800" w:type="pct"/>
            <w:vMerge w:val="restart"/>
            <w:tcBorders>
              <w:top w:val="single" w:sz="4" w:space="0" w:color="auto"/>
              <w:left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Гострий гангренозний калькульозний х</w:t>
            </w:r>
            <w:r w:rsidRPr="00AC2A5D">
              <w:rPr>
                <w:szCs w:val="28"/>
                <w:lang w:val="uk-UA"/>
              </w:rPr>
              <w:t>о</w:t>
            </w:r>
            <w:r w:rsidRPr="00AC2A5D">
              <w:rPr>
                <w:szCs w:val="28"/>
                <w:lang w:val="uk-UA"/>
              </w:rPr>
              <w:t>лецистит + ферментативний перитоніт</w:t>
            </w:r>
          </w:p>
        </w:tc>
        <w:tc>
          <w:tcPr>
            <w:tcW w:w="551"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Ж</w:t>
            </w:r>
          </w:p>
        </w:tc>
        <w:tc>
          <w:tcPr>
            <w:tcW w:w="878"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4 (2,4 %)</w:t>
            </w:r>
          </w:p>
        </w:tc>
        <w:tc>
          <w:tcPr>
            <w:tcW w:w="771" w:type="pct"/>
            <w:gridSpan w:val="2"/>
            <w:vMerge w:val="restar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7                 (4,2 %)</w:t>
            </w:r>
          </w:p>
        </w:tc>
      </w:tr>
      <w:tr w:rsidR="00660EED" w:rsidRPr="00AC2A5D" w:rsidTr="00B44E23">
        <w:tblPrEx>
          <w:tblCellMar>
            <w:top w:w="0" w:type="dxa"/>
            <w:bottom w:w="0" w:type="dxa"/>
          </w:tblCellMar>
        </w:tblPrEx>
        <w:trPr>
          <w:cantSplit/>
          <w:trHeight w:val="129"/>
        </w:trPr>
        <w:tc>
          <w:tcPr>
            <w:tcW w:w="2800" w:type="pct"/>
            <w:vMerge/>
            <w:tcBorders>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p>
        </w:tc>
        <w:tc>
          <w:tcPr>
            <w:tcW w:w="551"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Ч</w:t>
            </w:r>
          </w:p>
        </w:tc>
        <w:tc>
          <w:tcPr>
            <w:tcW w:w="878"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3 (1,8 %)</w:t>
            </w:r>
          </w:p>
        </w:tc>
        <w:tc>
          <w:tcPr>
            <w:tcW w:w="771" w:type="pct"/>
            <w:gridSpan w:val="2"/>
            <w:vMerge/>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r>
      <w:tr w:rsidR="00660EED" w:rsidRPr="00AC2A5D" w:rsidTr="00B44E23">
        <w:tblPrEx>
          <w:tblCellMar>
            <w:top w:w="0" w:type="dxa"/>
            <w:bottom w:w="0" w:type="dxa"/>
          </w:tblCellMar>
        </w:tblPrEx>
        <w:trPr>
          <w:cantSplit/>
          <w:trHeight w:val="282"/>
        </w:trPr>
        <w:tc>
          <w:tcPr>
            <w:tcW w:w="2800" w:type="pct"/>
            <w:vMerge w:val="restart"/>
            <w:tcBorders>
              <w:top w:val="single" w:sz="4" w:space="0" w:color="auto"/>
              <w:left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Гострий гангренозний калькульозний пе</w:t>
            </w:r>
            <w:r w:rsidRPr="00AC2A5D">
              <w:rPr>
                <w:szCs w:val="28"/>
                <w:lang w:val="uk-UA"/>
              </w:rPr>
              <w:t>р</w:t>
            </w:r>
            <w:r w:rsidRPr="00AC2A5D">
              <w:rPr>
                <w:szCs w:val="28"/>
                <w:lang w:val="uk-UA"/>
              </w:rPr>
              <w:t>форативний холецистит + місцевий або дифузний п</w:t>
            </w:r>
            <w:r w:rsidRPr="00AC2A5D">
              <w:rPr>
                <w:szCs w:val="28"/>
                <w:lang w:val="uk-UA"/>
              </w:rPr>
              <w:t>е</w:t>
            </w:r>
            <w:r w:rsidRPr="00AC2A5D">
              <w:rPr>
                <w:szCs w:val="28"/>
                <w:lang w:val="uk-UA"/>
              </w:rPr>
              <w:t>ритоніт</w:t>
            </w:r>
          </w:p>
        </w:tc>
        <w:tc>
          <w:tcPr>
            <w:tcW w:w="551"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Ж</w:t>
            </w:r>
          </w:p>
        </w:tc>
        <w:tc>
          <w:tcPr>
            <w:tcW w:w="878" w:type="pc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6 (3,7 %)</w:t>
            </w:r>
          </w:p>
        </w:tc>
        <w:tc>
          <w:tcPr>
            <w:tcW w:w="771" w:type="pct"/>
            <w:gridSpan w:val="2"/>
            <w:vMerge w:val="restart"/>
            <w:tcBorders>
              <w:top w:val="single" w:sz="4" w:space="0" w:color="auto"/>
              <w:left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8               (4,9 %)</w:t>
            </w:r>
          </w:p>
        </w:tc>
      </w:tr>
      <w:tr w:rsidR="00660EED" w:rsidRPr="00AC2A5D" w:rsidTr="00B44E23">
        <w:tblPrEx>
          <w:tblCellMar>
            <w:top w:w="0" w:type="dxa"/>
            <w:bottom w:w="0" w:type="dxa"/>
          </w:tblCellMar>
        </w:tblPrEx>
        <w:trPr>
          <w:cantSplit/>
          <w:trHeight w:val="129"/>
        </w:trPr>
        <w:tc>
          <w:tcPr>
            <w:tcW w:w="2800" w:type="pct"/>
            <w:vMerge/>
            <w:tcBorders>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p>
        </w:tc>
        <w:tc>
          <w:tcPr>
            <w:tcW w:w="551"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Ч</w:t>
            </w:r>
          </w:p>
        </w:tc>
        <w:tc>
          <w:tcPr>
            <w:tcW w:w="878" w:type="pct"/>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2 (1,2 %)</w:t>
            </w:r>
          </w:p>
        </w:tc>
        <w:tc>
          <w:tcPr>
            <w:tcW w:w="771" w:type="pct"/>
            <w:gridSpan w:val="2"/>
            <w:vMerge/>
            <w:tcBorders>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r>
      <w:tr w:rsidR="00660EED" w:rsidRPr="00AC2A5D" w:rsidTr="00B44E23">
        <w:tblPrEx>
          <w:tblCellMar>
            <w:top w:w="0" w:type="dxa"/>
            <w:bottom w:w="0" w:type="dxa"/>
          </w:tblCellMar>
        </w:tblPrEx>
        <w:trPr>
          <w:cantSplit/>
          <w:trHeight w:val="573"/>
        </w:trPr>
        <w:tc>
          <w:tcPr>
            <w:tcW w:w="2800"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rPr>
                <w:szCs w:val="28"/>
                <w:lang w:val="uk-UA"/>
              </w:rPr>
            </w:pPr>
            <w:r w:rsidRPr="00AC2A5D">
              <w:rPr>
                <w:szCs w:val="28"/>
                <w:lang w:val="uk-UA"/>
              </w:rPr>
              <w:t>Всього</w:t>
            </w:r>
          </w:p>
        </w:tc>
        <w:tc>
          <w:tcPr>
            <w:tcW w:w="551"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p>
        </w:tc>
        <w:tc>
          <w:tcPr>
            <w:tcW w:w="881" w:type="pct"/>
            <w:gridSpan w:val="2"/>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116</w:t>
            </w:r>
          </w:p>
        </w:tc>
        <w:tc>
          <w:tcPr>
            <w:tcW w:w="768" w:type="pct"/>
            <w:tcBorders>
              <w:top w:val="single" w:sz="4" w:space="0" w:color="auto"/>
              <w:left w:val="single" w:sz="4" w:space="0" w:color="auto"/>
              <w:bottom w:val="single" w:sz="4" w:space="0" w:color="auto"/>
              <w:right w:val="single" w:sz="4" w:space="0" w:color="auto"/>
            </w:tcBorders>
            <w:vAlign w:val="center"/>
          </w:tcPr>
          <w:p w:rsidR="00660EED" w:rsidRPr="00AC2A5D" w:rsidRDefault="00660EED" w:rsidP="00B44E23">
            <w:pPr>
              <w:jc w:val="center"/>
              <w:rPr>
                <w:szCs w:val="28"/>
                <w:lang w:val="uk-UA"/>
              </w:rPr>
            </w:pPr>
            <w:r w:rsidRPr="00AC2A5D">
              <w:rPr>
                <w:szCs w:val="28"/>
                <w:lang w:val="uk-UA"/>
              </w:rPr>
              <w:t>70,7%</w:t>
            </w:r>
          </w:p>
        </w:tc>
      </w:tr>
    </w:tbl>
    <w:p w:rsidR="00660EED" w:rsidRPr="00AC2A5D" w:rsidRDefault="00660EED" w:rsidP="00660EED">
      <w:pPr>
        <w:spacing w:line="300" w:lineRule="auto"/>
        <w:rPr>
          <w:szCs w:val="28"/>
          <w:lang w:val="uk-UA"/>
        </w:rPr>
      </w:pPr>
      <w:r w:rsidRPr="00AC2A5D">
        <w:rPr>
          <w:szCs w:val="28"/>
          <w:lang w:val="uk-UA"/>
        </w:rPr>
        <w:t>Так, у 49 (29,9 %) хворих гострий калькульозний х</w:t>
      </w:r>
      <w:r w:rsidRPr="00AC2A5D">
        <w:rPr>
          <w:szCs w:val="28"/>
          <w:lang w:val="uk-UA"/>
        </w:rPr>
        <w:t>о</w:t>
      </w:r>
      <w:r w:rsidRPr="00AC2A5D">
        <w:rPr>
          <w:szCs w:val="28"/>
          <w:lang w:val="uk-UA"/>
        </w:rPr>
        <w:t>лецистит був ускладнений емпіємою жовчного міхура. У 37 (22,6%) хв</w:t>
      </w:r>
      <w:r w:rsidRPr="00AC2A5D">
        <w:rPr>
          <w:szCs w:val="28"/>
          <w:lang w:val="uk-UA"/>
        </w:rPr>
        <w:t>о</w:t>
      </w:r>
      <w:r w:rsidRPr="00AC2A5D">
        <w:rPr>
          <w:szCs w:val="28"/>
          <w:lang w:val="uk-UA"/>
        </w:rPr>
        <w:t>рих, окрім гострого флегмонозного холециститу, зустрічався біліарний панкреатит, а у 15 (9,2,%) холедохолітіаз та холангіт. У  7 (4,3 %) пацієнтів був встановлений діагноз  жовчного перитоніту інтраопер</w:t>
      </w:r>
      <w:r w:rsidRPr="00AC2A5D">
        <w:rPr>
          <w:szCs w:val="28"/>
          <w:lang w:val="uk-UA"/>
        </w:rPr>
        <w:t>а</w:t>
      </w:r>
      <w:r w:rsidRPr="00AC2A5D">
        <w:rPr>
          <w:szCs w:val="28"/>
          <w:lang w:val="uk-UA"/>
        </w:rPr>
        <w:t>ційно у них нами не було встановлено перфоративного отвору в жовчному міхурі, що дозволяло дум</w:t>
      </w:r>
      <w:r w:rsidRPr="00AC2A5D">
        <w:rPr>
          <w:szCs w:val="28"/>
          <w:lang w:val="uk-UA"/>
        </w:rPr>
        <w:t>а</w:t>
      </w:r>
      <w:r w:rsidRPr="00AC2A5D">
        <w:rPr>
          <w:szCs w:val="28"/>
          <w:lang w:val="uk-UA"/>
        </w:rPr>
        <w:t>ти про ферментативний генез перитоніту.  У 8(4,9%) наступила перфорація жовчного міхура з розвитком місцевого пер</w:t>
      </w:r>
      <w:r w:rsidRPr="00AC2A5D">
        <w:rPr>
          <w:szCs w:val="28"/>
          <w:lang w:val="uk-UA"/>
        </w:rPr>
        <w:t>и</w:t>
      </w:r>
      <w:r w:rsidRPr="00AC2A5D">
        <w:rPr>
          <w:szCs w:val="28"/>
          <w:lang w:val="uk-UA"/>
        </w:rPr>
        <w:t>тоніту.</w:t>
      </w:r>
    </w:p>
    <w:p w:rsidR="00660EED" w:rsidRPr="00AC2A5D" w:rsidRDefault="00660EED" w:rsidP="00660EED">
      <w:pPr>
        <w:spacing w:line="300" w:lineRule="auto"/>
        <w:rPr>
          <w:szCs w:val="28"/>
          <w:lang w:val="uk-UA"/>
        </w:rPr>
      </w:pPr>
      <w:r w:rsidRPr="00AC2A5D">
        <w:rPr>
          <w:szCs w:val="28"/>
          <w:lang w:val="uk-UA"/>
        </w:rPr>
        <w:t>У 135 хворих (82,3%) були виявлені супутні захворювання, які вимаг</w:t>
      </w:r>
      <w:r w:rsidRPr="00AC2A5D">
        <w:rPr>
          <w:szCs w:val="28"/>
          <w:lang w:val="uk-UA"/>
        </w:rPr>
        <w:t>а</w:t>
      </w:r>
      <w:r w:rsidRPr="00AC2A5D">
        <w:rPr>
          <w:szCs w:val="28"/>
          <w:lang w:val="uk-UA"/>
        </w:rPr>
        <w:t>ли передопераційної підготовки і ускладнювали перебіг післяопераційного періоду. Отож, у  53,1 % хворих була діагностована супутня гіпертензія, у 47,6 % - атеросклероз різної локалізації. У 43 (26,2 %) пацієнтів відмітили захвор</w:t>
      </w:r>
      <w:r w:rsidRPr="00AC2A5D">
        <w:rPr>
          <w:szCs w:val="28"/>
          <w:lang w:val="uk-UA"/>
        </w:rPr>
        <w:t>ю</w:t>
      </w:r>
      <w:r w:rsidRPr="00AC2A5D">
        <w:rPr>
          <w:szCs w:val="28"/>
          <w:lang w:val="uk-UA"/>
        </w:rPr>
        <w:t>вання вен нижніх кінцівок, що поряд з літнім віком та впливом карбоксиперитон</w:t>
      </w:r>
      <w:r w:rsidRPr="00AC2A5D">
        <w:rPr>
          <w:szCs w:val="28"/>
          <w:lang w:val="uk-UA"/>
        </w:rPr>
        <w:t>е</w:t>
      </w:r>
      <w:r w:rsidRPr="00AC2A5D">
        <w:rPr>
          <w:szCs w:val="28"/>
          <w:lang w:val="uk-UA"/>
        </w:rPr>
        <w:t>уму під час лапароскопічної операції дозволяло віднести їх до групи підвищеного ризику виникнення  тромботичних ускладнень і вимагало пр</w:t>
      </w:r>
      <w:r w:rsidRPr="00AC2A5D">
        <w:rPr>
          <w:szCs w:val="28"/>
          <w:lang w:val="uk-UA"/>
        </w:rPr>
        <w:t>о</w:t>
      </w:r>
      <w:r w:rsidRPr="00AC2A5D">
        <w:rPr>
          <w:szCs w:val="28"/>
          <w:lang w:val="uk-UA"/>
        </w:rPr>
        <w:t xml:space="preserve">ведення профілактичних заходів.     </w:t>
      </w:r>
    </w:p>
    <w:p w:rsidR="00660EED" w:rsidRPr="00AC2A5D" w:rsidRDefault="00660EED" w:rsidP="00660EED">
      <w:pPr>
        <w:spacing w:line="300" w:lineRule="auto"/>
        <w:rPr>
          <w:szCs w:val="28"/>
          <w:lang w:val="uk-UA"/>
        </w:rPr>
      </w:pPr>
      <w:r w:rsidRPr="00AC2A5D">
        <w:rPr>
          <w:b/>
          <w:bCs/>
          <w:szCs w:val="28"/>
          <w:lang w:val="uk-UA"/>
        </w:rPr>
        <w:t>Результати дослідження та їх обговорення.</w:t>
      </w:r>
      <w:r w:rsidRPr="00AC2A5D">
        <w:rPr>
          <w:szCs w:val="28"/>
          <w:lang w:val="uk-UA"/>
        </w:rPr>
        <w:t xml:space="preserve"> У 32 хворих був проведений детальний аналіз показників фракцій сироваткового білка у взаємозв`язку з клінічними проявами захворювання, п</w:t>
      </w:r>
      <w:r w:rsidRPr="00AC2A5D">
        <w:rPr>
          <w:szCs w:val="28"/>
          <w:lang w:val="uk-UA"/>
        </w:rPr>
        <w:t>а</w:t>
      </w:r>
      <w:r w:rsidRPr="00AC2A5D">
        <w:rPr>
          <w:szCs w:val="28"/>
          <w:lang w:val="uk-UA"/>
        </w:rPr>
        <w:t>томорфологічними змінами в жовчному міхурі і позапечінкових жовчних шляхах. Було встановлено, що як кількісні, так і якісні зрушення в показн</w:t>
      </w:r>
      <w:r w:rsidRPr="00AC2A5D">
        <w:rPr>
          <w:szCs w:val="28"/>
          <w:lang w:val="uk-UA"/>
        </w:rPr>
        <w:t>и</w:t>
      </w:r>
      <w:r w:rsidRPr="00AC2A5D">
        <w:rPr>
          <w:szCs w:val="28"/>
          <w:lang w:val="uk-UA"/>
        </w:rPr>
        <w:t>ках фракцій сироваткового білка мали прямий зв`язок з тяжкістю патологічного процесу і глибиною ураження геп</w:t>
      </w:r>
      <w:r w:rsidRPr="00AC2A5D">
        <w:rPr>
          <w:szCs w:val="28"/>
          <w:lang w:val="uk-UA"/>
        </w:rPr>
        <w:t>а</w:t>
      </w:r>
      <w:r w:rsidRPr="00AC2A5D">
        <w:rPr>
          <w:szCs w:val="28"/>
          <w:lang w:val="uk-UA"/>
        </w:rPr>
        <w:t xml:space="preserve">тоцитів. Нами </w:t>
      </w:r>
      <w:r w:rsidRPr="00AC2A5D">
        <w:rPr>
          <w:szCs w:val="28"/>
          <w:lang w:val="uk-UA"/>
        </w:rPr>
        <w:lastRenderedPageBreak/>
        <w:t>встановлено, що у всіх обстежених хворих спостерігались вир</w:t>
      </w:r>
      <w:r w:rsidRPr="00AC2A5D">
        <w:rPr>
          <w:szCs w:val="28"/>
          <w:lang w:val="uk-UA"/>
        </w:rPr>
        <w:t>а</w:t>
      </w:r>
      <w:r w:rsidRPr="00AC2A5D">
        <w:rPr>
          <w:szCs w:val="28"/>
          <w:lang w:val="uk-UA"/>
        </w:rPr>
        <w:t>жені порушення білоксинтезувальної функції печінки, які проявлялися гіпопротеїнемією</w:t>
      </w:r>
      <w:r>
        <w:rPr>
          <w:szCs w:val="28"/>
          <w:lang w:val="uk-UA"/>
        </w:rPr>
        <w:t xml:space="preserve"> 65,4±2,55г/л</w:t>
      </w:r>
      <w:r w:rsidRPr="00AC2A5D">
        <w:rPr>
          <w:szCs w:val="28"/>
          <w:lang w:val="uk-UA"/>
        </w:rPr>
        <w:t>, диспротеїнемією, гіп</w:t>
      </w:r>
      <w:r w:rsidRPr="00AC2A5D">
        <w:rPr>
          <w:szCs w:val="28"/>
          <w:lang w:val="uk-UA"/>
        </w:rPr>
        <w:t>о</w:t>
      </w:r>
      <w:r w:rsidRPr="00AC2A5D">
        <w:rPr>
          <w:szCs w:val="28"/>
          <w:lang w:val="uk-UA"/>
        </w:rPr>
        <w:t>альбумінемією</w:t>
      </w:r>
      <w:r>
        <w:rPr>
          <w:szCs w:val="28"/>
          <w:lang w:val="uk-UA"/>
        </w:rPr>
        <w:t xml:space="preserve"> 36,25±2,71(</w:t>
      </w:r>
      <w:r w:rsidRPr="00AC2A5D">
        <w:rPr>
          <w:szCs w:val="28"/>
          <w:lang w:val="uk-UA"/>
        </w:rPr>
        <w:t>%) та збільшення кількості β-л</w:t>
      </w:r>
      <w:r>
        <w:rPr>
          <w:szCs w:val="28"/>
          <w:lang w:val="uk-UA"/>
        </w:rPr>
        <w:t>іпопротеїдів 4,25±0,40(</w:t>
      </w:r>
      <w:r w:rsidRPr="00AC2A5D">
        <w:rPr>
          <w:szCs w:val="28"/>
          <w:lang w:val="uk-UA"/>
        </w:rPr>
        <w:t>%), постальбумінів 4 фрак</w:t>
      </w:r>
      <w:r>
        <w:rPr>
          <w:szCs w:val="28"/>
          <w:lang w:val="uk-UA"/>
        </w:rPr>
        <w:t xml:space="preserve">ції 4,75±0,30(%) та 5 фракції </w:t>
      </w:r>
      <w:r w:rsidRPr="00AC2A5D">
        <w:rPr>
          <w:szCs w:val="28"/>
          <w:lang w:val="uk-UA"/>
        </w:rPr>
        <w:t>3,65±0,40</w:t>
      </w:r>
      <w:r>
        <w:rPr>
          <w:szCs w:val="28"/>
          <w:lang w:val="uk-UA"/>
        </w:rPr>
        <w:t> (</w:t>
      </w:r>
      <w:r w:rsidRPr="00AC2A5D">
        <w:rPr>
          <w:szCs w:val="28"/>
          <w:lang w:val="uk-UA"/>
        </w:rPr>
        <w:t xml:space="preserve">%), </w:t>
      </w:r>
      <w:r>
        <w:rPr>
          <w:szCs w:val="28"/>
          <w:lang w:val="uk-UA"/>
        </w:rPr>
        <w:t xml:space="preserve">церулоплазміну </w:t>
      </w:r>
      <w:r w:rsidRPr="00AC2A5D">
        <w:rPr>
          <w:szCs w:val="28"/>
          <w:lang w:val="uk-UA"/>
        </w:rPr>
        <w:t xml:space="preserve">2,65±0,35 </w:t>
      </w:r>
      <w:r>
        <w:rPr>
          <w:szCs w:val="28"/>
          <w:lang w:val="uk-UA"/>
        </w:rPr>
        <w:t>(</w:t>
      </w:r>
      <w:r w:rsidRPr="00AC2A5D">
        <w:rPr>
          <w:szCs w:val="28"/>
          <w:lang w:val="uk-UA"/>
        </w:rPr>
        <w:t>%)</w:t>
      </w:r>
      <w:r>
        <w:rPr>
          <w:szCs w:val="28"/>
          <w:lang w:val="uk-UA"/>
        </w:rPr>
        <w:t>, трансферину 12,82±0,44(</w:t>
      </w:r>
      <w:r w:rsidRPr="00AC2A5D">
        <w:rPr>
          <w:szCs w:val="28"/>
          <w:lang w:val="uk-UA"/>
        </w:rPr>
        <w:t>%). Ці зміни були наслідком тяжкого мо</w:t>
      </w:r>
      <w:r w:rsidRPr="00AC2A5D">
        <w:rPr>
          <w:szCs w:val="28"/>
          <w:lang w:val="uk-UA"/>
        </w:rPr>
        <w:t>р</w:t>
      </w:r>
      <w:r w:rsidRPr="00AC2A5D">
        <w:rPr>
          <w:szCs w:val="28"/>
          <w:lang w:val="uk-UA"/>
        </w:rPr>
        <w:t>фологічного і функціонального ураження гепат</w:t>
      </w:r>
      <w:r w:rsidRPr="00AC2A5D">
        <w:rPr>
          <w:szCs w:val="28"/>
          <w:lang w:val="uk-UA"/>
        </w:rPr>
        <w:t>о</w:t>
      </w:r>
      <w:r w:rsidRPr="00AC2A5D">
        <w:rPr>
          <w:szCs w:val="28"/>
          <w:lang w:val="uk-UA"/>
        </w:rPr>
        <w:t>цитів, глибина якого тісно пов`язана з важкістю і тривалістю патологічного процесу, вираженою інто</w:t>
      </w:r>
      <w:r w:rsidRPr="00AC2A5D">
        <w:rPr>
          <w:szCs w:val="28"/>
          <w:lang w:val="uk-UA"/>
        </w:rPr>
        <w:t>к</w:t>
      </w:r>
      <w:r w:rsidRPr="00AC2A5D">
        <w:rPr>
          <w:szCs w:val="28"/>
          <w:lang w:val="uk-UA"/>
        </w:rPr>
        <w:t>сикацією організму і ураженням жовчновидільної системи. Порушення фу</w:t>
      </w:r>
      <w:r w:rsidRPr="00AC2A5D">
        <w:rPr>
          <w:szCs w:val="28"/>
          <w:lang w:val="uk-UA"/>
        </w:rPr>
        <w:t>н</w:t>
      </w:r>
      <w:r w:rsidRPr="00AC2A5D">
        <w:rPr>
          <w:szCs w:val="28"/>
          <w:lang w:val="uk-UA"/>
        </w:rPr>
        <w:t>кціонального стану печінки відбувалося внаслідок підвищення проникливості мембран гепатоцитів, що підтверджує аналіз результатів активності орг</w:t>
      </w:r>
      <w:r w:rsidRPr="00AC2A5D">
        <w:rPr>
          <w:szCs w:val="28"/>
          <w:lang w:val="uk-UA"/>
        </w:rPr>
        <w:t>а</w:t>
      </w:r>
      <w:r w:rsidRPr="00AC2A5D">
        <w:rPr>
          <w:szCs w:val="28"/>
          <w:lang w:val="uk-UA"/>
        </w:rPr>
        <w:t>носпецифічних ферментів печінки: аспартатамінотрансферази 0,51±0,08</w:t>
      </w:r>
      <w:r>
        <w:rPr>
          <w:szCs w:val="28"/>
          <w:lang w:val="uk-UA"/>
        </w:rPr>
        <w:t> </w:t>
      </w:r>
      <w:r w:rsidRPr="00AC2A5D">
        <w:rPr>
          <w:szCs w:val="28"/>
          <w:lang w:val="uk-UA"/>
        </w:rPr>
        <w:t>ммоль/л,</w:t>
      </w:r>
      <w:r>
        <w:rPr>
          <w:szCs w:val="28"/>
          <w:lang w:val="uk-UA"/>
        </w:rPr>
        <w:t xml:space="preserve"> </w:t>
      </w:r>
      <w:r w:rsidRPr="00AC2A5D">
        <w:rPr>
          <w:szCs w:val="28"/>
          <w:lang w:val="uk-UA"/>
        </w:rPr>
        <w:t>аланінамінотранс</w:t>
      </w:r>
      <w:r>
        <w:rPr>
          <w:szCs w:val="28"/>
          <w:lang w:val="uk-UA"/>
        </w:rPr>
        <w:softHyphen/>
      </w:r>
      <w:r w:rsidRPr="00AC2A5D">
        <w:rPr>
          <w:szCs w:val="28"/>
          <w:lang w:val="uk-UA"/>
        </w:rPr>
        <w:t>фера</w:t>
      </w:r>
      <w:r>
        <w:rPr>
          <w:szCs w:val="28"/>
          <w:lang w:val="uk-UA"/>
        </w:rPr>
        <w:softHyphen/>
      </w:r>
      <w:r w:rsidRPr="00AC2A5D">
        <w:rPr>
          <w:szCs w:val="28"/>
          <w:lang w:val="uk-UA"/>
        </w:rPr>
        <w:t>зи</w:t>
      </w:r>
      <w:r>
        <w:rPr>
          <w:szCs w:val="28"/>
          <w:lang w:val="uk-UA"/>
        </w:rPr>
        <w:t xml:space="preserve"> </w:t>
      </w:r>
      <w:r w:rsidRPr="00AC2A5D">
        <w:rPr>
          <w:szCs w:val="28"/>
          <w:lang w:val="uk-UA"/>
        </w:rPr>
        <w:t>0,48±0,04</w:t>
      </w:r>
      <w:r>
        <w:rPr>
          <w:szCs w:val="28"/>
          <w:lang w:val="uk-UA"/>
        </w:rPr>
        <w:t> </w:t>
      </w:r>
      <w:r w:rsidRPr="00AC2A5D">
        <w:rPr>
          <w:szCs w:val="28"/>
          <w:lang w:val="uk-UA"/>
        </w:rPr>
        <w:t>ммоль/л,</w:t>
      </w:r>
      <w:r>
        <w:rPr>
          <w:szCs w:val="28"/>
          <w:lang w:val="uk-UA"/>
        </w:rPr>
        <w:t xml:space="preserve"> </w:t>
      </w:r>
      <w:r w:rsidRPr="00AC2A5D">
        <w:rPr>
          <w:szCs w:val="28"/>
          <w:lang w:val="uk-UA"/>
        </w:rPr>
        <w:t>лактатд</w:t>
      </w:r>
      <w:r w:rsidRPr="00AC2A5D">
        <w:rPr>
          <w:szCs w:val="28"/>
          <w:lang w:val="uk-UA"/>
        </w:rPr>
        <w:t>е</w:t>
      </w:r>
      <w:r w:rsidRPr="00AC2A5D">
        <w:rPr>
          <w:szCs w:val="28"/>
          <w:lang w:val="uk-UA"/>
        </w:rPr>
        <w:t>гідрогеназа 2,26±0,06</w:t>
      </w:r>
      <w:r>
        <w:rPr>
          <w:szCs w:val="28"/>
          <w:lang w:val="uk-UA"/>
        </w:rPr>
        <w:t> </w:t>
      </w:r>
      <w:r w:rsidRPr="00AC2A5D">
        <w:rPr>
          <w:szCs w:val="28"/>
          <w:lang w:val="uk-UA"/>
        </w:rPr>
        <w:t xml:space="preserve">мкг кат/л.  </w:t>
      </w:r>
    </w:p>
    <w:p w:rsidR="00660EED" w:rsidRPr="00AC2A5D" w:rsidRDefault="00660EED" w:rsidP="00660EED">
      <w:pPr>
        <w:spacing w:line="300" w:lineRule="auto"/>
        <w:rPr>
          <w:szCs w:val="28"/>
          <w:lang w:val="uk-UA"/>
        </w:rPr>
      </w:pPr>
      <w:r w:rsidRPr="00AC2A5D">
        <w:rPr>
          <w:szCs w:val="28"/>
          <w:lang w:val="uk-UA"/>
        </w:rPr>
        <w:t>Безумовно, ці зміни не могли відбуватися без розладів процесів ПОЛ та АОЗ. У 36 обстежених хворих був виявлений дисбаланс окисно-відновних процесів, що характеризувався зміною вмісту ДК – 2,</w:t>
      </w:r>
      <w:r w:rsidRPr="00AC2A5D">
        <w:rPr>
          <w:spacing w:val="-20"/>
          <w:szCs w:val="28"/>
          <w:lang w:val="uk-UA"/>
        </w:rPr>
        <w:t>91±0,31 Е/мл</w:t>
      </w:r>
      <w:r w:rsidRPr="00AC2A5D">
        <w:rPr>
          <w:szCs w:val="28"/>
          <w:lang w:val="uk-UA"/>
        </w:rPr>
        <w:t xml:space="preserve"> та  МА – </w:t>
      </w:r>
      <w:r w:rsidRPr="00AC2A5D">
        <w:rPr>
          <w:spacing w:val="-20"/>
          <w:szCs w:val="28"/>
          <w:lang w:val="uk-UA"/>
        </w:rPr>
        <w:t>6,663±0,132  н/моль/мл</w:t>
      </w:r>
      <w:r w:rsidRPr="00AC2A5D">
        <w:rPr>
          <w:szCs w:val="28"/>
          <w:lang w:val="uk-UA"/>
        </w:rPr>
        <w:t xml:space="preserve">, який був пов’язаний з наявністю гнійно-деструктивного вогнища. </w:t>
      </w:r>
      <w:r w:rsidRPr="00AC2A5D">
        <w:rPr>
          <w:szCs w:val="28"/>
        </w:rPr>
        <w:t xml:space="preserve">Нормалізація процесів ПОЛ та АОЗ </w:t>
      </w:r>
      <w:r w:rsidRPr="00AC2A5D">
        <w:rPr>
          <w:szCs w:val="28"/>
          <w:lang w:val="uk-UA"/>
        </w:rPr>
        <w:t xml:space="preserve">проходила </w:t>
      </w:r>
      <w:r w:rsidRPr="00AC2A5D">
        <w:rPr>
          <w:szCs w:val="28"/>
        </w:rPr>
        <w:t>досить повільно, що вимага</w:t>
      </w:r>
      <w:r w:rsidRPr="00AC2A5D">
        <w:rPr>
          <w:szCs w:val="28"/>
          <w:lang w:val="uk-UA"/>
        </w:rPr>
        <w:t xml:space="preserve">ло </w:t>
      </w:r>
      <w:r w:rsidRPr="00AC2A5D">
        <w:rPr>
          <w:szCs w:val="28"/>
        </w:rPr>
        <w:t xml:space="preserve"> комплексної хірургічної корекції</w:t>
      </w:r>
      <w:r w:rsidRPr="00AC2A5D">
        <w:rPr>
          <w:szCs w:val="28"/>
          <w:lang w:val="uk-UA"/>
        </w:rPr>
        <w:t xml:space="preserve"> і мало значення для розробки х</w:t>
      </w:r>
      <w:r w:rsidRPr="00AC2A5D">
        <w:rPr>
          <w:szCs w:val="28"/>
          <w:lang w:val="uk-UA"/>
        </w:rPr>
        <w:t>і</w:t>
      </w:r>
      <w:r w:rsidRPr="00AC2A5D">
        <w:rPr>
          <w:szCs w:val="28"/>
          <w:lang w:val="uk-UA"/>
        </w:rPr>
        <w:t>рургічної тактики і вибору термінів  та методу операційного лікування у хворих на го</w:t>
      </w:r>
      <w:r w:rsidRPr="00AC2A5D">
        <w:rPr>
          <w:szCs w:val="28"/>
          <w:lang w:val="uk-UA"/>
        </w:rPr>
        <w:t>с</w:t>
      </w:r>
      <w:r w:rsidRPr="00AC2A5D">
        <w:rPr>
          <w:szCs w:val="28"/>
          <w:lang w:val="uk-UA"/>
        </w:rPr>
        <w:t>трий калькульозний холецистит. Посилення ПОЛ відігравало ведучу роль в пошкодженні мембран гепатоцитів, а надмірне накопичення його пр</w:t>
      </w:r>
      <w:r w:rsidRPr="00AC2A5D">
        <w:rPr>
          <w:szCs w:val="28"/>
          <w:lang w:val="uk-UA"/>
        </w:rPr>
        <w:t>о</w:t>
      </w:r>
      <w:r w:rsidRPr="00AC2A5D">
        <w:rPr>
          <w:szCs w:val="28"/>
          <w:lang w:val="uk-UA"/>
        </w:rPr>
        <w:t>дуктів призводиво до поглиблення інтоксикації та апоптозу гепатоцитів.</w:t>
      </w:r>
    </w:p>
    <w:p w:rsidR="00660EED" w:rsidRPr="00AC2A5D" w:rsidRDefault="00660EED" w:rsidP="00660EED">
      <w:pPr>
        <w:spacing w:line="300" w:lineRule="auto"/>
        <w:rPr>
          <w:szCs w:val="28"/>
          <w:lang w:val="uk-UA"/>
        </w:rPr>
      </w:pPr>
      <w:r w:rsidRPr="00AC2A5D">
        <w:rPr>
          <w:szCs w:val="28"/>
          <w:lang w:val="uk-UA"/>
        </w:rPr>
        <w:t>При вивченні гістологічних препаратів стінки жовчного міхура з діля</w:t>
      </w:r>
      <w:r w:rsidRPr="00AC2A5D">
        <w:rPr>
          <w:szCs w:val="28"/>
          <w:lang w:val="uk-UA"/>
        </w:rPr>
        <w:t>н</w:t>
      </w:r>
      <w:r w:rsidRPr="00AC2A5D">
        <w:rPr>
          <w:szCs w:val="28"/>
          <w:lang w:val="uk-UA"/>
        </w:rPr>
        <w:t>ки кишені Гартмана у 34 хворих на гострий калькульозний холецистит, ускладнений коломіхуровим інфільтратом прослідковувалися ознаки некротичн</w:t>
      </w:r>
      <w:r w:rsidRPr="00AC2A5D">
        <w:rPr>
          <w:szCs w:val="28"/>
          <w:lang w:val="uk-UA"/>
        </w:rPr>
        <w:t>о</w:t>
      </w:r>
      <w:r w:rsidRPr="00AC2A5D">
        <w:rPr>
          <w:szCs w:val="28"/>
          <w:lang w:val="uk-UA"/>
        </w:rPr>
        <w:t>го васкуліту, що було причиною порушення кровопостачання запально змінених тканин жовчного міхура, а ознаки деструкції всіх шарів тканин в ділянці кишені Гартмана, безумовно становили загрозу перфорації стінки жовчн</w:t>
      </w:r>
      <w:r w:rsidRPr="00AC2A5D">
        <w:rPr>
          <w:szCs w:val="28"/>
          <w:lang w:val="uk-UA"/>
        </w:rPr>
        <w:t>о</w:t>
      </w:r>
      <w:r w:rsidRPr="00AC2A5D">
        <w:rPr>
          <w:szCs w:val="28"/>
          <w:lang w:val="uk-UA"/>
        </w:rPr>
        <w:t>го міхура в цій зоні. Виходячи з цього, формування інфільтрату в ділянці киш</w:t>
      </w:r>
      <w:r w:rsidRPr="00AC2A5D">
        <w:rPr>
          <w:szCs w:val="28"/>
          <w:lang w:val="uk-UA"/>
        </w:rPr>
        <w:t>е</w:t>
      </w:r>
      <w:r w:rsidRPr="00AC2A5D">
        <w:rPr>
          <w:szCs w:val="28"/>
          <w:lang w:val="uk-UA"/>
        </w:rPr>
        <w:t>ні Гартмана ми розглядаємо як компенсаторний захисний механізм, спрям</w:t>
      </w:r>
      <w:r w:rsidRPr="00AC2A5D">
        <w:rPr>
          <w:szCs w:val="28"/>
          <w:lang w:val="uk-UA"/>
        </w:rPr>
        <w:t>о</w:t>
      </w:r>
      <w:r w:rsidRPr="00AC2A5D">
        <w:rPr>
          <w:szCs w:val="28"/>
          <w:lang w:val="uk-UA"/>
        </w:rPr>
        <w:t>ваний на обмеження запального процесу, попередження перфорації жовчного міхура та розвитку дифузного чи розлитого п</w:t>
      </w:r>
      <w:r w:rsidRPr="00AC2A5D">
        <w:rPr>
          <w:szCs w:val="28"/>
          <w:lang w:val="uk-UA"/>
        </w:rPr>
        <w:t>е</w:t>
      </w:r>
      <w:r w:rsidRPr="00AC2A5D">
        <w:rPr>
          <w:szCs w:val="28"/>
          <w:lang w:val="uk-UA"/>
        </w:rPr>
        <w:t xml:space="preserve">ритоніту.  </w:t>
      </w:r>
    </w:p>
    <w:p w:rsidR="00660EED" w:rsidRPr="00AC2A5D" w:rsidRDefault="00660EED" w:rsidP="00660EED">
      <w:pPr>
        <w:spacing w:line="300" w:lineRule="auto"/>
        <w:rPr>
          <w:szCs w:val="28"/>
          <w:lang w:val="uk-UA"/>
        </w:rPr>
      </w:pPr>
      <w:r w:rsidRPr="00AC2A5D">
        <w:rPr>
          <w:szCs w:val="28"/>
          <w:lang w:val="uk-UA"/>
        </w:rPr>
        <w:t xml:space="preserve">Для повноти характеристики реакції організму пацієнтів з гострим калькульозним холециститом, ускладненим коломіхуровим інфільтратом, ми проаналізували клітинну та гуморальну імунну відповідь у 24 хворих. </w:t>
      </w:r>
      <w:r w:rsidRPr="00AC2A5D">
        <w:rPr>
          <w:spacing w:val="-4"/>
          <w:szCs w:val="28"/>
          <w:lang w:val="uk-UA"/>
        </w:rPr>
        <w:t>Активація імунної відповіді у цієї категорії пацієнтів ро</w:t>
      </w:r>
      <w:r w:rsidRPr="00AC2A5D">
        <w:rPr>
          <w:spacing w:val="-4"/>
          <w:szCs w:val="28"/>
          <w:lang w:val="uk-UA"/>
        </w:rPr>
        <w:t>з</w:t>
      </w:r>
      <w:r w:rsidRPr="00AC2A5D">
        <w:rPr>
          <w:spacing w:val="-4"/>
          <w:szCs w:val="28"/>
          <w:lang w:val="uk-UA"/>
        </w:rPr>
        <w:t>вивалася за Т-клітинним цитотоксичним типом</w:t>
      </w:r>
      <w:r w:rsidRPr="00AC2A5D">
        <w:rPr>
          <w:szCs w:val="28"/>
          <w:lang w:val="uk-UA"/>
        </w:rPr>
        <w:t xml:space="preserve"> </w:t>
      </w:r>
      <w:r w:rsidRPr="00AC2A5D">
        <w:rPr>
          <w:szCs w:val="28"/>
          <w:lang w:val="en-US"/>
        </w:rPr>
        <w:t>CD</w:t>
      </w:r>
      <w:r w:rsidRPr="00AC2A5D">
        <w:rPr>
          <w:szCs w:val="28"/>
          <w:lang w:val="uk-UA"/>
        </w:rPr>
        <w:t>3 – 70,30±8,66 (%)</w:t>
      </w:r>
      <w:r w:rsidRPr="00AC2A5D">
        <w:rPr>
          <w:spacing w:val="-4"/>
          <w:szCs w:val="28"/>
          <w:lang w:val="uk-UA"/>
        </w:rPr>
        <w:t>, а підвищення рівня Т-хелперів</w:t>
      </w:r>
      <w:r w:rsidRPr="00AC2A5D">
        <w:rPr>
          <w:szCs w:val="28"/>
          <w:lang w:val="uk-UA"/>
        </w:rPr>
        <w:t xml:space="preserve"> </w:t>
      </w:r>
      <w:r w:rsidRPr="00AC2A5D">
        <w:rPr>
          <w:szCs w:val="28"/>
          <w:lang w:val="en-US"/>
        </w:rPr>
        <w:t>CD</w:t>
      </w:r>
      <w:r w:rsidRPr="00AC2A5D">
        <w:rPr>
          <w:szCs w:val="28"/>
          <w:lang w:val="uk-UA"/>
        </w:rPr>
        <w:t>4 – 35,41±1,12(%)</w:t>
      </w:r>
      <w:r w:rsidRPr="00AC2A5D">
        <w:rPr>
          <w:spacing w:val="-4"/>
          <w:szCs w:val="28"/>
          <w:lang w:val="uk-UA"/>
        </w:rPr>
        <w:t xml:space="preserve"> в динаміці л</w:t>
      </w:r>
      <w:r w:rsidRPr="00AC2A5D">
        <w:rPr>
          <w:spacing w:val="-4"/>
          <w:szCs w:val="28"/>
          <w:lang w:val="uk-UA"/>
        </w:rPr>
        <w:t>і</w:t>
      </w:r>
      <w:r w:rsidRPr="00AC2A5D">
        <w:rPr>
          <w:spacing w:val="-4"/>
          <w:szCs w:val="28"/>
          <w:lang w:val="uk-UA"/>
        </w:rPr>
        <w:t>кування свідчило про її переорієнтацію на гуморальну імунну відповідь. Поряд з цим, варто відмітити, що у хворих, які поступили в стаціонар через к</w:t>
      </w:r>
      <w:r w:rsidRPr="00AC2A5D">
        <w:rPr>
          <w:spacing w:val="-4"/>
          <w:szCs w:val="28"/>
          <w:lang w:val="uk-UA"/>
        </w:rPr>
        <w:t>і</w:t>
      </w:r>
      <w:r w:rsidRPr="00AC2A5D">
        <w:rPr>
          <w:spacing w:val="-4"/>
          <w:szCs w:val="28"/>
          <w:lang w:val="uk-UA"/>
        </w:rPr>
        <w:t>лька діб від початку захворювання ці процеси були більш сповільненими і не мали тенденції до нормаліз</w:t>
      </w:r>
      <w:r w:rsidRPr="00AC2A5D">
        <w:rPr>
          <w:spacing w:val="-4"/>
          <w:szCs w:val="28"/>
          <w:lang w:val="uk-UA"/>
        </w:rPr>
        <w:t>а</w:t>
      </w:r>
      <w:r w:rsidRPr="00AC2A5D">
        <w:rPr>
          <w:spacing w:val="-4"/>
          <w:szCs w:val="28"/>
          <w:lang w:val="uk-UA"/>
        </w:rPr>
        <w:t xml:space="preserve">ції.     </w:t>
      </w:r>
      <w:r w:rsidRPr="00AC2A5D">
        <w:rPr>
          <w:szCs w:val="28"/>
          <w:lang w:val="uk-UA"/>
        </w:rPr>
        <w:t xml:space="preserve">      </w:t>
      </w:r>
    </w:p>
    <w:p w:rsidR="00660EED" w:rsidRPr="00AC2A5D" w:rsidRDefault="00660EED" w:rsidP="00660EED">
      <w:pPr>
        <w:spacing w:line="300" w:lineRule="auto"/>
        <w:rPr>
          <w:szCs w:val="28"/>
          <w:lang w:val="uk-UA"/>
        </w:rPr>
      </w:pPr>
      <w:r w:rsidRPr="00AC2A5D">
        <w:rPr>
          <w:szCs w:val="28"/>
          <w:lang w:val="uk-UA"/>
        </w:rPr>
        <w:t xml:space="preserve">Результати кількісного і якісного вивчення вмісту </w:t>
      </w:r>
      <w:r w:rsidRPr="00AC2A5D">
        <w:rPr>
          <w:szCs w:val="28"/>
          <w:lang w:val="en-US"/>
        </w:rPr>
        <w:t>Ig</w:t>
      </w:r>
      <w:r w:rsidRPr="00AC2A5D">
        <w:rPr>
          <w:szCs w:val="28"/>
          <w:lang w:val="uk-UA"/>
        </w:rPr>
        <w:t xml:space="preserve"> </w:t>
      </w:r>
      <w:r w:rsidRPr="00AC2A5D">
        <w:rPr>
          <w:szCs w:val="28"/>
          <w:lang w:val="en-US"/>
        </w:rPr>
        <w:t>G</w:t>
      </w:r>
      <w:r w:rsidRPr="00AC2A5D">
        <w:rPr>
          <w:szCs w:val="28"/>
          <w:lang w:val="uk-UA"/>
        </w:rPr>
        <w:t>(10,28±1,45 г/л), у фракціях диск-електрофорегнрами сироваткового білка в ПААГ вказували на те, що гуморальна імунна відповідь у цих пацієнтів розвивалася за типом хроніз</w:t>
      </w:r>
      <w:r w:rsidRPr="00AC2A5D">
        <w:rPr>
          <w:szCs w:val="28"/>
          <w:lang w:val="uk-UA"/>
        </w:rPr>
        <w:t>а</w:t>
      </w:r>
      <w:r w:rsidRPr="00AC2A5D">
        <w:rPr>
          <w:szCs w:val="28"/>
          <w:lang w:val="uk-UA"/>
        </w:rPr>
        <w:t>ції з явищами автоімуноагресії. Підтвердженням цього була наявність іму</w:t>
      </w:r>
      <w:r w:rsidRPr="00AC2A5D">
        <w:rPr>
          <w:szCs w:val="28"/>
          <w:lang w:val="uk-UA"/>
        </w:rPr>
        <w:t>н</w:t>
      </w:r>
      <w:r w:rsidRPr="00AC2A5D">
        <w:rPr>
          <w:szCs w:val="28"/>
          <w:lang w:val="uk-UA"/>
        </w:rPr>
        <w:t>них комплексів антиген-антитіло Ig G, фіксованих на мембранах клітин стінки жовчного міхура в зоні формування інфільтрату, що свідчило про вираж</w:t>
      </w:r>
      <w:r w:rsidRPr="00AC2A5D">
        <w:rPr>
          <w:szCs w:val="28"/>
          <w:lang w:val="uk-UA"/>
        </w:rPr>
        <w:t>е</w:t>
      </w:r>
      <w:r w:rsidRPr="00AC2A5D">
        <w:rPr>
          <w:szCs w:val="28"/>
          <w:lang w:val="uk-UA"/>
        </w:rPr>
        <w:t>ні місцеві автоімунні реакції.</w:t>
      </w:r>
    </w:p>
    <w:p w:rsidR="00660EED" w:rsidRPr="00AC2A5D" w:rsidRDefault="00660EED" w:rsidP="00660EED">
      <w:pPr>
        <w:spacing w:line="300" w:lineRule="auto"/>
        <w:rPr>
          <w:szCs w:val="28"/>
          <w:lang w:val="uk-UA"/>
        </w:rPr>
      </w:pPr>
      <w:r w:rsidRPr="00AC2A5D">
        <w:rPr>
          <w:szCs w:val="28"/>
          <w:lang w:val="uk-UA"/>
        </w:rPr>
        <w:lastRenderedPageBreak/>
        <w:t xml:space="preserve">Відмічалися виражені кількісні і якісні зміни </w:t>
      </w:r>
      <w:r w:rsidRPr="00AC2A5D">
        <w:rPr>
          <w:szCs w:val="28"/>
        </w:rPr>
        <w:t>Ig </w:t>
      </w:r>
      <w:r w:rsidRPr="00AC2A5D">
        <w:rPr>
          <w:szCs w:val="28"/>
          <w:lang w:val="uk-UA"/>
        </w:rPr>
        <w:t>А. Їхня кількість в с</w:t>
      </w:r>
      <w:r w:rsidRPr="00AC2A5D">
        <w:rPr>
          <w:szCs w:val="28"/>
          <w:lang w:val="uk-UA"/>
        </w:rPr>
        <w:t>и</w:t>
      </w:r>
      <w:r w:rsidRPr="00AC2A5D">
        <w:rPr>
          <w:szCs w:val="28"/>
          <w:lang w:val="uk-UA"/>
        </w:rPr>
        <w:t xml:space="preserve">роватці крові за </w:t>
      </w:r>
      <w:r w:rsidRPr="00AC2A5D">
        <w:rPr>
          <w:szCs w:val="28"/>
        </w:rPr>
        <w:t>Manchini</w:t>
      </w:r>
      <w:r w:rsidRPr="00AC2A5D">
        <w:rPr>
          <w:szCs w:val="28"/>
          <w:lang w:val="uk-UA"/>
        </w:rPr>
        <w:t xml:space="preserve"> знижувалась на час поступлення (2,16</w:t>
      </w:r>
      <w:r w:rsidRPr="00AC2A5D">
        <w:rPr>
          <w:szCs w:val="28"/>
        </w:rPr>
        <w:sym w:font="Symbol" w:char="F0B1"/>
      </w:r>
      <w:r w:rsidRPr="00AC2A5D">
        <w:rPr>
          <w:szCs w:val="28"/>
          <w:lang w:val="uk-UA"/>
        </w:rPr>
        <w:t>0,33 г/л) відносно показників контрольної групи, і в динаміці лікування поволі підв</w:t>
      </w:r>
      <w:r w:rsidRPr="00AC2A5D">
        <w:rPr>
          <w:szCs w:val="28"/>
          <w:lang w:val="uk-UA"/>
        </w:rPr>
        <w:t>и</w:t>
      </w:r>
      <w:r w:rsidRPr="00AC2A5D">
        <w:rPr>
          <w:szCs w:val="28"/>
          <w:lang w:val="uk-UA"/>
        </w:rPr>
        <w:t xml:space="preserve">щувалася. Таке зниження загального вмісту </w:t>
      </w:r>
      <w:r w:rsidRPr="00AC2A5D">
        <w:rPr>
          <w:szCs w:val="28"/>
        </w:rPr>
        <w:t>Ig </w:t>
      </w:r>
      <w:r w:rsidRPr="00AC2A5D">
        <w:rPr>
          <w:szCs w:val="28"/>
          <w:lang w:val="uk-UA"/>
        </w:rPr>
        <w:t xml:space="preserve">А можна пояснити масивною транслокацією його у вогнище запалення з утворенням </w:t>
      </w:r>
      <w:r w:rsidRPr="00AC2A5D">
        <w:rPr>
          <w:szCs w:val="28"/>
        </w:rPr>
        <w:t>sIg </w:t>
      </w:r>
      <w:r w:rsidRPr="00AC2A5D">
        <w:rPr>
          <w:szCs w:val="28"/>
          <w:lang w:val="uk-UA"/>
        </w:rPr>
        <w:t>А та фіксацією комплексів «антиген-</w:t>
      </w:r>
      <w:r w:rsidRPr="00AC2A5D">
        <w:rPr>
          <w:szCs w:val="28"/>
          <w:lang w:val="en-US"/>
        </w:rPr>
        <w:t>sIg</w:t>
      </w:r>
      <w:r w:rsidRPr="00AC2A5D">
        <w:rPr>
          <w:szCs w:val="28"/>
          <w:lang w:val="uk-UA"/>
        </w:rPr>
        <w:t xml:space="preserve"> </w:t>
      </w:r>
      <w:r w:rsidRPr="00AC2A5D">
        <w:rPr>
          <w:szCs w:val="28"/>
          <w:lang w:val="en-US"/>
        </w:rPr>
        <w:t>A</w:t>
      </w:r>
      <w:r w:rsidRPr="00AC2A5D">
        <w:rPr>
          <w:szCs w:val="28"/>
          <w:lang w:val="uk-UA"/>
        </w:rPr>
        <w:t>» в тканинах стінки жовчного міхура. У хворих на гангренозний калькульозний холецистит Ig A у крупнопористому гелі практично не виявлявся, що пояснювали деструкцією слиз</w:t>
      </w:r>
      <w:r w:rsidRPr="00AC2A5D">
        <w:rPr>
          <w:szCs w:val="28"/>
          <w:lang w:val="uk-UA"/>
        </w:rPr>
        <w:t>о</w:t>
      </w:r>
      <w:r w:rsidRPr="00AC2A5D">
        <w:rPr>
          <w:szCs w:val="28"/>
          <w:lang w:val="uk-UA"/>
        </w:rPr>
        <w:t>вої жовчного міхура та різким зниженням продукції глікопротеїну, який приймає участь у форм</w:t>
      </w:r>
      <w:r w:rsidRPr="00AC2A5D">
        <w:rPr>
          <w:szCs w:val="28"/>
          <w:lang w:val="uk-UA"/>
        </w:rPr>
        <w:t>у</w:t>
      </w:r>
      <w:r w:rsidRPr="00AC2A5D">
        <w:rPr>
          <w:szCs w:val="28"/>
          <w:lang w:val="uk-UA"/>
        </w:rPr>
        <w:t xml:space="preserve">вання </w:t>
      </w:r>
      <w:r w:rsidRPr="00AC2A5D">
        <w:rPr>
          <w:szCs w:val="28"/>
          <w:lang w:val="en-US"/>
        </w:rPr>
        <w:t>sIg</w:t>
      </w:r>
      <w:r w:rsidRPr="00AC2A5D">
        <w:rPr>
          <w:szCs w:val="28"/>
          <w:lang w:val="uk-UA"/>
        </w:rPr>
        <w:t xml:space="preserve"> </w:t>
      </w:r>
      <w:r w:rsidRPr="00AC2A5D">
        <w:rPr>
          <w:szCs w:val="28"/>
          <w:lang w:val="en-US"/>
        </w:rPr>
        <w:t>A</w:t>
      </w:r>
      <w:r w:rsidRPr="00AC2A5D">
        <w:rPr>
          <w:szCs w:val="28"/>
          <w:lang w:val="uk-UA"/>
        </w:rPr>
        <w:t>. Як наслідок цього, відбувалося різке ослабленням іму</w:t>
      </w:r>
      <w:r w:rsidRPr="00AC2A5D">
        <w:rPr>
          <w:szCs w:val="28"/>
          <w:lang w:val="uk-UA"/>
        </w:rPr>
        <w:softHyphen/>
        <w:t>нних реакцій на слизовій, що в свою чергу призводило до неспр</w:t>
      </w:r>
      <w:r w:rsidRPr="00AC2A5D">
        <w:rPr>
          <w:szCs w:val="28"/>
          <w:lang w:val="uk-UA"/>
        </w:rPr>
        <w:t>о</w:t>
      </w:r>
      <w:r w:rsidRPr="00AC2A5D">
        <w:rPr>
          <w:szCs w:val="28"/>
          <w:lang w:val="uk-UA"/>
        </w:rPr>
        <w:t>можності місцевого імунологічного бар’єру і погіршувало не тільки перебіг захворювання, а й з</w:t>
      </w:r>
      <w:r w:rsidRPr="00AC2A5D">
        <w:rPr>
          <w:szCs w:val="28"/>
          <w:lang w:val="uk-UA"/>
        </w:rPr>
        <w:t>а</w:t>
      </w:r>
      <w:r w:rsidRPr="00AC2A5D">
        <w:rPr>
          <w:szCs w:val="28"/>
          <w:lang w:val="uk-UA"/>
        </w:rPr>
        <w:t>гальний стан хворих.</w:t>
      </w:r>
    </w:p>
    <w:p w:rsidR="00660EED" w:rsidRPr="00AC2A5D" w:rsidRDefault="00660EED" w:rsidP="00660EED">
      <w:pPr>
        <w:spacing w:line="300" w:lineRule="auto"/>
        <w:rPr>
          <w:szCs w:val="28"/>
          <w:lang w:val="uk-UA"/>
        </w:rPr>
      </w:pPr>
      <w:r w:rsidRPr="00AC2A5D">
        <w:rPr>
          <w:spacing w:val="-4"/>
          <w:szCs w:val="28"/>
          <w:lang w:val="uk-UA"/>
        </w:rPr>
        <w:t>При тривалій наявності інфільтративно-гнійного запалення в жовчному міхурі спостер</w:t>
      </w:r>
      <w:r w:rsidRPr="00AC2A5D">
        <w:rPr>
          <w:spacing w:val="-4"/>
          <w:szCs w:val="28"/>
          <w:lang w:val="uk-UA"/>
        </w:rPr>
        <w:t>і</w:t>
      </w:r>
      <w:r w:rsidRPr="00AC2A5D">
        <w:rPr>
          <w:spacing w:val="-4"/>
          <w:szCs w:val="28"/>
          <w:lang w:val="uk-UA"/>
        </w:rPr>
        <w:t xml:space="preserve">гається </w:t>
      </w:r>
      <w:r w:rsidRPr="00AC2A5D">
        <w:rPr>
          <w:szCs w:val="28"/>
          <w:lang w:val="uk-UA"/>
        </w:rPr>
        <w:t xml:space="preserve">хронізація імунного запалення і перемикання ефекторної  імунної відповіді на патологічний автоімунний запальний процес. Це підтверджує наявність імунних комплексів </w:t>
      </w:r>
      <w:r w:rsidRPr="00AC2A5D">
        <w:rPr>
          <w:szCs w:val="28"/>
          <w:lang w:val="en-US"/>
        </w:rPr>
        <w:t>IgG</w:t>
      </w:r>
      <w:r w:rsidRPr="00AC2A5D">
        <w:rPr>
          <w:szCs w:val="28"/>
          <w:lang w:val="uk-UA"/>
        </w:rPr>
        <w:t xml:space="preserve">, </w:t>
      </w:r>
      <w:r w:rsidRPr="00AC2A5D">
        <w:rPr>
          <w:szCs w:val="28"/>
          <w:lang w:val="en-US"/>
        </w:rPr>
        <w:t>IgA</w:t>
      </w:r>
      <w:r w:rsidRPr="00AC2A5D">
        <w:rPr>
          <w:szCs w:val="28"/>
          <w:lang w:val="uk-UA"/>
        </w:rPr>
        <w:t xml:space="preserve">, </w:t>
      </w:r>
      <w:r w:rsidRPr="00AC2A5D">
        <w:rPr>
          <w:szCs w:val="28"/>
          <w:lang w:val="en-US"/>
        </w:rPr>
        <w:t>IgM</w:t>
      </w:r>
      <w:r w:rsidRPr="00AC2A5D">
        <w:rPr>
          <w:szCs w:val="28"/>
          <w:lang w:val="uk-UA"/>
        </w:rPr>
        <w:t xml:space="preserve"> «антиген-антитіло» у  інфільтрованій стінці жовчного міхура. </w:t>
      </w:r>
    </w:p>
    <w:p w:rsidR="00660EED" w:rsidRPr="00AC2A5D" w:rsidRDefault="00660EED" w:rsidP="00660EED">
      <w:pPr>
        <w:spacing w:line="300" w:lineRule="auto"/>
        <w:rPr>
          <w:szCs w:val="28"/>
          <w:lang w:val="uk-UA"/>
        </w:rPr>
      </w:pPr>
      <w:r w:rsidRPr="00AC2A5D">
        <w:rPr>
          <w:szCs w:val="28"/>
          <w:lang w:val="uk-UA"/>
        </w:rPr>
        <w:t>При виборі хірургічної тактики у обстежених хворих враховували ряд факторів, від яких залежали технічні особливості лапароскопічної операції та п</w:t>
      </w:r>
      <w:r w:rsidRPr="00AC2A5D">
        <w:rPr>
          <w:szCs w:val="28"/>
          <w:lang w:val="uk-UA"/>
        </w:rPr>
        <w:t>е</w:t>
      </w:r>
      <w:r w:rsidRPr="00AC2A5D">
        <w:rPr>
          <w:szCs w:val="28"/>
          <w:lang w:val="uk-UA"/>
        </w:rPr>
        <w:t>ребіг післяопераційного періоду: дані клінічних проявів захворювання, вік, наявність супутньої патології та її компенсації, дані додаткових методів дослідження, показники функціонального ураження печінки, стану імунологічної реактивності організму та інші  фа</w:t>
      </w:r>
      <w:r w:rsidRPr="00AC2A5D">
        <w:rPr>
          <w:szCs w:val="28"/>
          <w:lang w:val="uk-UA"/>
        </w:rPr>
        <w:t>к</w:t>
      </w:r>
      <w:r w:rsidRPr="00AC2A5D">
        <w:rPr>
          <w:szCs w:val="28"/>
          <w:lang w:val="uk-UA"/>
        </w:rPr>
        <w:t>тори.</w:t>
      </w:r>
    </w:p>
    <w:p w:rsidR="00660EED" w:rsidRPr="00AC2A5D" w:rsidRDefault="00660EED" w:rsidP="00660EED">
      <w:pPr>
        <w:spacing w:line="300" w:lineRule="auto"/>
        <w:rPr>
          <w:szCs w:val="28"/>
          <w:lang w:val="uk-UA"/>
        </w:rPr>
      </w:pPr>
      <w:r w:rsidRPr="00AC2A5D">
        <w:rPr>
          <w:szCs w:val="28"/>
          <w:lang w:val="uk-UA"/>
        </w:rPr>
        <w:t>На основі цього були сформовані наступні тактичні принц</w:t>
      </w:r>
      <w:r w:rsidRPr="00AC2A5D">
        <w:rPr>
          <w:szCs w:val="28"/>
          <w:lang w:val="uk-UA"/>
        </w:rPr>
        <w:t>и</w:t>
      </w:r>
      <w:r w:rsidRPr="00AC2A5D">
        <w:rPr>
          <w:szCs w:val="28"/>
          <w:lang w:val="uk-UA"/>
        </w:rPr>
        <w:t>пи:</w:t>
      </w:r>
    </w:p>
    <w:p w:rsidR="00660EED" w:rsidRPr="00AC2A5D" w:rsidRDefault="00660EED" w:rsidP="00660EED">
      <w:pPr>
        <w:spacing w:line="300" w:lineRule="auto"/>
        <w:rPr>
          <w:szCs w:val="28"/>
          <w:lang w:val="uk-UA"/>
        </w:rPr>
      </w:pPr>
      <w:r w:rsidRPr="00AC2A5D">
        <w:rPr>
          <w:szCs w:val="28"/>
          <w:lang w:val="uk-UA"/>
        </w:rPr>
        <w:t xml:space="preserve">          Хворі на гострий калькульозний холецистит, ускладнений коломіхур</w:t>
      </w:r>
      <w:r w:rsidRPr="00AC2A5D">
        <w:rPr>
          <w:szCs w:val="28"/>
          <w:lang w:val="uk-UA"/>
        </w:rPr>
        <w:t>о</w:t>
      </w:r>
      <w:r w:rsidRPr="00AC2A5D">
        <w:rPr>
          <w:szCs w:val="28"/>
          <w:lang w:val="uk-UA"/>
        </w:rPr>
        <w:t>вим інфільтратом повинні бути прооперовані тільки після проведення пере</w:t>
      </w:r>
      <w:r w:rsidRPr="00AC2A5D">
        <w:rPr>
          <w:szCs w:val="28"/>
          <w:lang w:val="uk-UA"/>
        </w:rPr>
        <w:t>д</w:t>
      </w:r>
      <w:r w:rsidRPr="00AC2A5D">
        <w:rPr>
          <w:szCs w:val="28"/>
          <w:lang w:val="uk-UA"/>
        </w:rPr>
        <w:t>операційного інфузійного і протизапального підготування та проведення комплексу діагностичних інструментально-лабораторних обстежень, яке вкл</w:t>
      </w:r>
      <w:r w:rsidRPr="00AC2A5D">
        <w:rPr>
          <w:szCs w:val="28"/>
          <w:lang w:val="uk-UA"/>
        </w:rPr>
        <w:t>ю</w:t>
      </w:r>
      <w:r w:rsidRPr="00AC2A5D">
        <w:rPr>
          <w:szCs w:val="28"/>
          <w:lang w:val="uk-UA"/>
        </w:rPr>
        <w:t>чає лабораторні обстеження з біохімічним аналізом крові, сонографію панкреатогепатобіліарної зони і заочеревинного простору та фіброгастродуоденоск</w:t>
      </w:r>
      <w:r w:rsidRPr="00AC2A5D">
        <w:rPr>
          <w:szCs w:val="28"/>
          <w:lang w:val="uk-UA"/>
        </w:rPr>
        <w:t>о</w:t>
      </w:r>
      <w:r w:rsidRPr="00AC2A5D">
        <w:rPr>
          <w:szCs w:val="28"/>
          <w:lang w:val="uk-UA"/>
        </w:rPr>
        <w:t>пію.</w:t>
      </w:r>
    </w:p>
    <w:p w:rsidR="00660EED" w:rsidRPr="00AC2A5D" w:rsidRDefault="00660EED" w:rsidP="00660EED">
      <w:pPr>
        <w:spacing w:line="300" w:lineRule="auto"/>
        <w:rPr>
          <w:szCs w:val="28"/>
          <w:lang w:val="uk-UA"/>
        </w:rPr>
      </w:pPr>
      <w:r w:rsidRPr="00AC2A5D">
        <w:rPr>
          <w:szCs w:val="28"/>
          <w:lang w:val="uk-UA"/>
        </w:rPr>
        <w:t xml:space="preserve">          Ймовірність зворотних змін при деструктивних формах гострого холециститу і розсмокт</w:t>
      </w:r>
      <w:r w:rsidRPr="00AC2A5D">
        <w:rPr>
          <w:szCs w:val="28"/>
          <w:lang w:val="uk-UA"/>
        </w:rPr>
        <w:t>у</w:t>
      </w:r>
      <w:r w:rsidRPr="00AC2A5D">
        <w:rPr>
          <w:szCs w:val="28"/>
          <w:lang w:val="uk-UA"/>
        </w:rPr>
        <w:t>вання інфільтрату під впливом консервативної терапії є дуже низькою. Як правило, у цих хворих інфільтрат ущільнюється, що техн</w:t>
      </w:r>
      <w:r w:rsidRPr="00AC2A5D">
        <w:rPr>
          <w:szCs w:val="28"/>
          <w:lang w:val="uk-UA"/>
        </w:rPr>
        <w:t>і</w:t>
      </w:r>
      <w:r w:rsidRPr="00AC2A5D">
        <w:rPr>
          <w:szCs w:val="28"/>
          <w:lang w:val="uk-UA"/>
        </w:rPr>
        <w:t>чно ускладнює виконання лапароскопічної холецистектомії. Тривала перед</w:t>
      </w:r>
      <w:r w:rsidRPr="00AC2A5D">
        <w:rPr>
          <w:szCs w:val="28"/>
          <w:lang w:val="uk-UA"/>
        </w:rPr>
        <w:t>о</w:t>
      </w:r>
      <w:r w:rsidRPr="00AC2A5D">
        <w:rPr>
          <w:szCs w:val="28"/>
          <w:lang w:val="uk-UA"/>
        </w:rPr>
        <w:t>пераційна медикаментозна підготовка тільки поглиблює інтоксикацію, розлади білоксинтезувальної функції печінки, дискоординацію гуморальн</w:t>
      </w:r>
      <w:r w:rsidRPr="00AC2A5D">
        <w:rPr>
          <w:szCs w:val="28"/>
          <w:lang w:val="uk-UA"/>
        </w:rPr>
        <w:t>о</w:t>
      </w:r>
      <w:r w:rsidRPr="00AC2A5D">
        <w:rPr>
          <w:szCs w:val="28"/>
          <w:lang w:val="uk-UA"/>
        </w:rPr>
        <w:t>го і клітинного імунітету. Покращення загального стану хворих під впливом ко</w:t>
      </w:r>
      <w:r w:rsidRPr="00AC2A5D">
        <w:rPr>
          <w:szCs w:val="28"/>
          <w:lang w:val="uk-UA"/>
        </w:rPr>
        <w:t>н</w:t>
      </w:r>
      <w:r w:rsidRPr="00AC2A5D">
        <w:rPr>
          <w:szCs w:val="28"/>
          <w:lang w:val="uk-UA"/>
        </w:rPr>
        <w:t xml:space="preserve">сервативної терапії не є протипоказом до операційного лікування. </w:t>
      </w:r>
    </w:p>
    <w:p w:rsidR="00660EED" w:rsidRPr="00AC2A5D" w:rsidRDefault="00660EED" w:rsidP="00660EED">
      <w:pPr>
        <w:spacing w:line="300" w:lineRule="auto"/>
        <w:rPr>
          <w:szCs w:val="28"/>
          <w:lang w:val="uk-UA"/>
        </w:rPr>
      </w:pPr>
      <w:r w:rsidRPr="00AC2A5D">
        <w:rPr>
          <w:szCs w:val="28"/>
          <w:lang w:val="uk-UA"/>
        </w:rPr>
        <w:t xml:space="preserve">        Ургентні операції з короткочасною (до 2 годин) передопераційною пі</w:t>
      </w:r>
      <w:r w:rsidRPr="00AC2A5D">
        <w:rPr>
          <w:szCs w:val="28"/>
          <w:lang w:val="uk-UA"/>
        </w:rPr>
        <w:t>д</w:t>
      </w:r>
      <w:r w:rsidRPr="00AC2A5D">
        <w:rPr>
          <w:szCs w:val="28"/>
          <w:lang w:val="uk-UA"/>
        </w:rPr>
        <w:t>готовкою, особливо у хворих старечого віку, виконують по показам, оскільки не дозволяють в повній мірі провести діагностичні заходи і корекцію супр</w:t>
      </w:r>
      <w:r w:rsidRPr="00AC2A5D">
        <w:rPr>
          <w:szCs w:val="28"/>
          <w:lang w:val="uk-UA"/>
        </w:rPr>
        <w:t>о</w:t>
      </w:r>
      <w:r w:rsidRPr="00AC2A5D">
        <w:rPr>
          <w:szCs w:val="28"/>
          <w:lang w:val="uk-UA"/>
        </w:rPr>
        <w:t>відної патології та стабілізувати загальний стан хворого, що призводить до тяжкого перебігу післяопераційного періоду. Крім цього, лапароскопічна холецистектомія без адекватної протизапальної підготовки має ряд інтраопер</w:t>
      </w:r>
      <w:r w:rsidRPr="00AC2A5D">
        <w:rPr>
          <w:szCs w:val="28"/>
          <w:lang w:val="uk-UA"/>
        </w:rPr>
        <w:t>а</w:t>
      </w:r>
      <w:r w:rsidRPr="00AC2A5D">
        <w:rPr>
          <w:szCs w:val="28"/>
          <w:lang w:val="uk-UA"/>
        </w:rPr>
        <w:t>ційних технічних труднощів, пов’язаних з посиленою геморагією тканин і</w:t>
      </w:r>
      <w:r w:rsidRPr="00AC2A5D">
        <w:rPr>
          <w:szCs w:val="28"/>
          <w:lang w:val="uk-UA"/>
        </w:rPr>
        <w:t>н</w:t>
      </w:r>
      <w:r w:rsidRPr="00AC2A5D">
        <w:rPr>
          <w:szCs w:val="28"/>
          <w:lang w:val="uk-UA"/>
        </w:rPr>
        <w:t xml:space="preserve">фільтрату і стінки жовчного міхура.     </w:t>
      </w:r>
    </w:p>
    <w:p w:rsidR="00660EED" w:rsidRPr="00AC2A5D" w:rsidRDefault="00660EED" w:rsidP="00660EED">
      <w:pPr>
        <w:spacing w:line="300" w:lineRule="auto"/>
        <w:rPr>
          <w:szCs w:val="28"/>
          <w:lang w:val="uk-UA"/>
        </w:rPr>
      </w:pPr>
      <w:r w:rsidRPr="00AC2A5D">
        <w:rPr>
          <w:szCs w:val="28"/>
          <w:lang w:val="uk-UA"/>
        </w:rPr>
        <w:t xml:space="preserve"> У хворих старечого віку з вираженими ознаками інтоксикації та наявністю щільного болючого інфільтрату в правому підребер’ї слід виконув</w:t>
      </w:r>
      <w:r w:rsidRPr="00AC2A5D">
        <w:rPr>
          <w:szCs w:val="28"/>
          <w:lang w:val="uk-UA"/>
        </w:rPr>
        <w:t>а</w:t>
      </w:r>
      <w:r w:rsidRPr="00AC2A5D">
        <w:rPr>
          <w:szCs w:val="28"/>
          <w:lang w:val="uk-UA"/>
        </w:rPr>
        <w:t xml:space="preserve">ти лапаротомну холецистектомію. Лапароскопічна холецистектомія у 6 хворих закінчувалася конверсією.  </w:t>
      </w:r>
    </w:p>
    <w:p w:rsidR="00660EED" w:rsidRPr="00AC2A5D" w:rsidRDefault="00660EED" w:rsidP="00660EED">
      <w:pPr>
        <w:spacing w:line="300" w:lineRule="auto"/>
        <w:rPr>
          <w:szCs w:val="28"/>
          <w:lang w:val="uk-UA"/>
        </w:rPr>
      </w:pPr>
      <w:r w:rsidRPr="00AC2A5D">
        <w:rPr>
          <w:szCs w:val="28"/>
          <w:lang w:val="uk-UA"/>
        </w:rPr>
        <w:lastRenderedPageBreak/>
        <w:t xml:space="preserve"> Покращення загального стану хворого під впливом консервативної терапії і наявність у нього поряд з коломіхуровим інфільтратом інших ускла</w:t>
      </w:r>
      <w:r w:rsidRPr="00AC2A5D">
        <w:rPr>
          <w:szCs w:val="28"/>
          <w:lang w:val="uk-UA"/>
        </w:rPr>
        <w:t>д</w:t>
      </w:r>
      <w:r w:rsidRPr="00AC2A5D">
        <w:rPr>
          <w:szCs w:val="28"/>
          <w:lang w:val="uk-UA"/>
        </w:rPr>
        <w:t>нень, які спричиняють жовчну гіпертензію вимагає першим етапом пров</w:t>
      </w:r>
      <w:r w:rsidRPr="00AC2A5D">
        <w:rPr>
          <w:szCs w:val="28"/>
          <w:lang w:val="uk-UA"/>
        </w:rPr>
        <w:t>е</w:t>
      </w:r>
      <w:r w:rsidRPr="00AC2A5D">
        <w:rPr>
          <w:szCs w:val="28"/>
          <w:lang w:val="uk-UA"/>
        </w:rPr>
        <w:t>дення декомпресії жовчновивідних шляхів шляхом ендоскопічної папілосфінктеротомії з ретроградною панкреатохолангіографією. Другим етапом пр</w:t>
      </w:r>
      <w:r w:rsidRPr="00AC2A5D">
        <w:rPr>
          <w:szCs w:val="28"/>
          <w:lang w:val="uk-UA"/>
        </w:rPr>
        <w:t>о</w:t>
      </w:r>
      <w:r w:rsidRPr="00AC2A5D">
        <w:rPr>
          <w:szCs w:val="28"/>
          <w:lang w:val="uk-UA"/>
        </w:rPr>
        <w:t>водиться лапароскопічна холецистектомія. При неефективності ендоскопі</w:t>
      </w:r>
      <w:r w:rsidRPr="00AC2A5D">
        <w:rPr>
          <w:szCs w:val="28"/>
          <w:lang w:val="uk-UA"/>
        </w:rPr>
        <w:t>ч</w:t>
      </w:r>
      <w:r w:rsidRPr="00AC2A5D">
        <w:rPr>
          <w:szCs w:val="28"/>
          <w:lang w:val="uk-UA"/>
        </w:rPr>
        <w:t xml:space="preserve">ної декомпресії – лапаротомія і зовнішнє дренування холедоха.     </w:t>
      </w:r>
    </w:p>
    <w:p w:rsidR="00660EED" w:rsidRPr="00AC2A5D" w:rsidRDefault="00660EED" w:rsidP="00660EED">
      <w:pPr>
        <w:spacing w:line="300" w:lineRule="auto"/>
        <w:rPr>
          <w:szCs w:val="28"/>
          <w:lang w:val="uk-UA"/>
        </w:rPr>
      </w:pPr>
      <w:r w:rsidRPr="00AC2A5D">
        <w:rPr>
          <w:szCs w:val="28"/>
          <w:lang w:val="uk-UA"/>
        </w:rPr>
        <w:t>Таким чином, виходячи з викладених вище тактичних принципів, в з</w:t>
      </w:r>
      <w:r w:rsidRPr="00AC2A5D">
        <w:rPr>
          <w:szCs w:val="28"/>
          <w:lang w:val="uk-UA"/>
        </w:rPr>
        <w:t>а</w:t>
      </w:r>
      <w:r w:rsidRPr="00AC2A5D">
        <w:rPr>
          <w:szCs w:val="28"/>
          <w:lang w:val="uk-UA"/>
        </w:rPr>
        <w:t xml:space="preserve">лежності від особливостей хірургічної тактики лікування хворих на гострий калькульозний холецистит, ускладнений коломіхуровим інфільтратом, ми поділили їх наступним чином. </w:t>
      </w:r>
    </w:p>
    <w:p w:rsidR="00660EED" w:rsidRPr="00AC2A5D" w:rsidRDefault="00660EED" w:rsidP="00660EED">
      <w:pPr>
        <w:spacing w:line="300" w:lineRule="auto"/>
        <w:rPr>
          <w:szCs w:val="28"/>
          <w:lang w:val="uk-UA"/>
        </w:rPr>
      </w:pPr>
      <w:r w:rsidRPr="00AC2A5D">
        <w:rPr>
          <w:szCs w:val="28"/>
          <w:lang w:val="uk-UA"/>
        </w:rPr>
        <w:t>Виходячи з наведених тактичних приципів, 85 (51,8 %) хворих були прооперовані в терміни до 24 годин після шпиталізації. Більшість з цих пацієнтів мали сере</w:t>
      </w:r>
      <w:r w:rsidRPr="00AC2A5D">
        <w:rPr>
          <w:szCs w:val="28"/>
          <w:lang w:val="uk-UA"/>
        </w:rPr>
        <w:t>д</w:t>
      </w:r>
      <w:r w:rsidRPr="00AC2A5D">
        <w:rPr>
          <w:szCs w:val="28"/>
          <w:lang w:val="uk-UA"/>
        </w:rPr>
        <w:t>ній вік і були госпіталізовані в стаціонар впродовж 48 годин від початку захворювання. У 57 (34,8 %) хворих лапароскопічна холецисте</w:t>
      </w:r>
      <w:r w:rsidRPr="00AC2A5D">
        <w:rPr>
          <w:szCs w:val="28"/>
          <w:lang w:val="uk-UA"/>
        </w:rPr>
        <w:t>к</w:t>
      </w:r>
      <w:r w:rsidRPr="00AC2A5D">
        <w:rPr>
          <w:szCs w:val="28"/>
          <w:lang w:val="uk-UA"/>
        </w:rPr>
        <w:t>томія була виконана до 48 годин з моменту поступлення в стаціонар. У 41 з них при проведенні сонографії діагностували супутню патологію панкреат</w:t>
      </w:r>
      <w:r w:rsidRPr="00AC2A5D">
        <w:rPr>
          <w:szCs w:val="28"/>
          <w:lang w:val="uk-UA"/>
        </w:rPr>
        <w:t>о</w:t>
      </w:r>
      <w:r w:rsidRPr="00AC2A5D">
        <w:rPr>
          <w:szCs w:val="28"/>
          <w:lang w:val="uk-UA"/>
        </w:rPr>
        <w:t>гепатобіліарної зони. Двадцять двоє хворих (13,4 %) були прооперовані в т</w:t>
      </w:r>
      <w:r w:rsidRPr="00AC2A5D">
        <w:rPr>
          <w:szCs w:val="28"/>
          <w:lang w:val="uk-UA"/>
        </w:rPr>
        <w:t>е</w:t>
      </w:r>
      <w:r w:rsidRPr="00AC2A5D">
        <w:rPr>
          <w:szCs w:val="28"/>
          <w:lang w:val="uk-UA"/>
        </w:rPr>
        <w:t>рміни більше 48 годин від початку захворювання. Цю категорію склали хворі старшої вікової групи, в яких клінічна картина гострого холециститу та озн</w:t>
      </w:r>
      <w:r w:rsidRPr="00AC2A5D">
        <w:rPr>
          <w:szCs w:val="28"/>
          <w:lang w:val="uk-UA"/>
        </w:rPr>
        <w:t>а</w:t>
      </w:r>
      <w:r w:rsidRPr="00AC2A5D">
        <w:rPr>
          <w:szCs w:val="28"/>
          <w:lang w:val="uk-UA"/>
        </w:rPr>
        <w:t>ки інтоксикації  були виражені слабко. При об’єктивному огляді у 9 з них в правому підребер’ї п</w:t>
      </w:r>
      <w:r w:rsidRPr="00AC2A5D">
        <w:rPr>
          <w:szCs w:val="28"/>
          <w:lang w:val="uk-UA"/>
        </w:rPr>
        <w:t>а</w:t>
      </w:r>
      <w:r w:rsidRPr="00AC2A5D">
        <w:rPr>
          <w:szCs w:val="28"/>
          <w:lang w:val="uk-UA"/>
        </w:rPr>
        <w:t>льпувався виражений щільний болючий інфільтрат, який схилив нас до виконання лапаротомії. Правильність вибору такого м</w:t>
      </w:r>
      <w:r w:rsidRPr="00AC2A5D">
        <w:rPr>
          <w:szCs w:val="28"/>
          <w:lang w:val="uk-UA"/>
        </w:rPr>
        <w:t>е</w:t>
      </w:r>
      <w:r w:rsidRPr="00AC2A5D">
        <w:rPr>
          <w:szCs w:val="28"/>
          <w:lang w:val="uk-UA"/>
        </w:rPr>
        <w:t>тоду холецистектомії нами була підтверджена інтраопераційно – у цих паці</w:t>
      </w:r>
      <w:r w:rsidRPr="00AC2A5D">
        <w:rPr>
          <w:szCs w:val="28"/>
          <w:lang w:val="uk-UA"/>
        </w:rPr>
        <w:t>є</w:t>
      </w:r>
      <w:r w:rsidRPr="00AC2A5D">
        <w:rPr>
          <w:szCs w:val="28"/>
          <w:lang w:val="uk-UA"/>
        </w:rPr>
        <w:t>нтів спостерігався щільний хрящеподібний інфільтрат, в центрі якого знах</w:t>
      </w:r>
      <w:r w:rsidRPr="00AC2A5D">
        <w:rPr>
          <w:szCs w:val="28"/>
          <w:lang w:val="uk-UA"/>
        </w:rPr>
        <w:t>о</w:t>
      </w:r>
      <w:r w:rsidRPr="00AC2A5D">
        <w:rPr>
          <w:szCs w:val="28"/>
          <w:lang w:val="uk-UA"/>
        </w:rPr>
        <w:t>дився жовчний міхур з перфорованою або повністю некротизованою сті</w:t>
      </w:r>
      <w:r w:rsidRPr="00AC2A5D">
        <w:rPr>
          <w:szCs w:val="28"/>
          <w:lang w:val="uk-UA"/>
        </w:rPr>
        <w:t>н</w:t>
      </w:r>
      <w:r w:rsidRPr="00AC2A5D">
        <w:rPr>
          <w:szCs w:val="28"/>
          <w:lang w:val="uk-UA"/>
        </w:rPr>
        <w:t xml:space="preserve">кою. </w:t>
      </w:r>
    </w:p>
    <w:p w:rsidR="00660EED" w:rsidRPr="00AC2A5D" w:rsidRDefault="00660EED" w:rsidP="00660EED">
      <w:pPr>
        <w:spacing w:line="300" w:lineRule="auto"/>
        <w:rPr>
          <w:szCs w:val="28"/>
          <w:lang w:val="uk-UA"/>
        </w:rPr>
      </w:pPr>
      <w:r w:rsidRPr="00AC2A5D">
        <w:rPr>
          <w:szCs w:val="28"/>
          <w:lang w:val="uk-UA"/>
        </w:rPr>
        <w:t>В комплекс внутрішньовенної інфузійної передопераційної підготовки хворих включали рефортан 500 мл, реосорбілакт 400 мл, поляриз</w:t>
      </w:r>
      <w:r w:rsidRPr="00AC2A5D">
        <w:rPr>
          <w:szCs w:val="28"/>
          <w:lang w:val="uk-UA"/>
        </w:rPr>
        <w:t>у</w:t>
      </w:r>
      <w:r w:rsidRPr="00AC2A5D">
        <w:rPr>
          <w:szCs w:val="28"/>
          <w:lang w:val="uk-UA"/>
        </w:rPr>
        <w:t xml:space="preserve">ючу суміш, яка містила 400 мл 5 % розчину глюкози, 10-15 мл 5 % розчину аскорбінової кислоти та препарати калію. </w:t>
      </w:r>
    </w:p>
    <w:p w:rsidR="00660EED" w:rsidRPr="00AC2A5D" w:rsidRDefault="00660EED" w:rsidP="00660EED">
      <w:pPr>
        <w:spacing w:line="300" w:lineRule="auto"/>
        <w:rPr>
          <w:szCs w:val="28"/>
          <w:lang w:val="uk-UA"/>
        </w:rPr>
      </w:pPr>
      <w:r w:rsidRPr="00AC2A5D">
        <w:rPr>
          <w:szCs w:val="28"/>
          <w:lang w:val="uk-UA"/>
        </w:rPr>
        <w:t>Для корекції виявлених нами розладів функці</w:t>
      </w:r>
      <w:r w:rsidRPr="00AC2A5D">
        <w:rPr>
          <w:szCs w:val="28"/>
          <w:lang w:val="uk-UA"/>
        </w:rPr>
        <w:t>о</w:t>
      </w:r>
      <w:r w:rsidRPr="00AC2A5D">
        <w:rPr>
          <w:szCs w:val="28"/>
          <w:lang w:val="uk-UA"/>
        </w:rPr>
        <w:t>нального стану печінки, ПОЛ, АОЗ  та імунної відповіді у хворих на призн</w:t>
      </w:r>
      <w:r w:rsidRPr="00AC2A5D">
        <w:rPr>
          <w:szCs w:val="28"/>
          <w:lang w:val="uk-UA"/>
        </w:rPr>
        <w:t>а</w:t>
      </w:r>
      <w:r w:rsidRPr="00AC2A5D">
        <w:rPr>
          <w:szCs w:val="28"/>
          <w:lang w:val="uk-UA"/>
        </w:rPr>
        <w:t>чали внутрішньовенно крапельно вітчизняний гепатопротектор глута</w:t>
      </w:r>
      <w:r w:rsidRPr="00AC2A5D">
        <w:rPr>
          <w:szCs w:val="28"/>
          <w:lang w:val="uk-UA"/>
        </w:rPr>
        <w:t>р</w:t>
      </w:r>
      <w:r w:rsidRPr="00AC2A5D">
        <w:rPr>
          <w:szCs w:val="28"/>
          <w:lang w:val="uk-UA"/>
        </w:rPr>
        <w:t xml:space="preserve">гін в дозі 10-15 мл 40 % розчину </w:t>
      </w:r>
      <w:r>
        <w:rPr>
          <w:szCs w:val="28"/>
          <w:lang w:val="uk-UA"/>
        </w:rPr>
        <w:t>на 0,9% розчині натрію хлориду, п</w:t>
      </w:r>
      <w:r w:rsidRPr="00AC2A5D">
        <w:rPr>
          <w:szCs w:val="28"/>
          <w:lang w:val="uk-UA"/>
        </w:rPr>
        <w:t>репарат забезпечував підвищення адаптаційних можливостей, пригн</w:t>
      </w:r>
      <w:r w:rsidRPr="00AC2A5D">
        <w:rPr>
          <w:szCs w:val="28"/>
          <w:lang w:val="uk-UA"/>
        </w:rPr>
        <w:t>і</w:t>
      </w:r>
      <w:r w:rsidRPr="00AC2A5D">
        <w:rPr>
          <w:szCs w:val="28"/>
          <w:lang w:val="uk-UA"/>
        </w:rPr>
        <w:t>чував процеси ПОЛ та активував АОЗ. Він володіє рядом ефектів, які мають позитивний вплив на функцію г</w:t>
      </w:r>
      <w:r w:rsidRPr="00AC2A5D">
        <w:rPr>
          <w:szCs w:val="28"/>
          <w:lang w:val="uk-UA"/>
        </w:rPr>
        <w:t>е</w:t>
      </w:r>
      <w:r w:rsidRPr="00AC2A5D">
        <w:rPr>
          <w:szCs w:val="28"/>
          <w:lang w:val="uk-UA"/>
        </w:rPr>
        <w:t>патоцитів: підвищує резистентність мембран гепатоцитів, відно</w:t>
      </w:r>
      <w:r w:rsidRPr="00AC2A5D">
        <w:rPr>
          <w:szCs w:val="28"/>
          <w:lang w:val="uk-UA"/>
        </w:rPr>
        <w:t>в</w:t>
      </w:r>
      <w:r w:rsidRPr="00AC2A5D">
        <w:rPr>
          <w:szCs w:val="28"/>
          <w:lang w:val="uk-UA"/>
        </w:rPr>
        <w:t>лює в них енергетичний обмін, посилює білковосинтезувальну функцію печінки, но</w:t>
      </w:r>
      <w:r w:rsidRPr="00AC2A5D">
        <w:rPr>
          <w:szCs w:val="28"/>
          <w:lang w:val="uk-UA"/>
        </w:rPr>
        <w:t>р</w:t>
      </w:r>
      <w:r w:rsidRPr="00AC2A5D">
        <w:rPr>
          <w:szCs w:val="28"/>
          <w:lang w:val="uk-UA"/>
        </w:rPr>
        <w:t>малізує ліпідний і пігментний обмін в печінкових клітинах. Крім того, глутаргін має здатність нормалізувати мікроциркуляцію за рахунок ре</w:t>
      </w:r>
      <w:r w:rsidRPr="00AC2A5D">
        <w:rPr>
          <w:szCs w:val="28"/>
          <w:lang w:val="uk-UA"/>
        </w:rPr>
        <w:t>а</w:t>
      </w:r>
      <w:r w:rsidRPr="00AC2A5D">
        <w:rPr>
          <w:szCs w:val="28"/>
          <w:lang w:val="uk-UA"/>
        </w:rPr>
        <w:t>лізації впливу NO, як одного з основних чинників регуляції судинного т</w:t>
      </w:r>
      <w:r w:rsidRPr="00AC2A5D">
        <w:rPr>
          <w:szCs w:val="28"/>
          <w:lang w:val="uk-UA"/>
        </w:rPr>
        <w:t>о</w:t>
      </w:r>
      <w:r w:rsidRPr="00AC2A5D">
        <w:rPr>
          <w:szCs w:val="28"/>
          <w:lang w:val="uk-UA"/>
        </w:rPr>
        <w:t xml:space="preserve">нусу .    </w:t>
      </w:r>
    </w:p>
    <w:p w:rsidR="00660EED" w:rsidRDefault="00660EED" w:rsidP="00660EED">
      <w:pPr>
        <w:spacing w:line="300" w:lineRule="auto"/>
        <w:ind w:firstLine="680"/>
        <w:rPr>
          <w:szCs w:val="28"/>
          <w:lang w:val="en-US"/>
        </w:rPr>
      </w:pPr>
      <w:r w:rsidRPr="00AC2A5D">
        <w:rPr>
          <w:szCs w:val="28"/>
          <w:lang w:val="uk-UA"/>
        </w:rPr>
        <w:t>Методом вибору оперативного лікування хворих на коломіхурови</w:t>
      </w:r>
      <w:r>
        <w:rPr>
          <w:szCs w:val="28"/>
          <w:lang w:val="uk-UA"/>
        </w:rPr>
        <w:t>й</w:t>
      </w:r>
      <w:r w:rsidRPr="00AC2A5D">
        <w:rPr>
          <w:szCs w:val="28"/>
          <w:lang w:val="uk-UA"/>
        </w:rPr>
        <w:t xml:space="preserve"> інфільтрат була лапароскоп</w:t>
      </w:r>
      <w:r w:rsidRPr="00AC2A5D">
        <w:rPr>
          <w:szCs w:val="28"/>
          <w:lang w:val="uk-UA"/>
        </w:rPr>
        <w:t>і</w:t>
      </w:r>
      <w:r w:rsidRPr="00AC2A5D">
        <w:rPr>
          <w:szCs w:val="28"/>
          <w:lang w:val="uk-UA"/>
        </w:rPr>
        <w:t>чна холецистектомія. Ця операція, як основний метод лікування була проведена у 123 (75,0 %) хворих і у 26 (15,8 %) – як другий етап через 24-48 годин після декомпресії жовчновивідних шляхів (таб.2).</w:t>
      </w:r>
    </w:p>
    <w:p w:rsidR="00660EED" w:rsidRDefault="00660EED" w:rsidP="00660EED">
      <w:pPr>
        <w:spacing w:line="300" w:lineRule="auto"/>
        <w:ind w:firstLine="680"/>
        <w:rPr>
          <w:szCs w:val="28"/>
          <w:lang w:val="uk-UA"/>
        </w:rPr>
      </w:pPr>
      <w:r w:rsidRPr="00AC2A5D">
        <w:rPr>
          <w:szCs w:val="28"/>
          <w:lang w:val="uk-UA"/>
        </w:rPr>
        <w:t>Лапароскопічна холецистектомія у хв</w:t>
      </w:r>
      <w:r w:rsidRPr="00AC2A5D">
        <w:rPr>
          <w:szCs w:val="28"/>
          <w:lang w:val="uk-UA"/>
        </w:rPr>
        <w:t>о</w:t>
      </w:r>
      <w:r w:rsidRPr="00AC2A5D">
        <w:rPr>
          <w:szCs w:val="28"/>
          <w:lang w:val="uk-UA"/>
        </w:rPr>
        <w:t>рих на гострий калькульозний холецистит, ускладнений коломіхуровим інфільтратом проводилася за «американською» методикою з двома аси</w:t>
      </w:r>
      <w:r w:rsidRPr="00AC2A5D">
        <w:rPr>
          <w:szCs w:val="28"/>
          <w:lang w:val="uk-UA"/>
        </w:rPr>
        <w:t>с</w:t>
      </w:r>
      <w:r w:rsidRPr="00AC2A5D">
        <w:rPr>
          <w:szCs w:val="28"/>
          <w:lang w:val="uk-UA"/>
        </w:rPr>
        <w:t xml:space="preserve">тентами. </w:t>
      </w:r>
    </w:p>
    <w:p w:rsidR="00660EED" w:rsidRPr="00AC2A5D" w:rsidRDefault="00660EED" w:rsidP="00660EED">
      <w:pPr>
        <w:spacing w:line="300" w:lineRule="auto"/>
        <w:ind w:firstLine="680"/>
        <w:rPr>
          <w:szCs w:val="28"/>
          <w:lang w:val="uk-UA"/>
        </w:rPr>
      </w:pPr>
      <w:r w:rsidRPr="00AC2A5D">
        <w:rPr>
          <w:szCs w:val="28"/>
          <w:lang w:val="uk-UA"/>
        </w:rPr>
        <w:t>Найбільш простим для технічного виконання лапароскопічної холеци</w:t>
      </w:r>
      <w:r w:rsidRPr="00AC2A5D">
        <w:rPr>
          <w:szCs w:val="28"/>
          <w:lang w:val="uk-UA"/>
        </w:rPr>
        <w:t>с</w:t>
      </w:r>
      <w:r w:rsidRPr="00AC2A5D">
        <w:rPr>
          <w:szCs w:val="28"/>
          <w:lang w:val="uk-UA"/>
        </w:rPr>
        <w:t>тектомії виявлявся інфільтрат у 85 хворих, яких оперували в перші 24 год</w:t>
      </w:r>
      <w:r w:rsidRPr="00AC2A5D">
        <w:rPr>
          <w:szCs w:val="28"/>
          <w:lang w:val="uk-UA"/>
        </w:rPr>
        <w:t>и</w:t>
      </w:r>
      <w:r w:rsidRPr="00AC2A5D">
        <w:rPr>
          <w:szCs w:val="28"/>
          <w:lang w:val="uk-UA"/>
        </w:rPr>
        <w:t xml:space="preserve">ни від початку захворювання. </w:t>
      </w:r>
      <w:r w:rsidRPr="00AC2A5D">
        <w:rPr>
          <w:szCs w:val="28"/>
          <w:lang w:val="uk-UA"/>
        </w:rPr>
        <w:lastRenderedPageBreak/>
        <w:t>Незважаючи на виражену інфільтрацію тканин шийки жовчного міхура, її елементи ідентифікувалися з незначними трудн</w:t>
      </w:r>
      <w:r w:rsidRPr="00AC2A5D">
        <w:rPr>
          <w:szCs w:val="28"/>
          <w:lang w:val="uk-UA"/>
        </w:rPr>
        <w:t>о</w:t>
      </w:r>
      <w:r w:rsidRPr="00AC2A5D">
        <w:rPr>
          <w:szCs w:val="28"/>
          <w:lang w:val="uk-UA"/>
        </w:rPr>
        <w:t xml:space="preserve">щами, легко виділялися і кліпувалися. </w:t>
      </w:r>
    </w:p>
    <w:p w:rsidR="00660EED" w:rsidRPr="00AC2A5D" w:rsidRDefault="00660EED" w:rsidP="00660EED">
      <w:pPr>
        <w:pStyle w:val="1fffffffffff6"/>
        <w:spacing w:after="0" w:line="300" w:lineRule="auto"/>
        <w:jc w:val="right"/>
        <w:rPr>
          <w:szCs w:val="28"/>
          <w:lang w:val="uk-UA"/>
        </w:rPr>
      </w:pPr>
      <w:r w:rsidRPr="00AC2A5D">
        <w:rPr>
          <w:szCs w:val="28"/>
          <w:lang w:val="uk-UA"/>
        </w:rPr>
        <w:t>Таблиця 2.</w:t>
      </w:r>
    </w:p>
    <w:p w:rsidR="00660EED" w:rsidRPr="00AC2A5D" w:rsidRDefault="00660EED" w:rsidP="00660EED">
      <w:pPr>
        <w:pStyle w:val="1fffffffffff6"/>
        <w:spacing w:after="0" w:line="300" w:lineRule="auto"/>
        <w:rPr>
          <w:szCs w:val="28"/>
          <w:lang w:val="uk-UA"/>
        </w:rPr>
      </w:pPr>
      <w:r w:rsidRPr="00AC2A5D">
        <w:rPr>
          <w:szCs w:val="28"/>
          <w:lang w:val="uk-UA"/>
        </w:rPr>
        <w:t>Операційні втручання проведені у хворих на гострий калькульозний холец</w:t>
      </w:r>
      <w:r w:rsidRPr="00AC2A5D">
        <w:rPr>
          <w:szCs w:val="28"/>
          <w:lang w:val="uk-UA"/>
        </w:rPr>
        <w:t>и</w:t>
      </w:r>
      <w:r w:rsidRPr="00AC2A5D">
        <w:rPr>
          <w:szCs w:val="28"/>
          <w:lang w:val="uk-UA"/>
        </w:rPr>
        <w:t>стит, ускладнений коломіхуровим інфільтратом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1967"/>
        <w:gridCol w:w="1877"/>
        <w:gridCol w:w="1877"/>
      </w:tblGrid>
      <w:tr w:rsidR="00660EED" w:rsidRPr="00AC2A5D" w:rsidTr="00B44E23">
        <w:tblPrEx>
          <w:tblCellMar>
            <w:top w:w="0" w:type="dxa"/>
            <w:bottom w:w="0" w:type="dxa"/>
          </w:tblCellMar>
        </w:tblPrEx>
        <w:tc>
          <w:tcPr>
            <w:tcW w:w="3850" w:type="dxa"/>
            <w:vAlign w:val="center"/>
          </w:tcPr>
          <w:p w:rsidR="00660EED" w:rsidRPr="00AC2A5D" w:rsidRDefault="00660EED" w:rsidP="00B44E23">
            <w:pPr>
              <w:pStyle w:val="1fffffffffff6"/>
              <w:spacing w:line="240" w:lineRule="auto"/>
              <w:rPr>
                <w:szCs w:val="28"/>
                <w:lang w:val="uk-UA"/>
              </w:rPr>
            </w:pPr>
            <w:r w:rsidRPr="00AC2A5D">
              <w:rPr>
                <w:szCs w:val="28"/>
                <w:lang w:val="uk-UA"/>
              </w:rPr>
              <w:t>Оперативне втр</w:t>
            </w:r>
            <w:r w:rsidRPr="00AC2A5D">
              <w:rPr>
                <w:szCs w:val="28"/>
                <w:lang w:val="uk-UA"/>
              </w:rPr>
              <w:t>у</w:t>
            </w:r>
            <w:r w:rsidRPr="00AC2A5D">
              <w:rPr>
                <w:szCs w:val="28"/>
                <w:lang w:val="uk-UA"/>
              </w:rPr>
              <w:t>чання</w:t>
            </w:r>
          </w:p>
        </w:tc>
        <w:tc>
          <w:tcPr>
            <w:tcW w:w="1967" w:type="dxa"/>
            <w:vAlign w:val="center"/>
          </w:tcPr>
          <w:p w:rsidR="00660EED" w:rsidRPr="00AC2A5D" w:rsidRDefault="00660EED" w:rsidP="00B44E23">
            <w:pPr>
              <w:pStyle w:val="1fffffffffff6"/>
              <w:spacing w:line="240" w:lineRule="auto"/>
              <w:rPr>
                <w:szCs w:val="28"/>
                <w:lang w:val="uk-UA"/>
              </w:rPr>
            </w:pPr>
            <w:r w:rsidRPr="00AC2A5D">
              <w:rPr>
                <w:szCs w:val="28"/>
                <w:lang w:val="uk-UA"/>
              </w:rPr>
              <w:t>Прооперовані до 24 годин (n=85)</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Прооперовані до 48 годи</w:t>
            </w:r>
            <w:r w:rsidRPr="00AC2A5D">
              <w:rPr>
                <w:szCs w:val="28"/>
                <w:lang w:val="uk-UA"/>
              </w:rPr>
              <w:t>н</w:t>
            </w:r>
            <w:r w:rsidRPr="00AC2A5D">
              <w:rPr>
                <w:szCs w:val="28"/>
                <w:lang w:val="uk-UA"/>
              </w:rPr>
              <w:t xml:space="preserve"> (n=57)</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Прооперовані після 48 г</w:t>
            </w:r>
            <w:r w:rsidRPr="00AC2A5D">
              <w:rPr>
                <w:szCs w:val="28"/>
                <w:lang w:val="uk-UA"/>
              </w:rPr>
              <w:t>о</w:t>
            </w:r>
            <w:r w:rsidRPr="00AC2A5D">
              <w:rPr>
                <w:szCs w:val="28"/>
                <w:lang w:val="uk-UA"/>
              </w:rPr>
              <w:t>дин (n=22)</w:t>
            </w:r>
          </w:p>
        </w:tc>
      </w:tr>
      <w:tr w:rsidR="00660EED" w:rsidRPr="00AC2A5D" w:rsidTr="00B44E23">
        <w:tblPrEx>
          <w:tblCellMar>
            <w:top w:w="0" w:type="dxa"/>
            <w:bottom w:w="0" w:type="dxa"/>
          </w:tblCellMar>
        </w:tblPrEx>
        <w:tc>
          <w:tcPr>
            <w:tcW w:w="3850" w:type="dxa"/>
            <w:vAlign w:val="center"/>
          </w:tcPr>
          <w:p w:rsidR="00660EED" w:rsidRPr="00AC2A5D" w:rsidRDefault="00660EED" w:rsidP="00B44E23">
            <w:pPr>
              <w:pStyle w:val="1fffffffffff6"/>
              <w:spacing w:line="240" w:lineRule="auto"/>
              <w:jc w:val="left"/>
              <w:rPr>
                <w:szCs w:val="28"/>
                <w:lang w:val="uk-UA"/>
              </w:rPr>
            </w:pPr>
            <w:r w:rsidRPr="00AC2A5D">
              <w:rPr>
                <w:szCs w:val="28"/>
                <w:lang w:val="uk-UA"/>
              </w:rPr>
              <w:t>Лапароскопічна холец</w:t>
            </w:r>
            <w:r w:rsidRPr="00AC2A5D">
              <w:rPr>
                <w:szCs w:val="28"/>
                <w:lang w:val="uk-UA"/>
              </w:rPr>
              <w:t>и</w:t>
            </w:r>
            <w:r w:rsidRPr="00AC2A5D">
              <w:rPr>
                <w:szCs w:val="28"/>
                <w:lang w:val="uk-UA"/>
              </w:rPr>
              <w:t>ст</w:t>
            </w:r>
            <w:r w:rsidRPr="00AC2A5D">
              <w:rPr>
                <w:szCs w:val="28"/>
                <w:lang w:val="uk-UA"/>
              </w:rPr>
              <w:softHyphen/>
              <w:t>ектомія</w:t>
            </w:r>
          </w:p>
        </w:tc>
        <w:tc>
          <w:tcPr>
            <w:tcW w:w="1967" w:type="dxa"/>
            <w:vAlign w:val="center"/>
          </w:tcPr>
          <w:p w:rsidR="00660EED" w:rsidRPr="00AC2A5D" w:rsidRDefault="00660EED" w:rsidP="00B44E23">
            <w:pPr>
              <w:pStyle w:val="1fffffffffff6"/>
              <w:spacing w:line="240" w:lineRule="auto"/>
              <w:rPr>
                <w:szCs w:val="28"/>
                <w:lang w:val="uk-UA"/>
              </w:rPr>
            </w:pPr>
            <w:r w:rsidRPr="00AC2A5D">
              <w:rPr>
                <w:szCs w:val="28"/>
                <w:lang w:val="uk-UA"/>
              </w:rPr>
              <w:t>85</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35</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3</w:t>
            </w:r>
          </w:p>
        </w:tc>
      </w:tr>
      <w:tr w:rsidR="00660EED" w:rsidRPr="00AC2A5D" w:rsidTr="00B44E23">
        <w:tblPrEx>
          <w:tblCellMar>
            <w:top w:w="0" w:type="dxa"/>
            <w:bottom w:w="0" w:type="dxa"/>
          </w:tblCellMar>
        </w:tblPrEx>
        <w:tc>
          <w:tcPr>
            <w:tcW w:w="3850" w:type="dxa"/>
            <w:vAlign w:val="center"/>
          </w:tcPr>
          <w:p w:rsidR="00660EED" w:rsidRPr="00AC2A5D" w:rsidRDefault="00660EED" w:rsidP="00B44E23">
            <w:pPr>
              <w:pStyle w:val="1fffffffffff6"/>
              <w:spacing w:line="240" w:lineRule="auto"/>
              <w:jc w:val="left"/>
              <w:rPr>
                <w:szCs w:val="28"/>
                <w:lang w:val="uk-UA"/>
              </w:rPr>
            </w:pPr>
            <w:r w:rsidRPr="00AC2A5D">
              <w:rPr>
                <w:szCs w:val="28"/>
                <w:lang w:val="uk-UA"/>
              </w:rPr>
              <w:t>Лапаротомна холецистект</w:t>
            </w:r>
            <w:r w:rsidRPr="00AC2A5D">
              <w:rPr>
                <w:szCs w:val="28"/>
                <w:lang w:val="uk-UA"/>
              </w:rPr>
              <w:t>о</w:t>
            </w:r>
            <w:r w:rsidRPr="00AC2A5D">
              <w:rPr>
                <w:szCs w:val="28"/>
                <w:lang w:val="uk-UA"/>
              </w:rPr>
              <w:t xml:space="preserve">мія та конверсія </w:t>
            </w:r>
          </w:p>
        </w:tc>
        <w:tc>
          <w:tcPr>
            <w:tcW w:w="1967" w:type="dxa"/>
            <w:vAlign w:val="center"/>
          </w:tcPr>
          <w:p w:rsidR="00660EED" w:rsidRPr="00AC2A5D" w:rsidRDefault="00660EED" w:rsidP="00B44E23">
            <w:pPr>
              <w:pStyle w:val="1fffffffffff6"/>
              <w:spacing w:line="240" w:lineRule="auto"/>
              <w:rPr>
                <w:szCs w:val="28"/>
                <w:lang w:val="uk-UA"/>
              </w:rPr>
            </w:pPr>
            <w:r w:rsidRPr="00AC2A5D">
              <w:rPr>
                <w:szCs w:val="28"/>
                <w:lang w:val="uk-UA"/>
              </w:rPr>
              <w:t>-</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15</w:t>
            </w:r>
          </w:p>
        </w:tc>
      </w:tr>
      <w:tr w:rsidR="00660EED" w:rsidRPr="00AC2A5D" w:rsidTr="00B44E23">
        <w:tblPrEx>
          <w:tblCellMar>
            <w:top w:w="0" w:type="dxa"/>
            <w:bottom w:w="0" w:type="dxa"/>
          </w:tblCellMar>
        </w:tblPrEx>
        <w:tc>
          <w:tcPr>
            <w:tcW w:w="3850" w:type="dxa"/>
            <w:vAlign w:val="center"/>
          </w:tcPr>
          <w:p w:rsidR="00660EED" w:rsidRPr="00AC2A5D" w:rsidRDefault="00660EED" w:rsidP="00B44E23">
            <w:pPr>
              <w:pStyle w:val="1fffffffffff6"/>
              <w:spacing w:line="240" w:lineRule="auto"/>
              <w:jc w:val="left"/>
              <w:rPr>
                <w:szCs w:val="28"/>
                <w:lang w:val="uk-UA"/>
              </w:rPr>
            </w:pPr>
            <w:r w:rsidRPr="00AC2A5D">
              <w:rPr>
                <w:szCs w:val="28"/>
                <w:lang w:val="uk-UA"/>
              </w:rPr>
              <w:t>Ендоскопічна декомпресія жовчновивідних шляхів (1 етап) + лапароскопічна холецист</w:t>
            </w:r>
            <w:r w:rsidRPr="00AC2A5D">
              <w:rPr>
                <w:szCs w:val="28"/>
                <w:lang w:val="uk-UA"/>
              </w:rPr>
              <w:softHyphen/>
              <w:t>е</w:t>
            </w:r>
            <w:r w:rsidRPr="00AC2A5D">
              <w:rPr>
                <w:szCs w:val="28"/>
                <w:lang w:val="uk-UA"/>
              </w:rPr>
              <w:t>к</w:t>
            </w:r>
            <w:r w:rsidRPr="00AC2A5D">
              <w:rPr>
                <w:szCs w:val="28"/>
                <w:lang w:val="uk-UA"/>
              </w:rPr>
              <w:t>томія (2 етап)</w:t>
            </w:r>
          </w:p>
        </w:tc>
        <w:tc>
          <w:tcPr>
            <w:tcW w:w="1967" w:type="dxa"/>
            <w:vAlign w:val="center"/>
          </w:tcPr>
          <w:p w:rsidR="00660EED" w:rsidRPr="00AC2A5D" w:rsidRDefault="00660EED" w:rsidP="00B44E23">
            <w:pPr>
              <w:pStyle w:val="1fffffffffff6"/>
              <w:spacing w:line="240" w:lineRule="auto"/>
              <w:rPr>
                <w:szCs w:val="28"/>
                <w:lang w:val="uk-UA"/>
              </w:rPr>
            </w:pPr>
            <w:r w:rsidRPr="00AC2A5D">
              <w:rPr>
                <w:szCs w:val="28"/>
                <w:lang w:val="uk-UA"/>
              </w:rPr>
              <w:t>-</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22</w:t>
            </w:r>
          </w:p>
        </w:tc>
        <w:tc>
          <w:tcPr>
            <w:tcW w:w="1877" w:type="dxa"/>
            <w:vAlign w:val="center"/>
          </w:tcPr>
          <w:p w:rsidR="00660EED" w:rsidRPr="00AC2A5D" w:rsidRDefault="00660EED" w:rsidP="00B44E23">
            <w:pPr>
              <w:pStyle w:val="1fffffffffff6"/>
              <w:spacing w:line="240" w:lineRule="auto"/>
              <w:rPr>
                <w:szCs w:val="28"/>
                <w:lang w:val="uk-UA"/>
              </w:rPr>
            </w:pPr>
            <w:r w:rsidRPr="00AC2A5D">
              <w:rPr>
                <w:szCs w:val="28"/>
                <w:lang w:val="uk-UA"/>
              </w:rPr>
              <w:t>4</w:t>
            </w:r>
          </w:p>
        </w:tc>
      </w:tr>
    </w:tbl>
    <w:p w:rsidR="00660EED" w:rsidRPr="00AC2A5D" w:rsidRDefault="00660EED" w:rsidP="00660EED">
      <w:pPr>
        <w:spacing w:line="300" w:lineRule="auto"/>
        <w:ind w:firstLine="680"/>
        <w:rPr>
          <w:szCs w:val="28"/>
          <w:lang w:val="uk-UA"/>
        </w:rPr>
      </w:pPr>
      <w:r w:rsidRPr="00AC2A5D">
        <w:rPr>
          <w:szCs w:val="28"/>
          <w:lang w:val="uk-UA"/>
        </w:rPr>
        <w:t xml:space="preserve"> У 27 хворих, які були прооперовані в перші 24 години виявляли помі</w:t>
      </w:r>
      <w:r w:rsidRPr="00AC2A5D">
        <w:rPr>
          <w:szCs w:val="28"/>
          <w:lang w:val="uk-UA"/>
        </w:rPr>
        <w:t>р</w:t>
      </w:r>
      <w:r w:rsidRPr="00AC2A5D">
        <w:rPr>
          <w:szCs w:val="28"/>
          <w:lang w:val="uk-UA"/>
        </w:rPr>
        <w:t>но щільний інфільтрат в ділянці жовчного міхура. У 13 з цих пацієнтів для ід</w:t>
      </w:r>
      <w:r w:rsidRPr="00AC2A5D">
        <w:rPr>
          <w:szCs w:val="28"/>
          <w:lang w:val="uk-UA"/>
        </w:rPr>
        <w:t>е</w:t>
      </w:r>
      <w:r w:rsidRPr="00AC2A5D">
        <w:rPr>
          <w:szCs w:val="28"/>
          <w:lang w:val="uk-UA"/>
        </w:rPr>
        <w:t xml:space="preserve">нтифікації елементів шийки застосовували відділення жовчного міхура від ложе у ділянці тіла, опускаючись таким чином ретроградно до елементів шийки жовчного міхура. </w:t>
      </w:r>
    </w:p>
    <w:p w:rsidR="00660EED" w:rsidRPr="00AC2A5D" w:rsidRDefault="00660EED" w:rsidP="00660EED">
      <w:pPr>
        <w:spacing w:line="300" w:lineRule="auto"/>
        <w:ind w:firstLine="680"/>
        <w:rPr>
          <w:szCs w:val="28"/>
          <w:lang w:val="uk-UA"/>
        </w:rPr>
      </w:pPr>
      <w:r w:rsidRPr="00AC2A5D">
        <w:rPr>
          <w:szCs w:val="28"/>
          <w:lang w:val="uk-UA"/>
        </w:rPr>
        <w:t>Найбільші труднощі під час виконання лапароскопічної холецистект</w:t>
      </w:r>
      <w:r w:rsidRPr="00AC2A5D">
        <w:rPr>
          <w:szCs w:val="28"/>
          <w:lang w:val="uk-UA"/>
        </w:rPr>
        <w:t>о</w:t>
      </w:r>
      <w:r w:rsidRPr="00AC2A5D">
        <w:rPr>
          <w:szCs w:val="28"/>
          <w:lang w:val="uk-UA"/>
        </w:rPr>
        <w:t>мії зустрічалися у 57 хворих, прооперованих в терміни до 48 годин. За рах</w:t>
      </w:r>
      <w:r w:rsidRPr="00AC2A5D">
        <w:rPr>
          <w:szCs w:val="28"/>
          <w:lang w:val="uk-UA"/>
        </w:rPr>
        <w:t>у</w:t>
      </w:r>
      <w:r w:rsidRPr="00AC2A5D">
        <w:rPr>
          <w:szCs w:val="28"/>
          <w:lang w:val="uk-UA"/>
        </w:rPr>
        <w:t>нок вираженої інфільтрації стінки жовчного міхура, реактивних з</w:t>
      </w:r>
      <w:r w:rsidRPr="00AC2A5D">
        <w:rPr>
          <w:szCs w:val="28"/>
          <w:lang w:val="uk-UA"/>
        </w:rPr>
        <w:t>а</w:t>
      </w:r>
      <w:r w:rsidRPr="00AC2A5D">
        <w:rPr>
          <w:szCs w:val="28"/>
          <w:lang w:val="uk-UA"/>
        </w:rPr>
        <w:t>пальних змін в тканинах які його оточували та щільних зрощень з великим чіпцем, спостерігалися деякі анатомічні особливості, які погіршували виконання ЛХЕ. З метою попередження пошкодження загальної жовчної протоки у т</w:t>
      </w:r>
      <w:r w:rsidRPr="00AC2A5D">
        <w:rPr>
          <w:szCs w:val="28"/>
          <w:lang w:val="uk-UA"/>
        </w:rPr>
        <w:t>а</w:t>
      </w:r>
      <w:r w:rsidRPr="00AC2A5D">
        <w:rPr>
          <w:szCs w:val="28"/>
          <w:lang w:val="uk-UA"/>
        </w:rPr>
        <w:t xml:space="preserve">ких хворих ми використовували запропоновану нами методику (Патент </w:t>
      </w:r>
      <w:r>
        <w:rPr>
          <w:szCs w:val="28"/>
          <w:lang w:val="uk-UA"/>
        </w:rPr>
        <w:t>України</w:t>
      </w:r>
      <w:r w:rsidRPr="00AC2A5D">
        <w:rPr>
          <w:szCs w:val="28"/>
          <w:lang w:val="uk-UA"/>
        </w:rPr>
        <w:t xml:space="preserve"> № 29384 по заявці № </w:t>
      </w:r>
      <w:r w:rsidRPr="00AC2A5D">
        <w:rPr>
          <w:szCs w:val="28"/>
          <w:lang w:val="en-US"/>
        </w:rPr>
        <w:t>u</w:t>
      </w:r>
      <w:r w:rsidRPr="00AC2A5D">
        <w:rPr>
          <w:szCs w:val="28"/>
          <w:lang w:val="uk-UA"/>
        </w:rPr>
        <w:t>200710514 від 24.09.2007. Бюл.2008, №1). Починали розділення інф</w:t>
      </w:r>
      <w:r w:rsidRPr="00AC2A5D">
        <w:rPr>
          <w:szCs w:val="28"/>
          <w:lang w:val="uk-UA"/>
        </w:rPr>
        <w:t>і</w:t>
      </w:r>
      <w:r w:rsidRPr="00AC2A5D">
        <w:rPr>
          <w:szCs w:val="28"/>
          <w:lang w:val="uk-UA"/>
        </w:rPr>
        <w:t>льтрату не в ділянці інфільтрованої шийки, а дещо вище кишені Гартмана. Розсікали інфільтровані тканини по всій окружності п’ятки. Ідент</w:t>
      </w:r>
      <w:r w:rsidRPr="00AC2A5D">
        <w:rPr>
          <w:szCs w:val="28"/>
          <w:lang w:val="uk-UA"/>
        </w:rPr>
        <w:t>и</w:t>
      </w:r>
      <w:r w:rsidRPr="00AC2A5D">
        <w:rPr>
          <w:szCs w:val="28"/>
          <w:lang w:val="uk-UA"/>
        </w:rPr>
        <w:t>фікувавши межу між інфільтрованими тканинами і стінкою жовчного міхура, частково тупим, ча</w:t>
      </w:r>
      <w:r w:rsidRPr="00AC2A5D">
        <w:rPr>
          <w:szCs w:val="28"/>
          <w:lang w:val="uk-UA"/>
        </w:rPr>
        <w:t>с</w:t>
      </w:r>
      <w:r w:rsidRPr="00AC2A5D">
        <w:rPr>
          <w:szCs w:val="28"/>
          <w:lang w:val="uk-UA"/>
        </w:rPr>
        <w:t>тково гострим шляхом опускали запальні тканини вниз до гепатодуоденальної зв’язки. Лівою рукою проводили тракцію жовчного міхура</w:t>
      </w:r>
      <w:r w:rsidRPr="00AC2A5D">
        <w:rPr>
          <w:szCs w:val="28"/>
        </w:rPr>
        <w:t xml:space="preserve"> </w:t>
      </w:r>
      <w:r w:rsidRPr="00AC2A5D">
        <w:rPr>
          <w:szCs w:val="28"/>
          <w:lang w:val="uk-UA"/>
        </w:rPr>
        <w:t>за п</w:t>
      </w:r>
      <w:r w:rsidRPr="00AC2A5D">
        <w:rPr>
          <w:szCs w:val="28"/>
        </w:rPr>
        <w:t>’</w:t>
      </w:r>
      <w:r w:rsidRPr="00AC2A5D">
        <w:rPr>
          <w:szCs w:val="28"/>
          <w:lang w:val="uk-UA"/>
        </w:rPr>
        <w:t>ятку вг</w:t>
      </w:r>
      <w:r w:rsidRPr="00AC2A5D">
        <w:rPr>
          <w:szCs w:val="28"/>
          <w:lang w:val="uk-UA"/>
        </w:rPr>
        <w:t>о</w:t>
      </w:r>
      <w:r w:rsidRPr="00AC2A5D">
        <w:rPr>
          <w:szCs w:val="28"/>
          <w:lang w:val="uk-UA"/>
        </w:rPr>
        <w:t>ру і дещо до пупка. Як показують наші спостереження, у більшості випадків і</w:t>
      </w:r>
      <w:r w:rsidRPr="00AC2A5D">
        <w:rPr>
          <w:szCs w:val="28"/>
          <w:lang w:val="uk-UA"/>
        </w:rPr>
        <w:t>н</w:t>
      </w:r>
      <w:r w:rsidRPr="00AC2A5D">
        <w:rPr>
          <w:szCs w:val="28"/>
          <w:lang w:val="uk-UA"/>
        </w:rPr>
        <w:t>фільтрат досить легко анатомічно відділявся та швидко ідентифікувалися елементи шийки. Ці ж технічні прийоми застосовували і у 7 хворих, в яких лапароскоп</w:t>
      </w:r>
      <w:r w:rsidRPr="00AC2A5D">
        <w:rPr>
          <w:szCs w:val="28"/>
          <w:lang w:val="uk-UA"/>
        </w:rPr>
        <w:t>і</w:t>
      </w:r>
      <w:r w:rsidRPr="00AC2A5D">
        <w:rPr>
          <w:szCs w:val="28"/>
          <w:lang w:val="uk-UA"/>
        </w:rPr>
        <w:t xml:space="preserve">чна холецистектомія була виконана після 48 годин. У решти 6 (3,7 %) хворих виникали ситуації, які змушували нас переходити до відкритої холецистектомії. У 9 хворих була виконана лапаротомна холецистектомія. </w:t>
      </w:r>
    </w:p>
    <w:p w:rsidR="00660EED" w:rsidRPr="00AC2A5D" w:rsidRDefault="00660EED" w:rsidP="00660EED">
      <w:pPr>
        <w:spacing w:line="300" w:lineRule="auto"/>
        <w:ind w:firstLine="680"/>
        <w:rPr>
          <w:szCs w:val="28"/>
          <w:lang w:val="uk-UA"/>
        </w:rPr>
      </w:pPr>
      <w:r w:rsidRPr="00AC2A5D">
        <w:rPr>
          <w:szCs w:val="28"/>
          <w:lang w:val="uk-UA"/>
        </w:rPr>
        <w:t>При аналізі операційної тактики у обстежених хворих нами відміч</w:t>
      </w:r>
      <w:r w:rsidRPr="00AC2A5D">
        <w:rPr>
          <w:szCs w:val="28"/>
          <w:lang w:val="uk-UA"/>
        </w:rPr>
        <w:t>е</w:t>
      </w:r>
      <w:r w:rsidRPr="00AC2A5D">
        <w:rPr>
          <w:szCs w:val="28"/>
          <w:lang w:val="uk-UA"/>
        </w:rPr>
        <w:t>но, що найбільш часто щільний коломіхуровий інфільтрат був сформ</w:t>
      </w:r>
      <w:r w:rsidRPr="00AC2A5D">
        <w:rPr>
          <w:szCs w:val="28"/>
          <w:lang w:val="uk-UA"/>
        </w:rPr>
        <w:t>о</w:t>
      </w:r>
      <w:r w:rsidRPr="00AC2A5D">
        <w:rPr>
          <w:szCs w:val="28"/>
          <w:lang w:val="uk-UA"/>
        </w:rPr>
        <w:t>ваний в пацієнтів, в яких проводили інтенсивну протизапальну тер</w:t>
      </w:r>
      <w:r w:rsidRPr="00AC2A5D">
        <w:rPr>
          <w:szCs w:val="28"/>
          <w:lang w:val="uk-UA"/>
        </w:rPr>
        <w:t>а</w:t>
      </w:r>
      <w:r w:rsidRPr="00AC2A5D">
        <w:rPr>
          <w:szCs w:val="28"/>
          <w:lang w:val="uk-UA"/>
        </w:rPr>
        <w:t>пію 48 і більше годин. Саме в цих хворих виникала потреба в конверсії, в зв’язку з труднощами в ідентифікації елементів шийки жовчного міх</w:t>
      </w:r>
      <w:r w:rsidRPr="00AC2A5D">
        <w:rPr>
          <w:szCs w:val="28"/>
          <w:lang w:val="uk-UA"/>
        </w:rPr>
        <w:t>у</w:t>
      </w:r>
      <w:r w:rsidRPr="00AC2A5D">
        <w:rPr>
          <w:szCs w:val="28"/>
          <w:lang w:val="uk-UA"/>
        </w:rPr>
        <w:t xml:space="preserve">ра. В хворих, в яких </w:t>
      </w:r>
      <w:r w:rsidRPr="00AC2A5D">
        <w:rPr>
          <w:szCs w:val="28"/>
          <w:lang w:val="uk-UA"/>
        </w:rPr>
        <w:lastRenderedPageBreak/>
        <w:t>консервативна терапія не перевищувала двох діб інфільтрат був достатньо пухким і піддавався роз’єднанню під час лап</w:t>
      </w:r>
      <w:r w:rsidRPr="00AC2A5D">
        <w:rPr>
          <w:szCs w:val="28"/>
          <w:lang w:val="uk-UA"/>
        </w:rPr>
        <w:t>а</w:t>
      </w:r>
      <w:r w:rsidRPr="00AC2A5D">
        <w:rPr>
          <w:szCs w:val="28"/>
          <w:lang w:val="uk-UA"/>
        </w:rPr>
        <w:t xml:space="preserve">роскопії. </w:t>
      </w:r>
    </w:p>
    <w:p w:rsidR="00660EED" w:rsidRPr="00AC2A5D" w:rsidRDefault="00660EED" w:rsidP="00660EED">
      <w:pPr>
        <w:spacing w:line="300" w:lineRule="auto"/>
        <w:ind w:firstLine="680"/>
        <w:rPr>
          <w:szCs w:val="28"/>
          <w:lang w:val="uk-UA"/>
        </w:rPr>
      </w:pPr>
      <w:r w:rsidRPr="00AC2A5D">
        <w:rPr>
          <w:szCs w:val="28"/>
          <w:lang w:val="uk-UA"/>
        </w:rPr>
        <w:t>Серед післяопераційних ускладнень найбільш частим було підтікання через дренажі жовчі, яке тривало 3-5 діб і припинялося самостійно. У 6 (3,7 %) хворих спостерігалася післяопераційна кровотеча, яка припинилася після призначення внутрішнь</w:t>
      </w:r>
      <w:r w:rsidRPr="00AC2A5D">
        <w:rPr>
          <w:szCs w:val="28"/>
          <w:lang w:val="uk-UA"/>
        </w:rPr>
        <w:t>о</w:t>
      </w:r>
      <w:r w:rsidRPr="00AC2A5D">
        <w:rPr>
          <w:szCs w:val="28"/>
          <w:lang w:val="uk-UA"/>
        </w:rPr>
        <w:t>венного комплексу гемостатичної терапії. У 7 хворих зустрічалися ускладнення, пов’язані безпосередньо з лапароскопією (підшкірна емфізема та реактивний випітний плеврит з доброякісним переб</w:t>
      </w:r>
      <w:r w:rsidRPr="00AC2A5D">
        <w:rPr>
          <w:szCs w:val="28"/>
          <w:lang w:val="uk-UA"/>
        </w:rPr>
        <w:t>і</w:t>
      </w:r>
      <w:r w:rsidRPr="00AC2A5D">
        <w:rPr>
          <w:szCs w:val="28"/>
          <w:lang w:val="uk-UA"/>
        </w:rPr>
        <w:t xml:space="preserve">гом, правобічний френікус-симптом, гикавка та ін). </w:t>
      </w:r>
    </w:p>
    <w:p w:rsidR="00660EED" w:rsidRPr="00AC2A5D" w:rsidRDefault="00660EED" w:rsidP="00660EED">
      <w:pPr>
        <w:spacing w:line="300" w:lineRule="auto"/>
        <w:ind w:firstLine="680"/>
        <w:rPr>
          <w:szCs w:val="28"/>
          <w:lang w:val="uk-UA"/>
        </w:rPr>
      </w:pPr>
      <w:r w:rsidRPr="00AC2A5D">
        <w:rPr>
          <w:szCs w:val="28"/>
          <w:lang w:val="uk-UA"/>
        </w:rPr>
        <w:t>З метою попередження гнійних ускладнень в післяопераційному пер</w:t>
      </w:r>
      <w:r w:rsidRPr="00AC2A5D">
        <w:rPr>
          <w:szCs w:val="28"/>
          <w:lang w:val="uk-UA"/>
        </w:rPr>
        <w:t>і</w:t>
      </w:r>
      <w:r w:rsidRPr="00AC2A5D">
        <w:rPr>
          <w:szCs w:val="28"/>
          <w:lang w:val="uk-UA"/>
        </w:rPr>
        <w:t>оді всім хворим призначали інтраопераційно внутрішньовенне введення антибіотика. Звичайно обирали 1,5 г цефотаксиму або 100 мг цифрану. Антиб</w:t>
      </w:r>
      <w:r w:rsidRPr="00AC2A5D">
        <w:rPr>
          <w:szCs w:val="28"/>
          <w:lang w:val="uk-UA"/>
        </w:rPr>
        <w:t>і</w:t>
      </w:r>
      <w:r w:rsidRPr="00AC2A5D">
        <w:rPr>
          <w:szCs w:val="28"/>
          <w:lang w:val="uk-UA"/>
        </w:rPr>
        <w:t>отикотерапія в післяопераційному періоді включала 1,5 г цефотаксиму або 100 мг цифрану двічі в добу в поєднанні з 100 мг метронідазолу через 8 годин внутрішньовенно. Крім того, в комплекс післяопераційної терапії вкл</w:t>
      </w:r>
      <w:r w:rsidRPr="00AC2A5D">
        <w:rPr>
          <w:szCs w:val="28"/>
          <w:lang w:val="uk-UA"/>
        </w:rPr>
        <w:t>ю</w:t>
      </w:r>
      <w:r w:rsidRPr="00AC2A5D">
        <w:rPr>
          <w:szCs w:val="28"/>
          <w:lang w:val="uk-UA"/>
        </w:rPr>
        <w:t>чали 400 мл глюкози з інсуліном, препаратами калію та аскорбіновою кисл</w:t>
      </w:r>
      <w:r w:rsidRPr="00AC2A5D">
        <w:rPr>
          <w:szCs w:val="28"/>
          <w:lang w:val="uk-UA"/>
        </w:rPr>
        <w:t>о</w:t>
      </w:r>
      <w:r w:rsidRPr="00AC2A5D">
        <w:rPr>
          <w:szCs w:val="28"/>
          <w:lang w:val="uk-UA"/>
        </w:rPr>
        <w:t>тою, 200-400 мл реосорбілакту, 10 мл 40 % розчину глутаргіну на 200-400 мл 0,9 % розчину натрію хл</w:t>
      </w:r>
      <w:r w:rsidRPr="00AC2A5D">
        <w:rPr>
          <w:szCs w:val="28"/>
          <w:lang w:val="uk-UA"/>
        </w:rPr>
        <w:t>о</w:t>
      </w:r>
      <w:r w:rsidRPr="00AC2A5D">
        <w:rPr>
          <w:szCs w:val="28"/>
          <w:lang w:val="uk-UA"/>
        </w:rPr>
        <w:t>риду. Глутаргін забезпечував підвищення адаптаційних можливо</w:t>
      </w:r>
      <w:r w:rsidRPr="00AC2A5D">
        <w:rPr>
          <w:szCs w:val="28"/>
          <w:lang w:val="uk-UA"/>
        </w:rPr>
        <w:t>с</w:t>
      </w:r>
      <w:r w:rsidRPr="00AC2A5D">
        <w:rPr>
          <w:szCs w:val="28"/>
          <w:lang w:val="uk-UA"/>
        </w:rPr>
        <w:t>тей, пригнічував процеси ПОЛ та активував АОЗ. Він володіє рядом ефектів, які мають позитивний вплив на функцію гепатоцитів: підвищує резистентність мембран гепатоцитів, відновлює в них енергетичний обмін, посилює білковосинтезувальну функцію печінки, нормалізує ліпідний і пігментний о</w:t>
      </w:r>
      <w:r w:rsidRPr="00AC2A5D">
        <w:rPr>
          <w:szCs w:val="28"/>
          <w:lang w:val="uk-UA"/>
        </w:rPr>
        <w:t>б</w:t>
      </w:r>
      <w:r w:rsidRPr="00AC2A5D">
        <w:rPr>
          <w:szCs w:val="28"/>
          <w:lang w:val="uk-UA"/>
        </w:rPr>
        <w:t>мін в печінкових клітинах. Крім того, глутаргін має здатність нормалізув</w:t>
      </w:r>
      <w:r w:rsidRPr="00AC2A5D">
        <w:rPr>
          <w:szCs w:val="28"/>
          <w:lang w:val="uk-UA"/>
        </w:rPr>
        <w:t>а</w:t>
      </w:r>
      <w:r w:rsidRPr="00AC2A5D">
        <w:rPr>
          <w:szCs w:val="28"/>
          <w:lang w:val="uk-UA"/>
        </w:rPr>
        <w:t>ти мікроциркуляцію за рахунок реалізації впливу NO, як одного з основних чинників регуляції судинного т</w:t>
      </w:r>
      <w:r w:rsidRPr="00AC2A5D">
        <w:rPr>
          <w:szCs w:val="28"/>
          <w:lang w:val="uk-UA"/>
        </w:rPr>
        <w:t>о</w:t>
      </w:r>
      <w:r w:rsidRPr="00AC2A5D">
        <w:rPr>
          <w:szCs w:val="28"/>
          <w:lang w:val="uk-UA"/>
        </w:rPr>
        <w:t>нусу. З метою профілактики тромботичних ускл</w:t>
      </w:r>
      <w:r w:rsidRPr="00AC2A5D">
        <w:rPr>
          <w:szCs w:val="28"/>
          <w:lang w:val="uk-UA"/>
        </w:rPr>
        <w:t>а</w:t>
      </w:r>
      <w:r w:rsidRPr="00AC2A5D">
        <w:rPr>
          <w:szCs w:val="28"/>
          <w:lang w:val="uk-UA"/>
        </w:rPr>
        <w:t>днень всім хворим призначали підшкірно низькомолекулярні гепарини: клексан по 20 мг або фракс</w:t>
      </w:r>
      <w:r w:rsidRPr="00AC2A5D">
        <w:rPr>
          <w:szCs w:val="28"/>
          <w:lang w:val="uk-UA"/>
        </w:rPr>
        <w:t>и</w:t>
      </w:r>
      <w:r w:rsidRPr="00AC2A5D">
        <w:rPr>
          <w:szCs w:val="28"/>
          <w:lang w:val="uk-UA"/>
        </w:rPr>
        <w:t>парин по 0,3 мл в добу. Фізичну активізацію хворих проводили з першої післяопераційної д</w:t>
      </w:r>
      <w:r w:rsidRPr="00AC2A5D">
        <w:rPr>
          <w:szCs w:val="28"/>
          <w:lang w:val="uk-UA"/>
        </w:rPr>
        <w:t>о</w:t>
      </w:r>
      <w:r w:rsidRPr="00AC2A5D">
        <w:rPr>
          <w:szCs w:val="28"/>
          <w:lang w:val="uk-UA"/>
        </w:rPr>
        <w:t xml:space="preserve">би. Середня тривалість перебування хворих у стаціонарі склала 7,5±2,5 доби. Летальності не було. </w:t>
      </w:r>
    </w:p>
    <w:p w:rsidR="00660EED" w:rsidRPr="00AC2A5D" w:rsidRDefault="00660EED" w:rsidP="00660EED">
      <w:pPr>
        <w:pStyle w:val="1"/>
        <w:spacing w:line="300" w:lineRule="auto"/>
        <w:rPr>
          <w:szCs w:val="28"/>
        </w:rPr>
      </w:pPr>
      <w:r w:rsidRPr="00AC2A5D">
        <w:rPr>
          <w:szCs w:val="28"/>
        </w:rPr>
        <w:t xml:space="preserve">ВИСНОВКИ </w:t>
      </w:r>
    </w:p>
    <w:p w:rsidR="00660EED" w:rsidRDefault="00660EED" w:rsidP="00660EED">
      <w:pPr>
        <w:spacing w:line="300" w:lineRule="auto"/>
        <w:rPr>
          <w:szCs w:val="28"/>
          <w:lang w:val="uk-UA"/>
        </w:rPr>
      </w:pPr>
      <w:r w:rsidRPr="00AC2A5D">
        <w:rPr>
          <w:szCs w:val="28"/>
          <w:lang w:val="uk-UA"/>
        </w:rPr>
        <w:t>У дисертаційній роботі наведені теоретичні узагальнення і нове вир</w:t>
      </w:r>
      <w:r w:rsidRPr="00AC2A5D">
        <w:rPr>
          <w:szCs w:val="28"/>
          <w:lang w:val="uk-UA"/>
        </w:rPr>
        <w:t>і</w:t>
      </w:r>
      <w:r w:rsidRPr="00AC2A5D">
        <w:rPr>
          <w:szCs w:val="28"/>
          <w:lang w:val="uk-UA"/>
        </w:rPr>
        <w:t>шення практичного завдання діагностики і нової методики хірургічного лікування гострого калькульозного холеци</w:t>
      </w:r>
      <w:r w:rsidRPr="00AC2A5D">
        <w:rPr>
          <w:szCs w:val="28"/>
          <w:lang w:val="uk-UA"/>
        </w:rPr>
        <w:t>с</w:t>
      </w:r>
      <w:r w:rsidRPr="00AC2A5D">
        <w:rPr>
          <w:szCs w:val="28"/>
          <w:lang w:val="uk-UA"/>
        </w:rPr>
        <w:t>титу, ускладненого коломіхуровим інфільтратом яке включає обґрунтування змін показників біохімічних, імунної реактивності організму, активності моноспецифічних ферментів  та гістоморфологічних досліджень стінки жовчного міхура, результати яких дозволять уд</w:t>
      </w:r>
      <w:r w:rsidRPr="00AC2A5D">
        <w:rPr>
          <w:szCs w:val="28"/>
          <w:lang w:val="uk-UA"/>
        </w:rPr>
        <w:t>о</w:t>
      </w:r>
      <w:r w:rsidRPr="00AC2A5D">
        <w:rPr>
          <w:szCs w:val="28"/>
          <w:lang w:val="uk-UA"/>
        </w:rPr>
        <w:t xml:space="preserve">сконалити методи операційного лікування. </w:t>
      </w:r>
    </w:p>
    <w:p w:rsidR="00660EED" w:rsidRPr="00AC2A5D" w:rsidRDefault="00660EED" w:rsidP="00660EED">
      <w:pPr>
        <w:spacing w:line="300" w:lineRule="auto"/>
        <w:rPr>
          <w:szCs w:val="28"/>
          <w:lang w:val="uk-UA"/>
        </w:rPr>
      </w:pPr>
      <w:r>
        <w:rPr>
          <w:szCs w:val="28"/>
          <w:lang w:val="uk-UA"/>
        </w:rPr>
        <w:t xml:space="preserve">1. Коломіхуровий інфільтрат зустрічається у 10,4 % хворих на гострий калькульозний холецистит, часто поєднується з іншими ускладненнями, не має чітко визначених клінічних, інструментальних і лабораторних критеріїв діагностики, що створює труднощі у виборі тактики хірургічного лікування, виконанні операційного втручання та має високий ризик ятрогенних ускладнень. </w:t>
      </w:r>
    </w:p>
    <w:p w:rsidR="00660EED" w:rsidRPr="00AC2A5D" w:rsidRDefault="00660EED" w:rsidP="00660EED">
      <w:pPr>
        <w:spacing w:line="300" w:lineRule="auto"/>
        <w:rPr>
          <w:szCs w:val="28"/>
          <w:lang w:val="uk-UA"/>
        </w:rPr>
      </w:pPr>
      <w:r w:rsidRPr="00AC2A5D">
        <w:rPr>
          <w:szCs w:val="28"/>
          <w:lang w:val="uk-UA"/>
        </w:rPr>
        <w:t>2. У хворих на гострий калькульозний холецистит, ускладнений коломіхуровим інфільтратом в сп</w:t>
      </w:r>
      <w:r w:rsidRPr="00AC2A5D">
        <w:rPr>
          <w:szCs w:val="28"/>
          <w:lang w:val="uk-UA"/>
        </w:rPr>
        <w:t>о</w:t>
      </w:r>
      <w:r w:rsidRPr="00AC2A5D">
        <w:rPr>
          <w:szCs w:val="28"/>
          <w:lang w:val="uk-UA"/>
        </w:rPr>
        <w:t>лучнотканинних прошарках м’язової оболонки за клітинним скла</w:t>
      </w:r>
      <w:r>
        <w:rPr>
          <w:szCs w:val="28"/>
          <w:lang w:val="uk-UA"/>
        </w:rPr>
        <w:t>дом переважають малі лімфоцити 12,0±0,82(</w:t>
      </w:r>
      <w:r w:rsidRPr="00AC2A5D">
        <w:rPr>
          <w:szCs w:val="28"/>
          <w:lang w:val="uk-UA"/>
        </w:rPr>
        <w:t>%) та пооди</w:t>
      </w:r>
      <w:r>
        <w:rPr>
          <w:szCs w:val="28"/>
          <w:lang w:val="uk-UA"/>
        </w:rPr>
        <w:t>нокі гранулоцитарні лейкоцити  3,0±0,20(</w:t>
      </w:r>
      <w:r w:rsidRPr="00AC2A5D">
        <w:rPr>
          <w:szCs w:val="28"/>
          <w:lang w:val="uk-UA"/>
        </w:rPr>
        <w:t>%) з відсутністю с</w:t>
      </w:r>
      <w:r w:rsidRPr="00AC2A5D">
        <w:rPr>
          <w:szCs w:val="28"/>
          <w:lang w:val="uk-UA"/>
        </w:rPr>
        <w:t>е</w:t>
      </w:r>
      <w:r w:rsidRPr="00AC2A5D">
        <w:rPr>
          <w:szCs w:val="28"/>
          <w:lang w:val="uk-UA"/>
        </w:rPr>
        <w:t xml:space="preserve">редніх лімфоцитів та плазмоцитів, що свідчить про виражені місцеві імунні реакції, з </w:t>
      </w:r>
      <w:r w:rsidRPr="00AC2A5D">
        <w:rPr>
          <w:szCs w:val="28"/>
          <w:lang w:val="uk-UA"/>
        </w:rPr>
        <w:lastRenderedPageBreak/>
        <w:t xml:space="preserve">тенденцією до проявів імунодефіциту і аутоімуноагресії утворення комплексу антиген-антитіло </w:t>
      </w:r>
      <w:r w:rsidRPr="00AC2A5D">
        <w:rPr>
          <w:szCs w:val="28"/>
          <w:lang w:val="en-US"/>
        </w:rPr>
        <w:t>Ig</w:t>
      </w:r>
      <w:r w:rsidRPr="00AC2A5D">
        <w:rPr>
          <w:szCs w:val="28"/>
          <w:lang w:val="uk-UA"/>
        </w:rPr>
        <w:t xml:space="preserve"> </w:t>
      </w:r>
      <w:r w:rsidRPr="00AC2A5D">
        <w:rPr>
          <w:szCs w:val="28"/>
          <w:lang w:val="en-US"/>
        </w:rPr>
        <w:t>G</w:t>
      </w:r>
      <w:r w:rsidRPr="00AC2A5D">
        <w:rPr>
          <w:szCs w:val="28"/>
          <w:lang w:val="uk-UA"/>
        </w:rPr>
        <w:t xml:space="preserve">, </w:t>
      </w:r>
      <w:r w:rsidRPr="00AC2A5D">
        <w:rPr>
          <w:szCs w:val="28"/>
          <w:lang w:val="en-US"/>
        </w:rPr>
        <w:t>Ig</w:t>
      </w:r>
      <w:r w:rsidRPr="00AC2A5D">
        <w:rPr>
          <w:szCs w:val="28"/>
          <w:lang w:val="uk-UA"/>
        </w:rPr>
        <w:t xml:space="preserve"> </w:t>
      </w:r>
      <w:r w:rsidRPr="00AC2A5D">
        <w:rPr>
          <w:szCs w:val="28"/>
          <w:lang w:val="en-US"/>
        </w:rPr>
        <w:t>A</w:t>
      </w:r>
      <w:r w:rsidRPr="00AC2A5D">
        <w:rPr>
          <w:szCs w:val="28"/>
          <w:lang w:val="uk-UA"/>
        </w:rPr>
        <w:t xml:space="preserve">, </w:t>
      </w:r>
      <w:r w:rsidRPr="00AC2A5D">
        <w:rPr>
          <w:szCs w:val="28"/>
          <w:lang w:val="en-US"/>
        </w:rPr>
        <w:t>Ig</w:t>
      </w:r>
      <w:r w:rsidRPr="00AC2A5D">
        <w:rPr>
          <w:szCs w:val="28"/>
          <w:lang w:val="uk-UA"/>
        </w:rPr>
        <w:t xml:space="preserve"> </w:t>
      </w:r>
      <w:r w:rsidRPr="00AC2A5D">
        <w:rPr>
          <w:szCs w:val="28"/>
          <w:lang w:val="en-US"/>
        </w:rPr>
        <w:t>M</w:t>
      </w:r>
      <w:r w:rsidRPr="00AC2A5D">
        <w:rPr>
          <w:szCs w:val="28"/>
          <w:lang w:val="uk-UA"/>
        </w:rPr>
        <w:t xml:space="preserve"> в стінці жовчного міхура, які поглиблюються п</w:t>
      </w:r>
      <w:r w:rsidRPr="00AC2A5D">
        <w:rPr>
          <w:szCs w:val="28"/>
          <w:lang w:val="uk-UA"/>
        </w:rPr>
        <w:t>а</w:t>
      </w:r>
      <w:r w:rsidRPr="00AC2A5D">
        <w:rPr>
          <w:szCs w:val="28"/>
          <w:lang w:val="uk-UA"/>
        </w:rPr>
        <w:t>ралельно з тривалістю перебігу запалення в стінці жовчного міхура і є одним з патогенетичним фактором формування коломіхурового інфільтрату.</w:t>
      </w:r>
    </w:p>
    <w:p w:rsidR="00660EED" w:rsidRPr="00AC2A5D" w:rsidRDefault="00660EED" w:rsidP="00660EED">
      <w:pPr>
        <w:spacing w:line="300" w:lineRule="auto"/>
        <w:rPr>
          <w:szCs w:val="28"/>
          <w:lang w:val="uk-UA"/>
        </w:rPr>
      </w:pPr>
      <w:r w:rsidRPr="00AC2A5D">
        <w:rPr>
          <w:szCs w:val="28"/>
          <w:lang w:val="uk-UA"/>
        </w:rPr>
        <w:t>3. У хворих на гострий калькульозний холецистит ускладнений колом</w:t>
      </w:r>
      <w:r w:rsidRPr="00AC2A5D">
        <w:rPr>
          <w:szCs w:val="28"/>
          <w:lang w:val="uk-UA"/>
        </w:rPr>
        <w:t>і</w:t>
      </w:r>
      <w:r w:rsidRPr="00AC2A5D">
        <w:rPr>
          <w:szCs w:val="28"/>
          <w:lang w:val="uk-UA"/>
        </w:rPr>
        <w:t>хуровим інфільтратом с</w:t>
      </w:r>
      <w:r>
        <w:rPr>
          <w:szCs w:val="28"/>
          <w:lang w:val="uk-UA"/>
        </w:rPr>
        <w:t>постерігається гіпопротеїнемія 65,4±2,55 г/л</w:t>
      </w:r>
      <w:r w:rsidRPr="00AC2A5D">
        <w:rPr>
          <w:szCs w:val="28"/>
          <w:lang w:val="uk-UA"/>
        </w:rPr>
        <w:t>, гіп</w:t>
      </w:r>
      <w:r w:rsidRPr="00AC2A5D">
        <w:rPr>
          <w:szCs w:val="28"/>
          <w:lang w:val="uk-UA"/>
        </w:rPr>
        <w:t>о</w:t>
      </w:r>
      <w:r w:rsidRPr="00AC2A5D">
        <w:rPr>
          <w:szCs w:val="28"/>
          <w:lang w:val="uk-UA"/>
        </w:rPr>
        <w:t>альбумінемія</w:t>
      </w:r>
      <w:r>
        <w:rPr>
          <w:szCs w:val="28"/>
          <w:lang w:val="uk-UA"/>
        </w:rPr>
        <w:t xml:space="preserve"> </w:t>
      </w:r>
      <w:r w:rsidRPr="00AC2A5D">
        <w:rPr>
          <w:szCs w:val="28"/>
          <w:lang w:val="uk-UA"/>
        </w:rPr>
        <w:t>36,2</w:t>
      </w:r>
      <w:r>
        <w:rPr>
          <w:szCs w:val="28"/>
          <w:lang w:val="uk-UA"/>
        </w:rPr>
        <w:t>5±2,71(</w:t>
      </w:r>
      <w:r w:rsidRPr="00AC2A5D">
        <w:rPr>
          <w:szCs w:val="28"/>
          <w:lang w:val="uk-UA"/>
        </w:rPr>
        <w:t>%), диспротеїнемія фракцій пострансферинової зони, збільш</w:t>
      </w:r>
      <w:r>
        <w:rPr>
          <w:szCs w:val="28"/>
          <w:lang w:val="uk-UA"/>
        </w:rPr>
        <w:t xml:space="preserve">ення кількості β-ліпопротеїдів </w:t>
      </w:r>
      <w:r w:rsidRPr="00AC2A5D">
        <w:rPr>
          <w:szCs w:val="28"/>
          <w:lang w:val="uk-UA"/>
        </w:rPr>
        <w:t>4,25±0,40</w:t>
      </w:r>
      <w:r>
        <w:rPr>
          <w:szCs w:val="28"/>
          <w:lang w:val="uk-UA"/>
        </w:rPr>
        <w:t>(</w:t>
      </w:r>
      <w:r w:rsidRPr="00AC2A5D">
        <w:rPr>
          <w:szCs w:val="28"/>
          <w:lang w:val="uk-UA"/>
        </w:rPr>
        <w:t>%), пост</w:t>
      </w:r>
      <w:r>
        <w:rPr>
          <w:szCs w:val="28"/>
          <w:lang w:val="uk-UA"/>
        </w:rPr>
        <w:t>альбумінів 4 фракції 4,75±0,30(%) та 5 фракції 3,65±0,40(</w:t>
      </w:r>
      <w:r w:rsidRPr="00AC2A5D">
        <w:rPr>
          <w:szCs w:val="28"/>
          <w:lang w:val="uk-UA"/>
        </w:rPr>
        <w:t>%), церулоплазміну (2,65±0,35</w:t>
      </w:r>
      <w:r>
        <w:rPr>
          <w:szCs w:val="28"/>
          <w:lang w:val="uk-UA"/>
        </w:rPr>
        <w:t> </w:t>
      </w:r>
      <w:r w:rsidRPr="00AC2A5D">
        <w:rPr>
          <w:szCs w:val="28"/>
          <w:lang w:val="uk-UA"/>
        </w:rPr>
        <w:t>%), тран</w:t>
      </w:r>
      <w:r>
        <w:rPr>
          <w:szCs w:val="28"/>
          <w:lang w:val="uk-UA"/>
        </w:rPr>
        <w:t xml:space="preserve">сферину </w:t>
      </w:r>
      <w:r w:rsidRPr="00AC2A5D">
        <w:rPr>
          <w:szCs w:val="28"/>
          <w:lang w:val="uk-UA"/>
        </w:rPr>
        <w:t>12,82±</w:t>
      </w:r>
      <w:r>
        <w:rPr>
          <w:szCs w:val="28"/>
          <w:lang w:val="uk-UA"/>
        </w:rPr>
        <w:t>(</w:t>
      </w:r>
      <w:r w:rsidRPr="00AC2A5D">
        <w:rPr>
          <w:szCs w:val="28"/>
          <w:lang w:val="uk-UA"/>
        </w:rPr>
        <w:t>0,44 %), порушення  окисно-відновних процесів, активності моноспецифічних ферментів гепат</w:t>
      </w:r>
      <w:r w:rsidRPr="00AC2A5D">
        <w:rPr>
          <w:szCs w:val="28"/>
          <w:lang w:val="uk-UA"/>
        </w:rPr>
        <w:t>о</w:t>
      </w:r>
      <w:r w:rsidRPr="00AC2A5D">
        <w:rPr>
          <w:szCs w:val="28"/>
          <w:lang w:val="uk-UA"/>
        </w:rPr>
        <w:t>цита,  та а</w:t>
      </w:r>
      <w:r w:rsidRPr="00AC2A5D">
        <w:rPr>
          <w:spacing w:val="-4"/>
          <w:szCs w:val="28"/>
          <w:lang w:val="uk-UA"/>
        </w:rPr>
        <w:t>ктивації імунної відповіді за Т-клітинним цитотоксичним типом з ознаками дискоординації у хворих з вираженим і щільним коломіхуром інфільтр</w:t>
      </w:r>
      <w:r w:rsidRPr="00AC2A5D">
        <w:rPr>
          <w:spacing w:val="-4"/>
          <w:szCs w:val="28"/>
          <w:lang w:val="uk-UA"/>
        </w:rPr>
        <w:t>а</w:t>
      </w:r>
      <w:r w:rsidRPr="00AC2A5D">
        <w:rPr>
          <w:spacing w:val="-4"/>
          <w:szCs w:val="28"/>
          <w:lang w:val="uk-UA"/>
        </w:rPr>
        <w:t xml:space="preserve">том, з  її переорієнтацією на гуморальну імунну відповідь, яка, у свою чергу, </w:t>
      </w:r>
      <w:r w:rsidRPr="00AC2A5D">
        <w:rPr>
          <w:szCs w:val="28"/>
          <w:lang w:val="uk-UA"/>
        </w:rPr>
        <w:t>розвивається  з явищами аутоімуноагр</w:t>
      </w:r>
      <w:r w:rsidRPr="00AC2A5D">
        <w:rPr>
          <w:szCs w:val="28"/>
          <w:lang w:val="uk-UA"/>
        </w:rPr>
        <w:t>е</w:t>
      </w:r>
      <w:r w:rsidRPr="00AC2A5D">
        <w:rPr>
          <w:szCs w:val="28"/>
          <w:lang w:val="uk-UA"/>
        </w:rPr>
        <w:t>сії.</w:t>
      </w:r>
    </w:p>
    <w:p w:rsidR="00660EED" w:rsidRPr="00AC2A5D" w:rsidRDefault="00660EED" w:rsidP="00660EED">
      <w:pPr>
        <w:spacing w:line="300" w:lineRule="auto"/>
        <w:rPr>
          <w:szCs w:val="28"/>
          <w:lang w:val="uk-UA"/>
        </w:rPr>
      </w:pPr>
      <w:r w:rsidRPr="00AC2A5D">
        <w:rPr>
          <w:szCs w:val="28"/>
          <w:lang w:val="uk-UA"/>
        </w:rPr>
        <w:t>4. При виборі методу лапаротомної холецистектомії у хворих на гострий калькульозний холецистит, ускладнений коломіхуровим інфільтр</w:t>
      </w:r>
      <w:r w:rsidRPr="00AC2A5D">
        <w:rPr>
          <w:szCs w:val="28"/>
          <w:lang w:val="uk-UA"/>
        </w:rPr>
        <w:t>а</w:t>
      </w:r>
      <w:r w:rsidRPr="00AC2A5D">
        <w:rPr>
          <w:szCs w:val="28"/>
          <w:lang w:val="uk-UA"/>
        </w:rPr>
        <w:t>том необхідно враховувати наступні клініко-інструментальні показники:; анамнез захворювання; наявність інфільтрату у правому підребер’ї; двохконтурність та інфільтрація стінки жовчного міхура сонографічно; підвище</w:t>
      </w:r>
      <w:r w:rsidRPr="00AC2A5D">
        <w:rPr>
          <w:szCs w:val="28"/>
          <w:lang w:val="uk-UA"/>
        </w:rPr>
        <w:t>н</w:t>
      </w:r>
      <w:r w:rsidRPr="00AC2A5D">
        <w:rPr>
          <w:szCs w:val="28"/>
          <w:lang w:val="uk-UA"/>
        </w:rPr>
        <w:t>ня рівня ферментів: АсАТ – 0,51±0,08 ммоль/л, АлАТ – 0,48±0,04 ммоль/л, лактатдегідрогенази - 2,26±0,06 мкг кат/л, трансферину – 12,82±0,44 (%), церулоплазміну – 2,95±0,38(%),  підвищення р</w:t>
      </w:r>
      <w:r w:rsidRPr="00AC2A5D">
        <w:rPr>
          <w:szCs w:val="28"/>
          <w:lang w:val="uk-UA"/>
        </w:rPr>
        <w:t>і</w:t>
      </w:r>
      <w:r w:rsidRPr="00AC2A5D">
        <w:rPr>
          <w:szCs w:val="28"/>
          <w:lang w:val="uk-UA"/>
        </w:rPr>
        <w:t xml:space="preserve">вня </w:t>
      </w:r>
      <w:r w:rsidRPr="00AC2A5D">
        <w:rPr>
          <w:szCs w:val="28"/>
          <w:lang w:val="en-US"/>
        </w:rPr>
        <w:t>CD</w:t>
      </w:r>
      <w:r w:rsidRPr="00AC2A5D">
        <w:rPr>
          <w:szCs w:val="28"/>
          <w:lang w:val="uk-UA"/>
        </w:rPr>
        <w:t xml:space="preserve">3 – 70,30±8,66 (%) , </w:t>
      </w:r>
      <w:r w:rsidRPr="00AC2A5D">
        <w:rPr>
          <w:szCs w:val="28"/>
          <w:lang w:val="en-US"/>
        </w:rPr>
        <w:t>CD</w:t>
      </w:r>
      <w:r w:rsidRPr="00AC2A5D">
        <w:rPr>
          <w:szCs w:val="28"/>
          <w:lang w:val="uk-UA"/>
        </w:rPr>
        <w:t xml:space="preserve">4 – 35,41±1,12(%); вмісту ДК – 2,91±0,31 Е/мл та  МА – 6,663±0,132  н/моль/мл та інші показники.      </w:t>
      </w:r>
    </w:p>
    <w:p w:rsidR="00660EED" w:rsidRPr="00AC2A5D" w:rsidRDefault="00660EED" w:rsidP="00660EED">
      <w:pPr>
        <w:spacing w:line="300" w:lineRule="auto"/>
        <w:rPr>
          <w:szCs w:val="28"/>
          <w:lang w:val="uk-UA"/>
        </w:rPr>
      </w:pPr>
      <w:r w:rsidRPr="00AC2A5D">
        <w:rPr>
          <w:szCs w:val="28"/>
          <w:lang w:val="uk-UA"/>
        </w:rPr>
        <w:t xml:space="preserve"> 5. При виконанні лапароскопічної холецистектомії у хворих на гострий калькульозний холецистит, ускладнений коломіхуровим інфільтратом, вид</w:t>
      </w:r>
      <w:r w:rsidRPr="00AC2A5D">
        <w:rPr>
          <w:szCs w:val="28"/>
          <w:lang w:val="uk-UA"/>
        </w:rPr>
        <w:t>і</w:t>
      </w:r>
      <w:r w:rsidRPr="00AC2A5D">
        <w:rPr>
          <w:szCs w:val="28"/>
          <w:lang w:val="uk-UA"/>
        </w:rPr>
        <w:t>лення елементів шийки жовчного міхура слід проводити за запропонованою нами методикою: розділення інфільтрату в ділянці кишені Гартм</w:t>
      </w:r>
      <w:r w:rsidRPr="00AC2A5D">
        <w:rPr>
          <w:szCs w:val="28"/>
          <w:lang w:val="uk-UA"/>
        </w:rPr>
        <w:t>а</w:t>
      </w:r>
      <w:r w:rsidRPr="00AC2A5D">
        <w:rPr>
          <w:szCs w:val="28"/>
          <w:lang w:val="uk-UA"/>
        </w:rPr>
        <w:t>на з наступним частково тупим, частково гострим шляхом опускати запальні тканини вниз до гепатодуоденальної зв’язки, що дозволяє уникнути ятрогенних інтраопер</w:t>
      </w:r>
      <w:r w:rsidRPr="00AC2A5D">
        <w:rPr>
          <w:szCs w:val="28"/>
          <w:lang w:val="uk-UA"/>
        </w:rPr>
        <w:t>а</w:t>
      </w:r>
      <w:r w:rsidRPr="00AC2A5D">
        <w:rPr>
          <w:szCs w:val="28"/>
          <w:lang w:val="uk-UA"/>
        </w:rPr>
        <w:t>ційних ускладнень.</w:t>
      </w:r>
    </w:p>
    <w:p w:rsidR="00660EED" w:rsidRPr="00AC2A5D" w:rsidRDefault="00660EED" w:rsidP="00660EED">
      <w:pPr>
        <w:spacing w:line="300" w:lineRule="auto"/>
        <w:rPr>
          <w:szCs w:val="28"/>
          <w:lang w:val="uk-UA"/>
        </w:rPr>
      </w:pPr>
      <w:r w:rsidRPr="00AC2A5D">
        <w:rPr>
          <w:szCs w:val="28"/>
          <w:lang w:val="uk-UA"/>
        </w:rPr>
        <w:t>6. Запропонована тактика операційного лікування з комплексною перед- та післяопераційною консервативною терапією, з включенням вітчизн</w:t>
      </w:r>
      <w:r w:rsidRPr="00AC2A5D">
        <w:rPr>
          <w:szCs w:val="28"/>
          <w:lang w:val="uk-UA"/>
        </w:rPr>
        <w:t>я</w:t>
      </w:r>
      <w:r w:rsidRPr="00AC2A5D">
        <w:rPr>
          <w:szCs w:val="28"/>
          <w:lang w:val="uk-UA"/>
        </w:rPr>
        <w:t>ного гепатопротектора глутаргіну 40 % - 10,0 внутрішньовенно дозволяє зн</w:t>
      </w:r>
      <w:r w:rsidRPr="00AC2A5D">
        <w:rPr>
          <w:szCs w:val="28"/>
          <w:lang w:val="uk-UA"/>
        </w:rPr>
        <w:t>и</w:t>
      </w:r>
      <w:r w:rsidRPr="00AC2A5D">
        <w:rPr>
          <w:szCs w:val="28"/>
          <w:lang w:val="uk-UA"/>
        </w:rPr>
        <w:t>зити частоту післяопераційних ускладнень до 1,5 % та зменшити тривалість лі</w:t>
      </w:r>
      <w:r w:rsidRPr="00AC2A5D">
        <w:rPr>
          <w:szCs w:val="28"/>
          <w:lang w:val="uk-UA"/>
        </w:rPr>
        <w:t>ж</w:t>
      </w:r>
      <w:r w:rsidRPr="00AC2A5D">
        <w:rPr>
          <w:szCs w:val="28"/>
          <w:lang w:val="uk-UA"/>
        </w:rPr>
        <w:t>кодня до 7,5±1,5.</w:t>
      </w:r>
    </w:p>
    <w:p w:rsidR="00660EED" w:rsidRPr="00AC2A5D" w:rsidRDefault="00660EED" w:rsidP="00660EED">
      <w:pPr>
        <w:pStyle w:val="1"/>
        <w:spacing w:after="40" w:line="300" w:lineRule="auto"/>
        <w:rPr>
          <w:szCs w:val="28"/>
        </w:rPr>
      </w:pPr>
      <w:r w:rsidRPr="00AC2A5D">
        <w:rPr>
          <w:szCs w:val="28"/>
        </w:rPr>
        <w:t>РЕКОМЕНДАЦІЇ ЩОДО НАУКОВО-ПРАКТИЧНОГО               ВИКОРИСТАННЯ ЗДОБУТИХ РЕЗУЛЬТАТІВ</w:t>
      </w:r>
    </w:p>
    <w:p w:rsidR="00660EED" w:rsidRPr="00AC2A5D" w:rsidRDefault="00660EED" w:rsidP="00660EED">
      <w:pPr>
        <w:spacing w:line="300" w:lineRule="auto"/>
        <w:rPr>
          <w:szCs w:val="28"/>
          <w:lang w:val="uk-UA"/>
        </w:rPr>
      </w:pPr>
      <w:r w:rsidRPr="00AC2A5D">
        <w:rPr>
          <w:szCs w:val="28"/>
          <w:lang w:val="uk-UA"/>
        </w:rPr>
        <w:t>1. Рекомендовано при виборі методу оперативного втручання у хв</w:t>
      </w:r>
      <w:r w:rsidRPr="00AC2A5D">
        <w:rPr>
          <w:szCs w:val="28"/>
          <w:lang w:val="uk-UA"/>
        </w:rPr>
        <w:t>о</w:t>
      </w:r>
      <w:r w:rsidRPr="00AC2A5D">
        <w:rPr>
          <w:szCs w:val="28"/>
          <w:lang w:val="uk-UA"/>
        </w:rPr>
        <w:t>рих на гострий калькульозний холецистит, ускладнений коломіхуровим інфіль</w:t>
      </w:r>
      <w:r w:rsidRPr="00AC2A5D">
        <w:rPr>
          <w:szCs w:val="28"/>
          <w:lang w:val="uk-UA"/>
        </w:rPr>
        <w:t>т</w:t>
      </w:r>
      <w:r w:rsidRPr="00AC2A5D">
        <w:rPr>
          <w:szCs w:val="28"/>
          <w:lang w:val="uk-UA"/>
        </w:rPr>
        <w:t>ратом (лапароскопія чи лапаротомія)</w:t>
      </w:r>
      <w:r w:rsidRPr="002360BA">
        <w:rPr>
          <w:szCs w:val="28"/>
          <w:lang w:val="uk-UA"/>
        </w:rPr>
        <w:t xml:space="preserve"> </w:t>
      </w:r>
      <w:r w:rsidRPr="00AC2A5D">
        <w:rPr>
          <w:szCs w:val="28"/>
          <w:lang w:val="uk-UA"/>
        </w:rPr>
        <w:t>враховувати: клініко-інструментальні показники: вік хворого; анамнез захвор</w:t>
      </w:r>
      <w:r w:rsidRPr="00AC2A5D">
        <w:rPr>
          <w:szCs w:val="28"/>
          <w:lang w:val="uk-UA"/>
        </w:rPr>
        <w:t>ю</w:t>
      </w:r>
      <w:r w:rsidRPr="00AC2A5D">
        <w:rPr>
          <w:szCs w:val="28"/>
          <w:lang w:val="uk-UA"/>
        </w:rPr>
        <w:t xml:space="preserve">вання; </w:t>
      </w:r>
      <w:r>
        <w:rPr>
          <w:szCs w:val="28"/>
          <w:lang w:val="uk-UA"/>
        </w:rPr>
        <w:t xml:space="preserve">наявність </w:t>
      </w:r>
      <w:r w:rsidRPr="00AC2A5D">
        <w:rPr>
          <w:szCs w:val="28"/>
          <w:lang w:val="uk-UA"/>
        </w:rPr>
        <w:t>при пальпації інфільтрат</w:t>
      </w:r>
      <w:r>
        <w:rPr>
          <w:szCs w:val="28"/>
          <w:lang w:val="uk-UA"/>
        </w:rPr>
        <w:t>у</w:t>
      </w:r>
      <w:r w:rsidRPr="00AC2A5D">
        <w:rPr>
          <w:szCs w:val="28"/>
          <w:lang w:val="uk-UA"/>
        </w:rPr>
        <w:t xml:space="preserve"> </w:t>
      </w:r>
      <w:r>
        <w:rPr>
          <w:szCs w:val="28"/>
          <w:lang w:val="uk-UA"/>
        </w:rPr>
        <w:t>у</w:t>
      </w:r>
      <w:r w:rsidRPr="00AC2A5D">
        <w:rPr>
          <w:szCs w:val="28"/>
          <w:lang w:val="uk-UA"/>
        </w:rPr>
        <w:t xml:space="preserve"> правому підреб</w:t>
      </w:r>
      <w:r>
        <w:rPr>
          <w:szCs w:val="28"/>
          <w:lang w:val="uk-UA"/>
        </w:rPr>
        <w:t>е</w:t>
      </w:r>
      <w:r w:rsidRPr="00AC2A5D">
        <w:rPr>
          <w:szCs w:val="28"/>
          <w:lang w:val="uk-UA"/>
        </w:rPr>
        <w:t xml:space="preserve">р’ї; сонографічно: </w:t>
      </w:r>
      <w:r w:rsidRPr="00AC2A5D">
        <w:rPr>
          <w:szCs w:val="28"/>
          <w:lang w:val="uk-UA"/>
        </w:rPr>
        <w:lastRenderedPageBreak/>
        <w:t>двоконтурність стінки жовчного міхура, інфіль</w:t>
      </w:r>
      <w:r w:rsidRPr="00AC2A5D">
        <w:rPr>
          <w:szCs w:val="28"/>
          <w:lang w:val="uk-UA"/>
        </w:rPr>
        <w:t>т</w:t>
      </w:r>
      <w:r w:rsidRPr="00AC2A5D">
        <w:rPr>
          <w:szCs w:val="28"/>
          <w:lang w:val="uk-UA"/>
        </w:rPr>
        <w:t xml:space="preserve">рація стінки жовчного міхура в ділянці кишені Гартмана та лабораторні. </w:t>
      </w:r>
    </w:p>
    <w:p w:rsidR="00660EED" w:rsidRPr="00AC2A5D" w:rsidRDefault="00660EED" w:rsidP="00660EED">
      <w:pPr>
        <w:spacing w:line="300" w:lineRule="auto"/>
        <w:rPr>
          <w:szCs w:val="28"/>
          <w:lang w:val="uk-UA"/>
        </w:rPr>
      </w:pPr>
      <w:r w:rsidRPr="00AC2A5D">
        <w:rPr>
          <w:szCs w:val="28"/>
          <w:lang w:val="uk-UA"/>
        </w:rPr>
        <w:t>2. Рекомендовано при виконанні лапароскопічної холецистектомії у хворих на гострий калькульозний холецистит, ускладнений коломіхуровим інфільтр</w:t>
      </w:r>
      <w:r w:rsidRPr="00AC2A5D">
        <w:rPr>
          <w:szCs w:val="28"/>
          <w:lang w:val="uk-UA"/>
        </w:rPr>
        <w:t>а</w:t>
      </w:r>
      <w:r w:rsidRPr="00AC2A5D">
        <w:rPr>
          <w:szCs w:val="28"/>
          <w:lang w:val="uk-UA"/>
        </w:rPr>
        <w:t xml:space="preserve">том застосовувати запропоновану </w:t>
      </w:r>
      <w:r>
        <w:rPr>
          <w:szCs w:val="28"/>
          <w:lang w:val="uk-UA"/>
        </w:rPr>
        <w:t xml:space="preserve">нами </w:t>
      </w:r>
      <w:r w:rsidRPr="00AC2A5D">
        <w:rPr>
          <w:szCs w:val="28"/>
          <w:lang w:val="uk-UA"/>
        </w:rPr>
        <w:t>методику: починати розділення інфільтрату не в ділянці інфільтрованої шийки, а дещо вище – в ділянці кишені Гартмана жовчного міхура, розс</w:t>
      </w:r>
      <w:r w:rsidRPr="00AC2A5D">
        <w:rPr>
          <w:szCs w:val="28"/>
          <w:lang w:val="uk-UA"/>
        </w:rPr>
        <w:t>і</w:t>
      </w:r>
      <w:r w:rsidRPr="00AC2A5D">
        <w:rPr>
          <w:szCs w:val="28"/>
          <w:lang w:val="uk-UA"/>
        </w:rPr>
        <w:t>кати інфільтровані тканини по всій окружності ідентифік</w:t>
      </w:r>
      <w:r w:rsidRPr="00AC2A5D">
        <w:rPr>
          <w:szCs w:val="28"/>
          <w:lang w:val="uk-UA"/>
        </w:rPr>
        <w:t>у</w:t>
      </w:r>
      <w:r w:rsidRPr="00AC2A5D">
        <w:rPr>
          <w:szCs w:val="28"/>
          <w:lang w:val="uk-UA"/>
        </w:rPr>
        <w:t>вавши межу між інфільтрованими тканинами і стінкою жовчного міхура, частково тупим, частково гострим шляхом опуск</w:t>
      </w:r>
      <w:r w:rsidRPr="00AC2A5D">
        <w:rPr>
          <w:szCs w:val="28"/>
          <w:lang w:val="uk-UA"/>
        </w:rPr>
        <w:t>а</w:t>
      </w:r>
      <w:r w:rsidRPr="00AC2A5D">
        <w:rPr>
          <w:szCs w:val="28"/>
          <w:lang w:val="uk-UA"/>
        </w:rPr>
        <w:t xml:space="preserve">ти запальні тканини вниз до гепатодуоденальної зв’язки, </w:t>
      </w:r>
      <w:r>
        <w:rPr>
          <w:szCs w:val="28"/>
          <w:lang w:val="uk-UA"/>
        </w:rPr>
        <w:t>що</w:t>
      </w:r>
      <w:r w:rsidRPr="00AC2A5D">
        <w:rPr>
          <w:szCs w:val="28"/>
          <w:lang w:val="uk-UA"/>
        </w:rPr>
        <w:t xml:space="preserve"> дозволяє поп</w:t>
      </w:r>
      <w:r w:rsidRPr="00AC2A5D">
        <w:rPr>
          <w:szCs w:val="28"/>
          <w:lang w:val="uk-UA"/>
        </w:rPr>
        <w:t>е</w:t>
      </w:r>
      <w:r w:rsidRPr="00AC2A5D">
        <w:rPr>
          <w:szCs w:val="28"/>
          <w:lang w:val="uk-UA"/>
        </w:rPr>
        <w:t>редити ятрогенне пошкодження її елементів.</w:t>
      </w:r>
    </w:p>
    <w:p w:rsidR="00660EED" w:rsidRPr="00AC2A5D" w:rsidRDefault="00660EED" w:rsidP="00660EED">
      <w:pPr>
        <w:spacing w:line="300" w:lineRule="auto"/>
        <w:ind w:firstLine="624"/>
        <w:rPr>
          <w:szCs w:val="28"/>
          <w:lang w:val="uk-UA"/>
        </w:rPr>
      </w:pPr>
      <w:r w:rsidRPr="00AC2A5D">
        <w:rPr>
          <w:szCs w:val="28"/>
          <w:lang w:val="uk-UA"/>
        </w:rPr>
        <w:t>3. Рекомендовано в склад перед- та післяопераційної консервативної т</w:t>
      </w:r>
      <w:r w:rsidRPr="00AC2A5D">
        <w:rPr>
          <w:szCs w:val="28"/>
          <w:lang w:val="uk-UA"/>
        </w:rPr>
        <w:t>е</w:t>
      </w:r>
      <w:r w:rsidRPr="00AC2A5D">
        <w:rPr>
          <w:szCs w:val="28"/>
          <w:lang w:val="uk-UA"/>
        </w:rPr>
        <w:t>рапії включати внутрішньовенне введення вітчизняного гепатопротектора і антиоксиданта глутаргіну у дозі</w:t>
      </w:r>
      <w:r w:rsidRPr="00AC2A5D">
        <w:rPr>
          <w:szCs w:val="28"/>
        </w:rPr>
        <w:t xml:space="preserve"> </w:t>
      </w:r>
      <w:r w:rsidRPr="00AC2A5D">
        <w:rPr>
          <w:szCs w:val="28"/>
          <w:lang w:val="uk-UA"/>
        </w:rPr>
        <w:t xml:space="preserve"> 40 % - 10 мл в добу.</w:t>
      </w:r>
    </w:p>
    <w:p w:rsidR="00660EED" w:rsidRPr="005C1113" w:rsidRDefault="00660EED" w:rsidP="00660EED">
      <w:pPr>
        <w:spacing w:line="300" w:lineRule="auto"/>
        <w:jc w:val="center"/>
        <w:rPr>
          <w:b/>
        </w:rPr>
      </w:pPr>
      <w:r w:rsidRPr="005C1113">
        <w:rPr>
          <w:b/>
        </w:rPr>
        <w:t>СПИСОК ПРАЦЬ, ОПУБЛІКОВАНИХ ЗА ТЕМОЮ ДИСЕРТАЦІЇ</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Василюк М.Д., Василюк С.М., Шевчук А.Г, Осадець В.С. Клініка гострого холециститу, ускладненого коломіхуровим інфільтратом та його х</w:t>
      </w:r>
      <w:r w:rsidRPr="00AC2A5D">
        <w:rPr>
          <w:szCs w:val="28"/>
          <w:lang w:val="uk-UA"/>
        </w:rPr>
        <w:t>і</w:t>
      </w:r>
      <w:r w:rsidRPr="00AC2A5D">
        <w:rPr>
          <w:szCs w:val="28"/>
          <w:lang w:val="uk-UA"/>
        </w:rPr>
        <w:t>рургічне лікування // Шпитальна хірургія. - № 4. - 2004. – С.130-132.</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Осадець В.С. Патоморфологічні зміни в стінці жовчного міхура у хворих на гострий калькульозний холецистит, ускладнений коломіхуровим інфільтратом // Науковий вісник Ужгородського університету. Серія «Медиц</w:t>
      </w:r>
      <w:r w:rsidRPr="00AC2A5D">
        <w:rPr>
          <w:szCs w:val="28"/>
          <w:lang w:val="uk-UA"/>
        </w:rPr>
        <w:t>и</w:t>
      </w:r>
      <w:r w:rsidRPr="00AC2A5D">
        <w:rPr>
          <w:szCs w:val="28"/>
          <w:lang w:val="uk-UA"/>
        </w:rPr>
        <w:t>на» - № 26. – 2005. – С.41-46.</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Василюк М.Д., Осадець В.С. Кількісні і якісні показники диск-електрофореграми сироваткового білка в поліакриламідному гелі у хворих на гострий холецистит , ускладнених коломіхур</w:t>
      </w:r>
      <w:r w:rsidRPr="00AC2A5D">
        <w:rPr>
          <w:szCs w:val="28"/>
          <w:lang w:val="uk-UA"/>
        </w:rPr>
        <w:t>о</w:t>
      </w:r>
      <w:r w:rsidRPr="00AC2A5D">
        <w:rPr>
          <w:szCs w:val="28"/>
          <w:lang w:val="uk-UA"/>
        </w:rPr>
        <w:t>вим інфільтратом // Львівський медичний часопис. - № 4. – 2005. – С.33-35.</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Осадець В.С. Гострий калькульозний холецистит, ускладнений коломіхуровим інфільтратом, діагностика, лікувальна тактика // Клінічна х</w:t>
      </w:r>
      <w:r w:rsidRPr="00AC2A5D">
        <w:rPr>
          <w:szCs w:val="28"/>
          <w:lang w:val="uk-UA"/>
        </w:rPr>
        <w:t>і</w:t>
      </w:r>
      <w:r w:rsidRPr="00AC2A5D">
        <w:rPr>
          <w:szCs w:val="28"/>
          <w:lang w:val="uk-UA"/>
        </w:rPr>
        <w:t>рургія. - № 11-12. – 2006. – С.32-33.</w:t>
      </w:r>
    </w:p>
    <w:p w:rsidR="00660EED" w:rsidRPr="00AC2A5D" w:rsidRDefault="00660EED" w:rsidP="00DD5C61">
      <w:pPr>
        <w:widowControl w:val="0"/>
        <w:numPr>
          <w:ilvl w:val="0"/>
          <w:numId w:val="61"/>
        </w:numPr>
        <w:suppressAutoHyphens w:val="0"/>
        <w:spacing w:line="300" w:lineRule="auto"/>
        <w:jc w:val="both"/>
        <w:rPr>
          <w:szCs w:val="28"/>
          <w:lang w:val="uk-UA"/>
        </w:rPr>
      </w:pPr>
      <w:r>
        <w:rPr>
          <w:szCs w:val="28"/>
          <w:lang w:val="uk-UA"/>
        </w:rPr>
        <w:t>Патент</w:t>
      </w:r>
      <w:r w:rsidRPr="00AC2A5D">
        <w:rPr>
          <w:szCs w:val="28"/>
          <w:lang w:val="uk-UA"/>
        </w:rPr>
        <w:t xml:space="preserve"> № 29384</w:t>
      </w:r>
      <w:r>
        <w:rPr>
          <w:szCs w:val="28"/>
          <w:lang w:val="uk-UA"/>
        </w:rPr>
        <w:t xml:space="preserve"> </w:t>
      </w:r>
      <w:r>
        <w:rPr>
          <w:szCs w:val="28"/>
          <w:lang w:val="en-US"/>
        </w:rPr>
        <w:t>UA</w:t>
      </w:r>
      <w:r w:rsidRPr="002360BA">
        <w:rPr>
          <w:szCs w:val="28"/>
          <w:lang w:val="uk-UA"/>
        </w:rPr>
        <w:t xml:space="preserve"> </w:t>
      </w:r>
      <w:r>
        <w:rPr>
          <w:szCs w:val="28"/>
          <w:lang w:val="uk-UA"/>
        </w:rPr>
        <w:t xml:space="preserve">Україна А61В 1/00 А61В 1/313 А61В 17/00 </w:t>
      </w:r>
      <w:r w:rsidRPr="00AC2A5D">
        <w:rPr>
          <w:szCs w:val="28"/>
          <w:lang w:val="uk-UA"/>
        </w:rPr>
        <w:t xml:space="preserve"> Спосіб виділення елементів шийки жовчного міхура при лапароскопічній холецистектомії </w:t>
      </w:r>
      <w:r>
        <w:rPr>
          <w:szCs w:val="28"/>
          <w:lang w:val="uk-UA"/>
        </w:rPr>
        <w:t>//</w:t>
      </w:r>
      <w:r w:rsidRPr="00AC2A5D">
        <w:rPr>
          <w:szCs w:val="28"/>
          <w:lang w:val="uk-UA"/>
        </w:rPr>
        <w:t xml:space="preserve"> Василюк.М.Д., Осадець.В.С. </w:t>
      </w:r>
      <w:r>
        <w:rPr>
          <w:szCs w:val="28"/>
          <w:lang w:val="uk-UA"/>
        </w:rPr>
        <w:t>Опубл. 10.01.2008</w:t>
      </w:r>
      <w:r w:rsidRPr="00AC2A5D">
        <w:rPr>
          <w:szCs w:val="28"/>
          <w:lang w:val="uk-UA"/>
        </w:rPr>
        <w:t xml:space="preserve"> бюл. №</w:t>
      </w:r>
      <w:r>
        <w:rPr>
          <w:szCs w:val="28"/>
          <w:lang w:val="uk-UA"/>
        </w:rPr>
        <w:t xml:space="preserve"> </w:t>
      </w:r>
      <w:r w:rsidRPr="00AC2A5D">
        <w:rPr>
          <w:szCs w:val="28"/>
          <w:lang w:val="uk-UA"/>
        </w:rPr>
        <w:t>1</w:t>
      </w:r>
      <w:r>
        <w:rPr>
          <w:szCs w:val="28"/>
          <w:lang w:val="uk-UA"/>
        </w:rPr>
        <w:t>.</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 xml:space="preserve">Осадець В.С. Хірургічна тактика при гострому калькульозному холециститі, ускладненому коломіхуровим інфільтратом // Матеріали </w:t>
      </w:r>
      <w:r w:rsidRPr="00AC2A5D">
        <w:rPr>
          <w:szCs w:val="28"/>
          <w:lang w:val="en-US"/>
        </w:rPr>
        <w:t>XXI</w:t>
      </w:r>
      <w:r w:rsidRPr="00AC2A5D">
        <w:rPr>
          <w:szCs w:val="28"/>
          <w:lang w:val="uk-UA"/>
        </w:rPr>
        <w:t xml:space="preserve"> з’їзду хірургів України, м. Запоріжжя. – 2005. – С.243-246.</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Осадець В.С Хірургічне лікування коломіхурового інфільтрату у хворих на гострий холецистит // Актуальні проблеми стандартизації у невідкладній абдомінальній хірургії, Збірник матері</w:t>
      </w:r>
      <w:r w:rsidRPr="00AC2A5D">
        <w:rPr>
          <w:szCs w:val="28"/>
          <w:lang w:val="uk-UA"/>
        </w:rPr>
        <w:t>а</w:t>
      </w:r>
      <w:r w:rsidRPr="00AC2A5D">
        <w:rPr>
          <w:szCs w:val="28"/>
          <w:lang w:val="uk-UA"/>
        </w:rPr>
        <w:t>лів, Львів 18-19 березня. – 2004. – С. 153.</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Осадець</w:t>
      </w:r>
      <w:r>
        <w:rPr>
          <w:szCs w:val="28"/>
          <w:lang w:val="uk-UA"/>
        </w:rPr>
        <w:t xml:space="preserve"> </w:t>
      </w:r>
      <w:r w:rsidRPr="00AC2A5D">
        <w:rPr>
          <w:szCs w:val="28"/>
          <w:lang w:val="uk-UA"/>
        </w:rPr>
        <w:t>В.С Стан гуморального імунітету у хворих на гострий холецистит, ускладнений коломіхуровим інфільтратом // Х Конгрес світової федерації Українських лікарських товариств. Тези доповідей, м. Чернівці. – 2004. – С. 484</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zCs w:val="28"/>
          <w:lang w:val="uk-UA"/>
        </w:rPr>
        <w:t>Василюк.С.М., Осадець В.С., Кавин.В.О. Діагностика та лік</w:t>
      </w:r>
      <w:r w:rsidRPr="00AC2A5D">
        <w:rPr>
          <w:szCs w:val="28"/>
          <w:lang w:val="uk-UA"/>
        </w:rPr>
        <w:t>у</w:t>
      </w:r>
      <w:r w:rsidRPr="00AC2A5D">
        <w:rPr>
          <w:szCs w:val="28"/>
          <w:lang w:val="uk-UA"/>
        </w:rPr>
        <w:t>вання хворих літнього і старечого віку на калькульозний холецистит з використа</w:t>
      </w:r>
      <w:r w:rsidRPr="00AC2A5D">
        <w:rPr>
          <w:szCs w:val="28"/>
          <w:lang w:val="uk-UA"/>
        </w:rPr>
        <w:t>н</w:t>
      </w:r>
      <w:r w:rsidRPr="00AC2A5D">
        <w:rPr>
          <w:szCs w:val="28"/>
          <w:lang w:val="uk-UA"/>
        </w:rPr>
        <w:t xml:space="preserve">ням мініінвазивних методик // Матеріали </w:t>
      </w:r>
      <w:r w:rsidRPr="00AC2A5D">
        <w:rPr>
          <w:szCs w:val="28"/>
          <w:lang w:val="en-US"/>
        </w:rPr>
        <w:t>V</w:t>
      </w:r>
      <w:r w:rsidRPr="00AC2A5D">
        <w:rPr>
          <w:szCs w:val="28"/>
          <w:lang w:val="uk-UA"/>
        </w:rPr>
        <w:t xml:space="preserve"> Української конференції молодих вчених, м. Київ. – 2004. – С.68-69.</w:t>
      </w:r>
    </w:p>
    <w:p w:rsidR="00660EED" w:rsidRPr="00AC2A5D" w:rsidRDefault="00660EED" w:rsidP="00DD5C61">
      <w:pPr>
        <w:widowControl w:val="0"/>
        <w:numPr>
          <w:ilvl w:val="0"/>
          <w:numId w:val="61"/>
        </w:numPr>
        <w:suppressAutoHyphens w:val="0"/>
        <w:spacing w:line="300" w:lineRule="auto"/>
        <w:jc w:val="both"/>
        <w:rPr>
          <w:szCs w:val="28"/>
          <w:lang w:val="uk-UA"/>
        </w:rPr>
      </w:pPr>
      <w:r w:rsidRPr="00AC2A5D">
        <w:rPr>
          <w:spacing w:val="-4"/>
          <w:szCs w:val="28"/>
          <w:lang w:val="uk-UA"/>
        </w:rPr>
        <w:t>Осадець В.С. Аналіз захворюваності на коломіхуровий інфіль</w:t>
      </w:r>
      <w:r w:rsidRPr="00AC2A5D">
        <w:rPr>
          <w:spacing w:val="-4"/>
          <w:szCs w:val="28"/>
          <w:lang w:val="uk-UA"/>
        </w:rPr>
        <w:t>т</w:t>
      </w:r>
      <w:r w:rsidRPr="00AC2A5D">
        <w:rPr>
          <w:spacing w:val="-4"/>
          <w:szCs w:val="28"/>
          <w:lang w:val="uk-UA"/>
        </w:rPr>
        <w:t xml:space="preserve">рат за матеріалами клініки // </w:t>
      </w:r>
      <w:r w:rsidRPr="00AC2A5D">
        <w:rPr>
          <w:spacing w:val="-4"/>
          <w:szCs w:val="28"/>
          <w:lang w:val="en-US"/>
        </w:rPr>
        <w:t>IX</w:t>
      </w:r>
      <w:r w:rsidRPr="00AC2A5D">
        <w:rPr>
          <w:spacing w:val="-4"/>
          <w:szCs w:val="28"/>
          <w:lang w:val="uk-UA"/>
        </w:rPr>
        <w:t xml:space="preserve"> з’їзд ВУЛТ. Тези доповідей, м. Вінниця. – 2007. – С. 202.</w:t>
      </w:r>
    </w:p>
    <w:p w:rsidR="00660EED" w:rsidRPr="00AC2A5D" w:rsidRDefault="00660EED" w:rsidP="00660EED">
      <w:pPr>
        <w:spacing w:line="300" w:lineRule="auto"/>
        <w:ind w:firstLine="540"/>
        <w:jc w:val="center"/>
        <w:rPr>
          <w:b/>
          <w:color w:val="000000"/>
          <w:szCs w:val="28"/>
          <w:lang w:val="uk-UA"/>
        </w:rPr>
      </w:pPr>
      <w:r w:rsidRPr="00AC2A5D">
        <w:rPr>
          <w:b/>
          <w:color w:val="000000"/>
          <w:szCs w:val="28"/>
          <w:lang w:val="uk-UA"/>
        </w:rPr>
        <w:t>АНОТАЦІЯ</w:t>
      </w:r>
    </w:p>
    <w:p w:rsidR="00660EED" w:rsidRPr="00AC2A5D" w:rsidRDefault="00660EED" w:rsidP="00660EED">
      <w:pPr>
        <w:spacing w:line="300" w:lineRule="auto"/>
        <w:ind w:firstLine="540"/>
        <w:rPr>
          <w:szCs w:val="28"/>
        </w:rPr>
      </w:pPr>
      <w:r w:rsidRPr="00AC2A5D">
        <w:rPr>
          <w:b/>
          <w:color w:val="000000"/>
          <w:szCs w:val="28"/>
          <w:lang w:val="uk-UA"/>
        </w:rPr>
        <w:lastRenderedPageBreak/>
        <w:t xml:space="preserve">Осадець Віталій Степанович </w:t>
      </w:r>
      <w:r w:rsidRPr="00AC2A5D">
        <w:rPr>
          <w:b/>
          <w:szCs w:val="28"/>
          <w:lang w:val="uk-UA"/>
        </w:rPr>
        <w:t xml:space="preserve"> Комплексне хірургічне лікування гострого калькульозного холециститу, ускладненого коломіхуровим інфільтратом. </w:t>
      </w:r>
      <w:r w:rsidRPr="00AC2A5D">
        <w:rPr>
          <w:b/>
          <w:szCs w:val="28"/>
        </w:rPr>
        <w:t>− Рукопис.</w:t>
      </w:r>
    </w:p>
    <w:p w:rsidR="00660EED" w:rsidRPr="00AC2A5D" w:rsidRDefault="00660EED" w:rsidP="00660EED">
      <w:pPr>
        <w:spacing w:line="300" w:lineRule="auto"/>
        <w:ind w:firstLine="540"/>
        <w:rPr>
          <w:szCs w:val="28"/>
        </w:rPr>
      </w:pPr>
      <w:r w:rsidRPr="00AC2A5D">
        <w:rPr>
          <w:szCs w:val="28"/>
        </w:rPr>
        <w:t>Дисертація на здобуття наукового ступеня кандидата медичних наук за спеціальністю 14.01.03 − хірургія − Харківський державний медичний університет МОЗ України, Харків, 2007.</w:t>
      </w:r>
    </w:p>
    <w:p w:rsidR="00660EED" w:rsidRPr="00AC2A5D" w:rsidRDefault="00660EED" w:rsidP="00660EED">
      <w:pPr>
        <w:spacing w:line="300" w:lineRule="auto"/>
        <w:ind w:firstLine="540"/>
        <w:rPr>
          <w:bCs/>
          <w:szCs w:val="28"/>
          <w:lang w:val="uk-UA"/>
        </w:rPr>
      </w:pPr>
      <w:r w:rsidRPr="00AC2A5D">
        <w:rPr>
          <w:szCs w:val="28"/>
        </w:rPr>
        <w:t xml:space="preserve">Дисертація присвячена удосконаленню комплексного хірургічного лікування хворих на </w:t>
      </w:r>
      <w:r w:rsidRPr="00AC2A5D">
        <w:rPr>
          <w:szCs w:val="28"/>
          <w:lang w:val="uk-UA"/>
        </w:rPr>
        <w:t xml:space="preserve">гострий калькульозний холецистит ускладнений коломіхуровим інфільтратом </w:t>
      </w:r>
      <w:r w:rsidRPr="00AC2A5D">
        <w:rPr>
          <w:bCs/>
          <w:szCs w:val="28"/>
        </w:rPr>
        <w:t>.</w:t>
      </w:r>
    </w:p>
    <w:p w:rsidR="00660EED" w:rsidRPr="00AC2A5D" w:rsidRDefault="00660EED" w:rsidP="00660EED">
      <w:pPr>
        <w:spacing w:line="300" w:lineRule="auto"/>
        <w:ind w:firstLine="539"/>
        <w:rPr>
          <w:bCs/>
          <w:szCs w:val="28"/>
          <w:lang w:val="uk-UA"/>
        </w:rPr>
      </w:pPr>
      <w:r w:rsidRPr="00AC2A5D">
        <w:rPr>
          <w:bCs/>
          <w:szCs w:val="28"/>
        </w:rPr>
        <w:t xml:space="preserve">Робота грунтується на результатах лікування </w:t>
      </w:r>
      <w:r w:rsidRPr="00AC2A5D">
        <w:rPr>
          <w:bCs/>
          <w:szCs w:val="28"/>
          <w:lang w:val="uk-UA"/>
        </w:rPr>
        <w:t>164</w:t>
      </w:r>
      <w:r w:rsidRPr="00AC2A5D">
        <w:rPr>
          <w:bCs/>
          <w:szCs w:val="28"/>
        </w:rPr>
        <w:t xml:space="preserve"> хворих на </w:t>
      </w:r>
      <w:r w:rsidRPr="00AC2A5D">
        <w:rPr>
          <w:bCs/>
          <w:szCs w:val="28"/>
          <w:lang w:val="uk-UA"/>
        </w:rPr>
        <w:t>гострий калькульозний холецистит, ускладнений коломіхуровим інфільтратом</w:t>
      </w:r>
      <w:r w:rsidRPr="00AC2A5D">
        <w:rPr>
          <w:bCs/>
          <w:szCs w:val="28"/>
        </w:rPr>
        <w:t xml:space="preserve">. </w:t>
      </w:r>
      <w:r w:rsidRPr="00AC2A5D">
        <w:rPr>
          <w:bCs/>
          <w:szCs w:val="28"/>
          <w:lang w:val="uk-UA"/>
        </w:rPr>
        <w:t xml:space="preserve">                                                                                                                                  </w:t>
      </w:r>
      <w:r w:rsidRPr="00AC2A5D">
        <w:rPr>
          <w:szCs w:val="28"/>
          <w:lang w:val="uk-UA"/>
        </w:rPr>
        <w:t>Вивчено порушення стану білковосинтезуючої функції печінки, гуморального імунітету (</w:t>
      </w:r>
      <w:r w:rsidRPr="00AC2A5D">
        <w:rPr>
          <w:szCs w:val="28"/>
        </w:rPr>
        <w:t>Ig </w:t>
      </w:r>
      <w:r w:rsidRPr="00AC2A5D">
        <w:rPr>
          <w:szCs w:val="28"/>
          <w:lang w:val="en-US"/>
        </w:rPr>
        <w:t>G</w:t>
      </w:r>
      <w:r w:rsidRPr="00AC2A5D">
        <w:rPr>
          <w:color w:val="000000"/>
          <w:szCs w:val="28"/>
          <w:lang w:val="uk-UA"/>
        </w:rPr>
        <w:t xml:space="preserve">, </w:t>
      </w:r>
      <w:r w:rsidRPr="00AC2A5D">
        <w:rPr>
          <w:szCs w:val="28"/>
        </w:rPr>
        <w:t>Ig </w:t>
      </w:r>
      <w:r w:rsidRPr="00AC2A5D">
        <w:rPr>
          <w:color w:val="000000"/>
          <w:szCs w:val="28"/>
          <w:lang w:val="uk-UA"/>
        </w:rPr>
        <w:t xml:space="preserve">А, </w:t>
      </w:r>
      <w:r w:rsidRPr="00AC2A5D">
        <w:rPr>
          <w:szCs w:val="28"/>
        </w:rPr>
        <w:t>Ig </w:t>
      </w:r>
      <w:r w:rsidRPr="00AC2A5D">
        <w:rPr>
          <w:color w:val="000000"/>
          <w:szCs w:val="28"/>
          <w:lang w:val="uk-UA"/>
        </w:rPr>
        <w:t>М),</w:t>
      </w:r>
      <w:r w:rsidRPr="00AC2A5D">
        <w:rPr>
          <w:szCs w:val="28"/>
          <w:lang w:val="uk-UA"/>
        </w:rPr>
        <w:t xml:space="preserve"> ферментів цитолізу гепатоцитів, перекисного окислення ліпідів і системи антиоксидантного захисту.</w:t>
      </w:r>
    </w:p>
    <w:p w:rsidR="00660EED" w:rsidRPr="00AC2A5D" w:rsidRDefault="00660EED" w:rsidP="00660EED">
      <w:pPr>
        <w:spacing w:line="300" w:lineRule="auto"/>
        <w:rPr>
          <w:bCs/>
          <w:iCs/>
          <w:szCs w:val="28"/>
          <w:lang w:val="uk-UA"/>
        </w:rPr>
      </w:pPr>
      <w:r w:rsidRPr="00AC2A5D">
        <w:rPr>
          <w:bCs/>
          <w:iCs/>
          <w:szCs w:val="28"/>
          <w:lang w:val="uk-UA"/>
        </w:rPr>
        <w:t>Розроблено методику комплексного хірургічного лікування гострого калькульозного холециститу, ускладненого коломіхуровим інфільтратом, з врахуванням клініко-інструментальних змін, гістоморфологічної структури та місцевого імунітету цих тканин та виявлених метаболічних і імунохімічних зрушень о</w:t>
      </w:r>
      <w:r w:rsidRPr="00AC2A5D">
        <w:rPr>
          <w:bCs/>
          <w:iCs/>
          <w:szCs w:val="28"/>
          <w:lang w:val="uk-UA"/>
        </w:rPr>
        <w:t>р</w:t>
      </w:r>
      <w:r w:rsidRPr="00AC2A5D">
        <w:rPr>
          <w:bCs/>
          <w:iCs/>
          <w:szCs w:val="28"/>
          <w:lang w:val="uk-UA"/>
        </w:rPr>
        <w:t>ганізму.</w:t>
      </w:r>
    </w:p>
    <w:p w:rsidR="00660EED" w:rsidRPr="00AC2A5D" w:rsidRDefault="00660EED" w:rsidP="00660EED">
      <w:pPr>
        <w:spacing w:line="300" w:lineRule="auto"/>
        <w:rPr>
          <w:bCs/>
          <w:iCs/>
          <w:szCs w:val="28"/>
          <w:lang w:val="uk-UA"/>
        </w:rPr>
      </w:pPr>
      <w:r w:rsidRPr="00AC2A5D">
        <w:rPr>
          <w:bCs/>
          <w:iCs/>
          <w:szCs w:val="28"/>
          <w:lang w:val="uk-UA"/>
        </w:rPr>
        <w:t>Розроблено і впроваджено нові технологічні прийоми розділення навк</w:t>
      </w:r>
      <w:r w:rsidRPr="00AC2A5D">
        <w:rPr>
          <w:bCs/>
          <w:iCs/>
          <w:szCs w:val="28"/>
          <w:lang w:val="uk-UA"/>
        </w:rPr>
        <w:t>о</w:t>
      </w:r>
      <w:r w:rsidRPr="00AC2A5D">
        <w:rPr>
          <w:bCs/>
          <w:iCs/>
          <w:szCs w:val="28"/>
          <w:lang w:val="uk-UA"/>
        </w:rPr>
        <w:t>ломіхурового інфільтрату та візуалізації елементів шийки жовчного міхура при виконанні лапароскопічної холецистектомії.</w:t>
      </w:r>
    </w:p>
    <w:p w:rsidR="00660EED" w:rsidRPr="00AC2A5D" w:rsidRDefault="00660EED" w:rsidP="00660EED">
      <w:pPr>
        <w:spacing w:line="300" w:lineRule="auto"/>
        <w:ind w:firstLine="540"/>
        <w:rPr>
          <w:szCs w:val="28"/>
          <w:lang w:val="uk-UA"/>
        </w:rPr>
      </w:pPr>
      <w:r w:rsidRPr="00AC2A5D">
        <w:rPr>
          <w:bCs/>
          <w:iCs/>
          <w:szCs w:val="28"/>
          <w:lang w:val="uk-UA"/>
        </w:rPr>
        <w:t>Вивчено результати комплексного хірургічного лікування хворих на гострий калькульозний холецистит, ускладнений коломіхуровим інфільтр</w:t>
      </w:r>
      <w:r w:rsidRPr="00AC2A5D">
        <w:rPr>
          <w:bCs/>
          <w:iCs/>
          <w:szCs w:val="28"/>
          <w:lang w:val="uk-UA"/>
        </w:rPr>
        <w:t>а</w:t>
      </w:r>
      <w:r w:rsidRPr="00AC2A5D">
        <w:rPr>
          <w:bCs/>
          <w:iCs/>
          <w:szCs w:val="28"/>
          <w:lang w:val="uk-UA"/>
        </w:rPr>
        <w:t>том та дано рекомендації для впровадження методики в практику</w:t>
      </w:r>
      <w:r w:rsidRPr="00AC2A5D">
        <w:rPr>
          <w:szCs w:val="28"/>
        </w:rPr>
        <w:t xml:space="preserve"> </w:t>
      </w:r>
    </w:p>
    <w:p w:rsidR="00660EED" w:rsidRPr="00AC2A5D" w:rsidRDefault="00660EED" w:rsidP="00660EED">
      <w:pPr>
        <w:spacing w:line="300" w:lineRule="auto"/>
        <w:ind w:firstLine="540"/>
        <w:rPr>
          <w:color w:val="000000"/>
          <w:szCs w:val="28"/>
          <w:lang w:val="uk-UA"/>
        </w:rPr>
      </w:pPr>
      <w:r w:rsidRPr="00AC2A5D">
        <w:rPr>
          <w:b/>
          <w:szCs w:val="28"/>
          <w:lang w:val="uk-UA"/>
        </w:rPr>
        <w:t>Ключові слова:</w:t>
      </w:r>
      <w:r w:rsidRPr="00AC2A5D">
        <w:rPr>
          <w:szCs w:val="28"/>
          <w:lang w:val="uk-UA"/>
        </w:rPr>
        <w:t xml:space="preserve"> гострий калькульозний холецистит, коломіхуровий інфільтрат, гепато-біліарна система, хірургічне лікування.</w:t>
      </w:r>
    </w:p>
    <w:p w:rsidR="00660EED" w:rsidRPr="00AC2A5D" w:rsidRDefault="00660EED" w:rsidP="00660EED">
      <w:pPr>
        <w:spacing w:line="300" w:lineRule="auto"/>
        <w:ind w:firstLine="540"/>
        <w:jc w:val="center"/>
        <w:rPr>
          <w:b/>
          <w:color w:val="000000"/>
          <w:szCs w:val="28"/>
        </w:rPr>
      </w:pPr>
      <w:r w:rsidRPr="00AC2A5D">
        <w:rPr>
          <w:b/>
          <w:color w:val="000000"/>
          <w:szCs w:val="28"/>
        </w:rPr>
        <w:t>АННОТАЦИЯ</w:t>
      </w:r>
    </w:p>
    <w:p w:rsidR="00660EED" w:rsidRPr="00AC2A5D" w:rsidRDefault="00660EED" w:rsidP="00660EED">
      <w:pPr>
        <w:spacing w:line="300" w:lineRule="auto"/>
        <w:ind w:firstLine="540"/>
        <w:rPr>
          <w:szCs w:val="28"/>
        </w:rPr>
      </w:pPr>
      <w:r w:rsidRPr="00AC2A5D">
        <w:rPr>
          <w:b/>
          <w:color w:val="000000"/>
          <w:szCs w:val="28"/>
          <w:lang w:val="uk-UA"/>
        </w:rPr>
        <w:t>Осадец.В.С</w:t>
      </w:r>
      <w:r w:rsidRPr="00AC2A5D">
        <w:rPr>
          <w:b/>
          <w:color w:val="000000"/>
          <w:szCs w:val="28"/>
        </w:rPr>
        <w:t xml:space="preserve">. </w:t>
      </w:r>
      <w:r w:rsidRPr="00AC2A5D">
        <w:rPr>
          <w:b/>
          <w:szCs w:val="28"/>
        </w:rPr>
        <w:t>Комплексное хирургическое лечение больных острым калькулезным холециститом, осложненным перивезикальным инфильтратом. − Рукопись.</w:t>
      </w:r>
    </w:p>
    <w:p w:rsidR="00660EED" w:rsidRPr="00AC2A5D" w:rsidRDefault="00660EED" w:rsidP="00660EED">
      <w:pPr>
        <w:spacing w:line="300" w:lineRule="auto"/>
        <w:ind w:firstLine="540"/>
        <w:rPr>
          <w:szCs w:val="28"/>
        </w:rPr>
      </w:pPr>
      <w:r w:rsidRPr="00AC2A5D">
        <w:rPr>
          <w:szCs w:val="28"/>
        </w:rPr>
        <w:t>Диссертация на соискание ученой степени кандидата медицинских наук по специальности 14.01.03 − хирургия − Харьковский государственный медицинский университет МЗ Украины, Харьков, 2007.</w:t>
      </w:r>
    </w:p>
    <w:p w:rsidR="00660EED" w:rsidRPr="00AC2A5D" w:rsidRDefault="00660EED" w:rsidP="00660EED">
      <w:pPr>
        <w:spacing w:line="300" w:lineRule="auto"/>
        <w:ind w:firstLine="540"/>
        <w:rPr>
          <w:szCs w:val="28"/>
        </w:rPr>
      </w:pPr>
      <w:r w:rsidRPr="00AC2A5D">
        <w:rPr>
          <w:szCs w:val="28"/>
        </w:rPr>
        <w:t>Диссертация направлена на решение актуальной проблемы хирургии − усовершенствованию комплексного хирургического лечения больных с острым калькулезным холециститом, осложненным пер</w:t>
      </w:r>
      <w:r w:rsidRPr="00AC2A5D">
        <w:rPr>
          <w:szCs w:val="28"/>
          <w:lang w:val="uk-UA"/>
        </w:rPr>
        <w:t>и</w:t>
      </w:r>
      <w:r w:rsidRPr="00AC2A5D">
        <w:rPr>
          <w:szCs w:val="28"/>
        </w:rPr>
        <w:t>везикальным инфильтратом.</w:t>
      </w:r>
    </w:p>
    <w:p w:rsidR="00660EED" w:rsidRPr="00AC2A5D" w:rsidRDefault="00660EED" w:rsidP="00660EED">
      <w:pPr>
        <w:spacing w:line="300" w:lineRule="auto"/>
        <w:ind w:firstLine="540"/>
        <w:rPr>
          <w:szCs w:val="28"/>
        </w:rPr>
      </w:pPr>
      <w:r w:rsidRPr="00AC2A5D">
        <w:rPr>
          <w:szCs w:val="28"/>
        </w:rPr>
        <w:t xml:space="preserve">Работа основывается на результатах обследования и лечения 164 больных острым калькулезным холециститом. Больным производились общеклинические исследования, изучался спектр фракций сыроваткового белка и качественный анализ иммуноглобулинов </w:t>
      </w:r>
      <w:r w:rsidRPr="00AC2A5D">
        <w:rPr>
          <w:snapToGrid w:val="0"/>
          <w:color w:val="000000"/>
          <w:szCs w:val="28"/>
        </w:rPr>
        <w:t>G, А, М, ферменты цитолиза гепатоцитов, показатели пероксидного окисления липидов и системы антиоксидантной защиты, а также проводились гистоморфологические исследования стенки желчного пузыря .</w:t>
      </w:r>
    </w:p>
    <w:p w:rsidR="00660EED" w:rsidRPr="00AC2A5D" w:rsidRDefault="00660EED" w:rsidP="00660EED">
      <w:pPr>
        <w:spacing w:line="300" w:lineRule="auto"/>
        <w:rPr>
          <w:szCs w:val="28"/>
          <w:lang w:val="uk-UA"/>
        </w:rPr>
      </w:pPr>
      <w:r w:rsidRPr="00AC2A5D">
        <w:rPr>
          <w:szCs w:val="28"/>
          <w:lang w:val="uk-UA"/>
        </w:rPr>
        <w:t>У больных на острый калькулезный холецистит, осложненный перивезикальным инфильтратом за клеточным складом больше малых лимфоцытов и одиноких гранулоцытарных лейкоцитов  з отсуствием средних лимфоцитов та плазмоцитов, що говорит о вираженых месных иммунных реакциях, з проявлением иммунодефицита и аутоиммуноагресии  в стенке желчного пузиря.</w:t>
      </w:r>
    </w:p>
    <w:p w:rsidR="00660EED" w:rsidRPr="00AC2A5D" w:rsidRDefault="00660EED" w:rsidP="00660EED">
      <w:pPr>
        <w:spacing w:line="300" w:lineRule="auto"/>
        <w:rPr>
          <w:szCs w:val="28"/>
        </w:rPr>
      </w:pPr>
      <w:r w:rsidRPr="00AC2A5D">
        <w:rPr>
          <w:szCs w:val="28"/>
          <w:lang w:val="uk-UA"/>
        </w:rPr>
        <w:lastRenderedPageBreak/>
        <w:t xml:space="preserve"> У больных на острый калькулезний холецистит, осложненный перивезикальным инфильтратом </w:t>
      </w:r>
      <w:r w:rsidRPr="00AC2A5D">
        <w:rPr>
          <w:szCs w:val="28"/>
        </w:rPr>
        <w:t xml:space="preserve">изучено нарушение состояния белоксинтезирующей функции печени, отдельных острофазных белков и ферментов цитолиза гепатоцитов, пероксидного окисления липидов и системы антиоксидантной защиты. </w:t>
      </w:r>
    </w:p>
    <w:p w:rsidR="00660EED" w:rsidRPr="00AC2A5D" w:rsidRDefault="00660EED" w:rsidP="00660EED">
      <w:pPr>
        <w:spacing w:line="300" w:lineRule="auto"/>
        <w:rPr>
          <w:spacing w:val="-4"/>
          <w:szCs w:val="28"/>
          <w:lang w:val="uk-UA"/>
        </w:rPr>
      </w:pPr>
      <w:r w:rsidRPr="00AC2A5D">
        <w:rPr>
          <w:szCs w:val="28"/>
        </w:rPr>
        <w:t>Установлено</w:t>
      </w:r>
      <w:r w:rsidRPr="00AC2A5D">
        <w:rPr>
          <w:szCs w:val="28"/>
          <w:lang w:val="uk-UA"/>
        </w:rPr>
        <w:t xml:space="preserve"> гипопротеинемию, гип</w:t>
      </w:r>
      <w:r w:rsidRPr="00AC2A5D">
        <w:rPr>
          <w:szCs w:val="28"/>
          <w:lang w:val="uk-UA"/>
        </w:rPr>
        <w:t>о</w:t>
      </w:r>
      <w:r w:rsidRPr="00AC2A5D">
        <w:rPr>
          <w:szCs w:val="28"/>
          <w:lang w:val="uk-UA"/>
        </w:rPr>
        <w:t>альбуминемию, диспротеинемию фракций пострансферинової зоны, увеличение количества β-липопротеидов  та уменшение  α2-макроглобулина, церулоплазмина , а</w:t>
      </w:r>
      <w:r w:rsidRPr="00AC2A5D">
        <w:rPr>
          <w:spacing w:val="-4"/>
          <w:szCs w:val="28"/>
          <w:lang w:val="uk-UA"/>
        </w:rPr>
        <w:t>ктивации имунного ответа за Т-клеточным цитотоксическим типом з переориентировкой на гуморальный иммунный ответ.</w:t>
      </w:r>
    </w:p>
    <w:p w:rsidR="00660EED" w:rsidRPr="00AC2A5D" w:rsidRDefault="00660EED" w:rsidP="00660EED">
      <w:pPr>
        <w:spacing w:line="300" w:lineRule="auto"/>
        <w:rPr>
          <w:szCs w:val="28"/>
          <w:lang w:val="uk-UA"/>
        </w:rPr>
      </w:pPr>
      <w:r w:rsidRPr="00AC2A5D">
        <w:rPr>
          <w:szCs w:val="28"/>
          <w:lang w:val="uk-UA"/>
        </w:rPr>
        <w:t xml:space="preserve"> При лапароскопической холецистектомии у больных на острый калькулезный холецистит, осложненный перивезикальным инфильтратом, идентификацию елементов шейки желчного пузыря надо проводить за разроботаной методикой: начинать розделения инфильтрата в области кармана Гартм</w:t>
      </w:r>
      <w:r w:rsidRPr="00AC2A5D">
        <w:rPr>
          <w:szCs w:val="28"/>
          <w:lang w:val="uk-UA"/>
        </w:rPr>
        <w:t>а</w:t>
      </w:r>
      <w:r w:rsidRPr="00AC2A5D">
        <w:rPr>
          <w:szCs w:val="28"/>
          <w:lang w:val="uk-UA"/>
        </w:rPr>
        <w:t>на с опусканием запальных тканей вниз до  гепатодуоденальной связки, що позволяет устронить ятрогенные интраопер</w:t>
      </w:r>
      <w:r w:rsidRPr="00AC2A5D">
        <w:rPr>
          <w:szCs w:val="28"/>
          <w:lang w:val="uk-UA"/>
        </w:rPr>
        <w:t>а</w:t>
      </w:r>
      <w:r w:rsidRPr="00AC2A5D">
        <w:rPr>
          <w:szCs w:val="28"/>
          <w:lang w:val="uk-UA"/>
        </w:rPr>
        <w:t>ционные осложнения.</w:t>
      </w:r>
    </w:p>
    <w:p w:rsidR="00660EED" w:rsidRPr="00AC2A5D" w:rsidRDefault="00660EED" w:rsidP="00660EED">
      <w:pPr>
        <w:spacing w:line="300" w:lineRule="auto"/>
        <w:ind w:firstLine="540"/>
        <w:rPr>
          <w:color w:val="000000"/>
          <w:szCs w:val="28"/>
        </w:rPr>
      </w:pPr>
      <w:r w:rsidRPr="00AC2A5D">
        <w:rPr>
          <w:b/>
          <w:color w:val="000000"/>
          <w:szCs w:val="28"/>
        </w:rPr>
        <w:t>Ключевые слова:</w:t>
      </w:r>
      <w:r w:rsidRPr="00AC2A5D">
        <w:rPr>
          <w:color w:val="000000"/>
          <w:szCs w:val="28"/>
        </w:rPr>
        <w:t xml:space="preserve"> острый калькулезный холецистит, перивезикальный инфильтрат</w:t>
      </w:r>
      <w:r w:rsidRPr="00AC2A5D">
        <w:rPr>
          <w:szCs w:val="28"/>
        </w:rPr>
        <w:t>, гепато-биллиарная система, хирургическое лечение.</w:t>
      </w:r>
    </w:p>
    <w:p w:rsidR="00660EED" w:rsidRPr="0089050E" w:rsidRDefault="00660EED" w:rsidP="00660EED">
      <w:pPr>
        <w:pStyle w:val="1"/>
        <w:spacing w:line="300" w:lineRule="auto"/>
        <w:rPr>
          <w:bCs w:val="0"/>
          <w:szCs w:val="28"/>
        </w:rPr>
      </w:pPr>
      <w:r w:rsidRPr="0089050E">
        <w:rPr>
          <w:bCs w:val="0"/>
          <w:szCs w:val="28"/>
        </w:rPr>
        <w:t>ANNOTATION</w:t>
      </w:r>
    </w:p>
    <w:p w:rsidR="00660EED" w:rsidRPr="00660EED" w:rsidRDefault="00660EED" w:rsidP="00660EED">
      <w:pPr>
        <w:pStyle w:val="affffffff3"/>
        <w:widowControl w:val="0"/>
        <w:spacing w:line="300" w:lineRule="auto"/>
        <w:ind w:firstLine="708"/>
        <w:jc w:val="both"/>
        <w:rPr>
          <w:b/>
          <w:szCs w:val="28"/>
          <w:lang w:val="en-US"/>
        </w:rPr>
      </w:pPr>
      <w:r w:rsidRPr="00660EED">
        <w:rPr>
          <w:b/>
          <w:szCs w:val="28"/>
          <w:lang w:val="en-US"/>
        </w:rPr>
        <w:t>Osadets V.S. Complex Surgical Treatment of Patients with Acute Cholecystitis Complicated by Paravesical Infiltrate – Manuscript.</w:t>
      </w:r>
    </w:p>
    <w:p w:rsidR="00660EED" w:rsidRPr="00660EED" w:rsidRDefault="00660EED" w:rsidP="00660EED">
      <w:pPr>
        <w:pStyle w:val="affffffff3"/>
        <w:widowControl w:val="0"/>
        <w:spacing w:line="300" w:lineRule="auto"/>
        <w:ind w:firstLine="709"/>
        <w:jc w:val="both"/>
        <w:rPr>
          <w:bCs/>
          <w:szCs w:val="28"/>
          <w:lang w:val="en-US"/>
        </w:rPr>
      </w:pPr>
      <w:r w:rsidRPr="00660EED">
        <w:rPr>
          <w:bCs/>
          <w:szCs w:val="28"/>
          <w:lang w:val="en-US"/>
        </w:rPr>
        <w:t xml:space="preserve">Dissertation for Candidate’s Degree of Medical Sciences, specialty 14.01.03 – surgery – Kharkiv State Medical University, Ministry of Health, Ukraine, 2007. </w:t>
      </w:r>
    </w:p>
    <w:p w:rsidR="00660EED" w:rsidRPr="00660EED" w:rsidRDefault="00660EED" w:rsidP="00660EED">
      <w:pPr>
        <w:pStyle w:val="affffffff3"/>
        <w:widowControl w:val="0"/>
        <w:spacing w:line="300" w:lineRule="auto"/>
        <w:ind w:firstLine="708"/>
        <w:jc w:val="both"/>
        <w:rPr>
          <w:bCs/>
          <w:szCs w:val="28"/>
          <w:lang w:val="en-US"/>
        </w:rPr>
      </w:pPr>
      <w:r w:rsidRPr="00660EED">
        <w:rPr>
          <w:bCs/>
          <w:szCs w:val="28"/>
          <w:lang w:val="en-US"/>
        </w:rPr>
        <w:t>Dissertation deals with the improvement of complex surgical treatment of patients with acute cholecystitis complicated by paravesical infiltrate.</w:t>
      </w:r>
    </w:p>
    <w:p w:rsidR="00660EED" w:rsidRPr="00660EED" w:rsidRDefault="00660EED" w:rsidP="00660EED">
      <w:pPr>
        <w:pStyle w:val="affffffff3"/>
        <w:widowControl w:val="0"/>
        <w:spacing w:line="300" w:lineRule="auto"/>
        <w:ind w:firstLine="708"/>
        <w:jc w:val="both"/>
        <w:rPr>
          <w:bCs/>
          <w:szCs w:val="28"/>
          <w:lang w:val="en-US"/>
        </w:rPr>
      </w:pPr>
      <w:r w:rsidRPr="00660EED">
        <w:rPr>
          <w:bCs/>
          <w:szCs w:val="28"/>
          <w:lang w:val="en-US"/>
        </w:rPr>
        <w:t>The paper is based on the treatment results of 164 patients with acute cholecystitis complicated by paravesical infiltrate. The disorder of protein-synthesized function of liver, humoral immunity (IgG, IgA, IgM), enzymes of hepatocytes cytolisis, peroxidation of lipids and system of antioxidant defense have been investigated.</w:t>
      </w:r>
    </w:p>
    <w:p w:rsidR="00660EED" w:rsidRPr="00AC2A5D" w:rsidRDefault="00660EED" w:rsidP="00660EED">
      <w:pPr>
        <w:pStyle w:val="affffffff3"/>
        <w:widowControl w:val="0"/>
        <w:spacing w:line="300" w:lineRule="auto"/>
        <w:ind w:firstLine="708"/>
        <w:jc w:val="both"/>
        <w:rPr>
          <w:bCs/>
          <w:szCs w:val="28"/>
          <w:lang w:val="en-GB"/>
        </w:rPr>
      </w:pPr>
      <w:r w:rsidRPr="00660EED">
        <w:rPr>
          <w:bCs/>
          <w:szCs w:val="28"/>
          <w:lang w:val="en-US"/>
        </w:rPr>
        <w:t>Methods of complex surgical treatment of patients with acute cholecystitis complicated by paravesical infiltrate have been developed taking into account clinical-and-instrumental changes, histomorphological structure and local immunity of these tissues and detected metabolic and homeopathic shifts of the body.</w:t>
      </w:r>
    </w:p>
    <w:p w:rsidR="00660EED" w:rsidRPr="00660EED" w:rsidRDefault="00660EED" w:rsidP="00660EED">
      <w:pPr>
        <w:pStyle w:val="affffffff3"/>
        <w:widowControl w:val="0"/>
        <w:spacing w:line="300" w:lineRule="auto"/>
        <w:ind w:firstLine="708"/>
        <w:jc w:val="both"/>
        <w:rPr>
          <w:bCs/>
          <w:szCs w:val="28"/>
          <w:lang w:val="en-US"/>
        </w:rPr>
      </w:pPr>
      <w:r w:rsidRPr="00660EED">
        <w:rPr>
          <w:bCs/>
          <w:szCs w:val="28"/>
          <w:lang w:val="en-US"/>
        </w:rPr>
        <w:t>There have been developed techniques of paravesical infiltrate separation and elements of gallbladder neck visualization in laparoscopic cholecystoectomy.</w:t>
      </w:r>
      <w:r w:rsidRPr="00AC2A5D">
        <w:rPr>
          <w:bCs/>
          <w:szCs w:val="28"/>
          <w:lang w:val="en-GB"/>
        </w:rPr>
        <w:t xml:space="preserve"> </w:t>
      </w:r>
    </w:p>
    <w:p w:rsidR="00660EED" w:rsidRPr="00660EED" w:rsidRDefault="00660EED" w:rsidP="00660EED">
      <w:pPr>
        <w:pStyle w:val="affffffff3"/>
        <w:widowControl w:val="0"/>
        <w:spacing w:line="300" w:lineRule="auto"/>
        <w:ind w:firstLine="708"/>
        <w:jc w:val="both"/>
        <w:rPr>
          <w:bCs/>
          <w:szCs w:val="28"/>
          <w:lang w:val="en-US"/>
        </w:rPr>
      </w:pPr>
      <w:r w:rsidRPr="00660EED">
        <w:rPr>
          <w:bCs/>
          <w:szCs w:val="28"/>
          <w:lang w:val="en-US"/>
        </w:rPr>
        <w:t>The results of complex surgical treatment of patients with acute calculous cholecystitis complicated by paravesical infiltrate have been studied and recommendations to introduce the methods into practice have been given.</w:t>
      </w:r>
    </w:p>
    <w:p w:rsidR="00660EED" w:rsidRPr="00660EED" w:rsidRDefault="00660EED" w:rsidP="00660EED">
      <w:pPr>
        <w:pStyle w:val="affffffff3"/>
        <w:widowControl w:val="0"/>
        <w:spacing w:line="300" w:lineRule="auto"/>
        <w:ind w:firstLine="708"/>
        <w:jc w:val="both"/>
        <w:rPr>
          <w:bCs/>
          <w:szCs w:val="28"/>
          <w:lang w:val="en-US"/>
        </w:rPr>
      </w:pPr>
      <w:r w:rsidRPr="00660EED">
        <w:rPr>
          <w:b/>
          <w:szCs w:val="28"/>
          <w:lang w:val="en-US"/>
        </w:rPr>
        <w:t>Key words</w:t>
      </w:r>
      <w:r w:rsidRPr="00660EED">
        <w:rPr>
          <w:b/>
          <w:bCs/>
          <w:szCs w:val="28"/>
          <w:lang w:val="en-US"/>
        </w:rPr>
        <w:t>:</w:t>
      </w:r>
      <w:r w:rsidRPr="00660EED">
        <w:rPr>
          <w:bCs/>
          <w:szCs w:val="28"/>
          <w:lang w:val="en-US"/>
        </w:rPr>
        <w:t xml:space="preserve"> acute cholecystitis, paravesical infiltrate, hepato-biliary system, </w:t>
      </w:r>
      <w:r w:rsidRPr="00660EED">
        <w:rPr>
          <w:bCs/>
          <w:szCs w:val="28"/>
          <w:lang w:val="en-US"/>
        </w:rPr>
        <w:lastRenderedPageBreak/>
        <w:t>surgical treatment</w:t>
      </w:r>
    </w:p>
    <w:p w:rsidR="00A55104" w:rsidRPr="00660EED" w:rsidRDefault="00A55104" w:rsidP="0083721E">
      <w:pPr>
        <w:shd w:val="clear" w:color="auto" w:fill="FFFFFF"/>
        <w:spacing w:line="360" w:lineRule="auto"/>
        <w:ind w:firstLine="709"/>
        <w:jc w:val="center"/>
        <w:rPr>
          <w:color w:val="000000"/>
          <w:lang w:val="en-US"/>
        </w:rPr>
      </w:pPr>
      <w:bookmarkStart w:id="1" w:name="_GoBack"/>
      <w:bookmarkEnd w:id="1"/>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61" w:rsidRDefault="00DD5C61">
      <w:r>
        <w:separator/>
      </w:r>
    </w:p>
  </w:endnote>
  <w:endnote w:type="continuationSeparator" w:id="0">
    <w:p w:rsidR="00DD5C61" w:rsidRDefault="00DD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61" w:rsidRDefault="00DD5C61">
      <w:r>
        <w:separator/>
      </w:r>
    </w:p>
  </w:footnote>
  <w:footnote w:type="continuationSeparator" w:id="0">
    <w:p w:rsidR="00DD5C61" w:rsidRDefault="00DD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C1301BD"/>
    <w:multiLevelType w:val="hybridMultilevel"/>
    <w:tmpl w:val="57F0E83C"/>
    <w:lvl w:ilvl="0" w:tplc="C9625618">
      <w:start w:val="1"/>
      <w:numFmt w:val="decimal"/>
      <w:lvlText w:val="%1."/>
      <w:lvlJc w:val="left"/>
      <w:pPr>
        <w:tabs>
          <w:tab w:val="num" w:pos="851"/>
        </w:tabs>
        <w:ind w:left="0" w:firstLine="709"/>
      </w:pPr>
      <w:rPr>
        <w:rFonts w:hint="default"/>
      </w:rPr>
    </w:lvl>
    <w:lvl w:ilvl="1" w:tplc="5B8211BA">
      <w:numFmt w:val="none"/>
      <w:lvlText w:val=""/>
      <w:lvlJc w:val="left"/>
      <w:pPr>
        <w:tabs>
          <w:tab w:val="num" w:pos="360"/>
        </w:tabs>
      </w:pPr>
    </w:lvl>
    <w:lvl w:ilvl="2" w:tplc="8A28BEEC">
      <w:numFmt w:val="none"/>
      <w:lvlText w:val=""/>
      <w:lvlJc w:val="left"/>
      <w:pPr>
        <w:tabs>
          <w:tab w:val="num" w:pos="360"/>
        </w:tabs>
      </w:pPr>
    </w:lvl>
    <w:lvl w:ilvl="3" w:tplc="0F9082B0">
      <w:numFmt w:val="none"/>
      <w:lvlText w:val=""/>
      <w:lvlJc w:val="left"/>
      <w:pPr>
        <w:tabs>
          <w:tab w:val="num" w:pos="360"/>
        </w:tabs>
      </w:pPr>
    </w:lvl>
    <w:lvl w:ilvl="4" w:tplc="158C03BA">
      <w:numFmt w:val="none"/>
      <w:lvlText w:val=""/>
      <w:lvlJc w:val="left"/>
      <w:pPr>
        <w:tabs>
          <w:tab w:val="num" w:pos="360"/>
        </w:tabs>
      </w:pPr>
    </w:lvl>
    <w:lvl w:ilvl="5" w:tplc="74A0ACC0">
      <w:numFmt w:val="none"/>
      <w:lvlText w:val=""/>
      <w:lvlJc w:val="left"/>
      <w:pPr>
        <w:tabs>
          <w:tab w:val="num" w:pos="360"/>
        </w:tabs>
      </w:pPr>
    </w:lvl>
    <w:lvl w:ilvl="6" w:tplc="F106072E">
      <w:numFmt w:val="none"/>
      <w:lvlText w:val=""/>
      <w:lvlJc w:val="left"/>
      <w:pPr>
        <w:tabs>
          <w:tab w:val="num" w:pos="360"/>
        </w:tabs>
      </w:pPr>
    </w:lvl>
    <w:lvl w:ilvl="7" w:tplc="AAA87CAC">
      <w:numFmt w:val="none"/>
      <w:lvlText w:val=""/>
      <w:lvlJc w:val="left"/>
      <w:pPr>
        <w:tabs>
          <w:tab w:val="num" w:pos="360"/>
        </w:tabs>
      </w:pPr>
    </w:lvl>
    <w:lvl w:ilvl="8" w:tplc="5754C2D2">
      <w:numFmt w:val="none"/>
      <w:lvlText w:val=""/>
      <w:lvlJc w:val="left"/>
      <w:pPr>
        <w:tabs>
          <w:tab w:val="num" w:pos="360"/>
        </w:tabs>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60"/>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8"/>
  </w:num>
  <w:num w:numId="58">
    <w:abstractNumId w:val="54"/>
  </w:num>
  <w:num w:numId="59">
    <w:abstractNumId w:val="55"/>
  </w:num>
  <w:num w:numId="60">
    <w:abstractNumId w:val="59"/>
  </w:num>
  <w:num w:numId="6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6881"/>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5C61"/>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5"/>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0"/>
    <w:next w:val="1ffffffffff0"/>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4">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5">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6BE7-D22C-4D49-A38E-90A6D23B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20</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736</cp:revision>
  <cp:lastPrinted>2009-02-06T08:36:00Z</cp:lastPrinted>
  <dcterms:created xsi:type="dcterms:W3CDTF">2015-03-22T11:10:00Z</dcterms:created>
  <dcterms:modified xsi:type="dcterms:W3CDTF">2015-09-04T06:58:00Z</dcterms:modified>
</cp:coreProperties>
</file>