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320A3" w:rsidRDefault="00C320A3" w:rsidP="00C320A3">
      <w:pPr>
        <w:widowControl w:val="0"/>
        <w:tabs>
          <w:tab w:val="center" w:pos="5103"/>
          <w:tab w:val="left" w:pos="9105"/>
        </w:tabs>
        <w:spacing w:line="336" w:lineRule="auto"/>
        <w:jc w:val="center"/>
        <w:outlineLvl w:val="0"/>
        <w:rPr>
          <w:sz w:val="28"/>
          <w:szCs w:val="28"/>
          <w:lang w:val="uk-UA"/>
        </w:rPr>
      </w:pPr>
      <w:r>
        <w:rPr>
          <w:sz w:val="28"/>
          <w:szCs w:val="28"/>
          <w:lang w:val="uk-UA"/>
        </w:rPr>
        <w:t xml:space="preserve">ІНСТИТУТ НЕВІДКЛАДНОЇ І ВІДНОВНОЇ ХІРУРГІЇ ІМ. В.К.ГУСАКА </w:t>
      </w:r>
    </w:p>
    <w:p w:rsidR="00C320A3" w:rsidRDefault="00C320A3" w:rsidP="00C320A3">
      <w:pPr>
        <w:widowControl w:val="0"/>
        <w:tabs>
          <w:tab w:val="center" w:pos="5103"/>
          <w:tab w:val="left" w:pos="9105"/>
        </w:tabs>
        <w:spacing w:line="336" w:lineRule="auto"/>
        <w:jc w:val="center"/>
        <w:outlineLvl w:val="0"/>
        <w:rPr>
          <w:sz w:val="28"/>
          <w:szCs w:val="28"/>
          <w:lang w:val="uk-UA"/>
        </w:rPr>
      </w:pPr>
      <w:r>
        <w:rPr>
          <w:sz w:val="28"/>
          <w:szCs w:val="28"/>
          <w:lang w:val="uk-UA"/>
        </w:rPr>
        <w:t>АМН УКРАЇНИ</w:t>
      </w:r>
    </w:p>
    <w:p w:rsidR="00C320A3" w:rsidRDefault="00C320A3" w:rsidP="00C320A3">
      <w:pPr>
        <w:widowControl w:val="0"/>
        <w:spacing w:line="336" w:lineRule="auto"/>
        <w:jc w:val="center"/>
        <w:rPr>
          <w:b/>
          <w:bCs/>
          <w:sz w:val="28"/>
          <w:szCs w:val="28"/>
          <w:lang w:val="uk-UA"/>
        </w:rPr>
      </w:pPr>
    </w:p>
    <w:p w:rsidR="00C320A3" w:rsidRDefault="00C320A3" w:rsidP="00C320A3">
      <w:pPr>
        <w:widowControl w:val="0"/>
        <w:spacing w:line="336" w:lineRule="auto"/>
        <w:jc w:val="center"/>
        <w:rPr>
          <w:b/>
          <w:bCs/>
          <w:sz w:val="28"/>
          <w:szCs w:val="28"/>
          <w:lang w:val="uk-UA"/>
        </w:rPr>
      </w:pPr>
    </w:p>
    <w:p w:rsidR="00C320A3" w:rsidRDefault="00C320A3" w:rsidP="00C320A3">
      <w:pPr>
        <w:widowControl w:val="0"/>
        <w:spacing w:line="336" w:lineRule="auto"/>
        <w:jc w:val="center"/>
        <w:rPr>
          <w:b/>
          <w:bCs/>
          <w:sz w:val="28"/>
          <w:szCs w:val="28"/>
          <w:lang w:val="uk-UA"/>
        </w:rPr>
      </w:pPr>
    </w:p>
    <w:p w:rsidR="00C320A3" w:rsidRDefault="00C320A3" w:rsidP="00C320A3">
      <w:pPr>
        <w:widowControl w:val="0"/>
        <w:spacing w:line="336" w:lineRule="auto"/>
        <w:jc w:val="center"/>
        <w:rPr>
          <w:b/>
          <w:bCs/>
          <w:sz w:val="28"/>
          <w:szCs w:val="28"/>
          <w:lang w:val="uk-UA"/>
        </w:rPr>
      </w:pPr>
    </w:p>
    <w:p w:rsidR="00C320A3" w:rsidRDefault="00C320A3" w:rsidP="00C320A3">
      <w:pPr>
        <w:widowControl w:val="0"/>
        <w:spacing w:line="336" w:lineRule="auto"/>
        <w:jc w:val="center"/>
        <w:outlineLvl w:val="0"/>
        <w:rPr>
          <w:b/>
          <w:bCs/>
          <w:sz w:val="28"/>
          <w:szCs w:val="28"/>
          <w:lang w:val="uk-UA"/>
        </w:rPr>
      </w:pPr>
      <w:r>
        <w:rPr>
          <w:b/>
          <w:bCs/>
          <w:sz w:val="28"/>
          <w:szCs w:val="28"/>
          <w:lang w:val="uk-UA"/>
        </w:rPr>
        <w:t>ГРИЦЕНКО ЄВГЕН МИКОЛАЙОВИЧ</w:t>
      </w:r>
    </w:p>
    <w:p w:rsidR="00C320A3" w:rsidRDefault="00C320A3" w:rsidP="00C320A3">
      <w:pPr>
        <w:widowControl w:val="0"/>
        <w:spacing w:line="336" w:lineRule="auto"/>
        <w:jc w:val="center"/>
        <w:rPr>
          <w:b/>
          <w:bCs/>
          <w:sz w:val="28"/>
          <w:szCs w:val="28"/>
          <w:lang w:val="uk-UA"/>
        </w:rPr>
      </w:pPr>
    </w:p>
    <w:p w:rsidR="00C320A3" w:rsidRDefault="00C320A3" w:rsidP="00C320A3">
      <w:pPr>
        <w:widowControl w:val="0"/>
        <w:spacing w:line="336" w:lineRule="auto"/>
        <w:jc w:val="center"/>
        <w:rPr>
          <w:b/>
          <w:bCs/>
          <w:sz w:val="28"/>
          <w:szCs w:val="28"/>
          <w:lang w:val="uk-UA"/>
        </w:rPr>
      </w:pPr>
    </w:p>
    <w:p w:rsidR="00C320A3" w:rsidRDefault="00C320A3" w:rsidP="00C320A3">
      <w:pPr>
        <w:spacing w:line="336" w:lineRule="auto"/>
        <w:jc w:val="right"/>
        <w:outlineLvl w:val="0"/>
        <w:rPr>
          <w:b/>
          <w:bCs/>
          <w:sz w:val="28"/>
          <w:szCs w:val="28"/>
          <w:lang w:val="uk-UA"/>
        </w:rPr>
      </w:pPr>
      <w:r>
        <w:rPr>
          <w:sz w:val="28"/>
          <w:szCs w:val="28"/>
          <w:lang w:val="uk-UA"/>
        </w:rPr>
        <w:t>УДК [ 616.34 – 007.272 – 002 + 616.381 – 002 ] – 053.3/.7 - 08</w:t>
      </w:r>
    </w:p>
    <w:p w:rsidR="00C320A3" w:rsidRDefault="00C320A3" w:rsidP="00C320A3">
      <w:pPr>
        <w:spacing w:line="336" w:lineRule="auto"/>
        <w:jc w:val="center"/>
        <w:rPr>
          <w:b/>
          <w:bCs/>
          <w:sz w:val="28"/>
          <w:szCs w:val="28"/>
          <w:lang w:val="uk-UA"/>
        </w:rPr>
      </w:pPr>
    </w:p>
    <w:p w:rsidR="00C320A3" w:rsidRDefault="00C320A3" w:rsidP="00C320A3">
      <w:pPr>
        <w:spacing w:line="336" w:lineRule="auto"/>
        <w:jc w:val="center"/>
        <w:rPr>
          <w:b/>
          <w:bCs/>
          <w:sz w:val="28"/>
          <w:szCs w:val="28"/>
          <w:lang w:val="uk-UA"/>
        </w:rPr>
      </w:pPr>
    </w:p>
    <w:p w:rsidR="00C320A3" w:rsidRDefault="00C320A3" w:rsidP="00C320A3">
      <w:pPr>
        <w:spacing w:line="336" w:lineRule="auto"/>
        <w:jc w:val="center"/>
        <w:rPr>
          <w:b/>
          <w:bCs/>
          <w:sz w:val="28"/>
          <w:szCs w:val="28"/>
          <w:lang w:val="uk-UA"/>
        </w:rPr>
      </w:pPr>
    </w:p>
    <w:p w:rsidR="00C320A3" w:rsidRDefault="00C320A3" w:rsidP="00C320A3">
      <w:pPr>
        <w:widowControl w:val="0"/>
        <w:spacing w:line="336" w:lineRule="auto"/>
        <w:jc w:val="center"/>
        <w:rPr>
          <w:b/>
          <w:bCs/>
          <w:sz w:val="32"/>
          <w:szCs w:val="32"/>
          <w:lang w:val="uk-UA"/>
        </w:rPr>
      </w:pPr>
      <w:r>
        <w:rPr>
          <w:b/>
          <w:bCs/>
          <w:caps/>
          <w:sz w:val="32"/>
          <w:szCs w:val="32"/>
          <w:lang w:val="uk-UA"/>
        </w:rPr>
        <w:t>Комплексне лікування ентеральної недостатності при гострій кишковій непрохідності та розповсюдженому перитоніті у дітей</w:t>
      </w:r>
    </w:p>
    <w:p w:rsidR="00C320A3" w:rsidRDefault="00C320A3" w:rsidP="00C320A3">
      <w:pPr>
        <w:widowControl w:val="0"/>
        <w:spacing w:line="336" w:lineRule="auto"/>
        <w:jc w:val="center"/>
        <w:rPr>
          <w:b/>
          <w:bCs/>
          <w:sz w:val="28"/>
          <w:szCs w:val="28"/>
          <w:lang w:val="uk-UA"/>
        </w:rPr>
      </w:pPr>
    </w:p>
    <w:p w:rsidR="00C320A3" w:rsidRDefault="00C320A3" w:rsidP="00C320A3">
      <w:pPr>
        <w:spacing w:line="360" w:lineRule="auto"/>
        <w:ind w:left="-284" w:right="-1232"/>
        <w:jc w:val="center"/>
        <w:rPr>
          <w:sz w:val="28"/>
          <w:szCs w:val="28"/>
          <w:lang w:val="uk-UA"/>
        </w:rPr>
      </w:pPr>
      <w:r>
        <w:rPr>
          <w:sz w:val="28"/>
          <w:szCs w:val="28"/>
          <w:lang w:val="uk-UA"/>
        </w:rPr>
        <w:t>14.01.09 – дитяча   хірургія</w:t>
      </w:r>
    </w:p>
    <w:p w:rsidR="00C320A3" w:rsidRDefault="00C320A3" w:rsidP="00C320A3">
      <w:pPr>
        <w:widowControl w:val="0"/>
        <w:spacing w:line="336" w:lineRule="auto"/>
        <w:jc w:val="center"/>
        <w:rPr>
          <w:sz w:val="28"/>
          <w:szCs w:val="28"/>
          <w:lang w:val="uk-UA"/>
        </w:rPr>
      </w:pPr>
    </w:p>
    <w:p w:rsidR="00C320A3" w:rsidRDefault="00C320A3" w:rsidP="00C320A3">
      <w:pPr>
        <w:widowControl w:val="0"/>
        <w:spacing w:line="336" w:lineRule="auto"/>
        <w:jc w:val="center"/>
        <w:rPr>
          <w:sz w:val="28"/>
          <w:szCs w:val="28"/>
          <w:lang w:val="uk-UA"/>
        </w:rPr>
      </w:pPr>
    </w:p>
    <w:p w:rsidR="00C320A3" w:rsidRDefault="00C320A3" w:rsidP="00C320A3">
      <w:pPr>
        <w:widowControl w:val="0"/>
        <w:spacing w:line="336" w:lineRule="auto"/>
        <w:jc w:val="center"/>
        <w:rPr>
          <w:sz w:val="28"/>
          <w:szCs w:val="28"/>
          <w:lang w:val="uk-UA"/>
        </w:rPr>
      </w:pPr>
    </w:p>
    <w:p w:rsidR="00C320A3" w:rsidRDefault="00C320A3" w:rsidP="00C320A3">
      <w:pPr>
        <w:widowControl w:val="0"/>
        <w:spacing w:line="336" w:lineRule="auto"/>
        <w:jc w:val="center"/>
        <w:outlineLvl w:val="0"/>
        <w:rPr>
          <w:sz w:val="28"/>
          <w:szCs w:val="28"/>
          <w:lang w:val="uk-UA"/>
        </w:rPr>
      </w:pPr>
      <w:r>
        <w:rPr>
          <w:sz w:val="28"/>
          <w:szCs w:val="28"/>
          <w:lang w:val="uk-UA"/>
        </w:rPr>
        <w:t>АВТОРЕФЕРАТ</w:t>
      </w:r>
    </w:p>
    <w:p w:rsidR="00C320A3" w:rsidRDefault="00C320A3" w:rsidP="00C320A3">
      <w:pPr>
        <w:widowControl w:val="0"/>
        <w:spacing w:line="336" w:lineRule="auto"/>
        <w:jc w:val="center"/>
        <w:rPr>
          <w:sz w:val="28"/>
          <w:szCs w:val="28"/>
          <w:lang w:val="uk-UA"/>
        </w:rPr>
      </w:pPr>
      <w:r>
        <w:rPr>
          <w:sz w:val="28"/>
          <w:szCs w:val="28"/>
          <w:lang w:val="uk-UA"/>
        </w:rPr>
        <w:t>дисертації на здобуття наукового ступеня</w:t>
      </w:r>
    </w:p>
    <w:p w:rsidR="00C320A3" w:rsidRDefault="00C320A3" w:rsidP="00C320A3">
      <w:pPr>
        <w:widowControl w:val="0"/>
        <w:spacing w:line="336" w:lineRule="auto"/>
        <w:jc w:val="center"/>
        <w:rPr>
          <w:sz w:val="28"/>
          <w:szCs w:val="28"/>
          <w:lang w:val="uk-UA"/>
        </w:rPr>
      </w:pPr>
      <w:r>
        <w:rPr>
          <w:sz w:val="28"/>
          <w:szCs w:val="28"/>
          <w:lang w:val="uk-UA"/>
        </w:rPr>
        <w:t>кандидата медичних наук</w:t>
      </w:r>
    </w:p>
    <w:p w:rsidR="00C320A3" w:rsidRDefault="00C320A3" w:rsidP="00C320A3">
      <w:pPr>
        <w:widowControl w:val="0"/>
        <w:spacing w:line="336" w:lineRule="auto"/>
        <w:jc w:val="center"/>
        <w:rPr>
          <w:sz w:val="28"/>
          <w:szCs w:val="28"/>
          <w:lang w:val="uk-UA"/>
        </w:rPr>
      </w:pPr>
    </w:p>
    <w:p w:rsidR="00C320A3" w:rsidRDefault="00C320A3" w:rsidP="00C320A3">
      <w:pPr>
        <w:widowControl w:val="0"/>
        <w:spacing w:line="336" w:lineRule="auto"/>
        <w:jc w:val="center"/>
        <w:rPr>
          <w:sz w:val="28"/>
          <w:szCs w:val="28"/>
          <w:lang w:val="uk-UA"/>
        </w:rPr>
      </w:pPr>
    </w:p>
    <w:p w:rsidR="00C320A3" w:rsidRDefault="00C320A3" w:rsidP="00C320A3">
      <w:pPr>
        <w:widowControl w:val="0"/>
        <w:spacing w:line="336" w:lineRule="auto"/>
        <w:jc w:val="center"/>
        <w:rPr>
          <w:sz w:val="28"/>
          <w:szCs w:val="28"/>
          <w:lang w:val="uk-UA"/>
        </w:rPr>
      </w:pPr>
    </w:p>
    <w:p w:rsidR="00C320A3" w:rsidRDefault="00C320A3" w:rsidP="00C320A3">
      <w:pPr>
        <w:widowControl w:val="0"/>
        <w:spacing w:line="336" w:lineRule="auto"/>
        <w:jc w:val="center"/>
        <w:rPr>
          <w:sz w:val="28"/>
          <w:szCs w:val="28"/>
          <w:lang w:val="uk-UA"/>
        </w:rPr>
      </w:pPr>
    </w:p>
    <w:p w:rsidR="00C320A3" w:rsidRDefault="00C320A3" w:rsidP="00C320A3">
      <w:pPr>
        <w:widowControl w:val="0"/>
        <w:spacing w:line="336" w:lineRule="auto"/>
        <w:jc w:val="center"/>
        <w:outlineLvl w:val="0"/>
        <w:rPr>
          <w:sz w:val="28"/>
          <w:szCs w:val="28"/>
          <w:lang w:val="uk-UA"/>
        </w:rPr>
      </w:pPr>
      <w:r>
        <w:rPr>
          <w:sz w:val="28"/>
          <w:szCs w:val="28"/>
          <w:lang w:val="uk-UA"/>
        </w:rPr>
        <w:t>Донецьк – 2008</w:t>
      </w:r>
    </w:p>
    <w:p w:rsidR="00C320A3" w:rsidRDefault="00C320A3" w:rsidP="00C320A3">
      <w:pPr>
        <w:widowControl w:val="0"/>
        <w:jc w:val="both"/>
        <w:rPr>
          <w:sz w:val="28"/>
          <w:szCs w:val="28"/>
          <w:lang w:val="uk-UA"/>
        </w:rPr>
      </w:pPr>
    </w:p>
    <w:p w:rsidR="00C320A3" w:rsidRDefault="00C320A3" w:rsidP="00C320A3">
      <w:pPr>
        <w:widowControl w:val="0"/>
        <w:jc w:val="both"/>
        <w:outlineLvl w:val="0"/>
        <w:rPr>
          <w:sz w:val="28"/>
          <w:szCs w:val="28"/>
          <w:lang w:val="uk-UA"/>
        </w:rPr>
      </w:pPr>
      <w:r>
        <w:rPr>
          <w:sz w:val="28"/>
          <w:szCs w:val="28"/>
          <w:lang w:val="uk-UA"/>
        </w:rPr>
        <w:t>Дисертацією є рукопис.</w:t>
      </w:r>
    </w:p>
    <w:p w:rsidR="00C320A3" w:rsidRDefault="00C320A3" w:rsidP="00C320A3">
      <w:pPr>
        <w:widowControl w:val="0"/>
        <w:jc w:val="both"/>
        <w:rPr>
          <w:sz w:val="28"/>
          <w:szCs w:val="28"/>
          <w:lang w:val="uk-UA"/>
        </w:rPr>
      </w:pPr>
    </w:p>
    <w:p w:rsidR="00C320A3" w:rsidRDefault="00C320A3" w:rsidP="00C320A3">
      <w:pPr>
        <w:widowControl w:val="0"/>
        <w:jc w:val="both"/>
        <w:rPr>
          <w:sz w:val="28"/>
          <w:szCs w:val="28"/>
          <w:lang w:val="uk-UA"/>
        </w:rPr>
      </w:pPr>
      <w:r>
        <w:rPr>
          <w:sz w:val="28"/>
          <w:szCs w:val="28"/>
          <w:lang w:val="uk-UA"/>
        </w:rPr>
        <w:t>Робота виконана в Вищому державному навчальному закладі України "Украї</w:t>
      </w:r>
      <w:r>
        <w:rPr>
          <w:sz w:val="28"/>
          <w:szCs w:val="28"/>
          <w:lang w:val="uk-UA"/>
        </w:rPr>
        <w:t>н</w:t>
      </w:r>
      <w:r>
        <w:rPr>
          <w:sz w:val="28"/>
          <w:szCs w:val="28"/>
          <w:lang w:val="uk-UA"/>
        </w:rPr>
        <w:t>ська медична стоматологічна академія" МОЗ України</w:t>
      </w:r>
    </w:p>
    <w:p w:rsidR="00C320A3" w:rsidRDefault="00C320A3" w:rsidP="00C320A3">
      <w:pPr>
        <w:widowControl w:val="0"/>
        <w:jc w:val="both"/>
        <w:rPr>
          <w:sz w:val="28"/>
          <w:szCs w:val="28"/>
          <w:lang w:val="uk-UA"/>
        </w:rPr>
      </w:pPr>
    </w:p>
    <w:p w:rsidR="00C320A3" w:rsidRDefault="00C320A3" w:rsidP="00C320A3">
      <w:pPr>
        <w:widowControl w:val="0"/>
        <w:jc w:val="both"/>
        <w:outlineLvl w:val="0"/>
        <w:rPr>
          <w:b/>
          <w:bCs/>
          <w:sz w:val="28"/>
          <w:szCs w:val="28"/>
          <w:lang w:val="uk-UA"/>
        </w:rPr>
      </w:pPr>
      <w:r>
        <w:rPr>
          <w:b/>
          <w:bCs/>
          <w:sz w:val="28"/>
          <w:szCs w:val="28"/>
          <w:lang w:val="uk-UA"/>
        </w:rPr>
        <w:t>Науковий керівник:</w:t>
      </w:r>
    </w:p>
    <w:p w:rsidR="00C320A3" w:rsidRDefault="00C320A3" w:rsidP="00C320A3">
      <w:pPr>
        <w:widowControl w:val="0"/>
        <w:jc w:val="both"/>
        <w:rPr>
          <w:sz w:val="28"/>
          <w:szCs w:val="28"/>
          <w:lang w:val="uk-UA"/>
        </w:rPr>
      </w:pPr>
      <w:r>
        <w:rPr>
          <w:sz w:val="28"/>
          <w:szCs w:val="28"/>
          <w:lang w:val="uk-UA"/>
        </w:rPr>
        <w:t xml:space="preserve">доктор медичних наук, професор </w:t>
      </w:r>
      <w:r>
        <w:rPr>
          <w:b/>
          <w:bCs/>
          <w:sz w:val="28"/>
          <w:szCs w:val="28"/>
          <w:lang w:val="uk-UA"/>
        </w:rPr>
        <w:t xml:space="preserve">Момотов Олександр Григорович, </w:t>
      </w:r>
      <w:r>
        <w:rPr>
          <w:sz w:val="28"/>
          <w:szCs w:val="28"/>
          <w:lang w:val="uk-UA"/>
        </w:rPr>
        <w:t>Луганс</w:t>
      </w:r>
      <w:r>
        <w:rPr>
          <w:sz w:val="28"/>
          <w:szCs w:val="28"/>
          <w:lang w:val="uk-UA"/>
        </w:rPr>
        <w:t>ь</w:t>
      </w:r>
      <w:r>
        <w:rPr>
          <w:sz w:val="28"/>
          <w:szCs w:val="28"/>
          <w:lang w:val="uk-UA"/>
        </w:rPr>
        <w:t xml:space="preserve">кий державний медичний університет МОЗ України, завідувач кафедри хірургії дитячого віку. </w:t>
      </w:r>
    </w:p>
    <w:p w:rsidR="00C320A3" w:rsidRDefault="00C320A3" w:rsidP="00C320A3">
      <w:pPr>
        <w:widowControl w:val="0"/>
        <w:jc w:val="both"/>
        <w:rPr>
          <w:sz w:val="28"/>
          <w:szCs w:val="28"/>
          <w:lang w:val="uk-UA"/>
        </w:rPr>
      </w:pPr>
    </w:p>
    <w:p w:rsidR="00C320A3" w:rsidRDefault="00C320A3" w:rsidP="00C320A3">
      <w:pPr>
        <w:widowControl w:val="0"/>
        <w:jc w:val="both"/>
        <w:outlineLvl w:val="0"/>
        <w:rPr>
          <w:b/>
          <w:bCs/>
          <w:sz w:val="28"/>
          <w:szCs w:val="28"/>
          <w:lang w:val="uk-UA"/>
        </w:rPr>
      </w:pPr>
      <w:r>
        <w:rPr>
          <w:b/>
          <w:bCs/>
          <w:sz w:val="28"/>
          <w:szCs w:val="28"/>
          <w:lang w:val="uk-UA"/>
        </w:rPr>
        <w:t>Офіційні опоненти:</w:t>
      </w:r>
    </w:p>
    <w:p w:rsidR="00C320A3" w:rsidRDefault="00C320A3" w:rsidP="00C320A3">
      <w:pPr>
        <w:widowControl w:val="0"/>
        <w:jc w:val="both"/>
        <w:rPr>
          <w:sz w:val="28"/>
          <w:szCs w:val="28"/>
          <w:lang w:val="uk-UA"/>
        </w:rPr>
      </w:pPr>
      <w:r>
        <w:rPr>
          <w:sz w:val="28"/>
          <w:szCs w:val="28"/>
          <w:lang w:val="uk-UA"/>
        </w:rPr>
        <w:t xml:space="preserve">доктор медичних наук, професор </w:t>
      </w:r>
      <w:r>
        <w:rPr>
          <w:b/>
          <w:bCs/>
          <w:sz w:val="28"/>
          <w:szCs w:val="28"/>
          <w:lang w:val="uk-UA"/>
        </w:rPr>
        <w:t>Грона</w:t>
      </w:r>
      <w:r>
        <w:rPr>
          <w:sz w:val="28"/>
          <w:szCs w:val="28"/>
          <w:lang w:val="uk-UA"/>
        </w:rPr>
        <w:t xml:space="preserve"> </w:t>
      </w:r>
      <w:r>
        <w:rPr>
          <w:b/>
          <w:bCs/>
          <w:sz w:val="28"/>
          <w:szCs w:val="28"/>
          <w:lang w:val="uk-UA"/>
        </w:rPr>
        <w:t>Василь</w:t>
      </w:r>
      <w:r>
        <w:rPr>
          <w:sz w:val="28"/>
          <w:szCs w:val="28"/>
          <w:lang w:val="uk-UA"/>
        </w:rPr>
        <w:t xml:space="preserve"> </w:t>
      </w:r>
      <w:r>
        <w:rPr>
          <w:b/>
          <w:bCs/>
          <w:sz w:val="28"/>
          <w:szCs w:val="28"/>
          <w:lang w:val="uk-UA"/>
        </w:rPr>
        <w:t>Миколайович</w:t>
      </w:r>
      <w:r>
        <w:rPr>
          <w:sz w:val="28"/>
          <w:szCs w:val="28"/>
          <w:lang w:val="uk-UA"/>
        </w:rPr>
        <w:t xml:space="preserve">, Донецький національний медичний університет ім. М. Горького МОЗ України, </w:t>
      </w:r>
      <w:r>
        <w:rPr>
          <w:rFonts w:eastAsia="SimSun"/>
          <w:sz w:val="28"/>
          <w:szCs w:val="28"/>
          <w:lang w:val="uk-UA"/>
        </w:rPr>
        <w:t>завідувач к</w:t>
      </w:r>
      <w:r>
        <w:rPr>
          <w:rFonts w:eastAsia="SimSun"/>
          <w:sz w:val="28"/>
          <w:szCs w:val="28"/>
          <w:lang w:val="uk-UA"/>
        </w:rPr>
        <w:t>а</w:t>
      </w:r>
      <w:r>
        <w:rPr>
          <w:rFonts w:eastAsia="SimSun"/>
          <w:sz w:val="28"/>
          <w:szCs w:val="28"/>
          <w:lang w:val="uk-UA"/>
        </w:rPr>
        <w:t>федри дитячої хірургії, анестезіології та інтенсивної терапії</w:t>
      </w:r>
    </w:p>
    <w:p w:rsidR="00C320A3" w:rsidRDefault="00C320A3" w:rsidP="00C320A3">
      <w:pPr>
        <w:widowControl w:val="0"/>
        <w:jc w:val="both"/>
        <w:rPr>
          <w:sz w:val="28"/>
          <w:szCs w:val="28"/>
          <w:lang w:val="uk-UA"/>
        </w:rPr>
      </w:pPr>
    </w:p>
    <w:p w:rsidR="00C320A3" w:rsidRDefault="00C320A3" w:rsidP="00C320A3">
      <w:pPr>
        <w:widowControl w:val="0"/>
        <w:jc w:val="both"/>
        <w:rPr>
          <w:sz w:val="28"/>
          <w:szCs w:val="28"/>
          <w:lang w:val="uk-UA"/>
        </w:rPr>
      </w:pPr>
      <w:r>
        <w:rPr>
          <w:sz w:val="28"/>
          <w:szCs w:val="28"/>
          <w:lang w:val="uk-UA"/>
        </w:rPr>
        <w:t xml:space="preserve">доктор медичних наук, професор </w:t>
      </w:r>
      <w:r>
        <w:rPr>
          <w:b/>
          <w:bCs/>
          <w:sz w:val="28"/>
          <w:szCs w:val="28"/>
          <w:lang w:val="uk-UA"/>
        </w:rPr>
        <w:t>Давиденко</w:t>
      </w:r>
      <w:r>
        <w:rPr>
          <w:sz w:val="28"/>
          <w:szCs w:val="28"/>
          <w:lang w:val="uk-UA"/>
        </w:rPr>
        <w:t xml:space="preserve"> </w:t>
      </w:r>
      <w:r>
        <w:rPr>
          <w:b/>
          <w:bCs/>
          <w:sz w:val="28"/>
          <w:szCs w:val="28"/>
          <w:lang w:val="uk-UA"/>
        </w:rPr>
        <w:t>В’ячеслав</w:t>
      </w:r>
      <w:r>
        <w:rPr>
          <w:sz w:val="28"/>
          <w:szCs w:val="28"/>
          <w:lang w:val="uk-UA"/>
        </w:rPr>
        <w:t xml:space="preserve"> </w:t>
      </w:r>
      <w:r>
        <w:rPr>
          <w:b/>
          <w:bCs/>
          <w:sz w:val="28"/>
          <w:szCs w:val="28"/>
          <w:lang w:val="uk-UA"/>
        </w:rPr>
        <w:t>Борисович</w:t>
      </w:r>
      <w:r>
        <w:rPr>
          <w:sz w:val="28"/>
          <w:szCs w:val="28"/>
          <w:lang w:val="uk-UA"/>
        </w:rPr>
        <w:t>, Харківс</w:t>
      </w:r>
      <w:r>
        <w:rPr>
          <w:sz w:val="28"/>
          <w:szCs w:val="28"/>
          <w:lang w:val="uk-UA"/>
        </w:rPr>
        <w:t>ь</w:t>
      </w:r>
      <w:r>
        <w:rPr>
          <w:sz w:val="28"/>
          <w:szCs w:val="28"/>
          <w:lang w:val="uk-UA"/>
        </w:rPr>
        <w:t>кий державний медичний університет МОЗ України, завідувач кафедри дитячої хірургії</w:t>
      </w:r>
    </w:p>
    <w:p w:rsidR="00C320A3" w:rsidRDefault="00C320A3" w:rsidP="00C320A3">
      <w:pPr>
        <w:widowControl w:val="0"/>
        <w:jc w:val="both"/>
        <w:rPr>
          <w:sz w:val="28"/>
          <w:szCs w:val="28"/>
          <w:lang w:val="uk-UA"/>
        </w:rPr>
      </w:pPr>
    </w:p>
    <w:p w:rsidR="00C320A3" w:rsidRDefault="00C320A3" w:rsidP="00C320A3">
      <w:pPr>
        <w:widowControl w:val="0"/>
        <w:jc w:val="both"/>
        <w:rPr>
          <w:sz w:val="28"/>
          <w:szCs w:val="28"/>
          <w:lang w:val="uk-UA"/>
        </w:rPr>
      </w:pPr>
    </w:p>
    <w:p w:rsidR="00C320A3" w:rsidRDefault="00C320A3" w:rsidP="00C320A3">
      <w:pPr>
        <w:widowControl w:val="0"/>
        <w:jc w:val="both"/>
        <w:rPr>
          <w:sz w:val="28"/>
          <w:szCs w:val="28"/>
          <w:lang w:val="uk-UA"/>
        </w:rPr>
      </w:pPr>
      <w:r>
        <w:rPr>
          <w:sz w:val="28"/>
          <w:szCs w:val="28"/>
          <w:lang w:val="uk-UA"/>
        </w:rPr>
        <w:t>Захист відбудеться “05” листопада 2008 року о 14.00 годині на засіданні спеці</w:t>
      </w:r>
      <w:r>
        <w:rPr>
          <w:sz w:val="28"/>
          <w:szCs w:val="28"/>
          <w:lang w:val="uk-UA"/>
        </w:rPr>
        <w:t>а</w:t>
      </w:r>
      <w:r>
        <w:rPr>
          <w:sz w:val="28"/>
          <w:szCs w:val="28"/>
          <w:lang w:val="uk-UA"/>
        </w:rPr>
        <w:t>лізованої вченої ради Д 11.559.01 при Інституті невідкладної і відновної хірургії ім. В.К. Гусака АМН України (83045, м. Донецьк, Ленінський проспект, 47).</w:t>
      </w:r>
    </w:p>
    <w:p w:rsidR="00C320A3" w:rsidRDefault="00C320A3" w:rsidP="00C320A3">
      <w:pPr>
        <w:widowControl w:val="0"/>
        <w:rPr>
          <w:sz w:val="28"/>
          <w:szCs w:val="28"/>
          <w:lang w:val="uk-UA"/>
        </w:rPr>
      </w:pPr>
    </w:p>
    <w:p w:rsidR="00C320A3" w:rsidRDefault="00C320A3" w:rsidP="00C320A3">
      <w:pPr>
        <w:widowControl w:val="0"/>
        <w:jc w:val="both"/>
        <w:rPr>
          <w:sz w:val="28"/>
          <w:szCs w:val="28"/>
          <w:lang w:val="uk-UA"/>
        </w:rPr>
      </w:pPr>
      <w:r>
        <w:rPr>
          <w:sz w:val="28"/>
          <w:szCs w:val="28"/>
          <w:lang w:val="uk-UA"/>
        </w:rPr>
        <w:t>З дисертацією можна ознайомитись у бібліотеці Інституту невідкладної і відн</w:t>
      </w:r>
      <w:r>
        <w:rPr>
          <w:sz w:val="28"/>
          <w:szCs w:val="28"/>
          <w:lang w:val="uk-UA"/>
        </w:rPr>
        <w:t>о</w:t>
      </w:r>
      <w:r>
        <w:rPr>
          <w:sz w:val="28"/>
          <w:szCs w:val="28"/>
          <w:lang w:val="uk-UA"/>
        </w:rPr>
        <w:t>вної хірургії ім. В.К. Гусака АМН України (83045, м. Донецьк, Ленінський пр</w:t>
      </w:r>
      <w:r>
        <w:rPr>
          <w:sz w:val="28"/>
          <w:szCs w:val="28"/>
          <w:lang w:val="uk-UA"/>
        </w:rPr>
        <w:t>о</w:t>
      </w:r>
      <w:r>
        <w:rPr>
          <w:sz w:val="28"/>
          <w:szCs w:val="28"/>
          <w:lang w:val="uk-UA"/>
        </w:rPr>
        <w:t>спект, 47).</w:t>
      </w:r>
    </w:p>
    <w:p w:rsidR="00C320A3" w:rsidRDefault="00C320A3" w:rsidP="00C320A3">
      <w:pPr>
        <w:pStyle w:val="affffffffc"/>
        <w:rPr>
          <w:szCs w:val="28"/>
          <w:lang w:val="uk-UA"/>
        </w:rPr>
      </w:pPr>
    </w:p>
    <w:p w:rsidR="00C320A3" w:rsidRDefault="00C320A3" w:rsidP="00C320A3">
      <w:pPr>
        <w:widowControl w:val="0"/>
        <w:rPr>
          <w:sz w:val="28"/>
          <w:szCs w:val="28"/>
          <w:lang w:val="uk-UA"/>
        </w:rPr>
      </w:pPr>
    </w:p>
    <w:p w:rsidR="00C320A3" w:rsidRDefault="00C320A3" w:rsidP="00C320A3">
      <w:pPr>
        <w:widowControl w:val="0"/>
        <w:rPr>
          <w:sz w:val="28"/>
          <w:szCs w:val="28"/>
          <w:lang w:val="uk-UA"/>
        </w:rPr>
      </w:pPr>
    </w:p>
    <w:p w:rsidR="00C320A3" w:rsidRDefault="00C320A3" w:rsidP="00C320A3">
      <w:pPr>
        <w:widowControl w:val="0"/>
        <w:rPr>
          <w:sz w:val="28"/>
          <w:szCs w:val="28"/>
          <w:lang w:val="uk-UA"/>
        </w:rPr>
      </w:pPr>
    </w:p>
    <w:p w:rsidR="00C320A3" w:rsidRDefault="00C320A3" w:rsidP="00C320A3">
      <w:pPr>
        <w:widowControl w:val="0"/>
        <w:outlineLvl w:val="0"/>
        <w:rPr>
          <w:sz w:val="28"/>
          <w:szCs w:val="28"/>
          <w:lang w:val="uk-UA"/>
        </w:rPr>
      </w:pPr>
      <w:r>
        <w:rPr>
          <w:sz w:val="28"/>
          <w:szCs w:val="28"/>
          <w:lang w:val="uk-UA"/>
        </w:rPr>
        <w:t>Автореферат розісланий “02” жовтня  2008 року.</w:t>
      </w:r>
    </w:p>
    <w:p w:rsidR="00C320A3" w:rsidRDefault="00C320A3" w:rsidP="00C320A3">
      <w:pPr>
        <w:widowControl w:val="0"/>
        <w:rPr>
          <w:sz w:val="28"/>
          <w:szCs w:val="28"/>
          <w:lang w:val="uk-UA"/>
        </w:rPr>
      </w:pPr>
    </w:p>
    <w:p w:rsidR="00C320A3" w:rsidRDefault="00C320A3" w:rsidP="00C320A3">
      <w:pPr>
        <w:widowControl w:val="0"/>
        <w:rPr>
          <w:sz w:val="28"/>
          <w:szCs w:val="28"/>
          <w:lang w:val="uk-UA"/>
        </w:rPr>
      </w:pPr>
    </w:p>
    <w:p w:rsidR="00C320A3" w:rsidRDefault="00C320A3" w:rsidP="00C320A3">
      <w:pPr>
        <w:widowControl w:val="0"/>
        <w:rPr>
          <w:sz w:val="28"/>
          <w:szCs w:val="28"/>
          <w:lang w:val="uk-UA"/>
        </w:rPr>
      </w:pPr>
    </w:p>
    <w:p w:rsidR="00C320A3" w:rsidRDefault="00C320A3" w:rsidP="00C320A3">
      <w:pPr>
        <w:widowControl w:val="0"/>
        <w:rPr>
          <w:sz w:val="28"/>
          <w:szCs w:val="28"/>
          <w:lang w:val="uk-UA"/>
        </w:rPr>
      </w:pPr>
    </w:p>
    <w:p w:rsidR="00C320A3" w:rsidRDefault="00C320A3" w:rsidP="00C320A3">
      <w:pPr>
        <w:widowControl w:val="0"/>
        <w:outlineLvl w:val="0"/>
        <w:rPr>
          <w:b/>
          <w:bCs/>
          <w:sz w:val="28"/>
          <w:szCs w:val="28"/>
          <w:lang w:val="uk-UA"/>
        </w:rPr>
      </w:pPr>
      <w:r>
        <w:rPr>
          <w:b/>
          <w:bCs/>
          <w:sz w:val="28"/>
          <w:szCs w:val="28"/>
          <w:lang w:val="uk-UA"/>
        </w:rPr>
        <w:t>Вчений секретар</w:t>
      </w:r>
    </w:p>
    <w:p w:rsidR="00C320A3" w:rsidRDefault="00C320A3" w:rsidP="00C320A3">
      <w:pPr>
        <w:widowControl w:val="0"/>
        <w:rPr>
          <w:b/>
          <w:bCs/>
          <w:sz w:val="28"/>
          <w:szCs w:val="28"/>
          <w:lang w:val="uk-UA"/>
        </w:rPr>
      </w:pPr>
      <w:r>
        <w:rPr>
          <w:b/>
          <w:bCs/>
          <w:sz w:val="28"/>
          <w:szCs w:val="28"/>
          <w:lang w:val="uk-UA"/>
        </w:rPr>
        <w:t>спеціалізованої вченої ради Д 11.559.01</w:t>
      </w:r>
    </w:p>
    <w:p w:rsidR="00C320A3" w:rsidRDefault="00C320A3" w:rsidP="00C320A3">
      <w:pPr>
        <w:widowControl w:val="0"/>
        <w:rPr>
          <w:b/>
          <w:bCs/>
          <w:sz w:val="28"/>
          <w:szCs w:val="28"/>
          <w:lang w:val="uk-UA"/>
        </w:rPr>
      </w:pPr>
      <w:r>
        <w:rPr>
          <w:b/>
          <w:bCs/>
          <w:sz w:val="28"/>
          <w:szCs w:val="28"/>
          <w:lang w:val="uk-UA"/>
        </w:rPr>
        <w:t>доктор медичних наук</w:t>
      </w:r>
      <w:r>
        <w:rPr>
          <w:b/>
          <w:bCs/>
          <w:sz w:val="28"/>
          <w:szCs w:val="28"/>
          <w:lang w:val="uk-UA"/>
        </w:rPr>
        <w:tab/>
        <w:t xml:space="preserve">              </w:t>
      </w:r>
      <w:r>
        <w:rPr>
          <w:b/>
          <w:bCs/>
          <w:sz w:val="28"/>
          <w:szCs w:val="28"/>
          <w:lang w:val="uk-UA"/>
        </w:rPr>
        <w:tab/>
        <w:t xml:space="preserve">                     О. А.Штутін </w:t>
      </w:r>
    </w:p>
    <w:p w:rsidR="00C320A3" w:rsidRDefault="00C320A3" w:rsidP="00C320A3">
      <w:pPr>
        <w:pStyle w:val="affffffff5"/>
        <w:widowControl w:val="0"/>
        <w:spacing w:line="252" w:lineRule="auto"/>
        <w:jc w:val="center"/>
        <w:rPr>
          <w:b/>
          <w:bCs/>
          <w:color w:val="000000"/>
        </w:rPr>
      </w:pPr>
    </w:p>
    <w:p w:rsidR="00C320A3" w:rsidRDefault="00C320A3" w:rsidP="00C320A3">
      <w:pPr>
        <w:spacing w:line="252" w:lineRule="auto"/>
        <w:rPr>
          <w:b/>
          <w:bCs/>
          <w:color w:val="000000"/>
          <w:sz w:val="28"/>
          <w:szCs w:val="28"/>
          <w:lang w:val="uk-UA"/>
        </w:rPr>
        <w:sectPr w:rsidR="00C320A3">
          <w:pgSz w:w="11907" w:h="16840"/>
          <w:pgMar w:top="1418" w:right="1134" w:bottom="1134" w:left="1134" w:header="680" w:footer="709" w:gutter="0"/>
          <w:pgNumType w:start="1"/>
          <w:cols w:space="720"/>
        </w:sectPr>
      </w:pPr>
    </w:p>
    <w:p w:rsidR="00C320A3" w:rsidRDefault="00C320A3" w:rsidP="00C320A3">
      <w:pPr>
        <w:pStyle w:val="affffffff5"/>
        <w:widowControl w:val="0"/>
        <w:spacing w:line="252" w:lineRule="auto"/>
        <w:jc w:val="center"/>
        <w:outlineLvl w:val="0"/>
        <w:rPr>
          <w:b/>
          <w:bCs/>
          <w:color w:val="000000"/>
        </w:rPr>
      </w:pPr>
      <w:r>
        <w:rPr>
          <w:b/>
          <w:bCs/>
          <w:color w:val="000000"/>
        </w:rPr>
        <w:lastRenderedPageBreak/>
        <w:t>ЗАГАЛЬНА ХАРАКТЕРИСТИКА РОБОТИ</w:t>
      </w:r>
    </w:p>
    <w:p w:rsidR="00C320A3" w:rsidRDefault="00C320A3" w:rsidP="00C320A3">
      <w:pPr>
        <w:pStyle w:val="affffffff5"/>
        <w:widowControl w:val="0"/>
        <w:spacing w:line="252" w:lineRule="auto"/>
        <w:jc w:val="center"/>
        <w:rPr>
          <w:b/>
          <w:bCs/>
          <w:color w:val="000000"/>
        </w:rPr>
      </w:pPr>
    </w:p>
    <w:p w:rsidR="00C320A3" w:rsidRDefault="00C320A3" w:rsidP="00C320A3">
      <w:pPr>
        <w:ind w:firstLine="709"/>
        <w:jc w:val="both"/>
        <w:rPr>
          <w:sz w:val="28"/>
          <w:szCs w:val="28"/>
          <w:lang w:val="uk-UA"/>
        </w:rPr>
      </w:pPr>
      <w:r>
        <w:rPr>
          <w:b/>
          <w:bCs/>
          <w:color w:val="000000"/>
          <w:sz w:val="28"/>
          <w:szCs w:val="28"/>
          <w:lang w:val="uk-UA"/>
        </w:rPr>
        <w:t xml:space="preserve">Актуальність теми. </w:t>
      </w:r>
      <w:r>
        <w:rPr>
          <w:sz w:val="28"/>
          <w:szCs w:val="28"/>
          <w:lang w:val="uk-UA"/>
        </w:rPr>
        <w:t>Сучасні погляди на патогенез гострої кишкової непрохідності  та розповсюдженого перитоніту  базуються на визначенні прові</w:t>
      </w:r>
      <w:r>
        <w:rPr>
          <w:sz w:val="28"/>
          <w:szCs w:val="28"/>
          <w:lang w:val="uk-UA"/>
        </w:rPr>
        <w:t>д</w:t>
      </w:r>
      <w:r>
        <w:rPr>
          <w:sz w:val="28"/>
          <w:szCs w:val="28"/>
          <w:lang w:val="uk-UA"/>
        </w:rPr>
        <w:t>ної ролі синдрому ентеральної недостатності в прогресуванні ендогенної інто</w:t>
      </w:r>
      <w:r>
        <w:rPr>
          <w:sz w:val="28"/>
          <w:szCs w:val="28"/>
          <w:lang w:val="uk-UA"/>
        </w:rPr>
        <w:t>к</w:t>
      </w:r>
      <w:r>
        <w:rPr>
          <w:sz w:val="28"/>
          <w:szCs w:val="28"/>
          <w:lang w:val="uk-UA"/>
        </w:rPr>
        <w:t>сикації та виникненні синдрому системної запальної відповіді та поліорганної недостатності (Ю. М. Гаин и соавт., 2001; В. С. Конопліцький та співавт., 2001; О. Г. Момотов та співавт., 2006; А. Т. Пулатов, 2007). Після проведення адекв</w:t>
      </w:r>
      <w:r>
        <w:rPr>
          <w:sz w:val="28"/>
          <w:szCs w:val="28"/>
          <w:lang w:val="uk-UA"/>
        </w:rPr>
        <w:t>а</w:t>
      </w:r>
      <w:r>
        <w:rPr>
          <w:sz w:val="28"/>
          <w:szCs w:val="28"/>
          <w:lang w:val="uk-UA"/>
        </w:rPr>
        <w:t>тного оперативного втручання з усуненням джерела розповсюдженого перит</w:t>
      </w:r>
      <w:r>
        <w:rPr>
          <w:sz w:val="28"/>
          <w:szCs w:val="28"/>
          <w:lang w:val="uk-UA"/>
        </w:rPr>
        <w:t>о</w:t>
      </w:r>
      <w:r>
        <w:rPr>
          <w:sz w:val="28"/>
          <w:szCs w:val="28"/>
          <w:lang w:val="uk-UA"/>
        </w:rPr>
        <w:t>ніту чи причини гострої кишкової непрохідності, одним з основних джерел е</w:t>
      </w:r>
      <w:r>
        <w:rPr>
          <w:sz w:val="28"/>
          <w:szCs w:val="28"/>
          <w:lang w:val="uk-UA"/>
        </w:rPr>
        <w:t>н</w:t>
      </w:r>
      <w:r>
        <w:rPr>
          <w:sz w:val="28"/>
          <w:szCs w:val="28"/>
          <w:lang w:val="uk-UA"/>
        </w:rPr>
        <w:t>догенної інтоксикації у дітей залишається паретичний кишечник. Синдром е</w:t>
      </w:r>
      <w:r>
        <w:rPr>
          <w:sz w:val="28"/>
          <w:szCs w:val="28"/>
          <w:lang w:val="uk-UA"/>
        </w:rPr>
        <w:t>н</w:t>
      </w:r>
      <w:r>
        <w:rPr>
          <w:sz w:val="28"/>
          <w:szCs w:val="28"/>
          <w:lang w:val="uk-UA"/>
        </w:rPr>
        <w:t>теральної недостатності, що виникає при гострій хірургічній патології та тра</w:t>
      </w:r>
      <w:r>
        <w:rPr>
          <w:sz w:val="28"/>
          <w:szCs w:val="28"/>
          <w:lang w:val="uk-UA"/>
        </w:rPr>
        <w:t>в</w:t>
      </w:r>
      <w:r>
        <w:rPr>
          <w:sz w:val="28"/>
          <w:szCs w:val="28"/>
          <w:lang w:val="uk-UA"/>
        </w:rPr>
        <w:t>мах органів черевної порожнини, характеризується порушенням моторно-евакуаторної, бар’єрної  та секреторної функцій шлунково-кишкового тракту і є патофізіологічним відображенням процесів, що виникають при розвитку як д</w:t>
      </w:r>
      <w:r>
        <w:rPr>
          <w:sz w:val="28"/>
          <w:szCs w:val="28"/>
          <w:lang w:val="uk-UA"/>
        </w:rPr>
        <w:t>и</w:t>
      </w:r>
      <w:r>
        <w:rPr>
          <w:sz w:val="28"/>
          <w:szCs w:val="28"/>
          <w:lang w:val="uk-UA"/>
        </w:rPr>
        <w:t>намічної, так і механічної непрохідності кишечника (Л. М. Рошаль и соавт., 2001; В. Ф. Саєнко, 2001). Саме тонка кишка стає „недренованим абсцесом”, джерелом ендотоксикозу та „мотором” поліорганної недостатності (J. L. Meakins, J. S. Marshall, 1986).</w:t>
      </w:r>
    </w:p>
    <w:p w:rsidR="00C320A3" w:rsidRPr="00C320A3" w:rsidRDefault="00C320A3" w:rsidP="00C320A3">
      <w:pPr>
        <w:pStyle w:val="affffffff5"/>
        <w:ind w:firstLine="709"/>
        <w:jc w:val="both"/>
        <w:rPr>
          <w:lang w:val="uk-UA"/>
        </w:rPr>
      </w:pPr>
      <w:r w:rsidRPr="00C320A3">
        <w:rPr>
          <w:lang w:val="uk-UA"/>
        </w:rPr>
        <w:t>З метою декомпресії тонкої кишки, видалення високотоксичного вмісту використовується інтубація тонкої кишки (Э.А. Нечаев и соавт., 1993;            А.Е. Соловьев, Г.В. Корниенко, 2000; В.Е.Бліхар та співавт., 2004), однак в х</w:t>
      </w:r>
      <w:r w:rsidRPr="00C320A3">
        <w:rPr>
          <w:lang w:val="uk-UA"/>
        </w:rPr>
        <w:t>і</w:t>
      </w:r>
      <w:r w:rsidRPr="00C320A3">
        <w:rPr>
          <w:lang w:val="uk-UA"/>
        </w:rPr>
        <w:t xml:space="preserve">рургії дитячого віку необхідність та доцільність інтубації кишечника, а також вплив її на показники ендогенної інтоксикації залишається предметом дискусії. </w:t>
      </w:r>
    </w:p>
    <w:p w:rsidR="00C320A3" w:rsidRPr="00C320A3" w:rsidRDefault="00C320A3" w:rsidP="00C320A3">
      <w:pPr>
        <w:pStyle w:val="affffffff5"/>
        <w:ind w:firstLine="709"/>
        <w:jc w:val="both"/>
        <w:rPr>
          <w:lang w:val="uk-UA"/>
        </w:rPr>
      </w:pPr>
      <w:r w:rsidRPr="00C320A3">
        <w:rPr>
          <w:lang w:val="uk-UA"/>
        </w:rPr>
        <w:t>Для підвищення клінічної ефективності інтубації кишечника рекоменд</w:t>
      </w:r>
      <w:r w:rsidRPr="00C320A3">
        <w:rPr>
          <w:lang w:val="uk-UA"/>
        </w:rPr>
        <w:t>у</w:t>
      </w:r>
      <w:r w:rsidRPr="00C320A3">
        <w:rPr>
          <w:lang w:val="uk-UA"/>
        </w:rPr>
        <w:t>ється застосування активних лікувальних заходів (В. З. Москаленко и соавт., 2002; В.М. Перепадя, 2003), що вимагає розробки комплексу ентеральної чере</w:t>
      </w:r>
      <w:r w:rsidRPr="00C320A3">
        <w:rPr>
          <w:lang w:val="uk-UA"/>
        </w:rPr>
        <w:t>з</w:t>
      </w:r>
      <w:r w:rsidRPr="00C320A3">
        <w:rPr>
          <w:lang w:val="uk-UA"/>
        </w:rPr>
        <w:t xml:space="preserve">зондової терапії. </w:t>
      </w:r>
    </w:p>
    <w:p w:rsidR="00C320A3" w:rsidRPr="00C320A3" w:rsidRDefault="00C320A3" w:rsidP="00C320A3">
      <w:pPr>
        <w:pStyle w:val="affffffff5"/>
        <w:ind w:firstLine="709"/>
        <w:jc w:val="both"/>
        <w:rPr>
          <w:lang w:val="uk-UA"/>
        </w:rPr>
      </w:pPr>
      <w:r w:rsidRPr="00C320A3">
        <w:rPr>
          <w:lang w:val="uk-UA"/>
        </w:rPr>
        <w:t xml:space="preserve"> </w:t>
      </w:r>
      <w:r>
        <w:t>C</w:t>
      </w:r>
      <w:r w:rsidRPr="00C320A3">
        <w:rPr>
          <w:lang w:val="uk-UA"/>
        </w:rPr>
        <w:t>відчення про ефективність різних видів інтубації в літературі носять суперечливий характер (Ю. Б. Куцик, 2002; М. Д. Ханевич и соавт., 2004;         О. П. Феджага, 2004), що обумовлює необхідність проведення порівняльного аналізу застосування окремих методів інтубації кишечника.</w:t>
      </w:r>
    </w:p>
    <w:p w:rsidR="00C320A3" w:rsidRDefault="00C320A3" w:rsidP="00C320A3">
      <w:pPr>
        <w:ind w:firstLine="709"/>
        <w:jc w:val="both"/>
        <w:rPr>
          <w:sz w:val="28"/>
          <w:szCs w:val="28"/>
          <w:lang w:val="uk-UA"/>
        </w:rPr>
      </w:pPr>
      <w:r>
        <w:rPr>
          <w:b/>
          <w:bCs/>
          <w:color w:val="000000"/>
          <w:sz w:val="28"/>
          <w:szCs w:val="28"/>
          <w:lang w:val="uk-UA"/>
        </w:rPr>
        <w:t>Зв’язок роботи з науковими програмами, планами, темами.</w:t>
      </w:r>
      <w:r>
        <w:rPr>
          <w:color w:val="000000"/>
          <w:sz w:val="28"/>
          <w:szCs w:val="28"/>
          <w:lang w:val="uk-UA"/>
        </w:rPr>
        <w:t xml:space="preserve"> </w:t>
      </w:r>
      <w:r>
        <w:rPr>
          <w:sz w:val="28"/>
          <w:szCs w:val="28"/>
          <w:lang w:val="uk-UA"/>
        </w:rPr>
        <w:t>Предста</w:t>
      </w:r>
      <w:r>
        <w:rPr>
          <w:sz w:val="28"/>
          <w:szCs w:val="28"/>
          <w:lang w:val="uk-UA"/>
        </w:rPr>
        <w:t>в</w:t>
      </w:r>
      <w:r>
        <w:rPr>
          <w:sz w:val="28"/>
          <w:szCs w:val="28"/>
          <w:lang w:val="uk-UA"/>
        </w:rPr>
        <w:t>лена дисертаційна робота є фрагментом комплексної науково-дослідної роботи кафедри хірургії дитячого віку Луганського державного медичного університ</w:t>
      </w:r>
      <w:r>
        <w:rPr>
          <w:sz w:val="28"/>
          <w:szCs w:val="28"/>
          <w:lang w:val="uk-UA"/>
        </w:rPr>
        <w:t>е</w:t>
      </w:r>
      <w:r>
        <w:rPr>
          <w:sz w:val="28"/>
          <w:szCs w:val="28"/>
          <w:lang w:val="uk-UA"/>
        </w:rPr>
        <w:t>ту „Діагностика та лікування гнійно-запальних захворювань черевної порожн</w:t>
      </w:r>
      <w:r>
        <w:rPr>
          <w:sz w:val="28"/>
          <w:szCs w:val="28"/>
          <w:lang w:val="uk-UA"/>
        </w:rPr>
        <w:t>и</w:t>
      </w:r>
      <w:r>
        <w:rPr>
          <w:sz w:val="28"/>
          <w:szCs w:val="28"/>
          <w:lang w:val="uk-UA"/>
        </w:rPr>
        <w:t>ни та кісток  у дітей” (державна  реєстрація № 0100U001513), у якій автор був співвиконавцем. Робота виконана у Вищому державному навчальному закладі «Українська медична стоматологічна академія».</w:t>
      </w:r>
    </w:p>
    <w:p w:rsidR="00C320A3" w:rsidRPr="00C320A3" w:rsidRDefault="00C320A3" w:rsidP="00C320A3">
      <w:pPr>
        <w:pStyle w:val="affffffff9"/>
        <w:widowControl w:val="0"/>
        <w:tabs>
          <w:tab w:val="left" w:pos="1134"/>
        </w:tabs>
        <w:spacing w:line="252" w:lineRule="auto"/>
        <w:ind w:firstLine="709"/>
        <w:jc w:val="both"/>
        <w:rPr>
          <w:color w:val="000000"/>
          <w:lang w:val="uk-UA"/>
        </w:rPr>
      </w:pPr>
      <w:r w:rsidRPr="00C320A3">
        <w:rPr>
          <w:b/>
          <w:bCs/>
          <w:color w:val="000000"/>
          <w:lang w:val="uk-UA"/>
        </w:rPr>
        <w:t xml:space="preserve">Мета дослідження. </w:t>
      </w:r>
      <w:r w:rsidRPr="00C320A3">
        <w:rPr>
          <w:lang w:val="uk-UA"/>
        </w:rPr>
        <w:t xml:space="preserve">Покращити результати хірургічного лікування дітей з гострою кишковою непрохідністю та розповсюдженим перитонітом шляхом оптимізації інтубації тонкої кишки, її </w:t>
      </w:r>
      <w:r w:rsidRPr="00C320A3">
        <w:rPr>
          <w:lang w:val="uk-UA"/>
        </w:rPr>
        <w:lastRenderedPageBreak/>
        <w:t>післяопераційної санації, удосконалення комплексу череззондової дезінтоксикаційної терапії.</w:t>
      </w:r>
      <w:r w:rsidRPr="00C320A3">
        <w:rPr>
          <w:color w:val="000000"/>
          <w:lang w:val="uk-UA"/>
        </w:rPr>
        <w:t xml:space="preserve"> </w:t>
      </w:r>
    </w:p>
    <w:p w:rsidR="00C320A3" w:rsidRPr="00C320A3" w:rsidRDefault="00C320A3" w:rsidP="00C320A3">
      <w:pPr>
        <w:pStyle w:val="4fff"/>
        <w:ind w:firstLine="709"/>
        <w:outlineLvl w:val="0"/>
        <w:rPr>
          <w:b/>
          <w:bCs/>
          <w:sz w:val="28"/>
          <w:szCs w:val="28"/>
          <w:lang w:val="uk-UA"/>
        </w:rPr>
      </w:pPr>
    </w:p>
    <w:p w:rsidR="00C320A3" w:rsidRDefault="00C320A3" w:rsidP="00C320A3">
      <w:pPr>
        <w:pStyle w:val="4fff"/>
        <w:ind w:firstLine="709"/>
        <w:outlineLvl w:val="0"/>
        <w:rPr>
          <w:b/>
          <w:bCs/>
          <w:sz w:val="28"/>
          <w:szCs w:val="28"/>
        </w:rPr>
      </w:pPr>
      <w:r>
        <w:rPr>
          <w:b/>
          <w:bCs/>
          <w:sz w:val="28"/>
          <w:szCs w:val="28"/>
        </w:rPr>
        <w:t>Задачі дослідження:</w:t>
      </w:r>
    </w:p>
    <w:p w:rsidR="00C320A3" w:rsidRDefault="00C320A3" w:rsidP="00AB006D">
      <w:pPr>
        <w:pStyle w:val="affffffff9"/>
        <w:widowControl w:val="0"/>
        <w:numPr>
          <w:ilvl w:val="0"/>
          <w:numId w:val="68"/>
        </w:numPr>
        <w:tabs>
          <w:tab w:val="left" w:pos="1134"/>
        </w:tabs>
        <w:suppressAutoHyphens w:val="0"/>
        <w:spacing w:line="240" w:lineRule="auto"/>
        <w:ind w:left="0" w:firstLine="709"/>
        <w:jc w:val="both"/>
        <w:rPr>
          <w:color w:val="000000"/>
        </w:rPr>
      </w:pPr>
      <w:r>
        <w:t>Визначити основні клініко-діагностичні критерії синдрому ентерал</w:t>
      </w:r>
      <w:r>
        <w:t>ь</w:t>
      </w:r>
      <w:r>
        <w:t>ної недостатності у дітей з гострою кишковою непрохідністю та розповсюдж</w:t>
      </w:r>
      <w:r>
        <w:t>е</w:t>
      </w:r>
      <w:r>
        <w:t>ним перитонітом.</w:t>
      </w:r>
    </w:p>
    <w:p w:rsidR="00C320A3" w:rsidRDefault="00C320A3" w:rsidP="00AB006D">
      <w:pPr>
        <w:pStyle w:val="affffffff9"/>
        <w:widowControl w:val="0"/>
        <w:numPr>
          <w:ilvl w:val="0"/>
          <w:numId w:val="68"/>
        </w:numPr>
        <w:tabs>
          <w:tab w:val="left" w:pos="1134"/>
        </w:tabs>
        <w:suppressAutoHyphens w:val="0"/>
        <w:spacing w:line="240" w:lineRule="auto"/>
        <w:ind w:left="0" w:firstLine="709"/>
        <w:jc w:val="both"/>
        <w:rPr>
          <w:color w:val="000000"/>
        </w:rPr>
      </w:pPr>
      <w:r>
        <w:t>Оцінити значення ультразвукового дослідження в діагностиці син</w:t>
      </w:r>
      <w:r>
        <w:t>д</w:t>
      </w:r>
      <w:r>
        <w:t>рому ентеральної недостатності у дітей з гострою кишковою непрохідністю та розповсюдженим перитонітом.</w:t>
      </w:r>
    </w:p>
    <w:p w:rsidR="00C320A3" w:rsidRDefault="00C320A3" w:rsidP="00AB006D">
      <w:pPr>
        <w:pStyle w:val="affffffff9"/>
        <w:widowControl w:val="0"/>
        <w:numPr>
          <w:ilvl w:val="0"/>
          <w:numId w:val="68"/>
        </w:numPr>
        <w:tabs>
          <w:tab w:val="left" w:pos="1134"/>
        </w:tabs>
        <w:suppressAutoHyphens w:val="0"/>
        <w:spacing w:line="240" w:lineRule="auto"/>
        <w:ind w:left="0" w:firstLine="709"/>
        <w:jc w:val="both"/>
        <w:rPr>
          <w:color w:val="000000"/>
        </w:rPr>
      </w:pPr>
      <w:r>
        <w:t>Дослідити вплив інтубації тонкої кишки на перебіг захворювання та динаміку клініко-лабораторних показників у дітей</w:t>
      </w:r>
      <w:r>
        <w:rPr>
          <w:color w:val="000000"/>
        </w:rPr>
        <w:t xml:space="preserve"> </w:t>
      </w:r>
      <w:r>
        <w:t>з гострою кишковою непр</w:t>
      </w:r>
      <w:r>
        <w:t>о</w:t>
      </w:r>
      <w:r>
        <w:t>хідністю та розповсюдженим перитонітом.</w:t>
      </w:r>
    </w:p>
    <w:p w:rsidR="00C320A3" w:rsidRDefault="00C320A3" w:rsidP="00AB006D">
      <w:pPr>
        <w:pStyle w:val="affffffff9"/>
        <w:widowControl w:val="0"/>
        <w:numPr>
          <w:ilvl w:val="0"/>
          <w:numId w:val="68"/>
        </w:numPr>
        <w:tabs>
          <w:tab w:val="left" w:pos="1134"/>
        </w:tabs>
        <w:suppressAutoHyphens w:val="0"/>
        <w:spacing w:line="252" w:lineRule="auto"/>
        <w:ind w:left="0" w:firstLine="709"/>
        <w:jc w:val="both"/>
        <w:rPr>
          <w:color w:val="000000"/>
        </w:rPr>
      </w:pPr>
      <w:r>
        <w:t>Розробити та впровадити в практику комплекс череззондової ентер</w:t>
      </w:r>
      <w:r>
        <w:t>а</w:t>
      </w:r>
      <w:r>
        <w:t>льної терапії у дітей.</w:t>
      </w:r>
    </w:p>
    <w:p w:rsidR="00C320A3" w:rsidRDefault="00C320A3" w:rsidP="00AB006D">
      <w:pPr>
        <w:pStyle w:val="affffffff9"/>
        <w:widowControl w:val="0"/>
        <w:numPr>
          <w:ilvl w:val="0"/>
          <w:numId w:val="68"/>
        </w:numPr>
        <w:tabs>
          <w:tab w:val="left" w:pos="1134"/>
        </w:tabs>
        <w:suppressAutoHyphens w:val="0"/>
        <w:spacing w:line="252" w:lineRule="auto"/>
        <w:ind w:left="0" w:firstLine="709"/>
        <w:jc w:val="both"/>
        <w:rPr>
          <w:color w:val="000000"/>
        </w:rPr>
      </w:pPr>
      <w:r>
        <w:t>Визначити вплив череззондової ентеральної терапії на перебіг захв</w:t>
      </w:r>
      <w:r>
        <w:t>о</w:t>
      </w:r>
      <w:r>
        <w:t>рювання та динаміку клініко-лабораторних показників у дітей</w:t>
      </w:r>
      <w:r>
        <w:rPr>
          <w:color w:val="000000"/>
        </w:rPr>
        <w:t xml:space="preserve"> </w:t>
      </w:r>
      <w:r>
        <w:t>з гострою ки</w:t>
      </w:r>
      <w:r>
        <w:t>ш</w:t>
      </w:r>
      <w:r>
        <w:t>ковою непрохідністю та розповсюдженим перитонітом.</w:t>
      </w:r>
    </w:p>
    <w:p w:rsidR="00C320A3" w:rsidRDefault="00C320A3" w:rsidP="00AB006D">
      <w:pPr>
        <w:pStyle w:val="affffffff9"/>
        <w:widowControl w:val="0"/>
        <w:numPr>
          <w:ilvl w:val="0"/>
          <w:numId w:val="68"/>
        </w:numPr>
        <w:tabs>
          <w:tab w:val="left" w:pos="1134"/>
        </w:tabs>
        <w:suppressAutoHyphens w:val="0"/>
        <w:spacing w:line="252" w:lineRule="auto"/>
        <w:ind w:left="0" w:firstLine="709"/>
        <w:jc w:val="both"/>
        <w:rPr>
          <w:color w:val="000000"/>
        </w:rPr>
      </w:pPr>
      <w:r>
        <w:t>Виконати порівняльне дослідження використання різних способів і</w:t>
      </w:r>
      <w:r>
        <w:t>н</w:t>
      </w:r>
      <w:r>
        <w:t>тубації тонкої кишки при  гострій кишковій непрохідності та розповсюдженому перитоніті у дітей.</w:t>
      </w:r>
    </w:p>
    <w:p w:rsidR="00C320A3" w:rsidRDefault="00C320A3" w:rsidP="00C320A3">
      <w:pPr>
        <w:ind w:firstLine="720"/>
        <w:jc w:val="both"/>
        <w:rPr>
          <w:sz w:val="28"/>
          <w:szCs w:val="28"/>
          <w:lang w:val="uk-UA"/>
        </w:rPr>
      </w:pPr>
      <w:r>
        <w:rPr>
          <w:i/>
          <w:iCs/>
          <w:color w:val="000000"/>
          <w:sz w:val="28"/>
          <w:szCs w:val="28"/>
          <w:lang w:val="uk-UA"/>
        </w:rPr>
        <w:t xml:space="preserve">Об’єкт дослідження: </w:t>
      </w:r>
      <w:r>
        <w:rPr>
          <w:color w:val="000000"/>
          <w:sz w:val="28"/>
          <w:szCs w:val="28"/>
          <w:lang w:val="uk-UA"/>
        </w:rPr>
        <w:t xml:space="preserve">ентеральна недостатність у </w:t>
      </w:r>
      <w:r>
        <w:rPr>
          <w:sz w:val="28"/>
          <w:szCs w:val="28"/>
          <w:lang w:val="uk-UA"/>
        </w:rPr>
        <w:t>дітей з різними нозол</w:t>
      </w:r>
      <w:r>
        <w:rPr>
          <w:sz w:val="28"/>
          <w:szCs w:val="28"/>
          <w:lang w:val="uk-UA"/>
        </w:rPr>
        <w:t>о</w:t>
      </w:r>
      <w:r>
        <w:rPr>
          <w:sz w:val="28"/>
          <w:szCs w:val="28"/>
          <w:lang w:val="uk-UA"/>
        </w:rPr>
        <w:t>гічними формами гострої кишкової непрохідності та розповсюдженого перит</w:t>
      </w:r>
      <w:r>
        <w:rPr>
          <w:sz w:val="28"/>
          <w:szCs w:val="28"/>
          <w:lang w:val="uk-UA"/>
        </w:rPr>
        <w:t>о</w:t>
      </w:r>
      <w:r>
        <w:rPr>
          <w:sz w:val="28"/>
          <w:szCs w:val="28"/>
          <w:lang w:val="uk-UA"/>
        </w:rPr>
        <w:t>ніту.</w:t>
      </w:r>
    </w:p>
    <w:p w:rsidR="00C320A3" w:rsidRDefault="00C320A3" w:rsidP="00C320A3">
      <w:pPr>
        <w:ind w:firstLine="720"/>
        <w:jc w:val="both"/>
        <w:rPr>
          <w:sz w:val="28"/>
          <w:szCs w:val="28"/>
          <w:lang w:val="uk-UA"/>
        </w:rPr>
      </w:pPr>
      <w:r>
        <w:rPr>
          <w:i/>
          <w:iCs/>
          <w:color w:val="000000"/>
          <w:sz w:val="28"/>
          <w:szCs w:val="28"/>
          <w:lang w:val="uk-UA"/>
        </w:rPr>
        <w:t>Предмет дослідження:</w:t>
      </w:r>
      <w:r>
        <w:rPr>
          <w:color w:val="000000"/>
          <w:sz w:val="28"/>
          <w:szCs w:val="28"/>
          <w:lang w:val="uk-UA"/>
        </w:rPr>
        <w:t xml:space="preserve"> </w:t>
      </w:r>
      <w:r>
        <w:rPr>
          <w:sz w:val="28"/>
          <w:szCs w:val="28"/>
          <w:lang w:val="uk-UA"/>
        </w:rPr>
        <w:t>результати використання різних методів інтубації тонкої кишки; ентеральна терапія в комплексі лікування дітей з різними ноз</w:t>
      </w:r>
      <w:r>
        <w:rPr>
          <w:sz w:val="28"/>
          <w:szCs w:val="28"/>
          <w:lang w:val="uk-UA"/>
        </w:rPr>
        <w:t>о</w:t>
      </w:r>
      <w:r>
        <w:rPr>
          <w:sz w:val="28"/>
          <w:szCs w:val="28"/>
          <w:lang w:val="uk-UA"/>
        </w:rPr>
        <w:t>логічними формами гострої кишкової непрохідності та розповсюдженого пер</w:t>
      </w:r>
      <w:r>
        <w:rPr>
          <w:sz w:val="28"/>
          <w:szCs w:val="28"/>
          <w:lang w:val="uk-UA"/>
        </w:rPr>
        <w:t>и</w:t>
      </w:r>
      <w:r>
        <w:rPr>
          <w:sz w:val="28"/>
          <w:szCs w:val="28"/>
          <w:lang w:val="uk-UA"/>
        </w:rPr>
        <w:t>тоніту.</w:t>
      </w:r>
    </w:p>
    <w:p w:rsidR="00C320A3" w:rsidRDefault="00C320A3" w:rsidP="00C320A3">
      <w:pPr>
        <w:ind w:firstLine="720"/>
        <w:jc w:val="both"/>
        <w:rPr>
          <w:sz w:val="28"/>
          <w:szCs w:val="28"/>
          <w:lang w:val="uk-UA"/>
        </w:rPr>
      </w:pPr>
      <w:r>
        <w:rPr>
          <w:i/>
          <w:iCs/>
          <w:color w:val="000000"/>
          <w:sz w:val="28"/>
          <w:szCs w:val="28"/>
          <w:lang w:val="uk-UA"/>
        </w:rPr>
        <w:t xml:space="preserve">Методи дослідження: </w:t>
      </w:r>
      <w:r>
        <w:rPr>
          <w:sz w:val="28"/>
          <w:szCs w:val="28"/>
          <w:lang w:val="uk-UA"/>
        </w:rPr>
        <w:t>статистичний аналіз історій хвороб за період з 1993 по 2006 рр., клінічне обстеження хворих, рентгенологічний та ультрасон</w:t>
      </w:r>
      <w:r>
        <w:rPr>
          <w:sz w:val="28"/>
          <w:szCs w:val="28"/>
          <w:lang w:val="uk-UA"/>
        </w:rPr>
        <w:t>о</w:t>
      </w:r>
      <w:r>
        <w:rPr>
          <w:sz w:val="28"/>
          <w:szCs w:val="28"/>
          <w:lang w:val="uk-UA"/>
        </w:rPr>
        <w:t xml:space="preserve">графічний методи – для визначення основних клініко-діагностичних критеріїв синдрому ентеральної недостатності у дітей; загальноклінічне (ЛІІ, ГПІ, ІЗЛК, ЯІ) та біохімічне ( ПОЛ, МСМ, ХІІІ ФЗ) дослідження крові – для визначення ступеня </w:t>
      </w:r>
      <w:r>
        <w:rPr>
          <w:sz w:val="28"/>
          <w:szCs w:val="28"/>
          <w:lang w:val="uk-UA"/>
        </w:rPr>
        <w:lastRenderedPageBreak/>
        <w:t>ендогенної інтоксикації; фізико-хімічні (рН вмісту тонкої кишки), ба</w:t>
      </w:r>
      <w:r>
        <w:rPr>
          <w:sz w:val="28"/>
          <w:szCs w:val="28"/>
          <w:lang w:val="uk-UA"/>
        </w:rPr>
        <w:t>к</w:t>
      </w:r>
      <w:r>
        <w:rPr>
          <w:sz w:val="28"/>
          <w:szCs w:val="28"/>
          <w:lang w:val="uk-UA"/>
        </w:rPr>
        <w:t>теріологічні методи дослідження (кількісний та якісний склад мікрофлори ки</w:t>
      </w:r>
      <w:r>
        <w:rPr>
          <w:sz w:val="28"/>
          <w:szCs w:val="28"/>
          <w:lang w:val="uk-UA"/>
        </w:rPr>
        <w:t>ш</w:t>
      </w:r>
      <w:r>
        <w:rPr>
          <w:sz w:val="28"/>
          <w:szCs w:val="28"/>
          <w:lang w:val="uk-UA"/>
        </w:rPr>
        <w:t>кового вмісту) – для оцінки ефективності ентеральної терапії, що проводилася; математико-статистичні методи – для оцінки отриманих результатів.</w:t>
      </w:r>
    </w:p>
    <w:p w:rsidR="00C320A3" w:rsidRDefault="00C320A3" w:rsidP="00C320A3">
      <w:pPr>
        <w:ind w:firstLine="720"/>
        <w:jc w:val="both"/>
        <w:rPr>
          <w:sz w:val="28"/>
          <w:szCs w:val="28"/>
          <w:lang w:val="uk-UA"/>
        </w:rPr>
      </w:pPr>
      <w:r>
        <w:rPr>
          <w:b/>
          <w:bCs/>
          <w:color w:val="000000"/>
          <w:sz w:val="28"/>
          <w:szCs w:val="28"/>
          <w:lang w:val="uk-UA"/>
        </w:rPr>
        <w:t>Наукова новизна одержаних результатів.</w:t>
      </w:r>
      <w:r>
        <w:rPr>
          <w:color w:val="000000"/>
          <w:sz w:val="28"/>
          <w:szCs w:val="28"/>
          <w:lang w:val="uk-UA"/>
        </w:rPr>
        <w:t xml:space="preserve"> </w:t>
      </w:r>
      <w:r>
        <w:rPr>
          <w:sz w:val="28"/>
          <w:szCs w:val="28"/>
          <w:lang w:val="uk-UA"/>
        </w:rPr>
        <w:t>На основі вивчення компле</w:t>
      </w:r>
      <w:r>
        <w:rPr>
          <w:sz w:val="28"/>
          <w:szCs w:val="28"/>
          <w:lang w:val="uk-UA"/>
        </w:rPr>
        <w:t>к</w:t>
      </w:r>
      <w:r>
        <w:rPr>
          <w:sz w:val="28"/>
          <w:szCs w:val="28"/>
          <w:lang w:val="uk-UA"/>
        </w:rPr>
        <w:t>су клінічних, лабораторних, біохімічних, інструментальних, фізико-хімічних та мікробіологічних даних визначено основні клініко-діагностичні критерії син</w:t>
      </w:r>
      <w:r>
        <w:rPr>
          <w:sz w:val="28"/>
          <w:szCs w:val="28"/>
          <w:lang w:val="uk-UA"/>
        </w:rPr>
        <w:t>д</w:t>
      </w:r>
      <w:r>
        <w:rPr>
          <w:sz w:val="28"/>
          <w:szCs w:val="28"/>
          <w:lang w:val="uk-UA"/>
        </w:rPr>
        <w:t>рому ентеральної недостатності у дітей з гострою кишковою непрохідністю та розповсюдженим перитонітом. Доведено ефективність ультразвукового досл</w:t>
      </w:r>
      <w:r>
        <w:rPr>
          <w:sz w:val="28"/>
          <w:szCs w:val="28"/>
          <w:lang w:val="uk-UA"/>
        </w:rPr>
        <w:t>і</w:t>
      </w:r>
      <w:r>
        <w:rPr>
          <w:sz w:val="28"/>
          <w:szCs w:val="28"/>
          <w:lang w:val="uk-UA"/>
        </w:rPr>
        <w:t>дження в діагностиці ентеральної недостатності у дітей.</w:t>
      </w:r>
    </w:p>
    <w:p w:rsidR="00C320A3" w:rsidRDefault="00C320A3" w:rsidP="00C320A3">
      <w:pPr>
        <w:ind w:firstLine="720"/>
        <w:jc w:val="both"/>
        <w:rPr>
          <w:sz w:val="28"/>
          <w:szCs w:val="28"/>
          <w:lang w:val="uk-UA"/>
        </w:rPr>
      </w:pPr>
      <w:r>
        <w:rPr>
          <w:sz w:val="28"/>
          <w:szCs w:val="28"/>
          <w:lang w:val="uk-UA"/>
        </w:rPr>
        <w:t>Встановлено позитивний вплив інтубації тонкої кишки на перебіг захворювання та динаміку клініко-лабораторних показників у дітей з гострою ки</w:t>
      </w:r>
      <w:r>
        <w:rPr>
          <w:sz w:val="28"/>
          <w:szCs w:val="28"/>
          <w:lang w:val="uk-UA"/>
        </w:rPr>
        <w:t>ш</w:t>
      </w:r>
      <w:r>
        <w:rPr>
          <w:sz w:val="28"/>
          <w:szCs w:val="28"/>
          <w:lang w:val="uk-UA"/>
        </w:rPr>
        <w:t>ковою непрохідністю та розповсюдженим перитонітом.</w:t>
      </w:r>
    </w:p>
    <w:p w:rsidR="00C320A3" w:rsidRDefault="00C320A3" w:rsidP="00C320A3">
      <w:pPr>
        <w:ind w:firstLine="720"/>
        <w:jc w:val="both"/>
        <w:rPr>
          <w:sz w:val="28"/>
          <w:szCs w:val="28"/>
          <w:lang w:val="uk-UA"/>
        </w:rPr>
      </w:pPr>
      <w:r>
        <w:rPr>
          <w:sz w:val="28"/>
          <w:szCs w:val="28"/>
          <w:lang w:val="uk-UA"/>
        </w:rPr>
        <w:t>Виконане порівняльне дослідження використання різних способів інтуб</w:t>
      </w:r>
      <w:r>
        <w:rPr>
          <w:sz w:val="28"/>
          <w:szCs w:val="28"/>
          <w:lang w:val="uk-UA"/>
        </w:rPr>
        <w:t>а</w:t>
      </w:r>
      <w:r>
        <w:rPr>
          <w:sz w:val="28"/>
          <w:szCs w:val="28"/>
          <w:lang w:val="uk-UA"/>
        </w:rPr>
        <w:t>ції тонкої кишки з вивченням клінічної ефективності при  гострій кишковій непрохідності та розповсюдженому перитоніті у дітей, визначено їх вплив на п</w:t>
      </w:r>
      <w:r>
        <w:rPr>
          <w:sz w:val="28"/>
          <w:szCs w:val="28"/>
          <w:lang w:val="uk-UA"/>
        </w:rPr>
        <w:t>е</w:t>
      </w:r>
      <w:r>
        <w:rPr>
          <w:sz w:val="28"/>
          <w:szCs w:val="28"/>
          <w:lang w:val="uk-UA"/>
        </w:rPr>
        <w:t>ребіг захворювання та динаміку клініко-лабораторних показників.</w:t>
      </w:r>
    </w:p>
    <w:p w:rsidR="00C320A3" w:rsidRDefault="00C320A3" w:rsidP="00C320A3">
      <w:pPr>
        <w:ind w:firstLine="709"/>
        <w:jc w:val="both"/>
        <w:rPr>
          <w:sz w:val="28"/>
          <w:szCs w:val="28"/>
          <w:lang w:val="uk-UA"/>
        </w:rPr>
      </w:pPr>
      <w:r>
        <w:rPr>
          <w:sz w:val="28"/>
          <w:szCs w:val="28"/>
          <w:lang w:val="uk-UA"/>
        </w:rPr>
        <w:t>Розроблено спосіб лікування ентеральної недостатності у дітей, що по</w:t>
      </w:r>
      <w:r>
        <w:rPr>
          <w:sz w:val="28"/>
          <w:szCs w:val="28"/>
          <w:lang w:val="uk-UA"/>
        </w:rPr>
        <w:t>к</w:t>
      </w:r>
      <w:r>
        <w:rPr>
          <w:sz w:val="28"/>
          <w:szCs w:val="28"/>
          <w:lang w:val="uk-UA"/>
        </w:rPr>
        <w:t>ращує результати лікування, усуває явища ендогенної інтоксикації, прискорює відновлення перистальтичної активності кишечника, скорочує термін післяоп</w:t>
      </w:r>
      <w:r>
        <w:rPr>
          <w:sz w:val="28"/>
          <w:szCs w:val="28"/>
          <w:lang w:val="uk-UA"/>
        </w:rPr>
        <w:t>е</w:t>
      </w:r>
      <w:r>
        <w:rPr>
          <w:sz w:val="28"/>
          <w:szCs w:val="28"/>
          <w:lang w:val="uk-UA"/>
        </w:rPr>
        <w:t>раційного лікування.</w:t>
      </w:r>
    </w:p>
    <w:p w:rsidR="00C320A3" w:rsidRDefault="00C320A3" w:rsidP="00C320A3">
      <w:pPr>
        <w:widowControl w:val="0"/>
        <w:ind w:firstLine="720"/>
        <w:jc w:val="both"/>
        <w:rPr>
          <w:sz w:val="28"/>
          <w:szCs w:val="28"/>
          <w:lang w:val="uk-UA"/>
        </w:rPr>
      </w:pPr>
      <w:r>
        <w:rPr>
          <w:b/>
          <w:bCs/>
          <w:color w:val="000000"/>
          <w:sz w:val="28"/>
          <w:szCs w:val="28"/>
          <w:lang w:val="uk-UA"/>
        </w:rPr>
        <w:t xml:space="preserve">Практичне значення отриманих результатів. </w:t>
      </w:r>
      <w:r>
        <w:rPr>
          <w:sz w:val="28"/>
          <w:szCs w:val="28"/>
          <w:lang w:val="uk-UA"/>
        </w:rPr>
        <w:t>Обґрунтовано викори</w:t>
      </w:r>
      <w:r>
        <w:rPr>
          <w:sz w:val="28"/>
          <w:szCs w:val="28"/>
          <w:lang w:val="uk-UA"/>
        </w:rPr>
        <w:t>с</w:t>
      </w:r>
      <w:r>
        <w:rPr>
          <w:sz w:val="28"/>
          <w:szCs w:val="28"/>
          <w:lang w:val="uk-UA"/>
        </w:rPr>
        <w:t>тання окремих способів інтубації тонкої кишки при гострій кишковій непрохі</w:t>
      </w:r>
      <w:r>
        <w:rPr>
          <w:sz w:val="28"/>
          <w:szCs w:val="28"/>
          <w:lang w:val="uk-UA"/>
        </w:rPr>
        <w:t>д</w:t>
      </w:r>
      <w:r>
        <w:rPr>
          <w:sz w:val="28"/>
          <w:szCs w:val="28"/>
          <w:lang w:val="uk-UA"/>
        </w:rPr>
        <w:t>ності та розповсюдженому перитоніті у дітей. Розроблено спосіб лікування е</w:t>
      </w:r>
      <w:r>
        <w:rPr>
          <w:sz w:val="28"/>
          <w:szCs w:val="28"/>
          <w:lang w:val="uk-UA"/>
        </w:rPr>
        <w:t>н</w:t>
      </w:r>
      <w:r>
        <w:rPr>
          <w:sz w:val="28"/>
          <w:szCs w:val="28"/>
          <w:lang w:val="uk-UA"/>
        </w:rPr>
        <w:t>теральної недостатності у дітей з гострою кишковою непрохідністю та розп</w:t>
      </w:r>
      <w:r>
        <w:rPr>
          <w:sz w:val="28"/>
          <w:szCs w:val="28"/>
          <w:lang w:val="uk-UA"/>
        </w:rPr>
        <w:t>о</w:t>
      </w:r>
      <w:r>
        <w:rPr>
          <w:sz w:val="28"/>
          <w:szCs w:val="28"/>
          <w:lang w:val="uk-UA"/>
        </w:rPr>
        <w:t>всюдженим перитонітом шляхом введення лікувальних препаратів через інтубаційний зонд (Деклараційний патент на корисну модель 7086 U «Спосіб лік</w:t>
      </w:r>
      <w:r>
        <w:rPr>
          <w:sz w:val="28"/>
          <w:szCs w:val="28"/>
          <w:lang w:val="uk-UA"/>
        </w:rPr>
        <w:t>у</w:t>
      </w:r>
      <w:r>
        <w:rPr>
          <w:sz w:val="28"/>
          <w:szCs w:val="28"/>
          <w:lang w:val="uk-UA"/>
        </w:rPr>
        <w:t>вання ентеральної недостатності у дітей»). Застосування розробленого способу лікування ентеральної недостатності дозволяє значно зменшити явища едоге</w:t>
      </w:r>
      <w:r>
        <w:rPr>
          <w:sz w:val="28"/>
          <w:szCs w:val="28"/>
          <w:lang w:val="uk-UA"/>
        </w:rPr>
        <w:t>н</w:t>
      </w:r>
      <w:r>
        <w:rPr>
          <w:sz w:val="28"/>
          <w:szCs w:val="28"/>
          <w:lang w:val="uk-UA"/>
        </w:rPr>
        <w:t>ної інтоксикації у дітей з гострою кишковою непрохідністю та розповсюдж</w:t>
      </w:r>
      <w:r>
        <w:rPr>
          <w:sz w:val="28"/>
          <w:szCs w:val="28"/>
          <w:lang w:val="uk-UA"/>
        </w:rPr>
        <w:t>е</w:t>
      </w:r>
      <w:r>
        <w:rPr>
          <w:sz w:val="28"/>
          <w:szCs w:val="28"/>
          <w:lang w:val="uk-UA"/>
        </w:rPr>
        <w:t>ним перитонітом, покращити результати їх лікування. Розроблена нова кон</w:t>
      </w:r>
      <w:r>
        <w:rPr>
          <w:sz w:val="28"/>
          <w:szCs w:val="28"/>
          <w:lang w:val="uk-UA"/>
        </w:rPr>
        <w:t>с</w:t>
      </w:r>
      <w:r>
        <w:rPr>
          <w:sz w:val="28"/>
          <w:szCs w:val="28"/>
          <w:lang w:val="uk-UA"/>
        </w:rPr>
        <w:t>трукція інтубаційного зонду</w:t>
      </w:r>
      <w:r>
        <w:rPr>
          <w:sz w:val="28"/>
          <w:szCs w:val="28"/>
        </w:rPr>
        <w:t xml:space="preserve"> </w:t>
      </w:r>
      <w:r>
        <w:rPr>
          <w:sz w:val="28"/>
          <w:szCs w:val="28"/>
          <w:lang w:val="uk-UA"/>
        </w:rPr>
        <w:t>(Деклараційний патент на винахід 68146 А „Зонд кишковий для інтубації кишечника”), що дозволяє попередити можливі ускла</w:t>
      </w:r>
      <w:r>
        <w:rPr>
          <w:sz w:val="28"/>
          <w:szCs w:val="28"/>
          <w:lang w:val="uk-UA"/>
        </w:rPr>
        <w:t>д</w:t>
      </w:r>
      <w:r>
        <w:rPr>
          <w:sz w:val="28"/>
          <w:szCs w:val="28"/>
          <w:lang w:val="uk-UA"/>
        </w:rPr>
        <w:t>нення при інтубації кишечника.</w:t>
      </w:r>
    </w:p>
    <w:p w:rsidR="00C320A3" w:rsidRDefault="00C320A3" w:rsidP="00C320A3">
      <w:pPr>
        <w:ind w:firstLine="720"/>
        <w:jc w:val="both"/>
        <w:rPr>
          <w:color w:val="000000"/>
          <w:sz w:val="28"/>
          <w:szCs w:val="28"/>
          <w:lang w:val="uk-UA"/>
        </w:rPr>
      </w:pPr>
      <w:r>
        <w:rPr>
          <w:sz w:val="28"/>
          <w:szCs w:val="28"/>
          <w:lang w:val="uk-UA"/>
        </w:rPr>
        <w:t>Основні положення та висновки, що сформульовані в дисертації, викор</w:t>
      </w:r>
      <w:r>
        <w:rPr>
          <w:sz w:val="28"/>
          <w:szCs w:val="28"/>
          <w:lang w:val="uk-UA"/>
        </w:rPr>
        <w:t>и</w:t>
      </w:r>
      <w:r>
        <w:rPr>
          <w:sz w:val="28"/>
          <w:szCs w:val="28"/>
          <w:lang w:val="uk-UA"/>
        </w:rPr>
        <w:t>стовуються в навчальній та лікувальній роботі кафедр хірургії дитячого віку Луганського державного медичного університету, Буковинської державної м</w:t>
      </w:r>
      <w:r>
        <w:rPr>
          <w:sz w:val="28"/>
          <w:szCs w:val="28"/>
          <w:lang w:val="uk-UA"/>
        </w:rPr>
        <w:t>е</w:t>
      </w:r>
      <w:r>
        <w:rPr>
          <w:sz w:val="28"/>
          <w:szCs w:val="28"/>
          <w:lang w:val="uk-UA"/>
        </w:rPr>
        <w:t xml:space="preserve">дичної академії, курсу дитячої хірургії Української медичної стоматологічної академії. Результати дослідження впроваджені в роботу дитячих хірургічних відділень ДМКЛ м. Полтави, ОДКЛ м. Суми, ДМЛ м. Кременчука, ДКЛ №1        м. Києва, операційно-ургентного відділення </w:t>
      </w:r>
      <w:r>
        <w:rPr>
          <w:color w:val="000000"/>
          <w:sz w:val="28"/>
          <w:szCs w:val="28"/>
          <w:lang w:val="uk-UA"/>
        </w:rPr>
        <w:t>ОДКЛ №1 м. Харкова,  відділення ургентної хірургії УДСЛ «ОХМАТДИТ» (отримані відповідні акти впров</w:t>
      </w:r>
      <w:r>
        <w:rPr>
          <w:color w:val="000000"/>
          <w:sz w:val="28"/>
          <w:szCs w:val="28"/>
          <w:lang w:val="uk-UA"/>
        </w:rPr>
        <w:t>а</w:t>
      </w:r>
      <w:r>
        <w:rPr>
          <w:color w:val="000000"/>
          <w:sz w:val="28"/>
          <w:szCs w:val="28"/>
          <w:lang w:val="uk-UA"/>
        </w:rPr>
        <w:t xml:space="preserve">дження). </w:t>
      </w:r>
    </w:p>
    <w:p w:rsidR="00C320A3" w:rsidRDefault="00C320A3" w:rsidP="00C320A3">
      <w:pPr>
        <w:widowControl w:val="0"/>
        <w:spacing w:line="252" w:lineRule="auto"/>
        <w:ind w:firstLine="720"/>
        <w:jc w:val="both"/>
        <w:rPr>
          <w:sz w:val="28"/>
          <w:szCs w:val="28"/>
          <w:lang w:val="uk-UA"/>
        </w:rPr>
      </w:pPr>
      <w:r>
        <w:rPr>
          <w:b/>
          <w:bCs/>
          <w:color w:val="000000"/>
          <w:sz w:val="28"/>
          <w:szCs w:val="28"/>
          <w:lang w:val="uk-UA"/>
        </w:rPr>
        <w:t xml:space="preserve">Особистий внесок здобувача. </w:t>
      </w:r>
      <w:r>
        <w:rPr>
          <w:sz w:val="28"/>
          <w:szCs w:val="28"/>
          <w:lang w:val="uk-UA"/>
        </w:rPr>
        <w:t>Автором особисто визначені мета та зад</w:t>
      </w:r>
      <w:r>
        <w:rPr>
          <w:sz w:val="28"/>
          <w:szCs w:val="28"/>
          <w:lang w:val="uk-UA"/>
        </w:rPr>
        <w:t>а</w:t>
      </w:r>
      <w:r>
        <w:rPr>
          <w:sz w:val="28"/>
          <w:szCs w:val="28"/>
          <w:lang w:val="uk-UA"/>
        </w:rPr>
        <w:t xml:space="preserve">чі дослідження, розроблені основні теоретичні і практичні положення роботи, проведено аналіз літературних джерел. Здобувач приймав участь в оперативних втручаннях, проводив лікування пацієнтів в післяопераційному періоді із </w:t>
      </w:r>
      <w:r>
        <w:rPr>
          <w:sz w:val="28"/>
          <w:szCs w:val="28"/>
          <w:lang w:val="uk-UA"/>
        </w:rPr>
        <w:lastRenderedPageBreak/>
        <w:t>застосуванням ентеральної череззондової терапії. Провів аналіз та статистичну обр</w:t>
      </w:r>
      <w:r>
        <w:rPr>
          <w:sz w:val="28"/>
          <w:szCs w:val="28"/>
          <w:lang w:val="uk-UA"/>
        </w:rPr>
        <w:t>о</w:t>
      </w:r>
      <w:r>
        <w:rPr>
          <w:sz w:val="28"/>
          <w:szCs w:val="28"/>
          <w:lang w:val="uk-UA"/>
        </w:rPr>
        <w:t>бку отриманих даних, самостійно написав всі розділи дисертації, сформулював висновки та практичні рекомендації. Внесок співавторів публікацій полягав у консультативній допомозі та участі у лікувальному процесі.</w:t>
      </w:r>
    </w:p>
    <w:p w:rsidR="00C320A3" w:rsidRDefault="00C320A3" w:rsidP="00C320A3">
      <w:pPr>
        <w:ind w:firstLine="720"/>
        <w:jc w:val="both"/>
        <w:rPr>
          <w:sz w:val="28"/>
          <w:szCs w:val="28"/>
          <w:lang w:val="uk-UA"/>
        </w:rPr>
      </w:pPr>
      <w:r>
        <w:rPr>
          <w:b/>
          <w:bCs/>
          <w:color w:val="000000"/>
          <w:sz w:val="28"/>
          <w:szCs w:val="28"/>
          <w:lang w:val="uk-UA"/>
        </w:rPr>
        <w:t>Апробація результатів дисертації</w:t>
      </w:r>
      <w:r>
        <w:rPr>
          <w:color w:val="000000"/>
          <w:sz w:val="28"/>
          <w:szCs w:val="28"/>
          <w:lang w:val="uk-UA"/>
        </w:rPr>
        <w:t xml:space="preserve">. </w:t>
      </w:r>
      <w:r>
        <w:rPr>
          <w:sz w:val="28"/>
          <w:szCs w:val="28"/>
          <w:lang w:val="uk-UA"/>
        </w:rPr>
        <w:t>Основні положення дисертації були оприлюднені на Третьому та Четвертому Російських Конгресах «Современные технологи</w:t>
      </w:r>
      <w:r>
        <w:rPr>
          <w:sz w:val="28"/>
          <w:szCs w:val="28"/>
        </w:rPr>
        <w:t>и</w:t>
      </w:r>
      <w:r>
        <w:rPr>
          <w:sz w:val="28"/>
          <w:szCs w:val="28"/>
          <w:lang w:val="uk-UA"/>
        </w:rPr>
        <w:t xml:space="preserve"> в педиатрии и детской хирургии» (Москва, 2004; 2005), Науково-практичній конференції з міжнародною участю «Хірургічне лікування ран та дефектів м’яких тканин» (Київ, 2004), Науково-практичних конференціях «А</w:t>
      </w:r>
      <w:r>
        <w:rPr>
          <w:sz w:val="28"/>
          <w:szCs w:val="28"/>
          <w:lang w:val="uk-UA"/>
        </w:rPr>
        <w:t>к</w:t>
      </w:r>
      <w:r>
        <w:rPr>
          <w:sz w:val="28"/>
          <w:szCs w:val="28"/>
          <w:lang w:val="uk-UA"/>
        </w:rPr>
        <w:t>туальні питання невідкладної хірургії» (Харків, 2005; 2006), XXI з’їзді хірургів України (Запоріжжя, 2005), Всеукраїнській науково-практичній конференції з міжнародною участю «Актуальные вопросы биологии, медицины и фармации»</w:t>
      </w:r>
      <w:r>
        <w:rPr>
          <w:sz w:val="28"/>
          <w:szCs w:val="28"/>
        </w:rPr>
        <w:t xml:space="preserve"> </w:t>
      </w:r>
      <w:r>
        <w:rPr>
          <w:sz w:val="28"/>
          <w:szCs w:val="28"/>
          <w:lang w:val="uk-UA"/>
        </w:rPr>
        <w:t>(Луганськ, 2006), Науково-практичній конференції молодих вчених «Медична наука – 2006» (Полтава, 2006), І-му Всеукраїнському конгресі дитячих хірургів України з міжнародною участю «Сучасні лікувально-діагностичні технології в хірургії дитячого віку» (Вінниця, 2007), Міжнародній науково-практичної ко</w:t>
      </w:r>
      <w:r>
        <w:rPr>
          <w:sz w:val="28"/>
          <w:szCs w:val="28"/>
          <w:lang w:val="uk-UA"/>
        </w:rPr>
        <w:t>н</w:t>
      </w:r>
      <w:r>
        <w:rPr>
          <w:sz w:val="28"/>
          <w:szCs w:val="28"/>
          <w:lang w:val="uk-UA"/>
        </w:rPr>
        <w:t>ференції молодих вчених «Актуальні проблеми клінічної, експериментальної та профілактичної медицини» (Донецьк, 2007), Науково-практичній конференції з міжнародною участю «Ультразвукова діагностика в медицині невідкладних станів» (Судак, АР Крим, 2007), Науково-практичній конференції з міжнаро</w:t>
      </w:r>
      <w:r>
        <w:rPr>
          <w:sz w:val="28"/>
          <w:szCs w:val="28"/>
          <w:lang w:val="uk-UA"/>
        </w:rPr>
        <w:t>д</w:t>
      </w:r>
      <w:r>
        <w:rPr>
          <w:sz w:val="28"/>
          <w:szCs w:val="28"/>
          <w:lang w:val="uk-UA"/>
        </w:rPr>
        <w:t>ною участю «Рани м’яких тканин. Проблеми шпитальної інфекції» (Київ, 2007), Науково-практичній конференції з міжнародною участю «Торако-абдомінальна хірургія у дітей» (Київ, 2008).</w:t>
      </w:r>
    </w:p>
    <w:p w:rsidR="00C320A3" w:rsidRDefault="00C320A3" w:rsidP="00C320A3">
      <w:pPr>
        <w:ind w:firstLine="709"/>
        <w:jc w:val="both"/>
        <w:rPr>
          <w:sz w:val="28"/>
          <w:szCs w:val="28"/>
          <w:lang w:val="uk-UA"/>
        </w:rPr>
      </w:pPr>
      <w:r>
        <w:rPr>
          <w:b/>
          <w:bCs/>
          <w:color w:val="000000"/>
          <w:sz w:val="28"/>
          <w:szCs w:val="28"/>
          <w:lang w:val="uk-UA"/>
        </w:rPr>
        <w:t xml:space="preserve">Публікації. </w:t>
      </w:r>
      <w:r>
        <w:rPr>
          <w:color w:val="000000"/>
          <w:sz w:val="28"/>
          <w:szCs w:val="28"/>
          <w:lang w:val="uk-UA"/>
        </w:rPr>
        <w:t xml:space="preserve">За матеріалами дисертації </w:t>
      </w:r>
      <w:r>
        <w:rPr>
          <w:sz w:val="28"/>
          <w:szCs w:val="28"/>
          <w:lang w:val="uk-UA"/>
        </w:rPr>
        <w:t>опубліковано 18 наукових робіт, з них 11 статей видані у рекомендованих ВАК України наукових</w:t>
      </w:r>
      <w:r>
        <w:rPr>
          <w:color w:val="000000"/>
          <w:sz w:val="28"/>
          <w:szCs w:val="28"/>
          <w:lang w:val="uk-UA"/>
        </w:rPr>
        <w:t xml:space="preserve"> фахових журн</w:t>
      </w:r>
      <w:r>
        <w:rPr>
          <w:color w:val="000000"/>
          <w:sz w:val="28"/>
          <w:szCs w:val="28"/>
          <w:lang w:val="uk-UA"/>
        </w:rPr>
        <w:t>а</w:t>
      </w:r>
      <w:r>
        <w:rPr>
          <w:color w:val="000000"/>
          <w:sz w:val="28"/>
          <w:szCs w:val="28"/>
          <w:lang w:val="uk-UA"/>
        </w:rPr>
        <w:t xml:space="preserve">лах (у тому числі 5 самостійно), 5 тез матеріалів наукових конференцій, </w:t>
      </w:r>
      <w:r>
        <w:rPr>
          <w:sz w:val="28"/>
          <w:szCs w:val="28"/>
          <w:lang w:val="uk-UA"/>
        </w:rPr>
        <w:t>отр</w:t>
      </w:r>
      <w:r>
        <w:rPr>
          <w:sz w:val="28"/>
          <w:szCs w:val="28"/>
          <w:lang w:val="uk-UA"/>
        </w:rPr>
        <w:t>и</w:t>
      </w:r>
      <w:r>
        <w:rPr>
          <w:sz w:val="28"/>
          <w:szCs w:val="28"/>
          <w:lang w:val="uk-UA"/>
        </w:rPr>
        <w:t>мано</w:t>
      </w:r>
      <w:r>
        <w:rPr>
          <w:sz w:val="28"/>
          <w:szCs w:val="28"/>
        </w:rPr>
        <w:t xml:space="preserve"> </w:t>
      </w:r>
      <w:r>
        <w:rPr>
          <w:sz w:val="28"/>
          <w:szCs w:val="28"/>
          <w:lang w:val="uk-UA"/>
        </w:rPr>
        <w:t>1 Деклараційний патент України на винахід та 1 Деклараційний патент України на корисну модель. Видано інформаційний лист.</w:t>
      </w:r>
    </w:p>
    <w:p w:rsidR="00C320A3" w:rsidRDefault="00C320A3" w:rsidP="00C320A3">
      <w:pPr>
        <w:pStyle w:val="4fff"/>
        <w:ind w:firstLine="720"/>
        <w:rPr>
          <w:sz w:val="28"/>
          <w:szCs w:val="28"/>
        </w:rPr>
      </w:pPr>
      <w:r>
        <w:rPr>
          <w:b/>
          <w:bCs/>
          <w:color w:val="000000"/>
          <w:sz w:val="28"/>
          <w:szCs w:val="28"/>
        </w:rPr>
        <w:t>Структура та обсяг дисертації.</w:t>
      </w:r>
      <w:r>
        <w:rPr>
          <w:color w:val="000000"/>
          <w:sz w:val="28"/>
          <w:szCs w:val="28"/>
        </w:rPr>
        <w:t xml:space="preserve"> </w:t>
      </w:r>
      <w:r>
        <w:rPr>
          <w:sz w:val="28"/>
          <w:szCs w:val="28"/>
        </w:rPr>
        <w:t>Дисертація викладена на 151 сторінці машинописного тексту. Складається із вступу, огляду літератури, характери</w:t>
      </w:r>
      <w:r>
        <w:rPr>
          <w:sz w:val="28"/>
          <w:szCs w:val="28"/>
        </w:rPr>
        <w:t>с</w:t>
      </w:r>
      <w:r>
        <w:rPr>
          <w:sz w:val="28"/>
          <w:szCs w:val="28"/>
        </w:rPr>
        <w:t>тики матеріалів та методів досліджень, 4 розділів власних клінічних досл</w:t>
      </w:r>
      <w:r>
        <w:rPr>
          <w:sz w:val="28"/>
          <w:szCs w:val="28"/>
        </w:rPr>
        <w:t>і</w:t>
      </w:r>
      <w:r>
        <w:rPr>
          <w:sz w:val="28"/>
          <w:szCs w:val="28"/>
        </w:rPr>
        <w:t>джень, аналізу та узагальнення результатів, висновків, практичних рекоменд</w:t>
      </w:r>
      <w:r>
        <w:rPr>
          <w:sz w:val="28"/>
          <w:szCs w:val="28"/>
        </w:rPr>
        <w:t>а</w:t>
      </w:r>
      <w:r>
        <w:rPr>
          <w:sz w:val="28"/>
          <w:szCs w:val="28"/>
        </w:rPr>
        <w:t>цій. Робота ілюстрована 14 рисунками, 26 таблицями. Список літератури вкл</w:t>
      </w:r>
      <w:r>
        <w:rPr>
          <w:sz w:val="28"/>
          <w:szCs w:val="28"/>
        </w:rPr>
        <w:t>ю</w:t>
      </w:r>
      <w:r>
        <w:rPr>
          <w:sz w:val="28"/>
          <w:szCs w:val="28"/>
        </w:rPr>
        <w:t>чає 287 джерел, з яких – 217 робіт з кириличною графікою та 70 робіт – з л</w:t>
      </w:r>
      <w:r>
        <w:rPr>
          <w:sz w:val="28"/>
          <w:szCs w:val="28"/>
        </w:rPr>
        <w:t>а</w:t>
      </w:r>
      <w:r>
        <w:rPr>
          <w:sz w:val="28"/>
          <w:szCs w:val="28"/>
        </w:rPr>
        <w:t xml:space="preserve">тинською графікою. </w:t>
      </w:r>
    </w:p>
    <w:p w:rsidR="00C320A3" w:rsidRDefault="00C320A3" w:rsidP="00C320A3">
      <w:pPr>
        <w:pStyle w:val="4fff"/>
        <w:ind w:firstLine="709"/>
        <w:rPr>
          <w:sz w:val="28"/>
          <w:szCs w:val="28"/>
        </w:rPr>
      </w:pPr>
    </w:p>
    <w:p w:rsidR="00C320A3" w:rsidRDefault="00C320A3" w:rsidP="00C320A3">
      <w:pPr>
        <w:widowControl w:val="0"/>
        <w:spacing w:line="252" w:lineRule="auto"/>
        <w:ind w:firstLine="567"/>
        <w:jc w:val="both"/>
        <w:rPr>
          <w:color w:val="000000"/>
          <w:sz w:val="28"/>
          <w:szCs w:val="28"/>
          <w:lang w:val="uk-UA"/>
        </w:rPr>
      </w:pPr>
    </w:p>
    <w:p w:rsidR="00C320A3" w:rsidRDefault="00C320A3" w:rsidP="00C320A3">
      <w:pPr>
        <w:pStyle w:val="affffffff5"/>
        <w:widowControl w:val="0"/>
        <w:spacing w:line="252" w:lineRule="auto"/>
        <w:jc w:val="center"/>
        <w:outlineLvl w:val="0"/>
        <w:rPr>
          <w:b/>
          <w:bCs/>
          <w:color w:val="000000"/>
        </w:rPr>
      </w:pPr>
      <w:r>
        <w:rPr>
          <w:b/>
          <w:bCs/>
          <w:color w:val="000000"/>
        </w:rPr>
        <w:t xml:space="preserve">ОСНОВНИЙ ЗМІСТ </w:t>
      </w:r>
    </w:p>
    <w:p w:rsidR="00C320A3" w:rsidRDefault="00C320A3" w:rsidP="00C320A3">
      <w:pPr>
        <w:pStyle w:val="25"/>
        <w:spacing w:line="240" w:lineRule="auto"/>
        <w:ind w:firstLine="720"/>
        <w:rPr>
          <w:lang w:val="uk-UA"/>
        </w:rPr>
      </w:pPr>
      <w:r>
        <w:rPr>
          <w:b/>
          <w:bCs/>
          <w:color w:val="000000"/>
          <w:lang w:val="uk-UA"/>
        </w:rPr>
        <w:t>Матеріали і методи дослідження.</w:t>
      </w:r>
      <w:r>
        <w:rPr>
          <w:color w:val="000000"/>
          <w:lang w:val="uk-UA"/>
        </w:rPr>
        <w:t xml:space="preserve"> </w:t>
      </w:r>
      <w:r>
        <w:rPr>
          <w:lang w:val="uk-UA"/>
        </w:rPr>
        <w:t>Проведено аналіз результатів лікува</w:t>
      </w:r>
      <w:r>
        <w:rPr>
          <w:lang w:val="uk-UA"/>
        </w:rPr>
        <w:t>н</w:t>
      </w:r>
      <w:r>
        <w:rPr>
          <w:lang w:val="uk-UA"/>
        </w:rPr>
        <w:t>ня 164 дітей з гострою кишковою непрохідністю (ГКН) та розповсюдженим п</w:t>
      </w:r>
      <w:r>
        <w:rPr>
          <w:lang w:val="uk-UA"/>
        </w:rPr>
        <w:t>е</w:t>
      </w:r>
      <w:r>
        <w:rPr>
          <w:lang w:val="uk-UA"/>
        </w:rPr>
        <w:t>ритонітом (РП), які знаходилися на лікуванні в дитячому хірургічному відд</w:t>
      </w:r>
      <w:r>
        <w:rPr>
          <w:lang w:val="uk-UA"/>
        </w:rPr>
        <w:t>і</w:t>
      </w:r>
      <w:r>
        <w:rPr>
          <w:lang w:val="uk-UA"/>
        </w:rPr>
        <w:t xml:space="preserve">ленні дитячої міської клінічної лікарні м. Полтави та хірургічному відділенні Луганської обласної дитячої клінічної лікарні в </w:t>
      </w:r>
      <w:r>
        <w:rPr>
          <w:lang w:val="uk-UA"/>
        </w:rPr>
        <w:lastRenderedPageBreak/>
        <w:t>період з 1993 по 2006 роки. С</w:t>
      </w:r>
      <w:r>
        <w:rPr>
          <w:lang w:val="uk-UA"/>
        </w:rPr>
        <w:t>е</w:t>
      </w:r>
      <w:r>
        <w:rPr>
          <w:lang w:val="uk-UA"/>
        </w:rPr>
        <w:t xml:space="preserve">ред них 114 хлопчиків та 50 дівчаток, вік дітей був від 5 місяців до 16 років. </w:t>
      </w:r>
    </w:p>
    <w:p w:rsidR="00C320A3" w:rsidRDefault="00C320A3" w:rsidP="00C320A3">
      <w:pPr>
        <w:pStyle w:val="25"/>
        <w:spacing w:line="240" w:lineRule="auto"/>
        <w:ind w:firstLine="720"/>
        <w:rPr>
          <w:lang w:val="uk-UA"/>
        </w:rPr>
      </w:pPr>
      <w:r>
        <w:rPr>
          <w:lang w:val="uk-UA"/>
        </w:rPr>
        <w:t>В роботі використовувалася класифікація кишкової непрохідності за Д. П. Чухрієнком (1958), гостра злукова кишкова непрохідність класифікувалася за Г. А. Баіровим (1973), в залежності від часу виникнення непрохідності після оп</w:t>
      </w:r>
      <w:r>
        <w:rPr>
          <w:lang w:val="uk-UA"/>
        </w:rPr>
        <w:t>е</w:t>
      </w:r>
      <w:r>
        <w:rPr>
          <w:lang w:val="uk-UA"/>
        </w:rPr>
        <w:t>ративних втручань. Стадії перебігу ГКН визначали за В. Ф. Рибальченком (2008). Перитоніти класифікували згідно класифікації П. Л. Сєльцовського (1963), видозміненої В. Д. Федоровим (1974), та класифікації В. П. Красовської (1983), враховуючи ступінь розповсюдженості перитоніту та характер ексудату. Стадії синдрому ентеральної недостатності (СЕН) при перитоніті визначали за</w:t>
      </w:r>
      <w:r>
        <w:t xml:space="preserve"> Л. М. Рошалем, О. В. Карасевой (2005)</w:t>
      </w:r>
      <w:r>
        <w:rPr>
          <w:lang w:val="uk-UA"/>
        </w:rPr>
        <w:t xml:space="preserve"> та Ю. М. Гаіним і співавт. (2001). Стадії СЕН при ГКН визначали за </w:t>
      </w:r>
      <w:r>
        <w:rPr>
          <w:color w:val="000000"/>
          <w:lang w:val="uk-UA"/>
        </w:rPr>
        <w:t>В. Ф. Саєнком та співавт. (2001).</w:t>
      </w:r>
    </w:p>
    <w:p w:rsidR="00C320A3" w:rsidRDefault="00C320A3" w:rsidP="00C320A3">
      <w:pPr>
        <w:ind w:firstLine="709"/>
        <w:jc w:val="both"/>
        <w:rPr>
          <w:sz w:val="28"/>
          <w:szCs w:val="28"/>
          <w:lang w:val="uk-UA"/>
        </w:rPr>
      </w:pPr>
      <w:r>
        <w:rPr>
          <w:sz w:val="28"/>
          <w:szCs w:val="28"/>
          <w:lang w:val="uk-UA"/>
        </w:rPr>
        <w:t>З приводу ГКН оперовано 86 дітей. Причинами виникнення ГКН в 65 випадках були злуки: рання злукова непрохідність в 17 випадках, пізня в 48. Гос</w:t>
      </w:r>
      <w:r>
        <w:rPr>
          <w:sz w:val="28"/>
          <w:szCs w:val="28"/>
          <w:lang w:val="uk-UA"/>
        </w:rPr>
        <w:t>т</w:t>
      </w:r>
      <w:r>
        <w:rPr>
          <w:sz w:val="28"/>
          <w:szCs w:val="28"/>
          <w:lang w:val="uk-UA"/>
        </w:rPr>
        <w:t>ра кишкова інвагінація мала місце у 7 дітей, непрохідність, викликана диверт</w:t>
      </w:r>
      <w:r>
        <w:rPr>
          <w:sz w:val="28"/>
          <w:szCs w:val="28"/>
          <w:lang w:val="uk-UA"/>
        </w:rPr>
        <w:t>и</w:t>
      </w:r>
      <w:r>
        <w:rPr>
          <w:sz w:val="28"/>
          <w:szCs w:val="28"/>
          <w:lang w:val="uk-UA"/>
        </w:rPr>
        <w:t>кулом Меккеля у 7 дітей, викликана заворотом тонкої кишки у 5, на  непрохі</w:t>
      </w:r>
      <w:r>
        <w:rPr>
          <w:sz w:val="28"/>
          <w:szCs w:val="28"/>
          <w:lang w:val="uk-UA"/>
        </w:rPr>
        <w:t>д</w:t>
      </w:r>
      <w:r>
        <w:rPr>
          <w:sz w:val="28"/>
          <w:szCs w:val="28"/>
          <w:lang w:val="uk-UA"/>
        </w:rPr>
        <w:t>ність викликану ембріональним тяжем та кістами брижі тонкої кишки припало по 1 спостереженню. За характером: у 39 дітей мала місце обтураційна непрох</w:t>
      </w:r>
      <w:r>
        <w:rPr>
          <w:sz w:val="28"/>
          <w:szCs w:val="28"/>
          <w:lang w:val="uk-UA"/>
        </w:rPr>
        <w:t>і</w:t>
      </w:r>
      <w:r>
        <w:rPr>
          <w:sz w:val="28"/>
          <w:szCs w:val="28"/>
          <w:lang w:val="uk-UA"/>
        </w:rPr>
        <w:t>дність, у 33  – странгуляційна, у 14 – змішана. В термін до 24 годин від початку захворювання оперовано 28 дітей, від 24 до 72 годин – 46 дітей, більше 72 г</w:t>
      </w:r>
      <w:r>
        <w:rPr>
          <w:sz w:val="28"/>
          <w:szCs w:val="28"/>
          <w:lang w:val="uk-UA"/>
        </w:rPr>
        <w:t>о</w:t>
      </w:r>
      <w:r>
        <w:rPr>
          <w:sz w:val="28"/>
          <w:szCs w:val="28"/>
          <w:lang w:val="uk-UA"/>
        </w:rPr>
        <w:t>дин – 12 дітей.</w:t>
      </w:r>
    </w:p>
    <w:p w:rsidR="00C320A3" w:rsidRDefault="00C320A3" w:rsidP="00C320A3">
      <w:pPr>
        <w:ind w:firstLine="709"/>
        <w:jc w:val="both"/>
        <w:rPr>
          <w:sz w:val="28"/>
          <w:szCs w:val="28"/>
          <w:lang w:val="uk-UA"/>
        </w:rPr>
      </w:pPr>
      <w:r>
        <w:rPr>
          <w:sz w:val="28"/>
          <w:szCs w:val="28"/>
          <w:lang w:val="uk-UA"/>
        </w:rPr>
        <w:t>З приводу РП оперовано 78 дітей. У 57 дітей причиною виникнення РП були деструктивні форми апендициту, післяопераційний перитоніт, що прод</w:t>
      </w:r>
      <w:r>
        <w:rPr>
          <w:sz w:val="28"/>
          <w:szCs w:val="28"/>
          <w:lang w:val="uk-UA"/>
        </w:rPr>
        <w:t>о</w:t>
      </w:r>
      <w:r>
        <w:rPr>
          <w:sz w:val="28"/>
          <w:szCs w:val="28"/>
          <w:lang w:val="uk-UA"/>
        </w:rPr>
        <w:t>вжувався, – у 9, внутрішньочеревні абсцеси  з проривом в черевну порожнину – у 7, перфоративна виразка шлунку та дванадцятипалої кишки – у 3, закрита травма живота з пошкодженням тонкої кишки – в 2 випадках. За поширенням запального процесу: у 12 дітей мав місце дифузний перитоніт, у 60 – розлитий, у 6 – загальний. В термін до 24 годин від початку захворювання оперовано 10 дітей, від 24 до 72 годин –  41 дітей, більше 72 годин – 27 дітей.</w:t>
      </w:r>
    </w:p>
    <w:p w:rsidR="00C320A3" w:rsidRDefault="00C320A3" w:rsidP="00C320A3">
      <w:pPr>
        <w:widowControl w:val="0"/>
        <w:spacing w:line="252" w:lineRule="auto"/>
        <w:ind w:firstLine="709"/>
        <w:jc w:val="both"/>
        <w:rPr>
          <w:sz w:val="28"/>
          <w:szCs w:val="28"/>
          <w:lang w:val="uk-UA"/>
        </w:rPr>
      </w:pPr>
      <w:r>
        <w:rPr>
          <w:color w:val="000000"/>
          <w:sz w:val="28"/>
          <w:szCs w:val="28"/>
          <w:lang w:val="uk-UA"/>
        </w:rPr>
        <w:t>Хворі, що досліджувалися, були поділені на 3 групи. Першу групу склали 15 дітей з ГКН та 23 дитини з РП, яким під час оперативного втручання не в</w:t>
      </w:r>
      <w:r>
        <w:rPr>
          <w:color w:val="000000"/>
          <w:sz w:val="28"/>
          <w:szCs w:val="28"/>
          <w:lang w:val="uk-UA"/>
        </w:rPr>
        <w:t>и</w:t>
      </w:r>
      <w:r>
        <w:rPr>
          <w:color w:val="000000"/>
          <w:sz w:val="28"/>
          <w:szCs w:val="28"/>
          <w:lang w:val="uk-UA"/>
        </w:rPr>
        <w:t>конували інтубацію тонкої кишки (ІТК). В другу групу увійшли 30 дітей з ГКН та 26 дітей з РП, яким в комплексі хірургічного лікування було проведено ІТК. Третю групу склали 41 дитина з ГКН та 29 дітей з РП, яким була виконана ІТК, а в післяопераційному періоді проводилася ентеральна череззондова терапія.</w:t>
      </w:r>
      <w:r>
        <w:rPr>
          <w:sz w:val="28"/>
          <w:szCs w:val="28"/>
          <w:lang w:val="uk-UA"/>
        </w:rPr>
        <w:t xml:space="preserve"> Групи були однотипні за характером основної патології, часом від початку з</w:t>
      </w:r>
      <w:r>
        <w:rPr>
          <w:sz w:val="28"/>
          <w:szCs w:val="28"/>
          <w:lang w:val="uk-UA"/>
        </w:rPr>
        <w:t>а</w:t>
      </w:r>
      <w:r>
        <w:rPr>
          <w:sz w:val="28"/>
          <w:szCs w:val="28"/>
          <w:lang w:val="uk-UA"/>
        </w:rPr>
        <w:t>хворювання, віком та статтю хворих, наявністю супутньої патології, з урах</w:t>
      </w:r>
      <w:r>
        <w:rPr>
          <w:sz w:val="28"/>
          <w:szCs w:val="28"/>
          <w:lang w:val="uk-UA"/>
        </w:rPr>
        <w:t>у</w:t>
      </w:r>
      <w:r>
        <w:rPr>
          <w:sz w:val="28"/>
          <w:szCs w:val="28"/>
          <w:lang w:val="uk-UA"/>
        </w:rPr>
        <w:t>ванням ступеня тяжкості стану дітей при госпіталізації.</w:t>
      </w:r>
    </w:p>
    <w:p w:rsidR="00C320A3" w:rsidRDefault="00C320A3" w:rsidP="00C320A3">
      <w:pPr>
        <w:ind w:firstLine="720"/>
        <w:jc w:val="both"/>
        <w:rPr>
          <w:sz w:val="28"/>
          <w:szCs w:val="28"/>
          <w:lang w:val="uk-UA"/>
        </w:rPr>
      </w:pPr>
      <w:r>
        <w:rPr>
          <w:sz w:val="28"/>
          <w:szCs w:val="28"/>
          <w:lang w:val="uk-UA"/>
        </w:rPr>
        <w:t>У хворих другої групи виконано трансанальну інтубацію в 29 випадках, назоінтестинальну в 16, інтубацію через апендикостому в 7, цекостому в 3, ентеростому в 1 випадку. У хворих третьої групи виконано трансанальну інтуб</w:t>
      </w:r>
      <w:r>
        <w:rPr>
          <w:sz w:val="28"/>
          <w:szCs w:val="28"/>
          <w:lang w:val="uk-UA"/>
        </w:rPr>
        <w:t>а</w:t>
      </w:r>
      <w:r>
        <w:rPr>
          <w:sz w:val="28"/>
          <w:szCs w:val="28"/>
          <w:lang w:val="uk-UA"/>
        </w:rPr>
        <w:t>цію в 31 випадку, назоінтестинальну в 31, інтубацію через апендикостому в 8. Діти, яким була виконана ІТК, були оперовані з розлитим та загальним перит</w:t>
      </w:r>
      <w:r>
        <w:rPr>
          <w:sz w:val="28"/>
          <w:szCs w:val="28"/>
          <w:lang w:val="uk-UA"/>
        </w:rPr>
        <w:t>о</w:t>
      </w:r>
      <w:r>
        <w:rPr>
          <w:sz w:val="28"/>
          <w:szCs w:val="28"/>
          <w:lang w:val="uk-UA"/>
        </w:rPr>
        <w:t xml:space="preserve">нітом в </w:t>
      </w:r>
      <w:r>
        <w:rPr>
          <w:sz w:val="28"/>
          <w:szCs w:val="28"/>
          <w:lang w:val="uk-UA"/>
        </w:rPr>
        <w:lastRenderedPageBreak/>
        <w:t>токсичній та термінальній фазі, з ознаками ІІ-ІІІ стадії СЕН та ГКН в ІІ-IV стадії з ознаками СЕН ІІ-IV стадії.</w:t>
      </w:r>
    </w:p>
    <w:p w:rsidR="00C320A3" w:rsidRDefault="00C320A3" w:rsidP="00C320A3">
      <w:pPr>
        <w:ind w:firstLine="720"/>
        <w:jc w:val="both"/>
        <w:rPr>
          <w:sz w:val="28"/>
          <w:szCs w:val="28"/>
          <w:lang w:val="uk-UA"/>
        </w:rPr>
      </w:pPr>
      <w:r>
        <w:rPr>
          <w:sz w:val="28"/>
          <w:szCs w:val="28"/>
          <w:lang w:val="uk-UA"/>
        </w:rPr>
        <w:t xml:space="preserve"> Показанням до інтубації тонкої кишки вважали дилятацію петель тонкої кишки, перерозтягнення їх газом чи секвестрованою рідиною; відсутність перистальтики після евакуації кишкового вмісту та новокаїнової блокади брижі; інфільтрацію стінки тонкої кишки, крововиливи під серозну оболонку; розповс</w:t>
      </w:r>
      <w:r>
        <w:rPr>
          <w:sz w:val="28"/>
          <w:szCs w:val="28"/>
          <w:lang w:val="uk-UA"/>
        </w:rPr>
        <w:t>ю</w:t>
      </w:r>
      <w:r>
        <w:rPr>
          <w:sz w:val="28"/>
          <w:szCs w:val="28"/>
          <w:lang w:val="uk-UA"/>
        </w:rPr>
        <w:t>джені форми перитоніту; множинні міжпетельні абсцеси на фоні розповсюдж</w:t>
      </w:r>
      <w:r>
        <w:rPr>
          <w:sz w:val="28"/>
          <w:szCs w:val="28"/>
          <w:lang w:val="uk-UA"/>
        </w:rPr>
        <w:t>е</w:t>
      </w:r>
      <w:r>
        <w:rPr>
          <w:sz w:val="28"/>
          <w:szCs w:val="28"/>
          <w:lang w:val="uk-UA"/>
        </w:rPr>
        <w:t>ного перитоніту; резекцію кишки з кишковим анастомозом або виконання ре</w:t>
      </w:r>
      <w:r>
        <w:rPr>
          <w:sz w:val="28"/>
          <w:szCs w:val="28"/>
          <w:lang w:val="uk-UA"/>
        </w:rPr>
        <w:t>а</w:t>
      </w:r>
      <w:r>
        <w:rPr>
          <w:sz w:val="28"/>
          <w:szCs w:val="28"/>
          <w:lang w:val="uk-UA"/>
        </w:rPr>
        <w:t>настомозу після його неспроможності; операції, що супроводжувалися маси</w:t>
      </w:r>
      <w:r>
        <w:rPr>
          <w:sz w:val="28"/>
          <w:szCs w:val="28"/>
          <w:lang w:val="uk-UA"/>
        </w:rPr>
        <w:t>в</w:t>
      </w:r>
      <w:r>
        <w:rPr>
          <w:sz w:val="28"/>
          <w:szCs w:val="28"/>
          <w:lang w:val="uk-UA"/>
        </w:rPr>
        <w:t>ним роз’єднанням злук або ушиванням вражених запальним або адгезивним процесами петель тонкої кишки; наявність множинних ділянок тонкої кишки з порушеною трофікою та можливістю неспроможності стінки кишки; операції з приводу злукової кишкової непрохідності (особливо рецидивної).</w:t>
      </w:r>
    </w:p>
    <w:p w:rsidR="00C320A3" w:rsidRDefault="00C320A3" w:rsidP="00C320A3">
      <w:pPr>
        <w:pStyle w:val="25"/>
        <w:spacing w:line="240" w:lineRule="auto"/>
        <w:ind w:firstLine="720"/>
        <w:rPr>
          <w:lang w:val="uk-UA"/>
        </w:rPr>
      </w:pPr>
      <w:r>
        <w:rPr>
          <w:lang w:val="uk-UA"/>
        </w:rPr>
        <w:t>У відповідності з метою і завданнями були використані наступі методи досліджень: клінічне спостереження за хворими, дослідження органів черевної порожнини під час оперативних втручань, інструментальні, лабораторні, біох</w:t>
      </w:r>
      <w:r>
        <w:rPr>
          <w:lang w:val="uk-UA"/>
        </w:rPr>
        <w:t>і</w:t>
      </w:r>
      <w:r>
        <w:rPr>
          <w:lang w:val="uk-UA"/>
        </w:rPr>
        <w:t>мічні, фізико-хімічні, мікробіологічні дослідження. Дослідження проводилися до операції, під час оперативного втручання, а також в процесі лікування – на 1, 3 та 5 добу післяопераційного періода.</w:t>
      </w:r>
    </w:p>
    <w:p w:rsidR="00C320A3" w:rsidRDefault="00C320A3" w:rsidP="00C320A3">
      <w:pPr>
        <w:pStyle w:val="25"/>
        <w:spacing w:line="240" w:lineRule="auto"/>
        <w:ind w:firstLine="720"/>
        <w:rPr>
          <w:lang w:val="uk-UA"/>
        </w:rPr>
      </w:pPr>
      <w:r>
        <w:rPr>
          <w:lang w:val="uk-UA"/>
        </w:rPr>
        <w:t xml:space="preserve"> Інструментальні методи включали рентгенологічне та ультразвукове д</w:t>
      </w:r>
      <w:r>
        <w:rPr>
          <w:lang w:val="uk-UA"/>
        </w:rPr>
        <w:t>о</w:t>
      </w:r>
      <w:r>
        <w:rPr>
          <w:lang w:val="uk-UA"/>
        </w:rPr>
        <w:t xml:space="preserve">слідження (УЗД) органів черевної порожнини.  При УЗД оцінювалися наступні </w:t>
      </w:r>
      <w:r>
        <w:rPr>
          <w:color w:val="000000"/>
          <w:lang w:val="uk-UA"/>
        </w:rPr>
        <w:t>ознаки: зміни діаметру тонкої кишки, скупчення великої кількості рідини в просвіті тонкої кишки та її характер, потовщення та зміни структури кишкової стінки, зміни перистальтичної активності, наявність вільної рідини в черевній порожнині</w:t>
      </w:r>
      <w:r>
        <w:rPr>
          <w:lang w:val="uk-UA"/>
        </w:rPr>
        <w:t>. УЗД органів черевної порожнини проводилося на апаратах Aloka-500, Sono Diagnost-360, Philips HD-3 у режимі реального часу. Використовув</w:t>
      </w:r>
      <w:r>
        <w:rPr>
          <w:lang w:val="uk-UA"/>
        </w:rPr>
        <w:t>а</w:t>
      </w:r>
      <w:r>
        <w:rPr>
          <w:lang w:val="uk-UA"/>
        </w:rPr>
        <w:t>лися конвексний 5 Мгц та лінійний 7-10 Мгц датчики. Діагностична чутливість, діагностична специфічність та діагностична ефективність УЗД визначалися за відомими формулами (I. Trop et al., 2003). Для визначення діагностичної чутл</w:t>
      </w:r>
      <w:r>
        <w:rPr>
          <w:lang w:val="uk-UA"/>
        </w:rPr>
        <w:t>и</w:t>
      </w:r>
      <w:r>
        <w:rPr>
          <w:lang w:val="uk-UA"/>
        </w:rPr>
        <w:t>вості, діагностичної специфічності та діагностичної ефективності УЗД в діагн</w:t>
      </w:r>
      <w:r>
        <w:rPr>
          <w:lang w:val="uk-UA"/>
        </w:rPr>
        <w:t>о</w:t>
      </w:r>
      <w:r>
        <w:rPr>
          <w:lang w:val="uk-UA"/>
        </w:rPr>
        <w:t>стиці СЕН описані ехоознаки у дітей з ГКН та РП порівнювалися з даними отриманими при УЗД  у 80 дітей, які були госпіталізовані до хірургічного відд</w:t>
      </w:r>
      <w:r>
        <w:rPr>
          <w:lang w:val="uk-UA"/>
        </w:rPr>
        <w:t>і</w:t>
      </w:r>
      <w:r>
        <w:rPr>
          <w:lang w:val="uk-UA"/>
        </w:rPr>
        <w:t>лення в невідкладному порядку зі скаргами на болі в животі, блювання, затри</w:t>
      </w:r>
      <w:r>
        <w:rPr>
          <w:lang w:val="uk-UA"/>
        </w:rPr>
        <w:t>м</w:t>
      </w:r>
      <w:r>
        <w:rPr>
          <w:lang w:val="uk-UA"/>
        </w:rPr>
        <w:t>ку випорожнення та у яких в процесі динамічного спостереження гостра хіру</w:t>
      </w:r>
      <w:r>
        <w:rPr>
          <w:lang w:val="uk-UA"/>
        </w:rPr>
        <w:t>р</w:t>
      </w:r>
      <w:r>
        <w:rPr>
          <w:lang w:val="uk-UA"/>
        </w:rPr>
        <w:t xml:space="preserve">гічна патологія органів черевної порожнини була виключена. </w:t>
      </w:r>
    </w:p>
    <w:p w:rsidR="00C320A3" w:rsidRDefault="00C320A3" w:rsidP="00C320A3">
      <w:pPr>
        <w:pStyle w:val="25"/>
        <w:spacing w:line="240" w:lineRule="auto"/>
        <w:ind w:firstLine="720"/>
        <w:rPr>
          <w:lang w:val="uk-UA"/>
        </w:rPr>
      </w:pPr>
      <w:r>
        <w:rPr>
          <w:lang w:val="uk-UA"/>
        </w:rPr>
        <w:t>На основі інтегральної оцінки ступеня та характера ураження органів ч</w:t>
      </w:r>
      <w:r>
        <w:rPr>
          <w:lang w:val="uk-UA"/>
        </w:rPr>
        <w:t>е</w:t>
      </w:r>
      <w:r>
        <w:rPr>
          <w:lang w:val="uk-UA"/>
        </w:rPr>
        <w:t>ревної порожнини визначався модіфікований індекс черевної порожнини (ІЧП) за В. С. Савельевим и соавт. (1998).</w:t>
      </w:r>
    </w:p>
    <w:p w:rsidR="00C320A3" w:rsidRDefault="00C320A3" w:rsidP="00C320A3">
      <w:pPr>
        <w:ind w:firstLine="709"/>
        <w:jc w:val="both"/>
        <w:rPr>
          <w:sz w:val="28"/>
          <w:szCs w:val="28"/>
          <w:lang w:val="uk-UA"/>
        </w:rPr>
      </w:pPr>
      <w:r>
        <w:rPr>
          <w:sz w:val="28"/>
          <w:szCs w:val="28"/>
          <w:lang w:val="uk-UA"/>
        </w:rPr>
        <w:t xml:space="preserve"> В лабораторних дослідженнях розраховували лейкоцитарний індекс інтоксикації (ЛІІ) за формулою Я.Я. Каль-Каліфа (1941), гематологічний пока</w:t>
      </w:r>
      <w:r>
        <w:rPr>
          <w:sz w:val="28"/>
          <w:szCs w:val="28"/>
          <w:lang w:val="uk-UA"/>
        </w:rPr>
        <w:t>з</w:t>
      </w:r>
      <w:r>
        <w:rPr>
          <w:sz w:val="28"/>
          <w:szCs w:val="28"/>
          <w:lang w:val="uk-UA"/>
        </w:rPr>
        <w:t>ник інтоксикації (ГПІ), індекс зсуву лейкоцитів крові (ІЗЛК), ядерний індекс (ЯІ) за Г. А.  Даштаянцем</w:t>
      </w:r>
      <w:r>
        <w:rPr>
          <w:sz w:val="28"/>
          <w:szCs w:val="28"/>
        </w:rPr>
        <w:t xml:space="preserve"> (1978)</w:t>
      </w:r>
      <w:r>
        <w:rPr>
          <w:sz w:val="28"/>
          <w:szCs w:val="28"/>
          <w:lang w:val="uk-UA"/>
        </w:rPr>
        <w:t xml:space="preserve">. </w:t>
      </w:r>
    </w:p>
    <w:p w:rsidR="00C320A3" w:rsidRDefault="00C320A3" w:rsidP="00C320A3">
      <w:pPr>
        <w:ind w:firstLine="709"/>
        <w:jc w:val="both"/>
        <w:rPr>
          <w:sz w:val="28"/>
          <w:szCs w:val="28"/>
          <w:lang w:val="uk-UA"/>
        </w:rPr>
      </w:pPr>
      <w:r>
        <w:rPr>
          <w:sz w:val="28"/>
          <w:szCs w:val="28"/>
          <w:lang w:val="uk-UA"/>
        </w:rPr>
        <w:lastRenderedPageBreak/>
        <w:t>Біохімічні методи дослідження проводили за стандартними методиками.</w:t>
      </w:r>
    </w:p>
    <w:p w:rsidR="00C320A3" w:rsidRDefault="00C320A3" w:rsidP="00C320A3">
      <w:pPr>
        <w:ind w:firstLine="709"/>
        <w:jc w:val="both"/>
        <w:rPr>
          <w:sz w:val="28"/>
          <w:szCs w:val="28"/>
          <w:lang w:val="uk-UA"/>
        </w:rPr>
      </w:pPr>
      <w:r>
        <w:rPr>
          <w:sz w:val="28"/>
          <w:szCs w:val="28"/>
          <w:lang w:val="uk-UA"/>
        </w:rPr>
        <w:t>Визначали вміст загального білка в крові, вміст сечовини, креатиніну, білірубіну. Досліджували згортаючу систему крові: вміст фібриногену в сирова</w:t>
      </w:r>
      <w:r>
        <w:rPr>
          <w:sz w:val="28"/>
          <w:szCs w:val="28"/>
          <w:lang w:val="uk-UA"/>
        </w:rPr>
        <w:t>т</w:t>
      </w:r>
      <w:r>
        <w:rPr>
          <w:sz w:val="28"/>
          <w:szCs w:val="28"/>
          <w:lang w:val="uk-UA"/>
        </w:rPr>
        <w:t>ці крові, протромбіновий індекс.</w:t>
      </w:r>
    </w:p>
    <w:p w:rsidR="00C320A3" w:rsidRDefault="00C320A3" w:rsidP="00C320A3">
      <w:pPr>
        <w:ind w:firstLine="709"/>
        <w:jc w:val="both"/>
        <w:rPr>
          <w:sz w:val="28"/>
          <w:szCs w:val="28"/>
          <w:lang w:val="uk-UA"/>
        </w:rPr>
      </w:pPr>
      <w:r>
        <w:rPr>
          <w:sz w:val="28"/>
          <w:szCs w:val="28"/>
          <w:lang w:val="uk-UA"/>
        </w:rPr>
        <w:t>Концентрація молекул середньої маси (МСМ) у плазмі крові визначалась скринінговим методом в одиницях оптичної густини. Після осадження білків сироватки крові розчином трихлороцтової кислоти з наступним центрифуг</w:t>
      </w:r>
      <w:r>
        <w:rPr>
          <w:sz w:val="28"/>
          <w:szCs w:val="28"/>
          <w:lang w:val="uk-UA"/>
        </w:rPr>
        <w:t>у</w:t>
      </w:r>
      <w:r>
        <w:rPr>
          <w:sz w:val="28"/>
          <w:szCs w:val="28"/>
          <w:lang w:val="uk-UA"/>
        </w:rPr>
        <w:t>ванням виміряли поглинання надосадової рідини при довжині хвилі 254 нм.</w:t>
      </w:r>
    </w:p>
    <w:p w:rsidR="00C320A3" w:rsidRDefault="00C320A3" w:rsidP="00C320A3">
      <w:pPr>
        <w:ind w:firstLine="709"/>
        <w:jc w:val="both"/>
        <w:rPr>
          <w:sz w:val="28"/>
          <w:szCs w:val="28"/>
          <w:lang w:val="uk-UA"/>
        </w:rPr>
      </w:pPr>
      <w:r>
        <w:rPr>
          <w:sz w:val="28"/>
          <w:szCs w:val="28"/>
          <w:lang w:val="uk-UA"/>
        </w:rPr>
        <w:t>Визначалися початкові (дієнові кон’югати) та кінцеві (малоновий діал</w:t>
      </w:r>
      <w:r>
        <w:rPr>
          <w:sz w:val="28"/>
          <w:szCs w:val="28"/>
          <w:lang w:val="uk-UA"/>
        </w:rPr>
        <w:t>ь</w:t>
      </w:r>
      <w:r>
        <w:rPr>
          <w:sz w:val="28"/>
          <w:szCs w:val="28"/>
          <w:lang w:val="uk-UA"/>
        </w:rPr>
        <w:t>дегід) продукти реакції перекісного окислення ліпідів (ПОЛ). Концентрація д</w:t>
      </w:r>
      <w:r>
        <w:rPr>
          <w:sz w:val="28"/>
          <w:szCs w:val="28"/>
          <w:lang w:val="uk-UA"/>
        </w:rPr>
        <w:t>і</w:t>
      </w:r>
      <w:r>
        <w:rPr>
          <w:sz w:val="28"/>
          <w:szCs w:val="28"/>
          <w:lang w:val="uk-UA"/>
        </w:rPr>
        <w:t>єнових кон’югатів (ДК) у сироватці крові визначалася в умовних одиницях о</w:t>
      </w:r>
      <w:r>
        <w:rPr>
          <w:sz w:val="28"/>
          <w:szCs w:val="28"/>
          <w:lang w:val="uk-UA"/>
        </w:rPr>
        <w:t>п</w:t>
      </w:r>
      <w:r>
        <w:rPr>
          <w:sz w:val="28"/>
          <w:szCs w:val="28"/>
          <w:lang w:val="uk-UA"/>
        </w:rPr>
        <w:t>тичної густини при довжині хвилі 232 нм. Рівень малонового діальдегіду (МДА) в плазмі крові визначали на основі реакції з тіобарбітуровою кислотою при максимумі поглинання λ=532 нм.</w:t>
      </w:r>
    </w:p>
    <w:p w:rsidR="00C320A3" w:rsidRDefault="00C320A3" w:rsidP="00C320A3">
      <w:pPr>
        <w:ind w:firstLine="709"/>
        <w:jc w:val="both"/>
        <w:rPr>
          <w:lang w:val="uk-UA"/>
        </w:rPr>
      </w:pPr>
      <w:r>
        <w:rPr>
          <w:sz w:val="28"/>
          <w:szCs w:val="28"/>
          <w:lang w:val="uk-UA"/>
        </w:rPr>
        <w:t>Антиоксидантну систему оцінювали по рівню супероксиддисмутази (СОД) та каталази. Активність СОД визначалась методом гальмування авто</w:t>
      </w:r>
      <w:r>
        <w:rPr>
          <w:sz w:val="28"/>
          <w:szCs w:val="28"/>
          <w:lang w:val="uk-UA"/>
        </w:rPr>
        <w:t>о</w:t>
      </w:r>
      <w:r>
        <w:rPr>
          <w:sz w:val="28"/>
          <w:szCs w:val="28"/>
          <w:lang w:val="uk-UA"/>
        </w:rPr>
        <w:t>кислення адреналіну в лужному середовищі в присутності СОД. Каталазна а</w:t>
      </w:r>
      <w:r>
        <w:rPr>
          <w:sz w:val="28"/>
          <w:szCs w:val="28"/>
          <w:lang w:val="uk-UA"/>
        </w:rPr>
        <w:t>к</w:t>
      </w:r>
      <w:r>
        <w:rPr>
          <w:sz w:val="28"/>
          <w:szCs w:val="28"/>
          <w:lang w:val="uk-UA"/>
        </w:rPr>
        <w:t>тивність оцінювалася за реакцією розкладання перекису водню ферментом.</w:t>
      </w:r>
    </w:p>
    <w:p w:rsidR="00C320A3" w:rsidRDefault="00C320A3" w:rsidP="00C320A3">
      <w:pPr>
        <w:ind w:firstLine="709"/>
        <w:jc w:val="both"/>
        <w:rPr>
          <w:sz w:val="28"/>
          <w:szCs w:val="28"/>
          <w:lang w:val="uk-UA"/>
        </w:rPr>
      </w:pPr>
      <w:r>
        <w:rPr>
          <w:sz w:val="28"/>
          <w:szCs w:val="28"/>
          <w:lang w:val="uk-UA"/>
        </w:rPr>
        <w:t xml:space="preserve">Активність XIII фактору </w:t>
      </w:r>
      <w:r>
        <w:rPr>
          <w:snapToGrid w:val="0"/>
          <w:sz w:val="28"/>
          <w:szCs w:val="28"/>
          <w:lang w:val="uk-UA"/>
        </w:rPr>
        <w:t>згортуваності</w:t>
      </w:r>
      <w:r>
        <w:rPr>
          <w:sz w:val="28"/>
          <w:szCs w:val="28"/>
          <w:lang w:val="uk-UA"/>
        </w:rPr>
        <w:t xml:space="preserve"> (</w:t>
      </w:r>
      <w:r>
        <w:rPr>
          <w:color w:val="000000"/>
          <w:sz w:val="28"/>
          <w:szCs w:val="28"/>
          <w:lang w:val="uk-UA"/>
        </w:rPr>
        <w:t>ХІІІ ФЗ)</w:t>
      </w:r>
      <w:r>
        <w:rPr>
          <w:sz w:val="28"/>
          <w:szCs w:val="28"/>
          <w:lang w:val="uk-UA"/>
        </w:rPr>
        <w:t xml:space="preserve"> визначалася по часу ро</w:t>
      </w:r>
      <w:r>
        <w:rPr>
          <w:sz w:val="28"/>
          <w:szCs w:val="28"/>
          <w:lang w:val="uk-UA"/>
        </w:rPr>
        <w:t>з</w:t>
      </w:r>
      <w:r>
        <w:rPr>
          <w:sz w:val="28"/>
          <w:szCs w:val="28"/>
          <w:lang w:val="uk-UA"/>
        </w:rPr>
        <w:t>чинення згустку фібріну в розчині кислої оксалатової сечовини з додаванням до реагуючої суміші монойодоцтової кислоти.</w:t>
      </w:r>
    </w:p>
    <w:p w:rsidR="00C320A3" w:rsidRDefault="00C320A3" w:rsidP="00C320A3">
      <w:pPr>
        <w:ind w:firstLine="709"/>
        <w:jc w:val="both"/>
        <w:rPr>
          <w:spacing w:val="20"/>
          <w:sz w:val="28"/>
          <w:szCs w:val="28"/>
          <w:lang w:val="uk-UA"/>
        </w:rPr>
      </w:pPr>
      <w:r>
        <w:rPr>
          <w:sz w:val="28"/>
          <w:szCs w:val="28"/>
          <w:lang w:val="uk-UA"/>
        </w:rPr>
        <w:t>Фізико-хімічні дослідження включали визначення в динаміці рН кишк</w:t>
      </w:r>
      <w:r>
        <w:rPr>
          <w:sz w:val="28"/>
          <w:szCs w:val="28"/>
          <w:lang w:val="uk-UA"/>
        </w:rPr>
        <w:t>о</w:t>
      </w:r>
      <w:r>
        <w:rPr>
          <w:sz w:val="28"/>
          <w:szCs w:val="28"/>
          <w:lang w:val="uk-UA"/>
        </w:rPr>
        <w:t>вого вмісту з тубажного зонду за допомогою смужок фірми АТ «Лахема» (Ч</w:t>
      </w:r>
      <w:r>
        <w:rPr>
          <w:sz w:val="28"/>
          <w:szCs w:val="28"/>
          <w:lang w:val="uk-UA"/>
        </w:rPr>
        <w:t>е</w:t>
      </w:r>
      <w:r>
        <w:rPr>
          <w:sz w:val="28"/>
          <w:szCs w:val="28"/>
          <w:lang w:val="uk-UA"/>
        </w:rPr>
        <w:t>хія).</w:t>
      </w:r>
    </w:p>
    <w:p w:rsidR="00C320A3" w:rsidRDefault="00C320A3" w:rsidP="00C320A3">
      <w:pPr>
        <w:ind w:firstLine="709"/>
        <w:jc w:val="both"/>
        <w:rPr>
          <w:sz w:val="28"/>
          <w:szCs w:val="28"/>
          <w:lang w:val="uk-UA"/>
        </w:rPr>
      </w:pPr>
      <w:r>
        <w:rPr>
          <w:sz w:val="28"/>
          <w:szCs w:val="28"/>
          <w:lang w:val="uk-UA"/>
        </w:rPr>
        <w:t>Для бактеріологічного дослідження проводився забір кишкового вмісту з тубажного зонду. Бактеріологічна діагностика включала в себе якісний та кіл</w:t>
      </w:r>
      <w:r>
        <w:rPr>
          <w:sz w:val="28"/>
          <w:szCs w:val="28"/>
          <w:lang w:val="uk-UA"/>
        </w:rPr>
        <w:t>ь</w:t>
      </w:r>
      <w:r>
        <w:rPr>
          <w:sz w:val="28"/>
          <w:szCs w:val="28"/>
          <w:lang w:val="uk-UA"/>
        </w:rPr>
        <w:t>кісний аналіз мікрофлори кишкового вмісту. Кількісний аналіз мікрофлори, яка виділена з кишкового вмісту, полягав у визначенні мікроорганізмів, які перев</w:t>
      </w:r>
      <w:r>
        <w:rPr>
          <w:sz w:val="28"/>
          <w:szCs w:val="28"/>
          <w:lang w:val="uk-UA"/>
        </w:rPr>
        <w:t>а</w:t>
      </w:r>
      <w:r>
        <w:rPr>
          <w:sz w:val="28"/>
          <w:szCs w:val="28"/>
          <w:lang w:val="uk-UA"/>
        </w:rPr>
        <w:t>жають, та вивченні змін кількості колонієутворюючих одиниць в динаміці при використанні ентеральної терапії.</w:t>
      </w:r>
    </w:p>
    <w:p w:rsidR="00C320A3" w:rsidRDefault="00C320A3" w:rsidP="00C320A3">
      <w:pPr>
        <w:ind w:firstLine="709"/>
        <w:jc w:val="both"/>
        <w:rPr>
          <w:sz w:val="28"/>
          <w:szCs w:val="28"/>
          <w:lang w:val="uk-UA"/>
        </w:rPr>
      </w:pPr>
      <w:r>
        <w:rPr>
          <w:sz w:val="28"/>
          <w:szCs w:val="28"/>
          <w:lang w:val="uk-UA"/>
        </w:rPr>
        <w:t>Для кількісного аналізу мікрофлори використовували метод секторальн</w:t>
      </w:r>
      <w:r>
        <w:rPr>
          <w:sz w:val="28"/>
          <w:szCs w:val="28"/>
          <w:lang w:val="uk-UA"/>
        </w:rPr>
        <w:t>о</w:t>
      </w:r>
      <w:r>
        <w:rPr>
          <w:sz w:val="28"/>
          <w:szCs w:val="28"/>
          <w:lang w:val="uk-UA"/>
        </w:rPr>
        <w:t>го посіву по Голду. Виділення чистої культури збудників та їх ідентифікація здійснювалися відповідно наказу №535 МОЗ СРСР від 24.04.1985 р. «Об ун</w:t>
      </w:r>
      <w:r>
        <w:rPr>
          <w:sz w:val="28"/>
          <w:szCs w:val="28"/>
          <w:lang w:val="uk-UA"/>
        </w:rPr>
        <w:t>и</w:t>
      </w:r>
      <w:r>
        <w:rPr>
          <w:sz w:val="28"/>
          <w:szCs w:val="28"/>
          <w:lang w:val="uk-UA"/>
        </w:rPr>
        <w:t>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Мікроорганізми, що були виділені, ідентиф</w:t>
      </w:r>
      <w:r>
        <w:rPr>
          <w:sz w:val="28"/>
          <w:szCs w:val="28"/>
          <w:lang w:val="uk-UA"/>
        </w:rPr>
        <w:t>і</w:t>
      </w:r>
      <w:r>
        <w:rPr>
          <w:sz w:val="28"/>
          <w:szCs w:val="28"/>
          <w:lang w:val="uk-UA"/>
        </w:rPr>
        <w:t>кували на основі морфологічних та біохімічних характеристик, їх чутливість до антибактеріальних засобів визначалася за допомогою методу дифузії в агарі з використанням стандартних дисків.</w:t>
      </w:r>
    </w:p>
    <w:p w:rsidR="00C320A3" w:rsidRDefault="00C320A3" w:rsidP="00C320A3">
      <w:pPr>
        <w:ind w:firstLine="709"/>
        <w:jc w:val="both"/>
        <w:rPr>
          <w:spacing w:val="20"/>
          <w:sz w:val="28"/>
          <w:szCs w:val="28"/>
          <w:lang w:val="uk-UA"/>
        </w:rPr>
      </w:pPr>
      <w:r>
        <w:rPr>
          <w:sz w:val="28"/>
          <w:szCs w:val="28"/>
          <w:lang w:val="uk-UA"/>
        </w:rPr>
        <w:t>Статистична обробка клінічних даних проводилась за допомогою стати</w:t>
      </w:r>
      <w:r>
        <w:rPr>
          <w:sz w:val="28"/>
          <w:szCs w:val="28"/>
          <w:lang w:val="uk-UA"/>
        </w:rPr>
        <w:t>с</w:t>
      </w:r>
      <w:r>
        <w:rPr>
          <w:sz w:val="28"/>
          <w:szCs w:val="28"/>
          <w:lang w:val="uk-UA"/>
        </w:rPr>
        <w:t>тичних функцій табличного процесора MS Excel з визначенням вірогідних меж досліджуваних ознак. Достовірність різниці між параметричними показниками обчислювали з використанням критерію Стьюдента. Достовірним вважався р</w:t>
      </w:r>
      <w:r>
        <w:rPr>
          <w:sz w:val="28"/>
          <w:szCs w:val="28"/>
          <w:lang w:val="uk-UA"/>
        </w:rPr>
        <w:t>е</w:t>
      </w:r>
      <w:r>
        <w:rPr>
          <w:sz w:val="28"/>
          <w:szCs w:val="28"/>
          <w:lang w:val="uk-UA"/>
        </w:rPr>
        <w:t>зультат, де імовірність похибки різниці показників р &lt;0,05.</w:t>
      </w:r>
    </w:p>
    <w:p w:rsidR="00C320A3" w:rsidRDefault="00C320A3" w:rsidP="00C320A3">
      <w:pPr>
        <w:pStyle w:val="4fff"/>
        <w:spacing w:line="252" w:lineRule="auto"/>
        <w:ind w:firstLine="709"/>
        <w:outlineLvl w:val="0"/>
        <w:rPr>
          <w:b/>
          <w:bCs/>
          <w:color w:val="000000"/>
          <w:sz w:val="28"/>
          <w:szCs w:val="28"/>
        </w:rPr>
      </w:pPr>
      <w:r>
        <w:rPr>
          <w:b/>
          <w:bCs/>
          <w:color w:val="000000"/>
          <w:sz w:val="28"/>
          <w:szCs w:val="28"/>
        </w:rPr>
        <w:t xml:space="preserve">Результати дослідження та їх обговорення. </w:t>
      </w:r>
    </w:p>
    <w:p w:rsidR="00C320A3" w:rsidRDefault="00C320A3" w:rsidP="00C320A3">
      <w:pPr>
        <w:pStyle w:val="4fff"/>
        <w:ind w:firstLine="709"/>
        <w:rPr>
          <w:sz w:val="28"/>
          <w:szCs w:val="28"/>
        </w:rPr>
      </w:pPr>
      <w:r>
        <w:rPr>
          <w:sz w:val="28"/>
          <w:szCs w:val="28"/>
        </w:rPr>
        <w:lastRenderedPageBreak/>
        <w:t>З метою визначення основних вірогідних клініко-діагностичних критеріїв СЕН у дітей з ГКН та РП аналізу піддані дані об’єктивного, рентгенологічного, ультрасонографічного, лабораторного обстеження, а також вираженість інтра</w:t>
      </w:r>
      <w:r>
        <w:rPr>
          <w:sz w:val="28"/>
          <w:szCs w:val="28"/>
        </w:rPr>
        <w:t>о</w:t>
      </w:r>
      <w:r>
        <w:rPr>
          <w:sz w:val="28"/>
          <w:szCs w:val="28"/>
        </w:rPr>
        <w:t>пераційних змін. На підставі проведеного дослідження визначено, що основн</w:t>
      </w:r>
      <w:r>
        <w:rPr>
          <w:sz w:val="28"/>
          <w:szCs w:val="28"/>
        </w:rPr>
        <w:t>и</w:t>
      </w:r>
      <w:r>
        <w:rPr>
          <w:sz w:val="28"/>
          <w:szCs w:val="28"/>
        </w:rPr>
        <w:t>ми клінічними проявами СЕН у дітей є болі в животі (100%), багаторазова бл</w:t>
      </w:r>
      <w:r>
        <w:rPr>
          <w:sz w:val="28"/>
          <w:szCs w:val="28"/>
        </w:rPr>
        <w:t>ю</w:t>
      </w:r>
      <w:r>
        <w:rPr>
          <w:sz w:val="28"/>
          <w:szCs w:val="28"/>
        </w:rPr>
        <w:t>вота «застійного характеру» (75,6% при ГКН, 75,8% при РП), здуття живота (80,2% при ГКН, 76,9% при РП), посилення, високотональність перистальтики (61,6% при ГКН), послаблення перистальтики (27,9% при ГКН, 76,9% при РП).</w:t>
      </w:r>
    </w:p>
    <w:p w:rsidR="00C320A3" w:rsidRDefault="00C320A3" w:rsidP="00C320A3">
      <w:pPr>
        <w:pStyle w:val="4fff"/>
        <w:ind w:firstLine="709"/>
        <w:rPr>
          <w:b/>
          <w:bCs/>
          <w:color w:val="000000"/>
          <w:sz w:val="28"/>
          <w:szCs w:val="28"/>
        </w:rPr>
      </w:pPr>
      <w:r>
        <w:rPr>
          <w:sz w:val="28"/>
          <w:szCs w:val="28"/>
        </w:rPr>
        <w:t>Основними рентгенологічними ознаками СЕН були множинні горизонт</w:t>
      </w:r>
      <w:r>
        <w:rPr>
          <w:sz w:val="28"/>
          <w:szCs w:val="28"/>
        </w:rPr>
        <w:t>а</w:t>
      </w:r>
      <w:r>
        <w:rPr>
          <w:sz w:val="28"/>
          <w:szCs w:val="28"/>
        </w:rPr>
        <w:t>льні рівні рідини та чаші (90% при ГКН, 88,5% при РП), розширені кишкові петлі, кишкові аркади (32,5% при ГКН, 73,7% при РП).</w:t>
      </w:r>
    </w:p>
    <w:p w:rsidR="00C320A3" w:rsidRDefault="00C320A3" w:rsidP="00C320A3">
      <w:pPr>
        <w:ind w:firstLine="709"/>
        <w:jc w:val="both"/>
        <w:rPr>
          <w:sz w:val="28"/>
          <w:szCs w:val="28"/>
          <w:lang w:val="uk-UA"/>
        </w:rPr>
      </w:pPr>
      <w:r>
        <w:rPr>
          <w:sz w:val="28"/>
          <w:szCs w:val="28"/>
          <w:lang w:val="uk-UA"/>
        </w:rPr>
        <w:t>Важливе місце в діагностиці СЕН відводилося УЗД. Обстеження викон</w:t>
      </w:r>
      <w:r>
        <w:rPr>
          <w:sz w:val="28"/>
          <w:szCs w:val="28"/>
          <w:lang w:val="uk-UA"/>
        </w:rPr>
        <w:t>а</w:t>
      </w:r>
      <w:r>
        <w:rPr>
          <w:sz w:val="28"/>
          <w:szCs w:val="28"/>
          <w:lang w:val="uk-UA"/>
        </w:rPr>
        <w:t>не 83 дітям (49 хворим з ГКН та 34 – з РП). Найбільш</w:t>
      </w:r>
      <w:r>
        <w:rPr>
          <w:b/>
          <w:bCs/>
          <w:sz w:val="28"/>
          <w:szCs w:val="28"/>
          <w:lang w:val="uk-UA"/>
        </w:rPr>
        <w:t xml:space="preserve"> </w:t>
      </w:r>
      <w:r>
        <w:rPr>
          <w:sz w:val="28"/>
          <w:szCs w:val="28"/>
          <w:lang w:val="uk-UA"/>
        </w:rPr>
        <w:t>сталою ознакою було зб</w:t>
      </w:r>
      <w:r>
        <w:rPr>
          <w:sz w:val="28"/>
          <w:szCs w:val="28"/>
          <w:lang w:val="uk-UA"/>
        </w:rPr>
        <w:t>і</w:t>
      </w:r>
      <w:r>
        <w:rPr>
          <w:sz w:val="28"/>
          <w:szCs w:val="28"/>
          <w:lang w:val="uk-UA"/>
        </w:rPr>
        <w:t>льшення діаметру кишкових петель, діаметер петель кишечника коливався від 30 до 50 мм при вимірюванні по зовнішньому контуру. Розширення петель то</w:t>
      </w:r>
      <w:r>
        <w:rPr>
          <w:sz w:val="28"/>
          <w:szCs w:val="28"/>
          <w:lang w:val="uk-UA"/>
        </w:rPr>
        <w:t>н</w:t>
      </w:r>
      <w:r>
        <w:rPr>
          <w:sz w:val="28"/>
          <w:szCs w:val="28"/>
          <w:lang w:val="uk-UA"/>
        </w:rPr>
        <w:t>кої кишки виявлене у 78 (95,2%) дітей (48 хворих з ГКН та 31 – з РП). Депон</w:t>
      </w:r>
      <w:r>
        <w:rPr>
          <w:sz w:val="28"/>
          <w:szCs w:val="28"/>
          <w:lang w:val="uk-UA"/>
        </w:rPr>
        <w:t>у</w:t>
      </w:r>
      <w:r>
        <w:rPr>
          <w:sz w:val="28"/>
          <w:szCs w:val="28"/>
          <w:lang w:val="uk-UA"/>
        </w:rPr>
        <w:t>вання значної кількості рідини в просвіті тонкої кишки відмічене у 76 (91,6%) хворих (48 хворих з ГКН та 28 – з РП), при чому, в залежності від давності з</w:t>
      </w:r>
      <w:r>
        <w:rPr>
          <w:sz w:val="28"/>
          <w:szCs w:val="28"/>
          <w:lang w:val="uk-UA"/>
        </w:rPr>
        <w:t>а</w:t>
      </w:r>
      <w:r>
        <w:rPr>
          <w:sz w:val="28"/>
          <w:szCs w:val="28"/>
          <w:lang w:val="uk-UA"/>
        </w:rPr>
        <w:t>хворювання, неоднорідний вміст (рідина-газ з нерівномірною пневматизацією) на ранніх стадіях замінювався на однорідний гіперехогенний з переважанням рідини. Набряк та потовщення кишкової стінки визначалися в 75 (90,4%) вип</w:t>
      </w:r>
      <w:r>
        <w:rPr>
          <w:sz w:val="28"/>
          <w:szCs w:val="28"/>
          <w:lang w:val="uk-UA"/>
        </w:rPr>
        <w:t>а</w:t>
      </w:r>
      <w:r>
        <w:rPr>
          <w:sz w:val="28"/>
          <w:szCs w:val="28"/>
          <w:lang w:val="uk-UA"/>
        </w:rPr>
        <w:t>дках (45 хворих з ГКН та 30 – з РП). Товщина кишкової стінки коливала від 3 до 5 мм. Візуалізація складчастості слизової оболонки кишки (симптом «розт</w:t>
      </w:r>
      <w:r>
        <w:rPr>
          <w:sz w:val="28"/>
          <w:szCs w:val="28"/>
          <w:lang w:val="uk-UA"/>
        </w:rPr>
        <w:t>я</w:t>
      </w:r>
      <w:r>
        <w:rPr>
          <w:sz w:val="28"/>
          <w:szCs w:val="28"/>
          <w:lang w:val="uk-UA"/>
        </w:rPr>
        <w:t>гненої пружини») виявлена в 75 (90,4%) випадках (45 хворих з ГКН та 30 – з РП). Зміни перистальтичної активності носили наступний характер: «маятник</w:t>
      </w:r>
      <w:r>
        <w:rPr>
          <w:sz w:val="28"/>
          <w:szCs w:val="28"/>
          <w:lang w:val="uk-UA"/>
        </w:rPr>
        <w:t>о</w:t>
      </w:r>
      <w:r>
        <w:rPr>
          <w:sz w:val="28"/>
          <w:szCs w:val="28"/>
          <w:lang w:val="uk-UA"/>
        </w:rPr>
        <w:t>подібний» характер руху кишкового вмісту характерний для кишкової непрох</w:t>
      </w:r>
      <w:r>
        <w:rPr>
          <w:sz w:val="28"/>
          <w:szCs w:val="28"/>
          <w:lang w:val="uk-UA"/>
        </w:rPr>
        <w:t>і</w:t>
      </w:r>
      <w:r>
        <w:rPr>
          <w:sz w:val="28"/>
          <w:szCs w:val="28"/>
          <w:lang w:val="uk-UA"/>
        </w:rPr>
        <w:t>дності відмічено у 57 (68,7%) хворих, пригнічення перистальтики – в 8 (9,6%), відсутність – в 18 (21,7%). Вільна рідина, яка найчастіше визначалася в поро</w:t>
      </w:r>
      <w:r>
        <w:rPr>
          <w:sz w:val="28"/>
          <w:szCs w:val="28"/>
          <w:lang w:val="uk-UA"/>
        </w:rPr>
        <w:t>ж</w:t>
      </w:r>
      <w:r>
        <w:rPr>
          <w:sz w:val="28"/>
          <w:szCs w:val="28"/>
          <w:lang w:val="uk-UA"/>
        </w:rPr>
        <w:t>нині малого тазу, між кишковими петлями, біля краю печінки, виявлена в 53 (63,9%) випадках (26 хворих з ГКН та 27 – з РП).</w:t>
      </w:r>
    </w:p>
    <w:p w:rsidR="00C320A3" w:rsidRDefault="00C320A3" w:rsidP="00C320A3">
      <w:pPr>
        <w:ind w:firstLine="709"/>
        <w:jc w:val="both"/>
        <w:rPr>
          <w:sz w:val="28"/>
          <w:szCs w:val="28"/>
          <w:lang w:val="uk-UA"/>
        </w:rPr>
      </w:pPr>
      <w:r>
        <w:rPr>
          <w:sz w:val="28"/>
          <w:szCs w:val="28"/>
          <w:lang w:val="uk-UA"/>
        </w:rPr>
        <w:t>Діагностична чутливість УЗД в діагностиці СЕН склала 97,6%, діагност</w:t>
      </w:r>
      <w:r>
        <w:rPr>
          <w:sz w:val="28"/>
          <w:szCs w:val="28"/>
          <w:lang w:val="uk-UA"/>
        </w:rPr>
        <w:t>и</w:t>
      </w:r>
      <w:r>
        <w:rPr>
          <w:sz w:val="28"/>
          <w:szCs w:val="28"/>
          <w:lang w:val="uk-UA"/>
        </w:rPr>
        <w:t>чна  специфічність 96,3%, діагностична ефективність 96,9%.</w:t>
      </w:r>
    </w:p>
    <w:p w:rsidR="00C320A3" w:rsidRDefault="00C320A3" w:rsidP="00C320A3">
      <w:pPr>
        <w:ind w:firstLine="709"/>
        <w:jc w:val="both"/>
        <w:rPr>
          <w:sz w:val="28"/>
          <w:szCs w:val="28"/>
          <w:lang w:val="uk-UA"/>
        </w:rPr>
      </w:pPr>
      <w:r>
        <w:rPr>
          <w:sz w:val="28"/>
          <w:szCs w:val="28"/>
          <w:lang w:val="uk-UA"/>
        </w:rPr>
        <w:t>Зміни в лабораторних та біохімічних показниках характеризували прогресування ендотоксикозу, як одного з проявів ентеральної недостатності. Визн</w:t>
      </w:r>
      <w:r>
        <w:rPr>
          <w:sz w:val="28"/>
          <w:szCs w:val="28"/>
          <w:lang w:val="uk-UA"/>
        </w:rPr>
        <w:t>а</w:t>
      </w:r>
      <w:r>
        <w:rPr>
          <w:sz w:val="28"/>
          <w:szCs w:val="28"/>
          <w:lang w:val="uk-UA"/>
        </w:rPr>
        <w:t xml:space="preserve">чалися лейкоцитоз до </w:t>
      </w:r>
      <w:r>
        <w:rPr>
          <w:color w:val="000000"/>
          <w:sz w:val="28"/>
          <w:szCs w:val="28"/>
          <w:lang w:val="uk-UA"/>
        </w:rPr>
        <w:t>11,74±1,02×</w:t>
      </w:r>
      <w:r>
        <w:rPr>
          <w:sz w:val="28"/>
          <w:szCs w:val="28"/>
          <w:lang w:val="uk-UA"/>
        </w:rPr>
        <w:t>10</w:t>
      </w:r>
      <w:r>
        <w:rPr>
          <w:sz w:val="28"/>
          <w:szCs w:val="28"/>
          <w:vertAlign w:val="superscript"/>
          <w:lang w:val="uk-UA"/>
        </w:rPr>
        <w:t>9</w:t>
      </w:r>
      <w:r>
        <w:rPr>
          <w:sz w:val="28"/>
          <w:szCs w:val="28"/>
          <w:lang w:val="uk-UA"/>
        </w:rPr>
        <w:t xml:space="preserve">/л при ГКН та </w:t>
      </w:r>
      <w:r>
        <w:rPr>
          <w:color w:val="000000"/>
          <w:sz w:val="28"/>
          <w:szCs w:val="28"/>
          <w:lang w:val="uk-UA"/>
        </w:rPr>
        <w:t>12,79±1,21×</w:t>
      </w:r>
      <w:r>
        <w:rPr>
          <w:sz w:val="28"/>
          <w:szCs w:val="28"/>
          <w:lang w:val="uk-UA"/>
        </w:rPr>
        <w:t>10</w:t>
      </w:r>
      <w:r>
        <w:rPr>
          <w:sz w:val="28"/>
          <w:szCs w:val="28"/>
          <w:vertAlign w:val="superscript"/>
          <w:lang w:val="uk-UA"/>
        </w:rPr>
        <w:t>9</w:t>
      </w:r>
      <w:r>
        <w:rPr>
          <w:sz w:val="28"/>
          <w:szCs w:val="28"/>
          <w:lang w:val="uk-UA"/>
        </w:rPr>
        <w:t xml:space="preserve">/л при РП, зменшення кількості еозинофілів – </w:t>
      </w:r>
      <w:r>
        <w:rPr>
          <w:color w:val="000000"/>
          <w:sz w:val="28"/>
          <w:szCs w:val="28"/>
          <w:lang w:val="uk-UA"/>
        </w:rPr>
        <w:t>0,78±0,26%</w:t>
      </w:r>
      <w:r>
        <w:rPr>
          <w:sz w:val="28"/>
          <w:szCs w:val="28"/>
          <w:lang w:val="uk-UA"/>
        </w:rPr>
        <w:t xml:space="preserve"> при ГКН та </w:t>
      </w:r>
      <w:r>
        <w:rPr>
          <w:color w:val="000000"/>
          <w:sz w:val="28"/>
          <w:szCs w:val="28"/>
          <w:lang w:val="uk-UA"/>
        </w:rPr>
        <w:t xml:space="preserve">0,76±0,2% </w:t>
      </w:r>
      <w:r>
        <w:rPr>
          <w:sz w:val="28"/>
          <w:szCs w:val="28"/>
          <w:lang w:val="uk-UA"/>
        </w:rPr>
        <w:t xml:space="preserve">при РП, збільшення ЛІІ до </w:t>
      </w:r>
      <w:r>
        <w:rPr>
          <w:color w:val="000000"/>
          <w:sz w:val="28"/>
          <w:szCs w:val="28"/>
          <w:lang w:val="uk-UA"/>
        </w:rPr>
        <w:t>4,08±0,75</w:t>
      </w:r>
      <w:r>
        <w:rPr>
          <w:sz w:val="28"/>
          <w:szCs w:val="28"/>
          <w:lang w:val="uk-UA"/>
        </w:rPr>
        <w:t xml:space="preserve"> при ГКН та </w:t>
      </w:r>
      <w:r>
        <w:rPr>
          <w:color w:val="000000"/>
          <w:sz w:val="28"/>
          <w:szCs w:val="28"/>
          <w:lang w:val="uk-UA"/>
        </w:rPr>
        <w:t xml:space="preserve">4,99±1,61 </w:t>
      </w:r>
      <w:r>
        <w:rPr>
          <w:sz w:val="28"/>
          <w:szCs w:val="28"/>
          <w:lang w:val="uk-UA"/>
        </w:rPr>
        <w:t xml:space="preserve">при РП, ГПІ – </w:t>
      </w:r>
      <w:r>
        <w:rPr>
          <w:color w:val="000000"/>
          <w:sz w:val="28"/>
          <w:szCs w:val="28"/>
          <w:lang w:val="uk-UA"/>
        </w:rPr>
        <w:t>7,29±1,73</w:t>
      </w:r>
      <w:r>
        <w:rPr>
          <w:sz w:val="28"/>
          <w:szCs w:val="28"/>
          <w:lang w:val="uk-UA"/>
        </w:rPr>
        <w:t xml:space="preserve"> при ГКН та </w:t>
      </w:r>
      <w:r>
        <w:rPr>
          <w:color w:val="000000"/>
          <w:sz w:val="28"/>
          <w:szCs w:val="28"/>
          <w:lang w:val="uk-UA"/>
        </w:rPr>
        <w:t xml:space="preserve">9,99±3,25 </w:t>
      </w:r>
      <w:r>
        <w:rPr>
          <w:sz w:val="28"/>
          <w:szCs w:val="28"/>
          <w:lang w:val="uk-UA"/>
        </w:rPr>
        <w:t>при РП, ІЗЛК – 4</w:t>
      </w:r>
      <w:r>
        <w:rPr>
          <w:color w:val="000000"/>
          <w:sz w:val="28"/>
          <w:szCs w:val="28"/>
          <w:lang w:val="uk-UA"/>
        </w:rPr>
        <w:t>,82±0,71</w:t>
      </w:r>
      <w:r>
        <w:rPr>
          <w:sz w:val="28"/>
          <w:szCs w:val="28"/>
          <w:lang w:val="uk-UA"/>
        </w:rPr>
        <w:t xml:space="preserve"> при ГКН та 5</w:t>
      </w:r>
      <w:r>
        <w:rPr>
          <w:color w:val="000000"/>
          <w:sz w:val="28"/>
          <w:szCs w:val="28"/>
          <w:lang w:val="uk-UA"/>
        </w:rPr>
        <w:t xml:space="preserve">,31±1,33 </w:t>
      </w:r>
      <w:r>
        <w:rPr>
          <w:sz w:val="28"/>
          <w:szCs w:val="28"/>
          <w:lang w:val="uk-UA"/>
        </w:rPr>
        <w:t>при РП.</w:t>
      </w:r>
    </w:p>
    <w:p w:rsidR="00C320A3" w:rsidRDefault="00C320A3" w:rsidP="00C320A3">
      <w:pPr>
        <w:ind w:firstLine="709"/>
        <w:jc w:val="both"/>
        <w:rPr>
          <w:color w:val="000000"/>
          <w:sz w:val="28"/>
          <w:szCs w:val="28"/>
          <w:lang w:val="uk-UA"/>
        </w:rPr>
      </w:pPr>
      <w:r>
        <w:rPr>
          <w:sz w:val="28"/>
          <w:szCs w:val="28"/>
          <w:lang w:val="uk-UA"/>
        </w:rPr>
        <w:t>У 29 дітей (15 з ГКН та 14 з РП) визначали додаткові показники ендото</w:t>
      </w:r>
      <w:r>
        <w:rPr>
          <w:sz w:val="28"/>
          <w:szCs w:val="28"/>
          <w:lang w:val="uk-UA"/>
        </w:rPr>
        <w:t>к</w:t>
      </w:r>
      <w:r>
        <w:rPr>
          <w:sz w:val="28"/>
          <w:szCs w:val="28"/>
          <w:lang w:val="uk-UA"/>
        </w:rPr>
        <w:t xml:space="preserve">сикоза. Визначене зростання рівня МСМ до </w:t>
      </w:r>
      <w:r>
        <w:rPr>
          <w:snapToGrid w:val="0"/>
          <w:sz w:val="28"/>
          <w:szCs w:val="28"/>
          <w:lang w:val="uk-UA"/>
        </w:rPr>
        <w:t>0,49</w:t>
      </w:r>
      <w:r>
        <w:rPr>
          <w:color w:val="000000"/>
          <w:sz w:val="28"/>
          <w:szCs w:val="28"/>
          <w:lang w:val="uk-UA"/>
        </w:rPr>
        <w:t xml:space="preserve">±0,03 ум. од. у хворих з ГКН та </w:t>
      </w:r>
      <w:r>
        <w:rPr>
          <w:snapToGrid w:val="0"/>
          <w:sz w:val="28"/>
          <w:szCs w:val="28"/>
          <w:lang w:val="uk-UA"/>
        </w:rPr>
        <w:t>0,69</w:t>
      </w:r>
      <w:r>
        <w:rPr>
          <w:color w:val="000000"/>
          <w:sz w:val="28"/>
          <w:szCs w:val="28"/>
          <w:lang w:val="uk-UA"/>
        </w:rPr>
        <w:t xml:space="preserve">±0,02 ум. од. з РП, збільшення </w:t>
      </w:r>
      <w:r>
        <w:rPr>
          <w:snapToGrid w:val="0"/>
          <w:sz w:val="28"/>
          <w:szCs w:val="28"/>
          <w:lang w:val="uk-UA"/>
        </w:rPr>
        <w:t>початкових (</w:t>
      </w:r>
      <w:r>
        <w:rPr>
          <w:color w:val="000000"/>
          <w:sz w:val="28"/>
          <w:szCs w:val="28"/>
          <w:lang w:val="uk-UA"/>
        </w:rPr>
        <w:t xml:space="preserve">ДК </w:t>
      </w:r>
      <w:r>
        <w:rPr>
          <w:sz w:val="28"/>
          <w:szCs w:val="28"/>
          <w:lang w:val="uk-UA"/>
        </w:rPr>
        <w:t>–</w:t>
      </w:r>
      <w:r>
        <w:rPr>
          <w:color w:val="000000"/>
          <w:sz w:val="28"/>
          <w:szCs w:val="28"/>
          <w:lang w:val="uk-UA"/>
        </w:rPr>
        <w:t xml:space="preserve"> 2,69±0,07 ум. од. при ГКН та 3,23±0,03 ум. од. при РП) </w:t>
      </w:r>
      <w:r>
        <w:rPr>
          <w:snapToGrid w:val="0"/>
          <w:sz w:val="28"/>
          <w:szCs w:val="28"/>
          <w:lang w:val="uk-UA"/>
        </w:rPr>
        <w:t>та кінцевих продуктів (</w:t>
      </w:r>
      <w:r>
        <w:rPr>
          <w:color w:val="000000"/>
          <w:sz w:val="28"/>
          <w:szCs w:val="28"/>
          <w:lang w:val="uk-UA"/>
        </w:rPr>
        <w:t xml:space="preserve">МДА </w:t>
      </w:r>
      <w:r>
        <w:rPr>
          <w:sz w:val="28"/>
          <w:szCs w:val="28"/>
          <w:lang w:val="uk-UA"/>
        </w:rPr>
        <w:t>–</w:t>
      </w:r>
      <w:r>
        <w:rPr>
          <w:color w:val="000000"/>
          <w:sz w:val="28"/>
          <w:szCs w:val="28"/>
          <w:lang w:val="uk-UA"/>
        </w:rPr>
        <w:t>7,29±0,05мкмоль/г·білку при ГКН та 7,29±0,06 мкмоль/г·білку при РП)</w:t>
      </w:r>
      <w:r>
        <w:rPr>
          <w:snapToGrid w:val="0"/>
          <w:sz w:val="28"/>
          <w:szCs w:val="28"/>
          <w:lang w:val="uk-UA"/>
        </w:rPr>
        <w:t xml:space="preserve"> перек</w:t>
      </w:r>
      <w:r>
        <w:rPr>
          <w:snapToGrid w:val="0"/>
          <w:sz w:val="28"/>
          <w:szCs w:val="28"/>
          <w:lang w:val="uk-UA"/>
        </w:rPr>
        <w:t>и</w:t>
      </w:r>
      <w:r>
        <w:rPr>
          <w:snapToGrid w:val="0"/>
          <w:sz w:val="28"/>
          <w:szCs w:val="28"/>
          <w:lang w:val="uk-UA"/>
        </w:rPr>
        <w:t xml:space="preserve">сного окислення ліпідів при незначному підвищенні показників </w:t>
      </w:r>
      <w:r>
        <w:rPr>
          <w:snapToGrid w:val="0"/>
          <w:sz w:val="28"/>
          <w:szCs w:val="28"/>
          <w:lang w:val="uk-UA"/>
        </w:rPr>
        <w:lastRenderedPageBreak/>
        <w:t>антиоксидан</w:t>
      </w:r>
      <w:r>
        <w:rPr>
          <w:snapToGrid w:val="0"/>
          <w:sz w:val="28"/>
          <w:szCs w:val="28"/>
          <w:lang w:val="uk-UA"/>
        </w:rPr>
        <w:t>т</w:t>
      </w:r>
      <w:r>
        <w:rPr>
          <w:snapToGrid w:val="0"/>
          <w:sz w:val="28"/>
          <w:szCs w:val="28"/>
          <w:lang w:val="uk-UA"/>
        </w:rPr>
        <w:t xml:space="preserve">ної системи. Також визначене зниження ХІІI ФЗ до </w:t>
      </w:r>
      <w:r>
        <w:rPr>
          <w:color w:val="000000"/>
          <w:sz w:val="28"/>
          <w:szCs w:val="28"/>
          <w:lang w:val="uk-UA"/>
        </w:rPr>
        <w:t>69,4±2,41% при ГКН та 67,79±3,26% при РП.</w:t>
      </w:r>
    </w:p>
    <w:p w:rsidR="00C320A3" w:rsidRDefault="00C320A3" w:rsidP="00C320A3">
      <w:pPr>
        <w:pStyle w:val="25"/>
        <w:spacing w:line="240" w:lineRule="auto"/>
        <w:ind w:firstLine="709"/>
        <w:rPr>
          <w:lang w:val="uk-UA"/>
        </w:rPr>
      </w:pPr>
      <w:r>
        <w:rPr>
          <w:lang w:val="uk-UA"/>
        </w:rPr>
        <w:t>Вивчення кількісного та якісного складу мікрофлори кишкового вмісту у 29 дітей</w:t>
      </w:r>
      <w:r>
        <w:rPr>
          <w:snapToGrid w:val="0"/>
          <w:lang w:val="uk-UA"/>
        </w:rPr>
        <w:t xml:space="preserve"> </w:t>
      </w:r>
      <w:r>
        <w:rPr>
          <w:lang w:val="uk-UA"/>
        </w:rPr>
        <w:t xml:space="preserve">(15 дітей з ГКН та 14 з РП) </w:t>
      </w:r>
      <w:r>
        <w:rPr>
          <w:snapToGrid w:val="0"/>
          <w:lang w:val="uk-UA"/>
        </w:rPr>
        <w:t>показало, що</w:t>
      </w:r>
      <w:r>
        <w:rPr>
          <w:lang w:val="uk-UA"/>
        </w:rPr>
        <w:t xml:space="preserve"> мікрофлора тонкої кишки при ГКН та РП носить змішаний характер, являючи собою комбінації аеробних та анаеробних мікроорганізмів з перевищенням нормальних показників на 2-3 п</w:t>
      </w:r>
      <w:r>
        <w:rPr>
          <w:lang w:val="uk-UA"/>
        </w:rPr>
        <w:t>о</w:t>
      </w:r>
      <w:r>
        <w:rPr>
          <w:lang w:val="uk-UA"/>
        </w:rPr>
        <w:t xml:space="preserve">рядки. В кожній пробі культивувалося в середньому 3-4 бактеріальних види. В більшості випадків переважали представники сімейства Enterobacteriaceas: E. coli в 18 випадках (69,2%) в межах </w:t>
      </w:r>
      <w:r>
        <w:rPr>
          <w:snapToGrid w:val="0"/>
          <w:lang w:val="uk-UA"/>
        </w:rPr>
        <w:t>3,3×10</w:t>
      </w:r>
      <w:r>
        <w:rPr>
          <w:snapToGrid w:val="0"/>
          <w:vertAlign w:val="superscript"/>
          <w:lang w:val="uk-UA"/>
        </w:rPr>
        <w:t>4</w:t>
      </w:r>
      <w:r>
        <w:rPr>
          <w:snapToGrid w:val="0"/>
          <w:lang w:val="uk-UA"/>
        </w:rPr>
        <w:t>-2,8х10</w:t>
      </w:r>
      <w:r>
        <w:rPr>
          <w:snapToGrid w:val="0"/>
          <w:vertAlign w:val="superscript"/>
          <w:lang w:val="uk-UA"/>
        </w:rPr>
        <w:t xml:space="preserve">9 </w:t>
      </w:r>
      <w:r>
        <w:rPr>
          <w:snapToGrid w:val="0"/>
          <w:lang w:val="uk-UA"/>
        </w:rPr>
        <w:t xml:space="preserve">КУО/мл, </w:t>
      </w:r>
      <w:r>
        <w:rPr>
          <w:lang w:val="uk-UA"/>
        </w:rPr>
        <w:t>Enterobacter в 17 випадках (65,3%) в концентрації від 4,5</w:t>
      </w:r>
      <w:r>
        <w:rPr>
          <w:snapToGrid w:val="0"/>
          <w:lang w:val="uk-UA"/>
        </w:rPr>
        <w:t>×10</w:t>
      </w:r>
      <w:r>
        <w:rPr>
          <w:snapToGrid w:val="0"/>
          <w:vertAlign w:val="superscript"/>
          <w:lang w:val="uk-UA"/>
        </w:rPr>
        <w:t>3</w:t>
      </w:r>
      <w:r>
        <w:rPr>
          <w:snapToGrid w:val="0"/>
          <w:lang w:val="uk-UA"/>
        </w:rPr>
        <w:t xml:space="preserve"> до 1,2×10</w:t>
      </w:r>
      <w:r>
        <w:rPr>
          <w:snapToGrid w:val="0"/>
          <w:vertAlign w:val="superscript"/>
          <w:lang w:val="uk-UA"/>
        </w:rPr>
        <w:t xml:space="preserve">9 </w:t>
      </w:r>
      <w:r>
        <w:rPr>
          <w:snapToGrid w:val="0"/>
          <w:lang w:val="uk-UA"/>
        </w:rPr>
        <w:t xml:space="preserve">КУО/мл. Enterococcus fecalis висівався в 7 випадках (26,9%), складаючи від </w:t>
      </w:r>
      <w:r>
        <w:rPr>
          <w:lang w:val="uk-UA"/>
        </w:rPr>
        <w:t>6,2</w:t>
      </w:r>
      <w:r>
        <w:rPr>
          <w:snapToGrid w:val="0"/>
          <w:lang w:val="uk-UA"/>
        </w:rPr>
        <w:t>×10</w:t>
      </w:r>
      <w:r>
        <w:rPr>
          <w:snapToGrid w:val="0"/>
          <w:vertAlign w:val="superscript"/>
          <w:lang w:val="uk-UA"/>
        </w:rPr>
        <w:t>3</w:t>
      </w:r>
      <w:r>
        <w:rPr>
          <w:snapToGrid w:val="0"/>
          <w:lang w:val="uk-UA"/>
        </w:rPr>
        <w:t xml:space="preserve"> до 8,3×10</w:t>
      </w:r>
      <w:r>
        <w:rPr>
          <w:snapToGrid w:val="0"/>
          <w:vertAlign w:val="superscript"/>
          <w:lang w:val="uk-UA"/>
        </w:rPr>
        <w:t xml:space="preserve">9 </w:t>
      </w:r>
      <w:r>
        <w:rPr>
          <w:snapToGrid w:val="0"/>
          <w:lang w:val="uk-UA"/>
        </w:rPr>
        <w:t xml:space="preserve">КУО/мл; Streptococcus fecalis в 11 випадках (42,3%) в концентрації </w:t>
      </w:r>
      <w:r>
        <w:rPr>
          <w:lang w:val="uk-UA"/>
        </w:rPr>
        <w:t>3,7</w:t>
      </w:r>
      <w:r>
        <w:rPr>
          <w:snapToGrid w:val="0"/>
          <w:lang w:val="uk-UA"/>
        </w:rPr>
        <w:t>×10</w:t>
      </w:r>
      <w:r>
        <w:rPr>
          <w:snapToGrid w:val="0"/>
          <w:vertAlign w:val="superscript"/>
          <w:lang w:val="uk-UA"/>
        </w:rPr>
        <w:t>3</w:t>
      </w:r>
      <w:r>
        <w:rPr>
          <w:snapToGrid w:val="0"/>
          <w:lang w:val="uk-UA"/>
        </w:rPr>
        <w:t xml:space="preserve"> до 5,8×10</w:t>
      </w:r>
      <w:r>
        <w:rPr>
          <w:snapToGrid w:val="0"/>
          <w:vertAlign w:val="superscript"/>
          <w:lang w:val="uk-UA"/>
        </w:rPr>
        <w:t xml:space="preserve">4 </w:t>
      </w:r>
      <w:r>
        <w:rPr>
          <w:snapToGrid w:val="0"/>
          <w:lang w:val="uk-UA"/>
        </w:rPr>
        <w:t xml:space="preserve">КУО/мл. У 8 пацієнтів (30,8%) була виділена </w:t>
      </w:r>
      <w:r>
        <w:rPr>
          <w:lang w:val="uk-UA"/>
        </w:rPr>
        <w:t>Klebsiella</w:t>
      </w:r>
      <w:r>
        <w:rPr>
          <w:snapToGrid w:val="0"/>
          <w:lang w:val="uk-UA"/>
        </w:rPr>
        <w:t xml:space="preserve"> в концентрації </w:t>
      </w:r>
      <w:r>
        <w:rPr>
          <w:lang w:val="uk-UA"/>
        </w:rPr>
        <w:t>3,4</w:t>
      </w:r>
      <w:r>
        <w:rPr>
          <w:snapToGrid w:val="0"/>
          <w:lang w:val="uk-UA"/>
        </w:rPr>
        <w:t>×10</w:t>
      </w:r>
      <w:r>
        <w:rPr>
          <w:snapToGrid w:val="0"/>
          <w:vertAlign w:val="superscript"/>
          <w:lang w:val="uk-UA"/>
        </w:rPr>
        <w:t>3</w:t>
      </w:r>
      <w:r>
        <w:rPr>
          <w:snapToGrid w:val="0"/>
          <w:lang w:val="uk-UA"/>
        </w:rPr>
        <w:t xml:space="preserve"> до 7,1×10</w:t>
      </w:r>
      <w:r>
        <w:rPr>
          <w:snapToGrid w:val="0"/>
          <w:vertAlign w:val="superscript"/>
          <w:lang w:val="uk-UA"/>
        </w:rPr>
        <w:t xml:space="preserve">8 </w:t>
      </w:r>
      <w:r>
        <w:rPr>
          <w:snapToGrid w:val="0"/>
          <w:lang w:val="uk-UA"/>
        </w:rPr>
        <w:t>КУО/мл, у 6 (23%) Proteus vulgaris</w:t>
      </w:r>
      <w:r>
        <w:rPr>
          <w:lang w:val="uk-UA"/>
        </w:rPr>
        <w:t xml:space="preserve"> в межах </w:t>
      </w:r>
      <w:r>
        <w:rPr>
          <w:snapToGrid w:val="0"/>
          <w:lang w:val="uk-UA"/>
        </w:rPr>
        <w:t>1,7×10</w:t>
      </w:r>
      <w:r>
        <w:rPr>
          <w:snapToGrid w:val="0"/>
          <w:vertAlign w:val="superscript"/>
          <w:lang w:val="uk-UA"/>
        </w:rPr>
        <w:t>3</w:t>
      </w:r>
      <w:r>
        <w:rPr>
          <w:snapToGrid w:val="0"/>
          <w:lang w:val="uk-UA"/>
        </w:rPr>
        <w:t>-4,3×10</w:t>
      </w:r>
      <w:r>
        <w:rPr>
          <w:snapToGrid w:val="0"/>
          <w:vertAlign w:val="superscript"/>
          <w:lang w:val="uk-UA"/>
        </w:rPr>
        <w:t xml:space="preserve">3 </w:t>
      </w:r>
      <w:r>
        <w:rPr>
          <w:snapToGrid w:val="0"/>
          <w:lang w:val="uk-UA"/>
        </w:rPr>
        <w:t xml:space="preserve">КУО/мл, у 5 (19,2%) </w:t>
      </w:r>
      <w:r>
        <w:rPr>
          <w:lang w:val="uk-UA"/>
        </w:rPr>
        <w:t xml:space="preserve">Pseudomonas aeruginosa  в межах  </w:t>
      </w:r>
      <w:r>
        <w:rPr>
          <w:snapToGrid w:val="0"/>
          <w:lang w:val="uk-UA"/>
        </w:rPr>
        <w:t>8,0×10</w:t>
      </w:r>
      <w:r>
        <w:rPr>
          <w:snapToGrid w:val="0"/>
          <w:vertAlign w:val="superscript"/>
          <w:lang w:val="uk-UA"/>
        </w:rPr>
        <w:t>3</w:t>
      </w:r>
      <w:r>
        <w:rPr>
          <w:snapToGrid w:val="0"/>
          <w:lang w:val="uk-UA"/>
        </w:rPr>
        <w:t>-5,3×10</w:t>
      </w:r>
      <w:r>
        <w:rPr>
          <w:snapToGrid w:val="0"/>
          <w:vertAlign w:val="superscript"/>
          <w:lang w:val="uk-UA"/>
        </w:rPr>
        <w:t xml:space="preserve">4 </w:t>
      </w:r>
      <w:r>
        <w:rPr>
          <w:snapToGrid w:val="0"/>
          <w:lang w:val="uk-UA"/>
        </w:rPr>
        <w:t>КУО/мл</w:t>
      </w:r>
      <w:r>
        <w:rPr>
          <w:lang w:val="uk-UA"/>
        </w:rPr>
        <w:t xml:space="preserve">. У 2 дітей (7,7%) висіяна </w:t>
      </w:r>
      <w:r>
        <w:rPr>
          <w:snapToGrid w:val="0"/>
          <w:lang w:val="uk-UA"/>
        </w:rPr>
        <w:t>Clostridium perfringens</w:t>
      </w:r>
      <w:r>
        <w:rPr>
          <w:lang w:val="uk-UA"/>
        </w:rPr>
        <w:t xml:space="preserve"> </w:t>
      </w:r>
      <w:r>
        <w:rPr>
          <w:snapToGrid w:val="0"/>
          <w:lang w:val="uk-UA"/>
        </w:rPr>
        <w:t>6,4×10</w:t>
      </w:r>
      <w:r>
        <w:rPr>
          <w:snapToGrid w:val="0"/>
          <w:vertAlign w:val="superscript"/>
          <w:lang w:val="uk-UA"/>
        </w:rPr>
        <w:t>3</w:t>
      </w:r>
      <w:r>
        <w:rPr>
          <w:snapToGrid w:val="0"/>
          <w:lang w:val="uk-UA"/>
        </w:rPr>
        <w:t>-1,2×10</w:t>
      </w:r>
      <w:r>
        <w:rPr>
          <w:snapToGrid w:val="0"/>
          <w:vertAlign w:val="superscript"/>
          <w:lang w:val="uk-UA"/>
        </w:rPr>
        <w:t xml:space="preserve">5 </w:t>
      </w:r>
      <w:r>
        <w:rPr>
          <w:snapToGrid w:val="0"/>
          <w:lang w:val="uk-UA"/>
        </w:rPr>
        <w:t>КУО/мл</w:t>
      </w:r>
      <w:r>
        <w:rPr>
          <w:lang w:val="uk-UA"/>
        </w:rPr>
        <w:t>.  Бакт</w:t>
      </w:r>
      <w:r>
        <w:rPr>
          <w:lang w:val="uk-UA"/>
        </w:rPr>
        <w:t>е</w:t>
      </w:r>
      <w:r>
        <w:rPr>
          <w:lang w:val="uk-UA"/>
        </w:rPr>
        <w:t xml:space="preserve">роїди  виявлено в 9 випадках (34,6%)   </w:t>
      </w:r>
      <w:r>
        <w:rPr>
          <w:snapToGrid w:val="0"/>
          <w:lang w:val="uk-UA"/>
        </w:rPr>
        <w:t xml:space="preserve">в концентрації </w:t>
      </w:r>
      <w:r>
        <w:rPr>
          <w:lang w:val="uk-UA"/>
        </w:rPr>
        <w:t>8,0</w:t>
      </w:r>
      <w:r>
        <w:rPr>
          <w:snapToGrid w:val="0"/>
          <w:lang w:val="uk-UA"/>
        </w:rPr>
        <w:t>×10</w:t>
      </w:r>
      <w:r>
        <w:rPr>
          <w:snapToGrid w:val="0"/>
          <w:vertAlign w:val="superscript"/>
          <w:lang w:val="uk-UA"/>
        </w:rPr>
        <w:t>3</w:t>
      </w:r>
      <w:r>
        <w:rPr>
          <w:snapToGrid w:val="0"/>
          <w:lang w:val="uk-UA"/>
        </w:rPr>
        <w:t xml:space="preserve"> до 6,2×10</w:t>
      </w:r>
      <w:r>
        <w:rPr>
          <w:snapToGrid w:val="0"/>
          <w:vertAlign w:val="superscript"/>
          <w:lang w:val="uk-UA"/>
        </w:rPr>
        <w:t xml:space="preserve">5 </w:t>
      </w:r>
      <w:r>
        <w:rPr>
          <w:snapToGrid w:val="0"/>
          <w:lang w:val="uk-UA"/>
        </w:rPr>
        <w:t xml:space="preserve">КУО/мл, найчастіше в сполученні з </w:t>
      </w:r>
      <w:r>
        <w:rPr>
          <w:lang w:val="uk-UA"/>
        </w:rPr>
        <w:t>E. coli в випадках післяопераційних пер</w:t>
      </w:r>
      <w:r>
        <w:rPr>
          <w:lang w:val="uk-UA"/>
        </w:rPr>
        <w:t>и</w:t>
      </w:r>
      <w:r>
        <w:rPr>
          <w:lang w:val="uk-UA"/>
        </w:rPr>
        <w:t xml:space="preserve">тонітів, що продовжувалися. </w:t>
      </w:r>
    </w:p>
    <w:p w:rsidR="00C320A3" w:rsidRDefault="00C320A3" w:rsidP="00C320A3">
      <w:pPr>
        <w:ind w:firstLine="709"/>
        <w:jc w:val="both"/>
        <w:rPr>
          <w:sz w:val="28"/>
          <w:szCs w:val="28"/>
          <w:lang w:val="uk-UA"/>
        </w:rPr>
      </w:pPr>
      <w:r>
        <w:rPr>
          <w:color w:val="000000"/>
          <w:sz w:val="28"/>
          <w:szCs w:val="28"/>
          <w:lang w:val="uk-UA"/>
        </w:rPr>
        <w:t xml:space="preserve">Основними інтраопераційними ознаками СЕН були </w:t>
      </w:r>
      <w:r>
        <w:rPr>
          <w:sz w:val="28"/>
          <w:szCs w:val="28"/>
          <w:lang w:val="uk-UA"/>
        </w:rPr>
        <w:t>виражена дилятація петель тонкої кишки (88,4% при ГКН, 60,3% при РП), інфільтрація кишкової стінки (51,1% при ГКН, 67,9% при РП), наявність перешкод пасажу (100% при ГКН та 43,6% при РП), наявність ексудату в черевній порожнині (84,9% при ГКН та 100% при РП).</w:t>
      </w:r>
    </w:p>
    <w:p w:rsidR="00C320A3" w:rsidRDefault="00C320A3" w:rsidP="00C320A3">
      <w:pPr>
        <w:pStyle w:val="25"/>
        <w:spacing w:line="240" w:lineRule="auto"/>
        <w:ind w:firstLine="720"/>
        <w:rPr>
          <w:lang w:val="uk-UA"/>
        </w:rPr>
      </w:pPr>
      <w:r>
        <w:rPr>
          <w:lang w:val="uk-UA"/>
        </w:rPr>
        <w:t>На основі аналізу даних об’єктивного, ультрасонографічного, рентген</w:t>
      </w:r>
      <w:r>
        <w:rPr>
          <w:lang w:val="uk-UA"/>
        </w:rPr>
        <w:t>о</w:t>
      </w:r>
      <w:r>
        <w:rPr>
          <w:lang w:val="uk-UA"/>
        </w:rPr>
        <w:t>логічного, лабораторного обстежень, інтраопераційної оцінки характера ур</w:t>
      </w:r>
      <w:r>
        <w:rPr>
          <w:lang w:val="uk-UA"/>
        </w:rPr>
        <w:t>а</w:t>
      </w:r>
      <w:r>
        <w:rPr>
          <w:lang w:val="uk-UA"/>
        </w:rPr>
        <w:t xml:space="preserve">ження органів черевної порожнини у дітей з ГКН ІІ стадія СЕН визначена у 67 (78,8%) хворих, ІІІ стадія – у 18 (20,9%) хворих, </w:t>
      </w:r>
      <w:r>
        <w:rPr>
          <w:lang w:val="en-US"/>
        </w:rPr>
        <w:t>IV</w:t>
      </w:r>
      <w:r>
        <w:rPr>
          <w:lang w:val="uk-UA"/>
        </w:rPr>
        <w:t xml:space="preserve"> стадія – у 1 (1,3%) хворого, у дітей з РП І стадія СЕН визначена у 12 (15,3%) хворих, ІІ стадія – у 42(53,9%) хворих, ІІІ стадія – у 24 (30,8%) хворих.</w:t>
      </w:r>
    </w:p>
    <w:p w:rsidR="00C320A3" w:rsidRDefault="00C320A3" w:rsidP="00C320A3">
      <w:pPr>
        <w:ind w:firstLine="709"/>
        <w:jc w:val="both"/>
        <w:rPr>
          <w:sz w:val="28"/>
          <w:szCs w:val="28"/>
          <w:lang w:val="uk-UA"/>
        </w:rPr>
      </w:pPr>
      <w:r>
        <w:rPr>
          <w:sz w:val="28"/>
          <w:szCs w:val="28"/>
          <w:lang w:val="uk-UA"/>
        </w:rPr>
        <w:t>Прояви ентеральної недостатності не залежали від нозологічної характ</w:t>
      </w:r>
      <w:r>
        <w:rPr>
          <w:sz w:val="28"/>
          <w:szCs w:val="28"/>
          <w:lang w:val="uk-UA"/>
        </w:rPr>
        <w:t>е</w:t>
      </w:r>
      <w:r>
        <w:rPr>
          <w:sz w:val="28"/>
          <w:szCs w:val="28"/>
          <w:lang w:val="uk-UA"/>
        </w:rPr>
        <w:t>ристики основної патології, про що свідчить однотипність клінічних ознак, і</w:t>
      </w:r>
      <w:r>
        <w:rPr>
          <w:sz w:val="28"/>
          <w:szCs w:val="28"/>
          <w:lang w:val="uk-UA"/>
        </w:rPr>
        <w:t>н</w:t>
      </w:r>
      <w:r>
        <w:rPr>
          <w:sz w:val="28"/>
          <w:szCs w:val="28"/>
          <w:lang w:val="uk-UA"/>
        </w:rPr>
        <w:t>траопераційних змін та показників ендогенної інтоксикації у дітей з різними нозологічними формами ГКН та РП.</w:t>
      </w:r>
    </w:p>
    <w:p w:rsidR="00C320A3" w:rsidRDefault="00C320A3" w:rsidP="00C320A3">
      <w:pPr>
        <w:ind w:firstLine="709"/>
        <w:jc w:val="both"/>
        <w:rPr>
          <w:sz w:val="28"/>
          <w:szCs w:val="28"/>
          <w:lang w:val="uk-UA"/>
        </w:rPr>
      </w:pPr>
      <w:r>
        <w:rPr>
          <w:sz w:val="28"/>
          <w:szCs w:val="28"/>
          <w:lang w:val="uk-UA"/>
        </w:rPr>
        <w:t>Для  визначення ефективності інтубації кишечника порівняно динаміку клініко-лабораторних показників у  30 дітей з ГКН та 26 з РП, яким було вик</w:t>
      </w:r>
      <w:r>
        <w:rPr>
          <w:sz w:val="28"/>
          <w:szCs w:val="28"/>
          <w:lang w:val="uk-UA"/>
        </w:rPr>
        <w:t>о</w:t>
      </w:r>
      <w:r>
        <w:rPr>
          <w:sz w:val="28"/>
          <w:szCs w:val="28"/>
          <w:lang w:val="uk-UA"/>
        </w:rPr>
        <w:t>нано ІТК. У дітей з ГКН визначений під час операції ІЧП дорівнював всере</w:t>
      </w:r>
      <w:r>
        <w:rPr>
          <w:sz w:val="28"/>
          <w:szCs w:val="28"/>
          <w:lang w:val="uk-UA"/>
        </w:rPr>
        <w:t>д</w:t>
      </w:r>
      <w:r>
        <w:rPr>
          <w:sz w:val="28"/>
          <w:szCs w:val="28"/>
          <w:lang w:val="uk-UA"/>
        </w:rPr>
        <w:t xml:space="preserve">ньому 9,9 балам; ІІ стадія СЕН визначена у 20 хворих, ІІІ стадія – у 9 хворих, </w:t>
      </w:r>
      <w:r>
        <w:rPr>
          <w:sz w:val="28"/>
          <w:szCs w:val="28"/>
          <w:lang w:val="en-US"/>
        </w:rPr>
        <w:t>IV</w:t>
      </w:r>
      <w:r>
        <w:rPr>
          <w:sz w:val="28"/>
          <w:szCs w:val="28"/>
          <w:lang w:val="uk-UA"/>
        </w:rPr>
        <w:t xml:space="preserve"> стадія – у 1 хворого. У дітей з РП  ІЧП становив 17,1 балів, ІІ стадію СЕН в</w:t>
      </w:r>
      <w:r>
        <w:rPr>
          <w:sz w:val="28"/>
          <w:szCs w:val="28"/>
          <w:lang w:val="uk-UA"/>
        </w:rPr>
        <w:t>и</w:t>
      </w:r>
      <w:r>
        <w:rPr>
          <w:sz w:val="28"/>
          <w:szCs w:val="28"/>
          <w:lang w:val="uk-UA"/>
        </w:rPr>
        <w:t>значено у 15 дітей, ІІІ стадію – у 11.</w:t>
      </w:r>
    </w:p>
    <w:p w:rsidR="00C320A3" w:rsidRDefault="00C320A3" w:rsidP="00C320A3">
      <w:pPr>
        <w:ind w:firstLine="709"/>
        <w:jc w:val="both"/>
        <w:rPr>
          <w:sz w:val="28"/>
          <w:szCs w:val="28"/>
        </w:rPr>
      </w:pPr>
      <w:r>
        <w:rPr>
          <w:sz w:val="28"/>
          <w:szCs w:val="28"/>
          <w:lang w:val="uk-UA"/>
        </w:rPr>
        <w:t>Групи порівняння склали відповідно 15 дітей з ГКН та 23 з РП, яким ІТК не виконували. В цій групі у дітей з ГКН ІЧП дорівнював 8,9 балам, у всіх хв</w:t>
      </w:r>
      <w:r>
        <w:rPr>
          <w:sz w:val="28"/>
          <w:szCs w:val="28"/>
          <w:lang w:val="uk-UA"/>
        </w:rPr>
        <w:t>о</w:t>
      </w:r>
      <w:r>
        <w:rPr>
          <w:sz w:val="28"/>
          <w:szCs w:val="28"/>
          <w:lang w:val="uk-UA"/>
        </w:rPr>
        <w:t xml:space="preserve">рих </w:t>
      </w:r>
      <w:r>
        <w:rPr>
          <w:sz w:val="28"/>
          <w:szCs w:val="28"/>
          <w:lang w:val="uk-UA"/>
        </w:rPr>
        <w:lastRenderedPageBreak/>
        <w:t>відмічалися ознаки ІІ стадії СЕН. У дітей з РП  ІЧП  становив 12,1 балів, І стадію СЕН визначено у 12 дітей, ІІ стадію – у 11.</w:t>
      </w:r>
    </w:p>
    <w:p w:rsidR="00C320A3" w:rsidRDefault="00C320A3" w:rsidP="00C320A3">
      <w:pPr>
        <w:ind w:firstLine="709"/>
        <w:jc w:val="both"/>
        <w:rPr>
          <w:sz w:val="28"/>
          <w:szCs w:val="28"/>
          <w:lang w:val="uk-UA"/>
        </w:rPr>
      </w:pPr>
      <w:r>
        <w:rPr>
          <w:sz w:val="28"/>
          <w:szCs w:val="28"/>
          <w:lang w:val="uk-UA"/>
        </w:rPr>
        <w:t>У дітей з ГКН, яким було виконано ІТК, на 5 добу післяопераційного п</w:t>
      </w:r>
      <w:r>
        <w:rPr>
          <w:sz w:val="28"/>
          <w:szCs w:val="28"/>
          <w:lang w:val="uk-UA"/>
        </w:rPr>
        <w:t>е</w:t>
      </w:r>
      <w:r>
        <w:rPr>
          <w:sz w:val="28"/>
          <w:szCs w:val="28"/>
          <w:lang w:val="uk-UA"/>
        </w:rPr>
        <w:t>ріоду нормалізувалася температурна реакція, зменшилися ЧСС та ЧД (p&lt;0,05). Також відбулося зменшення кількості лейкоцитів з 11,90±1,95</w:t>
      </w:r>
      <w:r>
        <w:rPr>
          <w:color w:val="000000"/>
          <w:sz w:val="28"/>
          <w:szCs w:val="28"/>
          <w:lang w:val="uk-UA"/>
        </w:rPr>
        <w:t>×</w:t>
      </w:r>
      <w:r>
        <w:rPr>
          <w:sz w:val="28"/>
          <w:szCs w:val="28"/>
          <w:lang w:val="uk-UA"/>
        </w:rPr>
        <w:t>10</w:t>
      </w:r>
      <w:r>
        <w:rPr>
          <w:sz w:val="28"/>
          <w:szCs w:val="28"/>
          <w:vertAlign w:val="superscript"/>
          <w:lang w:val="uk-UA"/>
        </w:rPr>
        <w:t>9</w:t>
      </w:r>
      <w:r>
        <w:rPr>
          <w:sz w:val="28"/>
          <w:szCs w:val="28"/>
          <w:lang w:val="uk-UA"/>
        </w:rPr>
        <w:t>/л до 8,23±1,48</w:t>
      </w:r>
      <w:r>
        <w:rPr>
          <w:color w:val="000000"/>
          <w:sz w:val="28"/>
          <w:szCs w:val="28"/>
          <w:lang w:val="uk-UA"/>
        </w:rPr>
        <w:t>×</w:t>
      </w:r>
      <w:r>
        <w:rPr>
          <w:sz w:val="28"/>
          <w:szCs w:val="28"/>
          <w:lang w:val="uk-UA"/>
        </w:rPr>
        <w:t>10</w:t>
      </w:r>
      <w:r>
        <w:rPr>
          <w:sz w:val="28"/>
          <w:szCs w:val="28"/>
          <w:vertAlign w:val="superscript"/>
          <w:lang w:val="uk-UA"/>
        </w:rPr>
        <w:t>9</w:t>
      </w:r>
      <w:r>
        <w:rPr>
          <w:sz w:val="28"/>
          <w:szCs w:val="28"/>
          <w:lang w:val="uk-UA"/>
        </w:rPr>
        <w:t xml:space="preserve">/л, зниження ЛІІ з 4,17±1,15 до </w:t>
      </w:r>
      <w:r>
        <w:rPr>
          <w:color w:val="000000"/>
          <w:sz w:val="28"/>
          <w:szCs w:val="28"/>
          <w:lang w:val="uk-UA"/>
        </w:rPr>
        <w:t xml:space="preserve">1,77±0,44, ГПІ з </w:t>
      </w:r>
      <w:r>
        <w:rPr>
          <w:sz w:val="28"/>
          <w:szCs w:val="28"/>
          <w:lang w:val="uk-UA"/>
        </w:rPr>
        <w:t xml:space="preserve">7,95±3,27 до 1,74±0,65, ІЗЛК з 4,97±1,16 до </w:t>
      </w:r>
      <w:r>
        <w:rPr>
          <w:color w:val="000000"/>
          <w:sz w:val="28"/>
          <w:szCs w:val="28"/>
          <w:lang w:val="uk-UA"/>
        </w:rPr>
        <w:t xml:space="preserve">2,3±0,47, збільшилась кількість еозинофілів з </w:t>
      </w:r>
      <w:r>
        <w:rPr>
          <w:sz w:val="28"/>
          <w:szCs w:val="28"/>
          <w:lang w:val="uk-UA"/>
        </w:rPr>
        <w:t>0,83±0,65%  до 2,5±0,64% (в усіх випадках p&lt;0,05).</w:t>
      </w:r>
    </w:p>
    <w:p w:rsidR="00C320A3" w:rsidRDefault="00C320A3" w:rsidP="00C320A3">
      <w:pPr>
        <w:ind w:firstLine="709"/>
        <w:jc w:val="both"/>
        <w:rPr>
          <w:sz w:val="28"/>
          <w:szCs w:val="28"/>
          <w:lang w:val="uk-UA"/>
        </w:rPr>
      </w:pPr>
      <w:r>
        <w:rPr>
          <w:sz w:val="28"/>
          <w:szCs w:val="28"/>
          <w:lang w:val="uk-UA"/>
        </w:rPr>
        <w:t xml:space="preserve"> При порівнянні показників у дітей з ГКН, яким було виконано ІТК, на 5 добу післяопераційного періоду ЛІІ був нижчий на 36%, ГПІ на 42%, ІЗЛК на 31%, рівень еозинофілів вищий на 36% (p&lt;0,05), порівняно з дітьми, яким ІТК не проводилося. </w:t>
      </w:r>
    </w:p>
    <w:p w:rsidR="00C320A3" w:rsidRDefault="00C320A3" w:rsidP="00C320A3">
      <w:pPr>
        <w:ind w:firstLine="709"/>
        <w:jc w:val="both"/>
        <w:rPr>
          <w:sz w:val="28"/>
          <w:szCs w:val="28"/>
          <w:lang w:val="uk-UA"/>
        </w:rPr>
      </w:pPr>
      <w:r>
        <w:rPr>
          <w:sz w:val="28"/>
          <w:szCs w:val="28"/>
          <w:lang w:val="uk-UA"/>
        </w:rPr>
        <w:t>Також використання інтубації кишечника при ГКН у дітей дозволило скоротити час відновлення перистальтики кишечника з 84,0±15,3 до 53,5±8,9 годин (p&lt;0,05), відходження калу та газів  з 107,3±17,7 до 95,3±10,9 годин, пр</w:t>
      </w:r>
      <w:r>
        <w:rPr>
          <w:sz w:val="28"/>
          <w:szCs w:val="28"/>
          <w:lang w:val="uk-UA"/>
        </w:rPr>
        <w:t>и</w:t>
      </w:r>
      <w:r>
        <w:rPr>
          <w:sz w:val="28"/>
          <w:szCs w:val="28"/>
          <w:lang w:val="uk-UA"/>
        </w:rPr>
        <w:t>скорити початок ентерального харчування з 97,7±13,4 до 79,9±8,3 годин (p&lt;0,05), зменшити тривалість перебування у стаціонарі з 17,7±1,7 до 15,8±1,2 ліжко-днів (p&lt;0,05).</w:t>
      </w:r>
    </w:p>
    <w:p w:rsidR="00C320A3" w:rsidRDefault="00C320A3" w:rsidP="00C320A3">
      <w:pPr>
        <w:ind w:firstLine="709"/>
        <w:jc w:val="both"/>
        <w:rPr>
          <w:sz w:val="28"/>
          <w:szCs w:val="28"/>
          <w:lang w:val="uk-UA"/>
        </w:rPr>
      </w:pPr>
      <w:r>
        <w:rPr>
          <w:sz w:val="28"/>
          <w:szCs w:val="28"/>
          <w:lang w:val="uk-UA"/>
        </w:rPr>
        <w:t>У дітей з РП, яким було виконано ІТК, на 5 добу післяопераційного пер</w:t>
      </w:r>
      <w:r>
        <w:rPr>
          <w:sz w:val="28"/>
          <w:szCs w:val="28"/>
          <w:lang w:val="uk-UA"/>
        </w:rPr>
        <w:t>і</w:t>
      </w:r>
      <w:r>
        <w:rPr>
          <w:sz w:val="28"/>
          <w:szCs w:val="28"/>
          <w:lang w:val="uk-UA"/>
        </w:rPr>
        <w:t xml:space="preserve">оду нормалізувалася температурна реакція, зменшилися ЧСС та ЧД (p&lt;0,05). Також відбулося зменшення кількості лейкоцитів з </w:t>
      </w:r>
      <w:r>
        <w:rPr>
          <w:color w:val="000000"/>
          <w:sz w:val="28"/>
          <w:szCs w:val="28"/>
          <w:lang w:val="uk-UA"/>
        </w:rPr>
        <w:t>12,76±2,45×</w:t>
      </w:r>
      <w:r>
        <w:rPr>
          <w:sz w:val="28"/>
          <w:szCs w:val="28"/>
          <w:lang w:val="uk-UA"/>
        </w:rPr>
        <w:t>10</w:t>
      </w:r>
      <w:r>
        <w:rPr>
          <w:sz w:val="28"/>
          <w:szCs w:val="28"/>
          <w:vertAlign w:val="superscript"/>
          <w:lang w:val="uk-UA"/>
        </w:rPr>
        <w:t>9</w:t>
      </w:r>
      <w:r>
        <w:rPr>
          <w:sz w:val="28"/>
          <w:szCs w:val="28"/>
          <w:lang w:val="uk-UA"/>
        </w:rPr>
        <w:t xml:space="preserve">/л до </w:t>
      </w:r>
      <w:r>
        <w:rPr>
          <w:color w:val="000000"/>
          <w:sz w:val="28"/>
          <w:szCs w:val="28"/>
          <w:lang w:val="uk-UA"/>
        </w:rPr>
        <w:t>8,82±1,12×</w:t>
      </w:r>
      <w:r>
        <w:rPr>
          <w:sz w:val="28"/>
          <w:szCs w:val="28"/>
          <w:lang w:val="uk-UA"/>
        </w:rPr>
        <w:t>10</w:t>
      </w:r>
      <w:r>
        <w:rPr>
          <w:sz w:val="28"/>
          <w:szCs w:val="28"/>
          <w:vertAlign w:val="superscript"/>
          <w:lang w:val="uk-UA"/>
        </w:rPr>
        <w:t>9</w:t>
      </w:r>
      <w:r>
        <w:rPr>
          <w:sz w:val="28"/>
          <w:szCs w:val="28"/>
          <w:lang w:val="uk-UA"/>
        </w:rPr>
        <w:t xml:space="preserve">/л, зниження ЛІІ з </w:t>
      </w:r>
      <w:r>
        <w:rPr>
          <w:color w:val="000000"/>
          <w:sz w:val="28"/>
          <w:szCs w:val="28"/>
          <w:lang w:val="uk-UA"/>
        </w:rPr>
        <w:t>3,83±1,21</w:t>
      </w:r>
      <w:r>
        <w:rPr>
          <w:sz w:val="28"/>
          <w:szCs w:val="28"/>
          <w:lang w:val="uk-UA"/>
        </w:rPr>
        <w:t xml:space="preserve">до </w:t>
      </w:r>
      <w:r>
        <w:rPr>
          <w:color w:val="000000"/>
          <w:sz w:val="28"/>
          <w:szCs w:val="28"/>
          <w:lang w:val="uk-UA"/>
        </w:rPr>
        <w:t>1,44±0,44, ГПІ з 9,11±3,78</w:t>
      </w:r>
      <w:r>
        <w:rPr>
          <w:sz w:val="28"/>
          <w:szCs w:val="28"/>
          <w:lang w:val="uk-UA"/>
        </w:rPr>
        <w:t xml:space="preserve"> до </w:t>
      </w:r>
      <w:r>
        <w:rPr>
          <w:color w:val="000000"/>
          <w:sz w:val="28"/>
          <w:szCs w:val="28"/>
          <w:lang w:val="uk-UA"/>
        </w:rPr>
        <w:t>2,83±1,44</w:t>
      </w:r>
      <w:r>
        <w:rPr>
          <w:sz w:val="28"/>
          <w:szCs w:val="28"/>
          <w:lang w:val="uk-UA"/>
        </w:rPr>
        <w:t xml:space="preserve">, ІЗЛК з </w:t>
      </w:r>
      <w:r>
        <w:rPr>
          <w:color w:val="000000"/>
          <w:sz w:val="28"/>
          <w:szCs w:val="28"/>
          <w:lang w:val="uk-UA"/>
        </w:rPr>
        <w:t>4,24±1,16</w:t>
      </w:r>
      <w:r>
        <w:rPr>
          <w:sz w:val="28"/>
          <w:szCs w:val="28"/>
          <w:lang w:val="uk-UA"/>
        </w:rPr>
        <w:t xml:space="preserve"> до </w:t>
      </w:r>
      <w:r>
        <w:rPr>
          <w:color w:val="000000"/>
          <w:sz w:val="28"/>
          <w:szCs w:val="28"/>
          <w:lang w:val="uk-UA"/>
        </w:rPr>
        <w:t>2,86±0,83, збільшилась кількість еозинофілів з 0,88±0,44</w:t>
      </w:r>
      <w:r>
        <w:rPr>
          <w:sz w:val="28"/>
          <w:szCs w:val="28"/>
          <w:lang w:val="uk-UA"/>
        </w:rPr>
        <w:t>%  до 2,12</w:t>
      </w:r>
      <w:r>
        <w:rPr>
          <w:color w:val="000000"/>
          <w:sz w:val="28"/>
          <w:szCs w:val="28"/>
          <w:lang w:val="uk-UA"/>
        </w:rPr>
        <w:t>±0,60</w:t>
      </w:r>
      <w:r>
        <w:rPr>
          <w:sz w:val="28"/>
          <w:szCs w:val="28"/>
          <w:lang w:val="uk-UA"/>
        </w:rPr>
        <w:t>% (в усіх випадках p&lt;0,05).</w:t>
      </w:r>
    </w:p>
    <w:p w:rsidR="00C320A3" w:rsidRDefault="00C320A3" w:rsidP="00C320A3">
      <w:pPr>
        <w:ind w:firstLine="709"/>
        <w:jc w:val="both"/>
        <w:rPr>
          <w:sz w:val="28"/>
          <w:szCs w:val="28"/>
          <w:lang w:val="uk-UA"/>
        </w:rPr>
      </w:pPr>
      <w:r>
        <w:rPr>
          <w:sz w:val="28"/>
          <w:szCs w:val="28"/>
          <w:lang w:val="uk-UA"/>
        </w:rPr>
        <w:t>При порівнянні показників у дітей з РП, яким було виконано ІТК, на 5 добу післяопераційного періоду ЛІІ був нижчий на 32% (p&lt;0,05), ГПІ –на 23%, рівень еозинофілів вищий на 30% порівняно з дітьми, яким ІТК не проводилося.</w:t>
      </w:r>
    </w:p>
    <w:p w:rsidR="00C320A3" w:rsidRDefault="00C320A3" w:rsidP="00C320A3">
      <w:pPr>
        <w:ind w:firstLine="709"/>
        <w:jc w:val="both"/>
        <w:rPr>
          <w:sz w:val="28"/>
          <w:szCs w:val="28"/>
          <w:lang w:val="uk-UA"/>
        </w:rPr>
      </w:pPr>
      <w:r>
        <w:rPr>
          <w:sz w:val="28"/>
          <w:szCs w:val="28"/>
          <w:lang w:val="uk-UA"/>
        </w:rPr>
        <w:t>При РП використання інтубації кишечника у дітей дозволило скоротити час відновлення перистальтики кишечника з 81,8</w:t>
      </w:r>
      <w:r>
        <w:rPr>
          <w:color w:val="000000"/>
          <w:sz w:val="28"/>
          <w:szCs w:val="28"/>
          <w:lang w:val="uk-UA"/>
        </w:rPr>
        <w:t>±7,8</w:t>
      </w:r>
      <w:r>
        <w:rPr>
          <w:sz w:val="28"/>
          <w:szCs w:val="28"/>
          <w:lang w:val="uk-UA"/>
        </w:rPr>
        <w:t xml:space="preserve"> до 64,6</w:t>
      </w:r>
      <w:r>
        <w:rPr>
          <w:color w:val="000000"/>
          <w:sz w:val="28"/>
          <w:szCs w:val="28"/>
          <w:lang w:val="uk-UA"/>
        </w:rPr>
        <w:t>±9,3</w:t>
      </w:r>
      <w:r>
        <w:rPr>
          <w:sz w:val="28"/>
          <w:szCs w:val="28"/>
          <w:lang w:val="uk-UA"/>
        </w:rPr>
        <w:t xml:space="preserve"> години,  пр</w:t>
      </w:r>
      <w:r>
        <w:rPr>
          <w:sz w:val="28"/>
          <w:szCs w:val="28"/>
          <w:lang w:val="uk-UA"/>
        </w:rPr>
        <w:t>и</w:t>
      </w:r>
      <w:r>
        <w:rPr>
          <w:sz w:val="28"/>
          <w:szCs w:val="28"/>
          <w:lang w:val="uk-UA"/>
        </w:rPr>
        <w:t>скорити початок ентерального харчування з 100,3</w:t>
      </w:r>
      <w:r>
        <w:rPr>
          <w:color w:val="000000"/>
          <w:sz w:val="28"/>
          <w:szCs w:val="28"/>
          <w:lang w:val="uk-UA"/>
        </w:rPr>
        <w:t>±9,3</w:t>
      </w:r>
      <w:r>
        <w:rPr>
          <w:sz w:val="28"/>
          <w:szCs w:val="28"/>
          <w:lang w:val="uk-UA"/>
        </w:rPr>
        <w:t xml:space="preserve"> до 89,5</w:t>
      </w:r>
      <w:r>
        <w:rPr>
          <w:color w:val="000000"/>
          <w:sz w:val="28"/>
          <w:szCs w:val="28"/>
          <w:lang w:val="uk-UA"/>
        </w:rPr>
        <w:t xml:space="preserve">±7,7 </w:t>
      </w:r>
      <w:r>
        <w:rPr>
          <w:sz w:val="28"/>
          <w:szCs w:val="28"/>
          <w:lang w:val="uk-UA"/>
        </w:rPr>
        <w:t>годин, зме</w:t>
      </w:r>
      <w:r>
        <w:rPr>
          <w:sz w:val="28"/>
          <w:szCs w:val="28"/>
          <w:lang w:val="uk-UA"/>
        </w:rPr>
        <w:t>н</w:t>
      </w:r>
      <w:r>
        <w:rPr>
          <w:sz w:val="28"/>
          <w:szCs w:val="28"/>
          <w:lang w:val="uk-UA"/>
        </w:rPr>
        <w:t>шити тривалість перебування у стаціонарі з 21,1</w:t>
      </w:r>
      <w:r>
        <w:rPr>
          <w:color w:val="000000"/>
          <w:sz w:val="28"/>
          <w:szCs w:val="28"/>
          <w:lang w:val="uk-UA"/>
        </w:rPr>
        <w:t>±2,2</w:t>
      </w:r>
      <w:r>
        <w:rPr>
          <w:sz w:val="28"/>
          <w:szCs w:val="28"/>
          <w:lang w:val="uk-UA"/>
        </w:rPr>
        <w:t xml:space="preserve"> до 18,7</w:t>
      </w:r>
      <w:r>
        <w:rPr>
          <w:color w:val="000000"/>
          <w:sz w:val="28"/>
          <w:szCs w:val="28"/>
          <w:lang w:val="uk-UA"/>
        </w:rPr>
        <w:t>±1,8</w:t>
      </w:r>
      <w:r>
        <w:rPr>
          <w:sz w:val="28"/>
          <w:szCs w:val="28"/>
          <w:lang w:val="uk-UA"/>
        </w:rPr>
        <w:t xml:space="preserve"> ліжко-днів (p&lt;0,05), а також зменшити кількість післяопераційних ускладнень з 21,7% до 15,4% . </w:t>
      </w:r>
    </w:p>
    <w:p w:rsidR="00C320A3" w:rsidRDefault="00C320A3" w:rsidP="00C320A3">
      <w:pPr>
        <w:ind w:firstLine="709"/>
        <w:jc w:val="both"/>
        <w:rPr>
          <w:sz w:val="28"/>
          <w:szCs w:val="28"/>
          <w:lang w:val="uk-UA"/>
        </w:rPr>
      </w:pPr>
      <w:r>
        <w:rPr>
          <w:sz w:val="28"/>
          <w:szCs w:val="28"/>
          <w:lang w:val="uk-UA"/>
        </w:rPr>
        <w:t>У 41 дитини з ГКН та 29 дітей з РП (ІІІ група), які лікувалися у період з 2003 по 2006 рік, в комплекс лікування була включена ентеральна череззондова терапія. В цій групі у дітей з ГКН ІЧП дорівнював 9,2 балам,  ІІ стадія СЕН в</w:t>
      </w:r>
      <w:r>
        <w:rPr>
          <w:sz w:val="28"/>
          <w:szCs w:val="28"/>
          <w:lang w:val="uk-UA"/>
        </w:rPr>
        <w:t>и</w:t>
      </w:r>
      <w:r>
        <w:rPr>
          <w:sz w:val="28"/>
          <w:szCs w:val="28"/>
          <w:lang w:val="uk-UA"/>
        </w:rPr>
        <w:t>значена у 32 хворих, ІІІ стадія – у 9 хворих. У дітей з РП ІЧП  становив 17,1 б</w:t>
      </w:r>
      <w:r>
        <w:rPr>
          <w:sz w:val="28"/>
          <w:szCs w:val="28"/>
          <w:lang w:val="uk-UA"/>
        </w:rPr>
        <w:t>а</w:t>
      </w:r>
      <w:r>
        <w:rPr>
          <w:sz w:val="28"/>
          <w:szCs w:val="28"/>
          <w:lang w:val="uk-UA"/>
        </w:rPr>
        <w:t>лів, ІІ стадію СЕН визначено у 16 дітей, ІІІ стадію – у 13 дітей.</w:t>
      </w:r>
    </w:p>
    <w:p w:rsidR="00C320A3" w:rsidRDefault="00C320A3" w:rsidP="00C320A3">
      <w:pPr>
        <w:ind w:firstLine="709"/>
        <w:jc w:val="both"/>
        <w:rPr>
          <w:sz w:val="28"/>
          <w:szCs w:val="28"/>
          <w:lang w:val="uk-UA"/>
        </w:rPr>
      </w:pPr>
      <w:r>
        <w:rPr>
          <w:sz w:val="28"/>
          <w:szCs w:val="28"/>
          <w:lang w:val="uk-UA"/>
        </w:rPr>
        <w:t xml:space="preserve"> </w:t>
      </w:r>
      <w:r>
        <w:rPr>
          <w:color w:val="000000"/>
          <w:sz w:val="28"/>
          <w:szCs w:val="28"/>
          <w:lang w:val="uk-UA"/>
        </w:rPr>
        <w:t>Ентеральна терапія (ЕТ) проводилася за розробленою методикою (</w:t>
      </w:r>
      <w:r>
        <w:rPr>
          <w:sz w:val="28"/>
          <w:szCs w:val="28"/>
          <w:lang w:val="uk-UA"/>
        </w:rPr>
        <w:t>Д</w:t>
      </w:r>
      <w:r>
        <w:rPr>
          <w:sz w:val="28"/>
          <w:szCs w:val="28"/>
          <w:lang w:val="uk-UA"/>
        </w:rPr>
        <w:t>е</w:t>
      </w:r>
      <w:r>
        <w:rPr>
          <w:sz w:val="28"/>
          <w:szCs w:val="28"/>
          <w:lang w:val="uk-UA"/>
        </w:rPr>
        <w:t>клараційний патент на корисну модель 7086 U «Спосіб лікування ентеральної недостатності у дітей»). Вона включала в себе кишковий лаваж, ентеросорбцію та селективну деконтамінацію кишечника. Кишковий лаваж здійснювали вв</w:t>
      </w:r>
      <w:r>
        <w:rPr>
          <w:sz w:val="28"/>
          <w:szCs w:val="28"/>
          <w:lang w:val="uk-UA"/>
        </w:rPr>
        <w:t>е</w:t>
      </w:r>
      <w:r>
        <w:rPr>
          <w:sz w:val="28"/>
          <w:szCs w:val="28"/>
          <w:lang w:val="uk-UA"/>
        </w:rPr>
        <w:t>денням в кишковий зонд шприцом Жане 2% розчину натрію хлориду фракційно з видаленням його з просвіту кишечника шприцом Жане чи самопливом. Ро</w:t>
      </w:r>
      <w:r>
        <w:rPr>
          <w:sz w:val="28"/>
          <w:szCs w:val="28"/>
          <w:lang w:val="uk-UA"/>
        </w:rPr>
        <w:t>з</w:t>
      </w:r>
      <w:r>
        <w:rPr>
          <w:sz w:val="28"/>
          <w:szCs w:val="28"/>
          <w:lang w:val="uk-UA"/>
        </w:rPr>
        <w:t>чин для кишкового лаважу розраховували в добовій дозі 50 мл/кг. Після ки</w:t>
      </w:r>
      <w:r>
        <w:rPr>
          <w:sz w:val="28"/>
          <w:szCs w:val="28"/>
          <w:lang w:val="uk-UA"/>
        </w:rPr>
        <w:t>ш</w:t>
      </w:r>
      <w:r>
        <w:rPr>
          <w:sz w:val="28"/>
          <w:szCs w:val="28"/>
          <w:lang w:val="uk-UA"/>
        </w:rPr>
        <w:t xml:space="preserve">кового лаважу виконували ентеросорбцію введенням в кишковий зонд сорбенту „Ентеросгель” з розрахунку 0,5 г/кг.  Безпосередньо перед введенням препарат </w:t>
      </w:r>
      <w:r>
        <w:rPr>
          <w:sz w:val="28"/>
          <w:szCs w:val="28"/>
          <w:lang w:val="uk-UA"/>
        </w:rPr>
        <w:lastRenderedPageBreak/>
        <w:t>розводили фізіологічним розчином до отримання 10% однорідного гідрогелю. Термін внутрішньокишкової експозиції становив 1 годину. Після видалення сорбенту з просвіту кишечника  проводили селективну деконтамінацію кишечн</w:t>
      </w:r>
      <w:r>
        <w:rPr>
          <w:sz w:val="28"/>
          <w:szCs w:val="28"/>
          <w:lang w:val="uk-UA"/>
        </w:rPr>
        <w:t>и</w:t>
      </w:r>
      <w:r>
        <w:rPr>
          <w:sz w:val="28"/>
          <w:szCs w:val="28"/>
          <w:lang w:val="uk-UA"/>
        </w:rPr>
        <w:t>ка розчинами цефтріаксону із розрахунку 50 мг/кг маси тіла на добу та метраг</w:t>
      </w:r>
      <w:r>
        <w:rPr>
          <w:sz w:val="28"/>
          <w:szCs w:val="28"/>
          <w:lang w:val="uk-UA"/>
        </w:rPr>
        <w:t>і</w:t>
      </w:r>
      <w:r>
        <w:rPr>
          <w:sz w:val="28"/>
          <w:szCs w:val="28"/>
          <w:lang w:val="uk-UA"/>
        </w:rPr>
        <w:t>лу із розрахунку 7,5 мг/кг маси тіла на добу. Термін внутрішньокишкової ек</w:t>
      </w:r>
      <w:r>
        <w:rPr>
          <w:sz w:val="28"/>
          <w:szCs w:val="28"/>
          <w:lang w:val="uk-UA"/>
        </w:rPr>
        <w:t>с</w:t>
      </w:r>
      <w:r>
        <w:rPr>
          <w:sz w:val="28"/>
          <w:szCs w:val="28"/>
          <w:lang w:val="uk-UA"/>
        </w:rPr>
        <w:t>позиції становив 1 годину. Процедури виконували 3 рази на добу до відновле</w:t>
      </w:r>
      <w:r>
        <w:rPr>
          <w:sz w:val="28"/>
          <w:szCs w:val="28"/>
          <w:lang w:val="uk-UA"/>
        </w:rPr>
        <w:t>н</w:t>
      </w:r>
      <w:r>
        <w:rPr>
          <w:sz w:val="28"/>
          <w:szCs w:val="28"/>
          <w:lang w:val="uk-UA"/>
        </w:rPr>
        <w:t>ня ефективної перистальтики, покращення стану хворого, під контролем пока</w:t>
      </w:r>
      <w:r>
        <w:rPr>
          <w:sz w:val="28"/>
          <w:szCs w:val="28"/>
          <w:lang w:val="uk-UA"/>
        </w:rPr>
        <w:t>з</w:t>
      </w:r>
      <w:r>
        <w:rPr>
          <w:sz w:val="28"/>
          <w:szCs w:val="28"/>
          <w:lang w:val="uk-UA"/>
        </w:rPr>
        <w:t>ників ендогенної інтоксикації.</w:t>
      </w:r>
    </w:p>
    <w:p w:rsidR="00C320A3" w:rsidRDefault="00C320A3" w:rsidP="00C320A3">
      <w:pPr>
        <w:ind w:firstLine="709"/>
        <w:jc w:val="both"/>
        <w:rPr>
          <w:sz w:val="28"/>
          <w:szCs w:val="28"/>
          <w:lang w:val="uk-UA"/>
        </w:rPr>
      </w:pPr>
      <w:r>
        <w:rPr>
          <w:sz w:val="28"/>
          <w:szCs w:val="28"/>
          <w:lang w:val="uk-UA"/>
        </w:rPr>
        <w:t>У дітей третьої групи ІТК виконували зондом власної конструкції (Деклараційний патент на винахід 68146 А „Зонд кишковий для інтубації кишечн</w:t>
      </w:r>
      <w:r>
        <w:rPr>
          <w:sz w:val="28"/>
          <w:szCs w:val="28"/>
          <w:lang w:val="uk-UA"/>
        </w:rPr>
        <w:t>и</w:t>
      </w:r>
      <w:r>
        <w:rPr>
          <w:sz w:val="28"/>
          <w:szCs w:val="28"/>
          <w:lang w:val="uk-UA"/>
        </w:rPr>
        <w:t>ка”). Зонд нової моделі складається з еластичної трубки з боковими перфоров</w:t>
      </w:r>
      <w:r>
        <w:rPr>
          <w:sz w:val="28"/>
          <w:szCs w:val="28"/>
          <w:lang w:val="uk-UA"/>
        </w:rPr>
        <w:t>а</w:t>
      </w:r>
      <w:r>
        <w:rPr>
          <w:sz w:val="28"/>
          <w:szCs w:val="28"/>
          <w:lang w:val="uk-UA"/>
        </w:rPr>
        <w:t>ними отворами та оливою на кінці. Весь зонд оснащений плівковим футляром з еластичного матеріалу, діаметр якого відповідає зовнішньому діаметру зонда. Футляр розміщений на зонді таким чином, що 2-3 бокові отвори за оливою залишаються відкритими, з можливістю його видалення після введення за доп</w:t>
      </w:r>
      <w:r>
        <w:rPr>
          <w:sz w:val="28"/>
          <w:szCs w:val="28"/>
          <w:lang w:val="uk-UA"/>
        </w:rPr>
        <w:t>о</w:t>
      </w:r>
      <w:r>
        <w:rPr>
          <w:sz w:val="28"/>
          <w:szCs w:val="28"/>
          <w:lang w:val="uk-UA"/>
        </w:rPr>
        <w:t>могою втулки. Така конструкція зонда запобігає аспірації кишкового вмісту при назоінтестінальній інтубації, підтіканню кишкового вмісту на руки хірурга та операційне поле при інтубації через стому, а також обтурації зонда густим вм</w:t>
      </w:r>
      <w:r>
        <w:rPr>
          <w:sz w:val="28"/>
          <w:szCs w:val="28"/>
          <w:lang w:val="uk-UA"/>
        </w:rPr>
        <w:t>і</w:t>
      </w:r>
      <w:r>
        <w:rPr>
          <w:sz w:val="28"/>
          <w:szCs w:val="28"/>
          <w:lang w:val="uk-UA"/>
        </w:rPr>
        <w:t>стом товстої кишки при трансанальній інтубації.</w:t>
      </w:r>
    </w:p>
    <w:p w:rsidR="00C320A3" w:rsidRDefault="00C320A3" w:rsidP="00C320A3">
      <w:pPr>
        <w:ind w:firstLine="709"/>
        <w:jc w:val="both"/>
        <w:rPr>
          <w:sz w:val="28"/>
          <w:szCs w:val="28"/>
          <w:lang w:val="uk-UA"/>
        </w:rPr>
      </w:pPr>
      <w:r>
        <w:rPr>
          <w:sz w:val="28"/>
          <w:szCs w:val="28"/>
          <w:lang w:val="uk-UA"/>
        </w:rPr>
        <w:t xml:space="preserve">Для визначення ефективності ЕТ показники динаміки стану та результатів лікування порівнювалися відповідно з показниками дітей з ГКН та РП, яким виконувалася ІТК без проведення ЕТ. </w:t>
      </w:r>
    </w:p>
    <w:p w:rsidR="00C320A3" w:rsidRDefault="00C320A3" w:rsidP="00C320A3">
      <w:pPr>
        <w:pStyle w:val="25"/>
        <w:spacing w:line="240" w:lineRule="auto"/>
        <w:ind w:firstLine="709"/>
        <w:rPr>
          <w:lang w:val="uk-UA"/>
        </w:rPr>
      </w:pPr>
      <w:r>
        <w:rPr>
          <w:lang w:val="uk-UA"/>
        </w:rPr>
        <w:t>У дітей з ГКН, яким проводилася ЕТ, на 5 добу післяопераційного пері</w:t>
      </w:r>
      <w:r>
        <w:rPr>
          <w:lang w:val="uk-UA"/>
        </w:rPr>
        <w:t>о</w:t>
      </w:r>
      <w:r>
        <w:rPr>
          <w:lang w:val="uk-UA"/>
        </w:rPr>
        <w:t xml:space="preserve">ду достовірно знизилися ЧСС та ЧД, відбулося зменшення кількості лейкоцитів з </w:t>
      </w:r>
      <w:r>
        <w:rPr>
          <w:color w:val="000000"/>
          <w:lang w:val="uk-UA"/>
        </w:rPr>
        <w:t>11,64±1,49×</w:t>
      </w:r>
      <w:r>
        <w:rPr>
          <w:lang w:val="uk-UA"/>
        </w:rPr>
        <w:t>10</w:t>
      </w:r>
      <w:r>
        <w:rPr>
          <w:vertAlign w:val="superscript"/>
          <w:lang w:val="uk-UA"/>
        </w:rPr>
        <w:t>9</w:t>
      </w:r>
      <w:r>
        <w:rPr>
          <w:lang w:val="uk-UA"/>
        </w:rPr>
        <w:t xml:space="preserve">/л до </w:t>
      </w:r>
      <w:r>
        <w:rPr>
          <w:color w:val="000000"/>
          <w:lang w:val="uk-UA"/>
        </w:rPr>
        <w:t>7,47±0,67×</w:t>
      </w:r>
      <w:r>
        <w:rPr>
          <w:lang w:val="uk-UA"/>
        </w:rPr>
        <w:t>10</w:t>
      </w:r>
      <w:r>
        <w:rPr>
          <w:vertAlign w:val="superscript"/>
          <w:lang w:val="uk-UA"/>
        </w:rPr>
        <w:t>9</w:t>
      </w:r>
      <w:r>
        <w:rPr>
          <w:lang w:val="uk-UA"/>
        </w:rPr>
        <w:t xml:space="preserve">/л, зниження ЛІІ з </w:t>
      </w:r>
      <w:r>
        <w:rPr>
          <w:color w:val="000000"/>
          <w:lang w:val="uk-UA"/>
        </w:rPr>
        <w:t xml:space="preserve">3,69±1,02 </w:t>
      </w:r>
      <w:r>
        <w:rPr>
          <w:lang w:val="uk-UA"/>
        </w:rPr>
        <w:t xml:space="preserve">до </w:t>
      </w:r>
      <w:r>
        <w:rPr>
          <w:color w:val="000000"/>
          <w:lang w:val="uk-UA"/>
        </w:rPr>
        <w:t>0,72±0,15, ГПІ з 6,38±2,22</w:t>
      </w:r>
      <w:r>
        <w:rPr>
          <w:lang w:val="uk-UA"/>
        </w:rPr>
        <w:t xml:space="preserve"> до </w:t>
      </w:r>
      <w:r>
        <w:rPr>
          <w:color w:val="000000"/>
          <w:lang w:val="uk-UA"/>
        </w:rPr>
        <w:t>0,93±0,21</w:t>
      </w:r>
      <w:r>
        <w:rPr>
          <w:lang w:val="uk-UA"/>
        </w:rPr>
        <w:t xml:space="preserve">, ІЗЛК з </w:t>
      </w:r>
      <w:r>
        <w:rPr>
          <w:color w:val="000000"/>
          <w:lang w:val="uk-UA"/>
        </w:rPr>
        <w:t>4,58±1,09</w:t>
      </w:r>
      <w:r>
        <w:rPr>
          <w:lang w:val="uk-UA"/>
        </w:rPr>
        <w:t xml:space="preserve"> до </w:t>
      </w:r>
      <w:r>
        <w:rPr>
          <w:color w:val="000000"/>
          <w:lang w:val="uk-UA"/>
        </w:rPr>
        <w:t>1,90±0,26, збільшилась кіл</w:t>
      </w:r>
      <w:r>
        <w:rPr>
          <w:color w:val="000000"/>
          <w:lang w:val="uk-UA"/>
        </w:rPr>
        <w:t>ь</w:t>
      </w:r>
      <w:r>
        <w:rPr>
          <w:color w:val="000000"/>
          <w:lang w:val="uk-UA"/>
        </w:rPr>
        <w:t>кість еозинофілів з 0,78±0,24</w:t>
      </w:r>
      <w:r>
        <w:rPr>
          <w:lang w:val="uk-UA"/>
        </w:rPr>
        <w:t xml:space="preserve">%  до </w:t>
      </w:r>
      <w:r>
        <w:rPr>
          <w:color w:val="000000"/>
          <w:lang w:val="uk-UA"/>
        </w:rPr>
        <w:t>2,68±0,59</w:t>
      </w:r>
      <w:r>
        <w:rPr>
          <w:lang w:val="uk-UA"/>
        </w:rPr>
        <w:t>% (в усіх випадках p&lt;0,05). На ві</w:t>
      </w:r>
      <w:r>
        <w:rPr>
          <w:lang w:val="uk-UA"/>
        </w:rPr>
        <w:t>д</w:t>
      </w:r>
      <w:r>
        <w:rPr>
          <w:lang w:val="uk-UA"/>
        </w:rPr>
        <w:t>міну від них у дітей, яким ЕТ не проводилася, ЛІІ був вище на 38%, ГПІ – на 47%, ІЗЛК – на 17% , ЯІ – на 45%.</w:t>
      </w:r>
    </w:p>
    <w:p w:rsidR="00C320A3" w:rsidRDefault="00C320A3" w:rsidP="00C320A3">
      <w:pPr>
        <w:pStyle w:val="25"/>
        <w:spacing w:line="240" w:lineRule="auto"/>
        <w:ind w:firstLine="709"/>
        <w:rPr>
          <w:lang w:val="uk-UA"/>
        </w:rPr>
      </w:pPr>
      <w:r>
        <w:rPr>
          <w:lang w:val="uk-UA"/>
        </w:rPr>
        <w:t xml:space="preserve">У дітей з РП, яким проводилася ЕТ, на 5 добу післяопераційного періоду достовірно знизилися ЧСС та ЧД, відбулося зменшення кількості лейкоцитів з </w:t>
      </w:r>
      <w:r>
        <w:rPr>
          <w:color w:val="000000"/>
          <w:lang w:val="uk-UA"/>
        </w:rPr>
        <w:t>12,67±1,79×</w:t>
      </w:r>
      <w:r>
        <w:rPr>
          <w:lang w:val="uk-UA"/>
        </w:rPr>
        <w:t>10</w:t>
      </w:r>
      <w:r>
        <w:rPr>
          <w:vertAlign w:val="superscript"/>
          <w:lang w:val="uk-UA"/>
        </w:rPr>
        <w:t>9</w:t>
      </w:r>
      <w:r>
        <w:rPr>
          <w:lang w:val="uk-UA"/>
        </w:rPr>
        <w:t xml:space="preserve">/л до </w:t>
      </w:r>
      <w:r>
        <w:rPr>
          <w:color w:val="000000"/>
          <w:lang w:val="uk-UA"/>
        </w:rPr>
        <w:t>8,08±0,79×</w:t>
      </w:r>
      <w:r>
        <w:rPr>
          <w:lang w:val="uk-UA"/>
        </w:rPr>
        <w:t>10</w:t>
      </w:r>
      <w:r>
        <w:rPr>
          <w:vertAlign w:val="superscript"/>
          <w:lang w:val="uk-UA"/>
        </w:rPr>
        <w:t>9</w:t>
      </w:r>
      <w:r>
        <w:rPr>
          <w:lang w:val="uk-UA"/>
        </w:rPr>
        <w:t xml:space="preserve">/л, зниження ЛІІ з </w:t>
      </w:r>
      <w:r>
        <w:rPr>
          <w:color w:val="000000"/>
          <w:lang w:val="uk-UA"/>
        </w:rPr>
        <w:t xml:space="preserve">5,77±3,93 </w:t>
      </w:r>
      <w:r>
        <w:rPr>
          <w:lang w:val="uk-UA"/>
        </w:rPr>
        <w:t xml:space="preserve">до </w:t>
      </w:r>
      <w:r>
        <w:rPr>
          <w:color w:val="000000"/>
          <w:lang w:val="uk-UA"/>
        </w:rPr>
        <w:t>0,85±0,27, ГПІ з 11,39±7,71</w:t>
      </w:r>
      <w:r>
        <w:rPr>
          <w:lang w:val="uk-UA"/>
        </w:rPr>
        <w:t xml:space="preserve"> до </w:t>
      </w:r>
      <w:r>
        <w:rPr>
          <w:color w:val="000000"/>
          <w:lang w:val="uk-UA"/>
        </w:rPr>
        <w:t>1,59±0,47</w:t>
      </w:r>
      <w:r>
        <w:rPr>
          <w:lang w:val="uk-UA"/>
        </w:rPr>
        <w:t xml:space="preserve">, ІЗЛК з </w:t>
      </w:r>
      <w:r>
        <w:rPr>
          <w:color w:val="000000"/>
          <w:lang w:val="uk-UA"/>
        </w:rPr>
        <w:t>5,30±3,14</w:t>
      </w:r>
      <w:r>
        <w:rPr>
          <w:lang w:val="uk-UA"/>
        </w:rPr>
        <w:t xml:space="preserve"> до </w:t>
      </w:r>
      <w:r>
        <w:rPr>
          <w:color w:val="000000"/>
          <w:lang w:val="uk-UA"/>
        </w:rPr>
        <w:t>2,36±0,52, збільшилась кількість еозинофілів з 0,55±0,23</w:t>
      </w:r>
      <w:r>
        <w:rPr>
          <w:lang w:val="uk-UA"/>
        </w:rPr>
        <w:t xml:space="preserve">%  до </w:t>
      </w:r>
      <w:r>
        <w:rPr>
          <w:color w:val="000000"/>
          <w:lang w:val="uk-UA"/>
        </w:rPr>
        <w:t>3,14±0,82</w:t>
      </w:r>
      <w:r>
        <w:rPr>
          <w:lang w:val="uk-UA"/>
        </w:rPr>
        <w:t>% (в усіх випадках p&lt;0,05). На відміну від них у дітей, яким ЕТ не проводилася, ЛІІ був вище на 41%, ГПІ на 44%, к</w:t>
      </w:r>
      <w:r>
        <w:rPr>
          <w:lang w:val="uk-UA"/>
        </w:rPr>
        <w:t>і</w:t>
      </w:r>
      <w:r>
        <w:rPr>
          <w:lang w:val="uk-UA"/>
        </w:rPr>
        <w:t>лькість еозинофілів менша на 32%.</w:t>
      </w:r>
    </w:p>
    <w:p w:rsidR="00C320A3" w:rsidRDefault="00C320A3" w:rsidP="00C320A3">
      <w:pPr>
        <w:pStyle w:val="25"/>
        <w:spacing w:line="240" w:lineRule="auto"/>
        <w:ind w:firstLine="709"/>
        <w:rPr>
          <w:lang w:val="uk-UA"/>
        </w:rPr>
      </w:pPr>
      <w:r>
        <w:rPr>
          <w:lang w:val="uk-UA"/>
        </w:rPr>
        <w:t>При аналізі показників  МСМ, ПОЛ були визначені первісно високі зн</w:t>
      </w:r>
      <w:r>
        <w:rPr>
          <w:lang w:val="uk-UA"/>
        </w:rPr>
        <w:t>а</w:t>
      </w:r>
      <w:r>
        <w:rPr>
          <w:lang w:val="uk-UA"/>
        </w:rPr>
        <w:t xml:space="preserve">чення даних показників, а також зниження рівня </w:t>
      </w:r>
      <w:r>
        <w:rPr>
          <w:snapToGrid w:val="0"/>
          <w:lang w:val="uk-UA"/>
        </w:rPr>
        <w:t>ХІІІ ФЗ</w:t>
      </w:r>
      <w:r>
        <w:rPr>
          <w:lang w:val="uk-UA"/>
        </w:rPr>
        <w:t>, що свідчить про зна</w:t>
      </w:r>
      <w:r>
        <w:rPr>
          <w:lang w:val="uk-UA"/>
        </w:rPr>
        <w:t>ч</w:t>
      </w:r>
      <w:r>
        <w:rPr>
          <w:lang w:val="uk-UA"/>
        </w:rPr>
        <w:t>ний рівень ендогенної інтоксикації в даній групі дітей. Підвищення рівня МСМ та продуктів ПОЛ, зниження рівня</w:t>
      </w:r>
      <w:r>
        <w:rPr>
          <w:snapToGrid w:val="0"/>
          <w:lang w:val="uk-UA"/>
        </w:rPr>
        <w:t xml:space="preserve"> ХІІІ ФЗ</w:t>
      </w:r>
      <w:r>
        <w:rPr>
          <w:lang w:val="uk-UA"/>
        </w:rPr>
        <w:t xml:space="preserve">  на першу добу після операції, що свідчило про посилення ендогенної інтоксикації, пов’язане, ймовірно, з пос</w:t>
      </w:r>
      <w:r>
        <w:rPr>
          <w:lang w:val="uk-UA"/>
        </w:rPr>
        <w:t>и</w:t>
      </w:r>
      <w:r>
        <w:rPr>
          <w:lang w:val="uk-UA"/>
        </w:rPr>
        <w:t xml:space="preserve">ленням всмоктування токсичних речовин з черевної порожнини. На фоні ЕТ, що проводилася, на 5 добу післяопераційного періоду у дітей з ГКН відбулося зниження рівня МСМ з </w:t>
      </w:r>
      <w:r>
        <w:rPr>
          <w:color w:val="000000"/>
          <w:lang w:val="uk-UA"/>
        </w:rPr>
        <w:t xml:space="preserve">0,49±0,03 ум. од. до </w:t>
      </w:r>
      <w:r>
        <w:rPr>
          <w:color w:val="000000"/>
          <w:lang w:val="uk-UA"/>
        </w:rPr>
        <w:lastRenderedPageBreak/>
        <w:t xml:space="preserve">0,33±0,02 ум. од.,  ДК з 2,69±0,07 ум. од. до 2,17±0,06 ум. од., </w:t>
      </w:r>
      <w:r>
        <w:rPr>
          <w:lang w:val="uk-UA"/>
        </w:rPr>
        <w:t xml:space="preserve">МДА з </w:t>
      </w:r>
      <w:r>
        <w:rPr>
          <w:color w:val="000000"/>
          <w:lang w:val="uk-UA"/>
        </w:rPr>
        <w:t xml:space="preserve">7,29±0,05 мкмоль/г·білка до 4,23±0,14 мкмоль/г·білка, каталази з 17,05±0,29 мккатал/л до 16,36±0,16 мккатал/л, </w:t>
      </w:r>
      <w:r>
        <w:rPr>
          <w:lang w:val="uk-UA"/>
        </w:rPr>
        <w:t>пі</w:t>
      </w:r>
      <w:r>
        <w:rPr>
          <w:lang w:val="uk-UA"/>
        </w:rPr>
        <w:t>д</w:t>
      </w:r>
      <w:r>
        <w:rPr>
          <w:lang w:val="uk-UA"/>
        </w:rPr>
        <w:t xml:space="preserve">вищився XIII ФЗ з </w:t>
      </w:r>
      <w:r>
        <w:rPr>
          <w:color w:val="000000"/>
          <w:lang w:val="uk-UA"/>
        </w:rPr>
        <w:t xml:space="preserve">69,40±2,41% до 81,67±1,48% </w:t>
      </w:r>
      <w:r>
        <w:rPr>
          <w:lang w:val="uk-UA"/>
        </w:rPr>
        <w:t>(в усіх випадках p&lt;0,05). У д</w:t>
      </w:r>
      <w:r>
        <w:rPr>
          <w:lang w:val="uk-UA"/>
        </w:rPr>
        <w:t>і</w:t>
      </w:r>
      <w:r>
        <w:rPr>
          <w:lang w:val="uk-UA"/>
        </w:rPr>
        <w:t xml:space="preserve">тей з РП на фоні ЕТ відбулося зниження рівня МСМ з </w:t>
      </w:r>
      <w:r>
        <w:rPr>
          <w:color w:val="000000"/>
          <w:lang w:val="uk-UA"/>
        </w:rPr>
        <w:t xml:space="preserve">0,69±0,02 ум. од. до 0,59±0,02 ум. од.,  ДК з 3,23±0,03 ум. од. до 3,01±0,03 ум. од., </w:t>
      </w:r>
      <w:r>
        <w:rPr>
          <w:lang w:val="uk-UA"/>
        </w:rPr>
        <w:t xml:space="preserve">МДА з </w:t>
      </w:r>
      <w:r>
        <w:rPr>
          <w:color w:val="000000"/>
          <w:lang w:val="uk-UA"/>
        </w:rPr>
        <w:t>7,29±0,06 мкмоль/г·білка до 6,93±0,04 мкмоль/г·білка, СОД з 0,123±0,002 Е/мг·білка до 0,113±0,003 Е/мг·білка,  каталази з 17,51±0,37 мккатал/л до 17,23±0,23 мкк</w:t>
      </w:r>
      <w:r>
        <w:rPr>
          <w:color w:val="000000"/>
          <w:lang w:val="uk-UA"/>
        </w:rPr>
        <w:t>а</w:t>
      </w:r>
      <w:r>
        <w:rPr>
          <w:color w:val="000000"/>
          <w:lang w:val="uk-UA"/>
        </w:rPr>
        <w:t xml:space="preserve">тал/л, </w:t>
      </w:r>
      <w:r>
        <w:rPr>
          <w:lang w:val="uk-UA"/>
        </w:rPr>
        <w:t xml:space="preserve">підвищився XIII ФЗ з </w:t>
      </w:r>
      <w:r>
        <w:rPr>
          <w:color w:val="000000"/>
          <w:lang w:val="uk-UA"/>
        </w:rPr>
        <w:t xml:space="preserve">67,79±3,26% до 81,07±1,63% </w:t>
      </w:r>
      <w:r>
        <w:rPr>
          <w:lang w:val="uk-UA"/>
        </w:rPr>
        <w:t>(в усіх випадках p&lt;0,05).</w:t>
      </w:r>
    </w:p>
    <w:p w:rsidR="00C320A3" w:rsidRDefault="00C320A3" w:rsidP="00C320A3">
      <w:pPr>
        <w:pStyle w:val="25"/>
        <w:spacing w:line="240" w:lineRule="auto"/>
        <w:ind w:firstLine="709"/>
        <w:rPr>
          <w:lang w:val="uk-UA"/>
        </w:rPr>
      </w:pPr>
      <w:r>
        <w:rPr>
          <w:lang w:val="uk-UA"/>
        </w:rPr>
        <w:t>При визначенні рН вмісту тонкої кишки виявлено, що  на першу добу п</w:t>
      </w:r>
      <w:r>
        <w:rPr>
          <w:lang w:val="uk-UA"/>
        </w:rPr>
        <w:t>і</w:t>
      </w:r>
      <w:r>
        <w:rPr>
          <w:lang w:val="uk-UA"/>
        </w:rPr>
        <w:t xml:space="preserve">сля операції  цей показник дорівнював </w:t>
      </w:r>
      <w:r>
        <w:rPr>
          <w:color w:val="000000"/>
          <w:lang w:val="uk-UA"/>
        </w:rPr>
        <w:t>3,44±0,16 при ГКН та 3,54±0,17 при РП</w:t>
      </w:r>
      <w:r>
        <w:rPr>
          <w:lang w:val="uk-UA"/>
        </w:rPr>
        <w:t xml:space="preserve"> , що свідчило про значне накопичення проміжних продуктів незакінченого мет</w:t>
      </w:r>
      <w:r>
        <w:rPr>
          <w:lang w:val="uk-UA"/>
        </w:rPr>
        <w:t>а</w:t>
      </w:r>
      <w:r>
        <w:rPr>
          <w:lang w:val="uk-UA"/>
        </w:rPr>
        <w:t xml:space="preserve">болізму в кишковому вмісті. На фоні ЕТ на 5 день післяопераційного періоду значення рН вмісту тонкої кишки збільшувалося до </w:t>
      </w:r>
      <w:r>
        <w:rPr>
          <w:color w:val="000000"/>
          <w:lang w:val="uk-UA"/>
        </w:rPr>
        <w:t>7,7±0,27 при ГКН та 8,08±0,17 при РП (</w:t>
      </w:r>
      <w:r>
        <w:rPr>
          <w:lang w:val="uk-UA"/>
        </w:rPr>
        <w:t>p&lt;0,05).</w:t>
      </w:r>
    </w:p>
    <w:p w:rsidR="00C320A3" w:rsidRDefault="00C320A3" w:rsidP="00C320A3">
      <w:pPr>
        <w:pStyle w:val="25"/>
        <w:spacing w:line="240" w:lineRule="auto"/>
        <w:ind w:firstLine="709"/>
        <w:rPr>
          <w:lang w:val="uk-UA"/>
        </w:rPr>
      </w:pPr>
      <w:r>
        <w:rPr>
          <w:lang w:val="uk-UA"/>
        </w:rPr>
        <w:t>На 1 день після початку ЕТ за розробленим способом відмічалося зн</w:t>
      </w:r>
      <w:r>
        <w:rPr>
          <w:lang w:val="uk-UA"/>
        </w:rPr>
        <w:t>и</w:t>
      </w:r>
      <w:r>
        <w:rPr>
          <w:lang w:val="uk-UA"/>
        </w:rPr>
        <w:t xml:space="preserve">ження концентрації мікроорганізмів кишкового вмісту, насамперед за рахунок зникнення  </w:t>
      </w:r>
      <w:r>
        <w:rPr>
          <w:snapToGrid w:val="0"/>
          <w:lang w:val="uk-UA"/>
        </w:rPr>
        <w:t>Streptococcus fecalis</w:t>
      </w:r>
      <w:r>
        <w:rPr>
          <w:lang w:val="uk-UA"/>
        </w:rPr>
        <w:t>, Pseudomonas aeruginosa, клостридій, клебсієл, протея.</w:t>
      </w:r>
      <w:r>
        <w:rPr>
          <w:snapToGrid w:val="0"/>
          <w:lang w:val="uk-UA"/>
        </w:rPr>
        <w:t xml:space="preserve"> На 3 день після початку ЕТ мікрофлора кишкового вмісту була пре</w:t>
      </w:r>
      <w:r>
        <w:rPr>
          <w:snapToGrid w:val="0"/>
          <w:lang w:val="uk-UA"/>
        </w:rPr>
        <w:t>д</w:t>
      </w:r>
      <w:r>
        <w:rPr>
          <w:snapToGrid w:val="0"/>
          <w:lang w:val="uk-UA"/>
        </w:rPr>
        <w:t xml:space="preserve">ставлена лише </w:t>
      </w:r>
      <w:r>
        <w:rPr>
          <w:lang w:val="uk-UA"/>
        </w:rPr>
        <w:t>представниками сімейства Enterobacteriaceas в межах</w:t>
      </w:r>
      <w:r>
        <w:rPr>
          <w:snapToGrid w:val="0"/>
          <w:lang w:val="uk-UA"/>
        </w:rPr>
        <w:t>, що не п</w:t>
      </w:r>
      <w:r>
        <w:rPr>
          <w:snapToGrid w:val="0"/>
          <w:lang w:val="uk-UA"/>
        </w:rPr>
        <w:t>е</w:t>
      </w:r>
      <w:r>
        <w:rPr>
          <w:snapToGrid w:val="0"/>
          <w:lang w:val="uk-UA"/>
        </w:rPr>
        <w:t>ревищує порогових величин. Таким чином, динаміка змін кількісного та якісн</w:t>
      </w:r>
      <w:r>
        <w:rPr>
          <w:snapToGrid w:val="0"/>
          <w:lang w:val="uk-UA"/>
        </w:rPr>
        <w:t>о</w:t>
      </w:r>
      <w:r>
        <w:rPr>
          <w:snapToGrid w:val="0"/>
          <w:lang w:val="uk-UA"/>
        </w:rPr>
        <w:t>го складу мікрофлори кишкового вмісту підтверджує ефективність ЕТ в лікв</w:t>
      </w:r>
      <w:r>
        <w:rPr>
          <w:snapToGrid w:val="0"/>
          <w:lang w:val="uk-UA"/>
        </w:rPr>
        <w:t>і</w:t>
      </w:r>
      <w:r>
        <w:rPr>
          <w:snapToGrid w:val="0"/>
          <w:lang w:val="uk-UA"/>
        </w:rPr>
        <w:t>дації надмірної бактеріальної колонізації тонкої кишки.</w:t>
      </w:r>
    </w:p>
    <w:p w:rsidR="00C320A3" w:rsidRDefault="00C320A3" w:rsidP="00C320A3">
      <w:pPr>
        <w:ind w:firstLine="709"/>
        <w:jc w:val="both"/>
        <w:rPr>
          <w:sz w:val="28"/>
          <w:szCs w:val="28"/>
          <w:lang w:val="uk-UA"/>
        </w:rPr>
      </w:pPr>
      <w:r>
        <w:rPr>
          <w:sz w:val="28"/>
          <w:szCs w:val="28"/>
          <w:lang w:val="uk-UA"/>
        </w:rPr>
        <w:t>Використання ЕТ у дітей, що включала кишковий лаваж, ентеросорбцію та селективну деконтамінацію дозволило прискорити термін відновлення пер</w:t>
      </w:r>
      <w:r>
        <w:rPr>
          <w:sz w:val="28"/>
          <w:szCs w:val="28"/>
          <w:lang w:val="uk-UA"/>
        </w:rPr>
        <w:t>и</w:t>
      </w:r>
      <w:r>
        <w:rPr>
          <w:sz w:val="28"/>
          <w:szCs w:val="28"/>
          <w:lang w:val="uk-UA"/>
        </w:rPr>
        <w:t>стальтичної активності при ГКН з 53,5±8,9 до 46,3</w:t>
      </w:r>
      <w:r>
        <w:rPr>
          <w:color w:val="000000"/>
          <w:sz w:val="28"/>
          <w:szCs w:val="28"/>
          <w:lang w:val="uk-UA"/>
        </w:rPr>
        <w:t>±4,2</w:t>
      </w:r>
      <w:r>
        <w:rPr>
          <w:sz w:val="28"/>
          <w:szCs w:val="28"/>
          <w:lang w:val="uk-UA"/>
        </w:rPr>
        <w:t xml:space="preserve"> годин, прискорити поч</w:t>
      </w:r>
      <w:r>
        <w:rPr>
          <w:sz w:val="28"/>
          <w:szCs w:val="28"/>
          <w:lang w:val="uk-UA"/>
        </w:rPr>
        <w:t>а</w:t>
      </w:r>
      <w:r>
        <w:rPr>
          <w:sz w:val="28"/>
          <w:szCs w:val="28"/>
          <w:lang w:val="uk-UA"/>
        </w:rPr>
        <w:t>ток ентерального харчування з 79,9±8,3 до 67,9</w:t>
      </w:r>
      <w:r>
        <w:rPr>
          <w:color w:val="000000"/>
          <w:sz w:val="28"/>
          <w:szCs w:val="28"/>
          <w:lang w:val="uk-UA"/>
        </w:rPr>
        <w:t xml:space="preserve">±4,9 </w:t>
      </w:r>
      <w:r>
        <w:rPr>
          <w:sz w:val="28"/>
          <w:szCs w:val="28"/>
          <w:lang w:val="uk-UA"/>
        </w:rPr>
        <w:t>годин (р&lt;0,05), зменшити тривалість перебування у стаціонарі з 15,8±1,2 до 13,9</w:t>
      </w:r>
      <w:r>
        <w:rPr>
          <w:color w:val="000000"/>
          <w:sz w:val="28"/>
          <w:szCs w:val="28"/>
          <w:lang w:val="uk-UA"/>
        </w:rPr>
        <w:t>±0,9</w:t>
      </w:r>
      <w:r>
        <w:rPr>
          <w:sz w:val="28"/>
          <w:szCs w:val="28"/>
          <w:lang w:val="uk-UA"/>
        </w:rPr>
        <w:t xml:space="preserve"> ліжко-днів (Р&lt;0,05). Крім того, застосування ЕТ дозволило зменшити тривалість ІТК у хворих з ГКН з 5,4±0,4 діб до 4,9±0,3 діб (р&lt;0,05),  що розцінено як позитивний ефект, оскільки попри всі переваги кишковий зонд, перед усім, є стороннім тілом в ШКТ та порушує кишкову моторику.  При РП застосування ЕТ дозволило ск</w:t>
      </w:r>
      <w:r>
        <w:rPr>
          <w:sz w:val="28"/>
          <w:szCs w:val="28"/>
          <w:lang w:val="uk-UA"/>
        </w:rPr>
        <w:t>о</w:t>
      </w:r>
      <w:r>
        <w:rPr>
          <w:sz w:val="28"/>
          <w:szCs w:val="28"/>
          <w:lang w:val="uk-UA"/>
        </w:rPr>
        <w:t>ротити термін відновлення перистальтики кишечника з 64,6</w:t>
      </w:r>
      <w:r>
        <w:rPr>
          <w:color w:val="000000"/>
          <w:sz w:val="28"/>
          <w:szCs w:val="28"/>
          <w:lang w:val="uk-UA"/>
        </w:rPr>
        <w:t>±9,3</w:t>
      </w:r>
      <w:r>
        <w:rPr>
          <w:sz w:val="28"/>
          <w:szCs w:val="28"/>
          <w:lang w:val="uk-UA"/>
        </w:rPr>
        <w:t xml:space="preserve"> до 59,5</w:t>
      </w:r>
      <w:r>
        <w:rPr>
          <w:color w:val="000000"/>
          <w:sz w:val="28"/>
          <w:szCs w:val="28"/>
          <w:lang w:val="uk-UA"/>
        </w:rPr>
        <w:t>±10,2</w:t>
      </w:r>
      <w:r>
        <w:rPr>
          <w:sz w:val="28"/>
          <w:szCs w:val="28"/>
          <w:lang w:val="uk-UA"/>
        </w:rPr>
        <w:t xml:space="preserve"> годин, зменшити тривалість перебування у стаціонарі з 18,7</w:t>
      </w:r>
      <w:r>
        <w:rPr>
          <w:color w:val="000000"/>
          <w:sz w:val="28"/>
          <w:szCs w:val="28"/>
          <w:lang w:val="uk-UA"/>
        </w:rPr>
        <w:t>±1,8</w:t>
      </w:r>
      <w:r>
        <w:rPr>
          <w:sz w:val="28"/>
          <w:szCs w:val="28"/>
          <w:lang w:val="uk-UA"/>
        </w:rPr>
        <w:t xml:space="preserve"> до 15,9</w:t>
      </w:r>
      <w:r>
        <w:rPr>
          <w:color w:val="000000"/>
          <w:sz w:val="28"/>
          <w:szCs w:val="28"/>
          <w:lang w:val="uk-UA"/>
        </w:rPr>
        <w:t>±1,9</w:t>
      </w:r>
      <w:r>
        <w:rPr>
          <w:sz w:val="28"/>
          <w:szCs w:val="28"/>
          <w:lang w:val="uk-UA"/>
        </w:rPr>
        <w:t xml:space="preserve"> л</w:t>
      </w:r>
      <w:r>
        <w:rPr>
          <w:sz w:val="28"/>
          <w:szCs w:val="28"/>
          <w:lang w:val="uk-UA"/>
        </w:rPr>
        <w:t>і</w:t>
      </w:r>
      <w:r>
        <w:rPr>
          <w:sz w:val="28"/>
          <w:szCs w:val="28"/>
          <w:lang w:val="uk-UA"/>
        </w:rPr>
        <w:t>жко-днів (р&lt;0,05), а також зменшити кількість післяопераційних ускладнень з 15,4% до 10,3%. У 27 дітей з РП, яким ІТК була виконана з декомпресійно-детоксикаційною метою, тривалість інтубації зменшилася з 5,2±0,5 діб до 4,7±0,7 діб (р&lt;0,05). У 2 дітей з загальним абсцедуючим перитонітом тубажний зонд виконував каркасну функцію, що зумовило більшу тривалість ІТК.</w:t>
      </w:r>
    </w:p>
    <w:p w:rsidR="00C320A3" w:rsidRDefault="00C320A3" w:rsidP="00C320A3">
      <w:pPr>
        <w:ind w:firstLine="709"/>
        <w:jc w:val="both"/>
        <w:rPr>
          <w:sz w:val="28"/>
          <w:szCs w:val="28"/>
          <w:lang w:val="uk-UA"/>
        </w:rPr>
      </w:pPr>
      <w:r>
        <w:rPr>
          <w:sz w:val="28"/>
          <w:szCs w:val="28"/>
          <w:lang w:val="uk-UA"/>
        </w:rPr>
        <w:t xml:space="preserve">Порівняльний аналіз ефективності окремих способів ІТК виконано у 125 дітей, з яких  у 61 виконали трансанальну інтубацію (38 при ГКН, 22 при РП), у 46 – назоінтестинальну інтубацію (22 при ГКН,  25 при РП), у  18 – інтубацію через апендикоцекостому (10 при ГКН,  8 при РП). Порівнювалися динаміка показників </w:t>
      </w:r>
      <w:r>
        <w:rPr>
          <w:sz w:val="28"/>
          <w:szCs w:val="28"/>
          <w:lang w:val="uk-UA"/>
        </w:rPr>
        <w:lastRenderedPageBreak/>
        <w:t>ендогенної інтоксикації, термін відновлення перистальтики, трив</w:t>
      </w:r>
      <w:r>
        <w:rPr>
          <w:sz w:val="28"/>
          <w:szCs w:val="28"/>
          <w:lang w:val="uk-UA"/>
        </w:rPr>
        <w:t>а</w:t>
      </w:r>
      <w:r>
        <w:rPr>
          <w:sz w:val="28"/>
          <w:szCs w:val="28"/>
          <w:lang w:val="uk-UA"/>
        </w:rPr>
        <w:t>лість інтубації, тривалість оперативного втручання, тривалості перебування в стаціонарі, з метою встановлення переваг і недоліків окремих способів та о</w:t>
      </w:r>
      <w:r>
        <w:rPr>
          <w:sz w:val="28"/>
          <w:szCs w:val="28"/>
          <w:lang w:val="uk-UA"/>
        </w:rPr>
        <w:t>б</w:t>
      </w:r>
      <w:r>
        <w:rPr>
          <w:sz w:val="28"/>
          <w:szCs w:val="28"/>
          <w:lang w:val="uk-UA"/>
        </w:rPr>
        <w:t>ґрунтування вибору певного способу у конкретного хворого. У дітей, яким була виконана трансанальна інтубація, тривалість інтубації склала 121,4</w:t>
      </w:r>
      <w:r>
        <w:rPr>
          <w:color w:val="000000"/>
          <w:sz w:val="28"/>
          <w:szCs w:val="28"/>
          <w:lang w:val="uk-UA"/>
        </w:rPr>
        <w:t xml:space="preserve">±8,6 </w:t>
      </w:r>
      <w:r>
        <w:rPr>
          <w:sz w:val="28"/>
          <w:szCs w:val="28"/>
          <w:lang w:val="uk-UA"/>
        </w:rPr>
        <w:t>годин, перистальтика відновилась через 46,6</w:t>
      </w:r>
      <w:r>
        <w:rPr>
          <w:color w:val="000000"/>
          <w:sz w:val="28"/>
          <w:szCs w:val="28"/>
          <w:lang w:val="uk-UA"/>
        </w:rPr>
        <w:t>±5,0</w:t>
      </w:r>
      <w:r>
        <w:rPr>
          <w:sz w:val="28"/>
          <w:szCs w:val="28"/>
          <w:lang w:val="uk-UA"/>
        </w:rPr>
        <w:t xml:space="preserve"> годин, ентеральне харчування розп</w:t>
      </w:r>
      <w:r>
        <w:rPr>
          <w:sz w:val="28"/>
          <w:szCs w:val="28"/>
          <w:lang w:val="uk-UA"/>
        </w:rPr>
        <w:t>о</w:t>
      </w:r>
      <w:r>
        <w:rPr>
          <w:sz w:val="28"/>
          <w:szCs w:val="28"/>
          <w:lang w:val="uk-UA"/>
        </w:rPr>
        <w:t>чате через 72,0</w:t>
      </w:r>
      <w:r>
        <w:rPr>
          <w:color w:val="000000"/>
          <w:sz w:val="28"/>
          <w:szCs w:val="28"/>
          <w:lang w:val="uk-UA"/>
        </w:rPr>
        <w:t xml:space="preserve">±6,8 </w:t>
      </w:r>
      <w:r>
        <w:rPr>
          <w:sz w:val="28"/>
          <w:szCs w:val="28"/>
          <w:lang w:val="uk-UA"/>
        </w:rPr>
        <w:t>годин, тривалість перебування в стаціонарі в післяопераці</w:t>
      </w:r>
      <w:r>
        <w:rPr>
          <w:sz w:val="28"/>
          <w:szCs w:val="28"/>
          <w:lang w:val="uk-UA"/>
        </w:rPr>
        <w:t>й</w:t>
      </w:r>
      <w:r>
        <w:rPr>
          <w:sz w:val="28"/>
          <w:szCs w:val="28"/>
          <w:lang w:val="uk-UA"/>
        </w:rPr>
        <w:t>ному періоді становила 15,1</w:t>
      </w:r>
      <w:r>
        <w:rPr>
          <w:color w:val="000000"/>
          <w:sz w:val="28"/>
          <w:szCs w:val="28"/>
          <w:lang w:val="uk-UA"/>
        </w:rPr>
        <w:t>±1,2</w:t>
      </w:r>
      <w:r>
        <w:rPr>
          <w:sz w:val="28"/>
          <w:szCs w:val="28"/>
          <w:lang w:val="uk-UA"/>
        </w:rPr>
        <w:t xml:space="preserve">  ліжко-днів. У дітей, яким була виконана наз</w:t>
      </w:r>
      <w:r>
        <w:rPr>
          <w:sz w:val="28"/>
          <w:szCs w:val="28"/>
          <w:lang w:val="uk-UA"/>
        </w:rPr>
        <w:t>о</w:t>
      </w:r>
      <w:r>
        <w:rPr>
          <w:sz w:val="28"/>
          <w:szCs w:val="28"/>
          <w:lang w:val="uk-UA"/>
        </w:rPr>
        <w:t>інтестинальна інтубація, тривалість інтубації склала 113,8</w:t>
      </w:r>
      <w:r>
        <w:rPr>
          <w:color w:val="000000"/>
          <w:sz w:val="28"/>
          <w:szCs w:val="28"/>
          <w:lang w:val="uk-UA"/>
        </w:rPr>
        <w:t xml:space="preserve">±9,1 </w:t>
      </w:r>
      <w:r>
        <w:rPr>
          <w:sz w:val="28"/>
          <w:szCs w:val="28"/>
          <w:lang w:val="uk-UA"/>
        </w:rPr>
        <w:t>годин, перист</w:t>
      </w:r>
      <w:r>
        <w:rPr>
          <w:sz w:val="28"/>
          <w:szCs w:val="28"/>
          <w:lang w:val="uk-UA"/>
        </w:rPr>
        <w:t>а</w:t>
      </w:r>
      <w:r>
        <w:rPr>
          <w:sz w:val="28"/>
          <w:szCs w:val="28"/>
          <w:lang w:val="uk-UA"/>
        </w:rPr>
        <w:t>льтика відновилась через 60,2</w:t>
      </w:r>
      <w:r>
        <w:rPr>
          <w:color w:val="000000"/>
          <w:sz w:val="28"/>
          <w:szCs w:val="28"/>
          <w:lang w:val="uk-UA"/>
        </w:rPr>
        <w:t xml:space="preserve">±6,1 </w:t>
      </w:r>
      <w:r>
        <w:rPr>
          <w:sz w:val="28"/>
          <w:szCs w:val="28"/>
          <w:lang w:val="uk-UA"/>
        </w:rPr>
        <w:t xml:space="preserve"> годин, ентеральне харчування розпочате ч</w:t>
      </w:r>
      <w:r>
        <w:rPr>
          <w:sz w:val="28"/>
          <w:szCs w:val="28"/>
          <w:lang w:val="uk-UA"/>
        </w:rPr>
        <w:t>е</w:t>
      </w:r>
      <w:r>
        <w:rPr>
          <w:sz w:val="28"/>
          <w:szCs w:val="28"/>
          <w:lang w:val="uk-UA"/>
        </w:rPr>
        <w:t>рез 84,2</w:t>
      </w:r>
      <w:r>
        <w:rPr>
          <w:color w:val="000000"/>
          <w:sz w:val="28"/>
          <w:szCs w:val="28"/>
          <w:lang w:val="uk-UA"/>
        </w:rPr>
        <w:t xml:space="preserve">±8,9 </w:t>
      </w:r>
      <w:r>
        <w:rPr>
          <w:sz w:val="28"/>
          <w:szCs w:val="28"/>
          <w:lang w:val="uk-UA"/>
        </w:rPr>
        <w:t>годин, тривалість перебування в стаціонарі становила 16,4</w:t>
      </w:r>
      <w:r>
        <w:rPr>
          <w:color w:val="000000"/>
          <w:sz w:val="28"/>
          <w:szCs w:val="28"/>
          <w:lang w:val="uk-UA"/>
        </w:rPr>
        <w:t>±1,2</w:t>
      </w:r>
      <w:r>
        <w:rPr>
          <w:sz w:val="28"/>
          <w:szCs w:val="28"/>
          <w:lang w:val="uk-UA"/>
        </w:rPr>
        <w:t xml:space="preserve">  л</w:t>
      </w:r>
      <w:r>
        <w:rPr>
          <w:sz w:val="28"/>
          <w:szCs w:val="28"/>
          <w:lang w:val="uk-UA"/>
        </w:rPr>
        <w:t>і</w:t>
      </w:r>
      <w:r>
        <w:rPr>
          <w:sz w:val="28"/>
          <w:szCs w:val="28"/>
          <w:lang w:val="uk-UA"/>
        </w:rPr>
        <w:t xml:space="preserve">жко-днів. При виконанні ІТК через апендикоцекостому тривалість інтубації склала </w:t>
      </w:r>
      <w:r>
        <w:rPr>
          <w:sz w:val="28"/>
          <w:szCs w:val="28"/>
        </w:rPr>
        <w:t>134,4</w:t>
      </w:r>
      <w:r>
        <w:rPr>
          <w:color w:val="000000"/>
          <w:sz w:val="28"/>
          <w:szCs w:val="28"/>
        </w:rPr>
        <w:t>±19,2</w:t>
      </w:r>
      <w:r>
        <w:rPr>
          <w:color w:val="000000"/>
          <w:sz w:val="28"/>
          <w:szCs w:val="28"/>
          <w:lang w:val="uk-UA"/>
        </w:rPr>
        <w:t xml:space="preserve"> </w:t>
      </w:r>
      <w:r>
        <w:rPr>
          <w:sz w:val="28"/>
          <w:szCs w:val="28"/>
          <w:lang w:val="uk-UA"/>
        </w:rPr>
        <w:t xml:space="preserve">годин, перистальтика відновилась через </w:t>
      </w:r>
      <w:r>
        <w:rPr>
          <w:sz w:val="28"/>
          <w:szCs w:val="28"/>
        </w:rPr>
        <w:t>57,4</w:t>
      </w:r>
      <w:r>
        <w:rPr>
          <w:color w:val="000000"/>
          <w:sz w:val="28"/>
          <w:szCs w:val="28"/>
        </w:rPr>
        <w:t>±14,3</w:t>
      </w:r>
      <w:r>
        <w:rPr>
          <w:color w:val="000000"/>
          <w:sz w:val="28"/>
          <w:szCs w:val="28"/>
          <w:lang w:val="uk-UA"/>
        </w:rPr>
        <w:t xml:space="preserve"> </w:t>
      </w:r>
      <w:r>
        <w:rPr>
          <w:sz w:val="28"/>
          <w:szCs w:val="28"/>
          <w:lang w:val="uk-UA"/>
        </w:rPr>
        <w:t xml:space="preserve"> годин, е</w:t>
      </w:r>
      <w:r>
        <w:rPr>
          <w:sz w:val="28"/>
          <w:szCs w:val="28"/>
          <w:lang w:val="uk-UA"/>
        </w:rPr>
        <w:t>н</w:t>
      </w:r>
      <w:r>
        <w:rPr>
          <w:sz w:val="28"/>
          <w:szCs w:val="28"/>
          <w:lang w:val="uk-UA"/>
        </w:rPr>
        <w:t xml:space="preserve">теральне харчування розпочате через </w:t>
      </w:r>
      <w:r>
        <w:rPr>
          <w:sz w:val="28"/>
          <w:szCs w:val="28"/>
        </w:rPr>
        <w:t>81,4</w:t>
      </w:r>
      <w:r>
        <w:rPr>
          <w:color w:val="000000"/>
          <w:sz w:val="28"/>
          <w:szCs w:val="28"/>
        </w:rPr>
        <w:t>±16,2</w:t>
      </w:r>
      <w:r>
        <w:rPr>
          <w:color w:val="000000"/>
          <w:sz w:val="28"/>
          <w:szCs w:val="28"/>
          <w:lang w:val="uk-UA"/>
        </w:rPr>
        <w:t xml:space="preserve"> </w:t>
      </w:r>
      <w:r>
        <w:rPr>
          <w:sz w:val="28"/>
          <w:szCs w:val="28"/>
          <w:lang w:val="uk-UA"/>
        </w:rPr>
        <w:t xml:space="preserve">годин, тривалість перебування в стаціонарі становила </w:t>
      </w:r>
      <w:r>
        <w:rPr>
          <w:sz w:val="28"/>
          <w:szCs w:val="28"/>
        </w:rPr>
        <w:t>17,6</w:t>
      </w:r>
      <w:r>
        <w:rPr>
          <w:color w:val="000000"/>
          <w:sz w:val="28"/>
          <w:szCs w:val="28"/>
        </w:rPr>
        <w:t>±2,3</w:t>
      </w:r>
      <w:r>
        <w:rPr>
          <w:sz w:val="28"/>
          <w:szCs w:val="28"/>
          <w:lang w:val="uk-UA"/>
        </w:rPr>
        <w:t xml:space="preserve">  ліжко-днів.</w:t>
      </w:r>
    </w:p>
    <w:p w:rsidR="00C320A3" w:rsidRDefault="00C320A3" w:rsidP="00C320A3">
      <w:pPr>
        <w:ind w:firstLine="709"/>
        <w:jc w:val="both"/>
        <w:rPr>
          <w:sz w:val="28"/>
          <w:szCs w:val="28"/>
          <w:lang w:val="uk-UA"/>
        </w:rPr>
      </w:pPr>
      <w:r>
        <w:rPr>
          <w:sz w:val="28"/>
          <w:szCs w:val="28"/>
          <w:lang w:val="uk-UA"/>
        </w:rPr>
        <w:t>При аналізі результатів лікування встановлено, що достовірної різниці в термінах відновлення перистальтики, відходження випорожнення, початку ентерального харчування, терміну функціонування зонда не виявлено. Не відрі</w:t>
      </w:r>
      <w:r>
        <w:rPr>
          <w:sz w:val="28"/>
          <w:szCs w:val="28"/>
          <w:lang w:val="uk-UA"/>
        </w:rPr>
        <w:t>з</w:t>
      </w:r>
      <w:r>
        <w:rPr>
          <w:sz w:val="28"/>
          <w:szCs w:val="28"/>
          <w:lang w:val="uk-UA"/>
        </w:rPr>
        <w:t xml:space="preserve">нялися також тривалість операцій в цих групах та час перебування в стаціонарі.  Виявлені різноправлені достовірні відмінності по поодиноким показникам, що не дозволило виділити переваг певного методу ІТК щодо зниження показників інтоксикації та відновлення моторно-евакуаторної функції ШКТ. Таким чином можна визначити, що жоден із способів інтубації тонкої кишки не має суттєвих переваг перед іншими способами стосовно впливу на показники інтоксикації  та відновлення перистальтичної активності кишечника при РП та ГКН у дітей.  Використання ІТК через апендикоцекостому дещо обмежується можливістю нагноєння та необхідністю повторних операцій по закриттю стом. Недоліками назоінтестинальної інтубації в дитячому віці є погане її перенесення хворими, погіршення показників зовнішнього дихання з розвитком ранніх ускладнень. </w:t>
      </w:r>
    </w:p>
    <w:p w:rsidR="00C320A3" w:rsidRDefault="00C320A3" w:rsidP="00C320A3">
      <w:pPr>
        <w:pStyle w:val="25"/>
        <w:spacing w:line="240" w:lineRule="auto"/>
        <w:ind w:firstLine="709"/>
        <w:rPr>
          <w:lang w:val="uk-UA"/>
        </w:rPr>
      </w:pPr>
      <w:r>
        <w:rPr>
          <w:color w:val="000000"/>
          <w:lang w:val="uk-UA"/>
        </w:rPr>
        <w:t xml:space="preserve">Узагальнюючи отримані результати, можна визначити, що проведення ІТК під час оперативного втручання та </w:t>
      </w:r>
      <w:r>
        <w:rPr>
          <w:lang w:val="uk-UA"/>
        </w:rPr>
        <w:t>застосування ЕТ у дітей з ГКН та РП призвело до більш швидкого зменшення показників ендогенної інтоксикації, дозволило раніше відновити кишкову перистальтику, розпочати ентеральне х</w:t>
      </w:r>
      <w:r>
        <w:rPr>
          <w:lang w:val="uk-UA"/>
        </w:rPr>
        <w:t>а</w:t>
      </w:r>
      <w:r>
        <w:rPr>
          <w:lang w:val="uk-UA"/>
        </w:rPr>
        <w:t>рчування та зменшити тривалість перебування дітей у стаціонарі.</w:t>
      </w:r>
    </w:p>
    <w:p w:rsidR="00C320A3" w:rsidRDefault="00C320A3" w:rsidP="00C320A3">
      <w:pPr>
        <w:widowControl w:val="0"/>
        <w:jc w:val="center"/>
        <w:outlineLvl w:val="0"/>
        <w:rPr>
          <w:b/>
          <w:bCs/>
          <w:color w:val="000000"/>
          <w:sz w:val="28"/>
          <w:szCs w:val="28"/>
          <w:lang w:val="uk-UA"/>
        </w:rPr>
      </w:pPr>
    </w:p>
    <w:p w:rsidR="00C320A3" w:rsidRDefault="00C320A3" w:rsidP="00C320A3">
      <w:pPr>
        <w:widowControl w:val="0"/>
        <w:jc w:val="center"/>
        <w:outlineLvl w:val="0"/>
        <w:rPr>
          <w:b/>
          <w:bCs/>
          <w:color w:val="000000"/>
          <w:sz w:val="28"/>
          <w:szCs w:val="28"/>
          <w:lang w:val="uk-UA"/>
        </w:rPr>
      </w:pPr>
      <w:r>
        <w:rPr>
          <w:b/>
          <w:bCs/>
          <w:color w:val="000000"/>
          <w:sz w:val="28"/>
          <w:szCs w:val="28"/>
          <w:lang w:val="uk-UA"/>
        </w:rPr>
        <w:t>ВИСНОВКИ</w:t>
      </w:r>
    </w:p>
    <w:p w:rsidR="00C320A3" w:rsidRDefault="00C320A3" w:rsidP="00C320A3">
      <w:pPr>
        <w:ind w:left="357"/>
        <w:jc w:val="both"/>
        <w:rPr>
          <w:sz w:val="28"/>
          <w:szCs w:val="28"/>
          <w:lang w:val="uk-UA"/>
        </w:rPr>
      </w:pPr>
      <w:r>
        <w:rPr>
          <w:color w:val="000000"/>
          <w:sz w:val="28"/>
          <w:szCs w:val="28"/>
          <w:lang w:val="uk-UA"/>
        </w:rPr>
        <w:tab/>
      </w:r>
    </w:p>
    <w:p w:rsidR="00C320A3" w:rsidRDefault="00C320A3" w:rsidP="00C320A3">
      <w:pPr>
        <w:ind w:firstLine="720"/>
        <w:jc w:val="both"/>
        <w:rPr>
          <w:sz w:val="28"/>
          <w:szCs w:val="28"/>
          <w:lang w:val="uk-UA"/>
        </w:rPr>
      </w:pPr>
      <w:r>
        <w:rPr>
          <w:sz w:val="28"/>
          <w:szCs w:val="28"/>
          <w:lang w:val="uk-UA"/>
        </w:rPr>
        <w:t>У дисертаційній роботі викладено теоретичне узагальнення і вирішення актуальної задачі щодо оптимізації комплексного лікування дітей з гострою кишковою непрохідністю та розповсюдженим перитонітом шляхом викори</w:t>
      </w:r>
      <w:r>
        <w:rPr>
          <w:sz w:val="28"/>
          <w:szCs w:val="28"/>
          <w:lang w:val="uk-UA"/>
        </w:rPr>
        <w:t>с</w:t>
      </w:r>
      <w:r>
        <w:rPr>
          <w:sz w:val="28"/>
          <w:szCs w:val="28"/>
          <w:lang w:val="uk-UA"/>
        </w:rPr>
        <w:t>тання інтубації тонкої кишки та ентеральної череззондової терапії.</w:t>
      </w:r>
    </w:p>
    <w:p w:rsidR="00C320A3" w:rsidRDefault="00C320A3" w:rsidP="00C320A3">
      <w:pPr>
        <w:ind w:firstLine="357"/>
        <w:jc w:val="both"/>
        <w:rPr>
          <w:sz w:val="28"/>
          <w:szCs w:val="28"/>
          <w:lang w:val="uk-UA"/>
        </w:rPr>
      </w:pPr>
      <w:r>
        <w:rPr>
          <w:sz w:val="28"/>
          <w:szCs w:val="28"/>
          <w:lang w:val="uk-UA"/>
        </w:rPr>
        <w:t>1. Синдром ентеральної недостатності при гострій кишковій непрохідності та розповсюдженому перитоніті у дітей характеризується порушенням мото</w:t>
      </w:r>
      <w:r>
        <w:rPr>
          <w:sz w:val="28"/>
          <w:szCs w:val="28"/>
          <w:lang w:val="uk-UA"/>
        </w:rPr>
        <w:t>р</w:t>
      </w:r>
      <w:r>
        <w:rPr>
          <w:sz w:val="28"/>
          <w:szCs w:val="28"/>
          <w:lang w:val="uk-UA"/>
        </w:rPr>
        <w:t xml:space="preserve">ної, секреторно-резорбтивної, бар’єрної функцій шлунково-кишкового тракту, </w:t>
      </w:r>
      <w:r>
        <w:rPr>
          <w:sz w:val="28"/>
          <w:szCs w:val="28"/>
          <w:lang w:val="uk-UA"/>
        </w:rPr>
        <w:lastRenderedPageBreak/>
        <w:t>надмірною бактеріальною колонізацією тонкої кишки, прогресуванням енд</w:t>
      </w:r>
      <w:r>
        <w:rPr>
          <w:sz w:val="28"/>
          <w:szCs w:val="28"/>
          <w:lang w:val="uk-UA"/>
        </w:rPr>
        <w:t>о</w:t>
      </w:r>
      <w:r>
        <w:rPr>
          <w:sz w:val="28"/>
          <w:szCs w:val="28"/>
          <w:lang w:val="uk-UA"/>
        </w:rPr>
        <w:t>генної інтоксикації. Прояви ентеральної недостатності не залежать від нозол</w:t>
      </w:r>
      <w:r>
        <w:rPr>
          <w:sz w:val="28"/>
          <w:szCs w:val="28"/>
          <w:lang w:val="uk-UA"/>
        </w:rPr>
        <w:t>о</w:t>
      </w:r>
      <w:r>
        <w:rPr>
          <w:sz w:val="28"/>
          <w:szCs w:val="28"/>
          <w:lang w:val="uk-UA"/>
        </w:rPr>
        <w:t>гічної характеристики основної патології, про що свідчить однотипність кліні</w:t>
      </w:r>
      <w:r>
        <w:rPr>
          <w:sz w:val="28"/>
          <w:szCs w:val="28"/>
          <w:lang w:val="uk-UA"/>
        </w:rPr>
        <w:t>ч</w:t>
      </w:r>
      <w:r>
        <w:rPr>
          <w:sz w:val="28"/>
          <w:szCs w:val="28"/>
          <w:lang w:val="uk-UA"/>
        </w:rPr>
        <w:t>них ознак, інтраопераційних змін та показників ендогенної інтоксикації у дітей з різними нозологічними формами гострої кишкової непрохідності та розп</w:t>
      </w:r>
      <w:r>
        <w:rPr>
          <w:sz w:val="28"/>
          <w:szCs w:val="28"/>
          <w:lang w:val="uk-UA"/>
        </w:rPr>
        <w:t>о</w:t>
      </w:r>
      <w:r>
        <w:rPr>
          <w:sz w:val="28"/>
          <w:szCs w:val="28"/>
          <w:lang w:val="uk-UA"/>
        </w:rPr>
        <w:t>всюдженого перитоніту.</w:t>
      </w:r>
    </w:p>
    <w:p w:rsidR="00C320A3" w:rsidRDefault="00C320A3" w:rsidP="00C320A3">
      <w:pPr>
        <w:ind w:firstLine="357"/>
        <w:jc w:val="both"/>
        <w:rPr>
          <w:sz w:val="28"/>
          <w:szCs w:val="28"/>
          <w:lang w:val="uk-UA"/>
        </w:rPr>
      </w:pPr>
      <w:r>
        <w:rPr>
          <w:sz w:val="28"/>
          <w:szCs w:val="28"/>
          <w:lang w:val="uk-UA"/>
        </w:rPr>
        <w:t>2. Ультразвукове дослідження</w:t>
      </w:r>
      <w:r>
        <w:rPr>
          <w:b/>
          <w:bCs/>
          <w:sz w:val="28"/>
          <w:szCs w:val="28"/>
          <w:lang w:val="uk-UA"/>
        </w:rPr>
        <w:t xml:space="preserve"> </w:t>
      </w:r>
      <w:r>
        <w:rPr>
          <w:sz w:val="28"/>
          <w:szCs w:val="28"/>
          <w:lang w:val="uk-UA"/>
        </w:rPr>
        <w:t>є доступним та високоефективним методом в комплексі діагностики синдрому ентеральної недостатності при гострій кишк</w:t>
      </w:r>
      <w:r>
        <w:rPr>
          <w:sz w:val="28"/>
          <w:szCs w:val="28"/>
          <w:lang w:val="uk-UA"/>
        </w:rPr>
        <w:t>о</w:t>
      </w:r>
      <w:r>
        <w:rPr>
          <w:sz w:val="28"/>
          <w:szCs w:val="28"/>
          <w:lang w:val="uk-UA"/>
        </w:rPr>
        <w:t>вій непрохідності та розповсюдженому перитоніті у дітей з діагностичною чу</w:t>
      </w:r>
      <w:r>
        <w:rPr>
          <w:sz w:val="28"/>
          <w:szCs w:val="28"/>
          <w:lang w:val="uk-UA"/>
        </w:rPr>
        <w:t>т</w:t>
      </w:r>
      <w:r>
        <w:rPr>
          <w:sz w:val="28"/>
          <w:szCs w:val="28"/>
          <w:lang w:val="uk-UA"/>
        </w:rPr>
        <w:t>ливістю 97,6%, діагностичною специфічністю 96,3%, діагностичною ефективн</w:t>
      </w:r>
      <w:r>
        <w:rPr>
          <w:sz w:val="28"/>
          <w:szCs w:val="28"/>
          <w:lang w:val="uk-UA"/>
        </w:rPr>
        <w:t>і</w:t>
      </w:r>
      <w:r>
        <w:rPr>
          <w:sz w:val="28"/>
          <w:szCs w:val="28"/>
          <w:lang w:val="uk-UA"/>
        </w:rPr>
        <w:t>стю 96,9%.</w:t>
      </w:r>
    </w:p>
    <w:p w:rsidR="00C320A3" w:rsidRDefault="00C320A3" w:rsidP="00C320A3">
      <w:pPr>
        <w:ind w:firstLine="357"/>
        <w:jc w:val="both"/>
        <w:rPr>
          <w:sz w:val="28"/>
          <w:szCs w:val="28"/>
          <w:lang w:val="uk-UA"/>
        </w:rPr>
      </w:pPr>
      <w:r>
        <w:rPr>
          <w:sz w:val="28"/>
          <w:szCs w:val="28"/>
          <w:lang w:val="uk-UA"/>
        </w:rPr>
        <w:t>3. Інтубація тонкої кишки у дітей забезпечує усунення ентерогенного джер</w:t>
      </w:r>
      <w:r>
        <w:rPr>
          <w:sz w:val="28"/>
          <w:szCs w:val="28"/>
          <w:lang w:val="uk-UA"/>
        </w:rPr>
        <w:t>е</w:t>
      </w:r>
      <w:r>
        <w:rPr>
          <w:sz w:val="28"/>
          <w:szCs w:val="28"/>
          <w:lang w:val="uk-UA"/>
        </w:rPr>
        <w:t>ла інтоксикації за рахунок декомпресії та видалення токсичного вмісту, що підтверджується динамікою показників ендогенної інтоксикації в післяопераці</w:t>
      </w:r>
      <w:r>
        <w:rPr>
          <w:sz w:val="28"/>
          <w:szCs w:val="28"/>
          <w:lang w:val="uk-UA"/>
        </w:rPr>
        <w:t>й</w:t>
      </w:r>
      <w:r>
        <w:rPr>
          <w:sz w:val="28"/>
          <w:szCs w:val="28"/>
          <w:lang w:val="uk-UA"/>
        </w:rPr>
        <w:t>ному періоді.</w:t>
      </w:r>
    </w:p>
    <w:p w:rsidR="00C320A3" w:rsidRDefault="00C320A3" w:rsidP="00C320A3">
      <w:pPr>
        <w:ind w:firstLine="357"/>
        <w:jc w:val="both"/>
        <w:rPr>
          <w:sz w:val="28"/>
          <w:szCs w:val="28"/>
          <w:lang w:val="uk-UA"/>
        </w:rPr>
      </w:pPr>
      <w:r>
        <w:rPr>
          <w:sz w:val="28"/>
          <w:szCs w:val="28"/>
          <w:lang w:val="uk-UA"/>
        </w:rPr>
        <w:t>4. Використання інтубації кишечника при гострій кишковій непрохідності у дітей дозволило скоротити час відновлення перистальтики кишечника з 84,0±15,3 до 53,5±8,9 годин (p&lt;0,05), відходження калу та газів  з 107,3±17,7  до 95,3±10,9 годин (p&gt;0,05), прискорити початок ентерального харчування з 97,7±13,4 до 79,9±8,3 годин (p&lt;0,05), зменшити тривалість перебування у стац</w:t>
      </w:r>
      <w:r>
        <w:rPr>
          <w:sz w:val="28"/>
          <w:szCs w:val="28"/>
          <w:lang w:val="uk-UA"/>
        </w:rPr>
        <w:t>і</w:t>
      </w:r>
      <w:r>
        <w:rPr>
          <w:sz w:val="28"/>
          <w:szCs w:val="28"/>
          <w:lang w:val="uk-UA"/>
        </w:rPr>
        <w:t>онарі з 17,7±1,7 до 15,8±1,2 ліжко-днів (p&lt;0,05). При розповсюдженому пер</w:t>
      </w:r>
      <w:r>
        <w:rPr>
          <w:sz w:val="28"/>
          <w:szCs w:val="28"/>
          <w:lang w:val="uk-UA"/>
        </w:rPr>
        <w:t>и</w:t>
      </w:r>
      <w:r>
        <w:rPr>
          <w:sz w:val="28"/>
          <w:szCs w:val="28"/>
          <w:lang w:val="uk-UA"/>
        </w:rPr>
        <w:t>тоніті використання інтубації кишечника у дітей дозволило скоротити час ві</w:t>
      </w:r>
      <w:r>
        <w:rPr>
          <w:sz w:val="28"/>
          <w:szCs w:val="28"/>
          <w:lang w:val="uk-UA"/>
        </w:rPr>
        <w:t>д</w:t>
      </w:r>
      <w:r>
        <w:rPr>
          <w:sz w:val="28"/>
          <w:szCs w:val="28"/>
          <w:lang w:val="uk-UA"/>
        </w:rPr>
        <w:t>новлення перистальтики кишечника з 81,8</w:t>
      </w:r>
      <w:r>
        <w:rPr>
          <w:color w:val="000000"/>
          <w:sz w:val="28"/>
          <w:szCs w:val="28"/>
          <w:lang w:val="uk-UA"/>
        </w:rPr>
        <w:t>±7,8</w:t>
      </w:r>
      <w:r>
        <w:rPr>
          <w:sz w:val="28"/>
          <w:szCs w:val="28"/>
          <w:lang w:val="uk-UA"/>
        </w:rPr>
        <w:t xml:space="preserve"> до 64,6</w:t>
      </w:r>
      <w:r>
        <w:rPr>
          <w:color w:val="000000"/>
          <w:sz w:val="28"/>
          <w:szCs w:val="28"/>
          <w:lang w:val="uk-UA"/>
        </w:rPr>
        <w:t>±9,3</w:t>
      </w:r>
      <w:r>
        <w:rPr>
          <w:sz w:val="28"/>
          <w:szCs w:val="28"/>
          <w:lang w:val="uk-UA"/>
        </w:rPr>
        <w:t xml:space="preserve"> години (p&gt;0,05),  прискорити початок ентерального харчування з 100,3</w:t>
      </w:r>
      <w:r>
        <w:rPr>
          <w:color w:val="000000"/>
          <w:sz w:val="28"/>
          <w:szCs w:val="28"/>
          <w:lang w:val="uk-UA"/>
        </w:rPr>
        <w:t>±9,3</w:t>
      </w:r>
      <w:r>
        <w:rPr>
          <w:sz w:val="28"/>
          <w:szCs w:val="28"/>
          <w:lang w:val="uk-UA"/>
        </w:rPr>
        <w:t xml:space="preserve"> до 89,5</w:t>
      </w:r>
      <w:r>
        <w:rPr>
          <w:color w:val="000000"/>
          <w:sz w:val="28"/>
          <w:szCs w:val="28"/>
          <w:lang w:val="uk-UA"/>
        </w:rPr>
        <w:t xml:space="preserve">±7,7 </w:t>
      </w:r>
      <w:r>
        <w:rPr>
          <w:sz w:val="28"/>
          <w:szCs w:val="28"/>
          <w:lang w:val="uk-UA"/>
        </w:rPr>
        <w:t>годин (p&gt;0,05), зменшити тривалість перебування у стаціонарі з 21,1</w:t>
      </w:r>
      <w:r>
        <w:rPr>
          <w:color w:val="000000"/>
          <w:sz w:val="28"/>
          <w:szCs w:val="28"/>
          <w:lang w:val="uk-UA"/>
        </w:rPr>
        <w:t>±2,213</w:t>
      </w:r>
      <w:r>
        <w:rPr>
          <w:sz w:val="28"/>
          <w:szCs w:val="28"/>
          <w:lang w:val="uk-UA"/>
        </w:rPr>
        <w:t xml:space="preserve"> до 18,7</w:t>
      </w:r>
      <w:r>
        <w:rPr>
          <w:color w:val="000000"/>
          <w:sz w:val="28"/>
          <w:szCs w:val="28"/>
          <w:lang w:val="uk-UA"/>
        </w:rPr>
        <w:t>±1,82</w:t>
      </w:r>
      <w:r>
        <w:rPr>
          <w:sz w:val="28"/>
          <w:szCs w:val="28"/>
          <w:lang w:val="uk-UA"/>
        </w:rPr>
        <w:t xml:space="preserve"> ліжко-днів (p&lt;0,05), а також зменшити кількість післяопераційних ускладнень з 21,7% до 15,4% . </w:t>
      </w:r>
    </w:p>
    <w:p w:rsidR="00C320A3" w:rsidRDefault="00C320A3" w:rsidP="00C320A3">
      <w:pPr>
        <w:ind w:firstLine="357"/>
        <w:jc w:val="both"/>
        <w:rPr>
          <w:sz w:val="28"/>
          <w:szCs w:val="28"/>
          <w:lang w:val="uk-UA"/>
        </w:rPr>
      </w:pPr>
      <w:r>
        <w:rPr>
          <w:sz w:val="28"/>
          <w:szCs w:val="28"/>
          <w:lang w:val="uk-UA"/>
        </w:rPr>
        <w:t>5. Розробка та впровадження в клінічну практику способу лікування ентер</w:t>
      </w:r>
      <w:r>
        <w:rPr>
          <w:sz w:val="28"/>
          <w:szCs w:val="28"/>
          <w:lang w:val="uk-UA"/>
        </w:rPr>
        <w:t>а</w:t>
      </w:r>
      <w:r>
        <w:rPr>
          <w:sz w:val="28"/>
          <w:szCs w:val="28"/>
          <w:lang w:val="uk-UA"/>
        </w:rPr>
        <w:t>льної недостатності у дітей, що включав кишковий лаваж, ентеросорбцію, сел</w:t>
      </w:r>
      <w:r>
        <w:rPr>
          <w:sz w:val="28"/>
          <w:szCs w:val="28"/>
          <w:lang w:val="uk-UA"/>
        </w:rPr>
        <w:t>е</w:t>
      </w:r>
      <w:r>
        <w:rPr>
          <w:sz w:val="28"/>
          <w:szCs w:val="28"/>
          <w:lang w:val="uk-UA"/>
        </w:rPr>
        <w:t>ктивну деконтамінацію, забезпечили достовірне покращення динаміки пока</w:t>
      </w:r>
      <w:r>
        <w:rPr>
          <w:sz w:val="28"/>
          <w:szCs w:val="28"/>
          <w:lang w:val="uk-UA"/>
        </w:rPr>
        <w:t>з</w:t>
      </w:r>
      <w:r>
        <w:rPr>
          <w:sz w:val="28"/>
          <w:szCs w:val="28"/>
          <w:lang w:val="uk-UA"/>
        </w:rPr>
        <w:t>ників ендогенної інтоксикації, дозволили усунути надмірну бактеріальну кол</w:t>
      </w:r>
      <w:r>
        <w:rPr>
          <w:sz w:val="28"/>
          <w:szCs w:val="28"/>
          <w:lang w:val="uk-UA"/>
        </w:rPr>
        <w:t>о</w:t>
      </w:r>
      <w:r>
        <w:rPr>
          <w:sz w:val="28"/>
          <w:szCs w:val="28"/>
          <w:lang w:val="uk-UA"/>
        </w:rPr>
        <w:t>нізацію тонкої кишки у дітей з гострою кишковою непрохідністю та розповс</w:t>
      </w:r>
      <w:r>
        <w:rPr>
          <w:sz w:val="28"/>
          <w:szCs w:val="28"/>
          <w:lang w:val="uk-UA"/>
        </w:rPr>
        <w:t>ю</w:t>
      </w:r>
      <w:r>
        <w:rPr>
          <w:sz w:val="28"/>
          <w:szCs w:val="28"/>
          <w:lang w:val="uk-UA"/>
        </w:rPr>
        <w:t>дженим перитонітом.</w:t>
      </w:r>
    </w:p>
    <w:p w:rsidR="00C320A3" w:rsidRDefault="00C320A3" w:rsidP="00C320A3">
      <w:pPr>
        <w:ind w:firstLine="357"/>
        <w:jc w:val="both"/>
        <w:rPr>
          <w:sz w:val="28"/>
          <w:szCs w:val="28"/>
          <w:lang w:val="uk-UA"/>
        </w:rPr>
      </w:pPr>
      <w:r>
        <w:rPr>
          <w:sz w:val="28"/>
          <w:szCs w:val="28"/>
          <w:lang w:val="uk-UA"/>
        </w:rPr>
        <w:t>6. Використання ентеральної череззондової терапії у дітей дозволило при</w:t>
      </w:r>
      <w:r>
        <w:rPr>
          <w:sz w:val="28"/>
          <w:szCs w:val="28"/>
          <w:lang w:val="uk-UA"/>
        </w:rPr>
        <w:t>с</w:t>
      </w:r>
      <w:r>
        <w:rPr>
          <w:sz w:val="28"/>
          <w:szCs w:val="28"/>
          <w:lang w:val="uk-UA"/>
        </w:rPr>
        <w:t>корити термін відновлення перистальтичної активності при гострій кишковій непрохідності з 53,5±8,9 до 46,3</w:t>
      </w:r>
      <w:r>
        <w:rPr>
          <w:color w:val="000000"/>
          <w:sz w:val="28"/>
          <w:szCs w:val="28"/>
          <w:lang w:val="uk-UA"/>
        </w:rPr>
        <w:t>±4,2</w:t>
      </w:r>
      <w:r>
        <w:rPr>
          <w:sz w:val="28"/>
          <w:szCs w:val="28"/>
          <w:lang w:val="uk-UA"/>
        </w:rPr>
        <w:t xml:space="preserve"> годин (p&gt;0,05), прискорити початок ентерального харчування з 79,9±8,3 до 67,9</w:t>
      </w:r>
      <w:r>
        <w:rPr>
          <w:color w:val="000000"/>
          <w:sz w:val="28"/>
          <w:szCs w:val="28"/>
          <w:lang w:val="uk-UA"/>
        </w:rPr>
        <w:t xml:space="preserve">±4,9 </w:t>
      </w:r>
      <w:r>
        <w:rPr>
          <w:sz w:val="28"/>
          <w:szCs w:val="28"/>
          <w:lang w:val="uk-UA"/>
        </w:rPr>
        <w:t>годин (p&lt;0,05), зменшити трив</w:t>
      </w:r>
      <w:r>
        <w:rPr>
          <w:sz w:val="28"/>
          <w:szCs w:val="28"/>
          <w:lang w:val="uk-UA"/>
        </w:rPr>
        <w:t>а</w:t>
      </w:r>
      <w:r>
        <w:rPr>
          <w:sz w:val="28"/>
          <w:szCs w:val="28"/>
          <w:lang w:val="uk-UA"/>
        </w:rPr>
        <w:t>лість перебування у стаціонарі з 15,8±1,20 до 13,9</w:t>
      </w:r>
      <w:r>
        <w:rPr>
          <w:color w:val="000000"/>
          <w:sz w:val="28"/>
          <w:szCs w:val="28"/>
          <w:lang w:val="uk-UA"/>
        </w:rPr>
        <w:t>±0,9</w:t>
      </w:r>
      <w:r>
        <w:rPr>
          <w:sz w:val="28"/>
          <w:szCs w:val="28"/>
          <w:lang w:val="uk-UA"/>
        </w:rPr>
        <w:t xml:space="preserve"> ліжко-днів (p&lt;0,05), а при розповсюдженому перитоніті скоротити термін відновлення перистальтики кишечника з 64,6</w:t>
      </w:r>
      <w:r>
        <w:rPr>
          <w:color w:val="000000"/>
          <w:sz w:val="28"/>
          <w:szCs w:val="28"/>
          <w:lang w:val="uk-UA"/>
        </w:rPr>
        <w:t>±9,3</w:t>
      </w:r>
      <w:r>
        <w:rPr>
          <w:sz w:val="28"/>
          <w:szCs w:val="28"/>
          <w:lang w:val="uk-UA"/>
        </w:rPr>
        <w:t xml:space="preserve"> до 59,5</w:t>
      </w:r>
      <w:r>
        <w:rPr>
          <w:color w:val="000000"/>
          <w:sz w:val="28"/>
          <w:szCs w:val="28"/>
          <w:lang w:val="uk-UA"/>
        </w:rPr>
        <w:t>±10,2</w:t>
      </w:r>
      <w:r>
        <w:rPr>
          <w:sz w:val="28"/>
          <w:szCs w:val="28"/>
          <w:lang w:val="uk-UA"/>
        </w:rPr>
        <w:t xml:space="preserve"> годин (p&gt;0,05), зменшити тривалість переб</w:t>
      </w:r>
      <w:r>
        <w:rPr>
          <w:sz w:val="28"/>
          <w:szCs w:val="28"/>
          <w:lang w:val="uk-UA"/>
        </w:rPr>
        <w:t>у</w:t>
      </w:r>
      <w:r>
        <w:rPr>
          <w:sz w:val="28"/>
          <w:szCs w:val="28"/>
          <w:lang w:val="uk-UA"/>
        </w:rPr>
        <w:t>вання у стаціонарі з 18,7</w:t>
      </w:r>
      <w:r>
        <w:rPr>
          <w:color w:val="000000"/>
          <w:sz w:val="28"/>
          <w:szCs w:val="28"/>
          <w:lang w:val="uk-UA"/>
        </w:rPr>
        <w:t>±1,8</w:t>
      </w:r>
      <w:r>
        <w:rPr>
          <w:sz w:val="28"/>
          <w:szCs w:val="28"/>
          <w:lang w:val="uk-UA"/>
        </w:rPr>
        <w:t xml:space="preserve"> до 15,9</w:t>
      </w:r>
      <w:r>
        <w:rPr>
          <w:color w:val="000000"/>
          <w:sz w:val="28"/>
          <w:szCs w:val="28"/>
          <w:lang w:val="uk-UA"/>
        </w:rPr>
        <w:t>±1,9</w:t>
      </w:r>
      <w:r>
        <w:rPr>
          <w:sz w:val="28"/>
          <w:szCs w:val="28"/>
          <w:lang w:val="uk-UA"/>
        </w:rPr>
        <w:t xml:space="preserve"> ліжко-днів (p &lt;0,05), а також зменш</w:t>
      </w:r>
      <w:r>
        <w:rPr>
          <w:sz w:val="28"/>
          <w:szCs w:val="28"/>
          <w:lang w:val="uk-UA"/>
        </w:rPr>
        <w:t>и</w:t>
      </w:r>
      <w:r>
        <w:rPr>
          <w:sz w:val="28"/>
          <w:szCs w:val="28"/>
          <w:lang w:val="uk-UA"/>
        </w:rPr>
        <w:t>ти кількість післяопераційних ускладнень з 15,4% до 10,3%. Застосування ент</w:t>
      </w:r>
      <w:r>
        <w:rPr>
          <w:sz w:val="28"/>
          <w:szCs w:val="28"/>
          <w:lang w:val="uk-UA"/>
        </w:rPr>
        <w:t>е</w:t>
      </w:r>
      <w:r>
        <w:rPr>
          <w:sz w:val="28"/>
          <w:szCs w:val="28"/>
          <w:lang w:val="uk-UA"/>
        </w:rPr>
        <w:t>ральної череззондової терапії дозволило зменшити тривалість інтубації тонкої кишки у хворих з гострою кишковою непрохідністю з 5,4±0,4 діб до 4,9±0,3 діб (р&lt;0,05), а у хворих з розповсюдженим перитонітом 5,2±0,5 діб до 4,7±0,7 діб (р&lt;0,05).</w:t>
      </w:r>
    </w:p>
    <w:p w:rsidR="00C320A3" w:rsidRDefault="00C320A3" w:rsidP="00C320A3">
      <w:pPr>
        <w:ind w:firstLine="357"/>
        <w:jc w:val="both"/>
        <w:rPr>
          <w:sz w:val="28"/>
          <w:szCs w:val="28"/>
          <w:lang w:val="uk-UA"/>
        </w:rPr>
      </w:pPr>
      <w:r>
        <w:rPr>
          <w:sz w:val="28"/>
          <w:szCs w:val="28"/>
          <w:lang w:val="uk-UA"/>
        </w:rPr>
        <w:t xml:space="preserve">7. Вибір способу інтубації не має суттєвого впливу на динаміку показників ендогенної інтоксикації, час відновлення перистальтики, початку ентерального </w:t>
      </w:r>
      <w:r>
        <w:rPr>
          <w:sz w:val="28"/>
          <w:szCs w:val="28"/>
          <w:lang w:val="uk-UA"/>
        </w:rPr>
        <w:lastRenderedPageBreak/>
        <w:t>харчування у дітей з гострою хірургічною патологією органів черевної поро</w:t>
      </w:r>
      <w:r>
        <w:rPr>
          <w:sz w:val="28"/>
          <w:szCs w:val="28"/>
          <w:lang w:val="uk-UA"/>
        </w:rPr>
        <w:t>ж</w:t>
      </w:r>
      <w:r>
        <w:rPr>
          <w:sz w:val="28"/>
          <w:szCs w:val="28"/>
          <w:lang w:val="uk-UA"/>
        </w:rPr>
        <w:t>нини. Вибір способу інтубації повинен визначатися індивідуально у кожному конкретному випадку з урахуванням стану дитини, інтраопераційної візуальної оцінки особливостей будови органів черевної порожнини та патологічних змін з боку кишечника та очеревини. Перевагу  слід віддавати «закритим» способам інтубації тонкої кишки, так як використання «відкритих» способів дещо обм</w:t>
      </w:r>
      <w:r>
        <w:rPr>
          <w:sz w:val="28"/>
          <w:szCs w:val="28"/>
          <w:lang w:val="uk-UA"/>
        </w:rPr>
        <w:t>е</w:t>
      </w:r>
      <w:r>
        <w:rPr>
          <w:sz w:val="28"/>
          <w:szCs w:val="28"/>
          <w:lang w:val="uk-UA"/>
        </w:rPr>
        <w:t>жується можливістю нагноєння та необхідністю повторних операцій по закри</w:t>
      </w:r>
      <w:r>
        <w:rPr>
          <w:sz w:val="28"/>
          <w:szCs w:val="28"/>
          <w:lang w:val="uk-UA"/>
        </w:rPr>
        <w:t>т</w:t>
      </w:r>
      <w:r>
        <w:rPr>
          <w:sz w:val="28"/>
          <w:szCs w:val="28"/>
          <w:lang w:val="uk-UA"/>
        </w:rPr>
        <w:t>тю стом.</w:t>
      </w:r>
    </w:p>
    <w:p w:rsidR="00C320A3" w:rsidRDefault="00C320A3" w:rsidP="00C320A3">
      <w:pPr>
        <w:widowControl w:val="0"/>
        <w:tabs>
          <w:tab w:val="left" w:pos="993"/>
        </w:tabs>
        <w:spacing w:line="252" w:lineRule="auto"/>
        <w:jc w:val="both"/>
        <w:rPr>
          <w:color w:val="000000"/>
          <w:sz w:val="28"/>
          <w:szCs w:val="28"/>
          <w:lang w:val="uk-UA"/>
        </w:rPr>
      </w:pPr>
    </w:p>
    <w:p w:rsidR="00C320A3" w:rsidRDefault="00C320A3" w:rsidP="00C320A3">
      <w:pPr>
        <w:spacing w:line="360" w:lineRule="auto"/>
        <w:jc w:val="center"/>
        <w:outlineLvl w:val="0"/>
        <w:rPr>
          <w:b/>
          <w:bCs/>
          <w:sz w:val="28"/>
          <w:szCs w:val="28"/>
          <w:lang w:val="uk-UA"/>
        </w:rPr>
      </w:pPr>
      <w:r>
        <w:rPr>
          <w:b/>
          <w:bCs/>
          <w:sz w:val="28"/>
          <w:szCs w:val="28"/>
          <w:lang w:val="uk-UA"/>
        </w:rPr>
        <w:t>ПРАКТИЧНІ РЕКОМЕНДАЦІЇ</w:t>
      </w:r>
    </w:p>
    <w:p w:rsidR="00C320A3" w:rsidRDefault="00C320A3" w:rsidP="00AB006D">
      <w:pPr>
        <w:pStyle w:val="25"/>
        <w:numPr>
          <w:ilvl w:val="0"/>
          <w:numId w:val="67"/>
        </w:numPr>
        <w:tabs>
          <w:tab w:val="num" w:pos="360"/>
        </w:tabs>
        <w:spacing w:after="0" w:line="240" w:lineRule="auto"/>
        <w:ind w:left="357" w:hanging="357"/>
        <w:jc w:val="both"/>
        <w:rPr>
          <w:lang w:val="uk-UA"/>
        </w:rPr>
      </w:pPr>
      <w:r>
        <w:rPr>
          <w:lang w:val="uk-UA"/>
        </w:rPr>
        <w:t>Для діагностики синдрому ентеральної недостатності у дітей з гострою ки</w:t>
      </w:r>
      <w:r>
        <w:rPr>
          <w:lang w:val="uk-UA"/>
        </w:rPr>
        <w:t>ш</w:t>
      </w:r>
      <w:r>
        <w:rPr>
          <w:lang w:val="uk-UA"/>
        </w:rPr>
        <w:t>ковою непрохідністю та розповсюдженим перитонітом необхідна комплек</w:t>
      </w:r>
      <w:r>
        <w:rPr>
          <w:lang w:val="uk-UA"/>
        </w:rPr>
        <w:t>с</w:t>
      </w:r>
      <w:r>
        <w:rPr>
          <w:lang w:val="uk-UA"/>
        </w:rPr>
        <w:t>на оцінка клінічних, інструментальних, лабораторних, біохімічних та мо</w:t>
      </w:r>
      <w:r>
        <w:rPr>
          <w:lang w:val="uk-UA"/>
        </w:rPr>
        <w:t>р</w:t>
      </w:r>
      <w:r>
        <w:rPr>
          <w:lang w:val="uk-UA"/>
        </w:rPr>
        <w:t>фологічних ознак.</w:t>
      </w:r>
    </w:p>
    <w:p w:rsidR="00C320A3" w:rsidRDefault="00C320A3" w:rsidP="00AB006D">
      <w:pPr>
        <w:pStyle w:val="25"/>
        <w:numPr>
          <w:ilvl w:val="0"/>
          <w:numId w:val="67"/>
        </w:numPr>
        <w:tabs>
          <w:tab w:val="num" w:pos="360"/>
        </w:tabs>
        <w:spacing w:after="0" w:line="240" w:lineRule="auto"/>
        <w:ind w:left="357" w:hanging="357"/>
        <w:jc w:val="both"/>
        <w:rPr>
          <w:lang w:val="uk-UA"/>
        </w:rPr>
      </w:pPr>
      <w:r>
        <w:rPr>
          <w:lang w:val="uk-UA"/>
        </w:rPr>
        <w:t>Враховуючи високу діагностичну чутливість, специфічність, ефективність ультразвукового дослідження доцільно використовувати його в комплексі діагностики синдрому ентеральної недостатності з подальшим динамічним обстеженням в післяопераційному періоді для оцінки ефективності терапії, що проводиться.</w:t>
      </w:r>
    </w:p>
    <w:p w:rsidR="00C320A3" w:rsidRDefault="00C320A3" w:rsidP="00AB006D">
      <w:pPr>
        <w:pStyle w:val="25"/>
        <w:numPr>
          <w:ilvl w:val="0"/>
          <w:numId w:val="67"/>
        </w:numPr>
        <w:tabs>
          <w:tab w:val="num" w:pos="360"/>
          <w:tab w:val="num" w:pos="420"/>
        </w:tabs>
        <w:spacing w:after="0" w:line="240" w:lineRule="auto"/>
        <w:ind w:left="357" w:hanging="357"/>
        <w:jc w:val="both"/>
        <w:rPr>
          <w:lang w:val="uk-UA"/>
        </w:rPr>
      </w:pPr>
      <w:r>
        <w:rPr>
          <w:lang w:val="uk-UA"/>
        </w:rPr>
        <w:t>З метою підвищення ефективності інтубації в післяопераційному періоді у дітей доцільно включити у комплекс лікувальних заходів проведення чере</w:t>
      </w:r>
      <w:r>
        <w:rPr>
          <w:lang w:val="uk-UA"/>
        </w:rPr>
        <w:t>з</w:t>
      </w:r>
      <w:r>
        <w:rPr>
          <w:lang w:val="uk-UA"/>
        </w:rPr>
        <w:t>зондової ентеральної терапії, яка включає фракційний лаваж  кишечника 2% розчином хлориду натрію,  череззондову ентеросорбцію ентеросгелем та с</w:t>
      </w:r>
      <w:r>
        <w:rPr>
          <w:lang w:val="uk-UA"/>
        </w:rPr>
        <w:t>е</w:t>
      </w:r>
      <w:r>
        <w:rPr>
          <w:lang w:val="uk-UA"/>
        </w:rPr>
        <w:t>лективну деконтамінацію цефтріаксоном та метрагілом.</w:t>
      </w:r>
    </w:p>
    <w:p w:rsidR="00C320A3" w:rsidRDefault="00C320A3" w:rsidP="00C320A3">
      <w:pPr>
        <w:tabs>
          <w:tab w:val="num" w:pos="993"/>
        </w:tabs>
        <w:ind w:left="357" w:hanging="357"/>
        <w:jc w:val="both"/>
        <w:rPr>
          <w:sz w:val="28"/>
          <w:szCs w:val="28"/>
          <w:lang w:val="uk-UA"/>
        </w:rPr>
      </w:pPr>
      <w:r>
        <w:rPr>
          <w:sz w:val="28"/>
          <w:szCs w:val="28"/>
          <w:lang w:val="uk-UA"/>
        </w:rPr>
        <w:t>4. Для попередження ускладнень при інтубації кишечника:  витікання шлунк</w:t>
      </w:r>
      <w:r>
        <w:rPr>
          <w:sz w:val="28"/>
          <w:szCs w:val="28"/>
          <w:lang w:val="uk-UA"/>
        </w:rPr>
        <w:t>о</w:t>
      </w:r>
      <w:r>
        <w:rPr>
          <w:sz w:val="28"/>
          <w:szCs w:val="28"/>
          <w:lang w:val="uk-UA"/>
        </w:rPr>
        <w:t>вого та кишкового вмісту під час інтубації з можливістю аспірації та інфік</w:t>
      </w:r>
      <w:r>
        <w:rPr>
          <w:sz w:val="28"/>
          <w:szCs w:val="28"/>
          <w:lang w:val="uk-UA"/>
        </w:rPr>
        <w:t>у</w:t>
      </w:r>
      <w:r>
        <w:rPr>
          <w:sz w:val="28"/>
          <w:szCs w:val="28"/>
          <w:lang w:val="uk-UA"/>
        </w:rPr>
        <w:t>вання операційного поля, обтурації зонда густим вмістом товстої кишки під час трансанальної інтубації рекомендується проведення інтубації  кишечн</w:t>
      </w:r>
      <w:r>
        <w:rPr>
          <w:sz w:val="28"/>
          <w:szCs w:val="28"/>
          <w:lang w:val="uk-UA"/>
        </w:rPr>
        <w:t>и</w:t>
      </w:r>
      <w:r>
        <w:rPr>
          <w:sz w:val="28"/>
          <w:szCs w:val="28"/>
          <w:lang w:val="uk-UA"/>
        </w:rPr>
        <w:t xml:space="preserve">ка розробленою моделлю інтубаційного зонду. </w:t>
      </w:r>
    </w:p>
    <w:p w:rsidR="00C320A3" w:rsidRDefault="00C320A3" w:rsidP="00C320A3">
      <w:pPr>
        <w:pStyle w:val="affffffff5"/>
        <w:widowControl w:val="0"/>
        <w:jc w:val="center"/>
        <w:outlineLvl w:val="0"/>
        <w:rPr>
          <w:b/>
          <w:bCs/>
          <w:color w:val="000000"/>
        </w:rPr>
      </w:pPr>
    </w:p>
    <w:p w:rsidR="00C320A3" w:rsidRDefault="00C320A3" w:rsidP="00C320A3">
      <w:pPr>
        <w:pStyle w:val="affffffff5"/>
        <w:widowControl w:val="0"/>
        <w:jc w:val="center"/>
        <w:outlineLvl w:val="0"/>
        <w:rPr>
          <w:b/>
          <w:bCs/>
          <w:color w:val="000000"/>
        </w:rPr>
      </w:pPr>
      <w:r>
        <w:rPr>
          <w:b/>
          <w:bCs/>
          <w:color w:val="000000"/>
        </w:rPr>
        <w:t xml:space="preserve">СПИСОК ОПУБЛІКОВАНИХ ПРАЦЬ </w:t>
      </w:r>
    </w:p>
    <w:p w:rsidR="00C320A3" w:rsidRDefault="00C320A3" w:rsidP="00C320A3">
      <w:pPr>
        <w:pStyle w:val="affffffff5"/>
        <w:widowControl w:val="0"/>
        <w:spacing w:line="252" w:lineRule="auto"/>
        <w:jc w:val="center"/>
        <w:rPr>
          <w:b/>
          <w:bCs/>
          <w:color w:val="000000"/>
        </w:rPr>
      </w:pPr>
      <w:r>
        <w:rPr>
          <w:b/>
          <w:bCs/>
          <w:color w:val="000000"/>
        </w:rPr>
        <w:t>ЗА ТЕМОЮ ДИСЕРТАЦІЇ</w:t>
      </w:r>
    </w:p>
    <w:p w:rsidR="00C320A3" w:rsidRDefault="00C320A3" w:rsidP="00C320A3">
      <w:pPr>
        <w:pStyle w:val="affffffff5"/>
        <w:widowControl w:val="0"/>
        <w:spacing w:line="252" w:lineRule="auto"/>
        <w:jc w:val="center"/>
        <w:rPr>
          <w:b/>
          <w:bCs/>
          <w:color w:val="000000"/>
        </w:rPr>
      </w:pPr>
    </w:p>
    <w:p w:rsidR="00C320A3" w:rsidRDefault="00C320A3" w:rsidP="00C320A3">
      <w:pPr>
        <w:jc w:val="both"/>
        <w:rPr>
          <w:sz w:val="28"/>
          <w:szCs w:val="28"/>
          <w:lang w:val="uk-UA"/>
        </w:rPr>
      </w:pPr>
      <w:r>
        <w:rPr>
          <w:sz w:val="28"/>
          <w:szCs w:val="28"/>
          <w:lang w:val="uk-UA"/>
        </w:rPr>
        <w:t>1. Гриценко Е. Н. Операции «second-look» в лечении кишечной непроходимо</w:t>
      </w:r>
      <w:r>
        <w:rPr>
          <w:sz w:val="28"/>
          <w:szCs w:val="28"/>
          <w:lang w:val="uk-UA"/>
        </w:rPr>
        <w:t>с</w:t>
      </w:r>
      <w:r>
        <w:rPr>
          <w:sz w:val="28"/>
          <w:szCs w:val="28"/>
          <w:lang w:val="uk-UA"/>
        </w:rPr>
        <w:t>ти у детей / Е. Н. Гриценко // Вестник неотложной и восстановительной мед</w:t>
      </w:r>
      <w:r>
        <w:rPr>
          <w:sz w:val="28"/>
          <w:szCs w:val="28"/>
          <w:lang w:val="uk-UA"/>
        </w:rPr>
        <w:t>и</w:t>
      </w:r>
      <w:r>
        <w:rPr>
          <w:sz w:val="28"/>
          <w:szCs w:val="28"/>
          <w:lang w:val="uk-UA"/>
        </w:rPr>
        <w:t>цины. – 2004. –  T. 5, № 4. -С. 631-633.</w:t>
      </w:r>
    </w:p>
    <w:p w:rsidR="00C320A3" w:rsidRDefault="00C320A3" w:rsidP="00C320A3">
      <w:pPr>
        <w:jc w:val="both"/>
        <w:rPr>
          <w:sz w:val="28"/>
          <w:szCs w:val="28"/>
          <w:lang w:val="uk-UA"/>
        </w:rPr>
      </w:pPr>
      <w:r>
        <w:rPr>
          <w:sz w:val="28"/>
          <w:szCs w:val="28"/>
          <w:lang w:val="uk-UA"/>
        </w:rPr>
        <w:t>2. Гриценко Є. М. Корекція ентеральної недостатності при розповсюдженому перитоніті та гострій кишковій непрохідності у дітей / Є. М. Гриценко // Клін</w:t>
      </w:r>
      <w:r>
        <w:rPr>
          <w:sz w:val="28"/>
          <w:szCs w:val="28"/>
          <w:lang w:val="uk-UA"/>
        </w:rPr>
        <w:t>і</w:t>
      </w:r>
      <w:r>
        <w:rPr>
          <w:sz w:val="28"/>
          <w:szCs w:val="28"/>
          <w:lang w:val="uk-UA"/>
        </w:rPr>
        <w:t>чна хірургія. – 2004. – №11-12. – С. 22-23.</w:t>
      </w:r>
    </w:p>
    <w:p w:rsidR="00C320A3" w:rsidRDefault="00C320A3" w:rsidP="00C320A3">
      <w:pPr>
        <w:jc w:val="both"/>
        <w:rPr>
          <w:sz w:val="28"/>
          <w:szCs w:val="28"/>
          <w:lang w:val="uk-UA"/>
        </w:rPr>
      </w:pPr>
      <w:r>
        <w:rPr>
          <w:sz w:val="28"/>
          <w:szCs w:val="28"/>
          <w:lang w:val="uk-UA"/>
        </w:rPr>
        <w:t>3. Гриценко Є. М. Попередження ускладнень при інтубації кишечника з використанням нової моделі кишкового зонда / Є. М. Гриценко // Актуальні проблеми сучасної медицини: Вісник Української медичної стоматологічної акад</w:t>
      </w:r>
      <w:r>
        <w:rPr>
          <w:sz w:val="28"/>
          <w:szCs w:val="28"/>
          <w:lang w:val="uk-UA"/>
        </w:rPr>
        <w:t>е</w:t>
      </w:r>
      <w:r>
        <w:rPr>
          <w:sz w:val="28"/>
          <w:szCs w:val="28"/>
          <w:lang w:val="uk-UA"/>
        </w:rPr>
        <w:t>мії. – 2004. – Т. 4, вип. 2 (8). – С. 102-104.</w:t>
      </w:r>
    </w:p>
    <w:p w:rsidR="00C320A3" w:rsidRDefault="00C320A3" w:rsidP="00C320A3">
      <w:pPr>
        <w:jc w:val="both"/>
        <w:rPr>
          <w:sz w:val="28"/>
          <w:szCs w:val="28"/>
          <w:lang w:val="uk-UA"/>
        </w:rPr>
      </w:pPr>
      <w:r>
        <w:rPr>
          <w:sz w:val="28"/>
          <w:szCs w:val="28"/>
          <w:lang w:val="uk-UA"/>
        </w:rPr>
        <w:lastRenderedPageBreak/>
        <w:t>4. Гриценко Є. М. Досвід лікування апендикулярного перитоніту у дітей / Є. М. Гриценко // Харківська хірургічна школа. – 2005. - №1.1(15) – С. 23-25.</w:t>
      </w:r>
    </w:p>
    <w:p w:rsidR="00C320A3" w:rsidRDefault="00C320A3" w:rsidP="00C320A3">
      <w:pPr>
        <w:jc w:val="both"/>
        <w:rPr>
          <w:sz w:val="28"/>
          <w:szCs w:val="28"/>
          <w:lang w:val="uk-UA"/>
        </w:rPr>
      </w:pPr>
      <w:r>
        <w:rPr>
          <w:sz w:val="28"/>
          <w:szCs w:val="28"/>
          <w:lang w:val="uk-UA"/>
        </w:rPr>
        <w:t>5. Гриценко Є. М. „Відкриті” методи декомпресії тонкої кишки у дітей / Є. М. Гриценко, М. І. Гриценко, І. В. Ксьонз // Харківська хірургічна школа. – 2006. - №1(20) – С. 24-26. (Особистий внесок полягає у проведенні відбору хворих, аналізі первинного матеріалу, написанні статті).</w:t>
      </w:r>
    </w:p>
    <w:p w:rsidR="00C320A3" w:rsidRDefault="00C320A3" w:rsidP="00C320A3">
      <w:pPr>
        <w:jc w:val="both"/>
        <w:rPr>
          <w:sz w:val="28"/>
          <w:szCs w:val="28"/>
          <w:lang w:val="uk-UA"/>
        </w:rPr>
      </w:pPr>
      <w:r>
        <w:rPr>
          <w:sz w:val="28"/>
          <w:szCs w:val="28"/>
          <w:lang w:val="uk-UA"/>
        </w:rPr>
        <w:t>6. Гриценко Є. М. Інтубація тонкої кишки в хірургічному лікуванні гострої к</w:t>
      </w:r>
      <w:r>
        <w:rPr>
          <w:sz w:val="28"/>
          <w:szCs w:val="28"/>
          <w:lang w:val="uk-UA"/>
        </w:rPr>
        <w:t>и</w:t>
      </w:r>
      <w:r>
        <w:rPr>
          <w:sz w:val="28"/>
          <w:szCs w:val="28"/>
          <w:lang w:val="uk-UA"/>
        </w:rPr>
        <w:t>шкової непрохідності та розповсюдженого перитоніту у дітей / Є. М. Гриценко, М. І. Гриценко // Український медичний альманах. – 2006. –  T. 9, №4 (додаток). – С. 45-47. (Особистий внесок полягає у проведенні відбору хворих, аналізі п</w:t>
      </w:r>
      <w:r>
        <w:rPr>
          <w:sz w:val="28"/>
          <w:szCs w:val="28"/>
          <w:lang w:val="uk-UA"/>
        </w:rPr>
        <w:t>е</w:t>
      </w:r>
      <w:r>
        <w:rPr>
          <w:sz w:val="28"/>
          <w:szCs w:val="28"/>
          <w:lang w:val="uk-UA"/>
        </w:rPr>
        <w:t>рвинного матеріалу,  формулюванні висновків, написанні статті).</w:t>
      </w:r>
    </w:p>
    <w:p w:rsidR="00C320A3" w:rsidRDefault="00C320A3" w:rsidP="00C320A3">
      <w:pPr>
        <w:jc w:val="both"/>
        <w:rPr>
          <w:sz w:val="28"/>
          <w:szCs w:val="28"/>
          <w:lang w:val="uk-UA"/>
        </w:rPr>
      </w:pPr>
      <w:r>
        <w:rPr>
          <w:sz w:val="28"/>
          <w:szCs w:val="28"/>
          <w:lang w:val="uk-UA"/>
        </w:rPr>
        <w:t>7. Гриценко Є. М. Декомпресія кишечника у дітей з гострою кишковою непрохідністю та розповсюдженим перитонітом / Є. М. Гриценко // Актуальні проблеми сучасної медицини:  Вісник Української медичної стоматологічної ак</w:t>
      </w:r>
      <w:r>
        <w:rPr>
          <w:sz w:val="28"/>
          <w:szCs w:val="28"/>
          <w:lang w:val="uk-UA"/>
        </w:rPr>
        <w:t>а</w:t>
      </w:r>
      <w:r>
        <w:rPr>
          <w:sz w:val="28"/>
          <w:szCs w:val="28"/>
          <w:lang w:val="uk-UA"/>
        </w:rPr>
        <w:t>демії. – 2006. – Т. 6, вип. 4(16). – С. 149-150.</w:t>
      </w:r>
    </w:p>
    <w:p w:rsidR="00C320A3" w:rsidRDefault="00C320A3" w:rsidP="00C320A3">
      <w:pPr>
        <w:jc w:val="both"/>
        <w:rPr>
          <w:sz w:val="28"/>
          <w:szCs w:val="28"/>
          <w:lang w:val="uk-UA"/>
        </w:rPr>
      </w:pPr>
      <w:r>
        <w:rPr>
          <w:sz w:val="28"/>
          <w:szCs w:val="28"/>
          <w:lang w:val="uk-UA"/>
        </w:rPr>
        <w:t>8. Гриценко Є. М. Cучасні технології в лікуванні перитоніту та кишкової непрохідності у дітей / Є. М. Гриценко, М. І. Гриценко // Вісник Вінницького н</w:t>
      </w:r>
      <w:r>
        <w:rPr>
          <w:sz w:val="28"/>
          <w:szCs w:val="28"/>
          <w:lang w:val="uk-UA"/>
        </w:rPr>
        <w:t>а</w:t>
      </w:r>
      <w:r>
        <w:rPr>
          <w:sz w:val="28"/>
          <w:szCs w:val="28"/>
          <w:lang w:val="uk-UA"/>
        </w:rPr>
        <w:t>ціонального медичного університету. – 2007. - №11(1\1). – С. 83-85. (Здобувач приймав участь у розробці способів лікування,  впровадженні їх в клінічну практику та вивченні результатів їх використання).</w:t>
      </w:r>
    </w:p>
    <w:p w:rsidR="00C320A3" w:rsidRDefault="00C320A3" w:rsidP="00C320A3">
      <w:pPr>
        <w:jc w:val="both"/>
        <w:rPr>
          <w:sz w:val="28"/>
          <w:szCs w:val="28"/>
          <w:lang w:val="uk-UA"/>
        </w:rPr>
      </w:pPr>
      <w:r>
        <w:rPr>
          <w:sz w:val="28"/>
          <w:szCs w:val="28"/>
          <w:lang w:val="uk-UA"/>
        </w:rPr>
        <w:t>9. Момотов О. Г. Патогенез, клініка та сучасна терапія синдрому ентеральної недостатності при гострій кишковій непрохідності та розповсюдженому пер</w:t>
      </w:r>
      <w:r>
        <w:rPr>
          <w:sz w:val="28"/>
          <w:szCs w:val="28"/>
          <w:lang w:val="uk-UA"/>
        </w:rPr>
        <w:t>и</w:t>
      </w:r>
      <w:r>
        <w:rPr>
          <w:sz w:val="28"/>
          <w:szCs w:val="28"/>
          <w:lang w:val="uk-UA"/>
        </w:rPr>
        <w:t>тоніті у дітей / О. Г. Момотов, Є. М. Гриценко, Є. О. Можаєв  // Актуальні проблеми сучасної медицини: Вісник Української медичної стоматологічної академії. – 2007. – Т. 7, вип. 3(19). – С. 201-207. (Здобувач провів збір та аналіз літ</w:t>
      </w:r>
      <w:r>
        <w:rPr>
          <w:sz w:val="28"/>
          <w:szCs w:val="28"/>
          <w:lang w:val="uk-UA"/>
        </w:rPr>
        <w:t>е</w:t>
      </w:r>
      <w:r>
        <w:rPr>
          <w:sz w:val="28"/>
          <w:szCs w:val="28"/>
          <w:lang w:val="uk-UA"/>
        </w:rPr>
        <w:t>ратури, написав статтю).</w:t>
      </w:r>
    </w:p>
    <w:p w:rsidR="00C320A3" w:rsidRDefault="00C320A3" w:rsidP="00C320A3">
      <w:pPr>
        <w:jc w:val="both"/>
        <w:rPr>
          <w:sz w:val="28"/>
          <w:szCs w:val="28"/>
          <w:lang w:val="uk-UA"/>
        </w:rPr>
      </w:pPr>
      <w:r>
        <w:rPr>
          <w:sz w:val="28"/>
          <w:szCs w:val="28"/>
          <w:lang w:val="uk-UA"/>
        </w:rPr>
        <w:t>10. Момотов О. Г.  Ентеральна недостатність та її лікування у дітей з гострою непрохідністю кишечника та поширеним перитонітом / О. Г. Момотов, Є. М. Гриценко, М. І. Гриценко // Клінічна хірургія. – 2007.- №11-12 (776-777). – С.42. (Особистий внесок полягає у проведенні відбору хворих, аналізі і стати</w:t>
      </w:r>
      <w:r>
        <w:rPr>
          <w:sz w:val="28"/>
          <w:szCs w:val="28"/>
          <w:lang w:val="uk-UA"/>
        </w:rPr>
        <w:t>с</w:t>
      </w:r>
      <w:r>
        <w:rPr>
          <w:sz w:val="28"/>
          <w:szCs w:val="28"/>
          <w:lang w:val="uk-UA"/>
        </w:rPr>
        <w:t>тичній обробці первинного матеріалу, написанні роботи).</w:t>
      </w:r>
    </w:p>
    <w:p w:rsidR="00C320A3" w:rsidRDefault="00C320A3" w:rsidP="00C320A3">
      <w:pPr>
        <w:jc w:val="both"/>
        <w:rPr>
          <w:sz w:val="28"/>
          <w:szCs w:val="28"/>
          <w:lang w:val="uk-UA"/>
        </w:rPr>
      </w:pPr>
      <w:r>
        <w:rPr>
          <w:sz w:val="28"/>
          <w:szCs w:val="28"/>
          <w:lang w:val="uk-UA"/>
        </w:rPr>
        <w:t>11. Момотов О. Г.  Вибір способу інтубації тонкої кишки у дітей з  гострою хіругічною патологією органів черевної порожнини / О. Г. Момотов, Є. М. Гр</w:t>
      </w:r>
      <w:r>
        <w:rPr>
          <w:sz w:val="28"/>
          <w:szCs w:val="28"/>
          <w:lang w:val="uk-UA"/>
        </w:rPr>
        <w:t>и</w:t>
      </w:r>
      <w:r>
        <w:rPr>
          <w:sz w:val="28"/>
          <w:szCs w:val="28"/>
          <w:lang w:val="uk-UA"/>
        </w:rPr>
        <w:t>ценко, М. І. Гриценко // Хірургія дитячого віку. – 2008. –  T. V, №2 (19). – С. 83-85.</w:t>
      </w:r>
    </w:p>
    <w:p w:rsidR="00C320A3" w:rsidRDefault="00C320A3" w:rsidP="00C320A3">
      <w:pPr>
        <w:jc w:val="both"/>
        <w:rPr>
          <w:sz w:val="28"/>
          <w:szCs w:val="28"/>
          <w:lang w:val="uk-UA"/>
        </w:rPr>
      </w:pPr>
      <w:r>
        <w:rPr>
          <w:sz w:val="28"/>
          <w:szCs w:val="28"/>
          <w:lang w:val="uk-UA"/>
        </w:rPr>
        <w:t>12. Пат. 68146 А України, МПК7 А 61 М 25/00. Зонд кишковий для інтубації кишечника / Гриценко Є. М., Гриценко М. І., заявник та патентовласник Укра</w:t>
      </w:r>
      <w:r>
        <w:rPr>
          <w:sz w:val="28"/>
          <w:szCs w:val="28"/>
          <w:lang w:val="uk-UA"/>
        </w:rPr>
        <w:t>ї</w:t>
      </w:r>
      <w:r>
        <w:rPr>
          <w:sz w:val="28"/>
          <w:szCs w:val="28"/>
          <w:lang w:val="uk-UA"/>
        </w:rPr>
        <w:t>нська медична стоматологічна академія - №2003109480; заявл. 21. 10. 03; опубл. 15. 07. 04, Бюл.№ 7. (Здобувач приймав участь у розробці зонду, впровадженні його в клінічну практику).</w:t>
      </w:r>
    </w:p>
    <w:p w:rsidR="00C320A3" w:rsidRDefault="00C320A3" w:rsidP="00C320A3">
      <w:pPr>
        <w:jc w:val="both"/>
        <w:rPr>
          <w:sz w:val="28"/>
          <w:szCs w:val="28"/>
          <w:lang w:val="uk-UA"/>
        </w:rPr>
      </w:pPr>
      <w:r>
        <w:rPr>
          <w:sz w:val="28"/>
          <w:szCs w:val="28"/>
          <w:lang w:val="uk-UA"/>
        </w:rPr>
        <w:t>13. Пат. 15720 U  України, А 61 В17/68. Спосіб лікування ентеральної недост</w:t>
      </w:r>
      <w:r>
        <w:rPr>
          <w:sz w:val="28"/>
          <w:szCs w:val="28"/>
          <w:lang w:val="uk-UA"/>
        </w:rPr>
        <w:t>а</w:t>
      </w:r>
      <w:r>
        <w:rPr>
          <w:sz w:val="28"/>
          <w:szCs w:val="28"/>
          <w:lang w:val="uk-UA"/>
        </w:rPr>
        <w:t>тності у дітей / Момотов О. Г., Гриценко Є. М. – №u200600212; заявл. 10. 01. 06; опубл. 17. 07. 06, Бюл.№7. (Здобувач приймав участь у розробці способу,  впровадженні його в клінічну практику, визначенні результатів його застосув</w:t>
      </w:r>
      <w:r>
        <w:rPr>
          <w:sz w:val="28"/>
          <w:szCs w:val="28"/>
          <w:lang w:val="uk-UA"/>
        </w:rPr>
        <w:t>а</w:t>
      </w:r>
      <w:r>
        <w:rPr>
          <w:sz w:val="28"/>
          <w:szCs w:val="28"/>
          <w:lang w:val="uk-UA"/>
        </w:rPr>
        <w:t>ня).</w:t>
      </w:r>
    </w:p>
    <w:p w:rsidR="00C320A3" w:rsidRDefault="00C320A3" w:rsidP="00C320A3">
      <w:pPr>
        <w:jc w:val="both"/>
        <w:rPr>
          <w:sz w:val="28"/>
          <w:szCs w:val="28"/>
          <w:lang w:val="uk-UA"/>
        </w:rPr>
      </w:pPr>
      <w:r>
        <w:rPr>
          <w:sz w:val="28"/>
          <w:szCs w:val="28"/>
          <w:lang w:val="uk-UA"/>
        </w:rPr>
        <w:t>14. Лапаростомия и интубация кишечника при перитонитах и кишечной непр</w:t>
      </w:r>
      <w:r>
        <w:rPr>
          <w:sz w:val="28"/>
          <w:szCs w:val="28"/>
          <w:lang w:val="uk-UA"/>
        </w:rPr>
        <w:t>о</w:t>
      </w:r>
      <w:r>
        <w:rPr>
          <w:sz w:val="28"/>
          <w:szCs w:val="28"/>
          <w:lang w:val="uk-UA"/>
        </w:rPr>
        <w:t xml:space="preserve">ходимости / В. Ф. Шиш, А. И. Шиш, Е. Н. Гриценко, Н. И. Гриценко, О. В. </w:t>
      </w:r>
      <w:r>
        <w:rPr>
          <w:sz w:val="28"/>
          <w:szCs w:val="28"/>
          <w:lang w:val="uk-UA"/>
        </w:rPr>
        <w:lastRenderedPageBreak/>
        <w:t>Цилюрик // Матер. ІІІ российского конгресса „Современные технологии в педиа</w:t>
      </w:r>
      <w:r>
        <w:rPr>
          <w:sz w:val="28"/>
          <w:szCs w:val="28"/>
          <w:lang w:val="uk-UA"/>
        </w:rPr>
        <w:t>т</w:t>
      </w:r>
      <w:r>
        <w:rPr>
          <w:sz w:val="28"/>
          <w:szCs w:val="28"/>
          <w:lang w:val="uk-UA"/>
        </w:rPr>
        <w:t>рии и детской хирургии”. – Москва, 2004. – С. 532-533. (Особистий внесок п</w:t>
      </w:r>
      <w:r>
        <w:rPr>
          <w:sz w:val="28"/>
          <w:szCs w:val="28"/>
          <w:lang w:val="uk-UA"/>
        </w:rPr>
        <w:t>о</w:t>
      </w:r>
      <w:r>
        <w:rPr>
          <w:sz w:val="28"/>
          <w:szCs w:val="28"/>
          <w:lang w:val="uk-UA"/>
        </w:rPr>
        <w:t>лягає у проведенні відбору хворих, аналізі первинного матеріалу, оформленні тез).</w:t>
      </w:r>
    </w:p>
    <w:p w:rsidR="00C320A3" w:rsidRDefault="00C320A3" w:rsidP="00C320A3">
      <w:pPr>
        <w:jc w:val="both"/>
        <w:rPr>
          <w:sz w:val="28"/>
          <w:szCs w:val="28"/>
          <w:lang w:val="uk-UA"/>
        </w:rPr>
      </w:pPr>
      <w:r>
        <w:rPr>
          <w:sz w:val="28"/>
          <w:szCs w:val="28"/>
          <w:lang w:val="uk-UA"/>
        </w:rPr>
        <w:t>15. Гриценко Є. М. Декомпресія кишечника та ентеральна череззондова терапія у дітей з гострою кишковою непрохідністю та розповсюдженим перитонітом / Є. М. Гриценко, М. І. Гриценко // Матер. ХХI зїзду хірургів України. –Запоріжжя, 2005. – Т.2. – С.  97-99. (Особистий внесок полягає у проведенні в</w:t>
      </w:r>
      <w:r>
        <w:rPr>
          <w:sz w:val="28"/>
          <w:szCs w:val="28"/>
          <w:lang w:val="uk-UA"/>
        </w:rPr>
        <w:t>і</w:t>
      </w:r>
      <w:r>
        <w:rPr>
          <w:sz w:val="28"/>
          <w:szCs w:val="28"/>
          <w:lang w:val="uk-UA"/>
        </w:rPr>
        <w:t>дбору хворих, аналізі первинного матеріалу, оформленні тез).</w:t>
      </w:r>
    </w:p>
    <w:p w:rsidR="00C320A3" w:rsidRDefault="00C320A3" w:rsidP="00C320A3">
      <w:pPr>
        <w:jc w:val="both"/>
        <w:rPr>
          <w:sz w:val="28"/>
          <w:szCs w:val="28"/>
          <w:lang w:val="uk-UA"/>
        </w:rPr>
      </w:pPr>
      <w:r>
        <w:rPr>
          <w:sz w:val="28"/>
          <w:szCs w:val="28"/>
          <w:lang w:val="uk-UA"/>
        </w:rPr>
        <w:t>16. Гриценко Е. Н. Тактика лечения детей с острой кишечной непроходимостью и распространенным перитонитом / Е. Н. Гриценко, Н. И. Гриценко // Матер. ІV российского конгресса „Современные технологии в педиатрии и детской хир</w:t>
      </w:r>
      <w:r>
        <w:rPr>
          <w:sz w:val="28"/>
          <w:szCs w:val="28"/>
          <w:lang w:val="uk-UA"/>
        </w:rPr>
        <w:t>у</w:t>
      </w:r>
      <w:r>
        <w:rPr>
          <w:sz w:val="28"/>
          <w:szCs w:val="28"/>
          <w:lang w:val="uk-UA"/>
        </w:rPr>
        <w:t>ргии”. – Москва, 2005. – С. 325-326. (Особистий внесок полягає у проведенні відбору хворих, аналізі первинного матеріалу, оформленні тез).</w:t>
      </w:r>
    </w:p>
    <w:p w:rsidR="00C320A3" w:rsidRDefault="00C320A3" w:rsidP="00C320A3">
      <w:pPr>
        <w:jc w:val="both"/>
        <w:rPr>
          <w:sz w:val="28"/>
          <w:szCs w:val="28"/>
          <w:lang w:val="uk-UA"/>
        </w:rPr>
      </w:pPr>
      <w:r>
        <w:rPr>
          <w:sz w:val="28"/>
          <w:szCs w:val="28"/>
          <w:lang w:val="uk-UA"/>
        </w:rPr>
        <w:t>17. Гриценко Є. М. Ентеральна терапія в лікуванні дітей з розповсюдженим перитонітом та гострою кишковою непрохідністю / Є. М. Гриценко // Матер. міжнародної науково-практичної конференції молодих вчених «Актуальні пробл</w:t>
      </w:r>
      <w:r>
        <w:rPr>
          <w:sz w:val="28"/>
          <w:szCs w:val="28"/>
          <w:lang w:val="uk-UA"/>
        </w:rPr>
        <w:t>е</w:t>
      </w:r>
      <w:r>
        <w:rPr>
          <w:sz w:val="28"/>
          <w:szCs w:val="28"/>
          <w:lang w:val="uk-UA"/>
        </w:rPr>
        <w:t>ми клінічної, експериментальної та профілактичної медицини». – Донецьк, 2007. – Вип.№69.  – С. 9.</w:t>
      </w:r>
    </w:p>
    <w:p w:rsidR="00C320A3" w:rsidRDefault="00C320A3" w:rsidP="00C320A3">
      <w:pPr>
        <w:jc w:val="both"/>
        <w:rPr>
          <w:sz w:val="28"/>
          <w:szCs w:val="28"/>
          <w:lang w:val="uk-UA"/>
        </w:rPr>
      </w:pPr>
      <w:r>
        <w:rPr>
          <w:sz w:val="28"/>
          <w:szCs w:val="28"/>
          <w:lang w:val="uk-UA"/>
        </w:rPr>
        <w:t>18. Ультразвукові ознаки ентеральної недостатності при гострій кишковій непрохідності та розповсюдженому перитоніті у дітей / Є. М. Гриценко, Г. К. Разуваєва, В. С. Борійчук, М. І. Гриценко // Матер. науково-практичної конфере</w:t>
      </w:r>
      <w:r>
        <w:rPr>
          <w:sz w:val="28"/>
          <w:szCs w:val="28"/>
          <w:lang w:val="uk-UA"/>
        </w:rPr>
        <w:t>н</w:t>
      </w:r>
      <w:r>
        <w:rPr>
          <w:sz w:val="28"/>
          <w:szCs w:val="28"/>
          <w:lang w:val="uk-UA"/>
        </w:rPr>
        <w:t>ції з міжнародною участю «Ультразвукова діагностика в медицині невідкла</w:t>
      </w:r>
      <w:r>
        <w:rPr>
          <w:sz w:val="28"/>
          <w:szCs w:val="28"/>
          <w:lang w:val="uk-UA"/>
        </w:rPr>
        <w:t>д</w:t>
      </w:r>
      <w:r>
        <w:rPr>
          <w:sz w:val="28"/>
          <w:szCs w:val="28"/>
          <w:lang w:val="uk-UA"/>
        </w:rPr>
        <w:t>них станів». – Судак, 2007. – С. 48-49. (Особистий внесок полягає у проведенні відбору хворих, аналізі і статистичній обробці первинного матеріалу, написанні тез).</w:t>
      </w:r>
    </w:p>
    <w:p w:rsidR="00C320A3" w:rsidRDefault="00C320A3" w:rsidP="00C320A3">
      <w:pPr>
        <w:jc w:val="both"/>
        <w:rPr>
          <w:sz w:val="28"/>
          <w:szCs w:val="28"/>
          <w:lang w:val="uk-UA"/>
        </w:rPr>
      </w:pPr>
      <w:r>
        <w:rPr>
          <w:sz w:val="28"/>
          <w:szCs w:val="28"/>
          <w:lang w:val="uk-UA"/>
        </w:rPr>
        <w:t>19. Гриценко Є. М., Момотов О. Г. Спосіб лікування ентеральної недостатності у дітей з гострою кишковою непрохідністю та розповсюдженим перитонітом // Інформаційний лист. – Київ, 2006. – 2 с. (Здобувач приймав участь у розробці способу,  впровадженні його в клінічну практику, написанні інформаційного листа).</w:t>
      </w:r>
    </w:p>
    <w:p w:rsidR="00C320A3" w:rsidRDefault="00C320A3" w:rsidP="00C320A3">
      <w:pPr>
        <w:jc w:val="both"/>
        <w:rPr>
          <w:sz w:val="28"/>
          <w:szCs w:val="28"/>
          <w:lang w:val="uk-UA"/>
        </w:rPr>
      </w:pPr>
    </w:p>
    <w:p w:rsidR="00C320A3" w:rsidRDefault="00C320A3" w:rsidP="00C320A3">
      <w:pPr>
        <w:widowControl w:val="0"/>
        <w:tabs>
          <w:tab w:val="left" w:pos="1134"/>
        </w:tabs>
        <w:spacing w:line="252" w:lineRule="auto"/>
        <w:jc w:val="both"/>
        <w:rPr>
          <w:color w:val="000000"/>
          <w:sz w:val="28"/>
          <w:szCs w:val="28"/>
          <w:lang w:val="uk-UA"/>
        </w:rPr>
      </w:pPr>
    </w:p>
    <w:p w:rsidR="00C320A3" w:rsidRDefault="00C320A3" w:rsidP="00C320A3">
      <w:pPr>
        <w:jc w:val="center"/>
        <w:outlineLvl w:val="0"/>
        <w:rPr>
          <w:b/>
          <w:bCs/>
          <w:sz w:val="28"/>
          <w:szCs w:val="28"/>
          <w:lang w:val="uk-UA"/>
        </w:rPr>
      </w:pPr>
      <w:r>
        <w:rPr>
          <w:b/>
          <w:bCs/>
          <w:sz w:val="28"/>
          <w:szCs w:val="28"/>
          <w:lang w:val="uk-UA"/>
        </w:rPr>
        <w:t>АНОТАЦІЯ</w:t>
      </w:r>
    </w:p>
    <w:p w:rsidR="00C320A3" w:rsidRDefault="00C320A3" w:rsidP="00C320A3">
      <w:pPr>
        <w:jc w:val="center"/>
        <w:outlineLvl w:val="0"/>
        <w:rPr>
          <w:b/>
          <w:bCs/>
          <w:sz w:val="28"/>
          <w:szCs w:val="28"/>
          <w:lang w:val="uk-UA"/>
        </w:rPr>
      </w:pPr>
    </w:p>
    <w:p w:rsidR="00C320A3" w:rsidRDefault="00C320A3" w:rsidP="00C320A3">
      <w:pPr>
        <w:ind w:firstLine="720"/>
        <w:jc w:val="both"/>
        <w:rPr>
          <w:sz w:val="28"/>
          <w:szCs w:val="28"/>
          <w:lang w:val="uk-UA"/>
        </w:rPr>
      </w:pPr>
      <w:r>
        <w:rPr>
          <w:sz w:val="28"/>
          <w:szCs w:val="28"/>
          <w:lang w:val="uk-UA"/>
        </w:rPr>
        <w:t>Гриценко Є. М. Комплексне лікування ентеральної недостатності при гострій кишковій непрохідності та розповсюдженому перитоніті у дітей. – Рук</w:t>
      </w:r>
      <w:r>
        <w:rPr>
          <w:sz w:val="28"/>
          <w:szCs w:val="28"/>
          <w:lang w:val="uk-UA"/>
        </w:rPr>
        <w:t>о</w:t>
      </w:r>
      <w:r>
        <w:rPr>
          <w:sz w:val="28"/>
          <w:szCs w:val="28"/>
          <w:lang w:val="uk-UA"/>
        </w:rPr>
        <w:t>пис.</w:t>
      </w:r>
    </w:p>
    <w:p w:rsidR="00C320A3" w:rsidRDefault="00C320A3" w:rsidP="00C320A3">
      <w:pPr>
        <w:ind w:firstLine="720"/>
        <w:jc w:val="both"/>
        <w:rPr>
          <w:sz w:val="28"/>
          <w:szCs w:val="28"/>
          <w:lang w:val="uk-UA"/>
        </w:rPr>
      </w:pPr>
      <w:r>
        <w:rPr>
          <w:sz w:val="28"/>
          <w:szCs w:val="28"/>
          <w:lang w:val="uk-UA"/>
        </w:rPr>
        <w:t>Дисертація на здобуття наукового ступеня кандидата медичних наук за спеціальністю 14.01.09 – дитяча хірургія. – Інститут невідкладної і відновної хірургії ім. В.К. Гусака АМН України, Донецьк, 2008.</w:t>
      </w:r>
    </w:p>
    <w:p w:rsidR="00C320A3" w:rsidRDefault="00C320A3" w:rsidP="00C320A3">
      <w:pPr>
        <w:ind w:firstLine="720"/>
        <w:jc w:val="both"/>
        <w:rPr>
          <w:sz w:val="28"/>
          <w:szCs w:val="28"/>
          <w:lang w:val="uk-UA"/>
        </w:rPr>
      </w:pPr>
      <w:r>
        <w:rPr>
          <w:sz w:val="28"/>
          <w:szCs w:val="28"/>
          <w:lang w:val="uk-UA"/>
        </w:rPr>
        <w:t>Дисертація присвячена розробці, патогенетичному обґрунтуванню та аналізу клінічної ефективності методів комплексного лікування синдрому ент</w:t>
      </w:r>
      <w:r>
        <w:rPr>
          <w:sz w:val="28"/>
          <w:szCs w:val="28"/>
          <w:lang w:val="uk-UA"/>
        </w:rPr>
        <w:t>е</w:t>
      </w:r>
      <w:r>
        <w:rPr>
          <w:sz w:val="28"/>
          <w:szCs w:val="28"/>
          <w:lang w:val="uk-UA"/>
        </w:rPr>
        <w:t>ральної недостатності при гострій кишковій непрохідності та розповсюдженому перитоніті у дітей.</w:t>
      </w:r>
    </w:p>
    <w:p w:rsidR="00C320A3" w:rsidRDefault="00C320A3" w:rsidP="00C320A3">
      <w:pPr>
        <w:ind w:firstLine="720"/>
        <w:jc w:val="both"/>
        <w:rPr>
          <w:sz w:val="28"/>
          <w:szCs w:val="28"/>
          <w:lang w:val="uk-UA"/>
        </w:rPr>
      </w:pPr>
      <w:r>
        <w:rPr>
          <w:sz w:val="28"/>
          <w:szCs w:val="28"/>
          <w:lang w:val="uk-UA"/>
        </w:rPr>
        <w:lastRenderedPageBreak/>
        <w:t>У дисертації визначені основні клініко-діагностичні критерії синдрому ентеральної недостатності, проведено оцінку клінічної ефективності інтубації тонкої кишки у дітей з гострою кишковою непрохідністю та розповсюдженим перитонітом. Розроблено спосіб лікування ентеральної недостатності шляхом введення препаратів через інтубаційний зонд. Виконано порівняльне досл</w:t>
      </w:r>
      <w:r>
        <w:rPr>
          <w:sz w:val="28"/>
          <w:szCs w:val="28"/>
          <w:lang w:val="uk-UA"/>
        </w:rPr>
        <w:t>і</w:t>
      </w:r>
      <w:r>
        <w:rPr>
          <w:sz w:val="28"/>
          <w:szCs w:val="28"/>
          <w:lang w:val="uk-UA"/>
        </w:rPr>
        <w:t>дження з оцінкою клінічної ефективності різних способів інтубації тонкої ки</w:t>
      </w:r>
      <w:r>
        <w:rPr>
          <w:sz w:val="28"/>
          <w:szCs w:val="28"/>
          <w:lang w:val="uk-UA"/>
        </w:rPr>
        <w:t>ш</w:t>
      </w:r>
      <w:r>
        <w:rPr>
          <w:sz w:val="28"/>
          <w:szCs w:val="28"/>
          <w:lang w:val="uk-UA"/>
        </w:rPr>
        <w:t>ки.</w:t>
      </w:r>
    </w:p>
    <w:p w:rsidR="00C320A3" w:rsidRDefault="00C320A3" w:rsidP="00C320A3">
      <w:pPr>
        <w:ind w:firstLine="720"/>
        <w:jc w:val="both"/>
        <w:rPr>
          <w:sz w:val="28"/>
          <w:szCs w:val="28"/>
          <w:lang w:val="uk-UA"/>
        </w:rPr>
      </w:pPr>
      <w:r>
        <w:rPr>
          <w:sz w:val="28"/>
          <w:szCs w:val="28"/>
          <w:lang w:val="uk-UA"/>
        </w:rPr>
        <w:t>Використання результатів дослідження в практичній діяльності дозвол</w:t>
      </w:r>
      <w:r>
        <w:rPr>
          <w:sz w:val="28"/>
          <w:szCs w:val="28"/>
          <w:lang w:val="uk-UA"/>
        </w:rPr>
        <w:t>и</w:t>
      </w:r>
      <w:r>
        <w:rPr>
          <w:sz w:val="28"/>
          <w:szCs w:val="28"/>
          <w:lang w:val="uk-UA"/>
        </w:rPr>
        <w:t>ло прискорити відновлення перистальтики кишечника, знизити кількість післ</w:t>
      </w:r>
      <w:r>
        <w:rPr>
          <w:sz w:val="28"/>
          <w:szCs w:val="28"/>
          <w:lang w:val="uk-UA"/>
        </w:rPr>
        <w:t>я</w:t>
      </w:r>
      <w:r>
        <w:rPr>
          <w:sz w:val="28"/>
          <w:szCs w:val="28"/>
          <w:lang w:val="uk-UA"/>
        </w:rPr>
        <w:t>операційних ускладнень та скоротити тривалість лікування в стаціонарі.</w:t>
      </w:r>
    </w:p>
    <w:p w:rsidR="00C320A3" w:rsidRDefault="00C320A3" w:rsidP="00C320A3">
      <w:pPr>
        <w:ind w:firstLine="709"/>
        <w:jc w:val="both"/>
        <w:rPr>
          <w:sz w:val="28"/>
          <w:szCs w:val="28"/>
          <w:lang w:val="uk-UA"/>
        </w:rPr>
      </w:pPr>
      <w:r>
        <w:rPr>
          <w:b/>
          <w:bCs/>
          <w:sz w:val="28"/>
          <w:szCs w:val="28"/>
          <w:lang w:val="uk-UA"/>
        </w:rPr>
        <w:t xml:space="preserve">Ключові слова: </w:t>
      </w:r>
      <w:r>
        <w:rPr>
          <w:sz w:val="28"/>
          <w:szCs w:val="28"/>
          <w:lang w:val="uk-UA"/>
        </w:rPr>
        <w:t>синдром ентеральної недостатності, інтубація тонкої кишки, ентеральна череззондова терапія, гостра кишкова непрохідність, розп</w:t>
      </w:r>
      <w:r>
        <w:rPr>
          <w:sz w:val="28"/>
          <w:szCs w:val="28"/>
          <w:lang w:val="uk-UA"/>
        </w:rPr>
        <w:t>о</w:t>
      </w:r>
      <w:r>
        <w:rPr>
          <w:sz w:val="28"/>
          <w:szCs w:val="28"/>
          <w:lang w:val="uk-UA"/>
        </w:rPr>
        <w:t>всюджений перитоніт, діти.</w:t>
      </w:r>
    </w:p>
    <w:p w:rsidR="00C320A3" w:rsidRDefault="00C320A3" w:rsidP="00C320A3">
      <w:pPr>
        <w:ind w:firstLine="709"/>
        <w:jc w:val="both"/>
        <w:rPr>
          <w:sz w:val="28"/>
          <w:szCs w:val="28"/>
          <w:lang w:val="uk-UA"/>
        </w:rPr>
      </w:pPr>
    </w:p>
    <w:p w:rsidR="00C320A3" w:rsidRDefault="00C320A3" w:rsidP="00C320A3">
      <w:pPr>
        <w:ind w:firstLine="709"/>
        <w:jc w:val="center"/>
        <w:outlineLvl w:val="0"/>
        <w:rPr>
          <w:b/>
          <w:bCs/>
          <w:sz w:val="28"/>
          <w:szCs w:val="28"/>
          <w:lang w:val="uk-UA"/>
        </w:rPr>
      </w:pPr>
      <w:r>
        <w:rPr>
          <w:b/>
          <w:bCs/>
          <w:sz w:val="28"/>
          <w:szCs w:val="28"/>
        </w:rPr>
        <w:t>А</w:t>
      </w:r>
      <w:r>
        <w:rPr>
          <w:b/>
          <w:bCs/>
          <w:sz w:val="28"/>
          <w:szCs w:val="28"/>
          <w:lang w:val="uk-UA"/>
        </w:rPr>
        <w:t>ННОТАЦИЯ</w:t>
      </w:r>
    </w:p>
    <w:p w:rsidR="00C320A3" w:rsidRDefault="00C320A3" w:rsidP="00C320A3">
      <w:pPr>
        <w:ind w:firstLine="709"/>
        <w:jc w:val="center"/>
        <w:outlineLvl w:val="0"/>
        <w:rPr>
          <w:b/>
          <w:bCs/>
          <w:sz w:val="28"/>
          <w:szCs w:val="28"/>
        </w:rPr>
      </w:pPr>
    </w:p>
    <w:p w:rsidR="00C320A3" w:rsidRDefault="00C320A3" w:rsidP="00C320A3">
      <w:pPr>
        <w:widowControl w:val="0"/>
        <w:spacing w:line="252" w:lineRule="auto"/>
        <w:ind w:firstLine="709"/>
        <w:jc w:val="both"/>
        <w:rPr>
          <w:b/>
          <w:bCs/>
          <w:color w:val="000000"/>
          <w:sz w:val="28"/>
          <w:szCs w:val="28"/>
        </w:rPr>
      </w:pPr>
      <w:r>
        <w:rPr>
          <w:sz w:val="28"/>
          <w:szCs w:val="28"/>
        </w:rPr>
        <w:t>Гриценко Е. Н. Комплексное лечение энтеральной недостаточности при острой кишечной непроходимости и распространенном перитоните у детей.</w:t>
      </w:r>
      <w:r>
        <w:rPr>
          <w:color w:val="000000"/>
          <w:sz w:val="28"/>
          <w:szCs w:val="28"/>
        </w:rPr>
        <w:t xml:space="preserve"> – Рукопись.</w:t>
      </w:r>
    </w:p>
    <w:p w:rsidR="00C320A3" w:rsidRDefault="00C320A3" w:rsidP="00C320A3">
      <w:pPr>
        <w:widowControl w:val="0"/>
        <w:spacing w:line="252" w:lineRule="auto"/>
        <w:ind w:firstLine="709"/>
        <w:jc w:val="both"/>
        <w:rPr>
          <w:color w:val="000000"/>
          <w:sz w:val="28"/>
          <w:szCs w:val="28"/>
        </w:rPr>
      </w:pPr>
      <w:r>
        <w:rPr>
          <w:color w:val="000000"/>
          <w:sz w:val="28"/>
          <w:szCs w:val="28"/>
        </w:rPr>
        <w:t>Диссертация на соискание ученой степени кандидата медицинских наук по специальности 14.01.09 – детская хирургия. – Институт неотложной и во</w:t>
      </w:r>
      <w:r>
        <w:rPr>
          <w:color w:val="000000"/>
          <w:sz w:val="28"/>
          <w:szCs w:val="28"/>
        </w:rPr>
        <w:t>с</w:t>
      </w:r>
      <w:r>
        <w:rPr>
          <w:color w:val="000000"/>
          <w:sz w:val="28"/>
          <w:szCs w:val="28"/>
        </w:rPr>
        <w:t>становительной хирургии им. В.К. Гусака АМН Украины, Донецк, 2008.</w:t>
      </w:r>
    </w:p>
    <w:p w:rsidR="00C320A3" w:rsidRDefault="00C320A3" w:rsidP="00C320A3">
      <w:pPr>
        <w:widowControl w:val="0"/>
        <w:spacing w:line="252" w:lineRule="auto"/>
        <w:ind w:firstLine="709"/>
        <w:jc w:val="both"/>
        <w:rPr>
          <w:sz w:val="28"/>
          <w:szCs w:val="28"/>
        </w:rPr>
      </w:pPr>
      <w:r>
        <w:rPr>
          <w:color w:val="000000"/>
          <w:sz w:val="28"/>
          <w:szCs w:val="28"/>
        </w:rPr>
        <w:t xml:space="preserve">Диссертация посвящена разработке, патогенетическому обоснованию и анализу клинической эффективности методов комплексного лечения синдрома энтеральной недостаточности </w:t>
      </w:r>
      <w:r>
        <w:rPr>
          <w:sz w:val="28"/>
          <w:szCs w:val="28"/>
        </w:rPr>
        <w:t>при острой кишечной непроходимости и распр</w:t>
      </w:r>
      <w:r>
        <w:rPr>
          <w:sz w:val="28"/>
          <w:szCs w:val="28"/>
        </w:rPr>
        <w:t>о</w:t>
      </w:r>
      <w:r>
        <w:rPr>
          <w:sz w:val="28"/>
          <w:szCs w:val="28"/>
        </w:rPr>
        <w:t>страненном перитоните у детей.</w:t>
      </w:r>
    </w:p>
    <w:p w:rsidR="00C320A3" w:rsidRDefault="00C320A3" w:rsidP="00C320A3">
      <w:pPr>
        <w:widowControl w:val="0"/>
        <w:tabs>
          <w:tab w:val="left" w:pos="993"/>
        </w:tabs>
        <w:spacing w:line="252" w:lineRule="auto"/>
        <w:ind w:firstLine="992"/>
        <w:jc w:val="both"/>
        <w:rPr>
          <w:sz w:val="28"/>
          <w:szCs w:val="28"/>
        </w:rPr>
      </w:pPr>
      <w:r>
        <w:rPr>
          <w:sz w:val="28"/>
          <w:szCs w:val="28"/>
        </w:rPr>
        <w:t>Изучены результаты лечения 164 детей с острой кишечной непроход</w:t>
      </w:r>
      <w:r>
        <w:rPr>
          <w:sz w:val="28"/>
          <w:szCs w:val="28"/>
        </w:rPr>
        <w:t>и</w:t>
      </w:r>
      <w:r>
        <w:rPr>
          <w:sz w:val="28"/>
          <w:szCs w:val="28"/>
        </w:rPr>
        <w:t>мостью и распространенным перитонитом. На основании анализа клинической картины, инструментальных данных, лабораторных, биохимических, физико-химических, бактериологических показателей, а также выраженности интра</w:t>
      </w:r>
      <w:r>
        <w:rPr>
          <w:sz w:val="28"/>
          <w:szCs w:val="28"/>
        </w:rPr>
        <w:t>о</w:t>
      </w:r>
      <w:r>
        <w:rPr>
          <w:sz w:val="28"/>
          <w:szCs w:val="28"/>
        </w:rPr>
        <w:t>перационных изменений, выделены основные статистически значимые клин</w:t>
      </w:r>
      <w:r>
        <w:rPr>
          <w:sz w:val="28"/>
          <w:szCs w:val="28"/>
        </w:rPr>
        <w:t>и</w:t>
      </w:r>
      <w:r>
        <w:rPr>
          <w:sz w:val="28"/>
          <w:szCs w:val="28"/>
        </w:rPr>
        <w:t>ко-диагностические критерии синдрома энтеральной недостаточности у детей с острой кишечной непроходимостью и распространенным перитонитом. Изучены основные сонографические признаки энтеральной недостаточности. Ди</w:t>
      </w:r>
      <w:r>
        <w:rPr>
          <w:sz w:val="28"/>
          <w:szCs w:val="28"/>
        </w:rPr>
        <w:t>а</w:t>
      </w:r>
      <w:r>
        <w:rPr>
          <w:sz w:val="28"/>
          <w:szCs w:val="28"/>
        </w:rPr>
        <w:t>гностическая чувствительность ультразвукового исследования в диагностике энтеральной недостаточности составила  97,6%, диагностическая специфи</w:t>
      </w:r>
      <w:r>
        <w:rPr>
          <w:sz w:val="28"/>
          <w:szCs w:val="28"/>
        </w:rPr>
        <w:t>ч</w:t>
      </w:r>
      <w:r>
        <w:rPr>
          <w:sz w:val="28"/>
          <w:szCs w:val="28"/>
        </w:rPr>
        <w:t xml:space="preserve">ность </w:t>
      </w:r>
      <w:r>
        <w:rPr>
          <w:sz w:val="28"/>
          <w:szCs w:val="28"/>
          <w:lang w:val="uk-UA"/>
        </w:rPr>
        <w:t xml:space="preserve">– </w:t>
      </w:r>
      <w:r>
        <w:rPr>
          <w:sz w:val="28"/>
          <w:szCs w:val="28"/>
        </w:rPr>
        <w:t xml:space="preserve">96,3%, диагностическая эффективность </w:t>
      </w:r>
      <w:r>
        <w:rPr>
          <w:sz w:val="28"/>
          <w:szCs w:val="28"/>
          <w:lang w:val="uk-UA"/>
        </w:rPr>
        <w:t xml:space="preserve">– </w:t>
      </w:r>
      <w:r>
        <w:rPr>
          <w:sz w:val="28"/>
          <w:szCs w:val="28"/>
        </w:rPr>
        <w:t>96,9%.</w:t>
      </w:r>
    </w:p>
    <w:p w:rsidR="00C320A3" w:rsidRDefault="00C320A3" w:rsidP="00C320A3">
      <w:pPr>
        <w:spacing w:line="252" w:lineRule="auto"/>
        <w:ind w:firstLine="709"/>
        <w:jc w:val="both"/>
        <w:rPr>
          <w:sz w:val="28"/>
          <w:szCs w:val="28"/>
        </w:rPr>
      </w:pPr>
      <w:r>
        <w:rPr>
          <w:sz w:val="28"/>
          <w:szCs w:val="28"/>
        </w:rPr>
        <w:t>Проведена оценка клинической эффективности интубации кишечника у детей с  острой кишечной непроходимостью и распространенным перитонитом, определено её положительное влияние на динамику показателей эндогенной интоксикации и восстановление перистальтической активности кишечника. Разработан и внедрен в клиническую практику способ лечения энтеральной н</w:t>
      </w:r>
      <w:r>
        <w:rPr>
          <w:sz w:val="28"/>
          <w:szCs w:val="28"/>
        </w:rPr>
        <w:t>е</w:t>
      </w:r>
      <w:r>
        <w:rPr>
          <w:sz w:val="28"/>
          <w:szCs w:val="28"/>
        </w:rPr>
        <w:t>достаточности у детей путем введения препаратов через интубационный зонд. Способ включает кишечный лаваж, энтеросорбцию и селективную деконтам</w:t>
      </w:r>
      <w:r>
        <w:rPr>
          <w:sz w:val="28"/>
          <w:szCs w:val="28"/>
        </w:rPr>
        <w:t>и</w:t>
      </w:r>
      <w:r>
        <w:rPr>
          <w:sz w:val="28"/>
          <w:szCs w:val="28"/>
        </w:rPr>
        <w:t xml:space="preserve">нацию кишечника. Интубация кишечника проводилась зондом </w:t>
      </w:r>
      <w:r>
        <w:rPr>
          <w:sz w:val="28"/>
          <w:szCs w:val="28"/>
        </w:rPr>
        <w:lastRenderedPageBreak/>
        <w:t>собственной конструкции, позволяющим предотвратить возможные осложнения в процессе интубации. Проведён сравнительный анализ клинической эффективности ра</w:t>
      </w:r>
      <w:r>
        <w:rPr>
          <w:sz w:val="28"/>
          <w:szCs w:val="28"/>
        </w:rPr>
        <w:t>з</w:t>
      </w:r>
      <w:r>
        <w:rPr>
          <w:sz w:val="28"/>
          <w:szCs w:val="28"/>
        </w:rPr>
        <w:t xml:space="preserve">личных </w:t>
      </w:r>
      <w:r>
        <w:rPr>
          <w:sz w:val="28"/>
          <w:szCs w:val="28"/>
          <w:lang w:val="uk-UA"/>
        </w:rPr>
        <w:t>способ</w:t>
      </w:r>
      <w:r>
        <w:rPr>
          <w:sz w:val="28"/>
          <w:szCs w:val="28"/>
        </w:rPr>
        <w:t>ов интубации тонкой кишки у детей, констатировано, что выбор способа интубации не влияет на динамику показателей эндогенной интоксик</w:t>
      </w:r>
      <w:r>
        <w:rPr>
          <w:sz w:val="28"/>
          <w:szCs w:val="28"/>
        </w:rPr>
        <w:t>а</w:t>
      </w:r>
      <w:r>
        <w:rPr>
          <w:sz w:val="28"/>
          <w:szCs w:val="28"/>
        </w:rPr>
        <w:t>ции и восстановление перистальтической активности кишечника.</w:t>
      </w:r>
    </w:p>
    <w:p w:rsidR="00C320A3" w:rsidRDefault="00C320A3" w:rsidP="00C320A3">
      <w:pPr>
        <w:spacing w:line="252" w:lineRule="auto"/>
        <w:ind w:firstLine="709"/>
        <w:jc w:val="both"/>
        <w:rPr>
          <w:sz w:val="28"/>
          <w:szCs w:val="28"/>
        </w:rPr>
      </w:pPr>
      <w:r>
        <w:rPr>
          <w:sz w:val="28"/>
          <w:szCs w:val="28"/>
        </w:rPr>
        <w:t>Внедрение в практику полученных результатов позволило ускорить время во</w:t>
      </w:r>
      <w:r>
        <w:rPr>
          <w:sz w:val="28"/>
          <w:szCs w:val="28"/>
          <w:lang w:val="uk-UA"/>
        </w:rPr>
        <w:t>с</w:t>
      </w:r>
      <w:r>
        <w:rPr>
          <w:sz w:val="28"/>
          <w:szCs w:val="28"/>
        </w:rPr>
        <w:t>становления перистальтической активности при острой кишечной непрох</w:t>
      </w:r>
      <w:r>
        <w:rPr>
          <w:sz w:val="28"/>
          <w:szCs w:val="28"/>
        </w:rPr>
        <w:t>о</w:t>
      </w:r>
      <w:r>
        <w:rPr>
          <w:sz w:val="28"/>
          <w:szCs w:val="28"/>
        </w:rPr>
        <w:t>димости с 53,5±8,9 до 46,3</w:t>
      </w:r>
      <w:r>
        <w:rPr>
          <w:color w:val="000000"/>
          <w:sz w:val="28"/>
          <w:szCs w:val="28"/>
        </w:rPr>
        <w:t>±4,2</w:t>
      </w:r>
      <w:r>
        <w:rPr>
          <w:sz w:val="28"/>
          <w:szCs w:val="28"/>
        </w:rPr>
        <w:t xml:space="preserve"> часов, уменьшить  длительность пребывания в стационаре с 15,8±1,2 до 13,9</w:t>
      </w:r>
      <w:r>
        <w:rPr>
          <w:color w:val="000000"/>
          <w:sz w:val="28"/>
          <w:szCs w:val="28"/>
        </w:rPr>
        <w:t>±0,</w:t>
      </w:r>
      <w:r>
        <w:rPr>
          <w:color w:val="000000"/>
          <w:sz w:val="28"/>
          <w:szCs w:val="28"/>
          <w:lang w:val="uk-UA"/>
        </w:rPr>
        <w:t>9</w:t>
      </w:r>
      <w:r>
        <w:rPr>
          <w:sz w:val="28"/>
          <w:szCs w:val="28"/>
        </w:rPr>
        <w:t xml:space="preserve"> койко-дней, а при распространенном перит</w:t>
      </w:r>
      <w:r>
        <w:rPr>
          <w:sz w:val="28"/>
          <w:szCs w:val="28"/>
        </w:rPr>
        <w:t>о</w:t>
      </w:r>
      <w:r>
        <w:rPr>
          <w:sz w:val="28"/>
          <w:szCs w:val="28"/>
        </w:rPr>
        <w:t>ните ускорить время восстановления перистальтики с 64,6</w:t>
      </w:r>
      <w:r>
        <w:rPr>
          <w:color w:val="000000"/>
          <w:sz w:val="28"/>
          <w:szCs w:val="28"/>
        </w:rPr>
        <w:t>±9,3</w:t>
      </w:r>
      <w:r>
        <w:rPr>
          <w:sz w:val="28"/>
          <w:szCs w:val="28"/>
        </w:rPr>
        <w:t xml:space="preserve"> до 59,5</w:t>
      </w:r>
      <w:r>
        <w:rPr>
          <w:color w:val="000000"/>
          <w:sz w:val="28"/>
          <w:szCs w:val="28"/>
        </w:rPr>
        <w:t>±10,</w:t>
      </w:r>
      <w:r>
        <w:rPr>
          <w:color w:val="000000"/>
          <w:sz w:val="28"/>
          <w:szCs w:val="28"/>
          <w:lang w:val="uk-UA"/>
        </w:rPr>
        <w:t>2</w:t>
      </w:r>
      <w:r>
        <w:rPr>
          <w:sz w:val="28"/>
          <w:szCs w:val="28"/>
        </w:rPr>
        <w:t xml:space="preserve"> ч</w:t>
      </w:r>
      <w:r>
        <w:rPr>
          <w:sz w:val="28"/>
          <w:szCs w:val="28"/>
        </w:rPr>
        <w:t>а</w:t>
      </w:r>
      <w:r>
        <w:rPr>
          <w:sz w:val="28"/>
          <w:szCs w:val="28"/>
        </w:rPr>
        <w:t>сов, уменьшить  длительность пребывания в стационаре с</w:t>
      </w:r>
      <w:r>
        <w:rPr>
          <w:sz w:val="28"/>
          <w:szCs w:val="28"/>
          <w:lang w:val="uk-UA"/>
        </w:rPr>
        <w:t xml:space="preserve"> </w:t>
      </w:r>
      <w:r>
        <w:rPr>
          <w:sz w:val="28"/>
          <w:szCs w:val="28"/>
        </w:rPr>
        <w:t>18,</w:t>
      </w:r>
      <w:r>
        <w:rPr>
          <w:sz w:val="28"/>
          <w:szCs w:val="28"/>
          <w:lang w:val="uk-UA"/>
        </w:rPr>
        <w:t>7</w:t>
      </w:r>
      <w:r>
        <w:rPr>
          <w:color w:val="000000"/>
          <w:sz w:val="28"/>
          <w:szCs w:val="28"/>
        </w:rPr>
        <w:t>±1,8</w:t>
      </w:r>
      <w:r>
        <w:rPr>
          <w:sz w:val="28"/>
          <w:szCs w:val="28"/>
          <w:lang w:val="uk-UA"/>
        </w:rPr>
        <w:t xml:space="preserve"> </w:t>
      </w:r>
      <w:r>
        <w:rPr>
          <w:sz w:val="28"/>
          <w:szCs w:val="28"/>
        </w:rPr>
        <w:t>до 15,9</w:t>
      </w:r>
      <w:r>
        <w:rPr>
          <w:color w:val="000000"/>
          <w:sz w:val="28"/>
          <w:szCs w:val="28"/>
        </w:rPr>
        <w:t>±1,9</w:t>
      </w:r>
      <w:r>
        <w:rPr>
          <w:color w:val="000000"/>
          <w:sz w:val="28"/>
          <w:szCs w:val="28"/>
          <w:lang w:val="uk-UA"/>
        </w:rPr>
        <w:t xml:space="preserve"> </w:t>
      </w:r>
      <w:r>
        <w:rPr>
          <w:sz w:val="28"/>
          <w:szCs w:val="28"/>
        </w:rPr>
        <w:t>койко-дней, а также уменьшить количество послеоперационных осложнений с 15,4% до 10,3%.</w:t>
      </w:r>
    </w:p>
    <w:p w:rsidR="00C320A3" w:rsidRDefault="00C320A3" w:rsidP="00C320A3">
      <w:pPr>
        <w:spacing w:line="252" w:lineRule="auto"/>
        <w:ind w:firstLine="709"/>
        <w:jc w:val="both"/>
        <w:rPr>
          <w:b/>
          <w:bCs/>
          <w:sz w:val="28"/>
          <w:szCs w:val="28"/>
        </w:rPr>
      </w:pPr>
      <w:r>
        <w:rPr>
          <w:b/>
          <w:bCs/>
          <w:sz w:val="28"/>
          <w:szCs w:val="28"/>
        </w:rPr>
        <w:t>Ключевые слова</w:t>
      </w:r>
      <w:r>
        <w:rPr>
          <w:sz w:val="28"/>
          <w:szCs w:val="28"/>
        </w:rPr>
        <w:t>: синдром энтеральной недостаточности, интубация тонкой кишки, энтеральная чреззондовая терапия, острая кишечная непроход</w:t>
      </w:r>
      <w:r>
        <w:rPr>
          <w:sz w:val="28"/>
          <w:szCs w:val="28"/>
        </w:rPr>
        <w:t>и</w:t>
      </w:r>
      <w:r>
        <w:rPr>
          <w:sz w:val="28"/>
          <w:szCs w:val="28"/>
        </w:rPr>
        <w:t>мость, распространенный перитонит, дети.</w:t>
      </w:r>
    </w:p>
    <w:p w:rsidR="00C320A3" w:rsidRDefault="00C320A3" w:rsidP="00C320A3">
      <w:pPr>
        <w:spacing w:line="252" w:lineRule="auto"/>
        <w:jc w:val="center"/>
        <w:outlineLvl w:val="0"/>
        <w:rPr>
          <w:b/>
          <w:bCs/>
          <w:sz w:val="28"/>
          <w:szCs w:val="28"/>
          <w:lang w:val="uk-UA"/>
        </w:rPr>
      </w:pPr>
    </w:p>
    <w:p w:rsidR="00C320A3" w:rsidRDefault="00C320A3" w:rsidP="00C320A3">
      <w:pPr>
        <w:spacing w:line="252" w:lineRule="auto"/>
        <w:jc w:val="center"/>
        <w:outlineLvl w:val="0"/>
        <w:rPr>
          <w:b/>
          <w:bCs/>
          <w:sz w:val="28"/>
          <w:szCs w:val="28"/>
          <w:lang w:val="uk-UA"/>
        </w:rPr>
      </w:pPr>
    </w:p>
    <w:p w:rsidR="00C320A3" w:rsidRDefault="00C320A3" w:rsidP="00C320A3">
      <w:pPr>
        <w:widowControl w:val="0"/>
        <w:spacing w:line="252" w:lineRule="auto"/>
        <w:ind w:firstLine="709"/>
        <w:jc w:val="center"/>
        <w:rPr>
          <w:b/>
          <w:bCs/>
          <w:color w:val="000000"/>
          <w:sz w:val="28"/>
          <w:szCs w:val="28"/>
          <w:lang w:val="en-US" w:eastAsia="en-US"/>
        </w:rPr>
      </w:pPr>
      <w:r>
        <w:rPr>
          <w:b/>
          <w:bCs/>
          <w:color w:val="000000"/>
          <w:sz w:val="28"/>
          <w:szCs w:val="28"/>
          <w:lang w:val="en-US" w:eastAsia="en-US"/>
        </w:rPr>
        <w:t>SUMMARY</w:t>
      </w:r>
    </w:p>
    <w:p w:rsidR="00C320A3" w:rsidRDefault="00C320A3" w:rsidP="00C320A3">
      <w:pPr>
        <w:spacing w:line="252" w:lineRule="auto"/>
        <w:jc w:val="center"/>
        <w:outlineLvl w:val="0"/>
        <w:rPr>
          <w:b/>
          <w:bCs/>
          <w:sz w:val="28"/>
          <w:szCs w:val="28"/>
          <w:lang w:val="uk-UA"/>
        </w:rPr>
      </w:pPr>
    </w:p>
    <w:p w:rsidR="00C320A3" w:rsidRDefault="00C320A3" w:rsidP="00C320A3">
      <w:pPr>
        <w:widowControl w:val="0"/>
        <w:spacing w:line="252" w:lineRule="auto"/>
        <w:ind w:firstLine="709"/>
        <w:jc w:val="both"/>
        <w:rPr>
          <w:b/>
          <w:bCs/>
          <w:color w:val="000000"/>
          <w:sz w:val="28"/>
          <w:szCs w:val="28"/>
          <w:lang w:val="uk-UA"/>
        </w:rPr>
      </w:pPr>
      <w:r>
        <w:rPr>
          <w:sz w:val="28"/>
          <w:szCs w:val="28"/>
          <w:lang w:val="uk-UA"/>
        </w:rPr>
        <w:t xml:space="preserve">Gritsenko Y. M. Complex Treatment of Enteral Insufficiency at Acute Ileus and Diffuse Peritonitis in Children. </w:t>
      </w:r>
      <w:r>
        <w:rPr>
          <w:color w:val="000000"/>
          <w:sz w:val="28"/>
          <w:szCs w:val="28"/>
          <w:lang w:val="uk-UA"/>
        </w:rPr>
        <w:t>– Manuscript.</w:t>
      </w:r>
    </w:p>
    <w:p w:rsidR="00C320A3" w:rsidRDefault="00C320A3" w:rsidP="00C320A3">
      <w:pPr>
        <w:widowControl w:val="0"/>
        <w:spacing w:line="252" w:lineRule="auto"/>
        <w:ind w:firstLine="709"/>
        <w:jc w:val="both"/>
        <w:rPr>
          <w:color w:val="000000"/>
          <w:sz w:val="28"/>
          <w:szCs w:val="28"/>
          <w:lang w:val="uk-UA"/>
        </w:rPr>
      </w:pPr>
      <w:r>
        <w:rPr>
          <w:color w:val="000000"/>
          <w:sz w:val="28"/>
          <w:szCs w:val="28"/>
          <w:lang w:val="uk-UA" w:eastAsia="en-US"/>
        </w:rPr>
        <w:t xml:space="preserve">The </w:t>
      </w:r>
      <w:r>
        <w:rPr>
          <w:color w:val="000000"/>
          <w:sz w:val="28"/>
          <w:szCs w:val="28"/>
          <w:lang w:val="uk-UA"/>
        </w:rPr>
        <w:t xml:space="preserve">thesis for the scientific degree of Candidate of Medical Sciences in speciality 14.01.09 – Pediatric Surgery. – The Institute of Emergency and Rehabilitation surgery </w:t>
      </w:r>
      <w:r>
        <w:rPr>
          <w:color w:val="000000"/>
          <w:sz w:val="28"/>
          <w:szCs w:val="28"/>
          <w:lang w:val="en-US"/>
        </w:rPr>
        <w:t xml:space="preserve">named after V. Gusak </w:t>
      </w:r>
      <w:r>
        <w:rPr>
          <w:color w:val="000000"/>
          <w:sz w:val="28"/>
          <w:szCs w:val="28"/>
          <w:lang w:val="uk-UA"/>
        </w:rPr>
        <w:t>of the academy Science of Ukraine, Donetsk, 2008.</w:t>
      </w:r>
    </w:p>
    <w:p w:rsidR="00C320A3" w:rsidRDefault="00C320A3" w:rsidP="00C320A3">
      <w:pPr>
        <w:pStyle w:val="4fff"/>
        <w:spacing w:line="252" w:lineRule="auto"/>
        <w:ind w:firstLine="709"/>
        <w:rPr>
          <w:sz w:val="28"/>
          <w:szCs w:val="28"/>
        </w:rPr>
      </w:pPr>
      <w:r>
        <w:rPr>
          <w:sz w:val="28"/>
          <w:szCs w:val="28"/>
        </w:rPr>
        <w:t xml:space="preserve">The thesis is devoted to the development, pathogenetic grounding and analysis of clinical effectiveness of methods of complex management  of enteral insufficiency syndrome in children with acute ileus and diffuse peritonitis. </w:t>
      </w:r>
    </w:p>
    <w:p w:rsidR="00C320A3" w:rsidRDefault="00C320A3" w:rsidP="00C320A3">
      <w:pPr>
        <w:spacing w:line="252" w:lineRule="auto"/>
        <w:ind w:firstLine="709"/>
        <w:jc w:val="both"/>
        <w:rPr>
          <w:sz w:val="28"/>
          <w:szCs w:val="28"/>
          <w:lang w:val="uk-UA"/>
        </w:rPr>
      </w:pPr>
      <w:r>
        <w:rPr>
          <w:sz w:val="28"/>
          <w:szCs w:val="28"/>
          <w:lang w:val="uk-UA"/>
        </w:rPr>
        <w:t>The main clinical and diagnostic criteria of enteral insufficiency syndrome have been identified, and evaluation of clinical effectiveness of small bowel intubation in children with acute ileus and diffuse peritonitis has been carried out in the thesis. The method of treatment of enteral insufficiency by means of introducing drugs t</w:t>
      </w:r>
      <w:r>
        <w:rPr>
          <w:sz w:val="28"/>
          <w:szCs w:val="28"/>
          <w:lang w:val="uk-UA"/>
        </w:rPr>
        <w:t>h</w:t>
      </w:r>
      <w:r>
        <w:rPr>
          <w:sz w:val="28"/>
          <w:szCs w:val="28"/>
          <w:lang w:val="uk-UA"/>
        </w:rPr>
        <w:t>rough intubational tube has been developed. Comparative research aimed at evaluat</w:t>
      </w:r>
      <w:r>
        <w:rPr>
          <w:sz w:val="28"/>
          <w:szCs w:val="28"/>
          <w:lang w:val="uk-UA"/>
        </w:rPr>
        <w:t>i</w:t>
      </w:r>
      <w:r>
        <w:rPr>
          <w:sz w:val="28"/>
          <w:szCs w:val="28"/>
          <w:lang w:val="uk-UA"/>
        </w:rPr>
        <w:t>ng clinical effectiveness of different methods of small bowel intubation has been c</w:t>
      </w:r>
      <w:r>
        <w:rPr>
          <w:sz w:val="28"/>
          <w:szCs w:val="28"/>
          <w:lang w:val="uk-UA"/>
        </w:rPr>
        <w:t>a</w:t>
      </w:r>
      <w:r>
        <w:rPr>
          <w:sz w:val="28"/>
          <w:szCs w:val="28"/>
          <w:lang w:val="uk-UA"/>
        </w:rPr>
        <w:t>rried out.</w:t>
      </w:r>
    </w:p>
    <w:p w:rsidR="00C320A3" w:rsidRDefault="00C320A3" w:rsidP="00C320A3">
      <w:pPr>
        <w:spacing w:line="252" w:lineRule="auto"/>
        <w:ind w:firstLine="709"/>
        <w:jc w:val="both"/>
        <w:rPr>
          <w:sz w:val="28"/>
          <w:szCs w:val="28"/>
          <w:lang w:val="uk-UA"/>
        </w:rPr>
      </w:pPr>
      <w:r>
        <w:rPr>
          <w:sz w:val="28"/>
          <w:szCs w:val="28"/>
          <w:lang w:val="uk-UA"/>
        </w:rPr>
        <w:t xml:space="preserve">Practical implementation of the investigation results has reduced the time of recovery of bowel peristalsis, decreased the postoperative complications rate, and cut the duration of in-patient management. </w:t>
      </w:r>
    </w:p>
    <w:p w:rsidR="00C320A3" w:rsidRDefault="00C320A3" w:rsidP="00C320A3">
      <w:pPr>
        <w:spacing w:line="252" w:lineRule="auto"/>
        <w:ind w:firstLine="709"/>
        <w:jc w:val="both"/>
        <w:rPr>
          <w:b/>
          <w:bCs/>
          <w:sz w:val="28"/>
          <w:szCs w:val="28"/>
          <w:lang w:val="uk-UA"/>
        </w:rPr>
      </w:pPr>
      <w:r>
        <w:rPr>
          <w:b/>
          <w:bCs/>
          <w:sz w:val="28"/>
          <w:szCs w:val="28"/>
          <w:lang w:val="uk-UA"/>
        </w:rPr>
        <w:t>Key words:</w:t>
      </w:r>
      <w:r>
        <w:rPr>
          <w:sz w:val="28"/>
          <w:szCs w:val="28"/>
          <w:lang w:val="uk-UA"/>
        </w:rPr>
        <w:t xml:space="preserve"> Еnteral insufficiency syndrome, small bowel intubation, enteral transtube therapy, acute ileus, diffuse peritonitis, children.</w:t>
      </w:r>
    </w:p>
    <w:p w:rsidR="00C320A3" w:rsidRDefault="00C320A3" w:rsidP="00C320A3">
      <w:pPr>
        <w:spacing w:line="360" w:lineRule="auto"/>
        <w:jc w:val="center"/>
        <w:rPr>
          <w:b/>
          <w:bCs/>
          <w:sz w:val="28"/>
          <w:szCs w:val="28"/>
          <w:lang w:val="uk-UA"/>
        </w:rPr>
      </w:pPr>
      <w:r>
        <w:rPr>
          <w:b/>
          <w:bCs/>
          <w:sz w:val="28"/>
          <w:szCs w:val="28"/>
          <w:lang w:val="uk-UA"/>
        </w:rPr>
        <w:br w:type="page"/>
      </w:r>
      <w:r>
        <w:rPr>
          <w:b/>
          <w:bCs/>
          <w:sz w:val="28"/>
          <w:szCs w:val="28"/>
          <w:lang w:val="uk-UA"/>
        </w:rPr>
        <w:lastRenderedPageBreak/>
        <w:t>ПЕРЕЛІК УМОВНИХ ПОЗНАЧЕНЬ</w:t>
      </w:r>
    </w:p>
    <w:p w:rsidR="00C320A3" w:rsidRDefault="00C320A3" w:rsidP="00C320A3">
      <w:pPr>
        <w:spacing w:line="360" w:lineRule="auto"/>
        <w:jc w:val="both"/>
        <w:rPr>
          <w:sz w:val="28"/>
          <w:szCs w:val="28"/>
          <w:lang w:val="uk-UA"/>
        </w:rPr>
      </w:pPr>
      <w:r>
        <w:rPr>
          <w:sz w:val="28"/>
          <w:szCs w:val="28"/>
          <w:lang w:val="uk-UA"/>
        </w:rPr>
        <w:t>ГКН – гостра кишкова  непрохідність</w:t>
      </w:r>
    </w:p>
    <w:p w:rsidR="00C320A3" w:rsidRDefault="00C320A3" w:rsidP="00C320A3">
      <w:pPr>
        <w:spacing w:line="360" w:lineRule="auto"/>
        <w:rPr>
          <w:sz w:val="28"/>
          <w:szCs w:val="28"/>
          <w:lang w:val="uk-UA"/>
        </w:rPr>
      </w:pPr>
      <w:r>
        <w:rPr>
          <w:sz w:val="28"/>
          <w:szCs w:val="28"/>
          <w:lang w:val="uk-UA"/>
        </w:rPr>
        <w:t>ГПІ  – гематологічний показник інтоксикації</w:t>
      </w:r>
    </w:p>
    <w:p w:rsidR="00C320A3" w:rsidRDefault="00C320A3" w:rsidP="00C320A3">
      <w:pPr>
        <w:spacing w:line="360" w:lineRule="auto"/>
        <w:rPr>
          <w:sz w:val="28"/>
          <w:szCs w:val="28"/>
          <w:lang w:val="uk-UA"/>
        </w:rPr>
      </w:pPr>
      <w:r>
        <w:rPr>
          <w:sz w:val="28"/>
          <w:szCs w:val="28"/>
          <w:lang w:val="uk-UA"/>
        </w:rPr>
        <w:t xml:space="preserve">ДК – дієнові кон’югати  </w:t>
      </w:r>
    </w:p>
    <w:p w:rsidR="00C320A3" w:rsidRDefault="00C320A3" w:rsidP="00C320A3">
      <w:pPr>
        <w:spacing w:line="360" w:lineRule="auto"/>
        <w:rPr>
          <w:sz w:val="28"/>
          <w:szCs w:val="28"/>
          <w:lang w:val="uk-UA"/>
        </w:rPr>
      </w:pPr>
      <w:r>
        <w:rPr>
          <w:sz w:val="28"/>
          <w:szCs w:val="28"/>
          <w:lang w:val="uk-UA"/>
        </w:rPr>
        <w:t>ЕТ – ентеральна терапія</w:t>
      </w:r>
    </w:p>
    <w:p w:rsidR="00C320A3" w:rsidRDefault="00C320A3" w:rsidP="00C320A3">
      <w:pPr>
        <w:spacing w:line="360" w:lineRule="auto"/>
        <w:rPr>
          <w:sz w:val="28"/>
          <w:szCs w:val="28"/>
          <w:lang w:val="uk-UA"/>
        </w:rPr>
      </w:pPr>
      <w:r>
        <w:rPr>
          <w:sz w:val="28"/>
          <w:szCs w:val="28"/>
          <w:lang w:val="uk-UA"/>
        </w:rPr>
        <w:t>ІЗЛК – індекс зсуву лейкоцитів крові</w:t>
      </w:r>
    </w:p>
    <w:p w:rsidR="00C320A3" w:rsidRDefault="00C320A3" w:rsidP="00C320A3">
      <w:pPr>
        <w:spacing w:line="360" w:lineRule="auto"/>
        <w:rPr>
          <w:sz w:val="28"/>
          <w:szCs w:val="28"/>
          <w:lang w:val="uk-UA"/>
        </w:rPr>
      </w:pPr>
      <w:r>
        <w:rPr>
          <w:sz w:val="28"/>
          <w:szCs w:val="28"/>
          <w:lang w:val="uk-UA"/>
        </w:rPr>
        <w:t>ІТК – інтубація тонкої кишки</w:t>
      </w:r>
    </w:p>
    <w:p w:rsidR="00C320A3" w:rsidRDefault="00C320A3" w:rsidP="00C320A3">
      <w:pPr>
        <w:spacing w:line="360" w:lineRule="auto"/>
        <w:rPr>
          <w:sz w:val="28"/>
          <w:szCs w:val="28"/>
          <w:lang w:val="uk-UA"/>
        </w:rPr>
      </w:pPr>
      <w:r>
        <w:rPr>
          <w:sz w:val="28"/>
          <w:szCs w:val="28"/>
          <w:lang w:val="uk-UA"/>
        </w:rPr>
        <w:t>ІЧП – індекс черевної порожнини</w:t>
      </w:r>
    </w:p>
    <w:p w:rsidR="00C320A3" w:rsidRDefault="00C320A3" w:rsidP="00C320A3">
      <w:pPr>
        <w:spacing w:line="360" w:lineRule="auto"/>
        <w:rPr>
          <w:sz w:val="28"/>
          <w:szCs w:val="28"/>
          <w:lang w:val="uk-UA"/>
        </w:rPr>
      </w:pPr>
      <w:r>
        <w:rPr>
          <w:sz w:val="28"/>
          <w:szCs w:val="28"/>
          <w:lang w:val="uk-UA"/>
        </w:rPr>
        <w:t>КУО – колонієутворюючі одиниці</w:t>
      </w:r>
    </w:p>
    <w:p w:rsidR="00C320A3" w:rsidRDefault="00C320A3" w:rsidP="00C320A3">
      <w:pPr>
        <w:spacing w:line="360" w:lineRule="auto"/>
        <w:rPr>
          <w:sz w:val="28"/>
          <w:szCs w:val="28"/>
          <w:lang w:val="uk-UA"/>
        </w:rPr>
      </w:pPr>
      <w:r>
        <w:rPr>
          <w:sz w:val="28"/>
          <w:szCs w:val="28"/>
          <w:lang w:val="uk-UA"/>
        </w:rPr>
        <w:t>ЛІІ – лейкоцитарний індекс інтоксикації</w:t>
      </w:r>
    </w:p>
    <w:p w:rsidR="00C320A3" w:rsidRDefault="00C320A3" w:rsidP="00C320A3">
      <w:pPr>
        <w:spacing w:line="360" w:lineRule="auto"/>
        <w:rPr>
          <w:sz w:val="28"/>
          <w:szCs w:val="28"/>
          <w:lang w:val="uk-UA"/>
        </w:rPr>
      </w:pPr>
      <w:r>
        <w:rPr>
          <w:sz w:val="28"/>
          <w:szCs w:val="28"/>
          <w:lang w:val="uk-UA"/>
        </w:rPr>
        <w:t>МДА – малоновий діальдегід</w:t>
      </w:r>
    </w:p>
    <w:p w:rsidR="00C320A3" w:rsidRDefault="00C320A3" w:rsidP="00C320A3">
      <w:pPr>
        <w:spacing w:line="360" w:lineRule="auto"/>
        <w:rPr>
          <w:sz w:val="28"/>
          <w:szCs w:val="28"/>
          <w:lang w:val="uk-UA"/>
        </w:rPr>
      </w:pPr>
      <w:r>
        <w:rPr>
          <w:sz w:val="28"/>
          <w:szCs w:val="28"/>
          <w:lang w:val="uk-UA"/>
        </w:rPr>
        <w:t xml:space="preserve">МСМ – молекули середньої молекулярної маси </w:t>
      </w:r>
    </w:p>
    <w:p w:rsidR="00C320A3" w:rsidRDefault="00C320A3" w:rsidP="00C320A3">
      <w:pPr>
        <w:spacing w:line="360" w:lineRule="auto"/>
        <w:rPr>
          <w:sz w:val="28"/>
          <w:szCs w:val="28"/>
          <w:lang w:val="uk-UA"/>
        </w:rPr>
      </w:pPr>
      <w:r>
        <w:rPr>
          <w:sz w:val="28"/>
          <w:szCs w:val="28"/>
          <w:lang w:val="uk-UA"/>
        </w:rPr>
        <w:t>ПОЛ – перекисне окислення ліпідів</w:t>
      </w:r>
    </w:p>
    <w:p w:rsidR="00C320A3" w:rsidRDefault="00C320A3" w:rsidP="00C320A3">
      <w:pPr>
        <w:spacing w:line="360" w:lineRule="auto"/>
        <w:rPr>
          <w:sz w:val="28"/>
          <w:szCs w:val="28"/>
          <w:lang w:val="uk-UA"/>
        </w:rPr>
      </w:pPr>
      <w:r>
        <w:rPr>
          <w:sz w:val="28"/>
          <w:szCs w:val="28"/>
          <w:lang w:val="uk-UA"/>
        </w:rPr>
        <w:t>РП – розповсюджений перитоніт</w:t>
      </w:r>
    </w:p>
    <w:p w:rsidR="00C320A3" w:rsidRDefault="00C320A3" w:rsidP="00C320A3">
      <w:pPr>
        <w:spacing w:line="360" w:lineRule="auto"/>
        <w:rPr>
          <w:sz w:val="28"/>
          <w:szCs w:val="28"/>
          <w:lang w:val="uk-UA"/>
        </w:rPr>
      </w:pPr>
      <w:r>
        <w:rPr>
          <w:sz w:val="28"/>
          <w:szCs w:val="28"/>
          <w:lang w:val="uk-UA"/>
        </w:rPr>
        <w:t>СЕН – синдром ентеральної недостатності</w:t>
      </w:r>
    </w:p>
    <w:p w:rsidR="00C320A3" w:rsidRDefault="00C320A3" w:rsidP="00C320A3">
      <w:pPr>
        <w:spacing w:line="360" w:lineRule="auto"/>
        <w:rPr>
          <w:sz w:val="28"/>
          <w:szCs w:val="28"/>
          <w:lang w:val="uk-UA"/>
        </w:rPr>
      </w:pPr>
      <w:r>
        <w:rPr>
          <w:sz w:val="28"/>
          <w:szCs w:val="28"/>
          <w:lang w:val="uk-UA"/>
        </w:rPr>
        <w:t>СОД – супероксиддисмутаза</w:t>
      </w:r>
    </w:p>
    <w:p w:rsidR="00C320A3" w:rsidRDefault="00C320A3" w:rsidP="00C320A3">
      <w:pPr>
        <w:spacing w:line="360" w:lineRule="auto"/>
        <w:rPr>
          <w:sz w:val="28"/>
          <w:szCs w:val="28"/>
          <w:lang w:val="uk-UA"/>
        </w:rPr>
      </w:pPr>
      <w:r>
        <w:rPr>
          <w:sz w:val="28"/>
          <w:szCs w:val="28"/>
          <w:lang w:val="uk-UA"/>
        </w:rPr>
        <w:t>УЗД – ультразвукове дослідження</w:t>
      </w:r>
    </w:p>
    <w:p w:rsidR="00C320A3" w:rsidRDefault="00C320A3" w:rsidP="00C320A3">
      <w:pPr>
        <w:spacing w:line="360" w:lineRule="auto"/>
        <w:rPr>
          <w:sz w:val="28"/>
          <w:szCs w:val="28"/>
          <w:lang w:val="uk-UA"/>
        </w:rPr>
      </w:pPr>
      <w:r>
        <w:rPr>
          <w:color w:val="000000"/>
          <w:sz w:val="28"/>
          <w:szCs w:val="28"/>
          <w:lang w:val="uk-UA"/>
        </w:rPr>
        <w:t>ХІІІ ФЗ</w:t>
      </w:r>
      <w:r>
        <w:rPr>
          <w:sz w:val="28"/>
          <w:szCs w:val="28"/>
          <w:lang w:val="uk-UA"/>
        </w:rPr>
        <w:t xml:space="preserve"> – </w:t>
      </w:r>
      <w:r>
        <w:rPr>
          <w:snapToGrid w:val="0"/>
          <w:sz w:val="28"/>
          <w:szCs w:val="28"/>
          <w:lang w:val="uk-UA"/>
        </w:rPr>
        <w:t>ХІІІ фактор згортуваності крові</w:t>
      </w:r>
    </w:p>
    <w:p w:rsidR="00C320A3" w:rsidRDefault="00C320A3" w:rsidP="00C320A3">
      <w:pPr>
        <w:spacing w:line="360" w:lineRule="auto"/>
        <w:rPr>
          <w:sz w:val="28"/>
          <w:szCs w:val="28"/>
          <w:lang w:val="uk-UA"/>
        </w:rPr>
      </w:pPr>
      <w:r>
        <w:rPr>
          <w:caps/>
          <w:sz w:val="28"/>
          <w:szCs w:val="28"/>
          <w:lang w:val="uk-UA"/>
        </w:rPr>
        <w:t xml:space="preserve">чД </w:t>
      </w:r>
      <w:r>
        <w:rPr>
          <w:sz w:val="28"/>
          <w:szCs w:val="28"/>
          <w:lang w:val="uk-UA"/>
        </w:rPr>
        <w:t>– частота дихань</w:t>
      </w:r>
    </w:p>
    <w:p w:rsidR="00C320A3" w:rsidRDefault="00C320A3" w:rsidP="00C320A3">
      <w:pPr>
        <w:spacing w:line="360" w:lineRule="auto"/>
        <w:rPr>
          <w:sz w:val="28"/>
          <w:szCs w:val="28"/>
          <w:lang w:val="uk-UA"/>
        </w:rPr>
      </w:pPr>
      <w:r>
        <w:rPr>
          <w:caps/>
          <w:sz w:val="28"/>
          <w:szCs w:val="28"/>
          <w:lang w:val="uk-UA"/>
        </w:rPr>
        <w:t xml:space="preserve">чсс </w:t>
      </w:r>
      <w:r>
        <w:rPr>
          <w:sz w:val="28"/>
          <w:szCs w:val="28"/>
          <w:lang w:val="uk-UA"/>
        </w:rPr>
        <w:t>– частота серцевих скорочень</w:t>
      </w:r>
    </w:p>
    <w:p w:rsidR="00C320A3" w:rsidRDefault="00C320A3" w:rsidP="00C320A3">
      <w:pPr>
        <w:spacing w:line="360" w:lineRule="auto"/>
        <w:rPr>
          <w:sz w:val="28"/>
          <w:szCs w:val="28"/>
          <w:lang w:val="uk-UA"/>
        </w:rPr>
      </w:pPr>
      <w:r>
        <w:rPr>
          <w:sz w:val="28"/>
          <w:szCs w:val="28"/>
          <w:lang w:val="uk-UA"/>
        </w:rPr>
        <w:t>ШКТ – шлунково-кишковий тракт</w:t>
      </w:r>
    </w:p>
    <w:p w:rsidR="00C320A3" w:rsidRDefault="00C320A3" w:rsidP="00C320A3">
      <w:pPr>
        <w:spacing w:line="360" w:lineRule="auto"/>
        <w:rPr>
          <w:sz w:val="28"/>
          <w:szCs w:val="28"/>
          <w:lang w:val="uk-UA"/>
        </w:rPr>
      </w:pPr>
      <w:r>
        <w:rPr>
          <w:sz w:val="28"/>
          <w:szCs w:val="28"/>
          <w:lang w:val="uk-UA"/>
        </w:rPr>
        <w:t>ЯІ – ядерний індекс інтоксикації</w:t>
      </w: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spacing w:line="360" w:lineRule="auto"/>
        <w:rPr>
          <w:sz w:val="28"/>
          <w:szCs w:val="28"/>
          <w:lang w:val="uk-UA"/>
        </w:rPr>
      </w:pPr>
    </w:p>
    <w:p w:rsidR="00C320A3" w:rsidRDefault="00C320A3" w:rsidP="00C320A3">
      <w:pPr>
        <w:widowControl w:val="0"/>
        <w:spacing w:line="360" w:lineRule="exact"/>
        <w:jc w:val="both"/>
        <w:rPr>
          <w:sz w:val="28"/>
          <w:szCs w:val="28"/>
        </w:rPr>
      </w:pPr>
    </w:p>
    <w:p w:rsidR="00C320A3" w:rsidRDefault="00C320A3" w:rsidP="00C320A3">
      <w:pPr>
        <w:widowControl w:val="0"/>
        <w:spacing w:line="360" w:lineRule="exact"/>
        <w:jc w:val="both"/>
        <w:rPr>
          <w:sz w:val="28"/>
          <w:szCs w:val="28"/>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-5715</wp:posOffset>
                </wp:positionV>
                <wp:extent cx="6309995" cy="635"/>
                <wp:effectExtent l="8255" t="8255" r="6350" b="10160"/>
                <wp:wrapNone/>
                <wp:docPr id="1110" name="Прямая соединительная линия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9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" o:allowincell="f" strokeweight="1pt"/>
            </w:pict>
          </mc:Fallback>
        </mc:AlternateContent>
      </w:r>
    </w:p>
    <w:p w:rsidR="00C320A3" w:rsidRDefault="00C320A3" w:rsidP="00C320A3">
      <w:pPr>
        <w:pStyle w:val="affffffffc"/>
        <w:jc w:val="center"/>
      </w:pPr>
      <w:r>
        <w:t xml:space="preserve">Підписано до друку </w:t>
      </w:r>
      <w:r>
        <w:rPr>
          <w:lang w:val="uk-UA"/>
        </w:rPr>
        <w:t xml:space="preserve"> </w:t>
      </w:r>
      <w:r>
        <w:t>2.0</w:t>
      </w:r>
      <w:r>
        <w:rPr>
          <w:lang w:val="uk-UA"/>
        </w:rPr>
        <w:t>9</w:t>
      </w:r>
      <w:r>
        <w:t>.200</w:t>
      </w:r>
      <w:r>
        <w:rPr>
          <w:lang w:val="uk-UA"/>
        </w:rPr>
        <w:t>8</w:t>
      </w:r>
      <w:r>
        <w:t xml:space="preserve"> р.</w:t>
      </w:r>
    </w:p>
    <w:p w:rsidR="00C320A3" w:rsidRDefault="00C320A3" w:rsidP="00C320A3">
      <w:pPr>
        <w:pStyle w:val="affffffffc"/>
        <w:jc w:val="center"/>
      </w:pPr>
      <w:r>
        <w:t>Формат 60×84 1/16</w:t>
      </w:r>
    </w:p>
    <w:p w:rsidR="00C320A3" w:rsidRDefault="00C320A3" w:rsidP="00C320A3">
      <w:pPr>
        <w:pStyle w:val="affffffffc"/>
        <w:jc w:val="center"/>
      </w:pPr>
      <w:r>
        <w:t xml:space="preserve">Папір офсетний. </w:t>
      </w:r>
      <w:r>
        <w:rPr>
          <w:lang w:val="uk-UA"/>
        </w:rPr>
        <w:t>У</w:t>
      </w:r>
      <w:r>
        <w:t>м. друк. арк. 1,0</w:t>
      </w:r>
    </w:p>
    <w:p w:rsidR="00C320A3" w:rsidRDefault="00C320A3" w:rsidP="00C320A3">
      <w:pPr>
        <w:pStyle w:val="affffffffc"/>
        <w:jc w:val="center"/>
      </w:pPr>
      <w:r>
        <w:t>Замовлення № 321. Наклад 100 прим.</w:t>
      </w:r>
    </w:p>
    <w:p w:rsidR="00C320A3" w:rsidRDefault="00C320A3" w:rsidP="00C320A3">
      <w:pPr>
        <w:pStyle w:val="affffffff5"/>
        <w:widowControl w:val="0"/>
        <w:spacing w:line="360" w:lineRule="exact"/>
        <w:jc w:val="both"/>
        <w:rPr>
          <w:sz w:val="24"/>
        </w:rPr>
      </w:pPr>
      <w:r>
        <w:rPr>
          <w:noProof/>
          <w:sz w:val="20"/>
          <w:lang w:eastAsia="ru-RU"/>
        </w:rPr>
        <mc:AlternateContent>
          <mc:Choice Requires="wps">
            <w:drawing>
              <wp:anchor distT="0" distB="0" distL="114300" distR="114300" simplePos="0" relativeHeight="251660288" behindDoc="0" locked="0" layoutInCell="0" allowOverlap="1">
                <wp:simplePos x="0" y="0"/>
                <wp:positionH relativeFrom="column">
                  <wp:posOffset>12065</wp:posOffset>
                </wp:positionH>
                <wp:positionV relativeFrom="paragraph">
                  <wp:posOffset>82550</wp:posOffset>
                </wp:positionV>
                <wp:extent cx="6309995" cy="635"/>
                <wp:effectExtent l="8255" t="13970" r="6350" b="13970"/>
                <wp:wrapNone/>
                <wp:docPr id="1109" name="Прямая соединительная линия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" o:allowincell="f" strokeweight="1pt"/>
            </w:pict>
          </mc:Fallback>
        </mc:AlternateContent>
      </w:r>
    </w:p>
    <w:p w:rsidR="00C320A3" w:rsidRDefault="00C320A3" w:rsidP="00C320A3">
      <w:pPr>
        <w:widowControl w:val="0"/>
        <w:spacing w:line="360" w:lineRule="exact"/>
        <w:jc w:val="center"/>
      </w:pPr>
      <w:r>
        <w:t xml:space="preserve">Друкарня </w:t>
      </w:r>
      <w:r>
        <w:rPr>
          <w:lang w:val="uk-UA"/>
        </w:rPr>
        <w:t>УМСА</w:t>
      </w:r>
      <w:r>
        <w:t xml:space="preserve">, </w:t>
      </w:r>
      <w:r>
        <w:rPr>
          <w:lang w:val="uk-UA"/>
        </w:rPr>
        <w:t>36024, Полтава</w:t>
      </w:r>
      <w:r>
        <w:t xml:space="preserve">, </w:t>
      </w:r>
      <w:r>
        <w:rPr>
          <w:lang w:val="uk-UA"/>
        </w:rPr>
        <w:t>вул. Шевченка</w:t>
      </w:r>
      <w:r>
        <w:t xml:space="preserve">, </w:t>
      </w:r>
      <w:r>
        <w:rPr>
          <w:lang w:val="uk-UA"/>
        </w:rPr>
        <w:t>23.</w:t>
      </w:r>
    </w:p>
    <w:p w:rsidR="00C320A3" w:rsidRDefault="00C320A3" w:rsidP="00C320A3">
      <w:pPr>
        <w:widowControl w:val="0"/>
        <w:spacing w:line="252" w:lineRule="auto"/>
        <w:ind w:firstLine="709"/>
        <w:jc w:val="both"/>
        <w:rPr>
          <w:color w:val="000000"/>
          <w:lang w:val="en-US"/>
        </w:rPr>
      </w:pPr>
    </w:p>
    <w:p w:rsidR="00C320A3" w:rsidRDefault="00C320A3" w:rsidP="00C320A3">
      <w:pPr>
        <w:spacing w:line="360" w:lineRule="auto"/>
        <w:rPr>
          <w:sz w:val="28"/>
          <w:szCs w:val="28"/>
          <w:lang w:val="uk-UA"/>
        </w:rPr>
      </w:pPr>
    </w:p>
    <w:p w:rsidR="00C320A3" w:rsidRDefault="00C320A3" w:rsidP="00C320A3"/>
    <w:p w:rsidR="00ED3D7B" w:rsidRPr="00F939F4" w:rsidRDefault="00ED3D7B" w:rsidP="00ED3D7B">
      <w:pPr>
        <w:spacing w:line="360" w:lineRule="auto"/>
        <w:ind w:left="540" w:hanging="540"/>
        <w:jc w:val="both"/>
        <w:rPr>
          <w:kern w:val="28"/>
          <w:sz w:val="28"/>
          <w:szCs w:val="28"/>
          <w:lang w:val="uk-UA"/>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6D" w:rsidRDefault="00AB006D">
      <w:r>
        <w:separator/>
      </w:r>
    </w:p>
  </w:endnote>
  <w:endnote w:type="continuationSeparator" w:id="0">
    <w:p w:rsidR="00AB006D" w:rsidRDefault="00AB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6D" w:rsidRDefault="00AB006D">
      <w:r>
        <w:separator/>
      </w:r>
    </w:p>
  </w:footnote>
  <w:footnote w:type="continuationSeparator" w:id="0">
    <w:p w:rsidR="00AB006D" w:rsidRDefault="00AB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4135690"/>
    <w:multiLevelType w:val="hybridMultilevel"/>
    <w:tmpl w:val="B2B206E8"/>
    <w:lvl w:ilvl="0" w:tplc="E2020322">
      <w:start w:val="1"/>
      <w:numFmt w:val="decimal"/>
      <w:lvlText w:val="%1."/>
      <w:lvlJc w:val="left"/>
      <w:pPr>
        <w:tabs>
          <w:tab w:val="num" w:pos="872"/>
        </w:tabs>
        <w:ind w:left="872" w:hanging="5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4C81B27"/>
    <w:multiLevelType w:val="hybridMultilevel"/>
    <w:tmpl w:val="B5E8FA2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06D"/>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8C98-ED22-4A23-BCB9-114D0648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6184</TotalTime>
  <Pages>23</Pages>
  <Words>8628</Words>
  <Characters>49185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1350</cp:revision>
  <cp:lastPrinted>2009-02-06T08:36:00Z</cp:lastPrinted>
  <dcterms:created xsi:type="dcterms:W3CDTF">2015-03-22T11:10:00Z</dcterms:created>
  <dcterms:modified xsi:type="dcterms:W3CDTF">2015-09-10T09:04:00Z</dcterms:modified>
</cp:coreProperties>
</file>