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427EC" w:rsidRDefault="00C427EC" w:rsidP="00C427EC">
      <w:pPr>
        <w:pStyle w:val="affffffff5"/>
        <w:spacing w:line="360" w:lineRule="auto"/>
        <w:ind w:left="0" w:firstLine="0"/>
        <w:jc w:val="center"/>
        <w:rPr>
          <w:sz w:val="28"/>
          <w:szCs w:val="28"/>
          <w:lang w:val="uk-UA"/>
        </w:rPr>
      </w:pPr>
      <w:r>
        <w:rPr>
          <w:sz w:val="28"/>
          <w:szCs w:val="28"/>
          <w:lang w:val="uk-UA"/>
        </w:rPr>
        <w:t>УКРАЇНСЬКА АКАДЕМІЯ АГРАРНИХ НАУК</w:t>
      </w:r>
    </w:p>
    <w:p w:rsidR="00C427EC" w:rsidRDefault="00C427EC" w:rsidP="00C427EC">
      <w:pPr>
        <w:pStyle w:val="affffffff5"/>
        <w:spacing w:line="360" w:lineRule="auto"/>
        <w:ind w:left="0" w:firstLine="0"/>
        <w:jc w:val="center"/>
        <w:rPr>
          <w:sz w:val="28"/>
          <w:szCs w:val="28"/>
          <w:lang w:val="uk-UA"/>
        </w:rPr>
      </w:pPr>
      <w:r>
        <w:rPr>
          <w:sz w:val="28"/>
          <w:szCs w:val="28"/>
          <w:lang w:val="uk-UA"/>
        </w:rPr>
        <w:t>НАЦІОНАЛЬНИЙ НАУКОВИЙ ЦЕНТР</w:t>
      </w:r>
    </w:p>
    <w:p w:rsidR="00C427EC" w:rsidRDefault="00C427EC" w:rsidP="00C427EC">
      <w:pPr>
        <w:pStyle w:val="affffffff5"/>
        <w:spacing w:line="360" w:lineRule="auto"/>
        <w:ind w:left="0" w:firstLine="0"/>
        <w:jc w:val="center"/>
        <w:rPr>
          <w:sz w:val="28"/>
          <w:szCs w:val="28"/>
        </w:rPr>
      </w:pPr>
      <w:r>
        <w:rPr>
          <w:sz w:val="28"/>
          <w:szCs w:val="28"/>
          <w:lang w:val="uk-UA"/>
        </w:rPr>
        <w:t xml:space="preserve">«ІНСТИТУТ ЕКСПЕРИМЕНТАЛЬНОЇ І КЛІНІЧНОЇ </w:t>
      </w:r>
    </w:p>
    <w:p w:rsidR="00C427EC" w:rsidRDefault="00C427EC" w:rsidP="00C427EC">
      <w:pPr>
        <w:pStyle w:val="affffffff5"/>
        <w:spacing w:line="360" w:lineRule="auto"/>
        <w:ind w:left="0" w:firstLine="0"/>
        <w:jc w:val="center"/>
        <w:rPr>
          <w:sz w:val="28"/>
          <w:szCs w:val="28"/>
          <w:lang w:val="uk-UA"/>
        </w:rPr>
      </w:pPr>
      <w:r>
        <w:rPr>
          <w:sz w:val="28"/>
          <w:szCs w:val="28"/>
          <w:lang w:val="uk-UA"/>
        </w:rPr>
        <w:t>ВЕТЕРИНАРНОЇ МЕДИЦИНИ»</w:t>
      </w:r>
    </w:p>
    <w:p w:rsidR="00C427EC" w:rsidRDefault="00C427EC" w:rsidP="00C427EC">
      <w:pPr>
        <w:pStyle w:val="affffffff5"/>
        <w:spacing w:line="360" w:lineRule="auto"/>
        <w:ind w:firstLine="709"/>
        <w:jc w:val="center"/>
        <w:rPr>
          <w:sz w:val="28"/>
          <w:szCs w:val="28"/>
          <w:lang w:val="uk-UA"/>
        </w:rPr>
      </w:pPr>
    </w:p>
    <w:p w:rsidR="00C427EC" w:rsidRDefault="00C427EC" w:rsidP="00C427EC">
      <w:pPr>
        <w:pStyle w:val="affffffff5"/>
        <w:spacing w:line="360" w:lineRule="auto"/>
        <w:ind w:left="5760" w:firstLine="77"/>
        <w:rPr>
          <w:sz w:val="28"/>
          <w:szCs w:val="28"/>
        </w:rPr>
      </w:pPr>
    </w:p>
    <w:p w:rsidR="00C427EC" w:rsidRDefault="00C427EC" w:rsidP="00C427EC">
      <w:pPr>
        <w:pStyle w:val="affffffff5"/>
        <w:spacing w:line="360" w:lineRule="auto"/>
        <w:ind w:left="5760" w:firstLine="77"/>
        <w:rPr>
          <w:sz w:val="28"/>
          <w:szCs w:val="28"/>
        </w:rPr>
      </w:pPr>
    </w:p>
    <w:p w:rsidR="00C427EC" w:rsidRDefault="00C427EC" w:rsidP="00C427EC">
      <w:pPr>
        <w:pStyle w:val="affffffff5"/>
        <w:spacing w:line="360" w:lineRule="auto"/>
        <w:ind w:left="5760" w:firstLine="77"/>
        <w:rPr>
          <w:sz w:val="28"/>
          <w:szCs w:val="28"/>
        </w:rPr>
      </w:pPr>
    </w:p>
    <w:p w:rsidR="00C427EC" w:rsidRDefault="00C427EC" w:rsidP="00C427EC">
      <w:pPr>
        <w:pStyle w:val="affffffff5"/>
        <w:spacing w:line="360" w:lineRule="auto"/>
        <w:ind w:left="0" w:firstLine="0"/>
        <w:jc w:val="center"/>
        <w:rPr>
          <w:b/>
          <w:bCs/>
          <w:sz w:val="28"/>
          <w:szCs w:val="28"/>
          <w:lang w:val="uk-UA"/>
        </w:rPr>
      </w:pPr>
      <w:r>
        <w:rPr>
          <w:b/>
          <w:bCs/>
          <w:sz w:val="28"/>
          <w:szCs w:val="28"/>
          <w:lang w:val="uk-UA"/>
        </w:rPr>
        <w:t>СКРИПНИК  Артем  Валерійович</w:t>
      </w:r>
    </w:p>
    <w:p w:rsidR="00C427EC" w:rsidRDefault="00C427EC" w:rsidP="00C427EC">
      <w:pPr>
        <w:pStyle w:val="1"/>
        <w:rPr>
          <w:b w:val="0"/>
          <w:bCs w:val="0"/>
        </w:rPr>
      </w:pPr>
    </w:p>
    <w:p w:rsidR="00C427EC" w:rsidRDefault="00C427EC" w:rsidP="00C427EC"/>
    <w:p w:rsidR="00C427EC" w:rsidRDefault="00C427EC" w:rsidP="00C427EC">
      <w:pPr>
        <w:rPr>
          <w:lang w:val="uk-UA"/>
        </w:rPr>
      </w:pPr>
    </w:p>
    <w:p w:rsidR="00C427EC" w:rsidRDefault="00C427EC" w:rsidP="00C427EC">
      <w:pPr>
        <w:pStyle w:val="1"/>
        <w:jc w:val="right"/>
      </w:pPr>
      <w:r>
        <w:t>УДК 619:579:575.8:577.2</w:t>
      </w:r>
      <w:r>
        <w:tab/>
      </w:r>
    </w:p>
    <w:p w:rsidR="00C427EC" w:rsidRDefault="00C427EC" w:rsidP="00C427EC">
      <w:pPr>
        <w:rPr>
          <w:lang w:val="uk-UA"/>
        </w:rPr>
      </w:pPr>
    </w:p>
    <w:p w:rsidR="00C427EC" w:rsidRDefault="00C427EC" w:rsidP="00C427EC">
      <w:pPr>
        <w:pStyle w:val="1"/>
        <w:rPr>
          <w:b w:val="0"/>
          <w:bCs w:val="0"/>
        </w:rPr>
      </w:pPr>
    </w:p>
    <w:p w:rsidR="00C427EC" w:rsidRDefault="00C427EC" w:rsidP="00C427EC"/>
    <w:p w:rsidR="00C427EC" w:rsidRDefault="00C427EC" w:rsidP="00C427EC">
      <w:pPr>
        <w:pStyle w:val="1"/>
        <w:spacing w:line="360" w:lineRule="auto"/>
        <w:rPr>
          <w:b w:val="0"/>
          <w:bCs w:val="0"/>
          <w:spacing w:val="-1"/>
        </w:rPr>
      </w:pPr>
      <w:r>
        <w:rPr>
          <w:b w:val="0"/>
          <w:bCs w:val="0"/>
          <w:spacing w:val="-1"/>
        </w:rPr>
        <w:t>МОЛЕКУЛЯРНО-ГЕНЕТИЧНА ДИФЕРЕНЦІАЦІЯ</w:t>
      </w:r>
    </w:p>
    <w:p w:rsidR="00C427EC" w:rsidRDefault="00C427EC" w:rsidP="00C427EC">
      <w:pPr>
        <w:pStyle w:val="1"/>
        <w:spacing w:line="360" w:lineRule="auto"/>
        <w:rPr>
          <w:b w:val="0"/>
          <w:bCs w:val="0"/>
          <w:spacing w:val="-1"/>
        </w:rPr>
      </w:pPr>
      <w:r>
        <w:rPr>
          <w:b w:val="0"/>
          <w:bCs w:val="0"/>
          <w:spacing w:val="-1"/>
        </w:rPr>
        <w:t xml:space="preserve"> МІКОБАКТЕРІЙ, ВИДІЛЕНИХ В  УКРАЇНІ, </w:t>
      </w:r>
    </w:p>
    <w:p w:rsidR="00C427EC" w:rsidRDefault="00C427EC" w:rsidP="00C427EC">
      <w:pPr>
        <w:pStyle w:val="1"/>
        <w:spacing w:line="360" w:lineRule="auto"/>
        <w:rPr>
          <w:b w:val="0"/>
          <w:bCs w:val="0"/>
        </w:rPr>
      </w:pPr>
      <w:r>
        <w:rPr>
          <w:b w:val="0"/>
          <w:bCs w:val="0"/>
          <w:spacing w:val="-1"/>
        </w:rPr>
        <w:t>ТА ЇХ</w:t>
      </w:r>
      <w:r>
        <w:rPr>
          <w:spacing w:val="-1"/>
        </w:rPr>
        <w:t xml:space="preserve"> </w:t>
      </w:r>
      <w:r>
        <w:rPr>
          <w:b w:val="0"/>
          <w:bCs w:val="0"/>
          <w:spacing w:val="-1"/>
        </w:rPr>
        <w:t>ФІЛОГЕНЕТИЧНІ ВЗАЄМОЗВ’ЯЗКИ</w:t>
      </w:r>
      <w:r>
        <w:rPr>
          <w:spacing w:val="-1"/>
        </w:rPr>
        <w:t xml:space="preserve"> </w:t>
      </w:r>
    </w:p>
    <w:p w:rsidR="00C427EC" w:rsidRDefault="00C427EC" w:rsidP="00C427EC">
      <w:pPr>
        <w:pStyle w:val="affffffff5"/>
        <w:spacing w:line="360" w:lineRule="auto"/>
        <w:ind w:left="0" w:firstLine="0"/>
        <w:jc w:val="center"/>
        <w:rPr>
          <w:sz w:val="28"/>
          <w:szCs w:val="28"/>
          <w:lang w:val="uk-UA"/>
        </w:rPr>
      </w:pPr>
    </w:p>
    <w:p w:rsidR="00C427EC" w:rsidRDefault="00C427EC" w:rsidP="00C427EC">
      <w:pPr>
        <w:pStyle w:val="affffffff5"/>
        <w:spacing w:line="360" w:lineRule="auto"/>
        <w:ind w:left="0" w:firstLine="0"/>
        <w:jc w:val="center"/>
        <w:rPr>
          <w:sz w:val="28"/>
          <w:szCs w:val="28"/>
          <w:lang w:val="uk-UA"/>
        </w:rPr>
      </w:pPr>
      <w:r>
        <w:rPr>
          <w:sz w:val="28"/>
          <w:szCs w:val="28"/>
          <w:lang w:val="uk-UA"/>
        </w:rPr>
        <w:t>16.00.03</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 xml:space="preserve"> </w:t>
      </w:r>
      <w:r>
        <w:rPr>
          <w:sz w:val="28"/>
          <w:szCs w:val="28"/>
          <w:lang w:val="uk-UA"/>
        </w:rPr>
        <w:t>ветеринарна мікробіологія та вірусологія</w:t>
      </w:r>
    </w:p>
    <w:p w:rsidR="00C427EC" w:rsidRDefault="00C427EC" w:rsidP="00C427EC">
      <w:pPr>
        <w:pStyle w:val="affffffff5"/>
        <w:spacing w:line="360" w:lineRule="auto"/>
        <w:jc w:val="center"/>
        <w:rPr>
          <w:sz w:val="28"/>
          <w:szCs w:val="28"/>
        </w:rPr>
      </w:pPr>
    </w:p>
    <w:p w:rsidR="00C427EC" w:rsidRDefault="00C427EC" w:rsidP="00C427EC">
      <w:pPr>
        <w:pStyle w:val="affffffff5"/>
        <w:spacing w:line="360" w:lineRule="auto"/>
        <w:jc w:val="center"/>
        <w:rPr>
          <w:sz w:val="28"/>
          <w:szCs w:val="28"/>
        </w:rPr>
      </w:pPr>
    </w:p>
    <w:p w:rsidR="00C427EC" w:rsidRDefault="00C427EC" w:rsidP="00C427EC">
      <w:pPr>
        <w:pStyle w:val="affffffff5"/>
        <w:spacing w:line="360" w:lineRule="auto"/>
        <w:jc w:val="center"/>
        <w:rPr>
          <w:sz w:val="28"/>
          <w:szCs w:val="28"/>
        </w:rPr>
      </w:pPr>
    </w:p>
    <w:p w:rsidR="00C427EC" w:rsidRDefault="00C427EC" w:rsidP="00C427EC">
      <w:pPr>
        <w:pStyle w:val="affffffff5"/>
        <w:spacing w:line="360" w:lineRule="auto"/>
        <w:ind w:left="0" w:firstLine="0"/>
        <w:jc w:val="center"/>
        <w:rPr>
          <w:spacing w:val="30"/>
          <w:sz w:val="28"/>
          <w:szCs w:val="28"/>
          <w:lang w:val="uk-UA"/>
        </w:rPr>
      </w:pPr>
      <w:r>
        <w:rPr>
          <w:spacing w:val="30"/>
          <w:sz w:val="28"/>
          <w:szCs w:val="28"/>
          <w:lang w:val="uk-UA"/>
        </w:rPr>
        <w:t xml:space="preserve">АВТОРЕФЕРАТ </w:t>
      </w:r>
    </w:p>
    <w:p w:rsidR="00C427EC" w:rsidRDefault="00C427EC" w:rsidP="00C427EC">
      <w:pPr>
        <w:pStyle w:val="affffffff5"/>
        <w:spacing w:line="360" w:lineRule="auto"/>
        <w:ind w:left="0" w:firstLine="0"/>
        <w:jc w:val="center"/>
        <w:rPr>
          <w:sz w:val="28"/>
          <w:szCs w:val="28"/>
          <w:lang w:val="uk-UA"/>
        </w:rPr>
      </w:pPr>
      <w:r>
        <w:rPr>
          <w:sz w:val="28"/>
          <w:szCs w:val="28"/>
          <w:lang w:val="uk-UA"/>
        </w:rPr>
        <w:t>дисертації</w:t>
      </w:r>
      <w:r>
        <w:rPr>
          <w:spacing w:val="30"/>
          <w:sz w:val="28"/>
          <w:szCs w:val="28"/>
          <w:lang w:val="uk-UA"/>
        </w:rPr>
        <w:t xml:space="preserve"> </w:t>
      </w:r>
      <w:r>
        <w:rPr>
          <w:sz w:val="28"/>
          <w:szCs w:val="28"/>
          <w:lang w:val="uk-UA"/>
        </w:rPr>
        <w:t xml:space="preserve">на здобуття наукового ступеня </w:t>
      </w:r>
    </w:p>
    <w:p w:rsidR="00C427EC" w:rsidRDefault="00C427EC" w:rsidP="00C427EC">
      <w:pPr>
        <w:pStyle w:val="affffffff5"/>
        <w:spacing w:line="360" w:lineRule="auto"/>
        <w:ind w:left="0" w:firstLine="0"/>
        <w:jc w:val="center"/>
        <w:rPr>
          <w:sz w:val="28"/>
          <w:szCs w:val="28"/>
          <w:lang w:val="uk-UA"/>
        </w:rPr>
      </w:pPr>
      <w:r>
        <w:rPr>
          <w:sz w:val="28"/>
          <w:szCs w:val="28"/>
          <w:lang w:val="uk-UA"/>
        </w:rPr>
        <w:t>кандидата ветеринарних наук</w:t>
      </w:r>
    </w:p>
    <w:p w:rsidR="00C427EC" w:rsidRDefault="00C427EC" w:rsidP="00C427EC">
      <w:pPr>
        <w:pStyle w:val="affffffff5"/>
        <w:spacing w:line="360" w:lineRule="auto"/>
        <w:ind w:left="4680" w:firstLine="0"/>
        <w:rPr>
          <w:sz w:val="28"/>
          <w:szCs w:val="28"/>
        </w:rPr>
      </w:pPr>
    </w:p>
    <w:p w:rsidR="00C427EC" w:rsidRDefault="00C427EC" w:rsidP="00C427EC">
      <w:pPr>
        <w:pStyle w:val="affffffff5"/>
        <w:spacing w:line="360" w:lineRule="auto"/>
        <w:ind w:left="4680" w:firstLine="0"/>
        <w:rPr>
          <w:sz w:val="28"/>
          <w:szCs w:val="28"/>
        </w:rPr>
      </w:pPr>
    </w:p>
    <w:p w:rsidR="00C427EC" w:rsidRDefault="00C427EC" w:rsidP="00C427EC">
      <w:pPr>
        <w:pStyle w:val="affffffff5"/>
        <w:spacing w:line="360" w:lineRule="auto"/>
        <w:ind w:left="5040" w:firstLine="0"/>
        <w:rPr>
          <w:sz w:val="28"/>
          <w:szCs w:val="28"/>
          <w:lang w:val="uk-UA"/>
        </w:rPr>
      </w:pPr>
    </w:p>
    <w:p w:rsidR="00C427EC" w:rsidRDefault="00C427EC" w:rsidP="00C427EC">
      <w:pPr>
        <w:pStyle w:val="affffffff5"/>
        <w:spacing w:line="360" w:lineRule="auto"/>
        <w:ind w:left="0" w:firstLine="0"/>
        <w:jc w:val="center"/>
        <w:rPr>
          <w:sz w:val="28"/>
          <w:szCs w:val="28"/>
        </w:rPr>
      </w:pPr>
    </w:p>
    <w:p w:rsidR="00C427EC" w:rsidRDefault="00C427EC" w:rsidP="00C427EC">
      <w:pPr>
        <w:pStyle w:val="affffffff5"/>
        <w:spacing w:line="360" w:lineRule="auto"/>
        <w:ind w:left="0" w:firstLine="0"/>
        <w:jc w:val="center"/>
        <w:rPr>
          <w:sz w:val="28"/>
          <w:szCs w:val="28"/>
          <w:lang w:val="uk-UA"/>
        </w:rPr>
      </w:pPr>
      <w:r>
        <w:rPr>
          <w:sz w:val="28"/>
          <w:szCs w:val="28"/>
          <w:lang w:val="uk-UA"/>
        </w:rPr>
        <w:t>Харків – 2007</w:t>
      </w:r>
    </w:p>
    <w:p w:rsidR="00C427EC" w:rsidRDefault="00C427EC" w:rsidP="00C427EC">
      <w:pPr>
        <w:pStyle w:val="affffffff4"/>
        <w:spacing w:after="0"/>
        <w:rPr>
          <w:lang w:val="uk-UA"/>
        </w:rPr>
      </w:pPr>
      <w:r>
        <w:t>Дисертацією є рукопис.</w:t>
      </w:r>
    </w:p>
    <w:p w:rsidR="00C427EC" w:rsidRDefault="00C427EC" w:rsidP="00C427EC">
      <w:pPr>
        <w:pStyle w:val="affffffff4"/>
        <w:spacing w:after="0"/>
        <w:rPr>
          <w:lang w:val="uk-UA"/>
        </w:rPr>
      </w:pPr>
    </w:p>
    <w:p w:rsidR="00C427EC" w:rsidRDefault="00C427EC" w:rsidP="00C427EC">
      <w:pPr>
        <w:pStyle w:val="affffffff4"/>
        <w:spacing w:after="0"/>
        <w:jc w:val="both"/>
        <w:rPr>
          <w:lang w:val="uk-UA"/>
        </w:rPr>
      </w:pPr>
      <w:r>
        <w:t xml:space="preserve">Робота виконана в </w:t>
      </w:r>
      <w:r>
        <w:rPr>
          <w:lang w:val="uk-UA"/>
        </w:rPr>
        <w:t>Національному науковому центрі «</w:t>
      </w:r>
      <w:r>
        <w:t>Інститут експериментальної і клінічної ветеринарної медицини</w:t>
      </w:r>
      <w:r>
        <w:rPr>
          <w:lang w:val="uk-UA"/>
        </w:rPr>
        <w:t>».</w:t>
      </w:r>
    </w:p>
    <w:p w:rsidR="00C427EC" w:rsidRDefault="00C427EC" w:rsidP="00C427EC">
      <w:pPr>
        <w:pStyle w:val="affffffff4"/>
        <w:spacing w:after="0"/>
        <w:jc w:val="both"/>
        <w:rPr>
          <w:lang w:val="uk-UA"/>
        </w:rPr>
      </w:pPr>
    </w:p>
    <w:p w:rsidR="00C427EC" w:rsidRDefault="00C427EC" w:rsidP="00C427EC">
      <w:pPr>
        <w:pStyle w:val="affffffff4"/>
        <w:spacing w:after="0"/>
        <w:rPr>
          <w:b/>
          <w:bCs/>
          <w:i/>
          <w:iCs/>
          <w:lang w:val="uk-UA"/>
        </w:rPr>
      </w:pPr>
    </w:p>
    <w:p w:rsidR="00C427EC" w:rsidRDefault="00C427EC" w:rsidP="00C427EC">
      <w:pPr>
        <w:pStyle w:val="affffffff4"/>
        <w:spacing w:after="0"/>
        <w:ind w:left="2700" w:hanging="2700"/>
        <w:rPr>
          <w:lang w:val="uk-UA"/>
        </w:rPr>
      </w:pPr>
      <w:r>
        <w:rPr>
          <w:b/>
          <w:bCs/>
          <w:i/>
          <w:iCs/>
        </w:rPr>
        <w:t>Науковий керівник</w:t>
      </w:r>
      <w:r>
        <w:rPr>
          <w:b/>
          <w:bCs/>
          <w:i/>
          <w:iCs/>
          <w:lang w:val="uk-UA"/>
        </w:rPr>
        <w:t xml:space="preserve"> </w:t>
      </w:r>
      <w:r>
        <w:t xml:space="preserve"> </w:t>
      </w:r>
      <w:r>
        <w:rPr>
          <w:lang w:val="uk-UA"/>
        </w:rPr>
        <w:t xml:space="preserve">   </w:t>
      </w:r>
      <w:r>
        <w:t>доктор ветеринарних наук, професор</w:t>
      </w:r>
      <w:r>
        <w:rPr>
          <w:lang w:val="uk-UA"/>
        </w:rPr>
        <w:t>,</w:t>
      </w:r>
      <w:r>
        <w:t xml:space="preserve"> </w:t>
      </w:r>
      <w:r>
        <w:rPr>
          <w:lang w:val="uk-UA"/>
        </w:rPr>
        <w:t xml:space="preserve">член-кореспондент Української академії аграрних наук, </w:t>
      </w:r>
    </w:p>
    <w:p w:rsidR="00C427EC" w:rsidRDefault="00C427EC" w:rsidP="00C427EC">
      <w:pPr>
        <w:pStyle w:val="affffffff4"/>
        <w:spacing w:after="0"/>
        <w:ind w:left="2700"/>
        <w:rPr>
          <w:b/>
          <w:bCs/>
          <w:lang w:val="uk-UA"/>
        </w:rPr>
      </w:pPr>
      <w:r>
        <w:rPr>
          <w:b/>
          <w:bCs/>
          <w:lang w:val="uk-UA"/>
        </w:rPr>
        <w:t>Стегній Борис Тимофійович</w:t>
      </w:r>
      <w:r>
        <w:rPr>
          <w:b/>
          <w:bCs/>
        </w:rPr>
        <w:t xml:space="preserve">, </w:t>
      </w:r>
    </w:p>
    <w:p w:rsidR="00C427EC" w:rsidRDefault="00C427EC" w:rsidP="00C427EC">
      <w:pPr>
        <w:pStyle w:val="affffffff4"/>
        <w:spacing w:after="0"/>
        <w:ind w:left="2700"/>
      </w:pPr>
      <w:r>
        <w:rPr>
          <w:lang w:val="uk-UA"/>
        </w:rPr>
        <w:t>Національний науковий центр «</w:t>
      </w:r>
      <w:r>
        <w:t>Інститут експериментальної і клінічної ветеринарної медицини</w:t>
      </w:r>
      <w:r>
        <w:rPr>
          <w:lang w:val="uk-UA"/>
        </w:rPr>
        <w:t>», директор</w:t>
      </w:r>
      <w:r>
        <w:t>.</w:t>
      </w:r>
    </w:p>
    <w:p w:rsidR="00C427EC" w:rsidRDefault="00C427EC" w:rsidP="00C427EC">
      <w:pPr>
        <w:pStyle w:val="affffffff4"/>
        <w:spacing w:after="0"/>
        <w:ind w:left="2700" w:hanging="2700"/>
        <w:rPr>
          <w:lang w:val="uk-UA"/>
        </w:rPr>
      </w:pPr>
    </w:p>
    <w:p w:rsidR="00C427EC" w:rsidRDefault="00C427EC" w:rsidP="00C427EC">
      <w:pPr>
        <w:ind w:left="2700" w:hanging="2700"/>
        <w:rPr>
          <w:lang w:val="uk-UA"/>
        </w:rPr>
      </w:pPr>
      <w:r>
        <w:rPr>
          <w:b/>
          <w:bCs/>
          <w:i/>
          <w:iCs/>
          <w:lang w:val="uk-UA"/>
        </w:rPr>
        <w:t>Офіційні опоненти:</w:t>
      </w:r>
      <w:r>
        <w:rPr>
          <w:lang w:val="uk-UA"/>
        </w:rPr>
        <w:tab/>
        <w:t>доктор ветеринарних наук, професор</w:t>
      </w:r>
    </w:p>
    <w:p w:rsidR="00C427EC" w:rsidRDefault="00C427EC" w:rsidP="00C427EC">
      <w:pPr>
        <w:ind w:left="2700"/>
        <w:rPr>
          <w:lang w:val="uk-UA"/>
        </w:rPr>
      </w:pPr>
      <w:r>
        <w:rPr>
          <w:b/>
          <w:bCs/>
          <w:lang w:val="uk-UA"/>
        </w:rPr>
        <w:t>Апатенко Володимир Максимович</w:t>
      </w:r>
      <w:r>
        <w:rPr>
          <w:lang w:val="uk-UA"/>
        </w:rPr>
        <w:t xml:space="preserve">, </w:t>
      </w:r>
    </w:p>
    <w:p w:rsidR="00C427EC" w:rsidRDefault="00C427EC" w:rsidP="00C427EC">
      <w:pPr>
        <w:ind w:left="2700"/>
        <w:rPr>
          <w:lang w:val="uk-UA"/>
        </w:rPr>
      </w:pPr>
      <w:r>
        <w:rPr>
          <w:lang w:val="uk-UA"/>
        </w:rPr>
        <w:t xml:space="preserve">Харківська державна зооветеринарна академія </w:t>
      </w:r>
    </w:p>
    <w:p w:rsidR="00C427EC" w:rsidRDefault="00C427EC" w:rsidP="00C427EC">
      <w:pPr>
        <w:ind w:left="2700"/>
        <w:rPr>
          <w:lang w:val="uk-UA"/>
        </w:rPr>
      </w:pPr>
      <w:r>
        <w:rPr>
          <w:lang w:val="uk-UA"/>
        </w:rPr>
        <w:t>Міністерства аграрної політики України, професор</w:t>
      </w:r>
      <w:r>
        <w:rPr>
          <w:color w:val="FF0000"/>
          <w:lang w:val="uk-UA"/>
        </w:rPr>
        <w:t xml:space="preserve"> </w:t>
      </w:r>
      <w:r>
        <w:rPr>
          <w:lang w:val="uk-UA"/>
        </w:rPr>
        <w:t xml:space="preserve">кафедри мікробіології та біотехнології; </w:t>
      </w:r>
    </w:p>
    <w:p w:rsidR="00C427EC" w:rsidRDefault="00C427EC" w:rsidP="00C427EC">
      <w:pPr>
        <w:ind w:left="2700" w:hanging="2700"/>
        <w:jc w:val="both"/>
        <w:rPr>
          <w:lang w:val="uk-UA"/>
        </w:rPr>
      </w:pPr>
    </w:p>
    <w:p w:rsidR="00C427EC" w:rsidRDefault="00C427EC" w:rsidP="00C427EC">
      <w:pPr>
        <w:pStyle w:val="affffffff4"/>
        <w:spacing w:after="0"/>
        <w:ind w:left="2700"/>
        <w:rPr>
          <w:lang w:val="uk-UA"/>
        </w:rPr>
      </w:pPr>
      <w:r>
        <w:rPr>
          <w:lang w:val="uk-UA"/>
        </w:rPr>
        <w:t xml:space="preserve">доктор ветеринарних наук, професор </w:t>
      </w:r>
      <w:r>
        <w:rPr>
          <w:lang w:val="uk-UA"/>
        </w:rPr>
        <w:br/>
      </w:r>
      <w:r>
        <w:rPr>
          <w:b/>
          <w:bCs/>
          <w:caps/>
          <w:lang w:val="uk-UA"/>
        </w:rPr>
        <w:t>Т</w:t>
      </w:r>
      <w:r>
        <w:rPr>
          <w:b/>
          <w:bCs/>
          <w:lang w:val="uk-UA"/>
        </w:rPr>
        <w:t>каченко Олексій Андрійович</w:t>
      </w:r>
      <w:r>
        <w:rPr>
          <w:lang w:val="uk-UA"/>
        </w:rPr>
        <w:t xml:space="preserve">, </w:t>
      </w:r>
    </w:p>
    <w:p w:rsidR="00C427EC" w:rsidRDefault="00C427EC" w:rsidP="00C427EC">
      <w:pPr>
        <w:pStyle w:val="affffffff4"/>
        <w:spacing w:after="0"/>
        <w:ind w:left="2700"/>
        <w:rPr>
          <w:lang w:val="uk-UA"/>
        </w:rPr>
      </w:pPr>
      <w:r>
        <w:rPr>
          <w:lang w:val="uk-UA"/>
        </w:rPr>
        <w:t xml:space="preserve">Дніпропетровський державний аграрний університет Міністерства аграрної політики України, завідувач кафедри </w:t>
      </w:r>
      <w:r>
        <w:rPr>
          <w:color w:val="000000"/>
          <w:lang w:val="uk-UA"/>
        </w:rPr>
        <w:t>епізоотології та інфекційних хвороб.</w:t>
      </w:r>
    </w:p>
    <w:p w:rsidR="00C427EC" w:rsidRDefault="00C427EC" w:rsidP="00C427EC">
      <w:pPr>
        <w:pStyle w:val="affffffff4"/>
        <w:spacing w:after="0"/>
        <w:ind w:left="2700" w:hanging="2700"/>
        <w:rPr>
          <w:lang w:val="uk-UA"/>
        </w:rPr>
      </w:pPr>
    </w:p>
    <w:p w:rsidR="00C427EC" w:rsidRDefault="00C427EC" w:rsidP="00C427EC">
      <w:pPr>
        <w:pStyle w:val="affffffff4"/>
        <w:spacing w:after="0"/>
        <w:rPr>
          <w:lang w:val="uk-UA"/>
        </w:rPr>
      </w:pPr>
    </w:p>
    <w:p w:rsidR="00C427EC" w:rsidRDefault="00C427EC" w:rsidP="00C427EC">
      <w:pPr>
        <w:pStyle w:val="affffffff4"/>
        <w:spacing w:after="0"/>
        <w:jc w:val="both"/>
        <w:rPr>
          <w:lang w:val="uk-UA"/>
        </w:rPr>
      </w:pPr>
      <w:r>
        <w:rPr>
          <w:lang w:val="uk-UA"/>
        </w:rPr>
        <w:t>Захист відбудеться 16 жовтня 2007 р. о 13-00 годині на засіданні спеціалізованої вченої ради Д</w:t>
      </w:r>
      <w:r>
        <w:t> </w:t>
      </w:r>
      <w:r>
        <w:rPr>
          <w:lang w:val="uk-UA"/>
        </w:rPr>
        <w:t>64.359.01 у Національному науковому центрі «Інститут експериментальної і клінічної ветеринарної медицини» за адресою: вул. Пушкінська, 83, м. Харків, 61023.</w:t>
      </w:r>
    </w:p>
    <w:p w:rsidR="00C427EC" w:rsidRDefault="00C427EC" w:rsidP="00C427EC">
      <w:pPr>
        <w:pStyle w:val="affffffff4"/>
        <w:spacing w:after="0"/>
        <w:jc w:val="both"/>
        <w:rPr>
          <w:lang w:val="uk-UA"/>
        </w:rPr>
      </w:pPr>
    </w:p>
    <w:p w:rsidR="00C427EC" w:rsidRDefault="00C427EC" w:rsidP="00C427EC">
      <w:pPr>
        <w:pStyle w:val="affffffff4"/>
        <w:spacing w:after="0"/>
        <w:jc w:val="both"/>
        <w:rPr>
          <w:lang w:val="uk-UA"/>
        </w:rPr>
      </w:pPr>
    </w:p>
    <w:p w:rsidR="00C427EC" w:rsidRDefault="00C427EC" w:rsidP="00C427EC">
      <w:pPr>
        <w:pStyle w:val="affffffff4"/>
        <w:spacing w:after="0"/>
        <w:jc w:val="both"/>
      </w:pPr>
      <w:r>
        <w:t xml:space="preserve">З дисертацією можна ознайомитись у бібліотеці </w:t>
      </w:r>
      <w:r>
        <w:rPr>
          <w:lang w:val="uk-UA"/>
        </w:rPr>
        <w:t>Національного наукового центру «</w:t>
      </w:r>
      <w:r>
        <w:t>Інститут експериментальної і клінічної ветеринарної медицини</w:t>
      </w:r>
      <w:r>
        <w:rPr>
          <w:lang w:val="uk-UA"/>
        </w:rPr>
        <w:t>»</w:t>
      </w:r>
      <w:r>
        <w:t xml:space="preserve"> за адресою: вул. Пушкінська, 83</w:t>
      </w:r>
      <w:r>
        <w:rPr>
          <w:lang w:val="uk-UA"/>
        </w:rPr>
        <w:t xml:space="preserve">, </w:t>
      </w:r>
      <w:r>
        <w:t>м. Харків</w:t>
      </w:r>
      <w:r>
        <w:rPr>
          <w:lang w:val="uk-UA"/>
        </w:rPr>
        <w:t>,</w:t>
      </w:r>
      <w:r>
        <w:t xml:space="preserve"> 61023</w:t>
      </w:r>
      <w:r>
        <w:rPr>
          <w:lang w:val="uk-UA"/>
        </w:rPr>
        <w:t>.</w:t>
      </w:r>
      <w:r>
        <w:t xml:space="preserve"> </w:t>
      </w:r>
    </w:p>
    <w:p w:rsidR="00C427EC" w:rsidRDefault="00C427EC" w:rsidP="00C427EC">
      <w:pPr>
        <w:pStyle w:val="affffffff4"/>
        <w:spacing w:after="0"/>
        <w:rPr>
          <w:lang w:val="uk-UA"/>
        </w:rPr>
      </w:pPr>
    </w:p>
    <w:p w:rsidR="00C427EC" w:rsidRDefault="00C427EC" w:rsidP="00C427EC">
      <w:pPr>
        <w:pStyle w:val="affffffff4"/>
        <w:spacing w:after="0"/>
        <w:rPr>
          <w:lang w:val="uk-UA"/>
        </w:rPr>
      </w:pPr>
    </w:p>
    <w:p w:rsidR="00C427EC" w:rsidRDefault="00C427EC" w:rsidP="00C427EC">
      <w:pPr>
        <w:pStyle w:val="affffffff4"/>
        <w:spacing w:after="0"/>
      </w:pPr>
      <w:r>
        <w:t xml:space="preserve">Автореферат розісланий </w:t>
      </w:r>
      <w:r>
        <w:rPr>
          <w:lang w:val="uk-UA"/>
        </w:rPr>
        <w:t xml:space="preserve">12 вересня </w:t>
      </w:r>
      <w:r>
        <w:t>200</w:t>
      </w:r>
      <w:r>
        <w:rPr>
          <w:lang w:val="uk-UA"/>
        </w:rPr>
        <w:t>7</w:t>
      </w:r>
      <w:r>
        <w:t xml:space="preserve"> р.</w:t>
      </w:r>
    </w:p>
    <w:p w:rsidR="00C427EC" w:rsidRDefault="00C427EC" w:rsidP="00C427EC">
      <w:pPr>
        <w:pStyle w:val="affffffff4"/>
        <w:spacing w:after="0"/>
        <w:rPr>
          <w:lang w:val="uk-UA"/>
        </w:rPr>
      </w:pPr>
    </w:p>
    <w:p w:rsidR="00C427EC" w:rsidRDefault="00C427EC" w:rsidP="00C427EC">
      <w:pPr>
        <w:pStyle w:val="affffffff4"/>
        <w:spacing w:after="0"/>
        <w:rPr>
          <w:lang w:val="uk-UA"/>
        </w:rPr>
      </w:pPr>
    </w:p>
    <w:p w:rsidR="00C427EC" w:rsidRDefault="00C427EC" w:rsidP="00C427EC">
      <w:pPr>
        <w:pStyle w:val="affffffff4"/>
        <w:spacing w:after="0"/>
      </w:pPr>
      <w:r>
        <w:t>Вчений секретар</w:t>
      </w:r>
    </w:p>
    <w:p w:rsidR="00C427EC" w:rsidRDefault="00C427EC" w:rsidP="00C427EC">
      <w:pPr>
        <w:rPr>
          <w:lang w:val="uk-UA"/>
        </w:rPr>
      </w:pPr>
      <w:r>
        <w:rPr>
          <w:lang w:val="uk-UA"/>
        </w:rPr>
        <w:t>спеціалізованої вченої ради,</w:t>
      </w:r>
    </w:p>
    <w:p w:rsidR="00C427EC" w:rsidRDefault="00C427EC" w:rsidP="00C427EC">
      <w:pPr>
        <w:rPr>
          <w:lang w:val="uk-UA"/>
        </w:rPr>
      </w:pPr>
      <w:r>
        <w:rPr>
          <w:lang w:val="uk-UA"/>
        </w:rPr>
        <w:t>доктор ветеринарних наук,</w:t>
      </w:r>
    </w:p>
    <w:p w:rsidR="00C427EC" w:rsidRDefault="00C427EC" w:rsidP="00C427EC">
      <w:pPr>
        <w:rPr>
          <w:lang w:val="uk-UA"/>
        </w:rPr>
      </w:pPr>
      <w:r>
        <w:rPr>
          <w:lang w:val="uk-UA"/>
        </w:rPr>
        <w:t>професор</w:t>
      </w:r>
      <w:r>
        <w:rPr>
          <w:lang w:val="uk-UA"/>
        </w:rPr>
        <w:tab/>
      </w:r>
      <w:r>
        <w:rPr>
          <w:lang w:val="uk-UA"/>
        </w:rPr>
        <w:tab/>
      </w:r>
      <w:r>
        <w:rPr>
          <w:lang w:val="uk-UA"/>
        </w:rPr>
        <w:tab/>
      </w:r>
      <w:r>
        <w:rPr>
          <w:lang w:val="uk-UA"/>
        </w:rPr>
        <w:tab/>
        <w:t xml:space="preserve"> </w:t>
      </w:r>
      <w:r>
        <w:rPr>
          <w:lang w:val="uk-UA"/>
        </w:rPr>
        <w:tab/>
      </w:r>
      <w:r>
        <w:rPr>
          <w:lang w:val="uk-UA"/>
        </w:rPr>
        <w:tab/>
      </w:r>
      <w:r>
        <w:rPr>
          <w:lang w:val="uk-UA"/>
        </w:rPr>
        <w:tab/>
      </w:r>
      <w:r>
        <w:rPr>
          <w:lang w:val="uk-UA"/>
        </w:rPr>
        <w:tab/>
      </w:r>
      <w:r>
        <w:rPr>
          <w:lang w:val="uk-UA"/>
        </w:rPr>
        <w:tab/>
      </w:r>
      <w:r>
        <w:rPr>
          <w:lang w:val="uk-UA"/>
        </w:rPr>
        <w:tab/>
        <w:t>А.Ф. Бабкін</w:t>
      </w:r>
    </w:p>
    <w:p w:rsidR="00C427EC" w:rsidRDefault="00C427EC" w:rsidP="00C427EC">
      <w:pPr>
        <w:rPr>
          <w:lang w:val="uk-UA"/>
        </w:rPr>
        <w:sectPr w:rsidR="00C427EC">
          <w:pgSz w:w="11906" w:h="16838"/>
          <w:pgMar w:top="1134" w:right="850" w:bottom="1134" w:left="1701" w:header="708" w:footer="708" w:gutter="0"/>
          <w:cols w:space="708"/>
          <w:docGrid w:linePitch="360"/>
        </w:sectPr>
      </w:pPr>
    </w:p>
    <w:p w:rsidR="00C427EC" w:rsidRDefault="00C427EC" w:rsidP="00C427EC">
      <w:pPr>
        <w:pStyle w:val="7"/>
        <w:jc w:val="center"/>
        <w:rPr>
          <w:b/>
          <w:bCs/>
          <w:sz w:val="28"/>
          <w:szCs w:val="28"/>
          <w:lang w:val="uk-UA"/>
        </w:rPr>
      </w:pPr>
      <w:r>
        <w:rPr>
          <w:b/>
          <w:bCs/>
          <w:sz w:val="28"/>
          <w:szCs w:val="28"/>
          <w:lang w:val="uk-UA"/>
        </w:rPr>
        <w:lastRenderedPageBreak/>
        <w:t>ЗАГАЛЬНА ХАРАКТЕРИСТИКА РОБОТИ</w:t>
      </w:r>
    </w:p>
    <w:p w:rsidR="00C427EC" w:rsidRDefault="00C427EC" w:rsidP="00C427EC">
      <w:pPr>
        <w:ind w:firstLine="709"/>
        <w:jc w:val="both"/>
        <w:rPr>
          <w:lang w:val="uk-UA"/>
        </w:rPr>
      </w:pPr>
      <w:r>
        <w:rPr>
          <w:b/>
          <w:bCs/>
          <w:lang w:val="uk-UA"/>
        </w:rPr>
        <w:t xml:space="preserve">Актуальність теми. </w:t>
      </w:r>
      <w:r>
        <w:rPr>
          <w:lang w:val="uk-UA"/>
        </w:rPr>
        <w:t xml:space="preserve">Туберкульоз сільськогосподарських тварин має велике економічне і епідеміологічне значення. Збитки, яких завдає </w:t>
      </w:r>
      <w:r>
        <w:rPr>
          <w:i/>
          <w:iCs/>
          <w:lang w:val="uk-UA"/>
        </w:rPr>
        <w:t>Mycobacterium bovis</w:t>
      </w:r>
      <w:r>
        <w:rPr>
          <w:lang w:val="uk-UA"/>
        </w:rPr>
        <w:t xml:space="preserve"> сільському господарству у світі, сягають 3 млрд. доларів США щорічно (Garnier T. </w:t>
      </w:r>
      <w:r>
        <w:rPr>
          <w:i/>
          <w:iCs/>
          <w:lang w:val="uk-UA"/>
        </w:rPr>
        <w:t>et al.</w:t>
      </w:r>
      <w:r>
        <w:rPr>
          <w:lang w:val="uk-UA"/>
        </w:rPr>
        <w:t xml:space="preserve">,  2003). Кожного року в світі від туберкульозу вмирає близько 2 млн. чоловік (Schütt-Gerowitt H., 1995; Rastogi N. </w:t>
      </w:r>
      <w:r>
        <w:rPr>
          <w:i/>
          <w:iCs/>
          <w:lang w:val="uk-UA"/>
        </w:rPr>
        <w:t>et al.</w:t>
      </w:r>
      <w:r>
        <w:rPr>
          <w:lang w:val="uk-UA"/>
        </w:rPr>
        <w:t>, 2001; WHO, 2006).</w:t>
      </w:r>
    </w:p>
    <w:p w:rsidR="00C427EC" w:rsidRDefault="00C427EC" w:rsidP="00C427EC">
      <w:pPr>
        <w:pStyle w:val="affffffffb"/>
        <w:ind w:left="0" w:firstLine="709"/>
        <w:jc w:val="both"/>
        <w:rPr>
          <w:color w:val="000000"/>
          <w:spacing w:val="2"/>
        </w:rPr>
      </w:pPr>
      <w:r>
        <w:rPr>
          <w:lang w:val="uk-UA"/>
        </w:rPr>
        <w:t>Незважаючи на значні досягнення ветеринарної служби в боротьбі з туберкульозом тварин, захворювання на туберкульоз реєструється в регіонах усіх природно-географічних зон і завдає значних збитків тваринництву України (Колос</w:t>
      </w:r>
      <w:r>
        <w:t> </w:t>
      </w:r>
      <w:r>
        <w:rPr>
          <w:lang w:val="uk-UA"/>
        </w:rPr>
        <w:t xml:space="preserve">Ю. та ін., 2006; Ткаченко О. А., 1999). </w:t>
      </w:r>
      <w:r>
        <w:t>За період із 2001 по 2005 рр. зареєстровано 238 неблагополучних щодо туберкульозу великої рогатої худоби (ВРХ) господарств у 12 областях України.</w:t>
      </w:r>
    </w:p>
    <w:p w:rsidR="00C427EC" w:rsidRDefault="00C427EC" w:rsidP="00C427EC">
      <w:pPr>
        <w:pStyle w:val="affffffffb"/>
        <w:ind w:left="0" w:firstLine="709"/>
        <w:jc w:val="both"/>
      </w:pPr>
      <w:r>
        <w:t xml:space="preserve">Згідно з чинною Інструкцією «Про заходи з профілактики та оздоровлення тваринництва від туберкульозу», результати лабораторних досліджень з урахуванням епізоотологічних даних є регламентуючими у постановці діагнозу. У державних лабораторіях ветеринарної медицини України застосовують методи бактеріологічної діагностики, зокрема визначення фенотипових ознак мікобактерій (кислотостійкість, характер і швидкість росту на живильних середовищах, наявність або відсутність певних біохімічних властивостей, вірулентність для лабораторних тварин тощо) (Касіч Ю. Я. </w:t>
      </w:r>
      <w:r>
        <w:rPr>
          <w:color w:val="000000"/>
          <w:spacing w:val="1"/>
        </w:rPr>
        <w:t xml:space="preserve">та ін., 1987; Завгородний А. И., 1997; </w:t>
      </w:r>
      <w:r>
        <w:t>Дяченко Г.</w:t>
      </w:r>
      <w:r>
        <w:rPr>
          <w:color w:val="000000"/>
          <w:spacing w:val="1"/>
        </w:rPr>
        <w:t xml:space="preserve"> та ін., 2006</w:t>
      </w:r>
      <w:r>
        <w:t>). Чинна методика ідентифікації та видової диференціації мікобактерій, яка включає в себе 10 культурально-морфологічних, біохімічних і біологічних тестів, дозволяє протягом 30–90 діб визначити видову належність тільки 18 видів епізоотичних культур з 90 систематизованих (</w:t>
      </w:r>
      <w:r>
        <w:rPr>
          <w:color w:val="000000"/>
          <w:spacing w:val="1"/>
        </w:rPr>
        <w:t xml:space="preserve">Завгородний А. И., 1997; </w:t>
      </w:r>
      <w:r>
        <w:rPr>
          <w:lang w:val="en-GB"/>
        </w:rPr>
        <w:t>Springer</w:t>
      </w:r>
      <w:r>
        <w:t xml:space="preserve"> </w:t>
      </w:r>
      <w:r>
        <w:rPr>
          <w:lang w:val="en-GB"/>
        </w:rPr>
        <w:t>B</w:t>
      </w:r>
      <w:r>
        <w:t xml:space="preserve">. </w:t>
      </w:r>
      <w:r>
        <w:rPr>
          <w:i/>
          <w:iCs/>
        </w:rPr>
        <w:t>et al.</w:t>
      </w:r>
      <w:r>
        <w:t xml:space="preserve">, 1996; Dostal S. </w:t>
      </w:r>
      <w:r>
        <w:rPr>
          <w:i/>
          <w:iCs/>
        </w:rPr>
        <w:t>et al.</w:t>
      </w:r>
      <w:r>
        <w:t xml:space="preserve">, 2003; Cook V. J. </w:t>
      </w:r>
      <w:r>
        <w:rPr>
          <w:i/>
          <w:iCs/>
        </w:rPr>
        <w:t>et al.</w:t>
      </w:r>
      <w:r>
        <w:t xml:space="preserve">, 2003; Дяченко Г. </w:t>
      </w:r>
      <w:r>
        <w:rPr>
          <w:color w:val="000000"/>
          <w:spacing w:val="1"/>
        </w:rPr>
        <w:t>та ін., 2006</w:t>
      </w:r>
      <w:r>
        <w:t>).</w:t>
      </w:r>
    </w:p>
    <w:p w:rsidR="00C427EC" w:rsidRDefault="00C427EC" w:rsidP="00C427EC">
      <w:pPr>
        <w:pStyle w:val="affffffffb"/>
        <w:ind w:left="0" w:firstLine="709"/>
        <w:jc w:val="both"/>
      </w:pPr>
      <w:r>
        <w:t xml:space="preserve">Розробка методів ранньої діагностики цієї інфекції є найважливішою складовою в системі контролю за поширенням туберкульозу. Розвиток новітніх технологій на основі полімеразної ланцюгової реакції (ПЛР) і секвенування відкриває нові перспективи щодо діагностики туберкульозу, зокрема детекції та диференціації збудників, проведення їх генотипування і молекулярно-епізоотологічного моніторингу (Rastogi N. </w:t>
      </w:r>
      <w:r>
        <w:rPr>
          <w:i/>
          <w:iCs/>
        </w:rPr>
        <w:t>et al.</w:t>
      </w:r>
      <w:r>
        <w:t xml:space="preserve">, 2001; Dvorska L. </w:t>
      </w:r>
      <w:r>
        <w:rPr>
          <w:i/>
          <w:iCs/>
        </w:rPr>
        <w:t>et al.</w:t>
      </w:r>
      <w:r>
        <w:t xml:space="preserve">, 2003; Haddad N. </w:t>
      </w:r>
      <w:r>
        <w:rPr>
          <w:i/>
          <w:iCs/>
        </w:rPr>
        <w:t>et al.</w:t>
      </w:r>
      <w:r>
        <w:t>, 2004). Молекулярно-генетичні методи дозволяють на ранніх стадіях інфекційного й епізоотичного процесів виявити джерело інфекції, шляхи передачі збудника, скоротити термін постановки діагнозу на туберкульоз та своєчасно провести оздоровчі заходи (Гребенникова Т.В. и др., 2004; Найманов А.Х. и др., 2004; Костюк Р.В., 2004; Тунгусова О.С. и др., 2003).</w:t>
      </w:r>
    </w:p>
    <w:p w:rsidR="00C427EC" w:rsidRDefault="00C427EC" w:rsidP="00C427EC">
      <w:pPr>
        <w:shd w:val="clear" w:color="auto" w:fill="FFFFFF"/>
        <w:ind w:firstLine="709"/>
        <w:jc w:val="both"/>
        <w:rPr>
          <w:lang w:val="uk-UA"/>
        </w:rPr>
      </w:pPr>
      <w:r>
        <w:rPr>
          <w:lang w:val="uk-UA"/>
        </w:rPr>
        <w:t xml:space="preserve">Наведені обставини викликають необхідність дослідження генетичної варіабельності штамів мікобактерій, виділених на території України, визначення їхніх філогенетичних взаємозв’язків, встановлення видового спектра мікобактерій, що циркулюють у гуртах тварин та в об’єктах навколишнього середовища, з метою </w:t>
      </w:r>
      <w:r>
        <w:rPr>
          <w:spacing w:val="-2"/>
          <w:lang w:val="uk-UA"/>
        </w:rPr>
        <w:t xml:space="preserve">розробки ефективних систем епізоотологічного моніторингу та вдосконалення методів </w:t>
      </w:r>
      <w:r>
        <w:rPr>
          <w:spacing w:val="8"/>
          <w:lang w:val="uk-UA"/>
        </w:rPr>
        <w:t xml:space="preserve">діагностики для боротьби з туберкульозом із </w:t>
      </w:r>
      <w:r>
        <w:rPr>
          <w:spacing w:val="1"/>
          <w:lang w:val="uk-UA"/>
        </w:rPr>
        <w:t>застосуванням нових діагностичних препаратів і технологій, що сприятиме встановленню ефективного контролю над цією небезпечною зооантропонозною інфекцією.</w:t>
      </w:r>
    </w:p>
    <w:p w:rsidR="00C427EC" w:rsidRDefault="00C427EC" w:rsidP="00C427EC">
      <w:pPr>
        <w:ind w:firstLine="709"/>
        <w:jc w:val="both"/>
        <w:rPr>
          <w:lang w:val="uk-UA"/>
        </w:rPr>
      </w:pPr>
      <w:r>
        <w:rPr>
          <w:b/>
          <w:bCs/>
          <w:lang w:val="uk-UA"/>
        </w:rPr>
        <w:t xml:space="preserve">Зв’язок роботи з науковими програмами, планами, темами. </w:t>
      </w:r>
      <w:r>
        <w:rPr>
          <w:lang w:val="uk-UA"/>
        </w:rPr>
        <w:t xml:space="preserve">Дисертаційна робота виконувалася згідно з тематичним планом наукових досліджень ННЦ «ІЕКВМ», завдання 04.04 «Розробити тест-системи для детекції збудників інфекційних захворювань за допомогою </w:t>
      </w:r>
      <w:r>
        <w:rPr>
          <w:lang w:val="uk-UA"/>
        </w:rPr>
        <w:lastRenderedPageBreak/>
        <w:t>полімеразної ланцюгової реакції» (2002–2005 рр.,</w:t>
      </w:r>
      <w:r>
        <w:rPr>
          <w:color w:val="FF0000"/>
          <w:lang w:val="uk-UA"/>
        </w:rPr>
        <w:t xml:space="preserve"> </w:t>
      </w:r>
      <w:r>
        <w:rPr>
          <w:lang w:val="uk-UA"/>
        </w:rPr>
        <w:t>№ ДР</w:t>
      </w:r>
      <w:r>
        <w:rPr>
          <w:color w:val="FF0000"/>
          <w:lang w:val="uk-UA"/>
        </w:rPr>
        <w:t xml:space="preserve"> </w:t>
      </w:r>
      <w:r>
        <w:rPr>
          <w:lang w:val="uk-UA"/>
        </w:rPr>
        <w:t xml:space="preserve">040101U001616), 37.01-005 «Вивчити генетичні особливості мікобактерій туберкульозу та атипових мікобактерій, ізольованих від сільськогосподарських тварин в різних регіонах України та розробити ПЛР тест-системи для їх детекції» (2006–2010 рр., № ДР 0106U000350). </w:t>
      </w:r>
    </w:p>
    <w:p w:rsidR="00C427EC" w:rsidRDefault="00C427EC" w:rsidP="00C427EC">
      <w:pPr>
        <w:pStyle w:val="affffffff5"/>
        <w:ind w:left="0" w:firstLine="709"/>
        <w:rPr>
          <w:color w:val="FF0000"/>
          <w:spacing w:val="-1"/>
          <w:sz w:val="28"/>
          <w:szCs w:val="28"/>
          <w:lang w:val="uk-UA"/>
        </w:rPr>
      </w:pPr>
      <w:r>
        <w:rPr>
          <w:b/>
          <w:bCs/>
          <w:sz w:val="28"/>
          <w:szCs w:val="28"/>
          <w:lang w:val="uk-UA"/>
        </w:rPr>
        <w:t xml:space="preserve">Мета і задачі дослідження. </w:t>
      </w:r>
      <w:r>
        <w:rPr>
          <w:sz w:val="28"/>
          <w:szCs w:val="28"/>
          <w:lang w:val="uk-UA"/>
        </w:rPr>
        <w:t xml:space="preserve">Мета досліджень – </w:t>
      </w:r>
      <w:r>
        <w:rPr>
          <w:spacing w:val="-1"/>
          <w:sz w:val="28"/>
          <w:szCs w:val="28"/>
          <w:lang w:val="uk-UA"/>
        </w:rPr>
        <w:t>визначити видовий склад мікобактерій, виділених в різних регіонах України, вивчити їхні культурально-морфологічні властивості, філогенетичні взаємозв’язки, розробити систему молекулярно-генетичної детекції та видової диференціації мікобактерій.</w:t>
      </w:r>
    </w:p>
    <w:p w:rsidR="00C427EC" w:rsidRDefault="00C427EC" w:rsidP="00C427EC">
      <w:pPr>
        <w:pStyle w:val="affffffff5"/>
        <w:ind w:left="0" w:firstLine="709"/>
        <w:rPr>
          <w:sz w:val="28"/>
          <w:szCs w:val="28"/>
          <w:lang w:val="uk-UA"/>
        </w:rPr>
      </w:pPr>
      <w:r>
        <w:rPr>
          <w:sz w:val="28"/>
          <w:szCs w:val="28"/>
          <w:lang w:val="uk-UA"/>
        </w:rPr>
        <w:t>Для досягнення мети були поставлені такі задачі:</w:t>
      </w:r>
    </w:p>
    <w:p w:rsidR="00C427EC" w:rsidRDefault="00C427EC" w:rsidP="008F30DD">
      <w:pPr>
        <w:numPr>
          <w:ilvl w:val="0"/>
          <w:numId w:val="60"/>
        </w:numPr>
        <w:tabs>
          <w:tab w:val="clear" w:pos="1440"/>
          <w:tab w:val="num" w:pos="1260"/>
        </w:tabs>
        <w:suppressAutoHyphens w:val="0"/>
        <w:ind w:left="0" w:firstLine="709"/>
        <w:jc w:val="both"/>
        <w:rPr>
          <w:lang w:val="uk-UA"/>
        </w:rPr>
      </w:pPr>
      <w:r>
        <w:rPr>
          <w:lang w:val="uk-UA"/>
        </w:rPr>
        <w:t>Провести видову диференціацію культур мікобактерій, ізольованих у різних регіонах України впродовж 1982–2004 років, з використанням молекулярно-генетичних методів, дослідити їхні культурально-морфологічні властивості.</w:t>
      </w:r>
    </w:p>
    <w:p w:rsidR="00C427EC" w:rsidRDefault="00C427EC" w:rsidP="008F30DD">
      <w:pPr>
        <w:numPr>
          <w:ilvl w:val="0"/>
          <w:numId w:val="60"/>
        </w:numPr>
        <w:tabs>
          <w:tab w:val="clear" w:pos="1440"/>
          <w:tab w:val="num" w:pos="1260"/>
        </w:tabs>
        <w:suppressAutoHyphens w:val="0"/>
        <w:ind w:left="0" w:firstLine="709"/>
        <w:jc w:val="both"/>
        <w:rPr>
          <w:lang w:val="uk-UA"/>
        </w:rPr>
      </w:pPr>
      <w:r>
        <w:rPr>
          <w:lang w:val="uk-UA"/>
        </w:rPr>
        <w:t>Визначити видову належність і питому вагу атипових мікобактерій, виділених від ВРХ, що реагує на туберкулін для ссавців.</w:t>
      </w:r>
    </w:p>
    <w:p w:rsidR="00C427EC" w:rsidRDefault="00C427EC" w:rsidP="008F30DD">
      <w:pPr>
        <w:numPr>
          <w:ilvl w:val="0"/>
          <w:numId w:val="60"/>
        </w:numPr>
        <w:shd w:val="clear" w:color="auto" w:fill="FFFFFF"/>
        <w:tabs>
          <w:tab w:val="clear" w:pos="1440"/>
          <w:tab w:val="num" w:pos="1260"/>
        </w:tabs>
        <w:suppressAutoHyphens w:val="0"/>
        <w:ind w:left="0" w:firstLine="709"/>
        <w:jc w:val="both"/>
        <w:rPr>
          <w:color w:val="000000"/>
          <w:spacing w:val="-1"/>
          <w:lang w:val="uk-UA"/>
        </w:rPr>
      </w:pPr>
      <w:r>
        <w:rPr>
          <w:color w:val="000000"/>
          <w:spacing w:val="-1"/>
          <w:lang w:val="uk-UA"/>
        </w:rPr>
        <w:t xml:space="preserve">Провести порівняльний аналіз ефективності використання молекулярно-генетичних методів </w:t>
      </w:r>
      <w:r>
        <w:rPr>
          <w:spacing w:val="-1"/>
          <w:lang w:val="uk-UA"/>
        </w:rPr>
        <w:t>для діагностики туберкульозу тварин.</w:t>
      </w:r>
    </w:p>
    <w:p w:rsidR="00C427EC" w:rsidRDefault="00C427EC" w:rsidP="008F30DD">
      <w:pPr>
        <w:numPr>
          <w:ilvl w:val="0"/>
          <w:numId w:val="60"/>
        </w:numPr>
        <w:shd w:val="clear" w:color="auto" w:fill="FFFFFF"/>
        <w:tabs>
          <w:tab w:val="clear" w:pos="1440"/>
          <w:tab w:val="num" w:pos="1260"/>
        </w:tabs>
        <w:suppressAutoHyphens w:val="0"/>
        <w:ind w:left="0" w:firstLine="709"/>
        <w:jc w:val="both"/>
        <w:rPr>
          <w:lang w:val="uk-UA"/>
        </w:rPr>
      </w:pPr>
      <w:r>
        <w:rPr>
          <w:color w:val="000000"/>
          <w:spacing w:val="-1"/>
          <w:lang w:val="uk-UA"/>
        </w:rPr>
        <w:t xml:space="preserve">Провести секвенування послідовності гена 16S рибосомальної РНК (рРНК) досліджуваних мікобактерій, </w:t>
      </w:r>
      <w:r>
        <w:rPr>
          <w:lang w:val="uk-UA"/>
        </w:rPr>
        <w:t>множинне вирівнювання секвенованих послідовностей та їхній філогенетичний аналіз.</w:t>
      </w:r>
    </w:p>
    <w:p w:rsidR="00C427EC" w:rsidRDefault="00C427EC" w:rsidP="008F30DD">
      <w:pPr>
        <w:numPr>
          <w:ilvl w:val="0"/>
          <w:numId w:val="60"/>
        </w:numPr>
        <w:shd w:val="clear" w:color="auto" w:fill="FFFFFF"/>
        <w:tabs>
          <w:tab w:val="clear" w:pos="1440"/>
          <w:tab w:val="num" w:pos="1260"/>
        </w:tabs>
        <w:suppressAutoHyphens w:val="0"/>
        <w:ind w:left="0" w:firstLine="709"/>
        <w:jc w:val="both"/>
        <w:rPr>
          <w:lang w:val="uk-UA"/>
        </w:rPr>
      </w:pPr>
      <w:r>
        <w:rPr>
          <w:color w:val="000000"/>
          <w:spacing w:val="-1"/>
          <w:lang w:val="uk-UA"/>
        </w:rPr>
        <w:t>Розробити метод екстракції ДНК з бактеріальної маси мікобактерій.</w:t>
      </w:r>
    </w:p>
    <w:p w:rsidR="00C427EC" w:rsidRDefault="00C427EC" w:rsidP="008F30DD">
      <w:pPr>
        <w:numPr>
          <w:ilvl w:val="0"/>
          <w:numId w:val="60"/>
        </w:numPr>
        <w:shd w:val="clear" w:color="auto" w:fill="FFFFFF"/>
        <w:tabs>
          <w:tab w:val="clear" w:pos="1440"/>
          <w:tab w:val="num" w:pos="1260"/>
        </w:tabs>
        <w:suppressAutoHyphens w:val="0"/>
        <w:ind w:left="0" w:firstLine="709"/>
        <w:jc w:val="both"/>
        <w:rPr>
          <w:color w:val="000000"/>
          <w:spacing w:val="-1"/>
          <w:lang w:val="uk-UA"/>
        </w:rPr>
      </w:pPr>
      <w:r>
        <w:rPr>
          <w:lang w:val="uk-UA"/>
        </w:rPr>
        <w:t>Розробити систему видової диференціації і визначення генетичної спорідненості мікобактерій.</w:t>
      </w:r>
    </w:p>
    <w:p w:rsidR="00C427EC" w:rsidRDefault="00C427EC" w:rsidP="008F30DD">
      <w:pPr>
        <w:numPr>
          <w:ilvl w:val="0"/>
          <w:numId w:val="60"/>
        </w:numPr>
        <w:shd w:val="clear" w:color="auto" w:fill="FFFFFF"/>
        <w:tabs>
          <w:tab w:val="clear" w:pos="1440"/>
          <w:tab w:val="num" w:pos="1260"/>
        </w:tabs>
        <w:suppressAutoHyphens w:val="0"/>
        <w:ind w:left="0" w:firstLine="709"/>
        <w:jc w:val="both"/>
        <w:rPr>
          <w:color w:val="000000"/>
          <w:spacing w:val="-1"/>
          <w:lang w:val="uk-UA"/>
        </w:rPr>
      </w:pPr>
      <w:r>
        <w:rPr>
          <w:color w:val="000000"/>
          <w:spacing w:val="-1"/>
          <w:lang w:val="uk-UA"/>
        </w:rPr>
        <w:t xml:space="preserve">Розробити родоспецифічну тест-систему для детекції роду </w:t>
      </w:r>
      <w:r>
        <w:rPr>
          <w:i/>
          <w:iCs/>
          <w:lang w:val="uk-UA"/>
        </w:rPr>
        <w:t xml:space="preserve">Mycobacterium </w:t>
      </w:r>
      <w:r>
        <w:rPr>
          <w:lang w:val="uk-UA"/>
        </w:rPr>
        <w:t>за допомогою ПЛР</w:t>
      </w:r>
      <w:r>
        <w:rPr>
          <w:color w:val="000000"/>
          <w:spacing w:val="-1"/>
          <w:lang w:val="uk-UA"/>
        </w:rPr>
        <w:t>.</w:t>
      </w:r>
    </w:p>
    <w:p w:rsidR="00C427EC" w:rsidRDefault="00C427EC" w:rsidP="00C427EC">
      <w:pPr>
        <w:pStyle w:val="affffffff5"/>
        <w:ind w:left="0" w:firstLine="709"/>
        <w:rPr>
          <w:sz w:val="28"/>
          <w:szCs w:val="28"/>
          <w:lang w:val="uk-UA"/>
        </w:rPr>
      </w:pPr>
      <w:r>
        <w:rPr>
          <w:b/>
          <w:bCs/>
          <w:color w:val="000000"/>
          <w:sz w:val="28"/>
          <w:szCs w:val="28"/>
          <w:lang w:val="uk-UA"/>
        </w:rPr>
        <w:t>Об’єкт дослідження:</w:t>
      </w:r>
      <w:r>
        <w:rPr>
          <w:color w:val="000000"/>
          <w:sz w:val="28"/>
          <w:szCs w:val="28"/>
          <w:lang w:val="uk-UA"/>
        </w:rPr>
        <w:t xml:space="preserve"> туберкульоз сільськогосподарських тварин: збу</w:t>
      </w:r>
      <w:r>
        <w:rPr>
          <w:sz w:val="28"/>
          <w:szCs w:val="28"/>
          <w:lang w:val="uk-UA"/>
        </w:rPr>
        <w:t>дники туберкульозу та атипові мікобактерії.</w:t>
      </w:r>
    </w:p>
    <w:p w:rsidR="00C427EC" w:rsidRDefault="00C427EC" w:rsidP="00C427EC">
      <w:pPr>
        <w:pStyle w:val="affffffff5"/>
        <w:ind w:left="0" w:firstLine="709"/>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молекулярно-генетична детекція та диференціація мікобактерій, </w:t>
      </w:r>
      <w:r>
        <w:rPr>
          <w:sz w:val="28"/>
          <w:szCs w:val="28"/>
          <w:lang w:val="uk-UA"/>
        </w:rPr>
        <w:t xml:space="preserve">культури </w:t>
      </w:r>
      <w:r>
        <w:rPr>
          <w:color w:val="000000"/>
          <w:sz w:val="28"/>
          <w:szCs w:val="28"/>
          <w:lang w:val="uk-UA"/>
        </w:rPr>
        <w:t>туберкульозних і атипових мікобактерій</w:t>
      </w:r>
      <w:r>
        <w:rPr>
          <w:sz w:val="28"/>
          <w:szCs w:val="28"/>
          <w:lang w:val="uk-UA"/>
        </w:rPr>
        <w:t xml:space="preserve">, їхні </w:t>
      </w:r>
      <w:r>
        <w:rPr>
          <w:spacing w:val="-1"/>
          <w:sz w:val="28"/>
          <w:szCs w:val="28"/>
          <w:lang w:val="uk-UA"/>
        </w:rPr>
        <w:t>культурально-морфологічн</w:t>
      </w:r>
      <w:r>
        <w:rPr>
          <w:sz w:val="28"/>
          <w:szCs w:val="28"/>
          <w:lang w:val="uk-UA"/>
        </w:rPr>
        <w:t>і властивості, генетична варіабельність, філогенетичні зв’язки, засоби діагностики,  методи виділення ДНК</w:t>
      </w:r>
      <w:r>
        <w:rPr>
          <w:color w:val="000000"/>
          <w:sz w:val="28"/>
          <w:szCs w:val="28"/>
          <w:lang w:val="uk-UA"/>
        </w:rPr>
        <w:t xml:space="preserve">, </w:t>
      </w:r>
      <w:r>
        <w:rPr>
          <w:color w:val="000000"/>
          <w:spacing w:val="-1"/>
          <w:sz w:val="28"/>
          <w:szCs w:val="28"/>
          <w:lang w:val="uk-UA"/>
        </w:rPr>
        <w:t xml:space="preserve">тест-система для детекції роду </w:t>
      </w:r>
      <w:r>
        <w:rPr>
          <w:i/>
          <w:iCs/>
          <w:sz w:val="28"/>
          <w:szCs w:val="28"/>
          <w:lang w:val="uk-UA"/>
        </w:rPr>
        <w:t xml:space="preserve">Mycobacterium </w:t>
      </w:r>
      <w:r>
        <w:rPr>
          <w:sz w:val="28"/>
          <w:szCs w:val="28"/>
          <w:lang w:val="uk-UA"/>
        </w:rPr>
        <w:t>методом ПЛР, молекулярна епізоотологія.</w:t>
      </w:r>
    </w:p>
    <w:p w:rsidR="00C427EC" w:rsidRDefault="00C427EC" w:rsidP="00C427EC">
      <w:pPr>
        <w:pStyle w:val="affffffff5"/>
        <w:ind w:left="0" w:firstLine="709"/>
        <w:rPr>
          <w:color w:val="000000"/>
          <w:sz w:val="28"/>
          <w:szCs w:val="28"/>
          <w:lang w:val="uk-UA"/>
        </w:rPr>
      </w:pPr>
      <w:r>
        <w:rPr>
          <w:b/>
          <w:bCs/>
          <w:color w:val="000000"/>
          <w:sz w:val="28"/>
          <w:szCs w:val="28"/>
          <w:lang w:val="uk-UA"/>
        </w:rPr>
        <w:t>Методи дослідження.</w:t>
      </w:r>
      <w:r>
        <w:rPr>
          <w:color w:val="000000"/>
          <w:sz w:val="28"/>
          <w:szCs w:val="28"/>
          <w:lang w:val="uk-UA"/>
        </w:rPr>
        <w:t xml:space="preserve"> Робота виконана з використанням бактеріологічних, молекулярно-біологічних, генетичних та статистичних методів досліджень.</w:t>
      </w:r>
    </w:p>
    <w:p w:rsidR="00C427EC" w:rsidRDefault="00C427EC" w:rsidP="00C427EC">
      <w:pPr>
        <w:ind w:firstLine="709"/>
        <w:jc w:val="both"/>
        <w:rPr>
          <w:lang w:val="uk-UA"/>
        </w:rPr>
      </w:pPr>
      <w:r>
        <w:rPr>
          <w:b/>
          <w:bCs/>
          <w:lang w:val="uk-UA"/>
        </w:rPr>
        <w:t>Наукова новизна одержаних результатів.</w:t>
      </w:r>
      <w:r>
        <w:rPr>
          <w:lang w:val="uk-UA"/>
        </w:rPr>
        <w:t xml:space="preserve"> Уперше в Україні здійснено порівняльну оцінку діагностичної ефективності молекулярно-генетичних методів видової диференціації мікобактерій і молекулярної епізоотології, а саме: ПЛР, рестрикційно-ензимного аналізу ділянки гена </w:t>
      </w:r>
      <w:r>
        <w:rPr>
          <w:i/>
          <w:iCs/>
          <w:lang w:val="uk-UA"/>
        </w:rPr>
        <w:t>groEL2</w:t>
      </w:r>
      <w:r>
        <w:rPr>
          <w:lang w:val="uk-UA"/>
        </w:rPr>
        <w:t xml:space="preserve"> (РЕА-</w:t>
      </w:r>
      <w:r>
        <w:rPr>
          <w:i/>
          <w:iCs/>
          <w:lang w:val="uk-UA"/>
        </w:rPr>
        <w:t>hsp65</w:t>
      </w:r>
      <w:r>
        <w:rPr>
          <w:lang w:val="uk-UA"/>
        </w:rPr>
        <w:t>), споліготайпінга, гель-електрофорезу в пульсуючому полі (ГЕПП), секвенування гіперваріабельної ділянки гена 16S рРНК.</w:t>
      </w:r>
    </w:p>
    <w:p w:rsidR="00C427EC" w:rsidRDefault="00C427EC" w:rsidP="00C427EC">
      <w:pPr>
        <w:ind w:firstLine="709"/>
        <w:jc w:val="both"/>
        <w:rPr>
          <w:lang w:val="uk-UA"/>
        </w:rPr>
      </w:pPr>
      <w:r>
        <w:rPr>
          <w:lang w:val="uk-UA"/>
        </w:rPr>
        <w:t xml:space="preserve">За допомогою молекулярно-генетичних методів визначено видову належність 125 штамів мікобактерій, уперше отримано дані щодо циркуляції на території України таких видів мікобактерій, як </w:t>
      </w:r>
      <w:r>
        <w:rPr>
          <w:i/>
          <w:iCs/>
          <w:lang w:val="uk-UA"/>
        </w:rPr>
        <w:t>Mycobacterium caprae, M.  frederiksbergensе, M. engbackii, M. doricum, M. parascrofulaceum</w:t>
      </w:r>
      <w:r>
        <w:rPr>
          <w:lang w:val="uk-UA"/>
        </w:rPr>
        <w:t xml:space="preserve">, </w:t>
      </w:r>
      <w:r>
        <w:rPr>
          <w:i/>
          <w:iCs/>
          <w:lang w:val="uk-UA"/>
        </w:rPr>
        <w:t>M. hassiacum, M.  confluentis, M. elephantis</w:t>
      </w:r>
      <w:r>
        <w:rPr>
          <w:lang w:val="uk-UA"/>
        </w:rPr>
        <w:t xml:space="preserve">. Показано, що найбільш поширеними зі 125 досліджених культур є </w:t>
      </w:r>
      <w:r>
        <w:rPr>
          <w:i/>
          <w:iCs/>
          <w:lang w:val="uk-UA"/>
        </w:rPr>
        <w:t>M. аvium</w:t>
      </w:r>
      <w:r>
        <w:rPr>
          <w:lang w:val="uk-UA"/>
        </w:rPr>
        <w:t xml:space="preserve"> </w:t>
      </w:r>
      <w:r>
        <w:rPr>
          <w:lang w:val="en-US"/>
        </w:rPr>
        <w:t>complex</w:t>
      </w:r>
      <w:r>
        <w:rPr>
          <w:lang w:val="uk-UA"/>
        </w:rPr>
        <w:t xml:space="preserve">, </w:t>
      </w:r>
      <w:r>
        <w:rPr>
          <w:i/>
          <w:iCs/>
          <w:lang w:val="uk-UA"/>
        </w:rPr>
        <w:t>M. fortuitum</w:t>
      </w:r>
      <w:r>
        <w:rPr>
          <w:lang w:val="uk-UA"/>
        </w:rPr>
        <w:t xml:space="preserve">, </w:t>
      </w:r>
      <w:r>
        <w:rPr>
          <w:i/>
          <w:iCs/>
          <w:lang w:val="uk-UA"/>
        </w:rPr>
        <w:t xml:space="preserve">M. phlei. </w:t>
      </w:r>
      <w:r>
        <w:rPr>
          <w:lang w:val="uk-UA"/>
        </w:rPr>
        <w:t xml:space="preserve">Уперше проведено типування штамів </w:t>
      </w:r>
      <w:r>
        <w:rPr>
          <w:i/>
          <w:iCs/>
          <w:lang w:val="uk-UA"/>
        </w:rPr>
        <w:t>M. аvium</w:t>
      </w:r>
      <w:r>
        <w:rPr>
          <w:lang w:val="uk-UA"/>
        </w:rPr>
        <w:t xml:space="preserve"> до підвидів: </w:t>
      </w:r>
      <w:r>
        <w:rPr>
          <w:i/>
          <w:iCs/>
          <w:lang w:val="uk-UA"/>
        </w:rPr>
        <w:t>M. avium</w:t>
      </w:r>
      <w:r>
        <w:rPr>
          <w:lang w:val="uk-UA"/>
        </w:rPr>
        <w:t xml:space="preserve"> subsp.</w:t>
      </w:r>
      <w:r>
        <w:rPr>
          <w:i/>
          <w:iCs/>
          <w:lang w:val="uk-UA"/>
        </w:rPr>
        <w:t xml:space="preserve"> hominissuis</w:t>
      </w:r>
      <w:r>
        <w:rPr>
          <w:lang w:val="uk-UA"/>
        </w:rPr>
        <w:t xml:space="preserve"> і </w:t>
      </w:r>
      <w:r>
        <w:rPr>
          <w:i/>
          <w:iCs/>
          <w:lang w:val="uk-UA"/>
        </w:rPr>
        <w:t>M. avium</w:t>
      </w:r>
      <w:r>
        <w:rPr>
          <w:lang w:val="uk-UA"/>
        </w:rPr>
        <w:t xml:space="preserve"> subsp.</w:t>
      </w:r>
      <w:r>
        <w:rPr>
          <w:i/>
          <w:iCs/>
          <w:lang w:val="uk-UA"/>
        </w:rPr>
        <w:t xml:space="preserve"> avium</w:t>
      </w:r>
      <w:r>
        <w:rPr>
          <w:lang w:val="uk-UA"/>
        </w:rPr>
        <w:t>.</w:t>
      </w:r>
    </w:p>
    <w:p w:rsidR="00C427EC" w:rsidRDefault="00C427EC" w:rsidP="00C427EC">
      <w:pPr>
        <w:ind w:firstLine="709"/>
        <w:jc w:val="both"/>
        <w:rPr>
          <w:lang w:val="uk-UA"/>
        </w:rPr>
      </w:pPr>
      <w:r>
        <w:rPr>
          <w:lang w:val="uk-UA"/>
        </w:rPr>
        <w:t xml:space="preserve">Серед досліджених 68 ізолятів атипових мікобактерій, виділених від ВРХ, 32,0 % віднесено до комплексу </w:t>
      </w:r>
      <w:r>
        <w:rPr>
          <w:i/>
          <w:iCs/>
          <w:lang w:val="uk-UA"/>
        </w:rPr>
        <w:t>M. аvium</w:t>
      </w:r>
      <w:r>
        <w:rPr>
          <w:lang w:val="uk-UA"/>
        </w:rPr>
        <w:t xml:space="preserve"> (зокрема до </w:t>
      </w:r>
      <w:r>
        <w:rPr>
          <w:i/>
          <w:iCs/>
          <w:lang w:val="uk-UA"/>
        </w:rPr>
        <w:t>M. avium</w:t>
      </w:r>
      <w:r>
        <w:rPr>
          <w:lang w:val="uk-UA"/>
        </w:rPr>
        <w:t xml:space="preserve"> subsp.</w:t>
      </w:r>
      <w:r>
        <w:rPr>
          <w:i/>
          <w:iCs/>
          <w:lang w:val="uk-UA"/>
        </w:rPr>
        <w:t xml:space="preserve"> hominissuis </w:t>
      </w:r>
      <w:r>
        <w:rPr>
          <w:lang w:val="uk-UA"/>
        </w:rPr>
        <w:t>– 22,7</w:t>
      </w:r>
      <w:r>
        <w:rPr>
          <w:lang w:val="en-US"/>
        </w:rPr>
        <w:t> </w:t>
      </w:r>
      <w:r>
        <w:rPr>
          <w:lang w:val="uk-UA"/>
        </w:rPr>
        <w:t xml:space="preserve">%); 17,3 % – до </w:t>
      </w:r>
      <w:r>
        <w:rPr>
          <w:i/>
          <w:iCs/>
          <w:lang w:val="uk-UA"/>
        </w:rPr>
        <w:t>M. fortuitum</w:t>
      </w:r>
      <w:r>
        <w:rPr>
          <w:lang w:val="uk-UA"/>
        </w:rPr>
        <w:t xml:space="preserve">; 9,3 % – до </w:t>
      </w:r>
      <w:r>
        <w:rPr>
          <w:i/>
          <w:iCs/>
          <w:lang w:val="uk-UA"/>
        </w:rPr>
        <w:t>M. nonchromogenicum</w:t>
      </w:r>
      <w:r>
        <w:rPr>
          <w:lang w:val="uk-UA"/>
        </w:rPr>
        <w:t>; 8,0 % – до</w:t>
      </w:r>
      <w:r>
        <w:rPr>
          <w:i/>
          <w:iCs/>
          <w:lang w:val="uk-UA"/>
        </w:rPr>
        <w:t xml:space="preserve"> M. phlei</w:t>
      </w:r>
      <w:r>
        <w:rPr>
          <w:lang w:val="uk-UA"/>
        </w:rPr>
        <w:t>; 33,3 % – до інших 9 видів атипових мікобактерій.</w:t>
      </w:r>
    </w:p>
    <w:p w:rsidR="00C427EC" w:rsidRDefault="00C427EC" w:rsidP="00C427EC">
      <w:pPr>
        <w:ind w:firstLine="709"/>
        <w:jc w:val="both"/>
        <w:rPr>
          <w:lang w:val="uk-UA"/>
        </w:rPr>
      </w:pPr>
      <w:r>
        <w:rPr>
          <w:lang w:val="uk-UA"/>
        </w:rPr>
        <w:t xml:space="preserve">Побудовано філогенетичне древо, що відображає еволюційні взаємозв’язки 17 видів мікобактерій. Аналіз генетичної спорідненості мікобактерій підтвердив генетичну детермінацію </w:t>
      </w:r>
      <w:r>
        <w:rPr>
          <w:lang w:val="uk-UA"/>
        </w:rPr>
        <w:lastRenderedPageBreak/>
        <w:t>їхнього розподілу на швидко- та повільнозростаючі. Класифікація мікобактерій за Раньйоном (1967 р.) не відображає філогенетичні взаємозв’язки мікобактерій.</w:t>
      </w:r>
    </w:p>
    <w:p w:rsidR="00C427EC" w:rsidRDefault="00C427EC" w:rsidP="00C427EC">
      <w:pPr>
        <w:ind w:firstLine="709"/>
        <w:jc w:val="both"/>
        <w:rPr>
          <w:lang w:val="uk-UA"/>
        </w:rPr>
      </w:pPr>
      <w:r>
        <w:rPr>
          <w:lang w:val="uk-UA"/>
        </w:rPr>
        <w:t xml:space="preserve">Розроблено швидкий, дешевий і ефективний метод виділення мікобактеріальної ДНК з бактеріальної маси для її використання в ПЛР. Розроблено систему видової диференціації мікобактерій і визначення їхньої генетичної спорідненості за допомогою генотипування. Розроблено родоспецифічну тест-систему для детекції бактерій роду </w:t>
      </w:r>
      <w:r>
        <w:rPr>
          <w:i/>
          <w:iCs/>
          <w:lang w:val="uk-UA"/>
        </w:rPr>
        <w:t>Мycobacterium</w:t>
      </w:r>
      <w:r>
        <w:rPr>
          <w:lang w:val="uk-UA"/>
        </w:rPr>
        <w:t xml:space="preserve"> за допомогою ПЛР.</w:t>
      </w:r>
    </w:p>
    <w:p w:rsidR="00C427EC" w:rsidRDefault="00C427EC" w:rsidP="00C427EC">
      <w:pPr>
        <w:ind w:firstLine="709"/>
        <w:jc w:val="both"/>
        <w:rPr>
          <w:lang w:val="uk-UA"/>
        </w:rPr>
      </w:pPr>
      <w:r>
        <w:rPr>
          <w:b/>
          <w:bCs/>
          <w:lang w:val="uk-UA"/>
        </w:rPr>
        <w:t>Практичне значення одержаних результатів</w:t>
      </w:r>
      <w:r>
        <w:rPr>
          <w:lang w:val="uk-UA"/>
        </w:rPr>
        <w:t xml:space="preserve">. Результати досліджень використано для розробки нормативної документації щодо виготовлення, контролювання та застосування «Тест-системи для виявлення ДНК бактерій роду </w:t>
      </w:r>
      <w:r>
        <w:rPr>
          <w:i/>
          <w:iCs/>
          <w:lang w:val="uk-UA"/>
        </w:rPr>
        <w:t>Mycobacterium</w:t>
      </w:r>
      <w:r>
        <w:rPr>
          <w:lang w:val="uk-UA"/>
        </w:rPr>
        <w:t xml:space="preserve"> методом полімеразної ланцюгової реакції «TUBMYC-Україна» (ТУ У 24.4-00497087-014:2005) та її впровадження в лабораторну практику. Запропоновано систему видової диференціації мікобактерій і визначення їх генетичної спорідненості за допомогою генотипування. Розроблено та впроваджено в лабораторну практику спосіб виділення ДНК мікобактерій з живильних середовищ для діагностики туберкульозу та мікобактеріозів в ПЛР (Деклараційний патент України № 8094 від 15.07.2005), спосіб діагностики туберкульозу та мікобактеріозів тварин (Деклараційний патент України № 3080 від 15.10.2004). Розроблені методичні рекомендації «Лабораторна діагностика туберкульозу тварин і птиці», затверджені Науково-методичною радою Державного департаменту ветеринарної медицини МАП України (протокол № 3 від 23 грудня 2005 р).</w:t>
      </w:r>
    </w:p>
    <w:p w:rsidR="00C427EC" w:rsidRDefault="00C427EC" w:rsidP="00C427EC">
      <w:pPr>
        <w:ind w:firstLine="709"/>
        <w:jc w:val="both"/>
        <w:rPr>
          <w:lang w:val="uk-UA"/>
        </w:rPr>
      </w:pPr>
      <w:r>
        <w:rPr>
          <w:b/>
          <w:bCs/>
          <w:lang w:val="uk-UA"/>
        </w:rPr>
        <w:t xml:space="preserve">Особистий внесок здобувача. </w:t>
      </w:r>
      <w:r>
        <w:rPr>
          <w:lang w:val="uk-UA"/>
        </w:rPr>
        <w:t xml:space="preserve">Особистий внесок автора дисертації полягає в самостійному виконанні методичних, аналітичних і експериментальних робіт. Досліди з використанням таких методів, як культивування, секвенування гена 16S рРНК, споліготайпінг і ГЕПП виконано під час стажування за допомогою співробітників лабораторії генної інженерії та Національної референс-лабораторії вивчення туберкульозу й паратуберкульозу ВРХ Федерального дослідного інституту здоров’я тварин ім. Ф. Льоффлера (м. Йєна, Німеччина), за що висловлюю велику подяку </w:t>
      </w:r>
      <w:r>
        <w:rPr>
          <w:lang w:val="en-US"/>
        </w:rPr>
        <w:t>Dr</w:t>
      </w:r>
      <w:r>
        <w:rPr>
          <w:lang w:val="uk-UA"/>
        </w:rPr>
        <w:t xml:space="preserve">. </w:t>
      </w:r>
      <w:r>
        <w:rPr>
          <w:lang w:val="en-US"/>
        </w:rPr>
        <w:t>K</w:t>
      </w:r>
      <w:r>
        <w:rPr>
          <w:lang w:val="uk-UA"/>
        </w:rPr>
        <w:t xml:space="preserve">. </w:t>
      </w:r>
      <w:r>
        <w:rPr>
          <w:lang w:val="en-US"/>
        </w:rPr>
        <w:t>Sachse</w:t>
      </w:r>
      <w:r>
        <w:rPr>
          <w:lang w:val="uk-UA"/>
        </w:rPr>
        <w:t xml:space="preserve">, </w:t>
      </w:r>
      <w:r>
        <w:rPr>
          <w:lang w:val="en-US"/>
        </w:rPr>
        <w:t>Dr</w:t>
      </w:r>
      <w:r>
        <w:rPr>
          <w:lang w:val="uk-UA"/>
        </w:rPr>
        <w:t>. </w:t>
      </w:r>
      <w:r>
        <w:rPr>
          <w:lang w:val="en-US"/>
        </w:rPr>
        <w:t>I</w:t>
      </w:r>
      <w:r>
        <w:rPr>
          <w:lang w:val="uk-UA"/>
        </w:rPr>
        <w:t>. </w:t>
      </w:r>
      <w:r>
        <w:rPr>
          <w:lang w:val="en-US"/>
        </w:rPr>
        <w:t>Moser</w:t>
      </w:r>
      <w:r>
        <w:rPr>
          <w:lang w:val="uk-UA"/>
        </w:rPr>
        <w:t xml:space="preserve"> та Німецькій службі академічних обмінів (</w:t>
      </w:r>
      <w:r>
        <w:rPr>
          <w:lang w:val="en-US"/>
        </w:rPr>
        <w:t>DAAD</w:t>
      </w:r>
      <w:r>
        <w:rPr>
          <w:lang w:val="uk-UA"/>
        </w:rPr>
        <w:t>).</w:t>
      </w:r>
    </w:p>
    <w:p w:rsidR="00C427EC" w:rsidRDefault="00C427EC" w:rsidP="00C427EC">
      <w:pPr>
        <w:pStyle w:val="affffffff5"/>
        <w:ind w:left="0" w:firstLine="709"/>
        <w:rPr>
          <w:sz w:val="28"/>
          <w:szCs w:val="28"/>
          <w:lang w:val="uk-UA"/>
        </w:rPr>
      </w:pPr>
      <w:r>
        <w:rPr>
          <w:b/>
          <w:bCs/>
          <w:sz w:val="28"/>
          <w:szCs w:val="28"/>
          <w:lang w:val="uk-UA"/>
        </w:rPr>
        <w:t xml:space="preserve">Апробація результатів дисертації. </w:t>
      </w:r>
      <w:r>
        <w:rPr>
          <w:sz w:val="28"/>
          <w:szCs w:val="28"/>
          <w:lang w:val="uk-UA"/>
        </w:rPr>
        <w:t>Результати були представлені, обговорені та схвалені на звітних сесіях вченої ради ННЦ «ІЕКВМ» у 2003–2006 рр.; Міжнародній конференції «</w:t>
      </w:r>
      <w:r>
        <w:rPr>
          <w:sz w:val="28"/>
          <w:szCs w:val="28"/>
          <w:lang w:val="de-DE"/>
        </w:rPr>
        <w:t>Arbeitstagung</w:t>
      </w:r>
      <w:r>
        <w:rPr>
          <w:sz w:val="28"/>
          <w:szCs w:val="28"/>
          <w:lang w:val="uk-UA"/>
        </w:rPr>
        <w:t xml:space="preserve"> </w:t>
      </w:r>
      <w:r>
        <w:rPr>
          <w:sz w:val="28"/>
          <w:szCs w:val="28"/>
          <w:lang w:val="de-DE"/>
        </w:rPr>
        <w:t>des</w:t>
      </w:r>
      <w:r>
        <w:rPr>
          <w:sz w:val="28"/>
          <w:szCs w:val="28"/>
          <w:lang w:val="uk-UA"/>
        </w:rPr>
        <w:t xml:space="preserve"> </w:t>
      </w:r>
      <w:r>
        <w:rPr>
          <w:sz w:val="28"/>
          <w:szCs w:val="28"/>
          <w:lang w:val="de-DE"/>
        </w:rPr>
        <w:t>nationalen</w:t>
      </w:r>
      <w:r>
        <w:rPr>
          <w:sz w:val="28"/>
          <w:szCs w:val="28"/>
          <w:lang w:val="uk-UA"/>
        </w:rPr>
        <w:t xml:space="preserve"> </w:t>
      </w:r>
      <w:r>
        <w:rPr>
          <w:sz w:val="28"/>
          <w:szCs w:val="28"/>
          <w:lang w:val="de-DE"/>
        </w:rPr>
        <w:t>veterin</w:t>
      </w:r>
      <w:r>
        <w:rPr>
          <w:snapToGrid w:val="0"/>
          <w:sz w:val="28"/>
          <w:szCs w:val="28"/>
          <w:lang w:val="uk-UA" w:eastAsia="de-DE"/>
        </w:rPr>
        <w:t>ä</w:t>
      </w:r>
      <w:r>
        <w:rPr>
          <w:sz w:val="28"/>
          <w:szCs w:val="28"/>
          <w:lang w:val="de-DE"/>
        </w:rPr>
        <w:t>rmedizinischen</w:t>
      </w:r>
      <w:r>
        <w:rPr>
          <w:sz w:val="28"/>
          <w:szCs w:val="28"/>
          <w:lang w:val="uk-UA"/>
        </w:rPr>
        <w:t xml:space="preserve"> </w:t>
      </w:r>
      <w:r>
        <w:rPr>
          <w:sz w:val="28"/>
          <w:szCs w:val="28"/>
          <w:lang w:val="de-DE"/>
        </w:rPr>
        <w:t>Referenzlabors</w:t>
      </w:r>
      <w:r>
        <w:rPr>
          <w:sz w:val="28"/>
          <w:szCs w:val="28"/>
          <w:lang w:val="uk-UA"/>
        </w:rPr>
        <w:t xml:space="preserve"> </w:t>
      </w:r>
      <w:r>
        <w:rPr>
          <w:sz w:val="28"/>
          <w:szCs w:val="28"/>
          <w:lang w:val="de-DE"/>
        </w:rPr>
        <w:t>f</w:t>
      </w:r>
      <w:r>
        <w:rPr>
          <w:sz w:val="28"/>
          <w:szCs w:val="28"/>
          <w:lang w:val="uk-UA"/>
        </w:rPr>
        <w:t>ü</w:t>
      </w:r>
      <w:r>
        <w:rPr>
          <w:sz w:val="28"/>
          <w:szCs w:val="28"/>
          <w:lang w:val="de-DE"/>
        </w:rPr>
        <w:t>r</w:t>
      </w:r>
      <w:r>
        <w:rPr>
          <w:sz w:val="28"/>
          <w:szCs w:val="28"/>
          <w:lang w:val="uk-UA"/>
        </w:rPr>
        <w:t xml:space="preserve"> </w:t>
      </w:r>
      <w:r>
        <w:rPr>
          <w:sz w:val="28"/>
          <w:szCs w:val="28"/>
          <w:lang w:val="de-DE"/>
        </w:rPr>
        <w:t>Tuberkulose</w:t>
      </w:r>
      <w:r>
        <w:rPr>
          <w:sz w:val="28"/>
          <w:szCs w:val="28"/>
          <w:lang w:val="uk-UA"/>
        </w:rPr>
        <w:t xml:space="preserve"> </w:t>
      </w:r>
      <w:r>
        <w:rPr>
          <w:sz w:val="28"/>
          <w:szCs w:val="28"/>
          <w:lang w:val="de-DE"/>
        </w:rPr>
        <w:t>und</w:t>
      </w:r>
      <w:r>
        <w:rPr>
          <w:sz w:val="28"/>
          <w:szCs w:val="28"/>
          <w:lang w:val="uk-UA"/>
        </w:rPr>
        <w:t xml:space="preserve"> </w:t>
      </w:r>
      <w:r>
        <w:rPr>
          <w:sz w:val="28"/>
          <w:szCs w:val="28"/>
          <w:lang w:val="de-DE"/>
        </w:rPr>
        <w:t>des</w:t>
      </w:r>
      <w:r>
        <w:rPr>
          <w:sz w:val="28"/>
          <w:szCs w:val="28"/>
          <w:lang w:val="uk-UA"/>
        </w:rPr>
        <w:t xml:space="preserve"> </w:t>
      </w:r>
      <w:r>
        <w:rPr>
          <w:sz w:val="28"/>
          <w:szCs w:val="28"/>
          <w:lang w:val="de-DE"/>
        </w:rPr>
        <w:t>Referenzlabors</w:t>
      </w:r>
      <w:r>
        <w:rPr>
          <w:sz w:val="28"/>
          <w:szCs w:val="28"/>
          <w:lang w:val="uk-UA"/>
        </w:rPr>
        <w:t xml:space="preserve"> </w:t>
      </w:r>
      <w:r>
        <w:rPr>
          <w:sz w:val="28"/>
          <w:szCs w:val="28"/>
          <w:lang w:val="de-DE"/>
        </w:rPr>
        <w:t>f</w:t>
      </w:r>
      <w:r>
        <w:rPr>
          <w:sz w:val="28"/>
          <w:szCs w:val="28"/>
          <w:lang w:val="uk-UA"/>
        </w:rPr>
        <w:t>ü</w:t>
      </w:r>
      <w:r>
        <w:rPr>
          <w:sz w:val="28"/>
          <w:szCs w:val="28"/>
          <w:lang w:val="de-DE"/>
        </w:rPr>
        <w:t>r</w:t>
      </w:r>
      <w:r>
        <w:rPr>
          <w:sz w:val="28"/>
          <w:szCs w:val="28"/>
          <w:lang w:val="uk-UA"/>
        </w:rPr>
        <w:t xml:space="preserve"> </w:t>
      </w:r>
      <w:r>
        <w:rPr>
          <w:sz w:val="28"/>
          <w:szCs w:val="28"/>
          <w:lang w:val="de-DE"/>
        </w:rPr>
        <w:t>Paratuberkulose</w:t>
      </w:r>
      <w:r>
        <w:rPr>
          <w:sz w:val="28"/>
          <w:szCs w:val="28"/>
          <w:lang w:val="uk-UA"/>
        </w:rPr>
        <w:t xml:space="preserve">» (13–14 травня 2003 р., м. Йєна, Німеччина); Міжнародній конференції </w:t>
      </w:r>
      <w:r>
        <w:rPr>
          <w:snapToGrid w:val="0"/>
          <w:sz w:val="28"/>
          <w:szCs w:val="28"/>
          <w:lang w:val="uk-UA" w:eastAsia="de-DE"/>
        </w:rPr>
        <w:t>«</w:t>
      </w:r>
      <w:r>
        <w:rPr>
          <w:snapToGrid w:val="0"/>
          <w:sz w:val="28"/>
          <w:szCs w:val="28"/>
          <w:lang w:val="en-US" w:eastAsia="de-DE"/>
        </w:rPr>
        <w:t>Arbeitskreis</w:t>
      </w:r>
      <w:r>
        <w:rPr>
          <w:snapToGrid w:val="0"/>
          <w:sz w:val="28"/>
          <w:szCs w:val="28"/>
          <w:lang w:val="uk-UA" w:eastAsia="de-DE"/>
        </w:rPr>
        <w:t xml:space="preserve"> </w:t>
      </w:r>
      <w:r>
        <w:rPr>
          <w:snapToGrid w:val="0"/>
          <w:sz w:val="28"/>
          <w:szCs w:val="28"/>
          <w:lang w:val="en-US" w:eastAsia="de-DE"/>
        </w:rPr>
        <w:t>f</w:t>
      </w:r>
      <w:r>
        <w:rPr>
          <w:sz w:val="28"/>
          <w:szCs w:val="28"/>
          <w:lang w:val="uk-UA"/>
        </w:rPr>
        <w:t>ü</w:t>
      </w:r>
      <w:r>
        <w:rPr>
          <w:snapToGrid w:val="0"/>
          <w:sz w:val="28"/>
          <w:szCs w:val="28"/>
          <w:lang w:val="en-US" w:eastAsia="de-DE"/>
        </w:rPr>
        <w:t>r</w:t>
      </w:r>
      <w:r>
        <w:rPr>
          <w:snapToGrid w:val="0"/>
          <w:sz w:val="28"/>
          <w:szCs w:val="28"/>
          <w:lang w:val="uk-UA" w:eastAsia="de-DE"/>
        </w:rPr>
        <w:t xml:space="preserve"> </w:t>
      </w:r>
      <w:r>
        <w:rPr>
          <w:snapToGrid w:val="0"/>
          <w:sz w:val="28"/>
          <w:szCs w:val="28"/>
          <w:lang w:val="en-US" w:eastAsia="de-DE"/>
        </w:rPr>
        <w:t>veterin</w:t>
      </w:r>
      <w:r>
        <w:rPr>
          <w:snapToGrid w:val="0"/>
          <w:sz w:val="28"/>
          <w:szCs w:val="28"/>
          <w:lang w:val="uk-UA" w:eastAsia="de-DE"/>
        </w:rPr>
        <w:t>ä</w:t>
      </w:r>
      <w:r>
        <w:rPr>
          <w:snapToGrid w:val="0"/>
          <w:sz w:val="28"/>
          <w:szCs w:val="28"/>
          <w:lang w:val="en-US" w:eastAsia="de-DE"/>
        </w:rPr>
        <w:t>rmedizinische</w:t>
      </w:r>
      <w:r>
        <w:rPr>
          <w:snapToGrid w:val="0"/>
          <w:sz w:val="28"/>
          <w:szCs w:val="28"/>
          <w:lang w:val="uk-UA" w:eastAsia="de-DE"/>
        </w:rPr>
        <w:t xml:space="preserve"> </w:t>
      </w:r>
      <w:r>
        <w:rPr>
          <w:snapToGrid w:val="0"/>
          <w:sz w:val="28"/>
          <w:szCs w:val="28"/>
          <w:lang w:val="en-US" w:eastAsia="de-DE"/>
        </w:rPr>
        <w:t>Infektionsdiagnostik</w:t>
      </w:r>
      <w:r>
        <w:rPr>
          <w:snapToGrid w:val="0"/>
          <w:sz w:val="28"/>
          <w:szCs w:val="28"/>
          <w:lang w:val="uk-UA" w:eastAsia="de-DE"/>
        </w:rPr>
        <w:t xml:space="preserve"> (AVID)»</w:t>
      </w:r>
      <w:r>
        <w:rPr>
          <w:sz w:val="28"/>
          <w:szCs w:val="28"/>
          <w:lang w:val="uk-UA"/>
        </w:rPr>
        <w:t xml:space="preserve"> </w:t>
      </w:r>
      <w:r>
        <w:rPr>
          <w:snapToGrid w:val="0"/>
          <w:sz w:val="28"/>
          <w:szCs w:val="28"/>
          <w:lang w:val="uk-UA" w:eastAsia="de-DE"/>
        </w:rPr>
        <w:t xml:space="preserve">(17–19 вересня 2003 р., м. Клостер Банц, </w:t>
      </w:r>
      <w:r>
        <w:rPr>
          <w:sz w:val="28"/>
          <w:szCs w:val="28"/>
          <w:lang w:val="uk-UA"/>
        </w:rPr>
        <w:t>Німеччина</w:t>
      </w:r>
      <w:r>
        <w:rPr>
          <w:snapToGrid w:val="0"/>
          <w:sz w:val="28"/>
          <w:szCs w:val="28"/>
          <w:lang w:val="uk-UA" w:eastAsia="de-DE"/>
        </w:rPr>
        <w:t xml:space="preserve">); </w:t>
      </w:r>
      <w:r>
        <w:rPr>
          <w:sz w:val="28"/>
          <w:szCs w:val="28"/>
          <w:lang w:val="en-US"/>
        </w:rPr>
        <w:t>VI</w:t>
      </w:r>
      <w:r>
        <w:rPr>
          <w:sz w:val="28"/>
          <w:szCs w:val="28"/>
          <w:lang w:val="uk-UA"/>
        </w:rPr>
        <w:t xml:space="preserve"> конференції «Molecular biology in diagnostics of infectious diseases and biotechnology» (6 грудня 2003 р., м. Варшава, Польща); Міжнародному симпозіумі «Veterinary and animal husbandry in production of healthy safe food» (21–25 липня 2004 р., м. Херцег Нові, Сербія і Чорногорія); Міжнародному конгресі «27</w:t>
      </w:r>
      <w:r>
        <w:rPr>
          <w:sz w:val="28"/>
          <w:szCs w:val="28"/>
          <w:vertAlign w:val="superscript"/>
          <w:lang w:val="uk-UA"/>
        </w:rPr>
        <w:t>th</w:t>
      </w:r>
      <w:r>
        <w:rPr>
          <w:sz w:val="28"/>
          <w:szCs w:val="28"/>
          <w:lang w:val="uk-UA"/>
        </w:rPr>
        <w:t xml:space="preserve"> Annual Congress of the European Society of Mycobacteriology» (9–12 липня 2006 р., м. Лондон, Великобританія); Міжнародній конференції «Arbeitstagung des nationalen Referenzlabors </w:t>
      </w:r>
      <w:r>
        <w:rPr>
          <w:sz w:val="28"/>
          <w:szCs w:val="28"/>
          <w:lang w:val="de-DE"/>
        </w:rPr>
        <w:t>f</w:t>
      </w:r>
      <w:r>
        <w:rPr>
          <w:sz w:val="28"/>
          <w:szCs w:val="28"/>
          <w:lang w:val="uk-UA"/>
        </w:rPr>
        <w:t>ü</w:t>
      </w:r>
      <w:r>
        <w:rPr>
          <w:sz w:val="28"/>
          <w:szCs w:val="28"/>
          <w:lang w:val="de-DE"/>
        </w:rPr>
        <w:t>r</w:t>
      </w:r>
      <w:r>
        <w:rPr>
          <w:sz w:val="28"/>
          <w:szCs w:val="28"/>
          <w:lang w:val="uk-UA"/>
        </w:rPr>
        <w:t xml:space="preserve"> Tuberkulose und des nationalen Referenzlabors </w:t>
      </w:r>
      <w:r>
        <w:rPr>
          <w:sz w:val="28"/>
          <w:szCs w:val="28"/>
          <w:lang w:val="de-DE"/>
        </w:rPr>
        <w:t>f</w:t>
      </w:r>
      <w:r>
        <w:rPr>
          <w:sz w:val="28"/>
          <w:szCs w:val="28"/>
          <w:lang w:val="uk-UA"/>
        </w:rPr>
        <w:t>ü</w:t>
      </w:r>
      <w:r>
        <w:rPr>
          <w:sz w:val="28"/>
          <w:szCs w:val="28"/>
          <w:lang w:val="de-DE"/>
        </w:rPr>
        <w:t>r</w:t>
      </w:r>
      <w:r>
        <w:rPr>
          <w:sz w:val="28"/>
          <w:szCs w:val="28"/>
          <w:lang w:val="uk-UA"/>
        </w:rPr>
        <w:t xml:space="preserve"> Paratuberkulose» (11–12 жовтня 2006 р., м. Йєна, Німеччина).</w:t>
      </w:r>
    </w:p>
    <w:p w:rsidR="00C427EC" w:rsidRDefault="00C427EC" w:rsidP="00C427EC">
      <w:pPr>
        <w:pStyle w:val="affffffffb"/>
        <w:spacing w:after="0"/>
        <w:ind w:left="0" w:firstLine="709"/>
        <w:jc w:val="both"/>
      </w:pPr>
      <w:r>
        <w:rPr>
          <w:b/>
          <w:bCs/>
        </w:rPr>
        <w:t xml:space="preserve">Публікації. </w:t>
      </w:r>
      <w:r>
        <w:t>Основний зміст дисертації опубліковано у 19 друкованих працях, з яких 7 – у фахових виданнях, перелік яких затверджено ВАК України.</w:t>
      </w:r>
    </w:p>
    <w:p w:rsidR="00C427EC" w:rsidRDefault="00C427EC" w:rsidP="00C427EC">
      <w:pPr>
        <w:pStyle w:val="affffffffb"/>
        <w:spacing w:after="0"/>
        <w:ind w:left="0" w:firstLine="709"/>
        <w:jc w:val="both"/>
      </w:pPr>
      <w:r>
        <w:rPr>
          <w:b/>
          <w:bCs/>
        </w:rPr>
        <w:t xml:space="preserve">Структура та обсяг дисертації. </w:t>
      </w:r>
      <w:r>
        <w:t>Основний зміст дисертації викладено на 150 сторінках комп’ютерного тексту та ілюстровано 15 таблицями і 23 рисунками, які займають 13 сторінок. Робота складається зі вступу, огляду літератури, опису матеріалів та методів досліджень, результатів власних досліджень, обговорення результатів власних досліджень, висновків і пропозицій виробництву, списку джерел літератури, який містить 318 найменувань, серед яких 282 іноземних.</w:t>
      </w:r>
    </w:p>
    <w:p w:rsidR="00C427EC" w:rsidRDefault="00C427EC" w:rsidP="00C427EC">
      <w:pPr>
        <w:pStyle w:val="affffffffb"/>
        <w:ind w:firstLine="709"/>
      </w:pPr>
    </w:p>
    <w:p w:rsidR="00C427EC" w:rsidRDefault="00C427EC" w:rsidP="00C427EC">
      <w:pPr>
        <w:pStyle w:val="1"/>
        <w:ind w:firstLine="709"/>
        <w:rPr>
          <w:b w:val="0"/>
          <w:bCs w:val="0"/>
        </w:rPr>
      </w:pPr>
      <w:r>
        <w:rPr>
          <w:b w:val="0"/>
          <w:bCs w:val="0"/>
        </w:rPr>
        <w:lastRenderedPageBreak/>
        <w:t>МАТЕРІАЛИ І МЕТОДИ ДОСЛІДЖЕНЬ</w:t>
      </w:r>
    </w:p>
    <w:p w:rsidR="00C427EC" w:rsidRDefault="00C427EC" w:rsidP="00C427EC">
      <w:pPr>
        <w:pStyle w:val="affffffff4"/>
        <w:spacing w:after="0"/>
        <w:ind w:firstLine="709"/>
        <w:jc w:val="both"/>
        <w:rPr>
          <w:lang w:val="uk-UA"/>
        </w:rPr>
      </w:pPr>
      <w:r>
        <w:rPr>
          <w:lang w:val="uk-UA"/>
        </w:rPr>
        <w:t>Роботу виконано в Національному науковому центрі «Інститут експериментальної і клінічної ветеринарної медицини» впродовж 2003–2006 років, частину досліджень проведено під час стажувань у Федеральному дослідному інституті здоров’я тварин ім. Ф. Льоффлера (м. Йєна, Німеччина).</w:t>
      </w:r>
    </w:p>
    <w:p w:rsidR="00C427EC" w:rsidRDefault="00C427EC" w:rsidP="00C427EC">
      <w:pPr>
        <w:pStyle w:val="affffffff5"/>
        <w:ind w:left="0" w:firstLine="709"/>
        <w:rPr>
          <w:color w:val="000000"/>
          <w:sz w:val="28"/>
          <w:szCs w:val="28"/>
          <w:lang w:val="uk-UA"/>
        </w:rPr>
      </w:pPr>
      <w:r>
        <w:rPr>
          <w:color w:val="000000"/>
          <w:sz w:val="28"/>
          <w:szCs w:val="28"/>
          <w:lang w:val="uk-UA"/>
        </w:rPr>
        <w:t xml:space="preserve">Культури досліджуваних мікобактерій було виділено </w:t>
      </w:r>
      <w:r>
        <w:rPr>
          <w:sz w:val="28"/>
          <w:szCs w:val="28"/>
          <w:lang w:val="uk-UA"/>
        </w:rPr>
        <w:t xml:space="preserve">від ВРХ, свиней, собак, сільськогосподарської, зоопаркової та синантропної птиці, а також із молока ВРХ, водопровідної води, силосу, навколишнього середовища </w:t>
      </w:r>
      <w:r>
        <w:rPr>
          <w:color w:val="000000"/>
          <w:sz w:val="28"/>
          <w:szCs w:val="28"/>
          <w:lang w:val="uk-UA"/>
        </w:rPr>
        <w:t>в 11 областях України в період з 1982 по 2004 роки і були отримані з колекції культур лабораторії вивчення туберкульозу ННЦ «ІЕКВМ», Чернігівського інституту сільськогосподарської мікробіології УААН, обласних лабораторій ветеринарної медицини. Всього було досліджено 128 культур мікобактерій.</w:t>
      </w:r>
    </w:p>
    <w:p w:rsidR="00C427EC" w:rsidRDefault="00C427EC" w:rsidP="00C427EC">
      <w:pPr>
        <w:pStyle w:val="affffffff5"/>
        <w:ind w:left="0" w:firstLine="709"/>
        <w:rPr>
          <w:sz w:val="28"/>
          <w:szCs w:val="28"/>
          <w:lang w:val="uk-UA"/>
        </w:rPr>
      </w:pPr>
      <w:r>
        <w:rPr>
          <w:sz w:val="28"/>
          <w:szCs w:val="28"/>
          <w:lang w:val="uk-UA"/>
        </w:rPr>
        <w:t>Культурально-морфологічні властивості всіх ізолятів мікобактерій досліджували з використанням 4 живильних середовищ: бульйону (7Н9 Meaddlebrook), агарвміщуючого (7Н10 Meaddlebrook) та яєчних (Stonebrink з піруватом та Ogawa з гліцеролом). Тинкторіальні властивості ізолятів досліджували в мазках, пофарбованих за методом Циля-Нільсена.</w:t>
      </w:r>
    </w:p>
    <w:p w:rsidR="00C427EC" w:rsidRDefault="00C427EC" w:rsidP="00C427EC">
      <w:pPr>
        <w:pStyle w:val="affffffff5"/>
        <w:ind w:left="0" w:firstLine="709"/>
        <w:rPr>
          <w:sz w:val="28"/>
          <w:szCs w:val="28"/>
          <w:lang w:val="uk-UA"/>
        </w:rPr>
      </w:pPr>
      <w:r>
        <w:rPr>
          <w:sz w:val="28"/>
          <w:szCs w:val="28"/>
          <w:lang w:val="uk-UA"/>
        </w:rPr>
        <w:t>Визначення ефективності методів екстракції ДНК із бактеріальної маси мікобактерій проводили методом ПЛР шляхом ампліфікації десятикратних розведень (до 1:10</w:t>
      </w:r>
      <w:r>
        <w:rPr>
          <w:sz w:val="28"/>
          <w:szCs w:val="28"/>
          <w:vertAlign w:val="superscript"/>
          <w:lang w:val="uk-UA"/>
        </w:rPr>
        <w:t>4</w:t>
      </w:r>
      <w:r>
        <w:rPr>
          <w:sz w:val="28"/>
          <w:szCs w:val="28"/>
          <w:lang w:val="uk-UA"/>
        </w:rPr>
        <w:t>) екстрактів ДНК, отриманих у результаті гомогенізації суспензій мікобактерій у фосфатно-сольовому буфері та приведення їх до однакової концентрації методами ультразвукової дезінтеграції клітин, впливом мікрохвильового випромінювання, руйнуванням скляними бусинками, фенол-хлороформною екстракцією, нагріванням суспензії до температури 100±1 °С.</w:t>
      </w:r>
    </w:p>
    <w:p w:rsidR="00C427EC" w:rsidRDefault="00C427EC" w:rsidP="00C427EC">
      <w:pPr>
        <w:pStyle w:val="affffffff4"/>
        <w:spacing w:after="0"/>
        <w:ind w:firstLine="709"/>
        <w:jc w:val="both"/>
        <w:rPr>
          <w:lang w:val="uk-UA"/>
        </w:rPr>
      </w:pPr>
      <w:r>
        <w:rPr>
          <w:lang w:val="uk-UA"/>
        </w:rPr>
        <w:t>Видову диференціацію та генотипування досліджуваних ізолятів проводили з використанням ПЛР (10 систем родо- та видоспецифічних праймерів), РЕА-</w:t>
      </w:r>
      <w:r>
        <w:rPr>
          <w:i/>
          <w:iCs/>
          <w:lang w:val="uk-UA"/>
        </w:rPr>
        <w:t>hsp65</w:t>
      </w:r>
      <w:r>
        <w:rPr>
          <w:lang w:val="uk-UA"/>
        </w:rPr>
        <w:t>, споліготайпінгу, ГЕПП, секвенування гіперваріабельної ділянки 16S рДНК.</w:t>
      </w:r>
    </w:p>
    <w:p w:rsidR="00C427EC" w:rsidRDefault="00C427EC" w:rsidP="00C427EC">
      <w:pPr>
        <w:ind w:firstLine="720"/>
        <w:jc w:val="both"/>
        <w:rPr>
          <w:lang w:val="uk-UA"/>
        </w:rPr>
      </w:pPr>
      <w:r>
        <w:rPr>
          <w:lang w:val="uk-UA"/>
        </w:rPr>
        <w:t>Множинне вирівнювання секвенованих послідовностей проводили з використанням програми</w:t>
      </w:r>
      <w:r>
        <w:rPr>
          <w:i/>
          <w:iCs/>
          <w:color w:val="231F20"/>
          <w:lang w:val="uk-UA"/>
        </w:rPr>
        <w:t xml:space="preserve"> </w:t>
      </w:r>
      <w:r>
        <w:rPr>
          <w:i/>
          <w:iCs/>
          <w:lang w:val="uk-UA"/>
        </w:rPr>
        <w:t>CLUSTAL X </w:t>
      </w:r>
      <w:r>
        <w:rPr>
          <w:lang w:val="uk-UA"/>
        </w:rPr>
        <w:t>v.1.83</w:t>
      </w:r>
      <w:r>
        <w:rPr>
          <w:color w:val="231F20"/>
          <w:lang w:val="uk-UA"/>
        </w:rPr>
        <w:t xml:space="preserve"> </w:t>
      </w:r>
      <w:r>
        <w:rPr>
          <w:color w:val="000000"/>
          <w:lang w:val="uk-UA"/>
        </w:rPr>
        <w:t>на основі алгоритму</w:t>
      </w:r>
      <w:r>
        <w:rPr>
          <w:lang w:val="uk-UA"/>
        </w:rPr>
        <w:t xml:space="preserve"> матриці IUB. Філогенетичний аналіз було здійснено за допомогою програми MEGA v. 3.1. Філогенетичне древо розраховане за методом neighbour-joining.</w:t>
      </w:r>
      <w:r>
        <w:rPr>
          <w:color w:val="231F20"/>
          <w:lang w:val="uk-UA"/>
        </w:rPr>
        <w:t xml:space="preserve"> </w:t>
      </w:r>
      <w:r>
        <w:rPr>
          <w:lang w:val="uk-UA"/>
        </w:rPr>
        <w:t>Матрицю відмінностей було сформовано на основі моделі Кімури. Статистичну вірогідність галуження визначали за допомогою бутстреп-аналізу.</w:t>
      </w:r>
    </w:p>
    <w:p w:rsidR="00C427EC" w:rsidRDefault="00C427EC" w:rsidP="00C427EC">
      <w:pPr>
        <w:ind w:firstLine="720"/>
        <w:jc w:val="both"/>
        <w:rPr>
          <w:lang w:val="uk-UA"/>
        </w:rPr>
      </w:pPr>
      <w:r>
        <w:rPr>
          <w:lang w:val="uk-UA"/>
        </w:rPr>
        <w:t xml:space="preserve">Теоретичний розрахунок праймерів під час розробки тест-системи для детекції ДНК бактерій роду </w:t>
      </w:r>
      <w:r>
        <w:rPr>
          <w:i/>
          <w:iCs/>
          <w:lang w:val="uk-UA"/>
        </w:rPr>
        <w:t>Mycobacterium</w:t>
      </w:r>
      <w:r>
        <w:rPr>
          <w:lang w:val="uk-UA"/>
        </w:rPr>
        <w:t xml:space="preserve"> методом ПЛР здійснювали за аналізом консервативних ділянок 16S рДНК нуклеотидних послідовностей, опублікованих у GenBank, EMBL, DDBJ. Дизайн праймерів проводили з використанням програми AmplifX</w:t>
      </w:r>
      <w:r>
        <w:rPr>
          <w:lang w:val="en-US"/>
        </w:rPr>
        <w:t> </w:t>
      </w:r>
      <w:r>
        <w:rPr>
          <w:lang w:val="uk-UA"/>
        </w:rPr>
        <w:t>v.1.10. Аналіз показників якості праймерів здійснювали за допомогою програми Oligo Analyser v.1.0.2.</w:t>
      </w:r>
    </w:p>
    <w:p w:rsidR="00C427EC" w:rsidRDefault="00C427EC" w:rsidP="00C427EC">
      <w:pPr>
        <w:jc w:val="center"/>
        <w:rPr>
          <w:b/>
          <w:bCs/>
          <w:lang w:val="uk-UA"/>
        </w:rPr>
      </w:pPr>
    </w:p>
    <w:p w:rsidR="00C427EC" w:rsidRDefault="00C427EC" w:rsidP="00C427EC">
      <w:pPr>
        <w:jc w:val="center"/>
        <w:rPr>
          <w:b/>
          <w:bCs/>
          <w:lang w:val="uk-UA"/>
        </w:rPr>
      </w:pPr>
      <w:r>
        <w:rPr>
          <w:b/>
          <w:bCs/>
          <w:lang w:val="uk-UA"/>
        </w:rPr>
        <w:t>РЕЗУЛЬТАТИ ДОСЛІДЖЕНЬ</w:t>
      </w:r>
    </w:p>
    <w:p w:rsidR="00C427EC" w:rsidRDefault="00C427EC" w:rsidP="00C427EC">
      <w:pPr>
        <w:ind w:firstLine="720"/>
        <w:jc w:val="both"/>
        <w:rPr>
          <w:lang w:val="uk-UA"/>
        </w:rPr>
      </w:pPr>
      <w:r>
        <w:rPr>
          <w:b/>
          <w:bCs/>
          <w:lang w:val="uk-UA"/>
        </w:rPr>
        <w:t xml:space="preserve">Вивчення культуральних, тинкторіальних та морфологічних особливостей досліджуваних штамів мікобактерій. </w:t>
      </w:r>
      <w:r>
        <w:rPr>
          <w:lang w:val="uk-UA"/>
        </w:rPr>
        <w:t xml:space="preserve">При мікроскопії мазків з культур мікобактерій спостерігали палички червоного кольору, характерні для мікобактерій. Під час культивування на живильних середовищах культури мікобактерій мали різноманітний характер росту. На щільних середовищах вони росли у вигляді різних за величиною, вологих і гладких або сухих і зморшкуватих, матових або блискучих колоній без пігменту (85 культур) або із жовтим пігментом різного ступеня інтенсивності, від кремового до помаранчевого й рожевого (40 культур). Деякі культури росли нерозрізненними </w:t>
      </w:r>
      <w:r>
        <w:rPr>
          <w:lang w:val="uk-UA"/>
        </w:rPr>
        <w:lastRenderedPageBreak/>
        <w:t>дрібними колоніями у вигляді напилювання, формуючи суцільний газон сухуватого або слизького нальоту. 81 культура росла у S-</w:t>
      </w:r>
      <w:bookmarkStart w:id="0" w:name="OLE_LINK3"/>
      <w:r>
        <w:rPr>
          <w:lang w:val="uk-UA"/>
        </w:rPr>
        <w:t>формі</w:t>
      </w:r>
      <w:bookmarkEnd w:id="0"/>
      <w:r>
        <w:rPr>
          <w:lang w:val="uk-UA"/>
        </w:rPr>
        <w:t xml:space="preserve">, а 42 культури – у R-формі, дві культури росли як у R-, так і у S-формах. Найшвидші темпи росту фіксували в бульйоні 7Н9 Meaddlebrook. Первинний ріст </w:t>
      </w:r>
      <w:r>
        <w:rPr>
          <w:i/>
          <w:iCs/>
          <w:lang w:val="uk-UA"/>
        </w:rPr>
        <w:t>M. bovis</w:t>
      </w:r>
      <w:r>
        <w:rPr>
          <w:lang w:val="uk-UA"/>
        </w:rPr>
        <w:t xml:space="preserve"> спостерігали на 16–36 добу, </w:t>
      </w:r>
      <w:r>
        <w:rPr>
          <w:i/>
          <w:iCs/>
          <w:lang w:val="uk-UA"/>
        </w:rPr>
        <w:t>M. caprae</w:t>
      </w:r>
      <w:r>
        <w:rPr>
          <w:lang w:val="uk-UA"/>
        </w:rPr>
        <w:t xml:space="preserve"> – на 15–29 добу, </w:t>
      </w:r>
      <w:r>
        <w:rPr>
          <w:i/>
          <w:iCs/>
          <w:lang w:val="uk-UA"/>
        </w:rPr>
        <w:t>M. avium</w:t>
      </w:r>
      <w:r>
        <w:rPr>
          <w:lang w:val="uk-UA"/>
        </w:rPr>
        <w:t xml:space="preserve"> – на 7–29 добу,</w:t>
      </w:r>
      <w:r>
        <w:rPr>
          <w:i/>
          <w:iCs/>
          <w:lang w:val="uk-UA"/>
        </w:rPr>
        <w:t xml:space="preserve"> M. doricum</w:t>
      </w:r>
      <w:r>
        <w:rPr>
          <w:lang w:val="uk-UA"/>
        </w:rPr>
        <w:t xml:space="preserve"> – на 42 добу, </w:t>
      </w:r>
      <w:r>
        <w:rPr>
          <w:i/>
          <w:iCs/>
          <w:lang w:val="uk-UA"/>
        </w:rPr>
        <w:t xml:space="preserve">M. frederiksbergensе </w:t>
      </w:r>
      <w:r>
        <w:rPr>
          <w:lang w:val="uk-UA"/>
        </w:rPr>
        <w:t>– на 4 добу</w:t>
      </w:r>
      <w:r>
        <w:rPr>
          <w:i/>
          <w:iCs/>
          <w:lang w:val="uk-UA"/>
        </w:rPr>
        <w:t xml:space="preserve">, M. engbackii </w:t>
      </w:r>
      <w:r>
        <w:rPr>
          <w:lang w:val="uk-UA"/>
        </w:rPr>
        <w:t>– на 9 добу</w:t>
      </w:r>
      <w:r>
        <w:rPr>
          <w:i/>
          <w:iCs/>
          <w:lang w:val="uk-UA"/>
        </w:rPr>
        <w:t>, M. parascrofulaceum</w:t>
      </w:r>
      <w:r>
        <w:rPr>
          <w:lang w:val="uk-UA"/>
        </w:rPr>
        <w:t xml:space="preserve"> – на 7 добу, </w:t>
      </w:r>
      <w:r>
        <w:rPr>
          <w:i/>
          <w:iCs/>
          <w:lang w:val="uk-UA"/>
        </w:rPr>
        <w:t xml:space="preserve">M.  confluentis </w:t>
      </w:r>
      <w:r>
        <w:rPr>
          <w:lang w:val="uk-UA"/>
        </w:rPr>
        <w:t>– на 6 добу</w:t>
      </w:r>
      <w:r>
        <w:rPr>
          <w:i/>
          <w:iCs/>
          <w:lang w:val="uk-UA"/>
        </w:rPr>
        <w:t xml:space="preserve">, M. hassiacum </w:t>
      </w:r>
      <w:r>
        <w:rPr>
          <w:lang w:val="uk-UA"/>
        </w:rPr>
        <w:t>та</w:t>
      </w:r>
      <w:r>
        <w:rPr>
          <w:i/>
          <w:iCs/>
          <w:lang w:val="uk-UA"/>
        </w:rPr>
        <w:t xml:space="preserve"> M.</w:t>
      </w:r>
      <w:r>
        <w:rPr>
          <w:i/>
          <w:iCs/>
          <w:lang w:val="en-US"/>
        </w:rPr>
        <w:t> </w:t>
      </w:r>
      <w:r>
        <w:rPr>
          <w:i/>
          <w:iCs/>
          <w:lang w:val="uk-UA"/>
        </w:rPr>
        <w:t xml:space="preserve">elephantis </w:t>
      </w:r>
      <w:r>
        <w:rPr>
          <w:lang w:val="uk-UA"/>
        </w:rPr>
        <w:t>– на 5 добу.</w:t>
      </w:r>
    </w:p>
    <w:p w:rsidR="00C427EC" w:rsidRDefault="00C427EC" w:rsidP="00C427EC">
      <w:pPr>
        <w:ind w:firstLine="720"/>
        <w:jc w:val="both"/>
        <w:rPr>
          <w:lang w:val="uk-UA"/>
        </w:rPr>
      </w:pPr>
      <w:r>
        <w:rPr>
          <w:b/>
          <w:bCs/>
          <w:lang w:val="uk-UA"/>
        </w:rPr>
        <w:t xml:space="preserve">Порівняльні дослідження ефективності методів екстракції  мікобактеріальної ДНК. </w:t>
      </w:r>
      <w:r>
        <w:rPr>
          <w:lang w:val="uk-UA"/>
        </w:rPr>
        <w:t>Для виділення</w:t>
      </w:r>
      <w:r>
        <w:rPr>
          <w:b/>
          <w:bCs/>
          <w:lang w:val="uk-UA"/>
        </w:rPr>
        <w:t xml:space="preserve"> </w:t>
      </w:r>
      <w:r>
        <w:rPr>
          <w:lang w:val="uk-UA"/>
        </w:rPr>
        <w:t>ДНК із культур мікобактерій найменш ефективною (відсутня ампліфікація розведень 1:10</w:t>
      </w:r>
      <w:r>
        <w:rPr>
          <w:vertAlign w:val="superscript"/>
          <w:lang w:val="uk-UA"/>
        </w:rPr>
        <w:t xml:space="preserve">3 </w:t>
      </w:r>
      <w:r>
        <w:rPr>
          <w:lang w:val="uk-UA"/>
        </w:rPr>
        <w:t>та</w:t>
      </w:r>
      <w:r>
        <w:rPr>
          <w:vertAlign w:val="superscript"/>
          <w:lang w:val="uk-UA"/>
        </w:rPr>
        <w:t xml:space="preserve"> </w:t>
      </w:r>
      <w:r>
        <w:rPr>
          <w:lang w:val="uk-UA"/>
        </w:rPr>
        <w:t>1:10</w:t>
      </w:r>
      <w:r>
        <w:rPr>
          <w:vertAlign w:val="superscript"/>
          <w:lang w:val="uk-UA"/>
        </w:rPr>
        <w:t>4</w:t>
      </w:r>
      <w:r>
        <w:rPr>
          <w:lang w:val="uk-UA"/>
        </w:rPr>
        <w:t>) і водночас найбільш тривалою (2,5 год) виявилася фенол-хлороформна екстракція. Порівняно з нею інші методи фізичної екстракції були більш ефективними (отримано ампліфікацію розведення 1:10</w:t>
      </w:r>
      <w:r>
        <w:rPr>
          <w:vertAlign w:val="superscript"/>
          <w:lang w:val="uk-UA"/>
        </w:rPr>
        <w:t>4</w:t>
      </w:r>
      <w:r>
        <w:rPr>
          <w:lang w:val="uk-UA"/>
        </w:rPr>
        <w:t>) і швидкими – від 6 хв (руйнування клітин скляними бусинками) до 25 хв (решта методів). З огляду на такі критерії, як швидкість, трудомісткість, витрати на реактиви та обладнання, найбільш ефективним виявився запропонований нами метод екстракції ДНК шляхом обробки мікобактеріальних клітин нагріванням за температури 100±1 °С (Деклараційний патент України № 8094 від 15.07.2005).</w:t>
      </w:r>
    </w:p>
    <w:p w:rsidR="00C427EC" w:rsidRDefault="00C427EC" w:rsidP="00C427EC">
      <w:pPr>
        <w:ind w:firstLine="720"/>
        <w:jc w:val="both"/>
        <w:rPr>
          <w:lang w:val="uk-UA"/>
        </w:rPr>
      </w:pPr>
      <w:r>
        <w:rPr>
          <w:b/>
          <w:bCs/>
          <w:lang w:val="uk-UA"/>
        </w:rPr>
        <w:t xml:space="preserve">Видова диференціація культур мікобактерій методом ПЛР. </w:t>
      </w:r>
      <w:r>
        <w:rPr>
          <w:lang w:val="uk-UA"/>
        </w:rPr>
        <w:t xml:space="preserve">За результатами досліджень культур мікобактерій методом ПЛР із праймерами, специфічними до комплексу </w:t>
      </w:r>
      <w:r>
        <w:rPr>
          <w:i/>
          <w:iCs/>
          <w:lang w:val="uk-UA"/>
        </w:rPr>
        <w:t>M. tuberculosis</w:t>
      </w:r>
      <w:r>
        <w:rPr>
          <w:lang w:val="uk-UA"/>
        </w:rPr>
        <w:t xml:space="preserve">, позитивними виявилось 17 (13,6 %) зі 125 зразків ДНК мікобактерій. Усі ці культури було досліджено також і з праймерами, специфічними до </w:t>
      </w:r>
      <w:r>
        <w:rPr>
          <w:i/>
          <w:iCs/>
          <w:lang w:val="uk-UA"/>
        </w:rPr>
        <w:t>M. bovis</w:t>
      </w:r>
      <w:r>
        <w:rPr>
          <w:b/>
          <w:bCs/>
          <w:lang w:val="uk-UA"/>
        </w:rPr>
        <w:t xml:space="preserve"> </w:t>
      </w:r>
      <w:r>
        <w:rPr>
          <w:lang w:val="uk-UA"/>
        </w:rPr>
        <w:t>і</w:t>
      </w:r>
      <w:r>
        <w:rPr>
          <w:b/>
          <w:bCs/>
          <w:lang w:val="uk-UA"/>
        </w:rPr>
        <w:t xml:space="preserve"> </w:t>
      </w:r>
      <w:r>
        <w:rPr>
          <w:i/>
          <w:iCs/>
          <w:lang w:val="uk-UA"/>
        </w:rPr>
        <w:t>M. tuberculosis</w:t>
      </w:r>
      <w:r>
        <w:rPr>
          <w:lang w:val="uk-UA"/>
        </w:rPr>
        <w:t xml:space="preserve">, у результаті чого 16 (12,8 %) культур віднесено до виду </w:t>
      </w:r>
      <w:r>
        <w:rPr>
          <w:i/>
          <w:iCs/>
          <w:lang w:val="uk-UA"/>
        </w:rPr>
        <w:t>M. bovis</w:t>
      </w:r>
      <w:r>
        <w:rPr>
          <w:lang w:val="uk-UA"/>
        </w:rPr>
        <w:t>.</w:t>
      </w:r>
    </w:p>
    <w:p w:rsidR="00C427EC" w:rsidRDefault="00C427EC" w:rsidP="00C427EC">
      <w:pPr>
        <w:ind w:firstLine="720"/>
        <w:jc w:val="both"/>
        <w:rPr>
          <w:lang w:val="uk-UA"/>
        </w:rPr>
      </w:pPr>
      <w:r>
        <w:rPr>
          <w:lang w:val="uk-UA"/>
        </w:rPr>
        <w:t xml:space="preserve">ПЛР-дослідження з праймерами, специфічними до комплексу </w:t>
      </w:r>
      <w:r>
        <w:rPr>
          <w:i/>
          <w:iCs/>
          <w:lang w:val="uk-UA"/>
        </w:rPr>
        <w:t>M. avium</w:t>
      </w:r>
      <w:r>
        <w:rPr>
          <w:i/>
          <w:iCs/>
          <w:lang w:val="uk-UA"/>
        </w:rPr>
        <w:noBreakHyphen/>
        <w:t>intracellulare</w:t>
      </w:r>
      <w:r>
        <w:rPr>
          <w:lang w:val="uk-UA"/>
        </w:rPr>
        <w:t xml:space="preserve">, дозволили віднести до нього 38 (30,4 %) культур. Як показали подальші дослідження, 19 культур належали до </w:t>
      </w:r>
      <w:r>
        <w:rPr>
          <w:i/>
          <w:iCs/>
          <w:lang w:val="uk-UA"/>
        </w:rPr>
        <w:t>M. avium</w:t>
      </w:r>
      <w:r>
        <w:rPr>
          <w:lang w:val="uk-UA"/>
        </w:rPr>
        <w:t xml:space="preserve"> subsp.</w:t>
      </w:r>
      <w:r>
        <w:rPr>
          <w:i/>
          <w:iCs/>
          <w:lang w:val="uk-UA"/>
        </w:rPr>
        <w:t xml:space="preserve"> avium</w:t>
      </w:r>
      <w:r>
        <w:rPr>
          <w:lang w:val="uk-UA"/>
        </w:rPr>
        <w:t xml:space="preserve"> (1</w:t>
      </w:r>
      <w:r>
        <w:rPr>
          <w:lang w:val="en-US"/>
        </w:rPr>
        <w:t> </w:t>
      </w:r>
      <w:r>
        <w:rPr>
          <w:lang w:val="uk-UA"/>
        </w:rPr>
        <w:t xml:space="preserve">культура змішана з </w:t>
      </w:r>
      <w:r>
        <w:rPr>
          <w:i/>
          <w:iCs/>
          <w:lang w:val="uk-UA"/>
        </w:rPr>
        <w:t>M. intracellulare</w:t>
      </w:r>
      <w:r>
        <w:rPr>
          <w:lang w:val="uk-UA"/>
        </w:rPr>
        <w:t xml:space="preserve">), а інші 19 – належали до </w:t>
      </w:r>
      <w:r>
        <w:rPr>
          <w:i/>
          <w:iCs/>
          <w:lang w:val="uk-UA"/>
        </w:rPr>
        <w:t>M. avium</w:t>
      </w:r>
      <w:r>
        <w:rPr>
          <w:lang w:val="uk-UA"/>
        </w:rPr>
        <w:t xml:space="preserve"> subsp.</w:t>
      </w:r>
      <w:r>
        <w:rPr>
          <w:i/>
          <w:iCs/>
          <w:lang w:val="uk-UA"/>
        </w:rPr>
        <w:t xml:space="preserve"> hominissuis</w:t>
      </w:r>
      <w:r>
        <w:rPr>
          <w:lang w:val="uk-UA"/>
        </w:rPr>
        <w:t xml:space="preserve"> (1 культура також змішана з </w:t>
      </w:r>
      <w:r>
        <w:rPr>
          <w:i/>
          <w:iCs/>
          <w:lang w:val="uk-UA"/>
        </w:rPr>
        <w:t>M. intracellulare</w:t>
      </w:r>
      <w:r>
        <w:rPr>
          <w:lang w:val="uk-UA"/>
        </w:rPr>
        <w:t xml:space="preserve">). Решту ізолятів (55 %) було ідентифіковано як </w:t>
      </w:r>
      <w:r>
        <w:rPr>
          <w:i/>
          <w:iCs/>
          <w:lang w:val="uk-UA"/>
        </w:rPr>
        <w:t xml:space="preserve">Mycobacterium </w:t>
      </w:r>
      <w:r>
        <w:rPr>
          <w:lang w:val="uk-UA"/>
        </w:rPr>
        <w:t xml:space="preserve">spp. методом ПЛР із родоспецифічними праймерами (рис. 1). Подальшу диференціацію цих ізолятів було здійснено з використанням інших молекулярно-генетичних методів. </w:t>
      </w:r>
    </w:p>
    <w:p w:rsidR="00C427EC" w:rsidRDefault="00C427EC" w:rsidP="00C427EC">
      <w:pPr>
        <w:ind w:firstLine="720"/>
        <w:jc w:val="both"/>
        <w:rPr>
          <w:lang w:val="uk-UA"/>
        </w:rPr>
      </w:pPr>
    </w:p>
    <w:p w:rsidR="00C427EC" w:rsidRDefault="00C427EC" w:rsidP="00C427EC">
      <w:pPr>
        <w:jc w:val="center"/>
        <w:rPr>
          <w:lang w:val="uk-UA"/>
        </w:rPr>
      </w:pPr>
      <w:r>
        <w:rPr>
          <w:noProof/>
          <w:lang w:eastAsia="ru-RU"/>
        </w:rPr>
        <w:drawing>
          <wp:inline distT="0" distB="0" distL="0" distR="0">
            <wp:extent cx="6253480" cy="1799590"/>
            <wp:effectExtent l="0" t="0" r="0" b="0"/>
            <wp:docPr id="194" name="Диаграмма 1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27EC" w:rsidRDefault="00C427EC" w:rsidP="00C427EC">
      <w:pPr>
        <w:ind w:firstLine="720"/>
        <w:jc w:val="both"/>
        <w:rPr>
          <w:b/>
          <w:bCs/>
          <w:lang w:val="uk-UA"/>
        </w:rPr>
      </w:pPr>
      <w:r>
        <w:rPr>
          <w:b/>
          <w:bCs/>
          <w:lang w:val="uk-UA"/>
        </w:rPr>
        <w:t>Рис. 1 Співвідношення культур мікобактерій, досліджених методом ПЛР (n = 125).</w:t>
      </w:r>
    </w:p>
    <w:p w:rsidR="00C427EC" w:rsidRDefault="00C427EC" w:rsidP="00C427EC">
      <w:pPr>
        <w:ind w:firstLine="720"/>
        <w:jc w:val="both"/>
        <w:rPr>
          <w:lang w:val="uk-UA"/>
        </w:rPr>
      </w:pPr>
    </w:p>
    <w:p w:rsidR="00C427EC" w:rsidRDefault="00C427EC" w:rsidP="00C427EC">
      <w:pPr>
        <w:ind w:firstLine="720"/>
        <w:jc w:val="both"/>
        <w:rPr>
          <w:lang w:val="uk-UA"/>
        </w:rPr>
      </w:pPr>
      <w:r>
        <w:rPr>
          <w:b/>
          <w:bCs/>
          <w:lang w:val="uk-UA"/>
        </w:rPr>
        <w:t xml:space="preserve">Рестрикційно-ензимний аналіз ділянки гена </w:t>
      </w:r>
      <w:r>
        <w:rPr>
          <w:b/>
          <w:bCs/>
          <w:i/>
          <w:iCs/>
          <w:lang w:val="uk-UA"/>
        </w:rPr>
        <w:t>groEL2</w:t>
      </w:r>
      <w:r>
        <w:rPr>
          <w:b/>
          <w:bCs/>
          <w:lang w:val="uk-UA"/>
        </w:rPr>
        <w:t xml:space="preserve"> </w:t>
      </w:r>
      <w:r>
        <w:rPr>
          <w:b/>
          <w:bCs/>
          <w:i/>
          <w:iCs/>
          <w:lang w:val="uk-UA"/>
        </w:rPr>
        <w:t>(hsp65)</w:t>
      </w:r>
      <w:r>
        <w:rPr>
          <w:b/>
          <w:bCs/>
          <w:lang w:val="uk-UA"/>
        </w:rPr>
        <w:t xml:space="preserve"> </w:t>
      </w:r>
      <w:r>
        <w:rPr>
          <w:lang w:val="uk-UA"/>
        </w:rPr>
        <w:t>використовували для видової диференціації мікобактерій, вид яких не було визначено в ПЛР. З 73 культур мікобактерій, досліджених у РЕА-</w:t>
      </w:r>
      <w:r>
        <w:rPr>
          <w:i/>
          <w:iCs/>
          <w:lang w:val="uk-UA"/>
        </w:rPr>
        <w:t>hsp65</w:t>
      </w:r>
      <w:r>
        <w:rPr>
          <w:lang w:val="uk-UA"/>
        </w:rPr>
        <w:t>, 22 (30,1 %) показали профіль рестрикції, характерний для конкретного виду, натомість 45  культур (61,6 %) мали профіль рестрикції, близький двом видам мікобактерій, а 6  культур (8,2 %) утворили нові профілі, не наведені в існуючих базах даних, що свідчить про відносно низьку специфічність цього методу.</w:t>
      </w:r>
    </w:p>
    <w:p w:rsidR="00C427EC" w:rsidRDefault="00C427EC" w:rsidP="00C427EC">
      <w:pPr>
        <w:ind w:firstLine="900"/>
        <w:jc w:val="both"/>
        <w:rPr>
          <w:i/>
          <w:iCs/>
          <w:lang w:val="uk-UA"/>
        </w:rPr>
      </w:pPr>
      <w:r>
        <w:rPr>
          <w:b/>
          <w:bCs/>
          <w:lang w:val="uk-UA"/>
        </w:rPr>
        <w:t xml:space="preserve">Споліготайпінг. </w:t>
      </w:r>
      <w:r>
        <w:rPr>
          <w:snapToGrid w:val="0"/>
          <w:lang w:val="uk-UA"/>
        </w:rPr>
        <w:t xml:space="preserve">За допомогою цього методу 12 штамів комплексу  </w:t>
      </w:r>
      <w:r>
        <w:rPr>
          <w:i/>
          <w:iCs/>
          <w:lang w:val="uk-UA"/>
        </w:rPr>
        <w:t>M.</w:t>
      </w:r>
      <w:r>
        <w:rPr>
          <w:i/>
          <w:iCs/>
          <w:lang w:val="en-US"/>
        </w:rPr>
        <w:t> </w:t>
      </w:r>
      <w:r>
        <w:rPr>
          <w:i/>
          <w:iCs/>
          <w:lang w:val="uk-UA"/>
        </w:rPr>
        <w:t>tuberculosis</w:t>
      </w:r>
      <w:r>
        <w:rPr>
          <w:snapToGrid w:val="0"/>
          <w:lang w:val="uk-UA"/>
        </w:rPr>
        <w:t xml:space="preserve"> було визначено як </w:t>
      </w:r>
      <w:r>
        <w:rPr>
          <w:i/>
          <w:iCs/>
          <w:lang w:val="uk-UA"/>
        </w:rPr>
        <w:t>M. bovis</w:t>
      </w:r>
      <w:r>
        <w:rPr>
          <w:lang w:val="uk-UA"/>
        </w:rPr>
        <w:t xml:space="preserve">. Уперше в Україні ми диференціювали 3 штами </w:t>
      </w:r>
      <w:r>
        <w:rPr>
          <w:i/>
          <w:iCs/>
          <w:lang w:val="uk-UA"/>
        </w:rPr>
        <w:t>Mycobacterium caprae</w:t>
      </w:r>
      <w:r>
        <w:rPr>
          <w:lang w:val="uk-UA"/>
        </w:rPr>
        <w:t xml:space="preserve">, з яких два штами було ізольовано в Херсонській області, один – у Харківській. У всіх досліджуваних штамів відсутні спейсери 3, 9, 16, 39–43. За цими ознаками їх генотипи належать до генетичної родини </w:t>
      </w:r>
      <w:r>
        <w:rPr>
          <w:i/>
          <w:iCs/>
          <w:lang w:val="uk-UA"/>
        </w:rPr>
        <w:t>M. bovis</w:t>
      </w:r>
      <w:r>
        <w:rPr>
          <w:lang w:val="uk-UA"/>
        </w:rPr>
        <w:t xml:space="preserve">-BCG. Два штами утворили унікальні сполігопрофілі, відсутні в базах даних. Усі інші увійшли до чотирьох генетичних родів із восьми, які підпорядковані в генетичну родину </w:t>
      </w:r>
      <w:r>
        <w:rPr>
          <w:i/>
          <w:iCs/>
          <w:lang w:val="uk-UA"/>
        </w:rPr>
        <w:t>M. bovis</w:t>
      </w:r>
      <w:r>
        <w:rPr>
          <w:lang w:val="uk-UA"/>
        </w:rPr>
        <w:t>-BCG, а саме до BOVIS1_BCG, BOVIS1, CAP, BOVIS2 (табл. 1).</w:t>
      </w:r>
    </w:p>
    <w:p w:rsidR="00C427EC" w:rsidRDefault="00C427EC" w:rsidP="00C427EC">
      <w:pPr>
        <w:ind w:firstLine="709"/>
        <w:jc w:val="right"/>
        <w:rPr>
          <w:lang w:val="uk-UA"/>
        </w:rPr>
      </w:pPr>
      <w:r>
        <w:rPr>
          <w:lang w:val="uk-UA"/>
        </w:rPr>
        <w:lastRenderedPageBreak/>
        <w:t xml:space="preserve">Таблиця 1 </w:t>
      </w:r>
    </w:p>
    <w:p w:rsidR="00C427EC" w:rsidRDefault="00C427EC" w:rsidP="00C427EC">
      <w:pPr>
        <w:jc w:val="center"/>
        <w:rPr>
          <w:b/>
          <w:bCs/>
          <w:lang w:val="uk-UA"/>
        </w:rPr>
      </w:pPr>
      <w:r>
        <w:rPr>
          <w:b/>
          <w:bCs/>
          <w:lang w:val="uk-UA"/>
        </w:rPr>
        <w:t>Видова диференціація, генетичний рід штамів та регіон їх циркуляції (n = 15)</w:t>
      </w:r>
    </w:p>
    <w:p w:rsidR="00C427EC" w:rsidRDefault="00C427EC" w:rsidP="00C427EC">
      <w:pPr>
        <w:jc w:val="center"/>
        <w:rPr>
          <w:b/>
          <w:bCs/>
          <w:lang w:val="uk-UA"/>
        </w:rPr>
      </w:pPr>
    </w:p>
    <w:tbl>
      <w:tblPr>
        <w:tblW w:w="1004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32"/>
        <w:gridCol w:w="2424"/>
        <w:gridCol w:w="2092"/>
        <w:gridCol w:w="2050"/>
        <w:gridCol w:w="2050"/>
      </w:tblGrid>
      <w:tr w:rsidR="00C427EC" w:rsidTr="002440CD">
        <w:trPr>
          <w:trHeight w:val="642"/>
          <w:jc w:val="center"/>
        </w:trPr>
        <w:tc>
          <w:tcPr>
            <w:tcW w:w="1432" w:type="dxa"/>
            <w:tcBorders>
              <w:top w:val="single" w:sz="4" w:space="0" w:color="auto"/>
              <w:left w:val="single" w:sz="4" w:space="0" w:color="auto"/>
              <w:bottom w:val="single" w:sz="4" w:space="0" w:color="auto"/>
              <w:right w:val="single" w:sz="4" w:space="0" w:color="auto"/>
            </w:tcBorders>
          </w:tcPr>
          <w:p w:rsidR="00C427EC" w:rsidRDefault="00C427EC" w:rsidP="002440CD">
            <w:pPr>
              <w:tabs>
                <w:tab w:val="center" w:pos="4677"/>
                <w:tab w:val="right" w:pos="9355"/>
              </w:tabs>
              <w:ind w:left="6"/>
              <w:jc w:val="center"/>
              <w:rPr>
                <w:lang w:val="uk-UA"/>
              </w:rPr>
            </w:pPr>
            <w:r>
              <w:rPr>
                <w:lang w:val="uk-UA"/>
              </w:rPr>
              <w:t>№ штаму</w:t>
            </w:r>
          </w:p>
        </w:tc>
        <w:tc>
          <w:tcPr>
            <w:tcW w:w="2424" w:type="dxa"/>
            <w:tcBorders>
              <w:top w:val="single" w:sz="4" w:space="0" w:color="auto"/>
              <w:bottom w:val="single" w:sz="4" w:space="0" w:color="auto"/>
              <w:right w:val="single" w:sz="4" w:space="0" w:color="auto"/>
            </w:tcBorders>
          </w:tcPr>
          <w:p w:rsidR="00C427EC" w:rsidRDefault="00C427EC" w:rsidP="002440CD">
            <w:pPr>
              <w:tabs>
                <w:tab w:val="center" w:pos="4677"/>
                <w:tab w:val="right" w:pos="9355"/>
              </w:tabs>
              <w:ind w:right="-108"/>
              <w:jc w:val="center"/>
              <w:rPr>
                <w:lang w:val="uk-UA"/>
              </w:rPr>
            </w:pPr>
            <w:r>
              <w:rPr>
                <w:lang w:val="uk-UA"/>
              </w:rPr>
              <w:t>Восьмеричний код</w:t>
            </w:r>
          </w:p>
          <w:p w:rsidR="00C427EC" w:rsidRDefault="00C427EC" w:rsidP="002440CD">
            <w:pPr>
              <w:tabs>
                <w:tab w:val="center" w:pos="4677"/>
                <w:tab w:val="right" w:pos="9355"/>
              </w:tabs>
              <w:ind w:right="-108"/>
              <w:jc w:val="center"/>
              <w:rPr>
                <w:lang w:val="uk-UA"/>
              </w:rPr>
            </w:pPr>
            <w:r>
              <w:rPr>
                <w:lang w:val="uk-UA"/>
              </w:rPr>
              <w:t>сполігопрофілю</w:t>
            </w:r>
          </w:p>
        </w:tc>
        <w:tc>
          <w:tcPr>
            <w:tcW w:w="2092" w:type="dxa"/>
            <w:tcBorders>
              <w:top w:val="single" w:sz="4" w:space="0" w:color="auto"/>
              <w:bottom w:val="single" w:sz="4" w:space="0" w:color="auto"/>
              <w:right w:val="single" w:sz="4" w:space="0" w:color="auto"/>
            </w:tcBorders>
          </w:tcPr>
          <w:p w:rsidR="00C427EC" w:rsidRDefault="00C427EC" w:rsidP="002440CD">
            <w:pPr>
              <w:tabs>
                <w:tab w:val="center" w:pos="4677"/>
                <w:tab w:val="right" w:pos="9355"/>
              </w:tabs>
              <w:ind w:right="-78"/>
              <w:jc w:val="center"/>
              <w:rPr>
                <w:lang w:val="uk-UA"/>
              </w:rPr>
            </w:pPr>
            <w:r>
              <w:rPr>
                <w:lang w:val="uk-UA"/>
              </w:rPr>
              <w:t>Висновок про вид мікобактерій</w:t>
            </w:r>
          </w:p>
        </w:tc>
        <w:tc>
          <w:tcPr>
            <w:tcW w:w="2050" w:type="dxa"/>
            <w:tcBorders>
              <w:top w:val="single" w:sz="4" w:space="0" w:color="auto"/>
              <w:bottom w:val="single" w:sz="4" w:space="0" w:color="auto"/>
              <w:right w:val="single" w:sz="4" w:space="0" w:color="auto"/>
            </w:tcBorders>
          </w:tcPr>
          <w:p w:rsidR="00C427EC" w:rsidRDefault="00C427EC" w:rsidP="002440CD">
            <w:pPr>
              <w:tabs>
                <w:tab w:val="center" w:pos="4677"/>
                <w:tab w:val="right" w:pos="9355"/>
              </w:tabs>
              <w:ind w:left="-72" w:right="-133"/>
              <w:jc w:val="center"/>
              <w:rPr>
                <w:lang w:val="uk-UA"/>
              </w:rPr>
            </w:pPr>
            <w:r>
              <w:rPr>
                <w:lang w:val="uk-UA"/>
              </w:rPr>
              <w:t>Генетичний рід сполігопрофілю</w:t>
            </w:r>
          </w:p>
        </w:tc>
        <w:tc>
          <w:tcPr>
            <w:tcW w:w="2050" w:type="dxa"/>
            <w:tcBorders>
              <w:top w:val="single" w:sz="4" w:space="0" w:color="auto"/>
              <w:left w:val="single" w:sz="4" w:space="0" w:color="auto"/>
              <w:bottom w:val="single" w:sz="4" w:space="0" w:color="auto"/>
              <w:right w:val="single" w:sz="4" w:space="0" w:color="auto"/>
            </w:tcBorders>
          </w:tcPr>
          <w:p w:rsidR="00C427EC" w:rsidRDefault="00C427EC" w:rsidP="002440CD">
            <w:pPr>
              <w:tabs>
                <w:tab w:val="center" w:pos="4677"/>
                <w:tab w:val="right" w:pos="9355"/>
              </w:tabs>
              <w:ind w:left="-72" w:right="-133"/>
              <w:jc w:val="center"/>
              <w:rPr>
                <w:lang w:val="uk-UA"/>
              </w:rPr>
            </w:pPr>
            <w:r>
              <w:rPr>
                <w:lang w:val="uk-UA"/>
              </w:rPr>
              <w:t xml:space="preserve">Область </w:t>
            </w:r>
          </w:p>
          <w:p w:rsidR="00C427EC" w:rsidRDefault="00C427EC" w:rsidP="002440CD">
            <w:pPr>
              <w:tabs>
                <w:tab w:val="center" w:pos="4677"/>
                <w:tab w:val="right" w:pos="9355"/>
              </w:tabs>
              <w:ind w:left="-72" w:right="-133"/>
              <w:jc w:val="center"/>
              <w:rPr>
                <w:lang w:val="uk-UA"/>
              </w:rPr>
            </w:pPr>
            <w:r>
              <w:rPr>
                <w:lang w:val="uk-UA"/>
              </w:rPr>
              <w:t>виділення</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901</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676773777777600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BOVIS1_BCG</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Харківська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1503</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676773777777600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BOVIS1_BCG</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1502</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676773777736600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1</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1520</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676763777736600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1</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1521</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676773777736600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1</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1505</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200003774075600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caprae</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CAP</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Харківська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1544</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200003777377600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caprae</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CAP</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Херсонська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1545</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200003777377600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 xml:space="preserve">M. caprae </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CAP</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Херсонська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1523</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406323476514600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2</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1527</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406323476514600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2</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1546</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406323476514600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2</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1547</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406323476514600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2</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1548</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406323476514600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BOVIS 2</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Київська</w:t>
            </w:r>
          </w:p>
        </w:tc>
      </w:tr>
      <w:tr w:rsidR="00C427EC" w:rsidTr="002440CD">
        <w:trPr>
          <w:jc w:val="center"/>
        </w:trPr>
        <w:tc>
          <w:tcPr>
            <w:tcW w:w="1432" w:type="dxa"/>
            <w:tcBorders>
              <w:left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1511</w:t>
            </w:r>
          </w:p>
        </w:tc>
        <w:tc>
          <w:tcPr>
            <w:tcW w:w="2424" w:type="dxa"/>
            <w:tcBorders>
              <w:right w:val="single" w:sz="4" w:space="0" w:color="auto"/>
            </w:tcBorders>
          </w:tcPr>
          <w:p w:rsidR="00C427EC" w:rsidRDefault="00C427EC" w:rsidP="002440CD">
            <w:pPr>
              <w:tabs>
                <w:tab w:val="center" w:pos="4677"/>
                <w:tab w:val="right" w:pos="9355"/>
              </w:tabs>
              <w:ind w:right="-108"/>
              <w:jc w:val="center"/>
              <w:rPr>
                <w:lang w:val="uk-UA"/>
              </w:rPr>
            </w:pPr>
            <w:r>
              <w:rPr>
                <w:lang w:val="uk-UA"/>
              </w:rPr>
              <w:t>476763636776600</w:t>
            </w:r>
          </w:p>
        </w:tc>
        <w:tc>
          <w:tcPr>
            <w:tcW w:w="2092" w:type="dxa"/>
            <w:tcBorders>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унікальний</w:t>
            </w:r>
          </w:p>
        </w:tc>
        <w:tc>
          <w:tcPr>
            <w:tcW w:w="2050" w:type="dxa"/>
            <w:tcBorders>
              <w:left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Луганська</w:t>
            </w:r>
          </w:p>
        </w:tc>
      </w:tr>
      <w:tr w:rsidR="00C427EC" w:rsidTr="002440CD">
        <w:trPr>
          <w:jc w:val="center"/>
        </w:trPr>
        <w:tc>
          <w:tcPr>
            <w:tcW w:w="1432" w:type="dxa"/>
            <w:tcBorders>
              <w:left w:val="single" w:sz="4" w:space="0" w:color="auto"/>
              <w:bottom w:val="single" w:sz="4" w:space="0" w:color="auto"/>
              <w:right w:val="single" w:sz="4" w:space="0" w:color="auto"/>
            </w:tcBorders>
          </w:tcPr>
          <w:p w:rsidR="00C427EC" w:rsidRDefault="00C427EC" w:rsidP="002440CD">
            <w:pPr>
              <w:tabs>
                <w:tab w:val="center" w:pos="4677"/>
                <w:tab w:val="right" w:pos="9355"/>
              </w:tabs>
              <w:jc w:val="center"/>
              <w:rPr>
                <w:lang w:val="uk-UA"/>
              </w:rPr>
            </w:pPr>
            <w:r>
              <w:rPr>
                <w:lang w:val="uk-UA"/>
              </w:rPr>
              <w:t>1539</w:t>
            </w:r>
          </w:p>
        </w:tc>
        <w:tc>
          <w:tcPr>
            <w:tcW w:w="2424" w:type="dxa"/>
            <w:tcBorders>
              <w:bottom w:val="single" w:sz="4" w:space="0" w:color="auto"/>
              <w:right w:val="single" w:sz="4" w:space="0" w:color="auto"/>
            </w:tcBorders>
          </w:tcPr>
          <w:p w:rsidR="00C427EC" w:rsidRDefault="00C427EC" w:rsidP="002440CD">
            <w:pPr>
              <w:tabs>
                <w:tab w:val="center" w:pos="4677"/>
                <w:tab w:val="right" w:pos="9355"/>
              </w:tabs>
              <w:ind w:right="-108"/>
              <w:jc w:val="center"/>
              <w:rPr>
                <w:lang w:val="uk-UA"/>
              </w:rPr>
            </w:pPr>
            <w:r>
              <w:rPr>
                <w:lang w:val="uk-UA"/>
              </w:rPr>
              <w:t>406323476510200</w:t>
            </w:r>
          </w:p>
        </w:tc>
        <w:tc>
          <w:tcPr>
            <w:tcW w:w="2092" w:type="dxa"/>
            <w:tcBorders>
              <w:bottom w:val="single" w:sz="4" w:space="0" w:color="auto"/>
              <w:right w:val="single" w:sz="4" w:space="0" w:color="auto"/>
            </w:tcBorders>
          </w:tcPr>
          <w:p w:rsidR="00C427EC" w:rsidRDefault="00C427EC" w:rsidP="002440CD">
            <w:pPr>
              <w:tabs>
                <w:tab w:val="center" w:pos="4677"/>
                <w:tab w:val="right" w:pos="9355"/>
              </w:tabs>
              <w:jc w:val="center"/>
              <w:rPr>
                <w:lang w:val="uk-UA"/>
              </w:rPr>
            </w:pPr>
            <w:r>
              <w:rPr>
                <w:i/>
                <w:iCs/>
                <w:lang w:val="uk-UA"/>
              </w:rPr>
              <w:t>M. bovіs</w:t>
            </w:r>
          </w:p>
        </w:tc>
        <w:tc>
          <w:tcPr>
            <w:tcW w:w="2050" w:type="dxa"/>
            <w:tcBorders>
              <w:bottom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унікальний</w:t>
            </w:r>
          </w:p>
        </w:tc>
        <w:tc>
          <w:tcPr>
            <w:tcW w:w="2050" w:type="dxa"/>
            <w:tcBorders>
              <w:left w:val="single" w:sz="4" w:space="0" w:color="auto"/>
              <w:bottom w:val="single" w:sz="4" w:space="0" w:color="auto"/>
              <w:right w:val="single" w:sz="4" w:space="0" w:color="auto"/>
            </w:tcBorders>
          </w:tcPr>
          <w:p w:rsidR="00C427EC" w:rsidRDefault="00C427EC" w:rsidP="002440CD">
            <w:pPr>
              <w:tabs>
                <w:tab w:val="center" w:pos="4677"/>
                <w:tab w:val="right" w:pos="9355"/>
              </w:tabs>
              <w:ind w:left="-174" w:right="-133"/>
              <w:jc w:val="center"/>
              <w:rPr>
                <w:lang w:val="uk-UA"/>
              </w:rPr>
            </w:pPr>
            <w:r>
              <w:rPr>
                <w:lang w:val="uk-UA"/>
              </w:rPr>
              <w:t>Чернігівська</w:t>
            </w:r>
          </w:p>
        </w:tc>
      </w:tr>
    </w:tbl>
    <w:p w:rsidR="00C427EC" w:rsidRDefault="00C427EC" w:rsidP="00C427EC">
      <w:pPr>
        <w:ind w:firstLine="720"/>
        <w:jc w:val="both"/>
        <w:rPr>
          <w:lang w:val="uk-UA"/>
        </w:rPr>
      </w:pPr>
    </w:p>
    <w:p w:rsidR="00C427EC" w:rsidRDefault="00C427EC" w:rsidP="00C427EC">
      <w:pPr>
        <w:ind w:firstLine="709"/>
        <w:jc w:val="both"/>
        <w:rPr>
          <w:snapToGrid w:val="0"/>
          <w:lang w:val="uk-UA"/>
        </w:rPr>
      </w:pPr>
      <w:r>
        <w:rPr>
          <w:b/>
          <w:bCs/>
          <w:lang w:val="uk-UA"/>
        </w:rPr>
        <w:t xml:space="preserve">Дослідження атипових мікобактерій за допомогою гель-електрофорезу в пульсуючому полі. </w:t>
      </w:r>
      <w:r>
        <w:rPr>
          <w:lang w:val="uk-UA"/>
        </w:rPr>
        <w:t xml:space="preserve">Усі 23 досліджувані штами мали унікальні фінгерпринтинги. Поліморфізм патернів рестрикції продемонстрував високий ступінь гетерогенності штамів </w:t>
      </w:r>
      <w:r>
        <w:rPr>
          <w:i/>
          <w:iCs/>
          <w:lang w:val="uk-UA"/>
        </w:rPr>
        <w:t>M. fortuitum</w:t>
      </w:r>
      <w:r>
        <w:rPr>
          <w:lang w:val="uk-UA"/>
        </w:rPr>
        <w:t xml:space="preserve">. </w:t>
      </w:r>
      <w:r>
        <w:rPr>
          <w:snapToGrid w:val="0"/>
          <w:lang w:val="uk-UA"/>
        </w:rPr>
        <w:t>Усі штами</w:t>
      </w:r>
      <w:r>
        <w:rPr>
          <w:lang w:val="uk-UA"/>
        </w:rPr>
        <w:t xml:space="preserve"> </w:t>
      </w:r>
      <w:r>
        <w:rPr>
          <w:i/>
          <w:iCs/>
          <w:lang w:val="uk-UA"/>
        </w:rPr>
        <w:t>M. fortuitum</w:t>
      </w:r>
      <w:r>
        <w:rPr>
          <w:lang w:val="uk-UA"/>
        </w:rPr>
        <w:t xml:space="preserve">, що мали профіль рестрикції з 17 смужок, були виділені в Чернігівській області, окрім одного з Харківської. Штами </w:t>
      </w:r>
      <w:r>
        <w:rPr>
          <w:i/>
          <w:iCs/>
          <w:lang w:val="uk-UA"/>
        </w:rPr>
        <w:t>M.</w:t>
      </w:r>
      <w:r>
        <w:rPr>
          <w:lang w:val="uk-UA"/>
        </w:rPr>
        <w:t> </w:t>
      </w:r>
      <w:r>
        <w:rPr>
          <w:i/>
          <w:iCs/>
          <w:lang w:val="uk-UA"/>
        </w:rPr>
        <w:t>fortuitum</w:t>
      </w:r>
      <w:r>
        <w:rPr>
          <w:lang w:val="uk-UA"/>
        </w:rPr>
        <w:t xml:space="preserve">, профіль рестрикції яких складався із 21–23 смужок, походили з Одеської області, за винятком одного штаму з Чернігівської області. </w:t>
      </w:r>
      <w:r>
        <w:rPr>
          <w:snapToGrid w:val="0"/>
          <w:lang w:val="uk-UA"/>
        </w:rPr>
        <w:t>Результати, отримані за допомогою ГЕПП, свідчать про можливість встановлення ступеня спорідненості двох або більше ізолятів мікобактерій одного виду між собою.</w:t>
      </w:r>
    </w:p>
    <w:p w:rsidR="00C427EC" w:rsidRDefault="00C427EC" w:rsidP="00C427EC">
      <w:pPr>
        <w:ind w:firstLine="709"/>
        <w:jc w:val="both"/>
        <w:rPr>
          <w:lang w:val="uk-UA"/>
        </w:rPr>
      </w:pPr>
      <w:r>
        <w:rPr>
          <w:b/>
          <w:bCs/>
          <w:lang w:val="uk-UA"/>
        </w:rPr>
        <w:t xml:space="preserve">Видова диференціація мікобактерій за допомогою секвенування ділянки гена 16S рибосомальної РНК. </w:t>
      </w:r>
      <w:r>
        <w:rPr>
          <w:lang w:val="uk-UA"/>
        </w:rPr>
        <w:t xml:space="preserve">За допомогою цього методу вперше вдалось отримати дані про циркуляцію на території України таких видів мікобактерій, як </w:t>
      </w:r>
      <w:r>
        <w:rPr>
          <w:i/>
          <w:iCs/>
          <w:lang w:val="uk-UA"/>
        </w:rPr>
        <w:t>M. frederiksbergensе, M. engbackii, M. doricum, M. parascrofulaceum</w:t>
      </w:r>
      <w:r>
        <w:rPr>
          <w:lang w:val="uk-UA"/>
        </w:rPr>
        <w:t xml:space="preserve">, </w:t>
      </w:r>
      <w:r>
        <w:rPr>
          <w:i/>
          <w:iCs/>
          <w:lang w:val="uk-UA"/>
        </w:rPr>
        <w:t>M. hassiacum, M. confluentis, M. elephantis.</w:t>
      </w:r>
      <w:r>
        <w:rPr>
          <w:lang w:val="uk-UA"/>
        </w:rPr>
        <w:t xml:space="preserve"> За результатами наших досліджень найчастіше на території України, з числа вивчених ізолятів, зустрічались комплекс </w:t>
      </w:r>
      <w:r>
        <w:rPr>
          <w:i/>
          <w:iCs/>
          <w:lang w:val="uk-UA"/>
        </w:rPr>
        <w:t>M. avium</w:t>
      </w:r>
      <w:r>
        <w:rPr>
          <w:lang w:val="uk-UA"/>
        </w:rPr>
        <w:t xml:space="preserve"> і </w:t>
      </w:r>
      <w:r>
        <w:rPr>
          <w:i/>
          <w:iCs/>
          <w:lang w:val="uk-UA"/>
        </w:rPr>
        <w:t>M.</w:t>
      </w:r>
      <w:r>
        <w:rPr>
          <w:lang w:val="uk-UA"/>
        </w:rPr>
        <w:t> </w:t>
      </w:r>
      <w:r>
        <w:rPr>
          <w:i/>
          <w:iCs/>
          <w:lang w:val="uk-UA"/>
        </w:rPr>
        <w:t>fortuitum</w:t>
      </w:r>
      <w:r>
        <w:rPr>
          <w:lang w:val="uk-UA"/>
        </w:rPr>
        <w:t xml:space="preserve">, на долю яких припадає більше двох третин усіх ізолятів. Значно меншою є доля </w:t>
      </w:r>
      <w:r>
        <w:rPr>
          <w:i/>
          <w:iCs/>
          <w:lang w:val="uk-UA"/>
        </w:rPr>
        <w:t>M. phlei</w:t>
      </w:r>
      <w:r>
        <w:rPr>
          <w:lang w:val="uk-UA"/>
        </w:rPr>
        <w:t xml:space="preserve"> і </w:t>
      </w:r>
      <w:r>
        <w:rPr>
          <w:i/>
          <w:iCs/>
          <w:lang w:val="uk-UA"/>
        </w:rPr>
        <w:t>M. nonchromogenicum</w:t>
      </w:r>
      <w:r>
        <w:rPr>
          <w:lang w:val="uk-UA"/>
        </w:rPr>
        <w:t>. Інші види атипових мікобактерій представлені поодинокими ізолятами, їх доля не перевищує 2 % від їх загальної кількості (рис. 2).</w:t>
      </w:r>
    </w:p>
    <w:p w:rsidR="00C427EC" w:rsidRDefault="00C427EC" w:rsidP="00C427EC">
      <w:pPr>
        <w:ind w:firstLine="540"/>
        <w:jc w:val="both"/>
        <w:rPr>
          <w:lang w:val="uk-UA"/>
        </w:rPr>
      </w:pPr>
      <w:r>
        <w:rPr>
          <w:lang w:val="uk-UA"/>
        </w:rPr>
        <w:t xml:space="preserve">Видовий склад мікобактерій, ізольованих з органів ВРХ, наведено на рис. 3. Як свідчать дані цього рисунка, поряд із представниками </w:t>
      </w:r>
      <w:r>
        <w:rPr>
          <w:snapToGrid w:val="0"/>
          <w:lang w:val="uk-UA"/>
        </w:rPr>
        <w:t xml:space="preserve">комплексу </w:t>
      </w:r>
      <w:r>
        <w:rPr>
          <w:i/>
          <w:iCs/>
          <w:lang w:val="uk-UA"/>
        </w:rPr>
        <w:t>M.</w:t>
      </w:r>
      <w:r>
        <w:rPr>
          <w:i/>
          <w:iCs/>
          <w:lang w:val="en-US"/>
        </w:rPr>
        <w:t> </w:t>
      </w:r>
      <w:r>
        <w:rPr>
          <w:i/>
          <w:iCs/>
          <w:lang w:val="uk-UA"/>
        </w:rPr>
        <w:t>tuberculosis</w:t>
      </w:r>
      <w:r>
        <w:rPr>
          <w:lang w:val="uk-UA"/>
        </w:rPr>
        <w:t xml:space="preserve"> (</w:t>
      </w:r>
      <w:r>
        <w:rPr>
          <w:i/>
          <w:iCs/>
          <w:lang w:val="uk-UA"/>
        </w:rPr>
        <w:t>M. bovis</w:t>
      </w:r>
      <w:r>
        <w:rPr>
          <w:lang w:val="uk-UA"/>
        </w:rPr>
        <w:t xml:space="preserve"> і </w:t>
      </w:r>
      <w:r>
        <w:rPr>
          <w:i/>
          <w:iCs/>
          <w:lang w:val="uk-UA"/>
        </w:rPr>
        <w:t>M. caprae</w:t>
      </w:r>
      <w:r>
        <w:rPr>
          <w:lang w:val="uk-UA"/>
        </w:rPr>
        <w:t xml:space="preserve">), на долю яких припадало 16,6 %, від ВРХ найчастіше виділялися такі види атипових мікобактерій: </w:t>
      </w:r>
      <w:r>
        <w:rPr>
          <w:i/>
          <w:iCs/>
          <w:lang w:val="uk-UA"/>
        </w:rPr>
        <w:t>M. avium</w:t>
      </w:r>
      <w:r>
        <w:rPr>
          <w:lang w:val="uk-UA"/>
        </w:rPr>
        <w:t xml:space="preserve"> – 26,7 % (причому кількість ізолятів </w:t>
      </w:r>
      <w:r>
        <w:rPr>
          <w:i/>
          <w:iCs/>
          <w:lang w:val="uk-UA"/>
        </w:rPr>
        <w:t>M. avium</w:t>
      </w:r>
      <w:r>
        <w:rPr>
          <w:lang w:val="uk-UA"/>
        </w:rPr>
        <w:t xml:space="preserve"> subsp.</w:t>
      </w:r>
      <w:r>
        <w:rPr>
          <w:i/>
          <w:iCs/>
          <w:lang w:val="uk-UA"/>
        </w:rPr>
        <w:t xml:space="preserve"> hominissuis</w:t>
      </w:r>
      <w:r>
        <w:rPr>
          <w:lang w:val="uk-UA"/>
        </w:rPr>
        <w:t xml:space="preserve"> майже в 2,5 рази перевищувала кількість ізолятів</w:t>
      </w:r>
      <w:r>
        <w:rPr>
          <w:i/>
          <w:iCs/>
          <w:lang w:val="uk-UA"/>
        </w:rPr>
        <w:t xml:space="preserve"> M. avium</w:t>
      </w:r>
      <w:r>
        <w:rPr>
          <w:lang w:val="uk-UA"/>
        </w:rPr>
        <w:t xml:space="preserve"> subsp.</w:t>
      </w:r>
      <w:r>
        <w:rPr>
          <w:i/>
          <w:iCs/>
          <w:lang w:val="uk-UA"/>
        </w:rPr>
        <w:t xml:space="preserve"> avium</w:t>
      </w:r>
      <w:r>
        <w:rPr>
          <w:lang w:val="uk-UA"/>
        </w:rPr>
        <w:t xml:space="preserve">); </w:t>
      </w:r>
      <w:r>
        <w:rPr>
          <w:i/>
          <w:iCs/>
          <w:lang w:val="uk-UA"/>
        </w:rPr>
        <w:t>M. fortuitum</w:t>
      </w:r>
      <w:r>
        <w:rPr>
          <w:lang w:val="uk-UA"/>
        </w:rPr>
        <w:t xml:space="preserve"> – 14,4 %; </w:t>
      </w:r>
      <w:r>
        <w:rPr>
          <w:i/>
          <w:iCs/>
          <w:lang w:val="uk-UA"/>
        </w:rPr>
        <w:t>M. nonchromogenicum</w:t>
      </w:r>
      <w:r>
        <w:rPr>
          <w:lang w:val="uk-UA"/>
        </w:rPr>
        <w:t xml:space="preserve"> – 7,8 %; </w:t>
      </w:r>
      <w:r>
        <w:rPr>
          <w:i/>
          <w:iCs/>
          <w:lang w:val="uk-UA"/>
        </w:rPr>
        <w:t>M. phlei</w:t>
      </w:r>
      <w:r>
        <w:rPr>
          <w:lang w:val="uk-UA"/>
        </w:rPr>
        <w:t xml:space="preserve"> – 6,7 %. Значною (27,8 %) була і питома вага інших 9 видів атипових мікобактерій, виділення яких від ВРХ, однак, було поодинокими випадками.</w:t>
      </w:r>
    </w:p>
    <w:p w:rsidR="00C427EC" w:rsidRDefault="00C427EC" w:rsidP="00C427EC">
      <w:pPr>
        <w:ind w:firstLine="540"/>
        <w:jc w:val="both"/>
        <w:rPr>
          <w:lang w:val="uk-UA"/>
        </w:rPr>
      </w:pPr>
    </w:p>
    <w:p w:rsidR="00C427EC" w:rsidRDefault="00C427EC" w:rsidP="00C427EC">
      <w:pPr>
        <w:jc w:val="center"/>
        <w:rPr>
          <w:lang w:val="uk-UA"/>
        </w:rPr>
      </w:pPr>
      <w:r>
        <w:rPr>
          <w:noProof/>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6286500" cy="3581400"/>
            <wp:effectExtent l="0" t="4445" r="3810" b="0"/>
            <wp:wrapNone/>
            <wp:docPr id="276" name="Диаграмма 2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jc w:val="center"/>
        <w:rPr>
          <w:lang w:val="uk-UA"/>
        </w:rPr>
      </w:pPr>
    </w:p>
    <w:p w:rsidR="00C427EC" w:rsidRDefault="00C427EC" w:rsidP="00C427EC">
      <w:pPr>
        <w:ind w:firstLine="709"/>
        <w:jc w:val="both"/>
        <w:rPr>
          <w:b/>
          <w:bCs/>
          <w:lang w:val="uk-UA"/>
        </w:rPr>
      </w:pPr>
      <w:r>
        <w:rPr>
          <w:b/>
          <w:bCs/>
          <w:lang w:val="uk-UA"/>
        </w:rPr>
        <w:t>Рис. 2 Співвідношення видів атипових мікобактерій, циркулюючих в Україні (n = 109).</w:t>
      </w:r>
    </w:p>
    <w:p w:rsidR="00C427EC" w:rsidRDefault="00C427EC" w:rsidP="00C427EC">
      <w:pPr>
        <w:ind w:firstLine="709"/>
        <w:jc w:val="center"/>
        <w:rPr>
          <w:b/>
          <w:bCs/>
          <w:lang w:val="uk-UA"/>
        </w:rPr>
      </w:pPr>
    </w:p>
    <w:p w:rsidR="00C427EC" w:rsidRDefault="00C427EC" w:rsidP="00C427EC">
      <w:pPr>
        <w:rPr>
          <w:lang w:val="uk-UA"/>
        </w:rPr>
      </w:pPr>
      <w:r>
        <w:rPr>
          <w:noProof/>
          <w:lang w:eastAsia="ru-RU"/>
        </w:rPr>
        <w:drawing>
          <wp:inline distT="0" distB="0" distL="0" distR="0">
            <wp:extent cx="6607175" cy="1710690"/>
            <wp:effectExtent l="0" t="0" r="0" b="0"/>
            <wp:docPr id="193" name="Диаграмма 1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lang w:val="uk-UA"/>
        </w:rPr>
        <w:tab/>
      </w:r>
      <w:r>
        <w:rPr>
          <w:b/>
          <w:bCs/>
          <w:lang w:val="uk-UA"/>
        </w:rPr>
        <w:t>Рис. 3 Співвідношення видів мікобактерій, ізольованих від ВРХ (n = 83).</w:t>
      </w:r>
    </w:p>
    <w:p w:rsidR="00C427EC" w:rsidRDefault="00C427EC" w:rsidP="00C427EC">
      <w:pPr>
        <w:ind w:firstLine="709"/>
        <w:jc w:val="both"/>
        <w:rPr>
          <w:b/>
          <w:bCs/>
          <w:lang w:val="uk-UA"/>
        </w:rPr>
      </w:pPr>
    </w:p>
    <w:p w:rsidR="00C427EC" w:rsidRDefault="00C427EC" w:rsidP="00C427EC">
      <w:pPr>
        <w:ind w:firstLine="709"/>
        <w:jc w:val="both"/>
        <w:rPr>
          <w:lang w:val="uk-UA"/>
        </w:rPr>
      </w:pPr>
      <w:r>
        <w:rPr>
          <w:b/>
          <w:bCs/>
          <w:lang w:val="uk-UA"/>
        </w:rPr>
        <w:t xml:space="preserve">Результати множинного вирівнювання секвенованих ділянок 16S рибосомальної ДНК і філогенетичний аналіз. </w:t>
      </w:r>
      <w:r>
        <w:rPr>
          <w:lang w:val="uk-UA"/>
        </w:rPr>
        <w:t xml:space="preserve">За результатами аналізу топографії побудованого філогенетичного древа визначено наявність 3 кластерів: швидкозростаючих мікобактерій, «термотолерантних» швидкозростаючих мікобактерій та повільнозростаючих мікобактерій (рис. 4). Аналіз генетичної спорідненості мікобактерій дозволив їх поділити на дві групи: швидкозростаючі і повільнозростаючі, що відповідає традиційному розподілу мікобактерій. Виключенням є штам </w:t>
      </w:r>
      <w:r>
        <w:rPr>
          <w:i/>
          <w:iCs/>
          <w:lang w:val="uk-UA"/>
        </w:rPr>
        <w:t>M. doricum</w:t>
      </w:r>
      <w:r>
        <w:rPr>
          <w:lang w:val="uk-UA"/>
        </w:rPr>
        <w:t>, який, незважаючи на дуже повільний ріст (42 доби), знайшов своє розташування в групі швидкозростаючих «термотолерантних» мікобактерій, що можна пояснити подовженням петлі 10 вторинної структури 16S рДНК завдяки однонуклеотидній інсерції, що споріднює «термотолерантні» мікобактерії.</w:t>
      </w:r>
    </w:p>
    <w:p w:rsidR="00C427EC" w:rsidRDefault="00C427EC" w:rsidP="00C427EC">
      <w:pPr>
        <w:ind w:firstLine="709"/>
        <w:jc w:val="both"/>
        <w:rPr>
          <w:lang w:val="uk-UA"/>
        </w:rPr>
      </w:pPr>
    </w:p>
    <w:p w:rsidR="00C427EC" w:rsidRDefault="00C427EC" w:rsidP="00C427EC">
      <w:pPr>
        <w:ind w:firstLine="709"/>
        <w:jc w:val="both"/>
        <w:rPr>
          <w:b/>
          <w:bCs/>
          <w:lang w:val="uk-UA"/>
        </w:rPr>
      </w:pPr>
      <w:r>
        <w:rPr>
          <w:lang w:val="uk-UA"/>
        </w:rPr>
        <w:t xml:space="preserve"> </w:t>
      </w:r>
      <w:r>
        <w:rPr>
          <w:noProof/>
          <w:lang w:eastAsia="ru-RU"/>
        </w:rPr>
        <w:drawing>
          <wp:anchor distT="0" distB="0" distL="114300" distR="114300" simplePos="0" relativeHeight="251660288" behindDoc="0" locked="0" layoutInCell="1" allowOverlap="1">
            <wp:simplePos x="0" y="0"/>
            <wp:positionH relativeFrom="column">
              <wp:posOffset>450215</wp:posOffset>
            </wp:positionH>
            <wp:positionV relativeFrom="paragraph">
              <wp:posOffset>0</wp:posOffset>
            </wp:positionV>
            <wp:extent cx="5812155" cy="8001000"/>
            <wp:effectExtent l="0" t="0" r="0" b="0"/>
            <wp:wrapNone/>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2155" cy="800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p>
    <w:p w:rsidR="00C427EC" w:rsidRDefault="00C427EC" w:rsidP="00C427EC">
      <w:pPr>
        <w:ind w:firstLine="709"/>
        <w:jc w:val="both"/>
        <w:rPr>
          <w:b/>
          <w:bCs/>
          <w:lang w:val="uk-UA"/>
        </w:rPr>
      </w:pPr>
      <w:r>
        <w:rPr>
          <w:b/>
          <w:bCs/>
          <w:lang w:val="uk-UA"/>
        </w:rPr>
        <w:t xml:space="preserve">Рис. 4 Філогенетичні взаємозв’язки мікобактерій. Кореневе древо побудоване на підставі аналізу первинної структури гіперваріабельної ділянки А гена 16S рибосомальної РНК. </w:t>
      </w:r>
    </w:p>
    <w:p w:rsidR="00C427EC" w:rsidRDefault="00C427EC" w:rsidP="00C427EC">
      <w:pPr>
        <w:ind w:firstLine="709"/>
        <w:jc w:val="both"/>
        <w:rPr>
          <w:lang w:val="uk-UA"/>
        </w:rPr>
      </w:pPr>
      <w:r>
        <w:rPr>
          <w:lang w:val="uk-UA"/>
        </w:rPr>
        <w:t>Примітки: 1) Масштабна лінійка показує частку нуклеотидних замін; 2) Ромбом відзначено вузол галуження «термотолерантних» швидкозростаючих мікобактерій.</w:t>
      </w:r>
    </w:p>
    <w:p w:rsidR="00C427EC" w:rsidRDefault="00C427EC" w:rsidP="00C427EC">
      <w:pPr>
        <w:ind w:firstLine="709"/>
        <w:jc w:val="both"/>
        <w:rPr>
          <w:lang w:val="uk-UA"/>
        </w:rPr>
      </w:pPr>
      <w:r>
        <w:rPr>
          <w:lang w:val="uk-UA"/>
        </w:rPr>
        <w:t>Результати філогенетичного аналізу не підтверджують класифікацію мікобактерій за Раньйоном. Мікобактерії були поєднані в клади відповідно до швидкості їхнього росту, що підтверджує генетичну детермінацію цієї ознаки. Натомість ознака пігментоутворення не відіграла ролі у визначенні спорідненості мікобактерій.</w:t>
      </w:r>
    </w:p>
    <w:p w:rsidR="00C427EC" w:rsidRDefault="00C427EC" w:rsidP="00C427EC">
      <w:pPr>
        <w:ind w:firstLine="709"/>
        <w:jc w:val="both"/>
        <w:rPr>
          <w:lang w:val="uk-UA"/>
        </w:rPr>
      </w:pPr>
      <w:r>
        <w:rPr>
          <w:lang w:val="uk-UA"/>
        </w:rPr>
        <w:t>Штами</w:t>
      </w:r>
      <w:r>
        <w:rPr>
          <w:i/>
          <w:iCs/>
          <w:lang w:val="uk-UA"/>
        </w:rPr>
        <w:t xml:space="preserve"> M. avium</w:t>
      </w:r>
      <w:r>
        <w:rPr>
          <w:lang w:val="uk-UA"/>
        </w:rPr>
        <w:t xml:space="preserve"> на філогенетичному древі, на відміну від штамів </w:t>
      </w:r>
      <w:r>
        <w:rPr>
          <w:i/>
          <w:iCs/>
          <w:lang w:val="uk-UA"/>
        </w:rPr>
        <w:t xml:space="preserve">M. fortuitum </w:t>
      </w:r>
      <w:r>
        <w:rPr>
          <w:lang w:val="uk-UA"/>
        </w:rPr>
        <w:t>і</w:t>
      </w:r>
      <w:r>
        <w:rPr>
          <w:i/>
          <w:iCs/>
          <w:lang w:val="uk-UA"/>
        </w:rPr>
        <w:t xml:space="preserve"> M.</w:t>
      </w:r>
      <w:r>
        <w:rPr>
          <w:lang w:val="uk-UA"/>
        </w:rPr>
        <w:t> </w:t>
      </w:r>
      <w:r>
        <w:rPr>
          <w:i/>
          <w:iCs/>
          <w:lang w:val="uk-UA"/>
        </w:rPr>
        <w:t>phlei</w:t>
      </w:r>
      <w:r>
        <w:rPr>
          <w:lang w:val="uk-UA"/>
        </w:rPr>
        <w:t xml:space="preserve">, утворили гілки різної довжини. Ця гетерогенність дає підставу вважати нуклеотидні заміни, виявлені під час множинного вирівнювання, подіями більш стабільної природи, що можуть впливати на внутрішньовидову мінливість всередині групи </w:t>
      </w:r>
      <w:r>
        <w:rPr>
          <w:i/>
          <w:iCs/>
          <w:lang w:val="uk-UA"/>
        </w:rPr>
        <w:t>M.</w:t>
      </w:r>
      <w:r>
        <w:rPr>
          <w:lang w:val="uk-UA"/>
        </w:rPr>
        <w:t xml:space="preserve"> </w:t>
      </w:r>
      <w:r>
        <w:rPr>
          <w:i/>
          <w:iCs/>
          <w:lang w:val="uk-UA"/>
        </w:rPr>
        <w:t>avium</w:t>
      </w:r>
      <w:r>
        <w:rPr>
          <w:lang w:val="uk-UA"/>
        </w:rPr>
        <w:t>, обумовлюючи таксономічне положення цих штамів.</w:t>
      </w:r>
    </w:p>
    <w:p w:rsidR="00C427EC" w:rsidRDefault="00C427EC" w:rsidP="00C427EC">
      <w:pPr>
        <w:ind w:firstLine="709"/>
        <w:jc w:val="both"/>
        <w:rPr>
          <w:lang w:val="uk-UA"/>
        </w:rPr>
      </w:pPr>
      <w:r>
        <w:rPr>
          <w:lang w:val="uk-UA"/>
        </w:rPr>
        <w:t xml:space="preserve">У той же час розташування штамів </w:t>
      </w:r>
      <w:r>
        <w:rPr>
          <w:i/>
          <w:iCs/>
          <w:lang w:val="uk-UA"/>
        </w:rPr>
        <w:t>M. fortuitum</w:t>
      </w:r>
      <w:r>
        <w:rPr>
          <w:lang w:val="uk-UA"/>
        </w:rPr>
        <w:t xml:space="preserve"> і </w:t>
      </w:r>
      <w:r>
        <w:rPr>
          <w:i/>
          <w:iCs/>
          <w:lang w:val="uk-UA"/>
        </w:rPr>
        <w:t>M. phlei</w:t>
      </w:r>
      <w:r>
        <w:rPr>
          <w:lang w:val="uk-UA"/>
        </w:rPr>
        <w:t xml:space="preserve"> на єдиних гілках засвідчує дуже високий ступінь спорідненості цих штамів. Одиничні нуклеотидні заміни, виявлені під час множинного вирівнювання, і які дали можливість виділити окремі секувари, можна розцінювати як синонімічні, які не мають істотного значення з точки зору еволюції.</w:t>
      </w:r>
    </w:p>
    <w:p w:rsidR="00C427EC" w:rsidRDefault="00C427EC" w:rsidP="00C427EC">
      <w:pPr>
        <w:ind w:firstLine="709"/>
        <w:jc w:val="both"/>
        <w:rPr>
          <w:lang w:val="uk-UA"/>
        </w:rPr>
      </w:pPr>
      <w:r>
        <w:rPr>
          <w:b/>
          <w:bCs/>
          <w:lang w:val="uk-UA"/>
        </w:rPr>
        <w:t xml:space="preserve">Розробка системи видової диференціації мікобактерій і визначення їхньої генетичної спорідненості за допомогою генотипування. </w:t>
      </w:r>
      <w:r>
        <w:rPr>
          <w:lang w:val="uk-UA"/>
        </w:rPr>
        <w:t xml:space="preserve">Проаналізувавши результати досліджень, встановлення видової належності ізоляту мікобактерій пропонуємо здійснювати із застосуванням комплексу методів, включаючи культивування і мікроскопію. В основі розробленої системи є проведення каскаду ПЛР для визначення таких видів як </w:t>
      </w:r>
      <w:r>
        <w:rPr>
          <w:i/>
          <w:iCs/>
          <w:lang w:val="uk-UA"/>
        </w:rPr>
        <w:t>M. bovis</w:t>
      </w:r>
      <w:r>
        <w:rPr>
          <w:lang w:val="uk-UA"/>
        </w:rPr>
        <w:t xml:space="preserve">, </w:t>
      </w:r>
      <w:r>
        <w:rPr>
          <w:i/>
          <w:iCs/>
          <w:lang w:val="uk-UA"/>
        </w:rPr>
        <w:t>M. tuberculosis</w:t>
      </w:r>
      <w:r>
        <w:rPr>
          <w:lang w:val="uk-UA"/>
        </w:rPr>
        <w:t xml:space="preserve">, </w:t>
      </w:r>
      <w:r>
        <w:rPr>
          <w:i/>
          <w:iCs/>
          <w:lang w:val="uk-UA"/>
        </w:rPr>
        <w:t>M.</w:t>
      </w:r>
      <w:r>
        <w:rPr>
          <w:lang w:val="uk-UA"/>
        </w:rPr>
        <w:t xml:space="preserve"> </w:t>
      </w:r>
      <w:r>
        <w:rPr>
          <w:i/>
          <w:iCs/>
          <w:lang w:val="uk-UA"/>
        </w:rPr>
        <w:t>avium</w:t>
      </w:r>
      <w:r>
        <w:rPr>
          <w:lang w:val="uk-UA"/>
        </w:rPr>
        <w:t xml:space="preserve"> (з наступним типуванням його до підвидів), </w:t>
      </w:r>
      <w:r>
        <w:rPr>
          <w:i/>
          <w:iCs/>
          <w:lang w:val="uk-UA"/>
        </w:rPr>
        <w:t>M. intracellulare</w:t>
      </w:r>
      <w:r>
        <w:rPr>
          <w:lang w:val="uk-UA"/>
        </w:rPr>
        <w:t>. Видову диференціацію інших видів атипових мікобактерій пропонуємо здійснювати за допомогою РЕА-</w:t>
      </w:r>
      <w:r>
        <w:rPr>
          <w:i/>
          <w:iCs/>
          <w:lang w:val="uk-UA"/>
        </w:rPr>
        <w:t>hsp65</w:t>
      </w:r>
      <w:r>
        <w:rPr>
          <w:lang w:val="uk-UA"/>
        </w:rPr>
        <w:t xml:space="preserve"> і секвенування, зокрема 16S рДНК. Встановлення ступеня генетичної спорідненості досліджуваних штамів пропонуємо здійснювати за допомогою таких методів, як споліготайпінг, ГЕПП, ПДРФ та ін. (рис. 5).</w:t>
      </w:r>
    </w:p>
    <w:p w:rsidR="00C427EC" w:rsidRDefault="00C427EC" w:rsidP="00C427EC">
      <w:pPr>
        <w:ind w:firstLine="709"/>
        <w:jc w:val="both"/>
        <w:rPr>
          <w:lang w:val="uk-UA"/>
        </w:rPr>
      </w:pPr>
      <w:r>
        <w:rPr>
          <w:lang w:val="uk-UA"/>
        </w:rPr>
        <w:t>Впровадження до рутинної практики лабораторій ветеринарної медицини запропонованої системи сприятиме значному скороченню тривалості досліджень (декілька днів), підвищенню їхньої специфічності та, водночас, збільшенню обсягів досліджень за одиницю часу.</w:t>
      </w:r>
    </w:p>
    <w:p w:rsidR="00C427EC" w:rsidRDefault="00C427EC" w:rsidP="00C427EC">
      <w:pPr>
        <w:ind w:firstLine="709"/>
        <w:jc w:val="both"/>
        <w:rPr>
          <w:snapToGrid w:val="0"/>
          <w:lang w:val="uk-UA"/>
        </w:rPr>
        <w:sectPr w:rsidR="00C427EC">
          <w:headerReference w:type="default" r:id="rId14"/>
          <w:pgSz w:w="11906" w:h="16838"/>
          <w:pgMar w:top="1134" w:right="680" w:bottom="1134" w:left="1134" w:header="709" w:footer="709" w:gutter="0"/>
          <w:pgNumType w:start="1"/>
          <w:cols w:space="708"/>
          <w:docGrid w:linePitch="360"/>
        </w:sectPr>
      </w:pPr>
      <w:r>
        <w:rPr>
          <w:snapToGrid w:val="0"/>
          <w:lang w:val="uk-UA"/>
        </w:rPr>
        <w:t xml:space="preserve">Застосування методів молекулярної епізоотології разом із класичними епізоотологічними методами дозволить своєчасно виявляти джерело інфекції, встановлювати зв’язки між різними </w:t>
      </w:r>
      <w:r>
        <w:rPr>
          <w:snapToGrid w:val="0"/>
          <w:lang w:val="uk-UA"/>
        </w:rPr>
        <w:lastRenderedPageBreak/>
        <w:t>спалахами, тобто шляхи поширення інфекції, визначати, чи має інфекція в господарстві декілька джерел, що важливо для з’ясування причин повторного виникнення захворювання на туберкульоз в оздоровлених господарствах. Визначення генетичних патернів тих чи інших штамів дозволить віднести їх до певної генетичної родини й роду та створити епізоотологічну карту, яка надасть змогу відслідковувати шляхи поширення збудників як усередині країни, так і в світовому масштабі, оцінити роль диких тварин як резервуара інфекції. Встановлення за допомогою споліготайпінгу лабораторної крос-контамінації під час досліджень матеріалу з різних господарств в одній лабораторії допоможе запобігти помилковому забою тварин.</w:t>
      </w:r>
    </w:p>
    <w:p w:rsidR="00C427EC" w:rsidRDefault="00C427EC" w:rsidP="00C427EC">
      <w:pPr>
        <w:ind w:firstLine="709"/>
        <w:jc w:val="both"/>
      </w:pPr>
    </w:p>
    <w:p w:rsidR="00C427EC" w:rsidRDefault="00C427EC" w:rsidP="00C427EC">
      <w:pPr>
        <w:ind w:firstLine="709"/>
        <w:jc w:val="both"/>
      </w:pPr>
      <w:r>
        <w:rPr>
          <w:noProof/>
          <w:lang w:eastAsia="ru-RU"/>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-204470</wp:posOffset>
                </wp:positionV>
                <wp:extent cx="9372600" cy="5257800"/>
                <wp:effectExtent l="8255" t="5715" r="1270" b="3810"/>
                <wp:wrapNone/>
                <wp:docPr id="274" name="Полотно 2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5" name="AutoShape 191"/>
                        <wps:cNvSpPr>
                          <a:spLocks noChangeArrowheads="1"/>
                        </wps:cNvSpPr>
                        <wps:spPr bwMode="auto">
                          <a:xfrm>
                            <a:off x="228600" y="2674620"/>
                            <a:ext cx="1371600" cy="690880"/>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Визначення спорідненості штамів</w:t>
                              </w:r>
                            </w:p>
                          </w:txbxContent>
                        </wps:txbx>
                        <wps:bodyPr rot="0" vert="horz" wrap="square" lIns="0" tIns="0" rIns="0" bIns="0" anchor="t" anchorCtr="0" upright="1">
                          <a:noAutofit/>
                        </wps:bodyPr>
                      </wps:wsp>
                      <wps:wsp>
                        <wps:cNvPr id="196" name="AutoShape 192"/>
                        <wps:cNvCnPr/>
                        <wps:spPr bwMode="auto">
                          <a:xfrm rot="10800000">
                            <a:off x="1600200" y="3020060"/>
                            <a:ext cx="2895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AutoShape 193"/>
                        <wps:cNvCnPr/>
                        <wps:spPr bwMode="auto">
                          <a:xfrm>
                            <a:off x="4799965" y="821690"/>
                            <a:ext cx="127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Text Box 194"/>
                        <wps:cNvSpPr txBox="1">
                          <a:spLocks noChangeArrowheads="1"/>
                        </wps:cNvSpPr>
                        <wps:spPr bwMode="auto">
                          <a:xfrm>
                            <a:off x="4116070" y="1139190"/>
                            <a:ext cx="137033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Родоспецифічна ПЛР</w:t>
                              </w:r>
                            </w:p>
                          </w:txbxContent>
                        </wps:txbx>
                        <wps:bodyPr rot="0" vert="horz" wrap="square" lIns="0" tIns="36000" rIns="0" bIns="36000" anchor="t" anchorCtr="0" upright="1">
                          <a:noAutofit/>
                        </wps:bodyPr>
                      </wps:wsp>
                      <wps:wsp>
                        <wps:cNvPr id="199" name="AutoShape 195"/>
                        <wps:cNvCnPr/>
                        <wps:spPr bwMode="auto">
                          <a:xfrm flipV="1">
                            <a:off x="5486400" y="1258570"/>
                            <a:ext cx="32194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196"/>
                        <wps:cNvSpPr>
                          <a:spLocks noChangeArrowheads="1"/>
                        </wps:cNvSpPr>
                        <wps:spPr bwMode="auto">
                          <a:xfrm>
                            <a:off x="5808345" y="1129030"/>
                            <a:ext cx="1291590" cy="25844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Не мікобактерія</w:t>
                              </w:r>
                            </w:p>
                          </w:txbxContent>
                        </wps:txbx>
                        <wps:bodyPr rot="0" vert="horz" wrap="square" lIns="18000" tIns="10800" rIns="18000" bIns="10800" anchor="t" anchorCtr="0" upright="1">
                          <a:noAutofit/>
                        </wps:bodyPr>
                      </wps:wsp>
                      <wps:wsp>
                        <wps:cNvPr id="201" name="Text Box 197"/>
                        <wps:cNvSpPr txBox="1">
                          <a:spLocks noChangeArrowheads="1"/>
                        </wps:cNvSpPr>
                        <wps:spPr bwMode="auto">
                          <a:xfrm>
                            <a:off x="228600" y="460375"/>
                            <a:ext cx="1370330" cy="49149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Деконтамінація Збагачення Культивування</w:t>
                              </w:r>
                            </w:p>
                          </w:txbxContent>
                        </wps:txbx>
                        <wps:bodyPr rot="0" vert="horz" wrap="square" lIns="18000" tIns="0" rIns="18000" bIns="0" anchor="t" anchorCtr="0" upright="1">
                          <a:noAutofit/>
                        </wps:bodyPr>
                      </wps:wsp>
                      <wps:wsp>
                        <wps:cNvPr id="202" name="AutoShape 198"/>
                        <wps:cNvSpPr>
                          <a:spLocks noChangeArrowheads="1"/>
                        </wps:cNvSpPr>
                        <wps:spPr bwMode="auto">
                          <a:xfrm>
                            <a:off x="3828415" y="0"/>
                            <a:ext cx="1943100" cy="352425"/>
                          </a:xfrm>
                          <a:prstGeom prst="flowChartInputOutpu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Досліджуваний зразок</w:t>
                              </w:r>
                            </w:p>
                          </w:txbxContent>
                        </wps:txbx>
                        <wps:bodyPr rot="0" vert="horz" wrap="square" lIns="18000" tIns="10800" rIns="18000" bIns="10800" anchor="t" anchorCtr="0" upright="1">
                          <a:noAutofit/>
                        </wps:bodyPr>
                      </wps:wsp>
                      <wps:wsp>
                        <wps:cNvPr id="203" name="Text Box 199"/>
                        <wps:cNvSpPr txBox="1">
                          <a:spLocks noChangeArrowheads="1"/>
                        </wps:cNvSpPr>
                        <wps:spPr bwMode="auto">
                          <a:xfrm>
                            <a:off x="4114800" y="591185"/>
                            <a:ext cx="1370330" cy="23050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Екстракція</w:t>
                              </w:r>
                              <w:r>
                                <w:rPr>
                                  <w:b/>
                                  <w:bCs/>
                                  <w:sz w:val="22"/>
                                  <w:szCs w:val="22"/>
                                  <w:lang w:val="en-US"/>
                                </w:rPr>
                                <w:t xml:space="preserve"> </w:t>
                              </w:r>
                              <w:r>
                                <w:rPr>
                                  <w:b/>
                                  <w:bCs/>
                                  <w:sz w:val="22"/>
                                  <w:szCs w:val="22"/>
                                </w:rPr>
                                <w:t>ДНК</w:t>
                              </w:r>
                            </w:p>
                            <w:p w:rsidR="00C427EC" w:rsidRDefault="00C427EC" w:rsidP="00C427EC">
                              <w:pPr>
                                <w:rPr>
                                  <w:sz w:val="22"/>
                                  <w:szCs w:val="22"/>
                                </w:rPr>
                              </w:pPr>
                            </w:p>
                          </w:txbxContent>
                        </wps:txbx>
                        <wps:bodyPr rot="0" vert="horz" wrap="square" lIns="18000" tIns="36000" rIns="18000" bIns="0" anchor="t" anchorCtr="0" upright="1">
                          <a:noAutofit/>
                        </wps:bodyPr>
                      </wps:wsp>
                      <wps:wsp>
                        <wps:cNvPr id="204" name="AutoShape 200"/>
                        <wps:cNvCnPr/>
                        <wps:spPr bwMode="auto">
                          <a:xfrm rot="10800000" flipV="1">
                            <a:off x="913765" y="176530"/>
                            <a:ext cx="3108960" cy="2838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5" name="AutoShape 201"/>
                        <wps:cNvCnPr/>
                        <wps:spPr bwMode="auto">
                          <a:xfrm rot="5400000">
                            <a:off x="4681220" y="471170"/>
                            <a:ext cx="238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202"/>
                        <wps:cNvSpPr txBox="1">
                          <a:spLocks noChangeArrowheads="1"/>
                        </wps:cNvSpPr>
                        <wps:spPr bwMode="auto">
                          <a:xfrm>
                            <a:off x="7875270" y="591185"/>
                            <a:ext cx="1313180" cy="23050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Мікроскопія</w:t>
                              </w:r>
                            </w:p>
                            <w:p w:rsidR="00C427EC" w:rsidRDefault="00C427EC" w:rsidP="00C427EC">
                              <w:pPr>
                                <w:rPr>
                                  <w:sz w:val="22"/>
                                  <w:szCs w:val="22"/>
                                </w:rPr>
                              </w:pPr>
                            </w:p>
                          </w:txbxContent>
                        </wps:txbx>
                        <wps:bodyPr rot="0" vert="horz" wrap="square" lIns="18000" tIns="36000" rIns="18000" bIns="0" anchor="t" anchorCtr="0" upright="1">
                          <a:noAutofit/>
                        </wps:bodyPr>
                      </wps:wsp>
                      <wps:wsp>
                        <wps:cNvPr id="207" name="AutoShape 203"/>
                        <wps:cNvSpPr>
                          <a:spLocks noChangeArrowheads="1"/>
                        </wps:cNvSpPr>
                        <wps:spPr bwMode="auto">
                          <a:xfrm>
                            <a:off x="6743700" y="2840990"/>
                            <a:ext cx="1028700" cy="48577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i/>
                                  <w:iCs/>
                                  <w:sz w:val="22"/>
                                  <w:szCs w:val="22"/>
                                  <w:lang w:val="en-US"/>
                                </w:rPr>
                                <w:t>M. avium</w:t>
                              </w:r>
                              <w:r>
                                <w:rPr>
                                  <w:b/>
                                  <w:bCs/>
                                  <w:sz w:val="22"/>
                                  <w:szCs w:val="22"/>
                                  <w:lang w:val="en-US"/>
                                </w:rPr>
                                <w:t xml:space="preserve"> complex</w:t>
                              </w:r>
                            </w:p>
                          </w:txbxContent>
                        </wps:txbx>
                        <wps:bodyPr rot="0" vert="horz" wrap="square" lIns="18000" tIns="10800" rIns="18000" bIns="10800" anchor="t" anchorCtr="0" upright="1">
                          <a:noAutofit/>
                        </wps:bodyPr>
                      </wps:wsp>
                      <wps:wsp>
                        <wps:cNvPr id="208" name="AutoShape 204"/>
                        <wps:cNvSpPr>
                          <a:spLocks noChangeArrowheads="1"/>
                        </wps:cNvSpPr>
                        <wps:spPr bwMode="auto">
                          <a:xfrm>
                            <a:off x="8058150" y="4677410"/>
                            <a:ext cx="1028700" cy="25844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ind w:right="-77"/>
                                <w:jc w:val="center"/>
                                <w:rPr>
                                  <w:b/>
                                  <w:bCs/>
                                  <w:sz w:val="22"/>
                                  <w:szCs w:val="22"/>
                                </w:rPr>
                              </w:pPr>
                              <w:r>
                                <w:rPr>
                                  <w:b/>
                                  <w:bCs/>
                                  <w:i/>
                                  <w:iCs/>
                                  <w:sz w:val="22"/>
                                  <w:szCs w:val="22"/>
                                </w:rPr>
                                <w:t>M.</w:t>
                              </w:r>
                              <w:r>
                                <w:rPr>
                                  <w:b/>
                                  <w:bCs/>
                                  <w:i/>
                                  <w:iCs/>
                                  <w:sz w:val="22"/>
                                  <w:szCs w:val="22"/>
                                  <w:lang w:val="en-US"/>
                                </w:rPr>
                                <w:t xml:space="preserve"> </w:t>
                              </w:r>
                              <w:r>
                                <w:rPr>
                                  <w:b/>
                                  <w:bCs/>
                                  <w:i/>
                                  <w:iCs/>
                                  <w:sz w:val="22"/>
                                  <w:szCs w:val="22"/>
                                </w:rPr>
                                <w:t>a.</w:t>
                              </w:r>
                              <w:r>
                                <w:rPr>
                                  <w:b/>
                                  <w:bCs/>
                                  <w:i/>
                                  <w:iCs/>
                                  <w:sz w:val="22"/>
                                  <w:szCs w:val="22"/>
                                  <w:lang w:val="en-US"/>
                                </w:rPr>
                                <w:t xml:space="preserve"> </w:t>
                              </w:r>
                              <w:r>
                                <w:rPr>
                                  <w:b/>
                                  <w:bCs/>
                                  <w:i/>
                                  <w:iCs/>
                                  <w:sz w:val="22"/>
                                  <w:szCs w:val="22"/>
                                </w:rPr>
                                <w:t>avium</w:t>
                              </w:r>
                            </w:p>
                          </w:txbxContent>
                        </wps:txbx>
                        <wps:bodyPr rot="0" vert="horz" wrap="square" lIns="18000" tIns="10800" rIns="18000" bIns="10800" anchor="t" anchorCtr="0" upright="1">
                          <a:noAutofit/>
                        </wps:bodyPr>
                      </wps:wsp>
                      <wps:wsp>
                        <wps:cNvPr id="209" name="Text Box 205"/>
                        <wps:cNvSpPr txBox="1">
                          <a:spLocks noChangeArrowheads="1"/>
                        </wps:cNvSpPr>
                        <wps:spPr bwMode="auto">
                          <a:xfrm>
                            <a:off x="8001000" y="4237355"/>
                            <a:ext cx="114300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 xml:space="preserve">ПЛР </w:t>
                              </w:r>
                              <w:r>
                                <w:rPr>
                                  <w:b/>
                                  <w:bCs/>
                                  <w:sz w:val="22"/>
                                  <w:szCs w:val="22"/>
                                  <w:lang w:val="en-US"/>
                                </w:rPr>
                                <w:t>IS</w:t>
                              </w:r>
                              <w:r>
                                <w:rPr>
                                  <w:b/>
                                  <w:bCs/>
                                  <w:i/>
                                  <w:iCs/>
                                  <w:sz w:val="22"/>
                                  <w:szCs w:val="22"/>
                                  <w:lang w:val="en-US"/>
                                </w:rPr>
                                <w:t>901</w:t>
                              </w:r>
                            </w:p>
                          </w:txbxContent>
                        </wps:txbx>
                        <wps:bodyPr rot="0" vert="horz" wrap="square" lIns="0" tIns="36000" rIns="0" bIns="36000" anchor="t" anchorCtr="0" upright="1">
                          <a:noAutofit/>
                        </wps:bodyPr>
                      </wps:wsp>
                      <wps:wsp>
                        <wps:cNvPr id="210" name="AutoShape 206"/>
                        <wps:cNvCnPr/>
                        <wps:spPr bwMode="auto">
                          <a:xfrm>
                            <a:off x="8572500" y="4479925"/>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Text Box 207"/>
                        <wps:cNvSpPr txBox="1">
                          <a:spLocks noChangeArrowheads="1"/>
                        </wps:cNvSpPr>
                        <wps:spPr bwMode="auto">
                          <a:xfrm>
                            <a:off x="7989570" y="2966085"/>
                            <a:ext cx="114300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lang w:val="en-US"/>
                                </w:rPr>
                              </w:pPr>
                              <w:r>
                                <w:rPr>
                                  <w:b/>
                                  <w:bCs/>
                                  <w:sz w:val="22"/>
                                  <w:szCs w:val="22"/>
                                </w:rPr>
                                <w:t xml:space="preserve">ПЛР </w:t>
                              </w:r>
                              <w:r>
                                <w:rPr>
                                  <w:b/>
                                  <w:bCs/>
                                  <w:sz w:val="22"/>
                                  <w:szCs w:val="22"/>
                                  <w:lang w:val="en-US"/>
                                </w:rPr>
                                <w:t>IS</w:t>
                              </w:r>
                              <w:r>
                                <w:rPr>
                                  <w:b/>
                                  <w:bCs/>
                                  <w:i/>
                                  <w:iCs/>
                                  <w:sz w:val="22"/>
                                  <w:szCs w:val="22"/>
                                  <w:lang w:val="en-US"/>
                                </w:rPr>
                                <w:t>1245</w:t>
                              </w:r>
                            </w:p>
                          </w:txbxContent>
                        </wps:txbx>
                        <wps:bodyPr rot="0" vert="horz" wrap="square" lIns="0" tIns="36000" rIns="0" bIns="36000" anchor="t" anchorCtr="0" upright="1">
                          <a:noAutofit/>
                        </wps:bodyPr>
                      </wps:wsp>
                      <wps:wsp>
                        <wps:cNvPr id="212" name="AutoShape 208"/>
                        <wps:cNvSpPr>
                          <a:spLocks noChangeArrowheads="1"/>
                        </wps:cNvSpPr>
                        <wps:spPr bwMode="auto">
                          <a:xfrm>
                            <a:off x="7989570" y="3409315"/>
                            <a:ext cx="1143000" cy="25844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lang w:val="en-US"/>
                                </w:rPr>
                              </w:pPr>
                              <w:r>
                                <w:rPr>
                                  <w:b/>
                                  <w:bCs/>
                                  <w:i/>
                                  <w:iCs/>
                                  <w:sz w:val="22"/>
                                  <w:szCs w:val="22"/>
                                  <w:lang w:val="en-US"/>
                                </w:rPr>
                                <w:t>M.</w:t>
                              </w:r>
                              <w:r>
                                <w:rPr>
                                  <w:b/>
                                  <w:bCs/>
                                  <w:i/>
                                  <w:iCs/>
                                  <w:sz w:val="22"/>
                                  <w:szCs w:val="22"/>
                                  <w:lang w:val="uk-UA"/>
                                </w:rPr>
                                <w:t xml:space="preserve"> </w:t>
                              </w:r>
                              <w:r>
                                <w:rPr>
                                  <w:b/>
                                  <w:bCs/>
                                  <w:i/>
                                  <w:iCs/>
                                  <w:sz w:val="22"/>
                                  <w:szCs w:val="22"/>
                                </w:rPr>
                                <w:t>a</w:t>
                              </w:r>
                              <w:r>
                                <w:rPr>
                                  <w:b/>
                                  <w:bCs/>
                                  <w:i/>
                                  <w:iCs/>
                                  <w:sz w:val="22"/>
                                  <w:szCs w:val="22"/>
                                  <w:lang w:val="en-US"/>
                                </w:rPr>
                                <w:t>.</w:t>
                              </w:r>
                              <w:r>
                                <w:rPr>
                                  <w:b/>
                                  <w:bCs/>
                                  <w:i/>
                                  <w:iCs/>
                                  <w:sz w:val="22"/>
                                  <w:szCs w:val="22"/>
                                  <w:lang w:val="uk-UA"/>
                                </w:rPr>
                                <w:t xml:space="preserve"> </w:t>
                              </w:r>
                              <w:r>
                                <w:rPr>
                                  <w:b/>
                                  <w:bCs/>
                                  <w:i/>
                                  <w:iCs/>
                                  <w:sz w:val="22"/>
                                  <w:szCs w:val="22"/>
                                </w:rPr>
                                <w:t>hominissuis</w:t>
                              </w:r>
                            </w:p>
                          </w:txbxContent>
                        </wps:txbx>
                        <wps:bodyPr rot="0" vert="horz" wrap="square" lIns="0" tIns="10800" rIns="0" bIns="10800" anchor="t" anchorCtr="0" upright="1">
                          <a:noAutofit/>
                        </wps:bodyPr>
                      </wps:wsp>
                      <wps:wsp>
                        <wps:cNvPr id="213" name="AutoShape 209"/>
                        <wps:cNvCnPr/>
                        <wps:spPr bwMode="auto">
                          <a:xfrm>
                            <a:off x="8561070" y="3208655"/>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210"/>
                        <wps:cNvSpPr>
                          <a:spLocks noChangeArrowheads="1"/>
                        </wps:cNvSpPr>
                        <wps:spPr bwMode="auto">
                          <a:xfrm>
                            <a:off x="7865745" y="2165350"/>
                            <a:ext cx="1405890" cy="278130"/>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i/>
                                  <w:iCs/>
                                  <w:sz w:val="22"/>
                                  <w:szCs w:val="22"/>
                                  <w:lang w:val="en-US"/>
                                </w:rPr>
                                <w:t>M</w:t>
                              </w:r>
                              <w:r>
                                <w:rPr>
                                  <w:b/>
                                  <w:bCs/>
                                  <w:i/>
                                  <w:iCs/>
                                  <w:sz w:val="22"/>
                                  <w:szCs w:val="22"/>
                                </w:rPr>
                                <w:t>.a.paratuberculosis</w:t>
                              </w:r>
                            </w:p>
                          </w:txbxContent>
                        </wps:txbx>
                        <wps:bodyPr rot="0" vert="horz" wrap="square" lIns="0" tIns="0" rIns="0" bIns="0" anchor="t" anchorCtr="0" upright="1">
                          <a:noAutofit/>
                        </wps:bodyPr>
                      </wps:wsp>
                      <wps:wsp>
                        <wps:cNvPr id="215" name="Text Box 211"/>
                        <wps:cNvSpPr txBox="1">
                          <a:spLocks noChangeArrowheads="1"/>
                        </wps:cNvSpPr>
                        <wps:spPr bwMode="auto">
                          <a:xfrm>
                            <a:off x="7993380" y="1671320"/>
                            <a:ext cx="114300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 xml:space="preserve">ПЛР </w:t>
                              </w:r>
                              <w:r>
                                <w:rPr>
                                  <w:b/>
                                  <w:bCs/>
                                  <w:sz w:val="22"/>
                                  <w:szCs w:val="22"/>
                                  <w:lang w:val="en-US"/>
                                </w:rPr>
                                <w:t>IS</w:t>
                              </w:r>
                              <w:r>
                                <w:rPr>
                                  <w:b/>
                                  <w:bCs/>
                                  <w:i/>
                                  <w:iCs/>
                                  <w:sz w:val="22"/>
                                  <w:szCs w:val="22"/>
                                  <w:lang w:val="en-US"/>
                                </w:rPr>
                                <w:t>900</w:t>
                              </w:r>
                            </w:p>
                          </w:txbxContent>
                        </wps:txbx>
                        <wps:bodyPr rot="0" vert="horz" wrap="square" lIns="0" tIns="36000" rIns="0" bIns="36000" anchor="t" anchorCtr="0" upright="1">
                          <a:noAutofit/>
                        </wps:bodyPr>
                      </wps:wsp>
                      <wps:wsp>
                        <wps:cNvPr id="216" name="AutoShape 212"/>
                        <wps:cNvCnPr/>
                        <wps:spPr bwMode="auto">
                          <a:xfrm>
                            <a:off x="8564880" y="1913890"/>
                            <a:ext cx="381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13"/>
                        <wps:cNvCnPr/>
                        <wps:spPr bwMode="auto">
                          <a:xfrm>
                            <a:off x="5574030" y="176530"/>
                            <a:ext cx="2957830" cy="4146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8" name="AutoShape 214"/>
                        <wps:cNvCnPr/>
                        <wps:spPr bwMode="auto">
                          <a:xfrm flipH="1">
                            <a:off x="5485130" y="706755"/>
                            <a:ext cx="2390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215"/>
                        <wps:cNvSpPr>
                          <a:spLocks noChangeArrowheads="1"/>
                        </wps:cNvSpPr>
                        <wps:spPr bwMode="auto">
                          <a:xfrm>
                            <a:off x="5598795" y="108966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r>
                                <w:rPr>
                                  <w:rFonts w:ascii="Arial" w:hAnsi="Arial" w:cs="Arial"/>
                                  <w:b/>
                                  <w:bCs/>
                                  <w:lang w:val="en-US"/>
                                </w:rPr>
                                <w:t>−</w:t>
                              </w:r>
                            </w:p>
                          </w:txbxContent>
                        </wps:txbx>
                        <wps:bodyPr rot="0" vert="horz" wrap="square" lIns="0" tIns="0" rIns="0" bIns="0" anchor="t" anchorCtr="0" upright="1">
                          <a:noAutofit/>
                        </wps:bodyPr>
                      </wps:wsp>
                      <wpg:wgp>
                        <wpg:cNvPr id="220" name="Group 216"/>
                        <wpg:cNvGrpSpPr>
                          <a:grpSpLocks/>
                        </wpg:cNvGrpSpPr>
                        <wpg:grpSpPr bwMode="auto">
                          <a:xfrm>
                            <a:off x="228600" y="3822700"/>
                            <a:ext cx="1375410" cy="1150620"/>
                            <a:chOff x="1033" y="8828"/>
                            <a:chExt cx="2166" cy="1815"/>
                          </a:xfrm>
                        </wpg:grpSpPr>
                        <wps:wsp>
                          <wps:cNvPr id="221" name="AutoShape 217"/>
                          <wps:cNvSpPr>
                            <a:spLocks noChangeArrowheads="1"/>
                          </wps:cNvSpPr>
                          <wps:spPr bwMode="auto">
                            <a:xfrm>
                              <a:off x="1033" y="8828"/>
                              <a:ext cx="2160" cy="738"/>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Визначення конкретного виду</w:t>
                                </w:r>
                              </w:p>
                            </w:txbxContent>
                          </wps:txbx>
                          <wps:bodyPr rot="0" vert="horz" wrap="square" lIns="0" tIns="0" rIns="0" bIns="0" anchor="t" anchorCtr="0" upright="1">
                            <a:noAutofit/>
                          </wps:bodyPr>
                        </wps:wsp>
                        <wps:wsp>
                          <wps:cNvPr id="222" name="Text Box 218"/>
                          <wps:cNvSpPr txBox="1">
                            <a:spLocks noChangeArrowheads="1"/>
                          </wps:cNvSpPr>
                          <wps:spPr bwMode="auto">
                            <a:xfrm>
                              <a:off x="1041" y="10008"/>
                              <a:ext cx="2158" cy="637"/>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 xml:space="preserve">Секвенування </w:t>
                                </w:r>
                              </w:p>
                              <w:p w:rsidR="00C427EC" w:rsidRDefault="00C427EC" w:rsidP="00C427EC">
                                <w:pPr>
                                  <w:jc w:val="center"/>
                                  <w:rPr>
                                    <w:sz w:val="22"/>
                                    <w:szCs w:val="22"/>
                                  </w:rPr>
                                </w:pPr>
                                <w:r>
                                  <w:rPr>
                                    <w:b/>
                                    <w:bCs/>
                                    <w:sz w:val="22"/>
                                    <w:szCs w:val="22"/>
                                  </w:rPr>
                                  <w:t>16</w:t>
                                </w:r>
                                <w:r>
                                  <w:rPr>
                                    <w:b/>
                                    <w:bCs/>
                                    <w:sz w:val="22"/>
                                    <w:szCs w:val="22"/>
                                    <w:lang w:val="en-US"/>
                                  </w:rPr>
                                  <w:t>S</w:t>
                                </w:r>
                                <w:r>
                                  <w:rPr>
                                    <w:b/>
                                    <w:bCs/>
                                    <w:sz w:val="22"/>
                                    <w:szCs w:val="22"/>
                                  </w:rPr>
                                  <w:t xml:space="preserve"> рДНК</w:t>
                                </w:r>
                              </w:p>
                            </w:txbxContent>
                          </wps:txbx>
                          <wps:bodyPr rot="0" vert="horz" wrap="square" lIns="18000" tIns="36000" rIns="18000" bIns="36000" anchor="t" anchorCtr="0" upright="1">
                            <a:noAutofit/>
                          </wps:bodyPr>
                        </wps:wsp>
                        <wps:wsp>
                          <wps:cNvPr id="223" name="AutoShape 219"/>
                          <wps:cNvCnPr/>
                          <wps:spPr bwMode="auto">
                            <a:xfrm flipH="1" flipV="1">
                              <a:off x="2113" y="9559"/>
                              <a:ext cx="7"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24" name="AutoShape 220"/>
                        <wps:cNvSpPr>
                          <a:spLocks noChangeArrowheads="1"/>
                        </wps:cNvSpPr>
                        <wps:spPr bwMode="auto">
                          <a:xfrm>
                            <a:off x="1800225" y="4543425"/>
                            <a:ext cx="1577340" cy="46418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Декілька видів,</w:t>
                              </w:r>
                            </w:p>
                            <w:p w:rsidR="00C427EC" w:rsidRDefault="00C427EC" w:rsidP="00C427EC">
                              <w:pPr>
                                <w:jc w:val="center"/>
                                <w:rPr>
                                  <w:b/>
                                  <w:bCs/>
                                  <w:sz w:val="22"/>
                                  <w:szCs w:val="22"/>
                                </w:rPr>
                              </w:pPr>
                              <w:r>
                                <w:rPr>
                                  <w:b/>
                                  <w:bCs/>
                                  <w:sz w:val="22"/>
                                  <w:szCs w:val="22"/>
                                  <w:lang w:val="uk-UA"/>
                                </w:rPr>
                                <w:t>у</w:t>
                              </w:r>
                              <w:r>
                                <w:rPr>
                                  <w:b/>
                                  <w:bCs/>
                                  <w:sz w:val="22"/>
                                  <w:szCs w:val="22"/>
                                </w:rPr>
                                <w:t>нікальний профіль</w:t>
                              </w:r>
                            </w:p>
                          </w:txbxContent>
                        </wps:txbx>
                        <wps:bodyPr rot="0" vert="horz" wrap="square" lIns="0" tIns="0" rIns="0" bIns="0" anchor="t" anchorCtr="0" upright="1">
                          <a:noAutofit/>
                        </wps:bodyPr>
                      </wps:wsp>
                      <wps:wsp>
                        <wps:cNvPr id="225" name="Text Box 221"/>
                        <wps:cNvSpPr txBox="1">
                          <a:spLocks noChangeArrowheads="1"/>
                        </wps:cNvSpPr>
                        <wps:spPr bwMode="auto">
                          <a:xfrm>
                            <a:off x="1899285" y="3594735"/>
                            <a:ext cx="137033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РЕА-</w:t>
                              </w:r>
                              <w:r>
                                <w:rPr>
                                  <w:b/>
                                  <w:bCs/>
                                  <w:i/>
                                  <w:iCs/>
                                  <w:sz w:val="22"/>
                                  <w:szCs w:val="22"/>
                                  <w:lang w:val="en-US"/>
                                </w:rPr>
                                <w:t>hsp65</w:t>
                              </w:r>
                            </w:p>
                          </w:txbxContent>
                        </wps:txbx>
                        <wps:bodyPr rot="0" vert="horz" wrap="square" lIns="18000" tIns="36000" rIns="18000" bIns="36000" anchor="t" anchorCtr="0" upright="1">
                          <a:noAutofit/>
                        </wps:bodyPr>
                      </wps:wsp>
                      <wps:wsp>
                        <wps:cNvPr id="226" name="AutoShape 222"/>
                        <wps:cNvSpPr>
                          <a:spLocks noChangeArrowheads="1"/>
                        </wps:cNvSpPr>
                        <wps:spPr bwMode="auto">
                          <a:xfrm>
                            <a:off x="4290060" y="4246880"/>
                            <a:ext cx="1028700" cy="46418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Атипові мікобактерії</w:t>
                              </w:r>
                            </w:p>
                          </w:txbxContent>
                        </wps:txbx>
                        <wps:bodyPr rot="0" vert="horz" wrap="square" lIns="18000" tIns="0" rIns="18000" bIns="0" anchor="t" anchorCtr="0" upright="1">
                          <a:noAutofit/>
                        </wps:bodyPr>
                      </wps:wsp>
                      <wps:wsp>
                        <wps:cNvPr id="227" name="Text Box 223"/>
                        <wps:cNvSpPr txBox="1">
                          <a:spLocks noChangeArrowheads="1"/>
                        </wps:cNvSpPr>
                        <wps:spPr bwMode="auto">
                          <a:xfrm>
                            <a:off x="1889760" y="2899410"/>
                            <a:ext cx="137033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lang w:val="uk-UA"/>
                                </w:rPr>
                              </w:pPr>
                              <w:r>
                                <w:rPr>
                                  <w:b/>
                                  <w:bCs/>
                                  <w:sz w:val="22"/>
                                  <w:szCs w:val="22"/>
                                </w:rPr>
                                <w:t>Сполігот</w:t>
                              </w:r>
                              <w:r>
                                <w:rPr>
                                  <w:b/>
                                  <w:bCs/>
                                  <w:sz w:val="22"/>
                                  <w:szCs w:val="22"/>
                                  <w:lang w:val="uk-UA"/>
                                </w:rPr>
                                <w:t>айпінг</w:t>
                              </w:r>
                            </w:p>
                          </w:txbxContent>
                        </wps:txbx>
                        <wps:bodyPr rot="0" vert="horz" wrap="square" lIns="18000" tIns="36000" rIns="18000" bIns="36000" anchor="t" anchorCtr="0" upright="1">
                          <a:noAutofit/>
                        </wps:bodyPr>
                      </wps:wsp>
                      <wps:wsp>
                        <wps:cNvPr id="228" name="AutoShape 224"/>
                        <wps:cNvCnPr/>
                        <wps:spPr bwMode="auto">
                          <a:xfrm rot="10800000" flipV="1">
                            <a:off x="2574925" y="1816100"/>
                            <a:ext cx="288925" cy="10833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9" name="AutoShape 225"/>
                        <wps:cNvCnPr/>
                        <wps:spPr bwMode="auto">
                          <a:xfrm rot="5400000">
                            <a:off x="3066415" y="2708910"/>
                            <a:ext cx="505460" cy="1174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0" name="Rectangle 226"/>
                        <wps:cNvSpPr>
                          <a:spLocks noChangeArrowheads="1"/>
                        </wps:cNvSpPr>
                        <wps:spPr bwMode="auto">
                          <a:xfrm>
                            <a:off x="4622165" y="142684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r>
                                <w:rPr>
                                  <w:rFonts w:ascii="Arial" w:hAnsi="Arial" w:cs="Arial"/>
                                  <w:b/>
                                  <w:bCs/>
                                  <w:lang w:val="en-US"/>
                                </w:rPr>
                                <w:t>+</w:t>
                              </w:r>
                            </w:p>
                          </w:txbxContent>
                        </wps:txbx>
                        <wps:bodyPr rot="0" vert="horz" wrap="square" lIns="0" tIns="0" rIns="0" bIns="0" anchor="t" anchorCtr="0" upright="1">
                          <a:noAutofit/>
                        </wps:bodyPr>
                      </wps:wsp>
                      <wps:wsp>
                        <wps:cNvPr id="231" name="AutoShape 227"/>
                        <wps:cNvCnPr/>
                        <wps:spPr bwMode="auto">
                          <a:xfrm flipH="1">
                            <a:off x="4799965" y="1381760"/>
                            <a:ext cx="127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Text Box 228"/>
                        <wps:cNvSpPr txBox="1">
                          <a:spLocks noChangeArrowheads="1"/>
                        </wps:cNvSpPr>
                        <wps:spPr bwMode="auto">
                          <a:xfrm>
                            <a:off x="4114800" y="1697355"/>
                            <a:ext cx="1370330" cy="24320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 xml:space="preserve">ПЛР </w:t>
                              </w:r>
                              <w:r>
                                <w:rPr>
                                  <w:b/>
                                  <w:bCs/>
                                  <w:i/>
                                  <w:iCs/>
                                  <w:sz w:val="22"/>
                                  <w:szCs w:val="22"/>
                                </w:rPr>
                                <w:t>RvD1-Rv2031c</w:t>
                              </w:r>
                            </w:p>
                          </w:txbxContent>
                        </wps:txbx>
                        <wps:bodyPr rot="0" vert="horz" wrap="square" lIns="0" tIns="36000" rIns="0" bIns="36000" anchor="t" anchorCtr="0" upright="1">
                          <a:noAutofit/>
                        </wps:bodyPr>
                      </wps:wsp>
                      <wps:wsp>
                        <wps:cNvPr id="233" name="AutoShape 229"/>
                        <wps:cNvSpPr>
                          <a:spLocks noChangeArrowheads="1"/>
                        </wps:cNvSpPr>
                        <wps:spPr bwMode="auto">
                          <a:xfrm>
                            <a:off x="2863850" y="1687195"/>
                            <a:ext cx="1028700" cy="257810"/>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i/>
                                  <w:iCs/>
                                  <w:sz w:val="22"/>
                                  <w:szCs w:val="22"/>
                                  <w:lang w:val="en-US"/>
                                </w:rPr>
                                <w:t>M. bovis</w:t>
                              </w:r>
                            </w:p>
                          </w:txbxContent>
                        </wps:txbx>
                        <wps:bodyPr rot="0" vert="horz" wrap="square" lIns="18000" tIns="10800" rIns="18000" bIns="10800" anchor="t" anchorCtr="0" upright="1">
                          <a:noAutofit/>
                        </wps:bodyPr>
                      </wps:wsp>
                      <wps:wsp>
                        <wps:cNvPr id="234" name="AutoShape 230"/>
                        <wps:cNvCnPr/>
                        <wps:spPr bwMode="auto">
                          <a:xfrm flipH="1" flipV="1">
                            <a:off x="3892550" y="1816100"/>
                            <a:ext cx="22225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Rectangle 231"/>
                        <wps:cNvSpPr>
                          <a:spLocks noChangeArrowheads="1"/>
                        </wps:cNvSpPr>
                        <wps:spPr bwMode="auto">
                          <a:xfrm>
                            <a:off x="3986530" y="161607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p>
                          </w:txbxContent>
                        </wps:txbx>
                        <wps:bodyPr rot="0" vert="horz" wrap="square" lIns="0" tIns="0" rIns="0" bIns="0" anchor="t" anchorCtr="0" upright="1">
                          <a:noAutofit/>
                        </wps:bodyPr>
                      </wps:wsp>
                      <wps:wsp>
                        <wps:cNvPr id="236" name="Rectangle 232"/>
                        <wps:cNvSpPr>
                          <a:spLocks noChangeArrowheads="1"/>
                        </wps:cNvSpPr>
                        <wps:spPr bwMode="auto">
                          <a:xfrm>
                            <a:off x="3990975" y="218694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r>
                                <w:rPr>
                                  <w:rFonts w:ascii="Arial" w:hAnsi="Arial" w:cs="Arial"/>
                                  <w:b/>
                                  <w:bCs/>
                                  <w:lang w:val="en-US"/>
                                </w:rPr>
                                <w:t>+</w:t>
                              </w:r>
                            </w:p>
                          </w:txbxContent>
                        </wps:txbx>
                        <wps:bodyPr rot="0" vert="horz" wrap="square" lIns="0" tIns="0" rIns="0" bIns="0" anchor="t" anchorCtr="0" upright="1">
                          <a:noAutofit/>
                        </wps:bodyPr>
                      </wps:wsp>
                      <wps:wsp>
                        <wps:cNvPr id="237" name="AutoShape 233"/>
                        <wps:cNvCnPr/>
                        <wps:spPr bwMode="auto">
                          <a:xfrm>
                            <a:off x="4799965" y="1940560"/>
                            <a:ext cx="127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234"/>
                        <wps:cNvSpPr>
                          <a:spLocks noChangeArrowheads="1"/>
                        </wps:cNvSpPr>
                        <wps:spPr bwMode="auto">
                          <a:xfrm>
                            <a:off x="2817495" y="2256790"/>
                            <a:ext cx="1120140" cy="25844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i/>
                                  <w:iCs/>
                                  <w:sz w:val="22"/>
                                  <w:szCs w:val="22"/>
                                  <w:lang w:val="en-US"/>
                                </w:rPr>
                                <w:t>M. tuberculosis</w:t>
                              </w:r>
                            </w:p>
                          </w:txbxContent>
                        </wps:txbx>
                        <wps:bodyPr rot="0" vert="horz" wrap="square" lIns="18000" tIns="10800" rIns="18000" bIns="10800" anchor="t" anchorCtr="0" upright="1">
                          <a:noAutofit/>
                        </wps:bodyPr>
                      </wps:wsp>
                      <wps:wsp>
                        <wps:cNvPr id="239" name="Text Box 235"/>
                        <wps:cNvSpPr txBox="1">
                          <a:spLocks noChangeArrowheads="1"/>
                        </wps:cNvSpPr>
                        <wps:spPr bwMode="auto">
                          <a:xfrm>
                            <a:off x="4116070" y="2268220"/>
                            <a:ext cx="1370330" cy="242570"/>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 xml:space="preserve">ПЛР </w:t>
                              </w:r>
                              <w:r>
                                <w:rPr>
                                  <w:b/>
                                  <w:bCs/>
                                  <w:i/>
                                  <w:iCs/>
                                  <w:sz w:val="22"/>
                                  <w:szCs w:val="22"/>
                                </w:rPr>
                                <w:t>mtр40</w:t>
                              </w:r>
                            </w:p>
                          </w:txbxContent>
                        </wps:txbx>
                        <wps:bodyPr rot="0" vert="horz" wrap="square" lIns="0" tIns="36000" rIns="0" bIns="36000" anchor="t" anchorCtr="0" upright="1">
                          <a:noAutofit/>
                        </wps:bodyPr>
                      </wps:wsp>
                      <wps:wsp>
                        <wps:cNvPr id="240" name="AutoShape 236"/>
                        <wps:cNvCnPr/>
                        <wps:spPr bwMode="auto">
                          <a:xfrm flipH="1" flipV="1">
                            <a:off x="3937635" y="2386330"/>
                            <a:ext cx="17843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237"/>
                        <wps:cNvCnPr/>
                        <wps:spPr bwMode="auto">
                          <a:xfrm flipH="1">
                            <a:off x="4799965" y="2510790"/>
                            <a:ext cx="127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Rectangle 238"/>
                        <wps:cNvSpPr>
                          <a:spLocks noChangeArrowheads="1"/>
                        </wps:cNvSpPr>
                        <wps:spPr bwMode="auto">
                          <a:xfrm>
                            <a:off x="4876800" y="200977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r>
                                <w:rPr>
                                  <w:rFonts w:ascii="Arial" w:hAnsi="Arial" w:cs="Arial"/>
                                  <w:b/>
                                  <w:bCs/>
                                  <w:lang w:val="en-US"/>
                                </w:rPr>
                                <w:t>−</w:t>
                              </w:r>
                            </w:p>
                          </w:txbxContent>
                        </wps:txbx>
                        <wps:bodyPr rot="0" vert="horz" wrap="square" lIns="0" tIns="0" rIns="0" bIns="0" anchor="t" anchorCtr="0" upright="1">
                          <a:noAutofit/>
                        </wps:bodyPr>
                      </wps:wsp>
                      <wps:wsp>
                        <wps:cNvPr id="243" name="Rectangle 239"/>
                        <wps:cNvSpPr>
                          <a:spLocks noChangeArrowheads="1"/>
                        </wps:cNvSpPr>
                        <wps:spPr bwMode="auto">
                          <a:xfrm>
                            <a:off x="4914900" y="259270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p>
                          </w:txbxContent>
                        </wps:txbx>
                        <wps:bodyPr rot="0" vert="horz" wrap="square" lIns="0" tIns="0" rIns="0" bIns="0" anchor="t" anchorCtr="0" upright="1">
                          <a:noAutofit/>
                        </wps:bodyPr>
                      </wps:wsp>
                      <wps:wsp>
                        <wps:cNvPr id="244" name="Text Box 240"/>
                        <wps:cNvSpPr txBox="1">
                          <a:spLocks noChangeArrowheads="1"/>
                        </wps:cNvSpPr>
                        <wps:spPr bwMode="auto">
                          <a:xfrm>
                            <a:off x="4114800" y="2881630"/>
                            <a:ext cx="1370330" cy="40322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ПЛР 16S рДНК (МАС)</w:t>
                              </w:r>
                            </w:p>
                          </w:txbxContent>
                        </wps:txbx>
                        <wps:bodyPr rot="0" vert="horz" wrap="square" lIns="0" tIns="36000" rIns="0" bIns="36000" anchor="t" anchorCtr="0" upright="1">
                          <a:noAutofit/>
                        </wps:bodyPr>
                      </wps:wsp>
                      <wps:wsp>
                        <wps:cNvPr id="245" name="AutoShape 241"/>
                        <wps:cNvCnPr/>
                        <wps:spPr bwMode="auto">
                          <a:xfrm>
                            <a:off x="4799965" y="3284855"/>
                            <a:ext cx="6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242"/>
                        <wps:cNvCnPr/>
                        <wps:spPr bwMode="auto">
                          <a:xfrm>
                            <a:off x="5485130" y="3083560"/>
                            <a:ext cx="12585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7" name="AutoShape 243"/>
                        <wps:cNvCnPr/>
                        <wps:spPr bwMode="auto">
                          <a:xfrm>
                            <a:off x="4800600" y="3942715"/>
                            <a:ext cx="381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Text Box 244"/>
                        <wps:cNvSpPr txBox="1">
                          <a:spLocks noChangeArrowheads="1"/>
                        </wps:cNvSpPr>
                        <wps:spPr bwMode="auto">
                          <a:xfrm>
                            <a:off x="4114800" y="3611880"/>
                            <a:ext cx="1371600" cy="33083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b/>
                                  <w:bCs/>
                                  <w:sz w:val="22"/>
                                  <w:szCs w:val="22"/>
                                </w:rPr>
                              </w:pPr>
                              <w:r>
                                <w:rPr>
                                  <w:b/>
                                  <w:bCs/>
                                  <w:sz w:val="22"/>
                                  <w:szCs w:val="22"/>
                                </w:rPr>
                                <w:t>ПЛР 16S рДНК</w:t>
                              </w:r>
                            </w:p>
                            <w:p w:rsidR="00C427EC" w:rsidRDefault="00C427EC" w:rsidP="00C427EC">
                              <w:pPr>
                                <w:jc w:val="center"/>
                                <w:rPr>
                                  <w:sz w:val="22"/>
                                  <w:szCs w:val="22"/>
                                </w:rPr>
                              </w:pPr>
                              <w:r>
                                <w:rPr>
                                  <w:sz w:val="22"/>
                                  <w:szCs w:val="22"/>
                                </w:rPr>
                                <w:t>(</w:t>
                              </w:r>
                              <w:r>
                                <w:rPr>
                                  <w:b/>
                                  <w:bCs/>
                                  <w:i/>
                                  <w:iCs/>
                                  <w:sz w:val="22"/>
                                  <w:szCs w:val="22"/>
                                  <w:lang w:val="en-US"/>
                                </w:rPr>
                                <w:t>M. intracellulare</w:t>
                              </w:r>
                              <w:r>
                                <w:rPr>
                                  <w:sz w:val="22"/>
                                  <w:szCs w:val="22"/>
                                </w:rPr>
                                <w:t>)</w:t>
                              </w:r>
                            </w:p>
                          </w:txbxContent>
                        </wps:txbx>
                        <wps:bodyPr rot="0" vert="horz" wrap="square" lIns="0" tIns="0" rIns="0" bIns="0" anchor="t" anchorCtr="0" upright="1">
                          <a:noAutofit/>
                        </wps:bodyPr>
                      </wps:wsp>
                      <wps:wsp>
                        <wps:cNvPr id="249" name="AutoShape 245"/>
                        <wps:cNvSpPr>
                          <a:spLocks noChangeArrowheads="1"/>
                        </wps:cNvSpPr>
                        <wps:spPr bwMode="auto">
                          <a:xfrm>
                            <a:off x="5859780" y="3644900"/>
                            <a:ext cx="1143000" cy="258445"/>
                          </a:xfrm>
                          <a:prstGeom prst="flowChartTerminator">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lang w:val="en-US"/>
                                </w:rPr>
                              </w:pPr>
                              <w:r>
                                <w:rPr>
                                  <w:b/>
                                  <w:bCs/>
                                  <w:i/>
                                  <w:iCs/>
                                  <w:sz w:val="22"/>
                                  <w:szCs w:val="22"/>
                                  <w:lang w:val="en-US"/>
                                </w:rPr>
                                <w:t>M. intracellulare</w:t>
                              </w:r>
                            </w:p>
                          </w:txbxContent>
                        </wps:txbx>
                        <wps:bodyPr rot="0" vert="horz" wrap="square" lIns="18000" tIns="10800" rIns="18000" bIns="10800" anchor="t" anchorCtr="0" upright="1">
                          <a:noAutofit/>
                        </wps:bodyPr>
                      </wps:wsp>
                      <wps:wsp>
                        <wps:cNvPr id="250" name="AutoShape 246"/>
                        <wps:cNvCnPr/>
                        <wps:spPr bwMode="auto">
                          <a:xfrm flipV="1">
                            <a:off x="5486400" y="3774440"/>
                            <a:ext cx="37338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Rectangle 247"/>
                        <wps:cNvSpPr>
                          <a:spLocks noChangeArrowheads="1"/>
                        </wps:cNvSpPr>
                        <wps:spPr bwMode="auto">
                          <a:xfrm>
                            <a:off x="5600700" y="287083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r>
                                <w:rPr>
                                  <w:rFonts w:ascii="Arial" w:hAnsi="Arial" w:cs="Arial"/>
                                  <w:b/>
                                  <w:bCs/>
                                  <w:lang w:val="en-US"/>
                                </w:rPr>
                                <w:t>+</w:t>
                              </w:r>
                            </w:p>
                          </w:txbxContent>
                        </wps:txbx>
                        <wps:bodyPr rot="0" vert="horz" wrap="square" lIns="0" tIns="0" rIns="0" bIns="0" anchor="t" anchorCtr="0" upright="1">
                          <a:noAutofit/>
                        </wps:bodyPr>
                      </wps:wsp>
                      <wps:wsp>
                        <wps:cNvPr id="252" name="Rectangle 248"/>
                        <wps:cNvSpPr>
                          <a:spLocks noChangeArrowheads="1"/>
                        </wps:cNvSpPr>
                        <wps:spPr bwMode="auto">
                          <a:xfrm>
                            <a:off x="5600700" y="357759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r>
                                <w:rPr>
                                  <w:rFonts w:ascii="Arial" w:hAnsi="Arial" w:cs="Arial"/>
                                  <w:b/>
                                  <w:bCs/>
                                  <w:lang w:val="en-US"/>
                                </w:rPr>
                                <w:t>+</w:t>
                              </w:r>
                            </w:p>
                          </w:txbxContent>
                        </wps:txbx>
                        <wps:bodyPr rot="0" vert="horz" wrap="square" lIns="0" tIns="0" rIns="0" bIns="0" anchor="t" anchorCtr="0" upright="1">
                          <a:noAutofit/>
                        </wps:bodyPr>
                      </wps:wsp>
                      <wps:wsp>
                        <wps:cNvPr id="253" name="Rectangle 249"/>
                        <wps:cNvSpPr>
                          <a:spLocks noChangeArrowheads="1"/>
                        </wps:cNvSpPr>
                        <wps:spPr bwMode="auto">
                          <a:xfrm>
                            <a:off x="4914900" y="333375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p>
                          </w:txbxContent>
                        </wps:txbx>
                        <wps:bodyPr rot="0" vert="horz" wrap="square" lIns="0" tIns="0" rIns="0" bIns="0" anchor="t" anchorCtr="0" upright="1">
                          <a:noAutofit/>
                        </wps:bodyPr>
                      </wps:wsp>
                      <wps:wsp>
                        <wps:cNvPr id="254" name="Rectangle 250"/>
                        <wps:cNvSpPr>
                          <a:spLocks noChangeArrowheads="1"/>
                        </wps:cNvSpPr>
                        <wps:spPr bwMode="auto">
                          <a:xfrm>
                            <a:off x="4873625" y="4010025"/>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r>
                                <w:rPr>
                                  <w:rFonts w:ascii="Arial" w:hAnsi="Arial" w:cs="Arial"/>
                                  <w:b/>
                                  <w:bCs/>
                                  <w:lang w:val="en-US"/>
                                </w:rPr>
                                <w:t>−</w:t>
                              </w:r>
                            </w:p>
                          </w:txbxContent>
                        </wps:txbx>
                        <wps:bodyPr rot="0" vert="horz" wrap="square" lIns="0" tIns="0" rIns="0" bIns="0" anchor="t" anchorCtr="0" upright="1">
                          <a:noAutofit/>
                        </wps:bodyPr>
                      </wps:wsp>
                      <wps:wsp>
                        <wps:cNvPr id="255" name="AutoShape 251"/>
                        <wps:cNvCnPr/>
                        <wps:spPr bwMode="auto">
                          <a:xfrm rot="5400000">
                            <a:off x="1982470" y="3455035"/>
                            <a:ext cx="219710" cy="9842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6" name="AutoShape 252"/>
                        <wps:cNvCnPr/>
                        <wps:spPr bwMode="auto">
                          <a:xfrm rot="10800000">
                            <a:off x="3269615" y="3716020"/>
                            <a:ext cx="1020445" cy="76327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7" name="AutoShape 253"/>
                        <wps:cNvCnPr/>
                        <wps:spPr bwMode="auto">
                          <a:xfrm rot="16200000" flipH="1">
                            <a:off x="2233930" y="4187825"/>
                            <a:ext cx="706120"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8" name="AutoShape 254"/>
                        <wps:cNvCnPr/>
                        <wps:spPr bwMode="auto">
                          <a:xfrm flipH="1" flipV="1">
                            <a:off x="1604010" y="4772660"/>
                            <a:ext cx="19621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AutoShape 255"/>
                        <wps:cNvCnPr/>
                        <wps:spPr bwMode="auto">
                          <a:xfrm rot="5400000">
                            <a:off x="2729865" y="2900045"/>
                            <a:ext cx="263525" cy="3885565"/>
                          </a:xfrm>
                          <a:prstGeom prst="bentConnector3">
                            <a:avLst>
                              <a:gd name="adj1" fmla="val 186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0" name="AutoShape 256"/>
                        <wps:cNvCnPr/>
                        <wps:spPr bwMode="auto">
                          <a:xfrm rot="16200000">
                            <a:off x="7101205" y="1949450"/>
                            <a:ext cx="1048385" cy="7353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1" name="AutoShape 257"/>
                        <wps:cNvCnPr/>
                        <wps:spPr bwMode="auto">
                          <a:xfrm>
                            <a:off x="7772400" y="3084195"/>
                            <a:ext cx="21717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2" name="AutoShape 258"/>
                        <wps:cNvCnPr/>
                        <wps:spPr bwMode="auto">
                          <a:xfrm rot="16200000" flipH="1">
                            <a:off x="7113270" y="3471545"/>
                            <a:ext cx="1031875" cy="742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3" name="Text Box 259"/>
                        <wps:cNvSpPr txBox="1">
                          <a:spLocks noChangeArrowheads="1"/>
                        </wps:cNvSpPr>
                        <wps:spPr bwMode="auto">
                          <a:xfrm>
                            <a:off x="228600" y="1362710"/>
                            <a:ext cx="1370330" cy="23050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Екстракція</w:t>
                              </w:r>
                              <w:r>
                                <w:rPr>
                                  <w:b/>
                                  <w:bCs/>
                                  <w:sz w:val="22"/>
                                  <w:szCs w:val="22"/>
                                  <w:lang w:val="en-US"/>
                                </w:rPr>
                                <w:t xml:space="preserve"> </w:t>
                              </w:r>
                              <w:r>
                                <w:rPr>
                                  <w:b/>
                                  <w:bCs/>
                                  <w:sz w:val="22"/>
                                  <w:szCs w:val="22"/>
                                </w:rPr>
                                <w:t>ДНК</w:t>
                              </w:r>
                            </w:p>
                            <w:p w:rsidR="00C427EC" w:rsidRDefault="00C427EC" w:rsidP="00C427EC">
                              <w:pPr>
                                <w:rPr>
                                  <w:sz w:val="22"/>
                                  <w:szCs w:val="22"/>
                                </w:rPr>
                              </w:pPr>
                            </w:p>
                          </w:txbxContent>
                        </wps:txbx>
                        <wps:bodyPr rot="0" vert="horz" wrap="square" lIns="18000" tIns="36000" rIns="18000" bIns="0" anchor="t" anchorCtr="0" upright="1">
                          <a:noAutofit/>
                        </wps:bodyPr>
                      </wps:wsp>
                      <wps:wsp>
                        <wps:cNvPr id="264" name="Text Box 260"/>
                        <wps:cNvSpPr txBox="1">
                          <a:spLocks noChangeArrowheads="1"/>
                        </wps:cNvSpPr>
                        <wps:spPr bwMode="auto">
                          <a:xfrm>
                            <a:off x="228600" y="2020570"/>
                            <a:ext cx="1370330" cy="230505"/>
                          </a:xfrm>
                          <a:prstGeom prst="rect">
                            <a:avLst/>
                          </a:prstGeom>
                          <a:solidFill>
                            <a:srgbClr val="FFFFFF"/>
                          </a:solidFill>
                          <a:ln w="9525">
                            <a:solidFill>
                              <a:srgbClr val="000000"/>
                            </a:solidFill>
                            <a:miter lim="800000"/>
                            <a:headEnd/>
                            <a:tailEnd/>
                          </a:ln>
                        </wps:spPr>
                        <wps:txbx>
                          <w:txbxContent>
                            <w:p w:rsidR="00C427EC" w:rsidRDefault="00C427EC" w:rsidP="00C427EC">
                              <w:pPr>
                                <w:jc w:val="center"/>
                                <w:rPr>
                                  <w:sz w:val="22"/>
                                  <w:szCs w:val="22"/>
                                </w:rPr>
                              </w:pPr>
                              <w:r>
                                <w:rPr>
                                  <w:b/>
                                  <w:bCs/>
                                  <w:sz w:val="22"/>
                                  <w:szCs w:val="22"/>
                                </w:rPr>
                                <w:t>ГЕПП, ПДРФ</w:t>
                              </w:r>
                            </w:p>
                          </w:txbxContent>
                        </wps:txbx>
                        <wps:bodyPr rot="0" vert="horz" wrap="square" lIns="18000" tIns="36000" rIns="18000" bIns="0" anchor="t" anchorCtr="0" upright="1">
                          <a:noAutofit/>
                        </wps:bodyPr>
                      </wps:wsp>
                      <wps:wsp>
                        <wps:cNvPr id="265" name="AutoShape 261"/>
                        <wps:cNvCnPr/>
                        <wps:spPr bwMode="auto">
                          <a:xfrm>
                            <a:off x="913765" y="951865"/>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AutoShape 262"/>
                        <wps:cNvCnPr/>
                        <wps:spPr bwMode="auto">
                          <a:xfrm>
                            <a:off x="913765" y="1593215"/>
                            <a:ext cx="63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AutoShape 263"/>
                        <wps:cNvCnPr/>
                        <wps:spPr bwMode="auto">
                          <a:xfrm>
                            <a:off x="913765" y="2251075"/>
                            <a:ext cx="635" cy="423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264"/>
                        <wps:cNvCnPr/>
                        <wps:spPr bwMode="auto">
                          <a:xfrm rot="10800000" flipH="1" flipV="1">
                            <a:off x="228600" y="706120"/>
                            <a:ext cx="1670685" cy="3009900"/>
                          </a:xfrm>
                          <a:prstGeom prst="bentConnector3">
                            <a:avLst>
                              <a:gd name="adj1" fmla="val -13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9" name="AutoShape 265"/>
                        <wps:cNvCnPr/>
                        <wps:spPr bwMode="auto">
                          <a:xfrm rot="10800000" flipH="1" flipV="1">
                            <a:off x="228600" y="706120"/>
                            <a:ext cx="5080" cy="4066540"/>
                          </a:xfrm>
                          <a:prstGeom prst="bentConnector3">
                            <a:avLst>
                              <a:gd name="adj1" fmla="val -45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Rectangle 266"/>
                        <wps:cNvSpPr>
                          <a:spLocks noChangeArrowheads="1"/>
                        </wps:cNvSpPr>
                        <wps:spPr bwMode="auto">
                          <a:xfrm>
                            <a:off x="3982720" y="160147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b/>
                                  <w:bCs/>
                                  <w:lang w:val="en-US"/>
                                </w:rPr>
                              </w:pPr>
                              <w:r>
                                <w:rPr>
                                  <w:rFonts w:ascii="Arial" w:hAnsi="Arial" w:cs="Arial"/>
                                  <w:b/>
                                  <w:bCs/>
                                  <w:lang w:val="en-US"/>
                                </w:rPr>
                                <w:t>+</w:t>
                              </w:r>
                            </w:p>
                          </w:txbxContent>
                        </wps:txbx>
                        <wps:bodyPr rot="0" vert="horz" wrap="square" lIns="0" tIns="0" rIns="0" bIns="0" anchor="t" anchorCtr="0" upright="1">
                          <a:noAutofit/>
                        </wps:bodyPr>
                      </wps:wsp>
                      <wps:wsp>
                        <wps:cNvPr id="271" name="Rectangle 267"/>
                        <wps:cNvSpPr>
                          <a:spLocks noChangeArrowheads="1"/>
                        </wps:cNvSpPr>
                        <wps:spPr bwMode="auto">
                          <a:xfrm>
                            <a:off x="4880610" y="261366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r>
                                <w:rPr>
                                  <w:rFonts w:ascii="Arial" w:hAnsi="Arial" w:cs="Arial"/>
                                  <w:b/>
                                  <w:bCs/>
                                  <w:lang w:val="en-US"/>
                                </w:rPr>
                                <w:t>−</w:t>
                              </w:r>
                            </w:p>
                          </w:txbxContent>
                        </wps:txbx>
                        <wps:bodyPr rot="0" vert="horz" wrap="square" lIns="0" tIns="0" rIns="0" bIns="0" anchor="t" anchorCtr="0" upright="1">
                          <a:noAutofit/>
                        </wps:bodyPr>
                      </wps:wsp>
                      <wps:wsp>
                        <wps:cNvPr id="272" name="Rectangle 268"/>
                        <wps:cNvSpPr>
                          <a:spLocks noChangeArrowheads="1"/>
                        </wps:cNvSpPr>
                        <wps:spPr bwMode="auto">
                          <a:xfrm>
                            <a:off x="4872355" y="336423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7EC" w:rsidRDefault="00C427EC" w:rsidP="00C427EC">
                              <w:pPr>
                                <w:rPr>
                                  <w:rFonts w:ascii="Arial" w:hAnsi="Arial" w:cs="Arial"/>
                                </w:rPr>
                              </w:pPr>
                              <w:r>
                                <w:rPr>
                                  <w:rFonts w:ascii="Arial" w:hAnsi="Arial" w:cs="Arial"/>
                                  <w:b/>
                                  <w:bCs/>
                                  <w:lang w:val="en-US"/>
                                </w:rPr>
                                <w:t>−</w:t>
                              </w:r>
                            </w:p>
                          </w:txbxContent>
                        </wps:txbx>
                        <wps:bodyPr rot="0" vert="horz" wrap="square" lIns="0" tIns="0" rIns="0" bIns="0" anchor="t" anchorCtr="0" upright="1">
                          <a:noAutofit/>
                        </wps:bodyPr>
                      </wps:wsp>
                      <wps:wsp>
                        <wps:cNvPr id="273" name="AutoShape 269"/>
                        <wps:cNvCnPr/>
                        <wps:spPr bwMode="auto">
                          <a:xfrm>
                            <a:off x="1598930" y="706120"/>
                            <a:ext cx="25158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74" o:spid="_x0000_s1026" editas="canvas" style="position:absolute;margin-left:0;margin-top:-16.1pt;width:738pt;height:414pt;z-index:251661312;mso-position-horizontal-relative:char;mso-position-vertical-relative:line" coordsize="93726,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726;height:5257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91" o:spid="_x0000_s1028" type="#_x0000_t116" style="position:absolute;left:2286;top:26746;width:13716;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uIMIA&#10;AADcAAAADwAAAGRycy9kb3ducmV2LnhtbERPTWvCQBC9C/6HZQRvulEw1dRVtCAtiIdEL70N2WmS&#10;mp0Nu1tN/31XKHibx/uc9bY3rbiR841lBbNpAoK4tLrhSsHlfJgsQfiArLG1TAp+ycN2MxysMdP2&#10;zjndilCJGMI+QwV1CF0mpS9rMuintiOO3Jd1BkOErpLa4T2Gm1bOkySVBhuODTV29FZTeS1+jAIM&#10;L07P8/ciydPj6bQ3n9+ULpQaj/rdK4hAfXiK/90fOs5fLeDxTL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u4gwgAAANwAAAAPAAAAAAAAAAAAAAAAAJgCAABkcnMvZG93&#10;bnJldi54bWxQSwUGAAAAAAQABAD1AAAAhwMAAAAA&#10;">
                  <v:textbox inset="0,0,0,0">
                    <w:txbxContent>
                      <w:p w:rsidR="00C427EC" w:rsidRDefault="00C427EC" w:rsidP="00C427EC">
                        <w:pPr>
                          <w:jc w:val="center"/>
                          <w:rPr>
                            <w:sz w:val="22"/>
                            <w:szCs w:val="22"/>
                          </w:rPr>
                        </w:pPr>
                        <w:r>
                          <w:rPr>
                            <w:b/>
                            <w:bCs/>
                            <w:sz w:val="22"/>
                            <w:szCs w:val="22"/>
                          </w:rPr>
                          <w:t>Визначення спорідненості штамів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2" o:spid="_x0000_s1029" type="#_x0000_t34" style="position:absolute;left:16002;top:30200;width:2895;height: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EX/MIAAADcAAAADwAAAGRycy9kb3ducmV2LnhtbERPS4vCMBC+C/6HMIIXWVMVRLtGKZWC&#10;eKoP9jw0s213m0lponb//UYQvM3H95zNrjeNuFPnassKZtMIBHFhdc2lgusl+1iBcB5ZY2OZFPyR&#10;g912ONhgrO2DT3Q/+1KEEHYxKqi8b2MpXVGRQTe1LXHgvm1n0AfYlVJ3+AjhppHzKFpKgzWHhgpb&#10;Sisqfs83o+BY/ETl12Q1T9Z7XByyPM+vaaLUeNQnnyA89f4tfrkPOsxfL+H5TLh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EX/MIAAADcAAAADwAAAAAAAAAAAAAA&#10;AAChAgAAZHJzL2Rvd25yZXYueG1sUEsFBgAAAAAEAAQA+QAAAJADAAAAAA==&#10;">
                  <v:stroke endarrow="block"/>
                </v:shape>
                <v:shapetype id="_x0000_t32" coordsize="21600,21600" o:spt="32" o:oned="t" path="m,l21600,21600e" filled="f">
                  <v:path arrowok="t" fillok="f" o:connecttype="none"/>
                  <o:lock v:ext="edit" shapetype="t"/>
                </v:shapetype>
                <v:shape id="AutoShape 193" o:spid="_x0000_s1030" type="#_x0000_t32" style="position:absolute;left:47999;top:8216;width:13;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94" o:spid="_x0000_s1031" type="#_x0000_t202" style="position:absolute;left:41160;top:11391;width:13704;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xfsUA&#10;AADcAAAADwAAAGRycy9kb3ducmV2LnhtbESPQWvDMAyF74P9B6PBbquzHUqb1i1jMMhljHal0JuI&#10;tTgslkLsJum/nw6D3STe03uftvs5dmakIbXCDp4XBRjiWnzLjYPT1/vTCkzKyB47YXJwowT73f3d&#10;FksvEx9oPObGaAinEh2EnPvS2lQHipgW0hOr9i1DxKzr0Fg/4KThsbMvRbG0EVvWhoA9vQWqf47X&#10;6OC8vN7Cp9TnqTqsq8t4kY/TSpx7fJhfN2Ayzfnf/HddecVfK60+oxPY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HF+xQAAANwAAAAPAAAAAAAAAAAAAAAAAJgCAABkcnMv&#10;ZG93bnJldi54bWxQSwUGAAAAAAQABAD1AAAAigMAAAAA&#10;">
                  <v:textbox inset="0,1mm,0,1mm">
                    <w:txbxContent>
                      <w:p w:rsidR="00C427EC" w:rsidRDefault="00C427EC" w:rsidP="00C427EC">
                        <w:pPr>
                          <w:jc w:val="center"/>
                          <w:rPr>
                            <w:sz w:val="22"/>
                            <w:szCs w:val="22"/>
                          </w:rPr>
                        </w:pPr>
                        <w:r>
                          <w:rPr>
                            <w:b/>
                            <w:bCs/>
                            <w:sz w:val="22"/>
                            <w:szCs w:val="22"/>
                          </w:rPr>
                          <w:t>Родоспецифічна ПЛР</w:t>
                        </w:r>
                      </w:p>
                    </w:txbxContent>
                  </v:textbox>
                </v:shape>
                <v:shape id="AutoShape 195" o:spid="_x0000_s1032" type="#_x0000_t32" style="position:absolute;left:54864;top:12585;width:3219;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ZzcEAAADcAAAADwAAAGRycy9kb3ducmV2LnhtbERPS2sCMRC+F/wPYYTealahpbsaRYWC&#10;9FJ8gB6Hzbgb3EyWTdys/74pCL3Nx/ecxWqwjeip88axgukkA0FcOm24UnA6fr19gvABWWPjmBQ8&#10;yMNqOXpZYKFd5D31h1CJFMK+QAV1CG0hpS9rsugnriVO3NV1FkOCXSV1hzGF20bOsuxDWjScGmps&#10;aVtTeTvcrQITf0zf7rZx832+eB3JPN6dUep1PKznIAIN4V/8dO90mp/n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nlnNwQAAANwAAAAPAAAAAAAAAAAAAAAA&#10;AKECAABkcnMvZG93bnJldi54bWxQSwUGAAAAAAQABAD5AAAAjwMAAAAA&#10;">
                  <v:stroke endarrow="block"/>
                </v:shape>
                <v:shape id="AutoShape 196" o:spid="_x0000_s1033" type="#_x0000_t116" style="position:absolute;left:58083;top:11290;width:1291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D8QA&#10;AADcAAAADwAAAGRycy9kb3ducmV2LnhtbESPQWvCQBSE7wX/w/KEXkrdWEKQ1FWqYCs9FIzJ/ZF9&#10;zQazb0N21fjvXaHQ4zAz3zDL9Wg7caHBt44VzGcJCOLa6ZYbBeVx97oA4QOyxs4xKbiRh/Vq8rTE&#10;XLsrH+hShEZECPscFZgQ+lxKXxuy6GeuJ47erxsshiiHRuoBrxFuO/mWJJm02HJcMNjT1lB9Ks5W&#10;wef85cf0KVffxbFKrT+V2dcmUep5On68gwg0hv/wX3uvFUQi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Ww/EAAAA3AAAAA8AAAAAAAAAAAAAAAAAmAIAAGRycy9k&#10;b3ducmV2LnhtbFBLBQYAAAAABAAEAPUAAACJAwAAAAA=&#10;">
                  <v:textbox inset=".5mm,.3mm,.5mm,.3mm">
                    <w:txbxContent>
                      <w:p w:rsidR="00C427EC" w:rsidRDefault="00C427EC" w:rsidP="00C427EC">
                        <w:pPr>
                          <w:jc w:val="center"/>
                          <w:rPr>
                            <w:sz w:val="22"/>
                            <w:szCs w:val="22"/>
                          </w:rPr>
                        </w:pPr>
                        <w:r>
                          <w:rPr>
                            <w:b/>
                            <w:bCs/>
                            <w:sz w:val="22"/>
                            <w:szCs w:val="22"/>
                          </w:rPr>
                          <w:t>Не мікобактерія</w:t>
                        </w:r>
                      </w:p>
                    </w:txbxContent>
                  </v:textbox>
                </v:shape>
                <v:shape id="Text Box 197" o:spid="_x0000_s1034" type="#_x0000_t202" style="position:absolute;left:2286;top:4603;width:13703;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xgsUA&#10;AADcAAAADwAAAGRycy9kb3ducmV2LnhtbESP3WoCMRSE7wu+QzhC72pWpUVWo4hQlIKFrj7AcXP2&#10;Rzcn2ySua5++KRS8HGbmG2ax6k0jOnK+tqxgPEpAEOdW11wqOB7eX2YgfEDW2FgmBXfysFoOnhaY&#10;anvjL+qyUIoIYZ+igiqENpXS5xUZ9CPbEkevsM5giNKVUju8Rbhp5CRJ3qTBmuNChS1tKsov2dUo&#10;OL3uz9/F5wfNumK6zfTVT92PV+p52K/nIAL14RH+b++0gkkyhr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9vGCxQAAANwAAAAPAAAAAAAAAAAAAAAAAJgCAABkcnMv&#10;ZG93bnJldi54bWxQSwUGAAAAAAQABAD1AAAAigMAAAAA&#10;">
                  <v:textbox inset=".5mm,0,.5mm,0">
                    <w:txbxContent>
                      <w:p w:rsidR="00C427EC" w:rsidRDefault="00C427EC" w:rsidP="00C427EC">
                        <w:pPr>
                          <w:jc w:val="center"/>
                          <w:rPr>
                            <w:b/>
                            <w:bCs/>
                            <w:sz w:val="22"/>
                            <w:szCs w:val="22"/>
                          </w:rPr>
                        </w:pPr>
                        <w:r>
                          <w:rPr>
                            <w:b/>
                            <w:bCs/>
                            <w:sz w:val="22"/>
                            <w:szCs w:val="22"/>
                          </w:rPr>
                          <w:t>Деконтамінація Збагачення Культивування</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98" o:spid="_x0000_s1035" type="#_x0000_t111" style="position:absolute;left:38284;width:1943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a78QA&#10;AADcAAAADwAAAGRycy9kb3ducmV2LnhtbESPQWvCQBSE70L/w/IK3symgWpNXUXEgJcejC31+Mi+&#10;JqHZt2F3m6T/vlsQPA4z8w2z2U2mEwM531pW8JSkIIgrq1uuFbxfisULCB+QNXaWScEvedhtH2Yb&#10;zLUd+UxDGWoRIexzVNCE0OdS+qohgz6xPXH0vqwzGKJ0tdQOxwg3nczSdCkNthwXGuzp0FD1Xf4Y&#10;BWbp34wvD539/JgKGp/Xq+tRKzV/nPavIAJN4R6+tU9aQZZm8H8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mu/EAAAA3AAAAA8AAAAAAAAAAAAAAAAAmAIAAGRycy9k&#10;b3ducmV2LnhtbFBLBQYAAAAABAAEAPUAAACJAwAAAAA=&#10;">
                  <v:textbox inset=".5mm,.3mm,.5mm,.3mm">
                    <w:txbxContent>
                      <w:p w:rsidR="00C427EC" w:rsidRDefault="00C427EC" w:rsidP="00C427EC">
                        <w:pPr>
                          <w:jc w:val="center"/>
                          <w:rPr>
                            <w:sz w:val="22"/>
                            <w:szCs w:val="22"/>
                          </w:rPr>
                        </w:pPr>
                        <w:r>
                          <w:rPr>
                            <w:b/>
                            <w:bCs/>
                            <w:sz w:val="22"/>
                            <w:szCs w:val="22"/>
                          </w:rPr>
                          <w:t>Досліджуваний зразок</w:t>
                        </w:r>
                      </w:p>
                    </w:txbxContent>
                  </v:textbox>
                </v:shape>
                <v:shape id="Text Box 199" o:spid="_x0000_s1036" type="#_x0000_t202" style="position:absolute;left:41148;top:5911;width:13703;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U+cMA&#10;AADcAAAADwAAAGRycy9kb3ducmV2LnhtbESPQWvCQBSE7wX/w/IEb3WjQpXoKkWQeipUW3J9ZF+z&#10;0ex7IbvVtL++Kwgeh5n5hlltet+oC3WhFjYwGWegiEuxNVcGPo+75wWoEJEtNsJk4JcCbNaDpxXm&#10;Vq78QZdDrFSCcMjRgIuxzbUOpSOPYSwtcfK+pfMYk+wqbTu8Jrhv9DTLXrTHmtOCw5a2jsrz4ccb&#10;mJ+cDlJ8nWb0dp5v3/8kFIUYMxr2r0tQkfr4CN/be2tgms3gdiYd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UU+cMAAADcAAAADwAAAAAAAAAAAAAAAACYAgAAZHJzL2Rv&#10;d25yZXYueG1sUEsFBgAAAAAEAAQA9QAAAIgDAAAAAA==&#10;">
                  <v:textbox inset=".5mm,1mm,.5mm,0">
                    <w:txbxContent>
                      <w:p w:rsidR="00C427EC" w:rsidRDefault="00C427EC" w:rsidP="00C427EC">
                        <w:pPr>
                          <w:jc w:val="center"/>
                          <w:rPr>
                            <w:sz w:val="22"/>
                            <w:szCs w:val="22"/>
                          </w:rPr>
                        </w:pPr>
                        <w:r>
                          <w:rPr>
                            <w:b/>
                            <w:bCs/>
                            <w:sz w:val="22"/>
                            <w:szCs w:val="22"/>
                          </w:rPr>
                          <w:t>Екстракція</w:t>
                        </w:r>
                        <w:r>
                          <w:rPr>
                            <w:b/>
                            <w:bCs/>
                            <w:sz w:val="22"/>
                            <w:szCs w:val="22"/>
                            <w:lang w:val="en-US"/>
                          </w:rPr>
                          <w:t xml:space="preserve"> </w:t>
                        </w:r>
                        <w:r>
                          <w:rPr>
                            <w:b/>
                            <w:bCs/>
                            <w:sz w:val="22"/>
                            <w:szCs w:val="22"/>
                          </w:rPr>
                          <w:t>ДНК</w:t>
                        </w:r>
                      </w:p>
                      <w:p w:rsidR="00C427EC" w:rsidRDefault="00C427EC" w:rsidP="00C427EC">
                        <w:pPr>
                          <w:rPr>
                            <w:sz w:val="22"/>
                            <w:szCs w:val="22"/>
                          </w:rPr>
                        </w:pPr>
                      </w:p>
                    </w:txbxContent>
                  </v:textbox>
                </v:shape>
                <v:shapetype id="_x0000_t33" coordsize="21600,21600" o:spt="33" o:oned="t" path="m,l21600,r,21600e" filled="f">
                  <v:stroke joinstyle="miter"/>
                  <v:path arrowok="t" fillok="f" o:connecttype="none"/>
                  <o:lock v:ext="edit" shapetype="t"/>
                </v:shapetype>
                <v:shape id="AutoShape 200" o:spid="_x0000_s1037" type="#_x0000_t33" style="position:absolute;left:9137;top:1765;width:31090;height:28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aVI8UAAADcAAAADwAAAGRycy9kb3ducmV2LnhtbESPQWvCQBSE7wX/w/KE3upGaUWjq1hR&#10;6kVKjQePj+wzG8y+TbMbjf/eFQo9DjPzDTNfdrYSV2p86VjBcJCAIM6dLrlQcMy2bxMQPiBrrByT&#10;gjt5WC56L3NMtbvxD10PoRARwj5FBSaEOpXS54Ys+oGriaN3do3FEGVTSN3gLcJtJUdJMpYWS44L&#10;BmtaG8ovh9Yq+DC/+XS7u/P35LPO2mzT7k9frVKv/W41AxGoC//hv/ZOKxgl7/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aVI8UAAADcAAAADwAAAAAAAAAA&#10;AAAAAAChAgAAZHJzL2Rvd25yZXYueG1sUEsFBgAAAAAEAAQA+QAAAJMDAAAAAA==&#10;">
                  <v:stroke endarrow="block"/>
                </v:shape>
                <v:shape id="AutoShape 201" o:spid="_x0000_s1038" type="#_x0000_t32" style="position:absolute;left:46812;top:4711;width:2387;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HxasUAAADcAAAADwAAAGRycy9kb3ducmV2LnhtbESPQYvCMBSE7wv+h/AEL4umuihSjSKK&#10;sOrJKoi3Z/Nsi81LabLa9ddvFgSPw8x8w0znjSnFnWpXWFbQ70UgiFOrC84UHA/r7hiE88gaS8uk&#10;4JcczGetjynG2j54T/fEZyJA2MWoIPe+iqV0aU4GXc9WxMG72tqgD7LOpK7xEeCmlIMoGkmDBYeF&#10;HCta5pTekh+jYFTudDL8dPb85Q+L62nz3GwvK6U67WYxAeGp8e/wq/2tFQyiI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HxasUAAADcAAAADwAAAAAAAAAA&#10;AAAAAAChAgAAZHJzL2Rvd25yZXYueG1sUEsFBgAAAAAEAAQA+QAAAJMDAAAAAA==&#10;">
                  <v:stroke endarrow="block"/>
                </v:shape>
                <v:shape id="Text Box 202" o:spid="_x0000_s1039" type="#_x0000_t202" style="position:absolute;left:78752;top:5911;width:13132;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3YcMA&#10;AADcAAAADwAAAGRycy9kb3ducmV2LnhtbESPQWvCQBSE7wX/w/KE3upGBZXoKkWQeipoW3J9ZF+z&#10;0ex7IbvVtL/eFYQeh5n5hlltet+oC3WhFjYwHmWgiEuxNVcGPj92LwtQISJbbITJwC8F2KwHTyvM&#10;rVz5QJdjrFSCcMjRgIuxzbUOpSOPYSQtcfK+pfMYk+wqbTu8Jrhv9CTLZtpjzWnBYUtbR+X5+OMN&#10;zE9OBym+TlN6O8+3738SikKMeR72r0tQkfr4H36099bAJJvB/Uw6An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K3YcMAAADcAAAADwAAAAAAAAAAAAAAAACYAgAAZHJzL2Rv&#10;d25yZXYueG1sUEsFBgAAAAAEAAQA9QAAAIgDAAAAAA==&#10;">
                  <v:textbox inset=".5mm,1mm,.5mm,0">
                    <w:txbxContent>
                      <w:p w:rsidR="00C427EC" w:rsidRDefault="00C427EC" w:rsidP="00C427EC">
                        <w:pPr>
                          <w:jc w:val="center"/>
                          <w:rPr>
                            <w:b/>
                            <w:bCs/>
                            <w:sz w:val="22"/>
                            <w:szCs w:val="22"/>
                          </w:rPr>
                        </w:pPr>
                        <w:r>
                          <w:rPr>
                            <w:b/>
                            <w:bCs/>
                            <w:sz w:val="22"/>
                            <w:szCs w:val="22"/>
                          </w:rPr>
                          <w:t>Мікроскопія</w:t>
                        </w:r>
                      </w:p>
                      <w:p w:rsidR="00C427EC" w:rsidRDefault="00C427EC" w:rsidP="00C427EC">
                        <w:pPr>
                          <w:rPr>
                            <w:sz w:val="22"/>
                            <w:szCs w:val="22"/>
                          </w:rPr>
                        </w:pPr>
                      </w:p>
                    </w:txbxContent>
                  </v:textbox>
                </v:shape>
                <v:shape id="AutoShape 203" o:spid="_x0000_s1040" type="#_x0000_t116" style="position:absolute;left:67437;top:28409;width:1028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De8QA&#10;AADcAAAADwAAAGRycy9kb3ducmV2LnhtbESPQWsCMRSE7wX/Q3iCl1ITRWzZGkWFqvQguOr9sXlu&#10;FjcvyybV9d+bQqHHYWa+YWaLztXiRm2oPGsYDRUI4sKbiksNp+PX2weIEJEN1p5Jw4MCLOa9lxlm&#10;xt/5QLc8liJBOGSowcbYZFKGwpLDMPQNcfIuvnUYk2xLaVq8J7ir5VipqXRYcVqw2NDaUnHNf5yG&#10;zeh1b5sJn7/z43niwvU03a6U1oN+t/wEEamL/+G/9s5oGKt3+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Mw3vEAAAA3AAAAA8AAAAAAAAAAAAAAAAAmAIAAGRycy9k&#10;b3ducmV2LnhtbFBLBQYAAAAABAAEAPUAAACJAwAAAAA=&#10;">
                  <v:textbox inset=".5mm,.3mm,.5mm,.3mm">
                    <w:txbxContent>
                      <w:p w:rsidR="00C427EC" w:rsidRDefault="00C427EC" w:rsidP="00C427EC">
                        <w:pPr>
                          <w:jc w:val="center"/>
                          <w:rPr>
                            <w:b/>
                            <w:bCs/>
                            <w:sz w:val="22"/>
                            <w:szCs w:val="22"/>
                          </w:rPr>
                        </w:pPr>
                        <w:r>
                          <w:rPr>
                            <w:b/>
                            <w:bCs/>
                            <w:i/>
                            <w:iCs/>
                            <w:sz w:val="22"/>
                            <w:szCs w:val="22"/>
                            <w:lang w:val="en-US"/>
                          </w:rPr>
                          <w:t>M. avium</w:t>
                        </w:r>
                        <w:r>
                          <w:rPr>
                            <w:b/>
                            <w:bCs/>
                            <w:sz w:val="22"/>
                            <w:szCs w:val="22"/>
                            <w:lang w:val="en-US"/>
                          </w:rPr>
                          <w:t xml:space="preserve"> complex</w:t>
                        </w:r>
                      </w:p>
                    </w:txbxContent>
                  </v:textbox>
                </v:shape>
                <v:shape id="AutoShape 204" o:spid="_x0000_s1041" type="#_x0000_t116" style="position:absolute;left:80581;top:46774;width:10287;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XCcIA&#10;AADcAAAADwAAAGRycy9kb3ducmV2LnhtbERPW2vCMBR+H/gfwhH2MjRpKWVUo6iwC3sYrOr7oTk2&#10;xeakNJl2/355GOzx47uvt5PrxY3G0HnWkC0VCOLGm45bDafjy+IZRIjIBnvPpOGHAmw3s4c1Vsbf&#10;+YtudWxFCuFQoQYb41BJGRpLDsPSD8SJu/jRYUxwbKUZ8Z7CXS9zpUrpsOPUYHGgg6XmWn87Da/Z&#10;06cdCj5/1Mdz4cL1VL7tldaP82m3AhFpiv/iP/e70ZCrtDa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1cJwgAAANwAAAAPAAAAAAAAAAAAAAAAAJgCAABkcnMvZG93&#10;bnJldi54bWxQSwUGAAAAAAQABAD1AAAAhwMAAAAA&#10;">
                  <v:textbox inset=".5mm,.3mm,.5mm,.3mm">
                    <w:txbxContent>
                      <w:p w:rsidR="00C427EC" w:rsidRDefault="00C427EC" w:rsidP="00C427EC">
                        <w:pPr>
                          <w:ind w:right="-77"/>
                          <w:jc w:val="center"/>
                          <w:rPr>
                            <w:b/>
                            <w:bCs/>
                            <w:sz w:val="22"/>
                            <w:szCs w:val="22"/>
                          </w:rPr>
                        </w:pPr>
                        <w:r>
                          <w:rPr>
                            <w:b/>
                            <w:bCs/>
                            <w:i/>
                            <w:iCs/>
                            <w:sz w:val="22"/>
                            <w:szCs w:val="22"/>
                          </w:rPr>
                          <w:t>M.</w:t>
                        </w:r>
                        <w:r>
                          <w:rPr>
                            <w:b/>
                            <w:bCs/>
                            <w:i/>
                            <w:iCs/>
                            <w:sz w:val="22"/>
                            <w:szCs w:val="22"/>
                            <w:lang w:val="en-US"/>
                          </w:rPr>
                          <w:t xml:space="preserve"> </w:t>
                        </w:r>
                        <w:r>
                          <w:rPr>
                            <w:b/>
                            <w:bCs/>
                            <w:i/>
                            <w:iCs/>
                            <w:sz w:val="22"/>
                            <w:szCs w:val="22"/>
                          </w:rPr>
                          <w:t>a.</w:t>
                        </w:r>
                        <w:r>
                          <w:rPr>
                            <w:b/>
                            <w:bCs/>
                            <w:i/>
                            <w:iCs/>
                            <w:sz w:val="22"/>
                            <w:szCs w:val="22"/>
                            <w:lang w:val="en-US"/>
                          </w:rPr>
                          <w:t xml:space="preserve"> </w:t>
                        </w:r>
                        <w:r>
                          <w:rPr>
                            <w:b/>
                            <w:bCs/>
                            <w:i/>
                            <w:iCs/>
                            <w:sz w:val="22"/>
                            <w:szCs w:val="22"/>
                          </w:rPr>
                          <w:t>avium</w:t>
                        </w:r>
                      </w:p>
                    </w:txbxContent>
                  </v:textbox>
                </v:shape>
                <v:shape id="Text Box 205" o:spid="_x0000_s1042" type="#_x0000_t202" style="position:absolute;left:80010;top:42373;width:11430;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gHsQA&#10;AADcAAAADwAAAGRycy9kb3ducmV2LnhtbESPQWvCQBSE7wX/w/IK3uqmHkSjq4gg5FKKVgRvj+xr&#10;NjT7XsiuSfz3bqHQ4zAz3zCb3egb1VMXamED77MMFHEptubKwOXr+LYEFSKyxUaYDDwowG47edlg&#10;bmXgE/XnWKkE4ZCjARdjm2sdSkcew0xa4uR9S+cxJtlV2nY4JLhv9DzLFtpjzWnBYUsHR+XP+e4N&#10;XBf3h/uU8joUp1Vx62/ycVmKMdPXcb8GFWmM/+G/dmENzLMV/J5JR0B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rIB7EAAAA3AAAAA8AAAAAAAAAAAAAAAAAmAIAAGRycy9k&#10;b3ducmV2LnhtbFBLBQYAAAAABAAEAPUAAACJAwAAAAA=&#10;">
                  <v:textbox inset="0,1mm,0,1mm">
                    <w:txbxContent>
                      <w:p w:rsidR="00C427EC" w:rsidRDefault="00C427EC" w:rsidP="00C427EC">
                        <w:pPr>
                          <w:jc w:val="center"/>
                          <w:rPr>
                            <w:sz w:val="22"/>
                            <w:szCs w:val="22"/>
                          </w:rPr>
                        </w:pPr>
                        <w:r>
                          <w:rPr>
                            <w:b/>
                            <w:bCs/>
                            <w:sz w:val="22"/>
                            <w:szCs w:val="22"/>
                          </w:rPr>
                          <w:t xml:space="preserve">ПЛР </w:t>
                        </w:r>
                        <w:r>
                          <w:rPr>
                            <w:b/>
                            <w:bCs/>
                            <w:sz w:val="22"/>
                            <w:szCs w:val="22"/>
                            <w:lang w:val="en-US"/>
                          </w:rPr>
                          <w:t>IS</w:t>
                        </w:r>
                        <w:r>
                          <w:rPr>
                            <w:b/>
                            <w:bCs/>
                            <w:i/>
                            <w:iCs/>
                            <w:sz w:val="22"/>
                            <w:szCs w:val="22"/>
                            <w:lang w:val="en-US"/>
                          </w:rPr>
                          <w:t>901</w:t>
                        </w:r>
                      </w:p>
                    </w:txbxContent>
                  </v:textbox>
                </v:shape>
                <v:shape id="AutoShape 206" o:spid="_x0000_s1043" type="#_x0000_t32" style="position:absolute;left:85725;top:44799;width:6;height:1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ZNcIAAADcAAAADwAAAGRycy9kb3ducmV2LnhtbERPy4rCMBTdC/5DuAOz07QuBu0YRQYU&#10;cXDhgzLuLs21LTY3JYla5+vNQnB5OO/pvDONuJHztWUF6TABQVxYXXOp4HhYDsYgfEDW2FgmBQ/y&#10;MJ/1e1PMtL3zjm77UIoYwj5DBVUIbSalLyoy6Ie2JY7c2TqDIUJXSu3wHsNNI0dJ8iUN1hwbKmzp&#10;p6Lisr8aBX+/k2v+yLe0ydPJ5oTO+P/DSqnPj27xDSJQF97il3utFYzSOD+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PZNcIAAADcAAAADwAAAAAAAAAAAAAA&#10;AAChAgAAZHJzL2Rvd25yZXYueG1sUEsFBgAAAAAEAAQA+QAAAJADAAAAAA==&#10;">
                  <v:stroke endarrow="block"/>
                </v:shape>
                <v:shape id="Text Box 207" o:spid="_x0000_s1044" type="#_x0000_t202" style="position:absolute;left:79895;top:29660;width:11430;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6xcQA&#10;AADcAAAADwAAAGRycy9kb3ducmV2LnhtbESPQWvCQBSE74X+h+UVequbeBAbXaUUhFykaEXw9sg+&#10;s8HseyG7JvHfdwuFHoeZ+YZZbyffqoH60AgbyGcZKOJKbMO1gdP37m0JKkRki60wGXhQgO3m+WmN&#10;hZWRDzQcY60ShEOBBlyMXaF1qBx5DDPpiJN3ld5jTLKvte1xTHDf6nmWLbTHhtOCw44+HVW3490b&#10;OC/uD/cl1XksD+/lZbjI/rQUY15fpo8VqEhT/A//tUtrYJ7n8HsmH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usXEAAAA3AAAAA8AAAAAAAAAAAAAAAAAmAIAAGRycy9k&#10;b3ducmV2LnhtbFBLBQYAAAAABAAEAPUAAACJAwAAAAA=&#10;">
                  <v:textbox inset="0,1mm,0,1mm">
                    <w:txbxContent>
                      <w:p w:rsidR="00C427EC" w:rsidRDefault="00C427EC" w:rsidP="00C427EC">
                        <w:pPr>
                          <w:jc w:val="center"/>
                          <w:rPr>
                            <w:sz w:val="22"/>
                            <w:szCs w:val="22"/>
                            <w:lang w:val="en-US"/>
                          </w:rPr>
                        </w:pPr>
                        <w:r>
                          <w:rPr>
                            <w:b/>
                            <w:bCs/>
                            <w:sz w:val="22"/>
                            <w:szCs w:val="22"/>
                          </w:rPr>
                          <w:t xml:space="preserve">ПЛР </w:t>
                        </w:r>
                        <w:r>
                          <w:rPr>
                            <w:b/>
                            <w:bCs/>
                            <w:sz w:val="22"/>
                            <w:szCs w:val="22"/>
                            <w:lang w:val="en-US"/>
                          </w:rPr>
                          <w:t>IS</w:t>
                        </w:r>
                        <w:r>
                          <w:rPr>
                            <w:b/>
                            <w:bCs/>
                            <w:i/>
                            <w:iCs/>
                            <w:sz w:val="22"/>
                            <w:szCs w:val="22"/>
                            <w:lang w:val="en-US"/>
                          </w:rPr>
                          <w:t>1245</w:t>
                        </w:r>
                      </w:p>
                    </w:txbxContent>
                  </v:textbox>
                </v:shape>
                <v:shape id="AutoShape 208" o:spid="_x0000_s1045" type="#_x0000_t116" style="position:absolute;left:79895;top:34093;width:1143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hfcMA&#10;AADcAAAADwAAAGRycy9kb3ducmV2LnhtbESPQWvCQBSE74X+h+UVeqsbU9AaXaUUhFx6MKb3R/a5&#10;CWbfht3VRH+9Wyj0OMzMN8xmN9leXMmHzrGC+SwDQdw43bFRUB/3bx8gQkTW2DsmBTcKsNs+P22w&#10;0G7kA12raESCcChQQRvjUEgZmpYshpkbiJN3ct5iTNIbqT2OCW57mWfZQlrsOC20ONBXS825ulgF&#10;P4t6VX7fw7sxY6wPplxeqskr9foyfa5BRJrif/ivXWoF+TyH3zPp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ChfcMAAADcAAAADwAAAAAAAAAAAAAAAACYAgAAZHJzL2Rv&#10;d25yZXYueG1sUEsFBgAAAAAEAAQA9QAAAIgDAAAAAA==&#10;">
                  <v:textbox inset="0,.3mm,0,.3mm">
                    <w:txbxContent>
                      <w:p w:rsidR="00C427EC" w:rsidRDefault="00C427EC" w:rsidP="00C427EC">
                        <w:pPr>
                          <w:jc w:val="center"/>
                          <w:rPr>
                            <w:b/>
                            <w:bCs/>
                            <w:sz w:val="22"/>
                            <w:szCs w:val="22"/>
                            <w:lang w:val="en-US"/>
                          </w:rPr>
                        </w:pPr>
                        <w:r>
                          <w:rPr>
                            <w:b/>
                            <w:bCs/>
                            <w:i/>
                            <w:iCs/>
                            <w:sz w:val="22"/>
                            <w:szCs w:val="22"/>
                            <w:lang w:val="en-US"/>
                          </w:rPr>
                          <w:t>M.</w:t>
                        </w:r>
                        <w:r>
                          <w:rPr>
                            <w:b/>
                            <w:bCs/>
                            <w:i/>
                            <w:iCs/>
                            <w:sz w:val="22"/>
                            <w:szCs w:val="22"/>
                            <w:lang w:val="uk-UA"/>
                          </w:rPr>
                          <w:t xml:space="preserve"> </w:t>
                        </w:r>
                        <w:r>
                          <w:rPr>
                            <w:b/>
                            <w:bCs/>
                            <w:i/>
                            <w:iCs/>
                            <w:sz w:val="22"/>
                            <w:szCs w:val="22"/>
                          </w:rPr>
                          <w:t>a</w:t>
                        </w:r>
                        <w:r>
                          <w:rPr>
                            <w:b/>
                            <w:bCs/>
                            <w:i/>
                            <w:iCs/>
                            <w:sz w:val="22"/>
                            <w:szCs w:val="22"/>
                            <w:lang w:val="en-US"/>
                          </w:rPr>
                          <w:t>.</w:t>
                        </w:r>
                        <w:r>
                          <w:rPr>
                            <w:b/>
                            <w:bCs/>
                            <w:i/>
                            <w:iCs/>
                            <w:sz w:val="22"/>
                            <w:szCs w:val="22"/>
                            <w:lang w:val="uk-UA"/>
                          </w:rPr>
                          <w:t xml:space="preserve"> </w:t>
                        </w:r>
                        <w:r>
                          <w:rPr>
                            <w:b/>
                            <w:bCs/>
                            <w:i/>
                            <w:iCs/>
                            <w:sz w:val="22"/>
                            <w:szCs w:val="22"/>
                          </w:rPr>
                          <w:t>hominissuis</w:t>
                        </w:r>
                      </w:p>
                    </w:txbxContent>
                  </v:textbox>
                </v:shape>
                <v:shape id="AutoShape 209" o:spid="_x0000_s1046" type="#_x0000_t32" style="position:absolute;left:85610;top:32086;width:7;height:2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210" o:spid="_x0000_s1047" type="#_x0000_t116" style="position:absolute;left:78657;top:21653;width:14059;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pncQA&#10;AADcAAAADwAAAGRycy9kb3ducmV2LnhtbESPQWvCQBSE7wX/w/KE3urG0EaJrmIL0kLxkOjF2yP7&#10;TKLZt2F31fTfdwsFj8PMfMMs14PpxI2cby0rmE4SEMSV1S3XCg777cschA/IGjvLpOCHPKxXo6cl&#10;5treuaBbGWoRIexzVNCE0OdS+qohg35ie+LonawzGKJ0tdQO7xFuOpkmSSYNthwXGuzpo6HqUl6N&#10;Agwzp9Pis0yK7Hu3ezfHM2VvSj2Ph80CRKAhPML/7S+tIJ2+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KZ3EAAAA3AAAAA8AAAAAAAAAAAAAAAAAmAIAAGRycy9k&#10;b3ducmV2LnhtbFBLBQYAAAAABAAEAPUAAACJAwAAAAA=&#10;">
                  <v:textbox inset="0,0,0,0">
                    <w:txbxContent>
                      <w:p w:rsidR="00C427EC" w:rsidRDefault="00C427EC" w:rsidP="00C427EC">
                        <w:pPr>
                          <w:jc w:val="center"/>
                          <w:rPr>
                            <w:sz w:val="22"/>
                            <w:szCs w:val="22"/>
                          </w:rPr>
                        </w:pPr>
                        <w:r>
                          <w:rPr>
                            <w:b/>
                            <w:bCs/>
                            <w:i/>
                            <w:iCs/>
                            <w:sz w:val="22"/>
                            <w:szCs w:val="22"/>
                            <w:lang w:val="en-US"/>
                          </w:rPr>
                          <w:t>M</w:t>
                        </w:r>
                        <w:r>
                          <w:rPr>
                            <w:b/>
                            <w:bCs/>
                            <w:i/>
                            <w:iCs/>
                            <w:sz w:val="22"/>
                            <w:szCs w:val="22"/>
                          </w:rPr>
                          <w:t>.a.paratuberculosis</w:t>
                        </w:r>
                      </w:p>
                    </w:txbxContent>
                  </v:textbox>
                </v:shape>
                <v:shape id="Text Box 211" o:spid="_x0000_s1048" type="#_x0000_t202" style="position:absolute;left:79933;top:16713;width:11430;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xsQA&#10;AADcAAAADwAAAGRycy9kb3ducmV2LnhtbESPQWvCQBSE74X+h+UJ3upGQbGpq0ihkEsRrQjeHtnX&#10;bGj2vZBdk/jv3UKhx2FmvmE2u9E3qqcu1MIG5rMMFHEptubKwPnr42UNKkRki40wGbhTgN32+WmD&#10;uZWBj9SfYqUShEOOBlyMba51KB15DDNpiZP3LZ3HmGRXadvhkOC+0YssW2mPNacFhy29Oyp/Tjdv&#10;4LK63d1BystQHF+La3+Vz/NajJlOxv0bqEhj/A//tQtrYDFfwu+ZdAT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vMbEAAAA3AAAAA8AAAAAAAAAAAAAAAAAmAIAAGRycy9k&#10;b3ducmV2LnhtbFBLBQYAAAAABAAEAPUAAACJAwAAAAA=&#10;">
                  <v:textbox inset="0,1mm,0,1mm">
                    <w:txbxContent>
                      <w:p w:rsidR="00C427EC" w:rsidRDefault="00C427EC" w:rsidP="00C427EC">
                        <w:pPr>
                          <w:jc w:val="center"/>
                          <w:rPr>
                            <w:sz w:val="22"/>
                            <w:szCs w:val="22"/>
                          </w:rPr>
                        </w:pPr>
                        <w:r>
                          <w:rPr>
                            <w:b/>
                            <w:bCs/>
                            <w:sz w:val="22"/>
                            <w:szCs w:val="22"/>
                          </w:rPr>
                          <w:t xml:space="preserve">ПЛР </w:t>
                        </w:r>
                        <w:r>
                          <w:rPr>
                            <w:b/>
                            <w:bCs/>
                            <w:sz w:val="22"/>
                            <w:szCs w:val="22"/>
                            <w:lang w:val="en-US"/>
                          </w:rPr>
                          <w:t>IS</w:t>
                        </w:r>
                        <w:r>
                          <w:rPr>
                            <w:b/>
                            <w:bCs/>
                            <w:i/>
                            <w:iCs/>
                            <w:sz w:val="22"/>
                            <w:szCs w:val="22"/>
                            <w:lang w:val="en-US"/>
                          </w:rPr>
                          <w:t>900</w:t>
                        </w:r>
                      </w:p>
                    </w:txbxContent>
                  </v:textbox>
                </v:shape>
                <v:shape id="AutoShape 212" o:spid="_x0000_s1049" type="#_x0000_t32" style="position:absolute;left:85648;top:19138;width:38;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AutoShape 213" o:spid="_x0000_s1050" type="#_x0000_t33" style="position:absolute;left:55740;top:1765;width:29578;height:41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r4sQAAADcAAAADwAAAGRycy9kb3ducmV2LnhtbESPwW7CMBBE70j8g7WVeitOOECVYhCq&#10;BFTcGjj0uI23SSBeB9uQ0K/HSEgcRzPzRjNb9KYRF3K+tqwgHSUgiAuray4V7Hert3cQPiBrbCyT&#10;git5WMyHgxlm2nb8TZc8lCJC2GeooAqhzaT0RUUG/ci2xNH7s85giNKVUjvsItw0cpwkE2mw5rhQ&#10;YUufFRXH/GwUbJaHzsn/n+npNz1r7NaTbX5CpV5f+uUHiEB9eIYf7S+tYJx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evixAAAANwAAAAPAAAAAAAAAAAA&#10;AAAAAKECAABkcnMvZG93bnJldi54bWxQSwUGAAAAAAQABAD5AAAAkgMAAAAA&#10;">
                  <v:stroke endarrow="block"/>
                </v:shape>
                <v:shape id="AutoShape 214" o:spid="_x0000_s1051" type="#_x0000_t32" style="position:absolute;left:54851;top:7067;width:2390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rect id="Rectangle 215" o:spid="_x0000_s1052" style="position:absolute;left:55987;top:10896;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C427EC" w:rsidRDefault="00C427EC" w:rsidP="00C427EC">
                        <w:pPr>
                          <w:rPr>
                            <w:rFonts w:ascii="Arial" w:hAnsi="Arial" w:cs="Arial"/>
                          </w:rPr>
                        </w:pPr>
                        <w:r>
                          <w:rPr>
                            <w:rFonts w:ascii="Arial" w:hAnsi="Arial" w:cs="Arial"/>
                            <w:b/>
                            <w:bCs/>
                            <w:lang w:val="en-US"/>
                          </w:rPr>
                          <w:t>−</w:t>
                        </w:r>
                      </w:p>
                    </w:txbxContent>
                  </v:textbox>
                </v:rect>
                <v:group id="Group 216" o:spid="_x0000_s1053" style="position:absolute;left:2286;top:38227;width:13754;height:11506" coordorigin="1033,8828" coordsize="2166,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AutoShape 217" o:spid="_x0000_s1054" type="#_x0000_t116" style="position:absolute;left:1033;top:8828;width:2160;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AuMUA&#10;AADcAAAADwAAAGRycy9kb3ducmV2LnhtbESPQWvCQBSE74L/YXlCb7ox0LSkboIKYqF4SOrF2yP7&#10;mqTNvg27q6b/vlso9DjMzDfMppzMIG7kfG9ZwXqVgCBurO65VXB+PyyfQfiArHGwTAq+yUNZzGcb&#10;zLW9c0W3OrQiQtjnqKALYcyl9E1HBv3KjsTR+7DOYIjStVI7vEe4GWSaJJk02HNc6HCkfUfNV301&#10;CjA8OZ1WxzqpsrfTaWcun5Q9KvWwmLYvIAJN4T/8137VCtJ0Db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C4xQAAANwAAAAPAAAAAAAAAAAAAAAAAJgCAABkcnMv&#10;ZG93bnJldi54bWxQSwUGAAAAAAQABAD1AAAAigMAAAAA&#10;">
                    <v:textbox inset="0,0,0,0">
                      <w:txbxContent>
                        <w:p w:rsidR="00C427EC" w:rsidRDefault="00C427EC" w:rsidP="00C427EC">
                          <w:pPr>
                            <w:jc w:val="center"/>
                            <w:rPr>
                              <w:sz w:val="22"/>
                              <w:szCs w:val="22"/>
                            </w:rPr>
                          </w:pPr>
                          <w:r>
                            <w:rPr>
                              <w:b/>
                              <w:bCs/>
                              <w:sz w:val="22"/>
                              <w:szCs w:val="22"/>
                            </w:rPr>
                            <w:t>Визначення конкретного виду</w:t>
                          </w:r>
                        </w:p>
                      </w:txbxContent>
                    </v:textbox>
                  </v:shape>
                  <v:shape id="Text Box 218" o:spid="_x0000_s1055" type="#_x0000_t202" style="position:absolute;left:1041;top:10008;width:2158;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glMMA&#10;AADcAAAADwAAAGRycy9kb3ducmV2LnhtbESPT4vCMBTE7wt+h/AEb2tiFZGuUUQUPHjxH14fzdu2&#10;u81LaaJWP70RBI/DzPyGmc5bW4krNb50rGHQVyCIM2dKzjUcD+vvCQgfkA1WjknDnTzMZ52vKabG&#10;3XhH133IRYSwT1FDEUKdSumzgiz6vquJo/frGoshyiaXpsFbhNtKJkqNpcWS40KBNS0Lyv73F6th&#10;e253+dA9/tTKHk4jtzxm5Vpp3eu2ix8QgdrwCb/bG6MhSRJ4nY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BglMMAAADcAAAADwAAAAAAAAAAAAAAAACYAgAAZHJzL2Rv&#10;d25yZXYueG1sUEsFBgAAAAAEAAQA9QAAAIgDAAAAAA==&#10;">
                    <v:textbox inset=".5mm,1mm,.5mm,1mm">
                      <w:txbxContent>
                        <w:p w:rsidR="00C427EC" w:rsidRDefault="00C427EC" w:rsidP="00C427EC">
                          <w:pPr>
                            <w:jc w:val="center"/>
                            <w:rPr>
                              <w:b/>
                              <w:bCs/>
                              <w:sz w:val="22"/>
                              <w:szCs w:val="22"/>
                            </w:rPr>
                          </w:pPr>
                          <w:r>
                            <w:rPr>
                              <w:b/>
                              <w:bCs/>
                              <w:sz w:val="22"/>
                              <w:szCs w:val="22"/>
                            </w:rPr>
                            <w:t xml:space="preserve">Секвенування </w:t>
                          </w:r>
                        </w:p>
                        <w:p w:rsidR="00C427EC" w:rsidRDefault="00C427EC" w:rsidP="00C427EC">
                          <w:pPr>
                            <w:jc w:val="center"/>
                            <w:rPr>
                              <w:sz w:val="22"/>
                              <w:szCs w:val="22"/>
                            </w:rPr>
                          </w:pPr>
                          <w:r>
                            <w:rPr>
                              <w:b/>
                              <w:bCs/>
                              <w:sz w:val="22"/>
                              <w:szCs w:val="22"/>
                            </w:rPr>
                            <w:t>16</w:t>
                          </w:r>
                          <w:r>
                            <w:rPr>
                              <w:b/>
                              <w:bCs/>
                              <w:sz w:val="22"/>
                              <w:szCs w:val="22"/>
                              <w:lang w:val="en-US"/>
                            </w:rPr>
                            <w:t>S</w:t>
                          </w:r>
                          <w:r>
                            <w:rPr>
                              <w:b/>
                              <w:bCs/>
                              <w:sz w:val="22"/>
                              <w:szCs w:val="22"/>
                            </w:rPr>
                            <w:t xml:space="preserve"> рДНК</w:t>
                          </w:r>
                        </w:p>
                      </w:txbxContent>
                    </v:textbox>
                  </v:shape>
                  <v:shape id="AutoShape 219" o:spid="_x0000_s1056" type="#_x0000_t32" style="position:absolute;left:2113;top:9559;width:7;height:4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fcDMQAAADcAAAADwAAAGRycy9kb3ducmV2LnhtbESPzWrDMBCE74W+g9hCb41c1YTGiRJK&#10;S6GUXPJz6HGxNrKJtTLWNnHfvgoEchxm5htmsRpDp040pDayhedJAYq4jq5lb2G/+3x6BZUE2WEX&#10;mSz8UYLV8v5ugZWLZ97QaSteZQinCi00In2ldaobCpgmsSfO3iEOASXLwWs34DnDQ6dNUUx1wJbz&#10;QoM9vTdUH7e/wcLPPqxnpvwIvvQ72Qh9t6acWvv4ML7NQQmNcgtf21/OgjEvcDmTj4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9wMxAAAANwAAAAPAAAAAAAAAAAA&#10;AAAAAKECAABkcnMvZG93bnJldi54bWxQSwUGAAAAAAQABAD5AAAAkgMAAAAA&#10;">
                    <v:stroke endarrow="block"/>
                  </v:shape>
                </v:group>
                <v:shape id="AutoShape 220" o:spid="_x0000_s1057" type="#_x0000_t116" style="position:absolute;left:18002;top:45434;width:15773;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jIMUA&#10;AADcAAAADwAAAGRycy9kb3ducmV2LnhtbESPQWvCQBSE74L/YXlCb2ZjqLGkrmILpULxkOilt0f2&#10;NYlm34bdrab/vlsoeBxm5htmvR1NL67kfGdZwSJJQRDXVnfcKDgd3+ZPIHxA1thbJgU/5GG7mU7W&#10;WGh745KuVWhEhLAvUEEbwlBI6euWDPrEDsTR+7LOYIjSNVI7vEW46WWWprk02HFcaHGg15bqS/Vt&#10;FGBYOZ2V71Va5h+Hw4v5PFO+VOphNu6eQQQawz38395rBVn2CH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OMgxQAAANwAAAAPAAAAAAAAAAAAAAAAAJgCAABkcnMv&#10;ZG93bnJldi54bWxQSwUGAAAAAAQABAD1AAAAigMAAAAA&#10;">
                  <v:textbox inset="0,0,0,0">
                    <w:txbxContent>
                      <w:p w:rsidR="00C427EC" w:rsidRDefault="00C427EC" w:rsidP="00C427EC">
                        <w:pPr>
                          <w:jc w:val="center"/>
                          <w:rPr>
                            <w:b/>
                            <w:bCs/>
                            <w:sz w:val="22"/>
                            <w:szCs w:val="22"/>
                          </w:rPr>
                        </w:pPr>
                        <w:r>
                          <w:rPr>
                            <w:b/>
                            <w:bCs/>
                            <w:sz w:val="22"/>
                            <w:szCs w:val="22"/>
                          </w:rPr>
                          <w:t>Декілька видів,</w:t>
                        </w:r>
                      </w:p>
                      <w:p w:rsidR="00C427EC" w:rsidRDefault="00C427EC" w:rsidP="00C427EC">
                        <w:pPr>
                          <w:jc w:val="center"/>
                          <w:rPr>
                            <w:b/>
                            <w:bCs/>
                            <w:sz w:val="22"/>
                            <w:szCs w:val="22"/>
                          </w:rPr>
                        </w:pPr>
                        <w:r>
                          <w:rPr>
                            <w:b/>
                            <w:bCs/>
                            <w:sz w:val="22"/>
                            <w:szCs w:val="22"/>
                            <w:lang w:val="uk-UA"/>
                          </w:rPr>
                          <w:t>у</w:t>
                        </w:r>
                        <w:r>
                          <w:rPr>
                            <w:b/>
                            <w:bCs/>
                            <w:sz w:val="22"/>
                            <w:szCs w:val="22"/>
                          </w:rPr>
                          <w:t>нікальний профіль</w:t>
                        </w:r>
                      </w:p>
                    </w:txbxContent>
                  </v:textbox>
                </v:shape>
                <v:shape id="Text Box 221" o:spid="_x0000_s1058" type="#_x0000_t202" style="position:absolute;left:18992;top:35947;width:13704;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44MUA&#10;AADcAAAADwAAAGRycy9kb3ducmV2LnhtbESPQWvCQBSE70L/w/IKvZndpq1IdBURhR56iUa8PrKv&#10;Sdrs25Ddmuiv7xYKHoeZ+YZZrkfbigv1vnGs4TlRIIhLZxquNBTH/XQOwgdkg61j0nAlD+vVw2SJ&#10;mXED53Q5hEpECPsMNdQhdJmUvqzJok9cRxy9T9dbDFH2lTQ9DhFuW5kqNZMWG44LNXa0ran8PvxY&#10;DR/nMa9e3O1L7ezx9Oq2RdnsldZPj+NmASLQGO7h//a70ZCmb/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fjgxQAAANwAAAAPAAAAAAAAAAAAAAAAAJgCAABkcnMv&#10;ZG93bnJldi54bWxQSwUGAAAAAAQABAD1AAAAigMAAAAA&#10;">
                  <v:textbox inset=".5mm,1mm,.5mm,1mm">
                    <w:txbxContent>
                      <w:p w:rsidR="00C427EC" w:rsidRDefault="00C427EC" w:rsidP="00C427EC">
                        <w:pPr>
                          <w:jc w:val="center"/>
                          <w:rPr>
                            <w:sz w:val="22"/>
                            <w:szCs w:val="22"/>
                          </w:rPr>
                        </w:pPr>
                        <w:r>
                          <w:rPr>
                            <w:b/>
                            <w:bCs/>
                            <w:sz w:val="22"/>
                            <w:szCs w:val="22"/>
                          </w:rPr>
                          <w:t>РЕА-</w:t>
                        </w:r>
                        <w:r>
                          <w:rPr>
                            <w:b/>
                            <w:bCs/>
                            <w:i/>
                            <w:iCs/>
                            <w:sz w:val="22"/>
                            <w:szCs w:val="22"/>
                            <w:lang w:val="en-US"/>
                          </w:rPr>
                          <w:t>hsp65</w:t>
                        </w:r>
                      </w:p>
                    </w:txbxContent>
                  </v:textbox>
                </v:shape>
                <v:shape id="AutoShape 222" o:spid="_x0000_s1059" type="#_x0000_t116" style="position:absolute;left:42900;top:42468;width:10287;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BncUA&#10;AADcAAAADwAAAGRycy9kb3ducmV2LnhtbESPQWsCMRSE74X+h/AK3mq2i0hZjSJCbWnpoasI3p6b&#10;Z3Zx87ImqW7765uC4HGYmW+Y6by3rTiTD41jBU/DDARx5XTDRsFm/fL4DCJEZI2tY1LwQwHms/u7&#10;KRbaXfiLzmU0IkE4FKigjrErpAxVTRbD0HXEyTs4bzEm6Y3UHi8JbluZZ9lYWmw4LdTY0bKm6lh+&#10;WwWj46vTW3/izOzN++fHblX+klVq8NAvJiAi9fEWvrbftII8H8P/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0GdxQAAANwAAAAPAAAAAAAAAAAAAAAAAJgCAABkcnMv&#10;ZG93bnJldi54bWxQSwUGAAAAAAQABAD1AAAAigMAAAAA&#10;">
                  <v:textbox inset=".5mm,0,.5mm,0">
                    <w:txbxContent>
                      <w:p w:rsidR="00C427EC" w:rsidRDefault="00C427EC" w:rsidP="00C427EC">
                        <w:pPr>
                          <w:jc w:val="center"/>
                          <w:rPr>
                            <w:sz w:val="22"/>
                            <w:szCs w:val="22"/>
                          </w:rPr>
                        </w:pPr>
                        <w:r>
                          <w:rPr>
                            <w:b/>
                            <w:bCs/>
                            <w:sz w:val="22"/>
                            <w:szCs w:val="22"/>
                          </w:rPr>
                          <w:t>Атипові мікобактерії</w:t>
                        </w:r>
                      </w:p>
                    </w:txbxContent>
                  </v:textbox>
                </v:shape>
                <v:shape id="Text Box 223" o:spid="_x0000_s1060" type="#_x0000_t202" style="position:absolute;left:18897;top:28994;width:13703;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DDMUA&#10;AADcAAAADwAAAGRycy9kb3ducmV2LnhtbESPQWvCQBSE70L/w/IKvZndpqVKdBURhR56iUa8PrKv&#10;Sdrs25Ddmuiv7xYKHoeZ+YZZrkfbigv1vnGs4TlRIIhLZxquNBTH/XQOwgdkg61j0nAlD+vVw2SJ&#10;mXED53Q5hEpECPsMNdQhdJmUvqzJok9cRxy9T9dbDFH2lTQ9DhFuW5kq9SYtNhwXauxoW1P5ffix&#10;Gj7OY169uNuX2tnj6dVti7LZK62fHsfNAkSgMdzD/+13oyFNZ/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8MMxQAAANwAAAAPAAAAAAAAAAAAAAAAAJgCAABkcnMv&#10;ZG93bnJldi54bWxQSwUGAAAAAAQABAD1AAAAigMAAAAA&#10;">
                  <v:textbox inset=".5mm,1mm,.5mm,1mm">
                    <w:txbxContent>
                      <w:p w:rsidR="00C427EC" w:rsidRDefault="00C427EC" w:rsidP="00C427EC">
                        <w:pPr>
                          <w:jc w:val="center"/>
                          <w:rPr>
                            <w:sz w:val="22"/>
                            <w:szCs w:val="22"/>
                            <w:lang w:val="uk-UA"/>
                          </w:rPr>
                        </w:pPr>
                        <w:r>
                          <w:rPr>
                            <w:b/>
                            <w:bCs/>
                            <w:sz w:val="22"/>
                            <w:szCs w:val="22"/>
                          </w:rPr>
                          <w:t>Сполігот</w:t>
                        </w:r>
                        <w:r>
                          <w:rPr>
                            <w:b/>
                            <w:bCs/>
                            <w:sz w:val="22"/>
                            <w:szCs w:val="22"/>
                            <w:lang w:val="uk-UA"/>
                          </w:rPr>
                          <w:t>айпінг</w:t>
                        </w:r>
                      </w:p>
                    </w:txbxContent>
                  </v:textbox>
                </v:shape>
                <v:shape id="AutoShape 224" o:spid="_x0000_s1061" type="#_x0000_t33" style="position:absolute;left:25749;top:18161;width:2889;height:108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7DRsIAAADcAAAADwAAAGRycy9kb3ducmV2LnhtbERPz2vCMBS+D/wfwhO8zdSC4jrTMoei&#10;lzFmPXh8NG9NWfPSNanW/94cBjt+fL83xWhbcaXeN44VLOYJCOLK6YZrBedy/7wG4QOyxtYxKbiT&#10;hyKfPG0w0+7GX3Q9hVrEEPYZKjAhdJmUvjJk0c9dRxy5b9dbDBH2tdQ93mK4bWWaJCtpseHYYLCj&#10;d0PVz2mwCpbmt3rZH+/8ud525VDuho/LYVBqNh3fXkEEGsO/+M991ArSNK6NZ+IR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7DRsIAAADcAAAADwAAAAAAAAAAAAAA&#10;AAChAgAAZHJzL2Rvd25yZXYueG1sUEsFBgAAAAAEAAQA+QAAAJADAAAAAA==&#10;">
                  <v:stroke endarrow="block"/>
                </v:shape>
                <v:shape id="AutoShape 225" o:spid="_x0000_s1062" type="#_x0000_t33" style="position:absolute;left:30664;top:27089;width:5054;height:11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H5sQAAADcAAAADwAAAGRycy9kb3ducmV2LnhtbESPUWvCMBSF3wf7D+EOfJupHchWjSJu&#10;w7KH4ao/4NJcm2JzU5JYu3+/DAQfD+ec73CW69F2YiAfWscKZtMMBHHtdMuNguPh8/kVRIjIGjvH&#10;pOCXAqxXjw9LLLS78g8NVWxEgnAoUIGJsS+kDLUhi2HqeuLknZy3GJP0jdQerwluO5ln2VxabDkt&#10;GOxpa6g+VxerYP6yyXaX73dbmvKLbDVs/ce+VWryNG4WICKN8R6+tUutIM/f4P9MO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UfmxAAAANwAAAAPAAAAAAAAAAAA&#10;AAAAAKECAABkcnMvZG93bnJldi54bWxQSwUGAAAAAAQABAD5AAAAkgMAAAAA&#10;">
                  <v:stroke endarrow="block"/>
                </v:shape>
                <v:rect id="Rectangle 226" o:spid="_x0000_s1063" style="position:absolute;left:46221;top:14268;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C427EC" w:rsidRDefault="00C427EC" w:rsidP="00C427EC">
                        <w:pPr>
                          <w:rPr>
                            <w:rFonts w:ascii="Arial" w:hAnsi="Arial" w:cs="Arial"/>
                            <w:b/>
                            <w:bCs/>
                            <w:lang w:val="en-US"/>
                          </w:rPr>
                        </w:pPr>
                        <w:r>
                          <w:rPr>
                            <w:rFonts w:ascii="Arial" w:hAnsi="Arial" w:cs="Arial"/>
                            <w:b/>
                            <w:bCs/>
                            <w:lang w:val="en-US"/>
                          </w:rPr>
                          <w:t>+</w:t>
                        </w:r>
                      </w:p>
                    </w:txbxContent>
                  </v:textbox>
                </v:rect>
                <v:shape id="AutoShape 227" o:spid="_x0000_s1064" type="#_x0000_t32" style="position:absolute;left:47999;top:13817;width:13;height:3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Text Box 228" o:spid="_x0000_s1065" type="#_x0000_t202" style="position:absolute;left:41148;top:16973;width:13703;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40sUA&#10;AADcAAAADwAAAGRycy9kb3ducmV2LnhtbESPQWvCQBSE7wX/w/KE3urGFERTVylCIZdStCJ4e2Rf&#10;s6HZ90J2TeK/7xYKPQ4z8w2z3U++VQP1oRE2sFxkoIgrsQ3XBs6fb09rUCEiW2yFycCdAux3s4ct&#10;FlZGPtJwirVKEA4FGnAxdoXWoXLkMSykI07el/QeY5J9rW2PY4L7VudZttIeG04LDjs6OKq+Tzdv&#10;4LK63d2HVJexPG7K63CV9/NajHmcT68voCJN8T/81y6tgfw5h98z6Qjo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3jSxQAAANwAAAAPAAAAAAAAAAAAAAAAAJgCAABkcnMv&#10;ZG93bnJldi54bWxQSwUGAAAAAAQABAD1AAAAigMAAAAA&#10;">
                  <v:textbox inset="0,1mm,0,1mm">
                    <w:txbxContent>
                      <w:p w:rsidR="00C427EC" w:rsidRDefault="00C427EC" w:rsidP="00C427EC">
                        <w:pPr>
                          <w:jc w:val="center"/>
                          <w:rPr>
                            <w:sz w:val="22"/>
                            <w:szCs w:val="22"/>
                          </w:rPr>
                        </w:pPr>
                        <w:r>
                          <w:rPr>
                            <w:b/>
                            <w:bCs/>
                            <w:sz w:val="22"/>
                            <w:szCs w:val="22"/>
                          </w:rPr>
                          <w:t xml:space="preserve">ПЛР </w:t>
                        </w:r>
                        <w:r>
                          <w:rPr>
                            <w:b/>
                            <w:bCs/>
                            <w:i/>
                            <w:iCs/>
                            <w:sz w:val="22"/>
                            <w:szCs w:val="22"/>
                          </w:rPr>
                          <w:t>RvD1-Rv2031c</w:t>
                        </w:r>
                      </w:p>
                    </w:txbxContent>
                  </v:textbox>
                </v:shape>
                <v:shape id="AutoShape 229" o:spid="_x0000_s1066" type="#_x0000_t116" style="position:absolute;left:28638;top:16871;width:102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xcUA&#10;AADcAAAADwAAAGRycy9kb3ducmV2LnhtbESPQWvCQBSE7wX/w/IKvZS60UiQ1FVUsC09CCZ6f2Rf&#10;s8Hs25BdTfrvu4VCj8PMfMOsNqNtxZ163zhWMJsmIIgrpxuuFZzLw8sShA/IGlvHpOCbPGzWk4cV&#10;5toNfKJ7EWoRIexzVGBC6HIpfWXIop+6jjh6X663GKLsa6l7HCLctnKeJJm02HBcMNjR3lB1LW5W&#10;wdvs+Wi6BV8+i/KysP56zt53iVJPj+P2FUSgMfyH/9ofWsE8Te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w/FxQAAANwAAAAPAAAAAAAAAAAAAAAAAJgCAABkcnMv&#10;ZG93bnJldi54bWxQSwUGAAAAAAQABAD1AAAAigMAAAAA&#10;">
                  <v:textbox inset=".5mm,.3mm,.5mm,.3mm">
                    <w:txbxContent>
                      <w:p w:rsidR="00C427EC" w:rsidRDefault="00C427EC" w:rsidP="00C427EC">
                        <w:pPr>
                          <w:jc w:val="center"/>
                          <w:rPr>
                            <w:sz w:val="22"/>
                            <w:szCs w:val="22"/>
                          </w:rPr>
                        </w:pPr>
                        <w:r>
                          <w:rPr>
                            <w:b/>
                            <w:bCs/>
                            <w:i/>
                            <w:iCs/>
                            <w:sz w:val="22"/>
                            <w:szCs w:val="22"/>
                            <w:lang w:val="en-US"/>
                          </w:rPr>
                          <w:t>M. bovis</w:t>
                        </w:r>
                      </w:p>
                    </w:txbxContent>
                  </v:textbox>
                </v:shape>
                <v:shape id="AutoShape 230" o:spid="_x0000_s1067" type="#_x0000_t32" style="position:absolute;left:38925;top:18161;width:2223;height: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SpcQAAADcAAAADwAAAGRycy9kb3ducmV2LnhtbESPT2vCQBTE7wW/w/KE3urGNEibuopU&#10;BCle/HPo8ZF93YRm34bsq8Zv3xUEj8PM/IaZLwffqjP1sQlsYDrJQBFXwTbsDJyOm5c3UFGQLbaB&#10;ycCVIiwXo6c5ljZceE/ngziVIBxLNFCLdKXWsarJY5yEjjh5P6H3KEn2TtseLwnuW51n2Ux7bDgt&#10;1NjRZ03V7+HPG/g++d17Xqy9K9xR9kJfTV7MjHkeD6sPUEKDPML39tYayF8LuJ1JR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9KlxAAAANwAAAAPAAAAAAAAAAAA&#10;AAAAAKECAABkcnMvZG93bnJldi54bWxQSwUGAAAAAAQABAD5AAAAkgMAAAAA&#10;">
                  <v:stroke endarrow="block"/>
                </v:shape>
                <v:rect id="Rectangle 231" o:spid="_x0000_s1068" style="position:absolute;left:39865;top:16160;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C427EC" w:rsidRDefault="00C427EC" w:rsidP="00C427EC">
                        <w:pPr>
                          <w:rPr>
                            <w:rFonts w:ascii="Arial" w:hAnsi="Arial" w:cs="Arial"/>
                            <w:b/>
                            <w:bCs/>
                            <w:lang w:val="en-US"/>
                          </w:rPr>
                        </w:pPr>
                      </w:p>
                    </w:txbxContent>
                  </v:textbox>
                </v:rect>
                <v:rect id="Rectangle 232" o:spid="_x0000_s1069" style="position:absolute;left:39909;top:21869;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C427EC" w:rsidRDefault="00C427EC" w:rsidP="00C427EC">
                        <w:pPr>
                          <w:rPr>
                            <w:rFonts w:ascii="Arial" w:hAnsi="Arial" w:cs="Arial"/>
                            <w:b/>
                            <w:bCs/>
                            <w:lang w:val="en-US"/>
                          </w:rPr>
                        </w:pPr>
                        <w:r>
                          <w:rPr>
                            <w:rFonts w:ascii="Arial" w:hAnsi="Arial" w:cs="Arial"/>
                            <w:b/>
                            <w:bCs/>
                            <w:lang w:val="en-US"/>
                          </w:rPr>
                          <w:t>+</w:t>
                        </w:r>
                      </w:p>
                    </w:txbxContent>
                  </v:textbox>
                </v:rect>
                <v:shape id="AutoShape 233" o:spid="_x0000_s1070" type="#_x0000_t32" style="position:absolute;left:47999;top:19405;width:13;height:3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shape id="AutoShape 234" o:spid="_x0000_s1071" type="#_x0000_t116" style="position:absolute;left:28174;top:22567;width:1120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tMMA&#10;AADcAAAADwAAAGRycy9kb3ducmV2LnhtbERPy2rCQBTdF/oPwxW6KXWSKKGkjlKFPnAhNOr+krlm&#10;gpk7ITNN0r93FgWXh/NebSbbioF63zhWkM4TEMSV0w3XCk7Hj5dXED4ga2wdk4I/8rBZPz6ssNBu&#10;5B8aylCLGMK+QAUmhK6Q0leGLPq564gjd3G9xRBhX0vd4xjDbSuzJMmlxYZjg8GOdoaqa/lrFXym&#10;zwfTLfm8L4/npfXXU/61TZR6mk3vbyACTeEu/nd/awXZIq6NZ+IR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tMMAAADcAAAADwAAAAAAAAAAAAAAAACYAgAAZHJzL2Rv&#10;d25yZXYueG1sUEsFBgAAAAAEAAQA9QAAAIgDAAAAAA==&#10;">
                  <v:textbox inset=".5mm,.3mm,.5mm,.3mm">
                    <w:txbxContent>
                      <w:p w:rsidR="00C427EC" w:rsidRDefault="00C427EC" w:rsidP="00C427EC">
                        <w:pPr>
                          <w:jc w:val="center"/>
                          <w:rPr>
                            <w:sz w:val="22"/>
                            <w:szCs w:val="22"/>
                          </w:rPr>
                        </w:pPr>
                        <w:r>
                          <w:rPr>
                            <w:b/>
                            <w:bCs/>
                            <w:i/>
                            <w:iCs/>
                            <w:sz w:val="22"/>
                            <w:szCs w:val="22"/>
                            <w:lang w:val="en-US"/>
                          </w:rPr>
                          <w:t>M. tuberculosis</w:t>
                        </w:r>
                      </w:p>
                    </w:txbxContent>
                  </v:textbox>
                </v:shape>
                <v:shape id="Text Box 235" o:spid="_x0000_s1072" type="#_x0000_t202" style="position:absolute;left:41160;top:22682;width:13704;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qo8QA&#10;AADcAAAADwAAAGRycy9kb3ducmV2LnhtbESPQWvCQBSE7wX/w/KE3upGC6Kpq4hQyKUUrQjeHtnX&#10;bDD7XsiuSfz33UKhx2FmvmE2u9E3qqcu1MIG5rMMFHEptubKwPnr/WUFKkRki40wGXhQgN128rTB&#10;3MrAR+pPsVIJwiFHAy7GNtc6lI48hpm0xMn7ls5jTLKrtO1wSHDf6EWWLbXHmtOCw5YOjsrb6e4N&#10;XJb3h/uU8jIUx3Vx7a/ycV6JMc/Tcf8GKtIY/8N/7cIaWLyu4fdMO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6qPEAAAA3AAAAA8AAAAAAAAAAAAAAAAAmAIAAGRycy9k&#10;b3ducmV2LnhtbFBLBQYAAAAABAAEAPUAAACJAwAAAAA=&#10;">
                  <v:textbox inset="0,1mm,0,1mm">
                    <w:txbxContent>
                      <w:p w:rsidR="00C427EC" w:rsidRDefault="00C427EC" w:rsidP="00C427EC">
                        <w:pPr>
                          <w:jc w:val="center"/>
                          <w:rPr>
                            <w:sz w:val="22"/>
                            <w:szCs w:val="22"/>
                          </w:rPr>
                        </w:pPr>
                        <w:r>
                          <w:rPr>
                            <w:b/>
                            <w:bCs/>
                            <w:sz w:val="22"/>
                            <w:szCs w:val="22"/>
                          </w:rPr>
                          <w:t xml:space="preserve">ПЛР </w:t>
                        </w:r>
                        <w:r>
                          <w:rPr>
                            <w:b/>
                            <w:bCs/>
                            <w:i/>
                            <w:iCs/>
                            <w:sz w:val="22"/>
                            <w:szCs w:val="22"/>
                          </w:rPr>
                          <w:t>mtр40</w:t>
                        </w:r>
                      </w:p>
                    </w:txbxContent>
                  </v:textbox>
                </v:shape>
                <v:shape id="AutoShape 236" o:spid="_x0000_s1073" type="#_x0000_t32" style="position:absolute;left:39376;top:23863;width:1784;height: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n28AAAADcAAAADwAAAGRycy9kb3ducmV2LnhtbERPS2vCQBC+F/wPywi91Y0hiI2uIhZB&#10;pBcfhx6H7LgJZmdDdqrpv3cPBY8f33u5Hnyr7tTHJrCB6SQDRVwF27AzcDnvPuagoiBbbAOTgT+K&#10;sF6N3pZY2vDgI91P4lQK4ViigVqkK7WOVU0e4yR0xIm7ht6jJNg7bXt8pHDf6jzLZtpjw6mhxo62&#10;NVW306838HPx35958eVd4c5yFDo0eTEz5n08bBaghAZ5if/de2sgL9L8dCYdAb1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qp9vAAAAA3AAAAA8AAAAAAAAAAAAAAAAA&#10;oQIAAGRycy9kb3ducmV2LnhtbFBLBQYAAAAABAAEAPkAAACOAwAAAAA=&#10;">
                  <v:stroke endarrow="block"/>
                </v:shape>
                <v:shape id="AutoShape 237" o:spid="_x0000_s1074" type="#_x0000_t32" style="position:absolute;left:47999;top:25107;width:13;height:37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Y8MIAAADcAAAADwAAAGRycy9kb3ducmV2LnhtbESPQWsCMRSE70L/Q3gFb5pVtJ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0Y8MIAAADcAAAADwAAAAAAAAAAAAAA&#10;AAChAgAAZHJzL2Rvd25yZXYueG1sUEsFBgAAAAAEAAQA+QAAAJADAAAAAA==&#10;">
                  <v:stroke endarrow="block"/>
                </v:shape>
                <v:rect id="Rectangle 238" o:spid="_x0000_s1075" style="position:absolute;left:48768;top:20097;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C427EC" w:rsidRDefault="00C427EC" w:rsidP="00C427EC">
                        <w:pPr>
                          <w:rPr>
                            <w:rFonts w:ascii="Arial" w:hAnsi="Arial" w:cs="Arial"/>
                          </w:rPr>
                        </w:pPr>
                        <w:r>
                          <w:rPr>
                            <w:rFonts w:ascii="Arial" w:hAnsi="Arial" w:cs="Arial"/>
                            <w:b/>
                            <w:bCs/>
                            <w:lang w:val="en-US"/>
                          </w:rPr>
                          <w:t>−</w:t>
                        </w:r>
                      </w:p>
                    </w:txbxContent>
                  </v:textbox>
                </v:rect>
                <v:rect id="Rectangle 239" o:spid="_x0000_s1076" style="position:absolute;left:49149;top:25927;width:1143;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C427EC" w:rsidRDefault="00C427EC" w:rsidP="00C427EC">
                        <w:pPr>
                          <w:rPr>
                            <w:rFonts w:ascii="Arial" w:hAnsi="Arial" w:cs="Arial"/>
                          </w:rPr>
                        </w:pPr>
                      </w:p>
                    </w:txbxContent>
                  </v:textbox>
                </v:rect>
                <v:shape id="Text Box 240" o:spid="_x0000_s1077" type="#_x0000_t202" style="position:absolute;left:41148;top:28816;width:13703;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2QMQA&#10;AADcAAAADwAAAGRycy9kb3ducmV2LnhtbESPQWvCQBSE74X+h+UVeqsbRcSmriKCkEsRrQjeHtnX&#10;bGj2vZBdk/jv3UKhx2FmvmFWm9E3qqcu1MIGppMMFHEptubKwPlr/7YEFSKyxUaYDNwpwGb9/LTC&#10;3MrAR+pPsVIJwiFHAy7GNtc6lI48hom0xMn7ls5jTLKrtO1wSHDf6FmWLbTHmtOCw5Z2jsqf080b&#10;uCxud3eQ8jIUx/fi2l/l87wUY15fxu0HqEhj/A//tQtrYDafw++ZdAT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NkDEAAAA3AAAAA8AAAAAAAAAAAAAAAAAmAIAAGRycy9k&#10;b3ducmV2LnhtbFBLBQYAAAAABAAEAPUAAACJAwAAAAA=&#10;">
                  <v:textbox inset="0,1mm,0,1mm">
                    <w:txbxContent>
                      <w:p w:rsidR="00C427EC" w:rsidRDefault="00C427EC" w:rsidP="00C427EC">
                        <w:pPr>
                          <w:jc w:val="center"/>
                          <w:rPr>
                            <w:b/>
                            <w:bCs/>
                            <w:sz w:val="22"/>
                            <w:szCs w:val="22"/>
                          </w:rPr>
                        </w:pPr>
                        <w:r>
                          <w:rPr>
                            <w:b/>
                            <w:bCs/>
                            <w:sz w:val="22"/>
                            <w:szCs w:val="22"/>
                          </w:rPr>
                          <w:t>ПЛР 16S рДНК (МАС)</w:t>
                        </w:r>
                      </w:p>
                    </w:txbxContent>
                  </v:textbox>
                </v:shape>
                <v:shape id="AutoShape 241" o:spid="_x0000_s1078" type="#_x0000_t32" style="position:absolute;left:47999;top:32848;width:7;height:3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shape id="AutoShape 242" o:spid="_x0000_s1079" type="#_x0000_t34" style="position:absolute;left:54851;top:30835;width:12586;height: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e88QAAADcAAAADwAAAGRycy9kb3ducmV2LnhtbESPT2sCMRTE7wW/Q3iFXkrNVmSR1Sgi&#10;FQoexD/0/Nw8s0s3L9skXddvbwTB4zAzv2Fmi942oiMfascKPocZCOLS6ZqNguNh/TEBESKyxsYx&#10;KbhSgMV88DLDQrsL76jbRyMShEOBCqoY20LKUFZkMQxdS5y8s/MWY5LeSO3xkuC2kaMsy6XFmtNC&#10;hS2tKip/9/9WgXmn7q88+SWvf3Tcme0p/2o2Sr299sspiEh9fIYf7W+tYDTO4X4mHQ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gt7zxAAAANwAAAAPAAAAAAAAAAAA&#10;AAAAAKECAABkcnMvZG93bnJldi54bWxQSwUGAAAAAAQABAD5AAAAkgMAAAAA&#10;">
                  <v:stroke endarrow="block"/>
                </v:shape>
                <v:shape id="AutoShape 243" o:spid="_x0000_s1080" type="#_x0000_t32" style="position:absolute;left:48006;top:39427;width:38;height:3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Text Box 244" o:spid="_x0000_s1081" type="#_x0000_t202" style="position:absolute;left:41148;top:36118;width:13716;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9/t8AA&#10;AADcAAAADwAAAGRycy9kb3ducmV2LnhtbERPy4rCMBTdD/gP4QruxtQyDFqNooKgzGZ84PrS3D60&#10;uSlJpta/N4sBl4fzXqx604iOnK8tK5iMExDEudU1lwou593nFIQPyBoby6TgSR5Wy8HHAjNtH3yk&#10;7hRKEUPYZ6igCqHNpPR5RQb92LbEkSusMxgidKXUDh8x3DQyTZJvabDm2FBhS9uK8vvpzyg4dxu/&#10;P97CTB+KjUx/it/06tZKjYb9eg4iUB/e4n/3XitIv+LaeCYe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9/t8AAAADcAAAADwAAAAAAAAAAAAAAAACYAgAAZHJzL2Rvd25y&#10;ZXYueG1sUEsFBgAAAAAEAAQA9QAAAIUDAAAAAA==&#10;">
                  <v:textbox inset="0,0,0,0">
                    <w:txbxContent>
                      <w:p w:rsidR="00C427EC" w:rsidRDefault="00C427EC" w:rsidP="00C427EC">
                        <w:pPr>
                          <w:jc w:val="center"/>
                          <w:rPr>
                            <w:b/>
                            <w:bCs/>
                            <w:sz w:val="22"/>
                            <w:szCs w:val="22"/>
                          </w:rPr>
                        </w:pPr>
                        <w:r>
                          <w:rPr>
                            <w:b/>
                            <w:bCs/>
                            <w:sz w:val="22"/>
                            <w:szCs w:val="22"/>
                          </w:rPr>
                          <w:t>ПЛР 16S рДНК</w:t>
                        </w:r>
                      </w:p>
                      <w:p w:rsidR="00C427EC" w:rsidRDefault="00C427EC" w:rsidP="00C427EC">
                        <w:pPr>
                          <w:jc w:val="center"/>
                          <w:rPr>
                            <w:sz w:val="22"/>
                            <w:szCs w:val="22"/>
                          </w:rPr>
                        </w:pPr>
                        <w:r>
                          <w:rPr>
                            <w:sz w:val="22"/>
                            <w:szCs w:val="22"/>
                          </w:rPr>
                          <w:t>(</w:t>
                        </w:r>
                        <w:r>
                          <w:rPr>
                            <w:b/>
                            <w:bCs/>
                            <w:i/>
                            <w:iCs/>
                            <w:sz w:val="22"/>
                            <w:szCs w:val="22"/>
                            <w:lang w:val="en-US"/>
                          </w:rPr>
                          <w:t>M. intracellulare</w:t>
                        </w:r>
                        <w:r>
                          <w:rPr>
                            <w:sz w:val="22"/>
                            <w:szCs w:val="22"/>
                          </w:rPr>
                          <w:t>)</w:t>
                        </w:r>
                      </w:p>
                    </w:txbxContent>
                  </v:textbox>
                </v:shape>
                <v:shape id="AutoShape 245" o:spid="_x0000_s1082" type="#_x0000_t116" style="position:absolute;left:58597;top:36449;width:1143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UsQA&#10;AADcAAAADwAAAGRycy9kb3ducmV2LnhtbESPQWvCQBSE74L/YXlCL0U3ShCNrmILttJDoYneH9ln&#10;Nph9G7Krpv/eLRQ8DjPzDbPe9rYRN+p87VjBdJKAIC6drrlScCz24wUIH5A1No5JwS952G6GgzVm&#10;2t35h255qESEsM9QgQmhzaT0pSGLfuJa4uidXWcxRNlVUnd4j3DbyFmSzKXFmuOCwZbeDZWX/GoV&#10;fExfv02b8ukrL06p9Zfj/PMtUepl1O9WIAL14Rn+bx+0glm6hL8z8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1S1LEAAAA3AAAAA8AAAAAAAAAAAAAAAAAmAIAAGRycy9k&#10;b3ducmV2LnhtbFBLBQYAAAAABAAEAPUAAACJAwAAAAA=&#10;">
                  <v:textbox inset=".5mm,.3mm,.5mm,.3mm">
                    <w:txbxContent>
                      <w:p w:rsidR="00C427EC" w:rsidRDefault="00C427EC" w:rsidP="00C427EC">
                        <w:pPr>
                          <w:jc w:val="center"/>
                          <w:rPr>
                            <w:sz w:val="22"/>
                            <w:szCs w:val="22"/>
                            <w:lang w:val="en-US"/>
                          </w:rPr>
                        </w:pPr>
                        <w:r>
                          <w:rPr>
                            <w:b/>
                            <w:bCs/>
                            <w:i/>
                            <w:iCs/>
                            <w:sz w:val="22"/>
                            <w:szCs w:val="22"/>
                            <w:lang w:val="en-US"/>
                          </w:rPr>
                          <w:t>M. intracellulare</w:t>
                        </w:r>
                      </w:p>
                    </w:txbxContent>
                  </v:textbox>
                </v:shape>
                <v:shape id="AutoShape 246" o:spid="_x0000_s1083" type="#_x0000_t32" style="position:absolute;left:54864;top:37744;width:3733;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shape>
                <v:rect id="Rectangle 247" o:spid="_x0000_s1084" style="position:absolute;left:56007;top:28708;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C427EC" w:rsidRDefault="00C427EC" w:rsidP="00C427EC">
                        <w:pPr>
                          <w:rPr>
                            <w:rFonts w:ascii="Arial" w:hAnsi="Arial" w:cs="Arial"/>
                            <w:b/>
                            <w:bCs/>
                            <w:lang w:val="en-US"/>
                          </w:rPr>
                        </w:pPr>
                        <w:r>
                          <w:rPr>
                            <w:rFonts w:ascii="Arial" w:hAnsi="Arial" w:cs="Arial"/>
                            <w:b/>
                            <w:bCs/>
                            <w:lang w:val="en-US"/>
                          </w:rPr>
                          <w:t>+</w:t>
                        </w:r>
                      </w:p>
                    </w:txbxContent>
                  </v:textbox>
                </v:rect>
                <v:rect id="Rectangle 248" o:spid="_x0000_s1085" style="position:absolute;left:56007;top:35775;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C427EC" w:rsidRDefault="00C427EC" w:rsidP="00C427EC">
                        <w:pPr>
                          <w:rPr>
                            <w:rFonts w:ascii="Arial" w:hAnsi="Arial" w:cs="Arial"/>
                            <w:b/>
                            <w:bCs/>
                            <w:lang w:val="en-US"/>
                          </w:rPr>
                        </w:pPr>
                        <w:r>
                          <w:rPr>
                            <w:rFonts w:ascii="Arial" w:hAnsi="Arial" w:cs="Arial"/>
                            <w:b/>
                            <w:bCs/>
                            <w:lang w:val="en-US"/>
                          </w:rPr>
                          <w:t>+</w:t>
                        </w:r>
                      </w:p>
                    </w:txbxContent>
                  </v:textbox>
                </v:rect>
                <v:rect id="Rectangle 249" o:spid="_x0000_s1086" style="position:absolute;left:49149;top:33337;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C427EC" w:rsidRDefault="00C427EC" w:rsidP="00C427EC">
                        <w:pPr>
                          <w:rPr>
                            <w:rFonts w:ascii="Arial" w:hAnsi="Arial" w:cs="Arial"/>
                          </w:rPr>
                        </w:pPr>
                      </w:p>
                    </w:txbxContent>
                  </v:textbox>
                </v:rect>
                <v:rect id="Rectangle 250" o:spid="_x0000_s1087" style="position:absolute;left:48736;top:40100;width:1143;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C427EC" w:rsidRDefault="00C427EC" w:rsidP="00C427EC">
                        <w:pPr>
                          <w:rPr>
                            <w:rFonts w:ascii="Arial" w:hAnsi="Arial" w:cs="Arial"/>
                          </w:rPr>
                        </w:pPr>
                        <w:r>
                          <w:rPr>
                            <w:rFonts w:ascii="Arial" w:hAnsi="Arial" w:cs="Arial"/>
                            <w:b/>
                            <w:bCs/>
                            <w:lang w:val="en-US"/>
                          </w:rPr>
                          <w:t>−</w:t>
                        </w:r>
                      </w:p>
                    </w:txbxContent>
                  </v:textbox>
                </v:rect>
                <v:shape id="AutoShape 251" o:spid="_x0000_s1088" type="#_x0000_t33" style="position:absolute;left:19824;top:34551;width:2197;height:98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o+nsUAAADcAAAADwAAAGRycy9kb3ducmV2LnhtbESPzWrDMBCE74W8g9hAb7WclITiRgkh&#10;P9T0UBK3D7BYW8vUWhlJcdy3jwKFHoeZ+YZZbUbbiYF8aB0rmGU5COLa6ZYbBV+fx6cXECEia+wc&#10;k4JfCrBZTx5WWGh35TMNVWxEgnAoUIGJsS+kDLUhiyFzPXHyvp23GJP0jdQerwluOznP86W02HJa&#10;MNjTzlD9U12sguXzNn+7fOxtacp3stWw84dTq9TjdNy+gog0xv/wX7vUCuaLBdzPp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o+nsUAAADcAAAADwAAAAAAAAAA&#10;AAAAAAChAgAAZHJzL2Rvd25yZXYueG1sUEsFBgAAAAAEAAQA+QAAAJMDAAAAAA==&#10;">
                  <v:stroke endarrow="block"/>
                </v:shape>
                <v:shape id="AutoShape 252" o:spid="_x0000_s1089" type="#_x0000_t34" style="position:absolute;left:32696;top:37160;width:10204;height:763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1eScQAAADcAAAADwAAAGRycy9kb3ducmV2LnhtbESPX2vCQBDE3wW/w7FC3/SixVBSTyn+&#10;gbwapeDbktsmobm9kFs19dP3CgUfh5n5DbPaDK5VN+pD49nAfJaAIi69bbgycD4dpm+ggiBbbD2T&#10;gR8KsFmPRyvMrL/zkW6FVCpCOGRooBbpMq1DWZPDMPMdcfS+fO9QouwrbXu8R7hr9SJJUu2w4bhQ&#10;Y0fbmsrv4uoMvErr9iG5PIrmkh66/HO3k/xhzMtk+HgHJTTIM/zfzq2BxTKFvzPx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5JxAAAANwAAAAPAAAAAAAAAAAA&#10;AAAAAKECAABkcnMvZG93bnJldi54bWxQSwUGAAAAAAQABAD5AAAAkgMAAAAA&#10;" adj="10793">
                  <v:stroke endarrow="block"/>
                </v:shape>
                <v:shape id="AutoShape 253" o:spid="_x0000_s1090" type="#_x0000_t34" style="position:absolute;left:22339;top:41877;width:7062;height:4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FuuMQAAADcAAAADwAAAGRycy9kb3ducmV2LnhtbESP3YrCMBSE7xd8h3AE79bU4q62GkUE&#10;cW+E9ecBjs3pDzYnpYlafXqzsODlMDPfMPNlZ2pxo9ZVlhWMhhEI4szqigsFp+PmcwrCeWSNtWVS&#10;8CAHy0XvY46ptnfe0+3gCxEg7FJUUHrfpFK6rCSDbmgb4uDltjXog2wLqVu8B7ipZRxF39JgxWGh&#10;xIbWJWWXw9UoGD/c/km7qYx/iyTJXDTZ5nxWatDvVjMQnjr/Dv+3f7SC+Gs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W64xAAAANwAAAAPAAAAAAAAAAAA&#10;AAAAAKECAABkcnMvZG93bnJldi54bWxQSwUGAAAAAAQABAD5AAAAkgMAAAAA&#10;">
                  <v:stroke endarrow="block"/>
                </v:shape>
                <v:shape id="AutoShape 254" o:spid="_x0000_s1091" type="#_x0000_t32" style="position:absolute;left:16040;top:47726;width:1962;height: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U9AMEAAADcAAAADwAAAGRycy9kb3ducmV2LnhtbERPS2vCQBC+F/wPywje6qYhiqauIhah&#10;FC8+Dh6H7HQTmp0N2amm/757EDx+fO/VZvCtulEfm8AG3qYZKOIq2Iadgct5/7oAFQXZYhuYDPxR&#10;hM169LLC0oY7H+l2EqdSCMcSDdQiXal1rGryGKehI07cd+g9SoK907bHewr3rc6zbK49Npwaauxo&#10;V1P1c/r1Bq4Xf1jmxYd3hTvLUeiryYu5MZPxsH0HJTTIU/xwf1oD+SytTWfSEd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xT0AwQAAANwAAAAPAAAAAAAAAAAAAAAA&#10;AKECAABkcnMvZG93bnJldi54bWxQSwUGAAAAAAQABAD5AAAAjwMAAAAA&#10;">
                  <v:stroke endarrow="block"/>
                </v:shape>
                <v:shape id="AutoShape 255" o:spid="_x0000_s1092" type="#_x0000_t34" style="position:absolute;left:27298;top:29000;width:2635;height:388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ba8cUAAADcAAAADwAAAGRycy9kb3ducmV2LnhtbESPT2sCMRTE74V+h/AKXkrNKrRut0YR&#10;QfAg+LfQ42PzullNXpZN1O23N0LB4zAzv2HG085ZcaE21J4VDPoZCOLS65orBYf94i0HESKyRuuZ&#10;FPxRgOnk+WmMhfZX3tJlFyuRIBwKVGBibAopQ2nIYej7hjh5v751GJNsK6lbvCa4s3KYZR/SYc1p&#10;wWBDc0PlaXd2CtzhdZQbu8X1epNvZu5oz6ufb6V6L93sC0SkLj7C/+2lVjB8/4T7mXQ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ba8cUAAADcAAAADwAAAAAAAAAA&#10;AAAAAAChAgAAZHJzL2Rvd25yZXYueG1sUEsFBgAAAAAEAAQA+QAAAJMDAAAAAA==&#10;" adj="40337">
                  <v:stroke endarrow="block"/>
                </v:shape>
                <v:shape id="AutoShape 256" o:spid="_x0000_s1093" type="#_x0000_t33" style="position:absolute;left:71012;top:19494;width:10484;height:73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DfMAAAADcAAAADwAAAGRycy9kb3ducmV2LnhtbERPz2vCMBS+D/wfwhO8zcQiMqpRVCgT&#10;dtIpXh/Ns6k2L6XJav3vl8Ngx4/v92ozuEb01IXas4bZVIEgLr2pudJw/i7eP0CEiGyw8UwaXhRg&#10;sx69rTA3/slH6k+xEimEQ44abIxtLmUoLTkMU98SJ+7mO4cxwa6SpsNnCneNzJRaSIc1pwaLLe0t&#10;lY/Tj9OgskLdPnt7pd3c3uXsq7DF8aL1ZDxslyAiDfFf/Oc+GA3ZIs1PZ9IR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cA3zAAAAA3AAAAA8AAAAAAAAAAAAAAAAA&#10;oQIAAGRycy9kb3ducmV2LnhtbFBLBQYAAAAABAAEAPkAAACOAwAAAAA=&#10;">
                  <v:stroke endarrow="block"/>
                </v:shape>
                <v:shape id="AutoShape 257" o:spid="_x0000_s1094" type="#_x0000_t34" style="position:absolute;left:77724;top:30841;width:2171;height: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a58QAAADcAAAADwAAAGRycy9kb3ducmV2LnhtbESPT2sCMRTE74LfITyhF6lZPSyyNYqI&#10;gtBD8Q89Pzev2cXNy5rEdfvtm4LgcZiZ3zCLVW8b0ZEPtWMF00kGgrh0umaj4Hzavc9BhIissXFM&#10;Cn4pwGo5HCyw0O7BB+qO0YgE4VCggirGtpAylBVZDBPXEifvx3mLMUlvpPb4SHDbyFmW5dJizWmh&#10;wpY2FZXX490qMGPqbuXFr3n3rePBfF3ybfOp1NuoX3+AiNTHV/jZ3msFs3wK/2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3hrnxAAAANwAAAAPAAAAAAAAAAAA&#10;AAAAAKECAABkcnMvZG93bnJldi54bWxQSwUGAAAAAAQABAD5AAAAkgMAAAAA&#10;">
                  <v:stroke endarrow="block"/>
                </v:shape>
                <v:shape id="AutoShape 258" o:spid="_x0000_s1095" type="#_x0000_t33" style="position:absolute;left:71132;top:34715;width:10319;height:74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c+R8QAAADcAAAADwAAAGRycy9kb3ducmV2LnhtbESPT2vCQBTE74V+h+UVeqsbcxCJriKx&#10;BUF6qAp6fGRfssHs25Dd/Om37xYEj8PM/IZZbyfbiIE6XztWMJ8lIIgLp2uuFFzOXx9LED4ga2wc&#10;k4Jf8rDdvL6sMdNu5B8aTqESEcI+QwUmhDaT0heGLPqZa4mjV7rOYoiyq6TucIxw28g0SRbSYs1x&#10;wWBLuaHifuqtgqO7ydLdTF7uzdXfff+pr98Xpd7fpt0KRKApPMOP9kErSBcp/J+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z5HxAAAANwAAAAPAAAAAAAAAAAA&#10;AAAAAKECAABkcnMvZG93bnJldi54bWxQSwUGAAAAAAQABAD5AAAAkgMAAAAA&#10;">
                  <v:stroke endarrow="block"/>
                </v:shape>
                <v:shape id="Text Box 259" o:spid="_x0000_s1096" type="#_x0000_t202" style="position:absolute;left:2286;top:13627;width:13703;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xWcQA&#10;AADcAAAADwAAAGRycy9kb3ducmV2LnhtbESPX2vCQBDE3wv9DscW+lYvKqhETxGhtE9C/UNel9ya&#10;i+Z2Q+6qqZ++Vyj4OMzMb5jFqveNulIXamEDw0EGirgUW3Nl4LB/f5uBChHZYiNMBn4owGr5/LTA&#10;3MqNv+i6i5VKEA45GnAxtrnWoXTkMQykJU7eSTqPMcmu0rbDW4L7Ro+ybKI91pwWHLa0cVRedt/e&#10;wPTsdJDieB7Tx2W62d4lFIUY8/rSr+egIvXxEf5vf1oDo8kY/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8VnEAAAA3AAAAA8AAAAAAAAAAAAAAAAAmAIAAGRycy9k&#10;b3ducmV2LnhtbFBLBQYAAAAABAAEAPUAAACJAwAAAAA=&#10;">
                  <v:textbox inset=".5mm,1mm,.5mm,0">
                    <w:txbxContent>
                      <w:p w:rsidR="00C427EC" w:rsidRDefault="00C427EC" w:rsidP="00C427EC">
                        <w:pPr>
                          <w:jc w:val="center"/>
                          <w:rPr>
                            <w:sz w:val="22"/>
                            <w:szCs w:val="22"/>
                          </w:rPr>
                        </w:pPr>
                        <w:r>
                          <w:rPr>
                            <w:b/>
                            <w:bCs/>
                            <w:sz w:val="22"/>
                            <w:szCs w:val="22"/>
                          </w:rPr>
                          <w:t>Екстракція</w:t>
                        </w:r>
                        <w:r>
                          <w:rPr>
                            <w:b/>
                            <w:bCs/>
                            <w:sz w:val="22"/>
                            <w:szCs w:val="22"/>
                            <w:lang w:val="en-US"/>
                          </w:rPr>
                          <w:t xml:space="preserve"> </w:t>
                        </w:r>
                        <w:r>
                          <w:rPr>
                            <w:b/>
                            <w:bCs/>
                            <w:sz w:val="22"/>
                            <w:szCs w:val="22"/>
                          </w:rPr>
                          <w:t>ДНК</w:t>
                        </w:r>
                      </w:p>
                      <w:p w:rsidR="00C427EC" w:rsidRDefault="00C427EC" w:rsidP="00C427EC">
                        <w:pPr>
                          <w:rPr>
                            <w:sz w:val="22"/>
                            <w:szCs w:val="22"/>
                          </w:rPr>
                        </w:pPr>
                      </w:p>
                    </w:txbxContent>
                  </v:textbox>
                </v:shape>
                <v:shape id="Text Box 260" o:spid="_x0000_s1097" type="#_x0000_t202" style="position:absolute;left:2286;top:20205;width:13703;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pLcQA&#10;AADcAAAADwAAAGRycy9kb3ducmV2LnhtbESPQWvCQBSE74X+h+UVvNWNWlSiqxSh6KlQbcn1kX1m&#10;o9n3QnbV2F/fLRR6HGbmG2a57n2jrtSFWtjAaJiBIi7F1lwZ+Dy8Pc9BhYhssREmA3cKsF49Piwx&#10;t3LjD7ruY6UShEOOBlyMba51KB15DENpiZN3lM5jTLKrtO3wluC+0eMsm2qPNacFhy1tHJXn/cUb&#10;mJ2cDlJ8nSa0Pc82798SikKMGTz1rwtQkfr4H/5r76yB8fQFfs+kI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jaS3EAAAA3AAAAA8AAAAAAAAAAAAAAAAAmAIAAGRycy9k&#10;b3ducmV2LnhtbFBLBQYAAAAABAAEAPUAAACJAwAAAAA=&#10;">
                  <v:textbox inset=".5mm,1mm,.5mm,0">
                    <w:txbxContent>
                      <w:p w:rsidR="00C427EC" w:rsidRDefault="00C427EC" w:rsidP="00C427EC">
                        <w:pPr>
                          <w:jc w:val="center"/>
                          <w:rPr>
                            <w:sz w:val="22"/>
                            <w:szCs w:val="22"/>
                          </w:rPr>
                        </w:pPr>
                        <w:r>
                          <w:rPr>
                            <w:b/>
                            <w:bCs/>
                            <w:sz w:val="22"/>
                            <w:szCs w:val="22"/>
                          </w:rPr>
                          <w:t>ГЕПП, ПДРФ</w:t>
                        </w:r>
                      </w:p>
                    </w:txbxContent>
                  </v:textbox>
                </v:shape>
                <v:shape id="AutoShape 261" o:spid="_x0000_s1098" type="#_x0000_t32" style="position:absolute;left:9137;top:9518;width:7;height:4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IJ0MUAAADcAAAADwAAAGRycy9kb3ducmV2LnhtbESPQWsCMRSE70L/Q3gFb5pVU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IJ0MUAAADcAAAADwAAAAAAAAAA&#10;AAAAAAChAgAAZHJzL2Rvd25yZXYueG1sUEsFBgAAAAAEAAQA+QAAAJMDAAAAAA==&#10;">
                  <v:stroke endarrow="block"/>
                </v:shape>
                <v:shape id="AutoShape 262" o:spid="_x0000_s1099" type="#_x0000_t32" style="position:absolute;left:9137;top:15932;width:7;height:4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Xp8UAAADcAAAADwAAAGRycy9kb3ducmV2LnhtbESPQWvCQBSE70L/w/IK3nSjh1BTVykF&#10;RZQe1BLa2yP7TILZt2F31eivdwXB4zAz3zDTeWcacSbna8sKRsMEBHFhdc2lgt/9YvABwgdkjY1l&#10;UnAlD/PZW2+KmbYX3tJ5F0oRIewzVFCF0GZS+qIig35oW+LoHawzGKJ0pdQOLxFuGjlOklQ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CXp8UAAADcAAAADwAAAAAAAAAA&#10;AAAAAAChAgAAZHJzL2Rvd25yZXYueG1sUEsFBgAAAAAEAAQA+QAAAJMDAAAAAA==&#10;">
                  <v:stroke endarrow="block"/>
                </v:shape>
                <v:shape id="AutoShape 263" o:spid="_x0000_s1100" type="#_x0000_t32" style="position:absolute;left:9137;top:22510;width:7;height:4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shape id="AutoShape 264" o:spid="_x0000_s1101" type="#_x0000_t34" style="position:absolute;left:2286;top:7061;width:16706;height:3009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CMMAAAADcAAAADwAAAGRycy9kb3ducmV2LnhtbERPz2vCMBS+C/sfwhvspunKKNIZRQrT&#10;XXWC7vZsnk21eSlJpvW/Nwdhx4/v92wx2E5cyYfWsYL3SQaCuHa65UbB7udrPAURIrLGzjEpuFOA&#10;xfxlNMNSuxtv6LqNjUghHEpUYGLsSylDbchimLieOHEn5y3GBH0jtcdbCredzLOskBZbTg0Ge6oM&#10;1Zftn1VwaQu/r9ZVJc8m/OZHf2BefSj19josP0FEGuK/+On+1gryIq1NZ9IRkP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yAjDAAAAA3AAAAA8AAAAAAAAAAAAAAAAA&#10;oQIAAGRycy9kb3ducmV2LnhtbFBLBQYAAAAABAAEAPkAAACOAwAAAAA=&#10;" adj="-2956">
                  <v:stroke endarrow="block"/>
                </v:shape>
                <v:shape id="AutoShape 265" o:spid="_x0000_s1102" type="#_x0000_t34" style="position:absolute;left:2286;top:7061;width:50;height:40665;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Rb8UAAADcAAAADwAAAGRycy9kb3ducmV2LnhtbESPQUvDQBSE74L/YXmCN7tJkdrEbktp&#10;kYp4aarg8ZF9ZoPZtyH7bOK/dwWhx2FmvmFWm8l36kxDbAMbyGcZKOI62JYbA2+np7slqCjIFrvA&#10;ZOCHImzW11crLG0Y+UjnShqVIBxLNOBE+lLrWDvyGGehJ07eZxg8SpJDo+2AY4L7Ts+zbKE9tpwW&#10;HPa0c1R/Vd/ewP3Lw0d+2B5qyfLX/fG9kMqNhTG3N9P2EZTQJJfwf/vZGpgvCvg7k46A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Rb8UAAADcAAAADwAAAAAAAAAA&#10;AAAAAAChAgAAZHJzL2Rvd25yZXYueG1sUEsFBgAAAAAEAAQA+QAAAJMDAAAAAA==&#10;" adj="-972000">
                  <v:stroke endarrow="block"/>
                </v:shape>
                <v:rect id="Rectangle 266" o:spid="_x0000_s1103" style="position:absolute;left:39827;top:16014;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C427EC" w:rsidRDefault="00C427EC" w:rsidP="00C427EC">
                        <w:pPr>
                          <w:rPr>
                            <w:rFonts w:ascii="Arial" w:hAnsi="Arial" w:cs="Arial"/>
                            <w:b/>
                            <w:bCs/>
                            <w:lang w:val="en-US"/>
                          </w:rPr>
                        </w:pPr>
                        <w:r>
                          <w:rPr>
                            <w:rFonts w:ascii="Arial" w:hAnsi="Arial" w:cs="Arial"/>
                            <w:b/>
                            <w:bCs/>
                            <w:lang w:val="en-US"/>
                          </w:rPr>
                          <w:t>+</w:t>
                        </w:r>
                      </w:p>
                    </w:txbxContent>
                  </v:textbox>
                </v:rect>
                <v:rect id="Rectangle 267" o:spid="_x0000_s1104" style="position:absolute;left:48806;top:26136;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C427EC" w:rsidRDefault="00C427EC" w:rsidP="00C427EC">
                        <w:pPr>
                          <w:rPr>
                            <w:rFonts w:ascii="Arial" w:hAnsi="Arial" w:cs="Arial"/>
                          </w:rPr>
                        </w:pPr>
                        <w:r>
                          <w:rPr>
                            <w:rFonts w:ascii="Arial" w:hAnsi="Arial" w:cs="Arial"/>
                            <w:b/>
                            <w:bCs/>
                            <w:lang w:val="en-US"/>
                          </w:rPr>
                          <w:t>−</w:t>
                        </w:r>
                      </w:p>
                    </w:txbxContent>
                  </v:textbox>
                </v:rect>
                <v:rect id="Rectangle 268" o:spid="_x0000_s1105" style="position:absolute;left:48723;top:33642;width:114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C427EC" w:rsidRDefault="00C427EC" w:rsidP="00C427EC">
                        <w:pPr>
                          <w:rPr>
                            <w:rFonts w:ascii="Arial" w:hAnsi="Arial" w:cs="Arial"/>
                          </w:rPr>
                        </w:pPr>
                        <w:r>
                          <w:rPr>
                            <w:rFonts w:ascii="Arial" w:hAnsi="Arial" w:cs="Arial"/>
                            <w:b/>
                            <w:bCs/>
                            <w:lang w:val="en-US"/>
                          </w:rPr>
                          <w:t>−</w:t>
                        </w:r>
                      </w:p>
                    </w:txbxContent>
                  </v:textbox>
                </v:rect>
                <v:shape id="AutoShape 269" o:spid="_x0000_s1106" type="#_x0000_t32" style="position:absolute;left:15989;top:7061;width:2515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6i4sUAAADcAAAADwAAAGRycy9kb3ducmV2LnhtbESPQWsCMRSE7wX/Q3iCt5rVg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6i4sUAAADcAAAADwAAAAAAAAAA&#10;AAAAAAChAgAAZHJzL2Rvd25yZXYueG1sUEsFBgAAAAAEAAQA+QAAAJMDAAAAAA==&#10;">
                  <v:stroke endarrow="block"/>
                </v:shape>
                <w10:wrap anchory="line"/>
              </v:group>
            </w:pict>
          </mc:Fallback>
        </mc:AlternateContent>
      </w:r>
    </w:p>
    <w:p w:rsidR="00C427EC" w:rsidRDefault="00C427EC" w:rsidP="00C427EC">
      <w:pPr>
        <w:ind w:firstLine="709"/>
        <w:jc w:val="both"/>
        <w:rPr>
          <w:lang w:val="uk-UA"/>
        </w:rPr>
      </w:pPr>
      <w:r>
        <w:rPr>
          <w:noProof/>
          <w:lang w:eastAsia="ru-RU"/>
        </w:rPr>
        <w:drawing>
          <wp:inline distT="0" distB="0" distL="0" distR="0">
            <wp:extent cx="8067675" cy="52501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t="-99962" b="99962"/>
                    <a:stretch>
                      <a:fillRect/>
                    </a:stretch>
                  </pic:blipFill>
                  <pic:spPr bwMode="auto">
                    <a:xfrm>
                      <a:off x="0" y="0"/>
                      <a:ext cx="8067675" cy="5250180"/>
                    </a:xfrm>
                    <a:prstGeom prst="rect">
                      <a:avLst/>
                    </a:prstGeom>
                    <a:noFill/>
                    <a:ln>
                      <a:noFill/>
                    </a:ln>
                  </pic:spPr>
                </pic:pic>
              </a:graphicData>
            </a:graphic>
          </wp:inline>
        </w:drawing>
      </w:r>
    </w:p>
    <w:p w:rsidR="00C427EC" w:rsidRDefault="00C427EC" w:rsidP="00C427EC">
      <w:pPr>
        <w:ind w:firstLine="709"/>
        <w:jc w:val="both"/>
        <w:rPr>
          <w:b/>
          <w:bCs/>
          <w:lang w:val="uk-UA"/>
        </w:rPr>
      </w:pPr>
      <w:r>
        <w:rPr>
          <w:b/>
          <w:bCs/>
          <w:lang w:val="uk-UA"/>
        </w:rPr>
        <w:t>Рис. 5 Схема проведення видової диференціації мікобактерій і встановлення їх генетичної спорідненості.</w:t>
      </w:r>
    </w:p>
    <w:p w:rsidR="00C427EC" w:rsidRDefault="00C427EC" w:rsidP="00C427EC">
      <w:pPr>
        <w:ind w:firstLine="709"/>
        <w:jc w:val="both"/>
        <w:rPr>
          <w:b/>
          <w:bCs/>
          <w:lang w:val="uk-UA"/>
        </w:rPr>
        <w:sectPr w:rsidR="00C427EC">
          <w:pgSz w:w="16838" w:h="11906" w:orient="landscape"/>
          <w:pgMar w:top="1134" w:right="1134" w:bottom="680" w:left="1134" w:header="709" w:footer="709" w:gutter="0"/>
          <w:pgNumType w:start="11"/>
          <w:cols w:space="708"/>
          <w:docGrid w:linePitch="360"/>
        </w:sectPr>
      </w:pPr>
    </w:p>
    <w:p w:rsidR="00C427EC" w:rsidRDefault="00C427EC" w:rsidP="00C427EC">
      <w:pPr>
        <w:ind w:firstLine="709"/>
        <w:jc w:val="both"/>
        <w:rPr>
          <w:lang w:val="uk-UA"/>
        </w:rPr>
      </w:pPr>
      <w:r>
        <w:rPr>
          <w:b/>
          <w:bCs/>
          <w:lang w:val="uk-UA"/>
        </w:rPr>
        <w:lastRenderedPageBreak/>
        <w:t xml:space="preserve">Розробка тест-системи для детекції ДНК бактерій роду </w:t>
      </w:r>
      <w:r>
        <w:rPr>
          <w:b/>
          <w:bCs/>
          <w:i/>
          <w:iCs/>
          <w:lang w:val="uk-UA"/>
        </w:rPr>
        <w:t>Mycobacterium</w:t>
      </w:r>
      <w:r>
        <w:rPr>
          <w:b/>
          <w:bCs/>
          <w:lang w:val="uk-UA"/>
        </w:rPr>
        <w:t xml:space="preserve"> методом ПЛР. </w:t>
      </w:r>
      <w:r>
        <w:rPr>
          <w:color w:val="000000"/>
          <w:spacing w:val="-1"/>
          <w:lang w:val="uk-UA"/>
        </w:rPr>
        <w:t xml:space="preserve">Під час розробки праймерів </w:t>
      </w:r>
      <w:r>
        <w:rPr>
          <w:lang w:val="uk-UA"/>
        </w:rPr>
        <w:t xml:space="preserve">з метою визначення висококонсервативних ділянок, спільних для усіх видів мікобактерій, для їх відпалу </w:t>
      </w:r>
      <w:r>
        <w:rPr>
          <w:color w:val="000000"/>
          <w:spacing w:val="-1"/>
          <w:lang w:val="uk-UA"/>
        </w:rPr>
        <w:t xml:space="preserve">ми провели аналіз </w:t>
      </w:r>
      <w:r>
        <w:rPr>
          <w:lang w:val="uk-UA"/>
        </w:rPr>
        <w:t xml:space="preserve">15 повністю секвенованих послідовностей 16S рДНК мікобактерій. З урахуванням загальноприйнятих параметрів якості праймерів було розраховано пару праймерів, за допомогою якої отримали ПЛР-продукт, специфічний для роду </w:t>
      </w:r>
      <w:r>
        <w:rPr>
          <w:i/>
          <w:iCs/>
          <w:lang w:val="uk-UA"/>
        </w:rPr>
        <w:t>Mycobacterium</w:t>
      </w:r>
      <w:r>
        <w:rPr>
          <w:lang w:val="uk-UA"/>
        </w:rPr>
        <w:t>.</w:t>
      </w:r>
    </w:p>
    <w:p w:rsidR="00C427EC" w:rsidRDefault="00C427EC" w:rsidP="00C427EC">
      <w:pPr>
        <w:ind w:firstLine="709"/>
        <w:jc w:val="both"/>
        <w:rPr>
          <w:lang w:val="uk-UA"/>
        </w:rPr>
      </w:pPr>
      <w:r>
        <w:rPr>
          <w:lang w:val="uk-UA"/>
        </w:rPr>
        <w:t>Для обраної пари праймерів було підібрано оптимальний режим ампліфікації та склад реакційної суміші. Ці параметри було оптимізовано з позицій зниження собівартості реакції із збереженням високої чутливості та урахуванням матеріально-технічного оснащення вітчизняних лабораторій.</w:t>
      </w:r>
    </w:p>
    <w:p w:rsidR="00C427EC" w:rsidRDefault="00C427EC" w:rsidP="00C427EC">
      <w:pPr>
        <w:ind w:firstLine="709"/>
        <w:jc w:val="both"/>
        <w:rPr>
          <w:lang w:val="uk-UA"/>
        </w:rPr>
      </w:pPr>
      <w:r>
        <w:rPr>
          <w:lang w:val="uk-UA"/>
        </w:rPr>
        <w:t>Високі показники специфічності, чутливості (п</w:t>
      </w:r>
      <w:r>
        <w:rPr>
          <w:color w:val="000000"/>
          <w:spacing w:val="-1"/>
          <w:lang w:val="uk-UA"/>
        </w:rPr>
        <w:t xml:space="preserve">оріг чутливості становить </w:t>
      </w:r>
      <w:r>
        <w:rPr>
          <w:color w:val="000000"/>
          <w:spacing w:val="-9"/>
          <w:lang w:val="uk-UA"/>
        </w:rPr>
        <w:t>100 кл/мл</w:t>
      </w:r>
      <w:r>
        <w:rPr>
          <w:lang w:val="uk-UA"/>
        </w:rPr>
        <w:t xml:space="preserve">) і відтворюваності підтверджено результатами міжлабораторних і державних комісійних випробувань. </w:t>
      </w:r>
      <w:r>
        <w:rPr>
          <w:color w:val="000000"/>
          <w:spacing w:val="-9"/>
          <w:lang w:val="uk-UA"/>
        </w:rPr>
        <w:t xml:space="preserve">Специфічність та </w:t>
      </w:r>
      <w:r>
        <w:rPr>
          <w:lang w:val="uk-UA"/>
        </w:rPr>
        <w:t>внутрішньородову універсальність праймерів</w:t>
      </w:r>
      <w:r>
        <w:rPr>
          <w:color w:val="000000"/>
          <w:spacing w:val="-9"/>
          <w:lang w:val="uk-UA"/>
        </w:rPr>
        <w:t xml:space="preserve"> встановлено чіткою позитивною реакцією </w:t>
      </w:r>
      <w:r>
        <w:rPr>
          <w:lang w:val="uk-UA"/>
        </w:rPr>
        <w:t xml:space="preserve">110 культур мікобактерій, що належать до 19 видів та підвидів </w:t>
      </w:r>
      <w:r>
        <w:rPr>
          <w:color w:val="000000"/>
          <w:spacing w:val="-9"/>
          <w:lang w:val="uk-UA"/>
        </w:rPr>
        <w:t xml:space="preserve">роду </w:t>
      </w:r>
      <w:r>
        <w:rPr>
          <w:i/>
          <w:iCs/>
          <w:lang w:val="uk-UA"/>
        </w:rPr>
        <w:t>Mycobacterium</w:t>
      </w:r>
      <w:r>
        <w:rPr>
          <w:lang w:val="uk-UA"/>
        </w:rPr>
        <w:t xml:space="preserve">, таксономічну належність яких до мікобактерій було підтверджено за допомогою ПЛР, споліготайпінга, секвенування 16S рДНК, і негативною </w:t>
      </w:r>
      <w:r>
        <w:rPr>
          <w:color w:val="000000"/>
          <w:spacing w:val="-9"/>
          <w:lang w:val="uk-UA"/>
        </w:rPr>
        <w:t>реакцією генотипово споріднених</w:t>
      </w:r>
      <w:r>
        <w:rPr>
          <w:i/>
          <w:iCs/>
          <w:lang w:val="uk-UA"/>
        </w:rPr>
        <w:t xml:space="preserve"> Nocardia</w:t>
      </w:r>
      <w:r>
        <w:rPr>
          <w:lang w:val="en-US"/>
        </w:rPr>
        <w:t> </w:t>
      </w:r>
      <w:r>
        <w:rPr>
          <w:lang w:val="uk-UA"/>
        </w:rPr>
        <w:t>spp.</w:t>
      </w:r>
      <w:r>
        <w:rPr>
          <w:i/>
          <w:iCs/>
          <w:lang w:val="uk-UA"/>
        </w:rPr>
        <w:t>, Corynebacterium pseudotuberculosis</w:t>
      </w:r>
      <w:r>
        <w:rPr>
          <w:lang w:val="uk-UA"/>
        </w:rPr>
        <w:t>.</w:t>
      </w:r>
    </w:p>
    <w:p w:rsidR="00C427EC" w:rsidRDefault="00C427EC" w:rsidP="00C427EC">
      <w:pPr>
        <w:ind w:firstLine="709"/>
        <w:jc w:val="both"/>
        <w:rPr>
          <w:lang w:val="uk-UA"/>
        </w:rPr>
      </w:pPr>
    </w:p>
    <w:p w:rsidR="00C427EC" w:rsidRDefault="00C427EC" w:rsidP="00C427EC">
      <w:pPr>
        <w:jc w:val="center"/>
        <w:rPr>
          <w:b/>
          <w:bCs/>
          <w:lang w:val="uk-UA"/>
        </w:rPr>
      </w:pPr>
      <w:r>
        <w:rPr>
          <w:b/>
          <w:bCs/>
          <w:lang w:val="uk-UA"/>
        </w:rPr>
        <w:t>В И С Н О В К И</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За результатами тинкторіальних, культуральних, молекулярно-біологічних та філогенетичних методів дослідження визначено видовий склад та філогенетичні взаємозв’язки мікобактерій, ізольованих у різних регіонах України; здійснено порівняльну оцінку наявних молекулярно-генетичних методів, теоретично та експериментально обґрунтовано їх застосування для видової диференціації та генотипування мікобактерій. Запропоновано систему молекулярно-генетичної детекції та видової диференціації мікобактерій, яка містить комплекс послідовного застосування полімеразної ланцюгової реакції, рестрикційно-ензимного аналізу ділянки гена </w:t>
      </w:r>
      <w:r>
        <w:rPr>
          <w:i/>
          <w:iCs/>
          <w:lang w:val="uk-UA"/>
        </w:rPr>
        <w:t xml:space="preserve">groEL2 </w:t>
      </w:r>
      <w:r>
        <w:rPr>
          <w:lang w:val="uk-UA"/>
        </w:rPr>
        <w:t>(</w:t>
      </w:r>
      <w:r>
        <w:rPr>
          <w:i/>
          <w:iCs/>
          <w:lang w:val="uk-UA"/>
        </w:rPr>
        <w:t>hsp65</w:t>
      </w:r>
      <w:r>
        <w:rPr>
          <w:lang w:val="uk-UA"/>
        </w:rPr>
        <w:t>), споліготайпінгу, гель-електрофорезу в пульсуючому полі, секвенування гіперваріабельної ділянки гена 16S рибосомальної РНК, а також культивування та мікроскопію.</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За результатами визначення видової належності 125 штамів </w:t>
      </w:r>
      <w:r>
        <w:rPr>
          <w:i/>
          <w:iCs/>
          <w:lang w:val="uk-UA"/>
        </w:rPr>
        <w:t>М.</w:t>
      </w:r>
      <w:r>
        <w:rPr>
          <w:i/>
          <w:iCs/>
          <w:lang w:val="en-US"/>
        </w:rPr>
        <w:t> </w:t>
      </w:r>
      <w:r>
        <w:rPr>
          <w:i/>
          <w:iCs/>
          <w:lang w:val="uk-UA"/>
        </w:rPr>
        <w:t>tuberculosis</w:t>
      </w:r>
      <w:r>
        <w:rPr>
          <w:lang w:val="uk-UA"/>
        </w:rPr>
        <w:t xml:space="preserve"> </w:t>
      </w:r>
      <w:r>
        <w:rPr>
          <w:lang w:val="en-US"/>
        </w:rPr>
        <w:t>complex</w:t>
      </w:r>
      <w:r>
        <w:rPr>
          <w:lang w:val="uk-UA"/>
        </w:rPr>
        <w:t xml:space="preserve"> та атипових мікобактерій, виділених в Україні з 1982 по 2004 роки, уперше показано циркуляцію на її території таких видів: </w:t>
      </w:r>
      <w:r>
        <w:rPr>
          <w:i/>
          <w:iCs/>
          <w:lang w:val="uk-UA"/>
        </w:rPr>
        <w:t>M. caprae, M.</w:t>
      </w:r>
      <w:r>
        <w:rPr>
          <w:i/>
          <w:iCs/>
          <w:lang w:val="en-US"/>
        </w:rPr>
        <w:t> </w:t>
      </w:r>
      <w:r>
        <w:rPr>
          <w:i/>
          <w:iCs/>
          <w:lang w:val="uk-UA"/>
        </w:rPr>
        <w:t>frederiksbergensе, M.</w:t>
      </w:r>
      <w:r>
        <w:rPr>
          <w:i/>
          <w:iCs/>
          <w:lang w:val="en-US"/>
        </w:rPr>
        <w:t> </w:t>
      </w:r>
      <w:r>
        <w:rPr>
          <w:i/>
          <w:iCs/>
          <w:lang w:val="uk-UA"/>
        </w:rPr>
        <w:t>engbackii, M. hassiacum, M. doricum, M. parascrofulaceum</w:t>
      </w:r>
      <w:r>
        <w:rPr>
          <w:lang w:val="uk-UA"/>
        </w:rPr>
        <w:t xml:space="preserve">, </w:t>
      </w:r>
      <w:r>
        <w:rPr>
          <w:i/>
          <w:iCs/>
          <w:lang w:val="uk-UA"/>
        </w:rPr>
        <w:t>M.  confluentis, M. elephantis.</w:t>
      </w:r>
      <w:r>
        <w:rPr>
          <w:lang w:val="uk-UA"/>
        </w:rPr>
        <w:t xml:space="preserve"> Здійсненим уперше типованням 38 штамів </w:t>
      </w:r>
      <w:r>
        <w:rPr>
          <w:i/>
          <w:iCs/>
          <w:lang w:val="uk-UA"/>
        </w:rPr>
        <w:t xml:space="preserve">M. аvium </w:t>
      </w:r>
      <w:r>
        <w:rPr>
          <w:lang w:val="uk-UA"/>
        </w:rPr>
        <w:t xml:space="preserve">до підвидів, при цьому установлено, що співвідношення між </w:t>
      </w:r>
      <w:r>
        <w:rPr>
          <w:i/>
          <w:iCs/>
          <w:lang w:val="uk-UA"/>
        </w:rPr>
        <w:t>M. avium</w:t>
      </w:r>
      <w:r>
        <w:rPr>
          <w:lang w:val="uk-UA"/>
        </w:rPr>
        <w:t xml:space="preserve"> subsp.</w:t>
      </w:r>
      <w:r>
        <w:rPr>
          <w:i/>
          <w:iCs/>
          <w:lang w:val="uk-UA"/>
        </w:rPr>
        <w:t xml:space="preserve"> hominissuis</w:t>
      </w:r>
      <w:r>
        <w:rPr>
          <w:lang w:val="uk-UA"/>
        </w:rPr>
        <w:t xml:space="preserve"> та </w:t>
      </w:r>
      <w:r>
        <w:rPr>
          <w:i/>
          <w:iCs/>
          <w:lang w:val="uk-UA"/>
        </w:rPr>
        <w:t>M. avium</w:t>
      </w:r>
      <w:r>
        <w:rPr>
          <w:lang w:val="uk-UA"/>
        </w:rPr>
        <w:t> subsp.</w:t>
      </w:r>
      <w:r>
        <w:rPr>
          <w:i/>
          <w:iCs/>
          <w:lang w:val="uk-UA"/>
        </w:rPr>
        <w:t xml:space="preserve"> avium</w:t>
      </w:r>
      <w:r>
        <w:rPr>
          <w:lang w:val="uk-UA"/>
        </w:rPr>
        <w:t xml:space="preserve"> становить 1:1.</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Під час дослідження атипових мікобактерій, виділених від ВРХ, що реагує на туберкулін, встановлено, що головна роль у сенсибілізації ВРХ до туберкуліну належить </w:t>
      </w:r>
      <w:r>
        <w:rPr>
          <w:i/>
          <w:iCs/>
          <w:lang w:val="uk-UA"/>
        </w:rPr>
        <w:t>M. аvium</w:t>
      </w:r>
      <w:r>
        <w:rPr>
          <w:lang w:val="uk-UA"/>
        </w:rPr>
        <w:t xml:space="preserve"> (32,0 % ізолятів атипових видів мікобактерій), зокрема </w:t>
      </w:r>
      <w:r>
        <w:rPr>
          <w:i/>
          <w:iCs/>
          <w:lang w:val="uk-UA"/>
        </w:rPr>
        <w:t>M. avium</w:t>
      </w:r>
      <w:r>
        <w:rPr>
          <w:lang w:val="uk-UA"/>
        </w:rPr>
        <w:t> subsp.</w:t>
      </w:r>
      <w:r>
        <w:rPr>
          <w:i/>
          <w:iCs/>
          <w:lang w:val="uk-UA"/>
        </w:rPr>
        <w:t xml:space="preserve"> hominissuis </w:t>
      </w:r>
      <w:r>
        <w:rPr>
          <w:lang w:val="uk-UA"/>
        </w:rPr>
        <w:t xml:space="preserve">– 22,7 %, і </w:t>
      </w:r>
      <w:r>
        <w:rPr>
          <w:i/>
          <w:iCs/>
          <w:lang w:val="uk-UA"/>
        </w:rPr>
        <w:t xml:space="preserve">M. fortuitum </w:t>
      </w:r>
      <w:r>
        <w:rPr>
          <w:lang w:val="uk-UA"/>
        </w:rPr>
        <w:t xml:space="preserve">(17,3 %), на долю </w:t>
      </w:r>
      <w:r>
        <w:rPr>
          <w:i/>
          <w:iCs/>
          <w:lang w:val="uk-UA"/>
        </w:rPr>
        <w:t>M. nonchromogenicum</w:t>
      </w:r>
      <w:r>
        <w:rPr>
          <w:lang w:val="uk-UA"/>
        </w:rPr>
        <w:t xml:space="preserve"> припадає 9,3 %, </w:t>
      </w:r>
      <w:r>
        <w:rPr>
          <w:i/>
          <w:iCs/>
          <w:lang w:val="uk-UA"/>
        </w:rPr>
        <w:t>M. phlei</w:t>
      </w:r>
      <w:r>
        <w:rPr>
          <w:lang w:val="uk-UA"/>
        </w:rPr>
        <w:t xml:space="preserve"> – 8,0</w:t>
      </w:r>
      <w:r>
        <w:rPr>
          <w:lang w:val="en-US"/>
        </w:rPr>
        <w:t> </w:t>
      </w:r>
      <w:r>
        <w:rPr>
          <w:lang w:val="uk-UA"/>
        </w:rPr>
        <w:t>%, інших 9 видів атипових мікобактерій – 33,3 %.</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За результатами дослідження культурально-морфологічних властивостей 125 культур мікобактерій встановлено, що </w:t>
      </w:r>
      <w:r>
        <w:t>найшвидші темпи росту культур</w:t>
      </w:r>
      <w:r>
        <w:rPr>
          <w:lang w:val="uk-UA"/>
        </w:rPr>
        <w:t xml:space="preserve"> з одночасною можливістю докладного вивчення їхніх культурально-морфологічних властивостей можуть бути отримані за паралельного використання різних живильних середовищ: яєчних, агарвміщуючих і рідких.</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Вивчення генетичної варіабельності досліджених культур дало можливість визначити діагностичну цінність молекулярно-генетичних методів. При цьому встановлено, що для видової ідентифікації представників комплексу </w:t>
      </w:r>
      <w:r>
        <w:rPr>
          <w:i/>
          <w:iCs/>
          <w:lang w:val="uk-UA"/>
        </w:rPr>
        <w:t>М. tuberculosis</w:t>
      </w:r>
      <w:r>
        <w:rPr>
          <w:lang w:val="uk-UA"/>
        </w:rPr>
        <w:t xml:space="preserve"> ефективним є споліготайпінг, для підвидів </w:t>
      </w:r>
      <w:r>
        <w:rPr>
          <w:i/>
          <w:iCs/>
          <w:lang w:val="uk-UA"/>
        </w:rPr>
        <w:t>М. avium</w:t>
      </w:r>
      <w:r>
        <w:rPr>
          <w:lang w:val="uk-UA"/>
        </w:rPr>
        <w:t xml:space="preserve"> найбільш придатним є метод ПЛР, для атипових мікобактерій – секвенування гіперваріабельної ділянки гена 16S рРНК та РЕА-</w:t>
      </w:r>
      <w:r>
        <w:rPr>
          <w:i/>
          <w:iCs/>
          <w:lang w:val="uk-UA"/>
        </w:rPr>
        <w:t>hsp65</w:t>
      </w:r>
      <w:r>
        <w:rPr>
          <w:lang w:val="uk-UA"/>
        </w:rPr>
        <w:t>, однак останній має суттєві обмеження в специфічності порівняно із секвенуванням.  Використання IS </w:t>
      </w:r>
      <w:r>
        <w:rPr>
          <w:i/>
          <w:iCs/>
          <w:lang w:val="uk-UA"/>
        </w:rPr>
        <w:t>902</w:t>
      </w:r>
      <w:r>
        <w:rPr>
          <w:lang w:val="uk-UA"/>
        </w:rPr>
        <w:t xml:space="preserve"> як специфічного маркера для диференціації </w:t>
      </w:r>
      <w:r>
        <w:rPr>
          <w:i/>
          <w:iCs/>
          <w:lang w:val="uk-UA"/>
        </w:rPr>
        <w:t>M. аvium </w:t>
      </w:r>
      <w:r>
        <w:rPr>
          <w:lang w:val="uk-UA"/>
        </w:rPr>
        <w:t>subsp. </w:t>
      </w:r>
      <w:r>
        <w:rPr>
          <w:i/>
          <w:iCs/>
          <w:lang w:val="uk-UA"/>
        </w:rPr>
        <w:t>silvaticum</w:t>
      </w:r>
      <w:r>
        <w:rPr>
          <w:lang w:val="uk-UA"/>
        </w:rPr>
        <w:t xml:space="preserve"> виявилося неможливим.</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Ефективним методом молекулярно-епізоотологічних досліджень представників </w:t>
      </w:r>
      <w:r>
        <w:rPr>
          <w:i/>
          <w:iCs/>
          <w:lang w:val="uk-UA"/>
        </w:rPr>
        <w:t>М. tuberculosis</w:t>
      </w:r>
      <w:r>
        <w:rPr>
          <w:lang w:val="uk-UA"/>
        </w:rPr>
        <w:t xml:space="preserve"> </w:t>
      </w:r>
      <w:r>
        <w:rPr>
          <w:lang w:val="en-US"/>
        </w:rPr>
        <w:t>complex</w:t>
      </w:r>
      <w:r>
        <w:rPr>
          <w:lang w:val="uk-UA"/>
        </w:rPr>
        <w:t xml:space="preserve"> (</w:t>
      </w:r>
      <w:r>
        <w:rPr>
          <w:lang w:val="en-US"/>
        </w:rPr>
        <w:t>MTC</w:t>
      </w:r>
      <w:r>
        <w:rPr>
          <w:lang w:val="uk-UA"/>
        </w:rPr>
        <w:t xml:space="preserve">) є споліготайпінг, за допомогою якого було диференційовано 15 штамів </w:t>
      </w:r>
      <w:r>
        <w:rPr>
          <w:lang w:val="uk-UA"/>
        </w:rPr>
        <w:lastRenderedPageBreak/>
        <w:t xml:space="preserve">МТС: 12 </w:t>
      </w:r>
      <w:r>
        <w:rPr>
          <w:i/>
          <w:iCs/>
          <w:lang w:val="uk-UA"/>
        </w:rPr>
        <w:t xml:space="preserve">M. bovіs </w:t>
      </w:r>
      <w:r>
        <w:rPr>
          <w:lang w:val="uk-UA"/>
        </w:rPr>
        <w:t xml:space="preserve">і 3 </w:t>
      </w:r>
      <w:r>
        <w:rPr>
          <w:i/>
          <w:iCs/>
          <w:lang w:val="uk-UA"/>
        </w:rPr>
        <w:t>M. caprae</w:t>
      </w:r>
      <w:r>
        <w:rPr>
          <w:lang w:val="uk-UA"/>
        </w:rPr>
        <w:t xml:space="preserve">, з них 2 сполігопрофілі є унікальними. Для генотипування атипових видів мікобактерій ефективним є гель-електрофорез у пульсуючому полі, за допомогою якого у всіх 23 досліджених штамів було визначено унікальні фінгерпринтинги і встановлено високий ступінь гетерогенності штамів </w:t>
      </w:r>
      <w:r>
        <w:rPr>
          <w:i/>
          <w:iCs/>
          <w:lang w:val="uk-UA"/>
        </w:rPr>
        <w:t>M. fortuitum</w:t>
      </w:r>
      <w:r>
        <w:rPr>
          <w:lang w:val="uk-UA"/>
        </w:rPr>
        <w:t>.</w:t>
      </w:r>
    </w:p>
    <w:p w:rsidR="00C427EC" w:rsidRDefault="00C427EC" w:rsidP="008F30DD">
      <w:pPr>
        <w:numPr>
          <w:ilvl w:val="0"/>
          <w:numId w:val="61"/>
        </w:numPr>
        <w:tabs>
          <w:tab w:val="left" w:pos="900"/>
        </w:tabs>
        <w:suppressAutoHyphens w:val="0"/>
        <w:ind w:left="0" w:firstLine="540"/>
        <w:jc w:val="both"/>
        <w:rPr>
          <w:lang w:val="uk-UA"/>
        </w:rPr>
      </w:pPr>
      <w:r>
        <w:rPr>
          <w:lang w:val="uk-UA"/>
        </w:rPr>
        <w:t>У результаті аналізу топографії побудованого філогенетичного древа 17</w:t>
      </w:r>
      <w:r>
        <w:rPr>
          <w:lang w:val="en-US"/>
        </w:rPr>
        <w:t> </w:t>
      </w:r>
      <w:r>
        <w:rPr>
          <w:lang w:val="uk-UA"/>
        </w:rPr>
        <w:t>видів мікобактерій виявлено наявність трьох кластерів: швидкозростаючих мікобактерій (3 види), «термотолерантних» швидкозростаючих мікобактерій (7 видів) і повільнозростаючих мікобактерій (7 видів). Класифікація мікобактерій за Раньйоном не відображає філогенетичні взаємозв’язки мікобактерій.</w:t>
      </w:r>
    </w:p>
    <w:p w:rsidR="00C427EC" w:rsidRDefault="00C427EC" w:rsidP="008F30DD">
      <w:pPr>
        <w:numPr>
          <w:ilvl w:val="0"/>
          <w:numId w:val="61"/>
        </w:numPr>
        <w:tabs>
          <w:tab w:val="left" w:pos="900"/>
        </w:tabs>
        <w:suppressAutoHyphens w:val="0"/>
        <w:ind w:left="0" w:firstLine="540"/>
        <w:jc w:val="both"/>
        <w:rPr>
          <w:lang w:val="uk-UA"/>
        </w:rPr>
      </w:pPr>
      <w:r>
        <w:rPr>
          <w:lang w:val="uk-UA"/>
        </w:rPr>
        <w:t>Розроблений метод виділення ДНК з бактеріальної маси мікобактерій для її використання в ПЛР не поступається за ефективністю іншим лабораторним методам, дозволяє здійснити екстракцію ДНК протягом 20 хвилин і не потребує реагентів.</w:t>
      </w:r>
    </w:p>
    <w:p w:rsidR="00C427EC" w:rsidRDefault="00C427EC" w:rsidP="008F30DD">
      <w:pPr>
        <w:numPr>
          <w:ilvl w:val="0"/>
          <w:numId w:val="61"/>
        </w:numPr>
        <w:tabs>
          <w:tab w:val="left" w:pos="900"/>
        </w:tabs>
        <w:suppressAutoHyphens w:val="0"/>
        <w:ind w:left="0" w:firstLine="540"/>
        <w:jc w:val="both"/>
        <w:rPr>
          <w:lang w:val="uk-UA"/>
        </w:rPr>
      </w:pPr>
      <w:r>
        <w:rPr>
          <w:lang w:val="uk-UA"/>
        </w:rPr>
        <w:t>Розроблено систему видової диференціації мікобактерій (за допомогою ПЛР, РЕА-</w:t>
      </w:r>
      <w:r>
        <w:rPr>
          <w:i/>
          <w:iCs/>
          <w:lang w:val="uk-UA"/>
        </w:rPr>
        <w:t>hsp65</w:t>
      </w:r>
      <w:r>
        <w:rPr>
          <w:lang w:val="uk-UA"/>
        </w:rPr>
        <w:t>, секвенування ділянки гена 16S рРНК, споліготайпінгу) та визначення їхньої генетичної спорідненості за допомогою генотипування (з використанням споліготайпінгу та ГЕПП)</w:t>
      </w:r>
      <w:r>
        <w:rPr>
          <w:snapToGrid w:val="0"/>
          <w:lang w:val="uk-UA"/>
        </w:rPr>
        <w:t>.</w:t>
      </w:r>
    </w:p>
    <w:p w:rsidR="00C427EC" w:rsidRDefault="00C427EC" w:rsidP="008F30DD">
      <w:pPr>
        <w:numPr>
          <w:ilvl w:val="0"/>
          <w:numId w:val="61"/>
        </w:numPr>
        <w:tabs>
          <w:tab w:val="left" w:pos="900"/>
        </w:tabs>
        <w:suppressAutoHyphens w:val="0"/>
        <w:ind w:left="0" w:firstLine="540"/>
        <w:jc w:val="both"/>
        <w:rPr>
          <w:lang w:val="uk-UA"/>
        </w:rPr>
      </w:pPr>
      <w:r>
        <w:rPr>
          <w:lang w:val="uk-UA"/>
        </w:rPr>
        <w:t xml:space="preserve"> На основі розрахованих олігонуклеотидних послідовностей розроблена тест-система для діагностики роду </w:t>
      </w:r>
      <w:r>
        <w:rPr>
          <w:i/>
          <w:iCs/>
          <w:lang w:val="uk-UA"/>
        </w:rPr>
        <w:t>Мycobacterium</w:t>
      </w:r>
      <w:r>
        <w:rPr>
          <w:lang w:val="uk-UA"/>
        </w:rPr>
        <w:t>, яка дозволяє виявляти 100 клітин збудника в мілілітрі, що відповідає найкращим світовим аналогам.</w:t>
      </w:r>
    </w:p>
    <w:p w:rsidR="00C427EC" w:rsidRDefault="00C427EC" w:rsidP="00C427EC">
      <w:pPr>
        <w:ind w:firstLine="540"/>
        <w:jc w:val="center"/>
        <w:rPr>
          <w:b/>
          <w:bCs/>
          <w:lang w:val="uk-UA"/>
        </w:rPr>
      </w:pPr>
      <w:bookmarkStart w:id="1" w:name="OLE_LINK2"/>
    </w:p>
    <w:p w:rsidR="00C427EC" w:rsidRDefault="00C427EC" w:rsidP="00C427EC">
      <w:pPr>
        <w:ind w:firstLine="540"/>
        <w:jc w:val="center"/>
        <w:rPr>
          <w:b/>
          <w:bCs/>
          <w:lang w:val="uk-UA"/>
        </w:rPr>
      </w:pPr>
      <w:r>
        <w:rPr>
          <w:b/>
          <w:bCs/>
          <w:lang w:val="uk-UA"/>
        </w:rPr>
        <w:t>ПРОПОЗИЦІЇ   ДЛЯ   ПРАКТИКИ</w:t>
      </w:r>
    </w:p>
    <w:p w:rsidR="00C427EC" w:rsidRDefault="00C427EC" w:rsidP="008F30DD">
      <w:pPr>
        <w:numPr>
          <w:ilvl w:val="0"/>
          <w:numId w:val="59"/>
        </w:numPr>
        <w:tabs>
          <w:tab w:val="num" w:pos="900"/>
        </w:tabs>
        <w:suppressAutoHyphens w:val="0"/>
        <w:ind w:left="0" w:firstLine="540"/>
        <w:jc w:val="both"/>
        <w:rPr>
          <w:lang w:val="uk-UA"/>
        </w:rPr>
      </w:pPr>
      <w:r>
        <w:rPr>
          <w:lang w:val="uk-UA"/>
        </w:rPr>
        <w:t>Методичні рекомендації «Лабораторна діагностика туберкульозу тварин і птиці», затверджені Науково-методичною радою Державного департаменту ветеринарної медицини МАП України (протокол № 3 від 23 грудня 2005 р.).</w:t>
      </w:r>
    </w:p>
    <w:p w:rsidR="00C427EC" w:rsidRDefault="00C427EC" w:rsidP="008F30DD">
      <w:pPr>
        <w:pStyle w:val="25"/>
        <w:numPr>
          <w:ilvl w:val="0"/>
          <w:numId w:val="59"/>
        </w:numPr>
        <w:tabs>
          <w:tab w:val="clear" w:pos="1620"/>
          <w:tab w:val="num" w:pos="900"/>
        </w:tabs>
        <w:spacing w:after="0" w:line="240" w:lineRule="auto"/>
        <w:ind w:left="0" w:firstLine="540"/>
        <w:jc w:val="both"/>
        <w:rPr>
          <w:lang w:val="uk-UA"/>
        </w:rPr>
      </w:pPr>
      <w:r>
        <w:rPr>
          <w:lang w:val="uk-UA"/>
        </w:rPr>
        <w:t xml:space="preserve">Технічні умови на тест-систему для виявлення ДНК бактерій роду </w:t>
      </w:r>
      <w:r>
        <w:rPr>
          <w:i/>
          <w:iCs/>
          <w:lang w:val="uk-UA"/>
        </w:rPr>
        <w:t>Mycobacterium</w:t>
      </w:r>
      <w:r>
        <w:rPr>
          <w:lang w:val="uk-UA"/>
        </w:rPr>
        <w:t xml:space="preserve"> методом полімеразної ланцюгової реакції «TUBMYC-Україна»</w:t>
      </w:r>
      <w:r>
        <w:rPr>
          <w:lang w:val="uk-UA"/>
        </w:rPr>
        <w:br/>
        <w:t>ТУ У 24.4-00497087-014:2005.</w:t>
      </w:r>
    </w:p>
    <w:p w:rsidR="00C427EC" w:rsidRDefault="00C427EC" w:rsidP="008F30DD">
      <w:pPr>
        <w:pStyle w:val="25"/>
        <w:numPr>
          <w:ilvl w:val="0"/>
          <w:numId w:val="59"/>
        </w:numPr>
        <w:tabs>
          <w:tab w:val="clear" w:pos="1620"/>
          <w:tab w:val="num" w:pos="900"/>
        </w:tabs>
        <w:spacing w:after="0" w:line="240" w:lineRule="auto"/>
        <w:ind w:left="0" w:firstLine="540"/>
        <w:jc w:val="both"/>
        <w:rPr>
          <w:lang w:val="uk-UA"/>
        </w:rPr>
      </w:pPr>
      <w:r>
        <w:rPr>
          <w:lang w:val="uk-UA"/>
        </w:rPr>
        <w:t xml:space="preserve">Настанова по застосуванню тест-системи для виявлення ДНК бактерій роду </w:t>
      </w:r>
      <w:r>
        <w:rPr>
          <w:i/>
          <w:iCs/>
          <w:lang w:val="uk-UA"/>
        </w:rPr>
        <w:t>Mycobacterium</w:t>
      </w:r>
      <w:r>
        <w:rPr>
          <w:lang w:val="uk-UA"/>
        </w:rPr>
        <w:t xml:space="preserve"> методом полімеразної ланцюгової реакції «TUBMYC-Україна».</w:t>
      </w:r>
    </w:p>
    <w:p w:rsidR="00C427EC" w:rsidRDefault="00C427EC" w:rsidP="008F30DD">
      <w:pPr>
        <w:pStyle w:val="25"/>
        <w:numPr>
          <w:ilvl w:val="0"/>
          <w:numId w:val="59"/>
        </w:numPr>
        <w:tabs>
          <w:tab w:val="clear" w:pos="1620"/>
          <w:tab w:val="num" w:pos="900"/>
        </w:tabs>
        <w:spacing w:after="0" w:line="240" w:lineRule="auto"/>
        <w:ind w:left="0" w:firstLine="540"/>
        <w:jc w:val="both"/>
        <w:rPr>
          <w:lang w:val="uk-UA"/>
        </w:rPr>
      </w:pPr>
      <w:r>
        <w:rPr>
          <w:lang w:val="uk-UA"/>
        </w:rPr>
        <w:t xml:space="preserve"> Cистема видової диференціації мікобактерій і визначення їх генетичної спорідненості за допомогою генотипування.</w:t>
      </w:r>
    </w:p>
    <w:p w:rsidR="00C427EC" w:rsidRDefault="00C427EC" w:rsidP="008F30DD">
      <w:pPr>
        <w:pStyle w:val="25"/>
        <w:numPr>
          <w:ilvl w:val="0"/>
          <w:numId w:val="59"/>
        </w:numPr>
        <w:tabs>
          <w:tab w:val="clear" w:pos="1620"/>
          <w:tab w:val="num" w:pos="0"/>
          <w:tab w:val="num" w:pos="900"/>
        </w:tabs>
        <w:spacing w:after="0" w:line="240" w:lineRule="auto"/>
        <w:ind w:left="0" w:firstLine="540"/>
        <w:jc w:val="both"/>
        <w:rPr>
          <w:lang w:val="uk-UA"/>
        </w:rPr>
      </w:pPr>
      <w:r>
        <w:rPr>
          <w:lang w:val="uk-UA"/>
        </w:rPr>
        <w:t>Спосіб виділення ДНК мікобактерій з живильних середовищ для діагностики туберкульозу та мікобактеріозів в полімеразній ланцюговій реакції (Деклараційний патент України № 8094 від 15.07.2005 р.).</w:t>
      </w:r>
    </w:p>
    <w:p w:rsidR="00C427EC" w:rsidRDefault="00C427EC" w:rsidP="008F30DD">
      <w:pPr>
        <w:pStyle w:val="25"/>
        <w:numPr>
          <w:ilvl w:val="0"/>
          <w:numId w:val="59"/>
        </w:numPr>
        <w:tabs>
          <w:tab w:val="clear" w:pos="1620"/>
          <w:tab w:val="num" w:pos="0"/>
          <w:tab w:val="num" w:pos="900"/>
          <w:tab w:val="num" w:pos="1260"/>
        </w:tabs>
        <w:spacing w:after="0" w:line="240" w:lineRule="auto"/>
        <w:ind w:left="0" w:firstLine="540"/>
        <w:jc w:val="both"/>
        <w:rPr>
          <w:lang w:val="uk-UA"/>
        </w:rPr>
      </w:pPr>
      <w:r>
        <w:rPr>
          <w:lang w:val="uk-UA"/>
        </w:rPr>
        <w:t>Спосіб діагностики туберкульозу та мікобактеріозів тварин (Деклараційний патент України № 3080 від 15.10.2004 р.).</w:t>
      </w:r>
    </w:p>
    <w:p w:rsidR="00C427EC" w:rsidRDefault="00C427EC" w:rsidP="00C427EC">
      <w:pPr>
        <w:pStyle w:val="25"/>
        <w:tabs>
          <w:tab w:val="num" w:pos="1260"/>
          <w:tab w:val="num" w:pos="1620"/>
        </w:tabs>
        <w:spacing w:after="0" w:line="240" w:lineRule="auto"/>
        <w:ind w:left="0"/>
        <w:jc w:val="both"/>
        <w:rPr>
          <w:lang w:val="uk-UA"/>
        </w:rPr>
      </w:pPr>
    </w:p>
    <w:p w:rsidR="00C427EC" w:rsidRDefault="00C427EC" w:rsidP="00C427EC">
      <w:pPr>
        <w:tabs>
          <w:tab w:val="left" w:pos="1080"/>
        </w:tabs>
        <w:ind w:firstLine="540"/>
        <w:jc w:val="center"/>
        <w:rPr>
          <w:b/>
          <w:bCs/>
          <w:caps/>
          <w:lang w:val="uk-UA"/>
        </w:rPr>
      </w:pPr>
      <w:r>
        <w:rPr>
          <w:b/>
          <w:bCs/>
          <w:caps/>
          <w:lang w:val="uk-UA"/>
        </w:rPr>
        <w:t>Список праць, опублікованих за темою дисертації</w:t>
      </w:r>
    </w:p>
    <w:p w:rsidR="00C427EC" w:rsidRDefault="00C427EC" w:rsidP="008F30DD">
      <w:pPr>
        <w:numPr>
          <w:ilvl w:val="0"/>
          <w:numId w:val="62"/>
        </w:numPr>
        <w:tabs>
          <w:tab w:val="left" w:pos="1080"/>
        </w:tabs>
        <w:suppressAutoHyphens w:val="0"/>
        <w:ind w:left="0" w:firstLine="540"/>
        <w:jc w:val="both"/>
        <w:rPr>
          <w:lang w:val="uk-UA"/>
        </w:rPr>
      </w:pPr>
      <w:r>
        <w:rPr>
          <w:lang w:val="uk-UA"/>
        </w:rPr>
        <w:t>Детекція збудників інфекційних захворювань тварин за допомогою полімеразної ланцюгової реакції: Учбово-методичний посібник / Б.</w:t>
      </w:r>
      <w:r>
        <w:rPr>
          <w:lang w:val="en-US"/>
        </w:rPr>
        <w:t> </w:t>
      </w:r>
      <w:r>
        <w:rPr>
          <w:lang w:val="uk-UA"/>
        </w:rPr>
        <w:t>Т.</w:t>
      </w:r>
      <w:r>
        <w:rPr>
          <w:lang w:val="en-US"/>
        </w:rPr>
        <w:t> </w:t>
      </w:r>
      <w:r>
        <w:rPr>
          <w:lang w:val="uk-UA"/>
        </w:rPr>
        <w:t>Стегній, В. О. Головко, П. І. Вербицький, А. М. Коваленко, І.</w:t>
      </w:r>
      <w:r>
        <w:rPr>
          <w:lang w:val="en-US"/>
        </w:rPr>
        <w:t> </w:t>
      </w:r>
      <w:r>
        <w:rPr>
          <w:lang w:val="uk-UA"/>
        </w:rPr>
        <w:t>І.</w:t>
      </w:r>
      <w:r>
        <w:rPr>
          <w:lang w:val="en-US"/>
        </w:rPr>
        <w:t> </w:t>
      </w:r>
      <w:r>
        <w:rPr>
          <w:lang w:val="uk-UA"/>
        </w:rPr>
        <w:t xml:space="preserve">Белоконов, </w:t>
      </w:r>
      <w:r>
        <w:rPr>
          <w:b/>
          <w:bCs/>
          <w:lang w:val="uk-UA"/>
        </w:rPr>
        <w:t>А. В. Скрипник</w:t>
      </w:r>
      <w:r>
        <w:rPr>
          <w:lang w:val="uk-UA"/>
        </w:rPr>
        <w:t>. – Х., 2003. – 27 с. (</w:t>
      </w:r>
      <w:r>
        <w:rPr>
          <w:i/>
          <w:iCs/>
          <w:lang w:val="uk-UA"/>
        </w:rPr>
        <w:t>Дисертантом проведено обробку даних та їх узагальнення</w:t>
      </w:r>
      <w:r>
        <w:rPr>
          <w:lang w:val="uk-UA"/>
        </w:rPr>
        <w:t>)</w:t>
      </w:r>
    </w:p>
    <w:p w:rsidR="00C427EC" w:rsidRDefault="00C427EC" w:rsidP="008F30DD">
      <w:pPr>
        <w:numPr>
          <w:ilvl w:val="0"/>
          <w:numId w:val="62"/>
        </w:numPr>
        <w:tabs>
          <w:tab w:val="left" w:pos="1080"/>
        </w:tabs>
        <w:suppressAutoHyphens w:val="0"/>
        <w:ind w:left="0" w:firstLine="540"/>
        <w:jc w:val="both"/>
        <w:rPr>
          <w:lang w:val="uk-UA"/>
        </w:rPr>
      </w:pPr>
      <w:r>
        <w:rPr>
          <w:lang w:val="uk-UA"/>
        </w:rPr>
        <w:t>Пол</w:t>
      </w:r>
      <w:r>
        <w:t>i</w:t>
      </w:r>
      <w:r>
        <w:rPr>
          <w:lang w:val="uk-UA"/>
        </w:rPr>
        <w:t>меразна ланцюгова реакц</w:t>
      </w:r>
      <w:r>
        <w:t>i</w:t>
      </w:r>
      <w:r>
        <w:rPr>
          <w:lang w:val="uk-UA"/>
        </w:rPr>
        <w:t>я у практиці ветеринарної медицини: Науково-методичний пос</w:t>
      </w:r>
      <w:r>
        <w:t>i</w:t>
      </w:r>
      <w:r>
        <w:rPr>
          <w:lang w:val="uk-UA"/>
        </w:rPr>
        <w:t>бник / Б. Т. Стегн</w:t>
      </w:r>
      <w:r>
        <w:t>i</w:t>
      </w:r>
      <w:r>
        <w:rPr>
          <w:lang w:val="uk-UA"/>
        </w:rPr>
        <w:t>й, А. П. Гер</w:t>
      </w:r>
      <w:r>
        <w:t>i</w:t>
      </w:r>
      <w:r>
        <w:rPr>
          <w:lang w:val="uk-UA"/>
        </w:rPr>
        <w:t>лович, О.</w:t>
      </w:r>
      <w:r>
        <w:rPr>
          <w:lang w:val="en-US"/>
        </w:rPr>
        <w:t> </w:t>
      </w:r>
      <w:r>
        <w:rPr>
          <w:lang w:val="uk-UA"/>
        </w:rPr>
        <w:t>Ю.</w:t>
      </w:r>
      <w:r>
        <w:rPr>
          <w:lang w:val="en-US"/>
        </w:rPr>
        <w:t> </w:t>
      </w:r>
      <w:r>
        <w:rPr>
          <w:lang w:val="uk-UA"/>
        </w:rPr>
        <w:t>Лиманська, В. </w:t>
      </w:r>
      <w:r>
        <w:t>I</w:t>
      </w:r>
      <w:r>
        <w:rPr>
          <w:lang w:val="uk-UA"/>
        </w:rPr>
        <w:t>. Болот</w:t>
      </w:r>
      <w:r>
        <w:t>i</w:t>
      </w:r>
      <w:r>
        <w:rPr>
          <w:lang w:val="uk-UA"/>
        </w:rPr>
        <w:t xml:space="preserve">н, </w:t>
      </w:r>
      <w:r>
        <w:rPr>
          <w:b/>
          <w:bCs/>
          <w:lang w:val="uk-UA"/>
        </w:rPr>
        <w:t>А. В. Скрипник</w:t>
      </w:r>
      <w:r>
        <w:rPr>
          <w:lang w:val="uk-UA"/>
        </w:rPr>
        <w:t>, С. А. Сапко, Р. Ю. Ан</w:t>
      </w:r>
      <w:r>
        <w:t>i</w:t>
      </w:r>
      <w:r>
        <w:rPr>
          <w:lang w:val="uk-UA"/>
        </w:rPr>
        <w:t>чин // ННЦ «</w:t>
      </w:r>
      <w:r>
        <w:t>I</w:t>
      </w:r>
      <w:r>
        <w:rPr>
          <w:lang w:val="uk-UA"/>
        </w:rPr>
        <w:t>ЕКВМ». – Х., 2006. – 110 с. (</w:t>
      </w:r>
      <w:r>
        <w:rPr>
          <w:i/>
          <w:iCs/>
          <w:lang w:val="uk-UA"/>
        </w:rPr>
        <w:t>Дисертантом проведено частину експериментальних досліджень, пошук і аналіз даних</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rPr>
          <w:b/>
          <w:bCs/>
          <w:lang w:val="uk-UA"/>
        </w:rPr>
        <w:t>Скр</w:t>
      </w:r>
      <w:r>
        <w:rPr>
          <w:b/>
          <w:bCs/>
        </w:rPr>
        <w:t>ы</w:t>
      </w:r>
      <w:r>
        <w:rPr>
          <w:b/>
          <w:bCs/>
          <w:lang w:val="uk-UA"/>
        </w:rPr>
        <w:t>пник, А. В.</w:t>
      </w:r>
      <w:r>
        <w:rPr>
          <w:lang w:val="uk-UA"/>
        </w:rPr>
        <w:t xml:space="preserve"> Лабораторные методы диагностики туберкулеза животных и птиц: Методические рекомендации. </w:t>
      </w:r>
      <w:r>
        <w:t xml:space="preserve">Утверждены научно-методическим советом </w:t>
      </w:r>
      <w:r>
        <w:rPr>
          <w:lang w:val="uk-UA"/>
        </w:rPr>
        <w:t>Государственного д</w:t>
      </w:r>
      <w:r>
        <w:t>епартамента ветеринарной медицины Украины 26 января 2005 г. /</w:t>
      </w:r>
      <w:r>
        <w:rPr>
          <w:b/>
          <w:bCs/>
          <w:lang w:val="uk-UA"/>
        </w:rPr>
        <w:t xml:space="preserve"> А. В.Скр</w:t>
      </w:r>
      <w:r>
        <w:rPr>
          <w:b/>
          <w:bCs/>
        </w:rPr>
        <w:t>ы</w:t>
      </w:r>
      <w:r>
        <w:rPr>
          <w:b/>
          <w:bCs/>
          <w:lang w:val="uk-UA"/>
        </w:rPr>
        <w:t>пник</w:t>
      </w:r>
      <w:r>
        <w:rPr>
          <w:lang w:val="uk-UA"/>
        </w:rPr>
        <w:t xml:space="preserve">, Б. </w:t>
      </w:r>
      <w:r>
        <w:rPr>
          <w:lang w:val="uk-UA"/>
        </w:rPr>
        <w:lastRenderedPageBreak/>
        <w:t>Т.Стегний, А.</w:t>
      </w:r>
      <w:r>
        <w:rPr>
          <w:lang w:val="en-US"/>
        </w:rPr>
        <w:t> </w:t>
      </w:r>
      <w:r>
        <w:rPr>
          <w:lang w:val="uk-UA"/>
        </w:rPr>
        <w:t>И.</w:t>
      </w:r>
      <w:r>
        <w:rPr>
          <w:lang w:val="en-US"/>
        </w:rPr>
        <w:t> </w:t>
      </w:r>
      <w:r>
        <w:rPr>
          <w:lang w:val="uk-UA"/>
        </w:rPr>
        <w:t xml:space="preserve">Завгородний. </w:t>
      </w:r>
      <w:r>
        <w:t xml:space="preserve">– В печати. </w:t>
      </w:r>
      <w:r>
        <w:rPr>
          <w:lang w:val="uk-UA"/>
        </w:rPr>
        <w:t>(</w:t>
      </w:r>
      <w:r>
        <w:rPr>
          <w:i/>
          <w:iCs/>
          <w:lang w:val="uk-UA"/>
        </w:rPr>
        <w:t>Дисертантом проведено експериментальні дослідження, збір і аналіз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rPr>
          <w:lang w:val="uk-UA"/>
        </w:rPr>
        <w:t>Значение и практическая ценность молекулярно-генетических методов детекции возбудителей инфекционных заболеваний животных / Б.</w:t>
      </w:r>
      <w:r>
        <w:rPr>
          <w:lang w:val="en-US"/>
        </w:rPr>
        <w:t> </w:t>
      </w:r>
      <w:r>
        <w:rPr>
          <w:lang w:val="uk-UA"/>
        </w:rPr>
        <w:t>Т.</w:t>
      </w:r>
      <w:r>
        <w:rPr>
          <w:lang w:val="en-US"/>
        </w:rPr>
        <w:t> </w:t>
      </w:r>
      <w:r>
        <w:rPr>
          <w:lang w:val="uk-UA"/>
        </w:rPr>
        <w:t xml:space="preserve">Стегний, В. А. Бусол, </w:t>
      </w:r>
      <w:r>
        <w:rPr>
          <w:b/>
          <w:bCs/>
          <w:lang w:val="uk-UA"/>
        </w:rPr>
        <w:t xml:space="preserve">А. В. Скрыпник, </w:t>
      </w:r>
      <w:r>
        <w:rPr>
          <w:lang w:val="uk-UA"/>
        </w:rPr>
        <w:t>А. М. Коваленко, Л.</w:t>
      </w:r>
      <w:r>
        <w:rPr>
          <w:lang w:val="en-US"/>
        </w:rPr>
        <w:t> </w:t>
      </w:r>
      <w:r>
        <w:rPr>
          <w:lang w:val="uk-UA"/>
        </w:rPr>
        <w:t>В.</w:t>
      </w:r>
      <w:r>
        <w:rPr>
          <w:lang w:val="en-US"/>
        </w:rPr>
        <w:t> </w:t>
      </w:r>
      <w:r>
        <w:rPr>
          <w:lang w:val="uk-UA"/>
        </w:rPr>
        <w:t>Коваленко, И. И. Белоконов, Р. Ю. Аничин // Ветеринарна медицина: Міжвід. темат. наук. зб. – Х., 2003. – Вип. 81. – С. 301–315. (</w:t>
      </w:r>
      <w:r>
        <w:rPr>
          <w:i/>
          <w:iCs/>
          <w:lang w:val="uk-UA"/>
        </w:rPr>
        <w:t>Дисертантом проведено експериментальні дослідження і обробка даних</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pPr>
      <w:r>
        <w:rPr>
          <w:b/>
          <w:bCs/>
          <w:lang w:val="uk-UA"/>
        </w:rPr>
        <w:t>Скрыпник, А. В.</w:t>
      </w:r>
      <w:r>
        <w:rPr>
          <w:lang w:val="uk-UA"/>
        </w:rPr>
        <w:t xml:space="preserve"> Изучение генетической вариабельности гипервариабельного участка гена, кодирующего 16</w:t>
      </w:r>
      <w:r>
        <w:rPr>
          <w:lang w:val="en-US"/>
        </w:rPr>
        <w:t>S</w:t>
      </w:r>
      <w:r>
        <w:t xml:space="preserve"> рибосомальную РНК, с помощью секвенирования изолятов </w:t>
      </w:r>
      <w:r>
        <w:rPr>
          <w:i/>
          <w:iCs/>
          <w:lang w:val="en-US"/>
        </w:rPr>
        <w:t>Mycobacterium</w:t>
      </w:r>
      <w:r>
        <w:rPr>
          <w:i/>
          <w:iCs/>
        </w:rPr>
        <w:t xml:space="preserve"> </w:t>
      </w:r>
      <w:r>
        <w:rPr>
          <w:i/>
          <w:iCs/>
          <w:lang w:val="en-US"/>
        </w:rPr>
        <w:t>fortuitum</w:t>
      </w:r>
      <w:r>
        <w:t xml:space="preserve"> и </w:t>
      </w:r>
      <w:r>
        <w:rPr>
          <w:i/>
          <w:iCs/>
          <w:lang w:val="en-US"/>
        </w:rPr>
        <w:t>Mycobacterium</w:t>
      </w:r>
      <w:r>
        <w:rPr>
          <w:i/>
          <w:iCs/>
        </w:rPr>
        <w:t xml:space="preserve"> </w:t>
      </w:r>
      <w:r>
        <w:rPr>
          <w:i/>
          <w:iCs/>
          <w:lang w:val="en-US"/>
        </w:rPr>
        <w:t>parascrofulaceum</w:t>
      </w:r>
      <w:r>
        <w:t>, выделенных на территории Украины</w:t>
      </w:r>
      <w:r>
        <w:rPr>
          <w:lang w:val="uk-UA"/>
        </w:rPr>
        <w:t xml:space="preserve"> / </w:t>
      </w:r>
      <w:r>
        <w:rPr>
          <w:b/>
          <w:bCs/>
          <w:lang w:val="uk-UA"/>
        </w:rPr>
        <w:t xml:space="preserve">А. В. Скрыпник </w:t>
      </w:r>
      <w:r>
        <w:rPr>
          <w:lang w:val="uk-UA"/>
        </w:rPr>
        <w:t>//</w:t>
      </w:r>
      <w:r>
        <w:t xml:space="preserve"> Ветеринарна медицина: Міжвід</w:t>
      </w:r>
      <w:r>
        <w:rPr>
          <w:lang w:val="uk-UA"/>
        </w:rPr>
        <w:t>.</w:t>
      </w:r>
      <w:r>
        <w:t xml:space="preserve"> темат</w:t>
      </w:r>
      <w:r>
        <w:rPr>
          <w:lang w:val="uk-UA"/>
        </w:rPr>
        <w:t>.</w:t>
      </w:r>
      <w:r>
        <w:t xml:space="preserve"> нау</w:t>
      </w:r>
      <w:r>
        <w:rPr>
          <w:lang w:val="uk-UA"/>
        </w:rPr>
        <w:t>к.</w:t>
      </w:r>
      <w:r>
        <w:t xml:space="preserve"> </w:t>
      </w:r>
      <w:r>
        <w:rPr>
          <w:lang w:val="uk-UA"/>
        </w:rPr>
        <w:t>з</w:t>
      </w:r>
      <w:r>
        <w:t>б</w:t>
      </w:r>
      <w:r>
        <w:rPr>
          <w:lang w:val="uk-UA"/>
        </w:rPr>
        <w:t>.</w:t>
      </w:r>
      <w:r>
        <w:t xml:space="preserve"> – </w:t>
      </w:r>
      <w:r>
        <w:rPr>
          <w:lang w:val="uk-UA"/>
        </w:rPr>
        <w:t xml:space="preserve">Х., </w:t>
      </w:r>
      <w:r>
        <w:t xml:space="preserve">2004. </w:t>
      </w:r>
      <w:r>
        <w:rPr>
          <w:lang w:val="uk-UA"/>
        </w:rPr>
        <w:t xml:space="preserve">– Вип. </w:t>
      </w:r>
      <w:r>
        <w:t>83</w:t>
      </w:r>
      <w:r>
        <w:rPr>
          <w:lang w:val="uk-UA"/>
        </w:rPr>
        <w:t xml:space="preserve">. – С. </w:t>
      </w:r>
      <w:r>
        <w:t>219</w:t>
      </w:r>
      <w:r>
        <w:rPr>
          <w:lang w:val="uk-UA"/>
        </w:rPr>
        <w:t>–</w:t>
      </w:r>
      <w:r>
        <w:t>222.</w:t>
      </w:r>
      <w:r>
        <w:rPr>
          <w:lang w:val="uk-UA"/>
        </w:rPr>
        <w:t xml:space="preserve"> </w:t>
      </w:r>
    </w:p>
    <w:p w:rsidR="00C427EC" w:rsidRDefault="00C427EC" w:rsidP="008F30DD">
      <w:pPr>
        <w:numPr>
          <w:ilvl w:val="0"/>
          <w:numId w:val="62"/>
        </w:numPr>
        <w:tabs>
          <w:tab w:val="clear" w:pos="1260"/>
          <w:tab w:val="num" w:pos="540"/>
          <w:tab w:val="left" w:pos="1080"/>
        </w:tabs>
        <w:suppressAutoHyphens w:val="0"/>
        <w:ind w:left="0" w:firstLine="540"/>
        <w:jc w:val="both"/>
      </w:pPr>
      <w:r>
        <w:t xml:space="preserve">Дифференциация разных видов микобактерий </w:t>
      </w:r>
      <w:r>
        <w:rPr>
          <w:lang w:val="uk-UA"/>
        </w:rPr>
        <w:t xml:space="preserve">/ </w:t>
      </w:r>
      <w:r>
        <w:t>Б.</w:t>
      </w:r>
      <w:r>
        <w:rPr>
          <w:lang w:val="uk-UA"/>
        </w:rPr>
        <w:t xml:space="preserve"> </w:t>
      </w:r>
      <w:r>
        <w:t xml:space="preserve">Стегний, </w:t>
      </w:r>
      <w:r>
        <w:rPr>
          <w:lang w:val="en-US"/>
        </w:rPr>
        <w:t>K</w:t>
      </w:r>
      <w:r>
        <w:t>.</w:t>
      </w:r>
      <w:r>
        <w:rPr>
          <w:lang w:val="en-US"/>
        </w:rPr>
        <w:t> Sachse</w:t>
      </w:r>
      <w:r>
        <w:t xml:space="preserve">, </w:t>
      </w:r>
      <w:r>
        <w:rPr>
          <w:lang w:val="en-US"/>
        </w:rPr>
        <w:t>I</w:t>
      </w:r>
      <w:r>
        <w:t>.</w:t>
      </w:r>
      <w:r>
        <w:rPr>
          <w:lang w:val="uk-UA"/>
        </w:rPr>
        <w:t> </w:t>
      </w:r>
      <w:r>
        <w:rPr>
          <w:lang w:val="en-US"/>
        </w:rPr>
        <w:t>Moser</w:t>
      </w:r>
      <w:r>
        <w:t xml:space="preserve">, </w:t>
      </w:r>
      <w:r>
        <w:rPr>
          <w:lang w:val="en-US"/>
        </w:rPr>
        <w:t>P</w:t>
      </w:r>
      <w:r>
        <w:t>.</w:t>
      </w:r>
      <w:r>
        <w:rPr>
          <w:lang w:val="uk-UA"/>
        </w:rPr>
        <w:t xml:space="preserve"> </w:t>
      </w:r>
      <w:r>
        <w:rPr>
          <w:lang w:val="en-US"/>
        </w:rPr>
        <w:t>M</w:t>
      </w:r>
      <w:r>
        <w:t>ö</w:t>
      </w:r>
      <w:r>
        <w:rPr>
          <w:lang w:val="en-US"/>
        </w:rPr>
        <w:t>bius</w:t>
      </w:r>
      <w:r>
        <w:t xml:space="preserve">, </w:t>
      </w:r>
      <w:r>
        <w:rPr>
          <w:b/>
          <w:bCs/>
        </w:rPr>
        <w:t>А.</w:t>
      </w:r>
      <w:r>
        <w:rPr>
          <w:b/>
          <w:bCs/>
          <w:lang w:val="uk-UA"/>
        </w:rPr>
        <w:t xml:space="preserve"> </w:t>
      </w:r>
      <w:r>
        <w:rPr>
          <w:b/>
          <w:bCs/>
        </w:rPr>
        <w:t xml:space="preserve">Скрыпник </w:t>
      </w:r>
      <w:r>
        <w:rPr>
          <w:lang w:val="uk-UA"/>
        </w:rPr>
        <w:t>//</w:t>
      </w:r>
      <w:r>
        <w:t xml:space="preserve"> Ветеринарна медицина: </w:t>
      </w:r>
      <w:r>
        <w:rPr>
          <w:lang w:val="uk-UA"/>
        </w:rPr>
        <w:t>Міжвід. темат. наук. зб.</w:t>
      </w:r>
      <w:r>
        <w:t xml:space="preserve"> –</w:t>
      </w:r>
      <w:r>
        <w:rPr>
          <w:lang w:val="uk-UA"/>
        </w:rPr>
        <w:t xml:space="preserve"> Х., 2004. – Вип. 84. – С. 647–656. (</w:t>
      </w:r>
      <w:r>
        <w:rPr>
          <w:i/>
          <w:iCs/>
          <w:lang w:val="uk-UA"/>
        </w:rPr>
        <w:t xml:space="preserve">Дисертантом </w:t>
      </w:r>
      <w:r>
        <w:rPr>
          <w:i/>
          <w:iCs/>
        </w:rPr>
        <w:t>сплан</w:t>
      </w:r>
      <w:r>
        <w:rPr>
          <w:i/>
          <w:iCs/>
          <w:lang w:val="uk-UA"/>
        </w:rPr>
        <w:t>о</w:t>
      </w:r>
      <w:r>
        <w:rPr>
          <w:i/>
          <w:iCs/>
        </w:rPr>
        <w:t>ва</w:t>
      </w:r>
      <w:r>
        <w:rPr>
          <w:i/>
          <w:iCs/>
          <w:lang w:val="uk-UA"/>
        </w:rPr>
        <w:t>но</w:t>
      </w:r>
      <w:r>
        <w:rPr>
          <w:i/>
          <w:iCs/>
        </w:rPr>
        <w:t xml:space="preserve"> досліди</w:t>
      </w:r>
      <w:r>
        <w:rPr>
          <w:i/>
          <w:iCs/>
          <w:lang w:val="uk-UA"/>
        </w:rPr>
        <w:t>, проведено експериментальні дослідження, аналіз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t>Стегний</w:t>
      </w:r>
      <w:r>
        <w:rPr>
          <w:lang w:val="uk-UA"/>
        </w:rPr>
        <w:t>,</w:t>
      </w:r>
      <w:r>
        <w:t xml:space="preserve"> Б.</w:t>
      </w:r>
      <w:r>
        <w:rPr>
          <w:lang w:val="uk-UA"/>
        </w:rPr>
        <w:t xml:space="preserve"> </w:t>
      </w:r>
      <w:r>
        <w:t xml:space="preserve">Т. Применение сполиготайпинга для детекции </w:t>
      </w:r>
      <w:r>
        <w:rPr>
          <w:i/>
          <w:iCs/>
          <w:lang w:val="en-US"/>
        </w:rPr>
        <w:t>Mycobacterium</w:t>
      </w:r>
      <w:r>
        <w:rPr>
          <w:i/>
          <w:iCs/>
        </w:rPr>
        <w:t xml:space="preserve"> </w:t>
      </w:r>
      <w:r>
        <w:rPr>
          <w:i/>
          <w:iCs/>
          <w:lang w:val="en-US"/>
        </w:rPr>
        <w:t>tuberculosis</w:t>
      </w:r>
      <w:r>
        <w:t xml:space="preserve"> </w:t>
      </w:r>
      <w:r>
        <w:rPr>
          <w:lang w:val="en-US"/>
        </w:rPr>
        <w:t>complex</w:t>
      </w:r>
      <w:r>
        <w:t xml:space="preserve"> </w:t>
      </w:r>
      <w:r>
        <w:rPr>
          <w:lang w:val="uk-UA"/>
        </w:rPr>
        <w:t xml:space="preserve">/ </w:t>
      </w:r>
      <w:r>
        <w:t>Б.</w:t>
      </w:r>
      <w:r>
        <w:rPr>
          <w:lang w:val="uk-UA"/>
        </w:rPr>
        <w:t xml:space="preserve"> </w:t>
      </w:r>
      <w:r>
        <w:t>Т.</w:t>
      </w:r>
      <w:r>
        <w:rPr>
          <w:lang w:val="uk-UA"/>
        </w:rPr>
        <w:t xml:space="preserve"> </w:t>
      </w:r>
      <w:r>
        <w:t>Стегний, А.</w:t>
      </w:r>
      <w:r>
        <w:rPr>
          <w:lang w:val="uk-UA"/>
        </w:rPr>
        <w:t xml:space="preserve"> </w:t>
      </w:r>
      <w:r>
        <w:t>М.</w:t>
      </w:r>
      <w:r>
        <w:rPr>
          <w:lang w:val="uk-UA"/>
        </w:rPr>
        <w:t xml:space="preserve"> </w:t>
      </w:r>
      <w:r>
        <w:t xml:space="preserve">Коваленко, </w:t>
      </w:r>
      <w:r>
        <w:rPr>
          <w:b/>
          <w:bCs/>
        </w:rPr>
        <w:t>А.</w:t>
      </w:r>
      <w:r>
        <w:rPr>
          <w:b/>
          <w:bCs/>
          <w:lang w:val="en-US"/>
        </w:rPr>
        <w:t> </w:t>
      </w:r>
      <w:r>
        <w:rPr>
          <w:b/>
          <w:bCs/>
        </w:rPr>
        <w:t>В.</w:t>
      </w:r>
      <w:r>
        <w:rPr>
          <w:lang w:val="en-US"/>
        </w:rPr>
        <w:t> </w:t>
      </w:r>
      <w:r>
        <w:rPr>
          <w:b/>
          <w:bCs/>
        </w:rPr>
        <w:t xml:space="preserve">Скрыпник </w:t>
      </w:r>
      <w:r>
        <w:rPr>
          <w:lang w:val="uk-UA"/>
        </w:rPr>
        <w:t xml:space="preserve">// </w:t>
      </w:r>
      <w:r>
        <w:t xml:space="preserve">Ветеринарна медицина: </w:t>
      </w:r>
      <w:r>
        <w:rPr>
          <w:lang w:val="uk-UA"/>
        </w:rPr>
        <w:t xml:space="preserve">Міжвід. темат. наук. зб. </w:t>
      </w:r>
      <w:r>
        <w:t>–</w:t>
      </w:r>
      <w:r>
        <w:rPr>
          <w:lang w:val="uk-UA"/>
        </w:rPr>
        <w:t xml:space="preserve"> Х., 2004. – Вип. 84. – С. 6</w:t>
      </w:r>
      <w:r>
        <w:t>85</w:t>
      </w:r>
      <w:r>
        <w:rPr>
          <w:lang w:val="uk-UA"/>
        </w:rPr>
        <w:t>–6</w:t>
      </w:r>
      <w:r>
        <w:t>89</w:t>
      </w:r>
      <w:r>
        <w:rPr>
          <w:lang w:val="uk-UA"/>
        </w:rPr>
        <w:t>. (</w:t>
      </w:r>
      <w:r>
        <w:rPr>
          <w:i/>
          <w:iCs/>
          <w:lang w:val="uk-UA"/>
        </w:rPr>
        <w:t xml:space="preserve">Дисертантом </w:t>
      </w:r>
      <w:r>
        <w:rPr>
          <w:i/>
          <w:iCs/>
        </w:rPr>
        <w:t>сплан</w:t>
      </w:r>
      <w:r>
        <w:rPr>
          <w:i/>
          <w:iCs/>
          <w:lang w:val="uk-UA"/>
        </w:rPr>
        <w:t>о</w:t>
      </w:r>
      <w:r>
        <w:rPr>
          <w:i/>
          <w:iCs/>
        </w:rPr>
        <w:t>ва</w:t>
      </w:r>
      <w:r>
        <w:rPr>
          <w:i/>
          <w:iCs/>
          <w:lang w:val="uk-UA"/>
        </w:rPr>
        <w:t>но</w:t>
      </w:r>
      <w:r>
        <w:rPr>
          <w:i/>
          <w:iCs/>
        </w:rPr>
        <w:t xml:space="preserve"> досліди</w:t>
      </w:r>
      <w:r>
        <w:rPr>
          <w:i/>
          <w:iCs/>
          <w:lang w:val="uk-UA"/>
        </w:rPr>
        <w:t>, проведені експериментальні дослідження, обробку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pPr>
      <w:r>
        <w:rPr>
          <w:lang w:val="uk-UA"/>
        </w:rPr>
        <w:t>Коваленко, А. М. Розробка ПЛР тест-системи «</w:t>
      </w:r>
      <w:r>
        <w:rPr>
          <w:lang w:val="en-US"/>
        </w:rPr>
        <w:t>TubMyc</w:t>
      </w:r>
      <w:r>
        <w:rPr>
          <w:lang w:val="uk-UA"/>
        </w:rPr>
        <w:t xml:space="preserve">-Україна» для детекції бактерій роду </w:t>
      </w:r>
      <w:r>
        <w:rPr>
          <w:i/>
          <w:iCs/>
          <w:lang w:val="en-US"/>
        </w:rPr>
        <w:t>Mycobacterium</w:t>
      </w:r>
      <w:r>
        <w:rPr>
          <w:i/>
          <w:iCs/>
          <w:lang w:val="uk-UA"/>
        </w:rPr>
        <w:t xml:space="preserve"> / </w:t>
      </w:r>
      <w:r>
        <w:rPr>
          <w:lang w:val="uk-UA"/>
        </w:rPr>
        <w:t xml:space="preserve">А. М. Коваленко, Б. Т. Стегній, </w:t>
      </w:r>
      <w:r>
        <w:rPr>
          <w:b/>
          <w:bCs/>
          <w:lang w:val="uk-UA"/>
        </w:rPr>
        <w:t>А.</w:t>
      </w:r>
      <w:r>
        <w:rPr>
          <w:b/>
          <w:bCs/>
          <w:lang w:val="en-US"/>
        </w:rPr>
        <w:t> </w:t>
      </w:r>
      <w:r>
        <w:rPr>
          <w:b/>
          <w:bCs/>
          <w:lang w:val="uk-UA"/>
        </w:rPr>
        <w:t xml:space="preserve">В. Скрипник </w:t>
      </w:r>
      <w:r>
        <w:rPr>
          <w:lang w:val="uk-UA"/>
        </w:rPr>
        <w:t>// Ветеринарна медицина: Міжвід. темат. наук. зб. – Х., 2005. – Вип. 85. – С. 528–533. (</w:t>
      </w:r>
      <w:r>
        <w:rPr>
          <w:i/>
          <w:iCs/>
          <w:lang w:val="uk-UA"/>
        </w:rPr>
        <w:t xml:space="preserve">Дисертантом розроблено систему праймерів, </w:t>
      </w:r>
      <w:r>
        <w:rPr>
          <w:i/>
          <w:iCs/>
        </w:rPr>
        <w:t>сплан</w:t>
      </w:r>
      <w:r>
        <w:rPr>
          <w:i/>
          <w:iCs/>
          <w:lang w:val="uk-UA"/>
        </w:rPr>
        <w:t>о</w:t>
      </w:r>
      <w:r>
        <w:rPr>
          <w:i/>
          <w:iCs/>
        </w:rPr>
        <w:t>ва</w:t>
      </w:r>
      <w:r>
        <w:rPr>
          <w:i/>
          <w:iCs/>
          <w:lang w:val="uk-UA"/>
        </w:rPr>
        <w:t>но</w:t>
      </w:r>
      <w:r>
        <w:rPr>
          <w:i/>
          <w:iCs/>
        </w:rPr>
        <w:t xml:space="preserve"> досліди</w:t>
      </w:r>
      <w:r>
        <w:rPr>
          <w:i/>
          <w:iCs/>
          <w:lang w:val="uk-UA"/>
        </w:rPr>
        <w:t>, проведено визначення специфічності, чутливості і відтворюваності, аналіз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rPr>
          <w:lang w:val="uk-UA"/>
        </w:rPr>
        <w:t xml:space="preserve">Индикация и дифференциация выделенных культур микобактерий / Б. Т. Стегний, </w:t>
      </w:r>
      <w:r>
        <w:rPr>
          <w:lang w:val="en-US"/>
        </w:rPr>
        <w:t>I</w:t>
      </w:r>
      <w:r>
        <w:rPr>
          <w:lang w:val="uk-UA"/>
        </w:rPr>
        <w:t xml:space="preserve">. </w:t>
      </w:r>
      <w:r>
        <w:rPr>
          <w:lang w:val="en-US"/>
        </w:rPr>
        <w:t>Moser</w:t>
      </w:r>
      <w:r>
        <w:rPr>
          <w:lang w:val="uk-UA"/>
        </w:rPr>
        <w:t xml:space="preserve">, В. М. Горжеев, А. М. Коваленко, И. И. Белоконов, </w:t>
      </w:r>
      <w:r>
        <w:rPr>
          <w:b/>
          <w:bCs/>
          <w:lang w:val="uk-UA"/>
        </w:rPr>
        <w:t>А.</w:t>
      </w:r>
      <w:r>
        <w:rPr>
          <w:b/>
          <w:bCs/>
          <w:lang w:val="en-US"/>
        </w:rPr>
        <w:t> </w:t>
      </w:r>
      <w:r>
        <w:rPr>
          <w:b/>
          <w:bCs/>
          <w:lang w:val="uk-UA"/>
        </w:rPr>
        <w:t>В.</w:t>
      </w:r>
      <w:r>
        <w:rPr>
          <w:b/>
          <w:bCs/>
          <w:lang w:val="en-US"/>
        </w:rPr>
        <w:t> </w:t>
      </w:r>
      <w:r>
        <w:rPr>
          <w:b/>
          <w:bCs/>
          <w:lang w:val="uk-UA"/>
        </w:rPr>
        <w:t xml:space="preserve">Скрыпник  </w:t>
      </w:r>
      <w:r>
        <w:rPr>
          <w:lang w:val="uk-UA"/>
        </w:rPr>
        <w:t>// Підвищення продуктивності сільськогосподарських тварин: Зб. наук. праць ХДЗВА. – Х., 2005. – Т. 15. – С. 328–338. (</w:t>
      </w:r>
      <w:r>
        <w:rPr>
          <w:i/>
          <w:iCs/>
          <w:lang w:val="uk-UA"/>
        </w:rPr>
        <w:t>Дисертантом проведено експериментальні дослідження, обробку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rPr>
          <w:lang w:val="uk-UA"/>
        </w:rPr>
        <w:t xml:space="preserve">Генотипування мікобактерій за допомогою гель-електрофорезу в пульсуючому полі / </w:t>
      </w:r>
      <w:r>
        <w:rPr>
          <w:b/>
          <w:bCs/>
          <w:lang w:val="uk-UA"/>
        </w:rPr>
        <w:t xml:space="preserve">А. В. Скрипник, </w:t>
      </w:r>
      <w:r>
        <w:rPr>
          <w:lang w:val="uk-UA"/>
        </w:rPr>
        <w:t>Б. Т. Стегній, А. І. Завгородній, В.</w:t>
      </w:r>
      <w:r>
        <w:rPr>
          <w:lang w:val="en-US"/>
        </w:rPr>
        <w:t> </w:t>
      </w:r>
      <w:r>
        <w:rPr>
          <w:lang w:val="uk-UA"/>
        </w:rPr>
        <w:t>Г.</w:t>
      </w:r>
      <w:r>
        <w:rPr>
          <w:lang w:val="en-US"/>
        </w:rPr>
        <w:t> </w:t>
      </w:r>
      <w:r>
        <w:rPr>
          <w:lang w:val="uk-UA"/>
        </w:rPr>
        <w:t>Скрипник, І. Мозер // Ветеринарна медицина: Міжвід. темат. наук. зб. – Х., 2007. – Вип. 88. – С. 196–202. (</w:t>
      </w:r>
      <w:r>
        <w:rPr>
          <w:i/>
          <w:iCs/>
          <w:lang w:val="uk-UA"/>
        </w:rPr>
        <w:t>Дисертантом проведено експериментальні дослідження, обробку даних та їх узагальнення</w:t>
      </w:r>
      <w:r>
        <w:rPr>
          <w:lang w:val="uk-UA"/>
        </w:rPr>
        <w:t>)</w:t>
      </w:r>
    </w:p>
    <w:p w:rsidR="00C427EC" w:rsidRDefault="00C427EC" w:rsidP="008F30DD">
      <w:pPr>
        <w:numPr>
          <w:ilvl w:val="0"/>
          <w:numId w:val="62"/>
        </w:numPr>
        <w:tabs>
          <w:tab w:val="clear" w:pos="1260"/>
          <w:tab w:val="num" w:pos="540"/>
          <w:tab w:val="left" w:pos="1080"/>
        </w:tabs>
        <w:suppressAutoHyphens w:val="0"/>
        <w:ind w:left="0" w:firstLine="540"/>
        <w:jc w:val="both"/>
        <w:rPr>
          <w:lang w:val="uk-UA"/>
        </w:rPr>
      </w:pPr>
      <w:r>
        <w:rPr>
          <w:lang w:val="en-GB"/>
        </w:rPr>
        <w:t>Characterization</w:t>
      </w:r>
      <w:r>
        <w:rPr>
          <w:lang w:val="uk-UA"/>
        </w:rPr>
        <w:t xml:space="preserve"> </w:t>
      </w:r>
      <w:r>
        <w:rPr>
          <w:lang w:val="en-GB"/>
        </w:rPr>
        <w:t>of</w:t>
      </w:r>
      <w:r>
        <w:rPr>
          <w:lang w:val="uk-UA"/>
        </w:rPr>
        <w:t xml:space="preserve"> </w:t>
      </w:r>
      <w:r>
        <w:rPr>
          <w:i/>
          <w:iCs/>
          <w:lang w:val="en-GB"/>
        </w:rPr>
        <w:t>Mycobacterium</w:t>
      </w:r>
      <w:r>
        <w:rPr>
          <w:i/>
          <w:iCs/>
          <w:lang w:val="uk-UA"/>
        </w:rPr>
        <w:t xml:space="preserve"> </w:t>
      </w:r>
      <w:r>
        <w:rPr>
          <w:i/>
          <w:iCs/>
          <w:lang w:val="en-GB"/>
        </w:rPr>
        <w:t>caprae</w:t>
      </w:r>
      <w:r>
        <w:rPr>
          <w:lang w:val="uk-UA"/>
        </w:rPr>
        <w:t xml:space="preserve"> </w:t>
      </w:r>
      <w:r>
        <w:rPr>
          <w:lang w:val="en-GB"/>
        </w:rPr>
        <w:t>isolates</w:t>
      </w:r>
      <w:r>
        <w:rPr>
          <w:lang w:val="uk-UA"/>
        </w:rPr>
        <w:t xml:space="preserve"> </w:t>
      </w:r>
      <w:r>
        <w:rPr>
          <w:lang w:val="en-GB"/>
        </w:rPr>
        <w:t>from</w:t>
      </w:r>
      <w:r>
        <w:rPr>
          <w:lang w:val="uk-UA"/>
        </w:rPr>
        <w:t xml:space="preserve"> </w:t>
      </w:r>
      <w:r>
        <w:rPr>
          <w:lang w:val="en-GB"/>
        </w:rPr>
        <w:t>Europe</w:t>
      </w:r>
      <w:r>
        <w:rPr>
          <w:lang w:val="uk-UA"/>
        </w:rPr>
        <w:t xml:space="preserve"> </w:t>
      </w:r>
      <w:r>
        <w:rPr>
          <w:lang w:val="en-GB"/>
        </w:rPr>
        <w:t>by</w:t>
      </w:r>
      <w:r>
        <w:rPr>
          <w:lang w:val="uk-UA"/>
        </w:rPr>
        <w:t xml:space="preserve"> </w:t>
      </w:r>
      <w:r>
        <w:rPr>
          <w:lang w:val="en-GB"/>
        </w:rPr>
        <w:t>mycobacterial</w:t>
      </w:r>
      <w:r>
        <w:rPr>
          <w:lang w:val="uk-UA"/>
        </w:rPr>
        <w:t xml:space="preserve"> </w:t>
      </w:r>
      <w:r>
        <w:rPr>
          <w:lang w:val="en-GB"/>
        </w:rPr>
        <w:t>interspersed</w:t>
      </w:r>
      <w:r>
        <w:rPr>
          <w:lang w:val="uk-UA"/>
        </w:rPr>
        <w:t xml:space="preserve"> </w:t>
      </w:r>
      <w:r>
        <w:rPr>
          <w:lang w:val="en-GB"/>
        </w:rPr>
        <w:t>repetitive</w:t>
      </w:r>
      <w:r>
        <w:rPr>
          <w:lang w:val="uk-UA"/>
        </w:rPr>
        <w:t xml:space="preserve"> </w:t>
      </w:r>
      <w:r>
        <w:rPr>
          <w:lang w:val="en-GB"/>
        </w:rPr>
        <w:t>unit</w:t>
      </w:r>
      <w:r>
        <w:rPr>
          <w:lang w:val="uk-UA"/>
        </w:rPr>
        <w:t xml:space="preserve"> </w:t>
      </w:r>
      <w:r>
        <w:rPr>
          <w:lang w:val="en-GB"/>
        </w:rPr>
        <w:t>genotyping</w:t>
      </w:r>
      <w:r>
        <w:rPr>
          <w:lang w:val="uk-UA"/>
        </w:rPr>
        <w:t xml:space="preserve"> / </w:t>
      </w:r>
      <w:r>
        <w:rPr>
          <w:lang w:val="en-US"/>
        </w:rPr>
        <w:t>W</w:t>
      </w:r>
      <w:r>
        <w:rPr>
          <w:lang w:val="uk-UA"/>
        </w:rPr>
        <w:t xml:space="preserve">. </w:t>
      </w:r>
      <w:r>
        <w:rPr>
          <w:lang w:val="en-US"/>
        </w:rPr>
        <w:t>M</w:t>
      </w:r>
      <w:r>
        <w:rPr>
          <w:lang w:val="uk-UA"/>
        </w:rPr>
        <w:t xml:space="preserve">. </w:t>
      </w:r>
      <w:r>
        <w:rPr>
          <w:lang w:val="en-US"/>
        </w:rPr>
        <w:t>Prodinger</w:t>
      </w:r>
      <w:r>
        <w:rPr>
          <w:lang w:val="uk-UA"/>
        </w:rPr>
        <w:t xml:space="preserve">, </w:t>
      </w:r>
      <w:r>
        <w:rPr>
          <w:lang w:val="en-US"/>
        </w:rPr>
        <w:t>A</w:t>
      </w:r>
      <w:r>
        <w:rPr>
          <w:lang w:val="uk-UA"/>
        </w:rPr>
        <w:t>.</w:t>
      </w:r>
      <w:r>
        <w:rPr>
          <w:lang w:val="en-US"/>
        </w:rPr>
        <w:t> Brandstatter</w:t>
      </w:r>
      <w:r>
        <w:rPr>
          <w:lang w:val="uk-UA"/>
        </w:rPr>
        <w:t xml:space="preserve">, </w:t>
      </w:r>
      <w:r>
        <w:rPr>
          <w:lang w:val="en-US"/>
        </w:rPr>
        <w:t>L</w:t>
      </w:r>
      <w:r>
        <w:rPr>
          <w:lang w:val="uk-UA"/>
        </w:rPr>
        <w:t xml:space="preserve">. </w:t>
      </w:r>
      <w:r>
        <w:rPr>
          <w:lang w:val="en-US"/>
        </w:rPr>
        <w:t>Naumann</w:t>
      </w:r>
      <w:r>
        <w:rPr>
          <w:lang w:val="uk-UA"/>
        </w:rPr>
        <w:t xml:space="preserve">, </w:t>
      </w:r>
      <w:r>
        <w:rPr>
          <w:lang w:val="en-US"/>
        </w:rPr>
        <w:t>M</w:t>
      </w:r>
      <w:r>
        <w:rPr>
          <w:lang w:val="uk-UA"/>
        </w:rPr>
        <w:t xml:space="preserve">. </w:t>
      </w:r>
      <w:r>
        <w:rPr>
          <w:lang w:val="en-US"/>
        </w:rPr>
        <w:t>Pacciarini</w:t>
      </w:r>
      <w:r>
        <w:rPr>
          <w:lang w:val="uk-UA"/>
        </w:rPr>
        <w:t xml:space="preserve">, </w:t>
      </w:r>
      <w:r>
        <w:rPr>
          <w:lang w:val="en-US"/>
        </w:rPr>
        <w:t>T</w:t>
      </w:r>
      <w:r>
        <w:rPr>
          <w:lang w:val="uk-UA"/>
        </w:rPr>
        <w:t xml:space="preserve">. </w:t>
      </w:r>
      <w:r>
        <w:rPr>
          <w:lang w:val="en-US"/>
        </w:rPr>
        <w:t>Kubica</w:t>
      </w:r>
      <w:r>
        <w:rPr>
          <w:lang w:val="uk-UA"/>
        </w:rPr>
        <w:t xml:space="preserve">, </w:t>
      </w:r>
      <w:r>
        <w:rPr>
          <w:lang w:val="en-US"/>
        </w:rPr>
        <w:t>M</w:t>
      </w:r>
      <w:r>
        <w:rPr>
          <w:lang w:val="uk-UA"/>
        </w:rPr>
        <w:t xml:space="preserve">. </w:t>
      </w:r>
      <w:r>
        <w:rPr>
          <w:lang w:val="en-US"/>
        </w:rPr>
        <w:t>L</w:t>
      </w:r>
      <w:r>
        <w:rPr>
          <w:lang w:val="uk-UA"/>
        </w:rPr>
        <w:t xml:space="preserve">. </w:t>
      </w:r>
      <w:r>
        <w:rPr>
          <w:lang w:val="en-US"/>
        </w:rPr>
        <w:t>Oschiroli</w:t>
      </w:r>
      <w:r>
        <w:rPr>
          <w:lang w:val="uk-UA"/>
        </w:rPr>
        <w:t xml:space="preserve">, </w:t>
      </w:r>
      <w:r>
        <w:rPr>
          <w:lang w:val="en-US"/>
        </w:rPr>
        <w:t>A</w:t>
      </w:r>
      <w:r>
        <w:rPr>
          <w:lang w:val="uk-UA"/>
        </w:rPr>
        <w:t xml:space="preserve">. </w:t>
      </w:r>
      <w:r>
        <w:rPr>
          <w:lang w:val="en-US"/>
        </w:rPr>
        <w:t>Aranaz</w:t>
      </w:r>
      <w:r>
        <w:rPr>
          <w:lang w:val="uk-UA"/>
        </w:rPr>
        <w:t xml:space="preserve">, </w:t>
      </w:r>
      <w:r>
        <w:rPr>
          <w:lang w:val="en-US"/>
        </w:rPr>
        <w:t>G</w:t>
      </w:r>
      <w:r>
        <w:rPr>
          <w:lang w:val="uk-UA"/>
        </w:rPr>
        <w:t xml:space="preserve">. </w:t>
      </w:r>
      <w:r>
        <w:rPr>
          <w:lang w:val="en-US"/>
        </w:rPr>
        <w:t>Nagy</w:t>
      </w:r>
      <w:r>
        <w:rPr>
          <w:lang w:val="uk-UA"/>
        </w:rPr>
        <w:t xml:space="preserve">, </w:t>
      </w:r>
      <w:r>
        <w:rPr>
          <w:lang w:val="en-US"/>
        </w:rPr>
        <w:t>Z</w:t>
      </w:r>
      <w:r>
        <w:rPr>
          <w:lang w:val="uk-UA"/>
        </w:rPr>
        <w:t xml:space="preserve">. </w:t>
      </w:r>
      <w:r>
        <w:rPr>
          <w:lang w:val="en-US"/>
        </w:rPr>
        <w:t>Cvetnic</w:t>
      </w:r>
      <w:r>
        <w:rPr>
          <w:lang w:val="uk-UA"/>
        </w:rPr>
        <w:t xml:space="preserve">, </w:t>
      </w:r>
      <w:r>
        <w:rPr>
          <w:lang w:val="en-US"/>
        </w:rPr>
        <w:t>M</w:t>
      </w:r>
      <w:r>
        <w:rPr>
          <w:lang w:val="uk-UA"/>
        </w:rPr>
        <w:t xml:space="preserve">. </w:t>
      </w:r>
      <w:r>
        <w:rPr>
          <w:lang w:val="en-US"/>
        </w:rPr>
        <w:t>Ocepek</w:t>
      </w:r>
      <w:r>
        <w:rPr>
          <w:lang w:val="uk-UA"/>
        </w:rPr>
        <w:t xml:space="preserve">, </w:t>
      </w:r>
      <w:r>
        <w:rPr>
          <w:b/>
          <w:bCs/>
          <w:lang w:val="en-US"/>
        </w:rPr>
        <w:t>A</w:t>
      </w:r>
      <w:r>
        <w:rPr>
          <w:b/>
          <w:bCs/>
          <w:lang w:val="uk-UA"/>
        </w:rPr>
        <w:t xml:space="preserve">. </w:t>
      </w:r>
      <w:r>
        <w:rPr>
          <w:b/>
          <w:bCs/>
          <w:lang w:val="en-US"/>
        </w:rPr>
        <w:t>Skrypnyk</w:t>
      </w:r>
      <w:r>
        <w:rPr>
          <w:lang w:val="uk-UA"/>
        </w:rPr>
        <w:t xml:space="preserve">, </w:t>
      </w:r>
      <w:r>
        <w:rPr>
          <w:lang w:val="en-US"/>
        </w:rPr>
        <w:t>W</w:t>
      </w:r>
      <w:r>
        <w:rPr>
          <w:lang w:val="uk-UA"/>
        </w:rPr>
        <w:t xml:space="preserve">. </w:t>
      </w:r>
      <w:r>
        <w:rPr>
          <w:lang w:val="en-US"/>
        </w:rPr>
        <w:t>Erler</w:t>
      </w:r>
      <w:r>
        <w:rPr>
          <w:lang w:val="uk-UA"/>
        </w:rPr>
        <w:t xml:space="preserve">, </w:t>
      </w:r>
      <w:r>
        <w:rPr>
          <w:lang w:val="en-US"/>
        </w:rPr>
        <w:t>S</w:t>
      </w:r>
      <w:r>
        <w:rPr>
          <w:lang w:val="uk-UA"/>
        </w:rPr>
        <w:t xml:space="preserve">. </w:t>
      </w:r>
      <w:r>
        <w:rPr>
          <w:lang w:val="en-US"/>
        </w:rPr>
        <w:t>Niemann</w:t>
      </w:r>
      <w:r>
        <w:rPr>
          <w:lang w:val="uk-UA"/>
        </w:rPr>
        <w:t xml:space="preserve">, </w:t>
      </w:r>
      <w:r>
        <w:rPr>
          <w:lang w:val="en-US"/>
        </w:rPr>
        <w:t>I</w:t>
      </w:r>
      <w:r>
        <w:rPr>
          <w:lang w:val="uk-UA"/>
        </w:rPr>
        <w:t xml:space="preserve">. </w:t>
      </w:r>
      <w:r>
        <w:rPr>
          <w:lang w:val="en-US"/>
        </w:rPr>
        <w:t>Pavlik</w:t>
      </w:r>
      <w:r>
        <w:rPr>
          <w:lang w:val="uk-UA"/>
        </w:rPr>
        <w:t xml:space="preserve">, </w:t>
      </w:r>
      <w:r>
        <w:rPr>
          <w:lang w:val="en-US"/>
        </w:rPr>
        <w:t>I</w:t>
      </w:r>
      <w:r>
        <w:rPr>
          <w:lang w:val="uk-UA"/>
        </w:rPr>
        <w:t>.</w:t>
      </w:r>
      <w:r>
        <w:rPr>
          <w:lang w:val="en-US"/>
        </w:rPr>
        <w:t> Moser</w:t>
      </w:r>
      <w:r>
        <w:rPr>
          <w:lang w:val="uk-UA"/>
        </w:rPr>
        <w:t xml:space="preserve"> // </w:t>
      </w:r>
      <w:r>
        <w:rPr>
          <w:lang w:val="en-GB"/>
        </w:rPr>
        <w:t>J</w:t>
      </w:r>
      <w:r>
        <w:rPr>
          <w:lang w:val="en-US"/>
        </w:rPr>
        <w:t>ournal</w:t>
      </w:r>
      <w:r>
        <w:rPr>
          <w:lang w:val="uk-UA"/>
        </w:rPr>
        <w:t xml:space="preserve"> </w:t>
      </w:r>
      <w:r>
        <w:rPr>
          <w:lang w:val="en-US"/>
        </w:rPr>
        <w:t>of</w:t>
      </w:r>
      <w:r>
        <w:rPr>
          <w:lang w:val="uk-UA"/>
        </w:rPr>
        <w:t xml:space="preserve"> </w:t>
      </w:r>
      <w:r>
        <w:rPr>
          <w:lang w:val="en-GB"/>
        </w:rPr>
        <w:t>Clin</w:t>
      </w:r>
      <w:r>
        <w:rPr>
          <w:lang w:val="en-US"/>
        </w:rPr>
        <w:t>ical</w:t>
      </w:r>
      <w:r>
        <w:rPr>
          <w:lang w:val="uk-UA"/>
        </w:rPr>
        <w:t xml:space="preserve"> </w:t>
      </w:r>
      <w:r>
        <w:rPr>
          <w:lang w:val="en-GB"/>
        </w:rPr>
        <w:t>Microbiol</w:t>
      </w:r>
      <w:r>
        <w:rPr>
          <w:lang w:val="en-US"/>
        </w:rPr>
        <w:t>ogy</w:t>
      </w:r>
      <w:r>
        <w:rPr>
          <w:lang w:val="uk-UA"/>
        </w:rPr>
        <w:t xml:space="preserve">. – 2005. – </w:t>
      </w:r>
      <w:r>
        <w:rPr>
          <w:lang w:val="en-US"/>
        </w:rPr>
        <w:t>Vol</w:t>
      </w:r>
      <w:r>
        <w:rPr>
          <w:lang w:val="uk-UA"/>
        </w:rPr>
        <w:t xml:space="preserve">. 43, № 10. – </w:t>
      </w:r>
      <w:r>
        <w:rPr>
          <w:lang w:val="en-GB"/>
        </w:rPr>
        <w:t>P</w:t>
      </w:r>
      <w:r>
        <w:rPr>
          <w:lang w:val="uk-UA"/>
        </w:rPr>
        <w:t>. 4984–4992. (</w:t>
      </w:r>
      <w:r>
        <w:rPr>
          <w:i/>
          <w:iCs/>
          <w:lang w:val="uk-UA"/>
        </w:rPr>
        <w:t>Дисертантом проведено частину експериментальних досліджень</w:t>
      </w:r>
      <w:r>
        <w:rPr>
          <w:lang w:val="uk-UA"/>
        </w:rPr>
        <w:t>)</w:t>
      </w:r>
    </w:p>
    <w:p w:rsidR="00C427EC" w:rsidRDefault="00C427EC" w:rsidP="008F30DD">
      <w:pPr>
        <w:pStyle w:val="aff2"/>
        <w:widowControl w:val="0"/>
        <w:numPr>
          <w:ilvl w:val="0"/>
          <w:numId w:val="62"/>
        </w:numPr>
        <w:tabs>
          <w:tab w:val="left" w:pos="1080"/>
        </w:tabs>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Деклараційний патент № 3080 Україна, </w:t>
      </w:r>
      <w:r>
        <w:rPr>
          <w:rFonts w:ascii="Times New Roman" w:hAnsi="Times New Roman" w:cs="Times New Roman"/>
          <w:sz w:val="28"/>
          <w:szCs w:val="28"/>
        </w:rPr>
        <w:t xml:space="preserve">МКИ </w:t>
      </w:r>
      <w:r>
        <w:rPr>
          <w:rFonts w:ascii="Times New Roman" w:hAnsi="Times New Roman" w:cs="Times New Roman"/>
          <w:sz w:val="28"/>
          <w:szCs w:val="28"/>
          <w:lang w:val="en-US"/>
        </w:rPr>
        <w:t>G</w:t>
      </w:r>
      <w:r>
        <w:rPr>
          <w:rFonts w:ascii="Times New Roman" w:hAnsi="Times New Roman" w:cs="Times New Roman"/>
          <w:sz w:val="28"/>
          <w:szCs w:val="28"/>
        </w:rPr>
        <w:t>01</w:t>
      </w:r>
      <w:r>
        <w:rPr>
          <w:rFonts w:ascii="Times New Roman" w:hAnsi="Times New Roman" w:cs="Times New Roman"/>
          <w:sz w:val="28"/>
          <w:szCs w:val="28"/>
          <w:lang w:val="en-US"/>
        </w:rPr>
        <w:t>N</w:t>
      </w:r>
      <w:r>
        <w:rPr>
          <w:rFonts w:ascii="Times New Roman" w:hAnsi="Times New Roman" w:cs="Times New Roman"/>
          <w:sz w:val="28"/>
          <w:szCs w:val="28"/>
        </w:rPr>
        <w:t xml:space="preserve">33/00. </w:t>
      </w:r>
      <w:r>
        <w:rPr>
          <w:rFonts w:ascii="Times New Roman" w:hAnsi="Times New Roman" w:cs="Times New Roman"/>
          <w:sz w:val="28"/>
          <w:szCs w:val="28"/>
          <w:lang w:val="uk-UA"/>
        </w:rPr>
        <w:t>Спосіб діагностики туберкульозу та мікобактеріозів тварин / Б.</w:t>
      </w:r>
      <w:r>
        <w:rPr>
          <w:rFonts w:ascii="Times New Roman" w:hAnsi="Times New Roman" w:cs="Times New Roman"/>
          <w:sz w:val="28"/>
          <w:szCs w:val="28"/>
        </w:rPr>
        <w:t xml:space="preserve"> </w:t>
      </w:r>
      <w:r>
        <w:rPr>
          <w:rFonts w:ascii="Times New Roman" w:hAnsi="Times New Roman" w:cs="Times New Roman"/>
          <w:sz w:val="28"/>
          <w:szCs w:val="28"/>
          <w:lang w:val="uk-UA"/>
        </w:rPr>
        <w:t>Т. Стегній, А.</w:t>
      </w:r>
      <w:r>
        <w:rPr>
          <w:rFonts w:ascii="Times New Roman" w:hAnsi="Times New Roman" w:cs="Times New Roman"/>
          <w:sz w:val="28"/>
          <w:szCs w:val="28"/>
        </w:rPr>
        <w:t> </w:t>
      </w:r>
      <w:r>
        <w:rPr>
          <w:rFonts w:ascii="Times New Roman" w:hAnsi="Times New Roman" w:cs="Times New Roman"/>
          <w:sz w:val="28"/>
          <w:szCs w:val="28"/>
          <w:lang w:val="uk-UA"/>
        </w:rPr>
        <w:t xml:space="preserve">М. Коваленко, </w:t>
      </w:r>
      <w:r>
        <w:rPr>
          <w:rFonts w:ascii="Times New Roman" w:hAnsi="Times New Roman" w:cs="Times New Roman"/>
          <w:b/>
          <w:bCs/>
          <w:sz w:val="28"/>
          <w:szCs w:val="28"/>
          <w:lang w:val="uk-UA"/>
        </w:rPr>
        <w:t>А. В. Скрипник</w:t>
      </w:r>
      <w:r>
        <w:rPr>
          <w:rFonts w:ascii="Times New Roman" w:hAnsi="Times New Roman" w:cs="Times New Roman"/>
          <w:sz w:val="28"/>
          <w:szCs w:val="28"/>
          <w:lang w:val="uk-UA"/>
        </w:rPr>
        <w:t xml:space="preserve">, В. Г. Скрипник (Україна). – № 2004010182; заявлено 09.01.2004; опубл. 15.10. 2004, Бюл. </w:t>
      </w:r>
      <w:r>
        <w:rPr>
          <w:rFonts w:ascii="Times New Roman" w:hAnsi="Times New Roman" w:cs="Times New Roman"/>
          <w:sz w:val="28"/>
          <w:szCs w:val="28"/>
        </w:rPr>
        <w:t>№</w:t>
      </w:r>
      <w:r>
        <w:rPr>
          <w:rFonts w:ascii="Times New Roman" w:hAnsi="Times New Roman" w:cs="Times New Roman"/>
          <w:sz w:val="28"/>
          <w:szCs w:val="28"/>
          <w:lang w:val="uk-UA"/>
        </w:rPr>
        <w:t xml:space="preserve"> 10. – 2 с.</w:t>
      </w:r>
    </w:p>
    <w:p w:rsidR="00C427EC" w:rsidRDefault="00C427EC" w:rsidP="008F30DD">
      <w:pPr>
        <w:numPr>
          <w:ilvl w:val="0"/>
          <w:numId w:val="62"/>
        </w:numPr>
        <w:tabs>
          <w:tab w:val="left" w:pos="1080"/>
        </w:tabs>
        <w:suppressAutoHyphens w:val="0"/>
        <w:ind w:left="0" w:firstLine="540"/>
        <w:jc w:val="both"/>
        <w:rPr>
          <w:lang w:val="uk-UA"/>
        </w:rPr>
      </w:pPr>
      <w:r>
        <w:rPr>
          <w:lang w:val="uk-UA"/>
        </w:rPr>
        <w:t xml:space="preserve">Деклараційний патент № 8094 Україна, МКИ </w:t>
      </w:r>
      <w:r>
        <w:rPr>
          <w:lang w:val="en-US"/>
        </w:rPr>
        <w:t>G</w:t>
      </w:r>
      <w:r>
        <w:t>01</w:t>
      </w:r>
      <w:r>
        <w:rPr>
          <w:lang w:val="en-US"/>
        </w:rPr>
        <w:t>N</w:t>
      </w:r>
      <w:r>
        <w:t>33/00</w:t>
      </w:r>
      <w:r>
        <w:rPr>
          <w:lang w:val="uk-UA"/>
        </w:rPr>
        <w:t>. Спосіб виділення ДНК мікобактерій з живильних середовищ для діагностики туберкульозу та мікобактеріозів в полімеразній ланцюговій реакції / Б.</w:t>
      </w:r>
      <w:r>
        <w:rPr>
          <w:lang w:val="en-US"/>
        </w:rPr>
        <w:t> </w:t>
      </w:r>
      <w:r>
        <w:rPr>
          <w:lang w:val="uk-UA"/>
        </w:rPr>
        <w:t xml:space="preserve">Т. Стегній, </w:t>
      </w:r>
      <w:r>
        <w:rPr>
          <w:b/>
          <w:bCs/>
          <w:lang w:val="uk-UA"/>
        </w:rPr>
        <w:t>А. В. Скрипник</w:t>
      </w:r>
      <w:r>
        <w:rPr>
          <w:lang w:val="uk-UA"/>
        </w:rPr>
        <w:t>, В. Г. Скрипник (Україна). – № 200500408; заявлено 17.01.2005; опубл. 15.07.2005, Бюл. № 7. – 2 с.</w:t>
      </w:r>
    </w:p>
    <w:p w:rsidR="00C427EC" w:rsidRDefault="00C427EC" w:rsidP="008F30DD">
      <w:pPr>
        <w:numPr>
          <w:ilvl w:val="0"/>
          <w:numId w:val="62"/>
        </w:numPr>
        <w:tabs>
          <w:tab w:val="left" w:pos="1080"/>
        </w:tabs>
        <w:suppressAutoHyphens w:val="0"/>
        <w:ind w:left="0" w:firstLine="540"/>
        <w:jc w:val="both"/>
        <w:rPr>
          <w:lang w:val="uk-UA"/>
        </w:rPr>
      </w:pPr>
      <w:r>
        <w:rPr>
          <w:lang w:val="en-US"/>
        </w:rPr>
        <w:t>Stegniy</w:t>
      </w:r>
      <w:r>
        <w:rPr>
          <w:lang w:val="uk-UA"/>
        </w:rPr>
        <w:t xml:space="preserve">, </w:t>
      </w:r>
      <w:r>
        <w:rPr>
          <w:lang w:val="en-US"/>
        </w:rPr>
        <w:t>B</w:t>
      </w:r>
      <w:r>
        <w:rPr>
          <w:lang w:val="uk-UA"/>
        </w:rPr>
        <w:t xml:space="preserve">. </w:t>
      </w:r>
      <w:r>
        <w:rPr>
          <w:lang w:val="en-US"/>
        </w:rPr>
        <w:t>Epidemiological</w:t>
      </w:r>
      <w:r>
        <w:rPr>
          <w:lang w:val="uk-UA"/>
        </w:rPr>
        <w:t xml:space="preserve"> </w:t>
      </w:r>
      <w:r>
        <w:rPr>
          <w:lang w:val="en-US"/>
        </w:rPr>
        <w:t>situation</w:t>
      </w:r>
      <w:r>
        <w:rPr>
          <w:lang w:val="uk-UA"/>
        </w:rPr>
        <w:t xml:space="preserve"> </w:t>
      </w:r>
      <w:r>
        <w:rPr>
          <w:lang w:val="en-US"/>
        </w:rPr>
        <w:t>of</w:t>
      </w:r>
      <w:r>
        <w:rPr>
          <w:lang w:val="uk-UA"/>
        </w:rPr>
        <w:t xml:space="preserve"> </w:t>
      </w:r>
      <w:r>
        <w:rPr>
          <w:lang w:val="en-US"/>
        </w:rPr>
        <w:t>bovine</w:t>
      </w:r>
      <w:r>
        <w:rPr>
          <w:lang w:val="uk-UA"/>
        </w:rPr>
        <w:t xml:space="preserve"> </w:t>
      </w:r>
      <w:r>
        <w:rPr>
          <w:lang w:val="en-US"/>
        </w:rPr>
        <w:t>tuberculosis</w:t>
      </w:r>
      <w:r>
        <w:rPr>
          <w:lang w:val="uk-UA"/>
        </w:rPr>
        <w:t xml:space="preserve"> </w:t>
      </w:r>
      <w:r>
        <w:rPr>
          <w:lang w:val="en-US"/>
        </w:rPr>
        <w:t>in</w:t>
      </w:r>
      <w:r>
        <w:rPr>
          <w:lang w:val="uk-UA"/>
        </w:rPr>
        <w:t xml:space="preserve"> </w:t>
      </w:r>
      <w:r>
        <w:rPr>
          <w:lang w:val="en-US"/>
        </w:rPr>
        <w:t>Ukraine</w:t>
      </w:r>
      <w:r>
        <w:rPr>
          <w:lang w:val="uk-UA"/>
        </w:rPr>
        <w:t xml:space="preserve"> / </w:t>
      </w:r>
      <w:r>
        <w:rPr>
          <w:lang w:val="en-US"/>
        </w:rPr>
        <w:t>B</w:t>
      </w:r>
      <w:r>
        <w:rPr>
          <w:lang w:val="uk-UA"/>
        </w:rPr>
        <w:t>. </w:t>
      </w:r>
      <w:r>
        <w:rPr>
          <w:lang w:val="en-US"/>
        </w:rPr>
        <w:t>Stegniy</w:t>
      </w:r>
      <w:r>
        <w:rPr>
          <w:lang w:val="uk-UA"/>
        </w:rPr>
        <w:t xml:space="preserve">, </w:t>
      </w:r>
      <w:r>
        <w:rPr>
          <w:lang w:val="en-US"/>
        </w:rPr>
        <w:t>A</w:t>
      </w:r>
      <w:r>
        <w:rPr>
          <w:lang w:val="uk-UA"/>
        </w:rPr>
        <w:t>. </w:t>
      </w:r>
      <w:r>
        <w:rPr>
          <w:lang w:val="en-US"/>
        </w:rPr>
        <w:t>Kovalenko</w:t>
      </w:r>
      <w:r>
        <w:rPr>
          <w:lang w:val="uk-UA"/>
        </w:rPr>
        <w:t xml:space="preserve">, </w:t>
      </w:r>
      <w:r>
        <w:rPr>
          <w:b/>
          <w:bCs/>
          <w:lang w:val="en-US"/>
        </w:rPr>
        <w:t>A</w:t>
      </w:r>
      <w:r>
        <w:rPr>
          <w:b/>
          <w:bCs/>
          <w:lang w:val="uk-UA"/>
        </w:rPr>
        <w:t xml:space="preserve">. </w:t>
      </w:r>
      <w:r>
        <w:rPr>
          <w:b/>
          <w:bCs/>
          <w:lang w:val="en-US"/>
        </w:rPr>
        <w:t>Skrypnyk</w:t>
      </w:r>
      <w:r>
        <w:rPr>
          <w:b/>
          <w:bCs/>
          <w:lang w:val="uk-UA"/>
        </w:rPr>
        <w:t xml:space="preserve"> </w:t>
      </w:r>
      <w:r>
        <w:rPr>
          <w:lang w:val="uk-UA"/>
        </w:rPr>
        <w:t xml:space="preserve">// </w:t>
      </w:r>
      <w:r>
        <w:rPr>
          <w:lang w:val="de-DE"/>
        </w:rPr>
        <w:t>Arbeitstagung</w:t>
      </w:r>
      <w:r>
        <w:rPr>
          <w:lang w:val="uk-UA"/>
        </w:rPr>
        <w:t xml:space="preserve"> </w:t>
      </w:r>
      <w:r>
        <w:rPr>
          <w:lang w:val="de-DE"/>
        </w:rPr>
        <w:t>des</w:t>
      </w:r>
      <w:r>
        <w:rPr>
          <w:lang w:val="uk-UA"/>
        </w:rPr>
        <w:t xml:space="preserve"> </w:t>
      </w:r>
      <w:r>
        <w:rPr>
          <w:lang w:val="de-DE"/>
        </w:rPr>
        <w:t>nationalen</w:t>
      </w:r>
      <w:r>
        <w:rPr>
          <w:lang w:val="uk-UA"/>
        </w:rPr>
        <w:t xml:space="preserve"> </w:t>
      </w:r>
      <w:r>
        <w:rPr>
          <w:lang w:val="de-DE"/>
        </w:rPr>
        <w:t>veterin</w:t>
      </w:r>
      <w:r>
        <w:rPr>
          <w:snapToGrid w:val="0"/>
          <w:lang w:val="uk-UA" w:eastAsia="de-DE"/>
        </w:rPr>
        <w:t>ä</w:t>
      </w:r>
      <w:r>
        <w:rPr>
          <w:lang w:val="de-DE"/>
        </w:rPr>
        <w:t>rmedizinischen</w:t>
      </w:r>
      <w:r>
        <w:rPr>
          <w:lang w:val="uk-UA"/>
        </w:rPr>
        <w:t xml:space="preserve"> </w:t>
      </w:r>
      <w:r>
        <w:rPr>
          <w:lang w:val="de-DE"/>
        </w:rPr>
        <w:t>Referenzlabors</w:t>
      </w:r>
      <w:r>
        <w:rPr>
          <w:lang w:val="uk-UA"/>
        </w:rPr>
        <w:t xml:space="preserve"> </w:t>
      </w:r>
      <w:r>
        <w:rPr>
          <w:lang w:val="de-DE"/>
        </w:rPr>
        <w:t>f</w:t>
      </w:r>
      <w:r>
        <w:rPr>
          <w:snapToGrid w:val="0"/>
          <w:lang w:val="uk-UA" w:eastAsia="de-DE"/>
        </w:rPr>
        <w:t>ü</w:t>
      </w:r>
      <w:r>
        <w:rPr>
          <w:lang w:val="de-DE"/>
        </w:rPr>
        <w:t>r</w:t>
      </w:r>
      <w:r>
        <w:rPr>
          <w:lang w:val="uk-UA"/>
        </w:rPr>
        <w:t xml:space="preserve"> </w:t>
      </w:r>
      <w:r>
        <w:rPr>
          <w:lang w:val="de-DE"/>
        </w:rPr>
        <w:t>Tuberkulose</w:t>
      </w:r>
      <w:r>
        <w:rPr>
          <w:lang w:val="uk-UA"/>
        </w:rPr>
        <w:t xml:space="preserve"> </w:t>
      </w:r>
      <w:r>
        <w:rPr>
          <w:lang w:val="de-DE"/>
        </w:rPr>
        <w:t>und</w:t>
      </w:r>
      <w:r>
        <w:rPr>
          <w:lang w:val="uk-UA"/>
        </w:rPr>
        <w:t xml:space="preserve"> </w:t>
      </w:r>
      <w:r>
        <w:rPr>
          <w:lang w:val="de-DE"/>
        </w:rPr>
        <w:t>des</w:t>
      </w:r>
      <w:r>
        <w:rPr>
          <w:lang w:val="uk-UA"/>
        </w:rPr>
        <w:t xml:space="preserve"> </w:t>
      </w:r>
      <w:r>
        <w:rPr>
          <w:lang w:val="de-DE"/>
        </w:rPr>
        <w:t>Referenzlabors</w:t>
      </w:r>
      <w:r>
        <w:rPr>
          <w:lang w:val="uk-UA"/>
        </w:rPr>
        <w:t xml:space="preserve"> </w:t>
      </w:r>
      <w:r>
        <w:rPr>
          <w:lang w:val="de-DE"/>
        </w:rPr>
        <w:t>f</w:t>
      </w:r>
      <w:r>
        <w:rPr>
          <w:snapToGrid w:val="0"/>
          <w:lang w:val="uk-UA" w:eastAsia="de-DE"/>
        </w:rPr>
        <w:t>ü</w:t>
      </w:r>
      <w:r>
        <w:rPr>
          <w:lang w:val="de-DE"/>
        </w:rPr>
        <w:t>r</w:t>
      </w:r>
      <w:r>
        <w:rPr>
          <w:lang w:val="uk-UA"/>
        </w:rPr>
        <w:t xml:space="preserve"> </w:t>
      </w:r>
      <w:r>
        <w:rPr>
          <w:lang w:val="de-DE"/>
        </w:rPr>
        <w:t>Paratuberkulose</w:t>
      </w:r>
      <w:r>
        <w:rPr>
          <w:lang w:val="uk-UA"/>
        </w:rPr>
        <w:t xml:space="preserve">: 13–14 </w:t>
      </w:r>
      <w:r>
        <w:rPr>
          <w:lang w:val="en-US"/>
        </w:rPr>
        <w:t>Mai</w:t>
      </w:r>
      <w:r>
        <w:rPr>
          <w:lang w:val="uk-UA"/>
        </w:rPr>
        <w:t xml:space="preserve"> 2003, </w:t>
      </w:r>
      <w:r>
        <w:rPr>
          <w:lang w:val="en-US"/>
        </w:rPr>
        <w:t>Jena</w:t>
      </w:r>
      <w:r>
        <w:rPr>
          <w:lang w:val="uk-UA"/>
        </w:rPr>
        <w:t xml:space="preserve">, </w:t>
      </w:r>
      <w:r>
        <w:rPr>
          <w:lang w:val="en-US"/>
        </w:rPr>
        <w:t>Deutschland</w:t>
      </w:r>
      <w:r>
        <w:rPr>
          <w:lang w:val="uk-UA"/>
        </w:rPr>
        <w:t>. – 2003. (</w:t>
      </w:r>
      <w:r>
        <w:rPr>
          <w:i/>
          <w:iCs/>
          <w:lang w:val="uk-UA"/>
        </w:rPr>
        <w:t>Дисертантом проведено обробку даних та часткове їх узагальнення</w:t>
      </w:r>
      <w:r>
        <w:rPr>
          <w:lang w:val="uk-UA"/>
        </w:rPr>
        <w:t>)</w:t>
      </w:r>
    </w:p>
    <w:p w:rsidR="00C427EC" w:rsidRDefault="00C427EC" w:rsidP="008F30DD">
      <w:pPr>
        <w:numPr>
          <w:ilvl w:val="0"/>
          <w:numId w:val="62"/>
        </w:numPr>
        <w:tabs>
          <w:tab w:val="left" w:pos="1080"/>
        </w:tabs>
        <w:suppressAutoHyphens w:val="0"/>
        <w:ind w:left="0" w:firstLine="540"/>
        <w:jc w:val="both"/>
        <w:rPr>
          <w:i/>
          <w:iCs/>
          <w:lang w:val="uk-UA"/>
        </w:rPr>
      </w:pPr>
      <w:r>
        <w:rPr>
          <w:snapToGrid w:val="0"/>
          <w:lang w:val="de-DE" w:eastAsia="de-DE"/>
        </w:rPr>
        <w:lastRenderedPageBreak/>
        <w:t>Atypische</w:t>
      </w:r>
      <w:r>
        <w:rPr>
          <w:snapToGrid w:val="0"/>
          <w:lang w:val="uk-UA" w:eastAsia="de-DE"/>
        </w:rPr>
        <w:t xml:space="preserve"> </w:t>
      </w:r>
      <w:r>
        <w:rPr>
          <w:snapToGrid w:val="0"/>
          <w:lang w:val="de-DE" w:eastAsia="de-DE"/>
        </w:rPr>
        <w:t>Mykobakterien</w:t>
      </w:r>
      <w:r>
        <w:rPr>
          <w:snapToGrid w:val="0"/>
          <w:lang w:val="uk-UA" w:eastAsia="de-DE"/>
        </w:rPr>
        <w:t xml:space="preserve">. </w:t>
      </w:r>
      <w:r>
        <w:rPr>
          <w:snapToGrid w:val="0"/>
          <w:lang w:val="de-DE" w:eastAsia="de-DE"/>
        </w:rPr>
        <w:t>M</w:t>
      </w:r>
      <w:r>
        <w:rPr>
          <w:snapToGrid w:val="0"/>
          <w:lang w:val="uk-UA" w:eastAsia="de-DE"/>
        </w:rPr>
        <w:t>ö</w:t>
      </w:r>
      <w:r>
        <w:rPr>
          <w:snapToGrid w:val="0"/>
          <w:lang w:val="de-DE" w:eastAsia="de-DE"/>
        </w:rPr>
        <w:t>glichkeiten</w:t>
      </w:r>
      <w:r>
        <w:rPr>
          <w:snapToGrid w:val="0"/>
          <w:lang w:val="uk-UA" w:eastAsia="de-DE"/>
        </w:rPr>
        <w:t xml:space="preserve"> </w:t>
      </w:r>
      <w:r>
        <w:rPr>
          <w:snapToGrid w:val="0"/>
          <w:lang w:val="de-DE" w:eastAsia="de-DE"/>
        </w:rPr>
        <w:t>der</w:t>
      </w:r>
      <w:r>
        <w:rPr>
          <w:snapToGrid w:val="0"/>
          <w:lang w:val="uk-UA" w:eastAsia="de-DE"/>
        </w:rPr>
        <w:t xml:space="preserve"> </w:t>
      </w:r>
      <w:r>
        <w:rPr>
          <w:snapToGrid w:val="0"/>
          <w:lang w:val="de-DE" w:eastAsia="de-DE"/>
        </w:rPr>
        <w:t>Diagnostik</w:t>
      </w:r>
      <w:r>
        <w:rPr>
          <w:snapToGrid w:val="0"/>
          <w:lang w:val="uk-UA" w:eastAsia="de-DE"/>
        </w:rPr>
        <w:t xml:space="preserve"> </w:t>
      </w:r>
      <w:r>
        <w:rPr>
          <w:snapToGrid w:val="0"/>
          <w:lang w:val="de-DE" w:eastAsia="de-DE"/>
        </w:rPr>
        <w:t>und</w:t>
      </w:r>
      <w:r>
        <w:rPr>
          <w:snapToGrid w:val="0"/>
          <w:lang w:val="uk-UA" w:eastAsia="de-DE"/>
        </w:rPr>
        <w:t xml:space="preserve"> </w:t>
      </w:r>
      <w:r>
        <w:rPr>
          <w:snapToGrid w:val="0"/>
          <w:lang w:val="de-DE" w:eastAsia="de-DE"/>
        </w:rPr>
        <w:t>klinische</w:t>
      </w:r>
      <w:r>
        <w:rPr>
          <w:snapToGrid w:val="0"/>
          <w:lang w:val="uk-UA" w:eastAsia="de-DE"/>
        </w:rPr>
        <w:t xml:space="preserve"> </w:t>
      </w:r>
      <w:r>
        <w:rPr>
          <w:snapToGrid w:val="0"/>
          <w:lang w:val="de-DE" w:eastAsia="de-DE"/>
        </w:rPr>
        <w:t>Relevanz</w:t>
      </w:r>
      <w:r>
        <w:rPr>
          <w:snapToGrid w:val="0"/>
          <w:lang w:val="uk-UA" w:eastAsia="de-DE"/>
        </w:rPr>
        <w:t xml:space="preserve"> </w:t>
      </w:r>
      <w:r>
        <w:rPr>
          <w:lang w:val="uk-UA"/>
        </w:rPr>
        <w:t xml:space="preserve">/ </w:t>
      </w:r>
      <w:r>
        <w:rPr>
          <w:lang w:val="de-DE"/>
        </w:rPr>
        <w:t>I</w:t>
      </w:r>
      <w:r>
        <w:rPr>
          <w:lang w:val="uk-UA"/>
        </w:rPr>
        <w:t xml:space="preserve">. </w:t>
      </w:r>
      <w:r>
        <w:rPr>
          <w:lang w:val="de-DE"/>
        </w:rPr>
        <w:t>Moser</w:t>
      </w:r>
      <w:r>
        <w:rPr>
          <w:lang w:val="uk-UA"/>
        </w:rPr>
        <w:t xml:space="preserve">, </w:t>
      </w:r>
      <w:r>
        <w:rPr>
          <w:b/>
          <w:bCs/>
          <w:lang w:val="de-DE"/>
        </w:rPr>
        <w:t>A</w:t>
      </w:r>
      <w:r>
        <w:rPr>
          <w:b/>
          <w:bCs/>
          <w:lang w:val="uk-UA"/>
        </w:rPr>
        <w:t xml:space="preserve">. </w:t>
      </w:r>
      <w:r>
        <w:rPr>
          <w:b/>
          <w:bCs/>
          <w:lang w:val="de-DE"/>
        </w:rPr>
        <w:t>Skrypnik</w:t>
      </w:r>
      <w:r>
        <w:rPr>
          <w:lang w:val="uk-UA"/>
        </w:rPr>
        <w:t xml:space="preserve">, </w:t>
      </w:r>
      <w:r>
        <w:rPr>
          <w:lang w:val="de-DE"/>
        </w:rPr>
        <w:t>H</w:t>
      </w:r>
      <w:r>
        <w:rPr>
          <w:lang w:val="uk-UA"/>
        </w:rPr>
        <w:t xml:space="preserve">. </w:t>
      </w:r>
      <w:r>
        <w:rPr>
          <w:lang w:val="de-DE"/>
        </w:rPr>
        <w:t>Hotzel</w:t>
      </w:r>
      <w:r>
        <w:rPr>
          <w:lang w:val="uk-UA"/>
        </w:rPr>
        <w:t xml:space="preserve">, </w:t>
      </w:r>
      <w:r>
        <w:rPr>
          <w:lang w:val="de-DE"/>
        </w:rPr>
        <w:t>P</w:t>
      </w:r>
      <w:r>
        <w:rPr>
          <w:lang w:val="uk-UA"/>
        </w:rPr>
        <w:t xml:space="preserve">. </w:t>
      </w:r>
      <w:r>
        <w:rPr>
          <w:lang w:val="de-DE"/>
        </w:rPr>
        <w:t>M</w:t>
      </w:r>
      <w:r>
        <w:rPr>
          <w:lang w:val="uk-UA"/>
        </w:rPr>
        <w:t>ö</w:t>
      </w:r>
      <w:r>
        <w:rPr>
          <w:lang w:val="de-DE"/>
        </w:rPr>
        <w:t>bius</w:t>
      </w:r>
      <w:r>
        <w:rPr>
          <w:lang w:val="uk-UA"/>
        </w:rPr>
        <w:t xml:space="preserve">, </w:t>
      </w:r>
      <w:r>
        <w:rPr>
          <w:lang w:val="de-DE"/>
        </w:rPr>
        <w:t>W</w:t>
      </w:r>
      <w:r>
        <w:rPr>
          <w:lang w:val="uk-UA"/>
        </w:rPr>
        <w:t xml:space="preserve">. </w:t>
      </w:r>
      <w:r>
        <w:rPr>
          <w:lang w:val="de-DE"/>
        </w:rPr>
        <w:t>Erler</w:t>
      </w:r>
      <w:r>
        <w:rPr>
          <w:lang w:val="uk-UA"/>
        </w:rPr>
        <w:t xml:space="preserve">, </w:t>
      </w:r>
      <w:r>
        <w:rPr>
          <w:lang w:val="de-DE"/>
        </w:rPr>
        <w:t>J</w:t>
      </w:r>
      <w:r>
        <w:rPr>
          <w:lang w:val="uk-UA"/>
        </w:rPr>
        <w:t xml:space="preserve">. </w:t>
      </w:r>
      <w:r>
        <w:rPr>
          <w:lang w:val="de-DE"/>
        </w:rPr>
        <w:t>Gottschaldt</w:t>
      </w:r>
      <w:r>
        <w:rPr>
          <w:lang w:val="uk-UA"/>
        </w:rPr>
        <w:t xml:space="preserve">, </w:t>
      </w:r>
      <w:r>
        <w:rPr>
          <w:lang w:val="de-DE"/>
        </w:rPr>
        <w:t>B</w:t>
      </w:r>
      <w:r>
        <w:rPr>
          <w:lang w:val="uk-UA"/>
        </w:rPr>
        <w:t>. </w:t>
      </w:r>
      <w:r>
        <w:rPr>
          <w:lang w:val="de-DE"/>
        </w:rPr>
        <w:t>Baumg</w:t>
      </w:r>
      <w:r>
        <w:rPr>
          <w:lang w:val="uk-UA"/>
        </w:rPr>
        <w:t>ä</w:t>
      </w:r>
      <w:r>
        <w:rPr>
          <w:lang w:val="de-DE"/>
        </w:rPr>
        <w:t>rtner</w:t>
      </w:r>
      <w:r>
        <w:rPr>
          <w:lang w:val="uk-UA"/>
        </w:rPr>
        <w:t xml:space="preserve"> // </w:t>
      </w:r>
      <w:r>
        <w:rPr>
          <w:snapToGrid w:val="0"/>
          <w:lang w:val="de-DE" w:eastAsia="de-DE"/>
        </w:rPr>
        <w:t>Arbeitskreis</w:t>
      </w:r>
      <w:r>
        <w:rPr>
          <w:snapToGrid w:val="0"/>
          <w:lang w:val="uk-UA" w:eastAsia="de-DE"/>
        </w:rPr>
        <w:t xml:space="preserve"> </w:t>
      </w:r>
      <w:r>
        <w:rPr>
          <w:snapToGrid w:val="0"/>
          <w:lang w:val="de-DE" w:eastAsia="de-DE"/>
        </w:rPr>
        <w:t>f</w:t>
      </w:r>
      <w:r>
        <w:rPr>
          <w:snapToGrid w:val="0"/>
          <w:lang w:val="uk-UA" w:eastAsia="de-DE"/>
        </w:rPr>
        <w:t>ü</w:t>
      </w:r>
      <w:r>
        <w:rPr>
          <w:snapToGrid w:val="0"/>
          <w:lang w:val="de-DE" w:eastAsia="de-DE"/>
        </w:rPr>
        <w:t>r</w:t>
      </w:r>
      <w:r>
        <w:rPr>
          <w:snapToGrid w:val="0"/>
          <w:lang w:val="uk-UA" w:eastAsia="de-DE"/>
        </w:rPr>
        <w:t xml:space="preserve"> </w:t>
      </w:r>
      <w:r>
        <w:rPr>
          <w:snapToGrid w:val="0"/>
          <w:lang w:val="de-DE" w:eastAsia="de-DE"/>
        </w:rPr>
        <w:t>veterin</w:t>
      </w:r>
      <w:r>
        <w:rPr>
          <w:snapToGrid w:val="0"/>
          <w:lang w:val="uk-UA" w:eastAsia="de-DE"/>
        </w:rPr>
        <w:t>ä</w:t>
      </w:r>
      <w:r>
        <w:rPr>
          <w:snapToGrid w:val="0"/>
          <w:lang w:val="de-DE" w:eastAsia="de-DE"/>
        </w:rPr>
        <w:t>rmedizinische</w:t>
      </w:r>
      <w:r>
        <w:rPr>
          <w:snapToGrid w:val="0"/>
          <w:lang w:val="uk-UA" w:eastAsia="de-DE"/>
        </w:rPr>
        <w:t xml:space="preserve"> </w:t>
      </w:r>
      <w:r>
        <w:rPr>
          <w:snapToGrid w:val="0"/>
          <w:lang w:val="de-DE" w:eastAsia="de-DE"/>
        </w:rPr>
        <w:t>Infektionsdiagnostik</w:t>
      </w:r>
      <w:r>
        <w:rPr>
          <w:snapToGrid w:val="0"/>
          <w:lang w:val="uk-UA" w:eastAsia="de-DE"/>
        </w:rPr>
        <w:t xml:space="preserve"> (</w:t>
      </w:r>
      <w:r>
        <w:rPr>
          <w:snapToGrid w:val="0"/>
          <w:lang w:val="de-DE" w:eastAsia="de-DE"/>
        </w:rPr>
        <w:t>AVID</w:t>
      </w:r>
      <w:r>
        <w:rPr>
          <w:snapToGrid w:val="0"/>
          <w:lang w:val="uk-UA" w:eastAsia="de-DE"/>
        </w:rPr>
        <w:t xml:space="preserve">), 17–19 </w:t>
      </w:r>
      <w:r>
        <w:rPr>
          <w:snapToGrid w:val="0"/>
          <w:lang w:val="de-DE" w:eastAsia="de-DE"/>
        </w:rPr>
        <w:t>September</w:t>
      </w:r>
      <w:r>
        <w:rPr>
          <w:snapToGrid w:val="0"/>
          <w:lang w:val="uk-UA" w:eastAsia="de-DE"/>
        </w:rPr>
        <w:t xml:space="preserve"> 2003, </w:t>
      </w:r>
      <w:r>
        <w:rPr>
          <w:snapToGrid w:val="0"/>
          <w:lang w:val="de-DE" w:eastAsia="de-DE"/>
        </w:rPr>
        <w:t>Kloster</w:t>
      </w:r>
      <w:r>
        <w:rPr>
          <w:snapToGrid w:val="0"/>
          <w:lang w:val="uk-UA" w:eastAsia="de-DE"/>
        </w:rPr>
        <w:t xml:space="preserve"> </w:t>
      </w:r>
      <w:r>
        <w:rPr>
          <w:snapToGrid w:val="0"/>
          <w:lang w:val="de-DE" w:eastAsia="de-DE"/>
        </w:rPr>
        <w:t>Banz</w:t>
      </w:r>
      <w:r>
        <w:rPr>
          <w:snapToGrid w:val="0"/>
          <w:lang w:val="uk-UA" w:eastAsia="de-DE"/>
        </w:rPr>
        <w:t xml:space="preserve">, </w:t>
      </w:r>
      <w:r>
        <w:rPr>
          <w:lang w:val="de-DE"/>
        </w:rPr>
        <w:t>Deutschland</w:t>
      </w:r>
      <w:r>
        <w:rPr>
          <w:snapToGrid w:val="0"/>
          <w:lang w:val="uk-UA" w:eastAsia="de-DE"/>
        </w:rPr>
        <w:t>.</w:t>
      </w:r>
      <w:r>
        <w:rPr>
          <w:lang w:val="uk-UA"/>
        </w:rPr>
        <w:t xml:space="preserve"> – 2003. – </w:t>
      </w:r>
      <w:r>
        <w:rPr>
          <w:lang w:val="de-DE"/>
        </w:rPr>
        <w:t>S</w:t>
      </w:r>
      <w:r>
        <w:rPr>
          <w:lang w:val="uk-UA"/>
        </w:rPr>
        <w:t>. 22. (</w:t>
      </w:r>
      <w:r>
        <w:rPr>
          <w:i/>
          <w:iCs/>
          <w:lang w:val="uk-UA"/>
        </w:rPr>
        <w:t>Дисертантом проведено експериментальні дослідження і обробку даних)</w:t>
      </w:r>
    </w:p>
    <w:p w:rsidR="00C427EC" w:rsidRDefault="00C427EC" w:rsidP="008F30DD">
      <w:pPr>
        <w:numPr>
          <w:ilvl w:val="0"/>
          <w:numId w:val="62"/>
        </w:numPr>
        <w:tabs>
          <w:tab w:val="left" w:pos="1080"/>
        </w:tabs>
        <w:suppressAutoHyphens w:val="0"/>
        <w:ind w:left="0" w:firstLine="540"/>
        <w:jc w:val="both"/>
        <w:rPr>
          <w:lang w:val="uk-UA"/>
        </w:rPr>
      </w:pPr>
      <w:r>
        <w:rPr>
          <w:lang w:val="en-US"/>
        </w:rPr>
        <w:t>The</w:t>
      </w:r>
      <w:r>
        <w:rPr>
          <w:lang w:val="uk-UA"/>
        </w:rPr>
        <w:t xml:space="preserve"> </w:t>
      </w:r>
      <w:r>
        <w:rPr>
          <w:lang w:val="en-US"/>
        </w:rPr>
        <w:t>comparative</w:t>
      </w:r>
      <w:r>
        <w:rPr>
          <w:lang w:val="uk-UA"/>
        </w:rPr>
        <w:t xml:space="preserve"> </w:t>
      </w:r>
      <w:r>
        <w:rPr>
          <w:lang w:val="en-US"/>
        </w:rPr>
        <w:t>analysis</w:t>
      </w:r>
      <w:r>
        <w:rPr>
          <w:lang w:val="uk-UA"/>
        </w:rPr>
        <w:t xml:space="preserve"> </w:t>
      </w:r>
      <w:r>
        <w:rPr>
          <w:lang w:val="en-US"/>
        </w:rPr>
        <w:t>of</w:t>
      </w:r>
      <w:r>
        <w:rPr>
          <w:lang w:val="uk-UA"/>
        </w:rPr>
        <w:t xml:space="preserve"> </w:t>
      </w:r>
      <w:r>
        <w:rPr>
          <w:lang w:val="en-US"/>
        </w:rPr>
        <w:t>different</w:t>
      </w:r>
      <w:r>
        <w:rPr>
          <w:lang w:val="uk-UA"/>
        </w:rPr>
        <w:t xml:space="preserve"> </w:t>
      </w:r>
      <w:r>
        <w:rPr>
          <w:lang w:val="en-US"/>
        </w:rPr>
        <w:t>methods</w:t>
      </w:r>
      <w:r>
        <w:rPr>
          <w:lang w:val="uk-UA"/>
        </w:rPr>
        <w:t xml:space="preserve"> </w:t>
      </w:r>
      <w:r>
        <w:rPr>
          <w:lang w:val="en-US"/>
        </w:rPr>
        <w:t>for</w:t>
      </w:r>
      <w:r>
        <w:rPr>
          <w:lang w:val="uk-UA"/>
        </w:rPr>
        <w:t xml:space="preserve"> </w:t>
      </w:r>
      <w:r>
        <w:rPr>
          <w:lang w:val="en-US"/>
        </w:rPr>
        <w:t>mycobacteria</w:t>
      </w:r>
      <w:r>
        <w:rPr>
          <w:lang w:val="uk-UA"/>
        </w:rPr>
        <w:t xml:space="preserve"> </w:t>
      </w:r>
      <w:r>
        <w:rPr>
          <w:lang w:val="en-US"/>
        </w:rPr>
        <w:t>typing</w:t>
      </w:r>
      <w:r>
        <w:rPr>
          <w:lang w:val="uk-UA"/>
        </w:rPr>
        <w:t xml:space="preserve"> </w:t>
      </w:r>
      <w:r>
        <w:rPr>
          <w:lang w:val="en-US"/>
        </w:rPr>
        <w:t>by</w:t>
      </w:r>
      <w:r>
        <w:rPr>
          <w:lang w:val="uk-UA"/>
        </w:rPr>
        <w:t xml:space="preserve"> </w:t>
      </w:r>
      <w:r>
        <w:rPr>
          <w:lang w:val="en-US"/>
        </w:rPr>
        <w:t>the</w:t>
      </w:r>
      <w:r>
        <w:rPr>
          <w:lang w:val="uk-UA"/>
        </w:rPr>
        <w:t xml:space="preserve"> </w:t>
      </w:r>
      <w:r>
        <w:rPr>
          <w:lang w:val="en-US"/>
        </w:rPr>
        <w:t>example</w:t>
      </w:r>
      <w:r>
        <w:rPr>
          <w:lang w:val="uk-UA"/>
        </w:rPr>
        <w:t xml:space="preserve"> </w:t>
      </w:r>
      <w:r>
        <w:rPr>
          <w:lang w:val="en-US"/>
        </w:rPr>
        <w:t>of</w:t>
      </w:r>
      <w:r>
        <w:rPr>
          <w:lang w:val="uk-UA"/>
        </w:rPr>
        <w:t xml:space="preserve"> </w:t>
      </w:r>
      <w:r>
        <w:rPr>
          <w:i/>
          <w:iCs/>
          <w:lang w:val="en-US"/>
        </w:rPr>
        <w:t>Mycobacterium</w:t>
      </w:r>
      <w:r>
        <w:rPr>
          <w:i/>
          <w:iCs/>
          <w:lang w:val="uk-UA"/>
        </w:rPr>
        <w:t xml:space="preserve"> </w:t>
      </w:r>
      <w:r>
        <w:rPr>
          <w:i/>
          <w:iCs/>
          <w:lang w:val="en-US"/>
        </w:rPr>
        <w:t>fortuitum</w:t>
      </w:r>
      <w:r>
        <w:rPr>
          <w:lang w:val="uk-UA"/>
        </w:rPr>
        <w:t xml:space="preserve"> / </w:t>
      </w:r>
      <w:r>
        <w:rPr>
          <w:lang w:val="en-US"/>
        </w:rPr>
        <w:t>B</w:t>
      </w:r>
      <w:r>
        <w:rPr>
          <w:lang w:val="uk-UA"/>
        </w:rPr>
        <w:t>.</w:t>
      </w:r>
      <w:r>
        <w:rPr>
          <w:lang w:val="en-US"/>
        </w:rPr>
        <w:t xml:space="preserve"> Stegniy</w:t>
      </w:r>
      <w:r>
        <w:rPr>
          <w:lang w:val="uk-UA"/>
        </w:rPr>
        <w:t xml:space="preserve">, </w:t>
      </w:r>
      <w:r>
        <w:rPr>
          <w:lang w:val="en-US"/>
        </w:rPr>
        <w:t>K</w:t>
      </w:r>
      <w:r>
        <w:rPr>
          <w:lang w:val="uk-UA"/>
        </w:rPr>
        <w:t>.</w:t>
      </w:r>
      <w:r>
        <w:rPr>
          <w:lang w:val="en-US"/>
        </w:rPr>
        <w:t xml:space="preserve"> Sachse</w:t>
      </w:r>
      <w:r>
        <w:rPr>
          <w:lang w:val="uk-UA"/>
        </w:rPr>
        <w:t xml:space="preserve">, </w:t>
      </w:r>
      <w:r>
        <w:rPr>
          <w:lang w:val="en-US"/>
        </w:rPr>
        <w:t>I</w:t>
      </w:r>
      <w:r>
        <w:rPr>
          <w:lang w:val="uk-UA"/>
        </w:rPr>
        <w:t>.</w:t>
      </w:r>
      <w:r>
        <w:rPr>
          <w:lang w:val="en-US"/>
        </w:rPr>
        <w:t xml:space="preserve"> Moser</w:t>
      </w:r>
      <w:r>
        <w:rPr>
          <w:lang w:val="uk-UA"/>
        </w:rPr>
        <w:t xml:space="preserve">, </w:t>
      </w:r>
      <w:r>
        <w:rPr>
          <w:lang w:val="en-US"/>
        </w:rPr>
        <w:t>H</w:t>
      </w:r>
      <w:r>
        <w:rPr>
          <w:lang w:val="uk-UA"/>
        </w:rPr>
        <w:t>.</w:t>
      </w:r>
      <w:r>
        <w:rPr>
          <w:lang w:val="en-US"/>
        </w:rPr>
        <w:t> Hotzel</w:t>
      </w:r>
      <w:r>
        <w:rPr>
          <w:lang w:val="uk-UA"/>
        </w:rPr>
        <w:t xml:space="preserve">, </w:t>
      </w:r>
      <w:r>
        <w:rPr>
          <w:lang w:val="en-US"/>
        </w:rPr>
        <w:t>A</w:t>
      </w:r>
      <w:r>
        <w:rPr>
          <w:lang w:val="uk-UA"/>
        </w:rPr>
        <w:t>.</w:t>
      </w:r>
      <w:r>
        <w:rPr>
          <w:b/>
          <w:bCs/>
          <w:lang w:val="uk-UA"/>
        </w:rPr>
        <w:t> </w:t>
      </w:r>
      <w:r>
        <w:rPr>
          <w:lang w:val="en-US"/>
        </w:rPr>
        <w:t>Kovalenko</w:t>
      </w:r>
      <w:r>
        <w:rPr>
          <w:lang w:val="uk-UA"/>
        </w:rPr>
        <w:t xml:space="preserve">, </w:t>
      </w:r>
      <w:r>
        <w:rPr>
          <w:b/>
          <w:bCs/>
          <w:lang w:val="en-US"/>
        </w:rPr>
        <w:t>A</w:t>
      </w:r>
      <w:r>
        <w:rPr>
          <w:b/>
          <w:bCs/>
          <w:lang w:val="uk-UA"/>
        </w:rPr>
        <w:t>.</w:t>
      </w:r>
      <w:r>
        <w:rPr>
          <w:b/>
          <w:bCs/>
          <w:lang w:val="en-US"/>
        </w:rPr>
        <w:t xml:space="preserve"> Skrypnyk</w:t>
      </w:r>
      <w:r>
        <w:rPr>
          <w:lang w:val="uk-UA"/>
        </w:rPr>
        <w:t xml:space="preserve">, </w:t>
      </w:r>
      <w:r>
        <w:rPr>
          <w:lang w:val="en-US"/>
        </w:rPr>
        <w:t>A</w:t>
      </w:r>
      <w:r>
        <w:rPr>
          <w:lang w:val="uk-UA"/>
        </w:rPr>
        <w:t xml:space="preserve">. </w:t>
      </w:r>
      <w:r>
        <w:rPr>
          <w:lang w:val="en-US"/>
        </w:rPr>
        <w:t>Stegniy</w:t>
      </w:r>
      <w:r>
        <w:rPr>
          <w:lang w:val="uk-UA"/>
        </w:rPr>
        <w:t xml:space="preserve"> // </w:t>
      </w:r>
      <w:r>
        <w:rPr>
          <w:lang w:val="en-US"/>
        </w:rPr>
        <w:t>Materials</w:t>
      </w:r>
      <w:r>
        <w:rPr>
          <w:lang w:val="uk-UA"/>
        </w:rPr>
        <w:t xml:space="preserve"> </w:t>
      </w:r>
      <w:r>
        <w:rPr>
          <w:lang w:val="en-US"/>
        </w:rPr>
        <w:t>of</w:t>
      </w:r>
      <w:r>
        <w:rPr>
          <w:lang w:val="uk-UA"/>
        </w:rPr>
        <w:t xml:space="preserve"> 6</w:t>
      </w:r>
      <w:r>
        <w:rPr>
          <w:vertAlign w:val="superscript"/>
          <w:lang w:val="en-US"/>
        </w:rPr>
        <w:t>th</w:t>
      </w:r>
      <w:r>
        <w:rPr>
          <w:lang w:val="uk-UA"/>
        </w:rPr>
        <w:t xml:space="preserve"> </w:t>
      </w:r>
      <w:r>
        <w:rPr>
          <w:lang w:val="en-US"/>
        </w:rPr>
        <w:t>Conf</w:t>
      </w:r>
      <w:r>
        <w:rPr>
          <w:lang w:val="uk-UA"/>
        </w:rPr>
        <w:t xml:space="preserve">. «Molecular biology in diagnostics of infectious diseases and biotechnology», 6 </w:t>
      </w:r>
      <w:r>
        <w:rPr>
          <w:lang w:val="en-US"/>
        </w:rPr>
        <w:t>December</w:t>
      </w:r>
      <w:r>
        <w:rPr>
          <w:lang w:val="uk-UA"/>
        </w:rPr>
        <w:t xml:space="preserve"> 2003, </w:t>
      </w:r>
      <w:r>
        <w:rPr>
          <w:lang w:val="en-US"/>
        </w:rPr>
        <w:t>Warsaw</w:t>
      </w:r>
      <w:r>
        <w:rPr>
          <w:lang w:val="uk-UA"/>
        </w:rPr>
        <w:t xml:space="preserve">, </w:t>
      </w:r>
      <w:r>
        <w:rPr>
          <w:lang w:val="en-US"/>
        </w:rPr>
        <w:t>Poland</w:t>
      </w:r>
      <w:r>
        <w:rPr>
          <w:lang w:val="uk-UA"/>
        </w:rPr>
        <w:t xml:space="preserve">. – 2003. – </w:t>
      </w:r>
      <w:r>
        <w:rPr>
          <w:lang w:val="en-US"/>
        </w:rPr>
        <w:t>P</w:t>
      </w:r>
      <w:r>
        <w:rPr>
          <w:lang w:val="uk-UA"/>
        </w:rPr>
        <w:t>. 196–203. (</w:t>
      </w:r>
      <w:r>
        <w:rPr>
          <w:i/>
          <w:iCs/>
          <w:lang w:val="uk-UA"/>
        </w:rPr>
        <w:t>Дисертантом сплановано досліди, проведено експериментальні дослідження, обробку даних та їх узагальнення</w:t>
      </w:r>
      <w:r>
        <w:rPr>
          <w:lang w:val="uk-UA"/>
        </w:rPr>
        <w:t>)</w:t>
      </w:r>
    </w:p>
    <w:p w:rsidR="00C427EC" w:rsidRDefault="00C427EC" w:rsidP="008F30DD">
      <w:pPr>
        <w:pStyle w:val="aff2"/>
        <w:widowControl w:val="0"/>
        <w:numPr>
          <w:ilvl w:val="0"/>
          <w:numId w:val="62"/>
        </w:numPr>
        <w:tabs>
          <w:tab w:val="left" w:pos="1080"/>
        </w:tabs>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Стегний, Б. Т. Поэтапная ПЦР тест-система для диагностики туберкулеза и м</w:t>
      </w:r>
      <w:r>
        <w:rPr>
          <w:rFonts w:ascii="Times New Roman" w:hAnsi="Times New Roman" w:cs="Times New Roman"/>
          <w:sz w:val="28"/>
          <w:szCs w:val="28"/>
        </w:rPr>
        <w:t>икобактериозов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Б. Т. Стегний, А. М. Коваленко, </w:t>
      </w:r>
      <w:r>
        <w:rPr>
          <w:rFonts w:ascii="Times New Roman" w:hAnsi="Times New Roman" w:cs="Times New Roman"/>
          <w:b/>
          <w:bCs/>
          <w:sz w:val="28"/>
          <w:szCs w:val="28"/>
          <w:lang w:val="uk-UA"/>
        </w:rPr>
        <w:t>А.</w:t>
      </w:r>
      <w:r>
        <w:rPr>
          <w:rFonts w:ascii="Times New Roman" w:hAnsi="Times New Roman" w:cs="Times New Roman"/>
          <w:b/>
          <w:bCs/>
          <w:sz w:val="28"/>
          <w:szCs w:val="28"/>
          <w:lang w:val="en-US"/>
        </w:rPr>
        <w:t> </w:t>
      </w:r>
      <w:r>
        <w:rPr>
          <w:rFonts w:ascii="Times New Roman" w:hAnsi="Times New Roman" w:cs="Times New Roman"/>
          <w:b/>
          <w:bCs/>
          <w:sz w:val="28"/>
          <w:szCs w:val="28"/>
          <w:lang w:val="uk-UA"/>
        </w:rPr>
        <w:t>В.</w:t>
      </w:r>
      <w:r>
        <w:rPr>
          <w:rFonts w:ascii="Times New Roman" w:hAnsi="Times New Roman" w:cs="Times New Roman"/>
          <w:b/>
          <w:bCs/>
          <w:sz w:val="28"/>
          <w:szCs w:val="28"/>
          <w:lang w:val="en-US"/>
        </w:rPr>
        <w:t> </w:t>
      </w:r>
      <w:r>
        <w:rPr>
          <w:rFonts w:ascii="Times New Roman" w:hAnsi="Times New Roman" w:cs="Times New Roman"/>
          <w:b/>
          <w:bCs/>
          <w:sz w:val="28"/>
          <w:szCs w:val="28"/>
          <w:lang w:val="uk-UA"/>
        </w:rPr>
        <w:t xml:space="preserve">Скрыпник </w:t>
      </w:r>
      <w:r>
        <w:rPr>
          <w:rFonts w:ascii="Times New Roman" w:hAnsi="Times New Roman" w:cs="Times New Roman"/>
          <w:sz w:val="28"/>
          <w:szCs w:val="28"/>
        </w:rPr>
        <w:t>// Актуальные проблемы эпизоотологии на современном этапе</w:t>
      </w:r>
      <w:r>
        <w:rPr>
          <w:rFonts w:ascii="Times New Roman" w:hAnsi="Times New Roman" w:cs="Times New Roman"/>
          <w:sz w:val="28"/>
          <w:szCs w:val="28"/>
          <w:lang w:val="uk-UA"/>
        </w:rPr>
        <w:t>:</w:t>
      </w:r>
      <w:r>
        <w:rPr>
          <w:rFonts w:ascii="Times New Roman" w:hAnsi="Times New Roman" w:cs="Times New Roman"/>
          <w:sz w:val="28"/>
          <w:szCs w:val="28"/>
        </w:rPr>
        <w:t xml:space="preserve"> Материалы междунар</w:t>
      </w:r>
      <w:r>
        <w:rPr>
          <w:rFonts w:ascii="Times New Roman" w:hAnsi="Times New Roman" w:cs="Times New Roman"/>
          <w:sz w:val="28"/>
          <w:szCs w:val="28"/>
          <w:lang w:val="uk-UA"/>
        </w:rPr>
        <w:t>.</w:t>
      </w:r>
      <w:r>
        <w:rPr>
          <w:rFonts w:ascii="Times New Roman" w:hAnsi="Times New Roman" w:cs="Times New Roman"/>
          <w:sz w:val="28"/>
          <w:szCs w:val="28"/>
        </w:rPr>
        <w:t xml:space="preserve"> науч</w:t>
      </w:r>
      <w:r>
        <w:rPr>
          <w:rFonts w:ascii="Times New Roman" w:hAnsi="Times New Roman" w:cs="Times New Roman"/>
          <w:sz w:val="28"/>
          <w:szCs w:val="28"/>
          <w:lang w:val="uk-UA"/>
        </w:rPr>
        <w:t>.</w:t>
      </w:r>
      <w:r>
        <w:rPr>
          <w:rFonts w:ascii="Times New Roman" w:hAnsi="Times New Roman" w:cs="Times New Roman"/>
          <w:sz w:val="28"/>
          <w:szCs w:val="28"/>
        </w:rPr>
        <w:t>-практ</w:t>
      </w:r>
      <w:r>
        <w:rPr>
          <w:rFonts w:ascii="Times New Roman" w:hAnsi="Times New Roman" w:cs="Times New Roman"/>
          <w:sz w:val="28"/>
          <w:szCs w:val="28"/>
          <w:lang w:val="uk-UA"/>
        </w:rPr>
        <w:t>.</w:t>
      </w:r>
      <w:r>
        <w:rPr>
          <w:rFonts w:ascii="Times New Roman" w:hAnsi="Times New Roman" w:cs="Times New Roman"/>
          <w:sz w:val="28"/>
          <w:szCs w:val="28"/>
        </w:rPr>
        <w:t xml:space="preserve"> конф. </w:t>
      </w:r>
      <w:r>
        <w:rPr>
          <w:rFonts w:ascii="Times New Roman" w:hAnsi="Times New Roman" w:cs="Times New Roman"/>
          <w:sz w:val="28"/>
          <w:szCs w:val="28"/>
          <w:lang w:val="uk-UA"/>
        </w:rPr>
        <w:t xml:space="preserve">– </w:t>
      </w:r>
      <w:r>
        <w:rPr>
          <w:rFonts w:ascii="Times New Roman" w:hAnsi="Times New Roman" w:cs="Times New Roman"/>
          <w:sz w:val="28"/>
          <w:szCs w:val="28"/>
        </w:rPr>
        <w:t>2004.</w:t>
      </w:r>
      <w:r>
        <w:rPr>
          <w:rFonts w:ascii="Times New Roman" w:hAnsi="Times New Roman" w:cs="Times New Roman"/>
          <w:sz w:val="28"/>
          <w:szCs w:val="28"/>
          <w:lang w:val="uk-UA"/>
        </w:rPr>
        <w:t xml:space="preserve">, </w:t>
      </w:r>
      <w:r>
        <w:rPr>
          <w:rFonts w:ascii="Times New Roman" w:hAnsi="Times New Roman" w:cs="Times New Roman"/>
          <w:sz w:val="28"/>
          <w:szCs w:val="28"/>
        </w:rPr>
        <w:t>СПб.</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С. 130</w:t>
      </w:r>
      <w:r>
        <w:rPr>
          <w:rFonts w:ascii="Times New Roman" w:hAnsi="Times New Roman" w:cs="Times New Roman"/>
          <w:sz w:val="28"/>
          <w:szCs w:val="28"/>
          <w:lang w:val="uk-UA"/>
        </w:rPr>
        <w:t>–</w:t>
      </w:r>
      <w:r>
        <w:rPr>
          <w:rFonts w:ascii="Times New Roman" w:hAnsi="Times New Roman" w:cs="Times New Roman"/>
          <w:sz w:val="28"/>
          <w:szCs w:val="28"/>
        </w:rPr>
        <w:t>131.</w:t>
      </w:r>
      <w:r>
        <w:rPr>
          <w:lang w:val="uk-UA"/>
        </w:rPr>
        <w:t xml:space="preserve"> </w:t>
      </w:r>
      <w:r>
        <w:rPr>
          <w:rFonts w:ascii="Times New Roman" w:hAnsi="Times New Roman" w:cs="Times New Roman"/>
          <w:sz w:val="28"/>
          <w:szCs w:val="28"/>
          <w:lang w:val="uk-UA"/>
        </w:rPr>
        <w:t>(</w:t>
      </w:r>
      <w:r>
        <w:rPr>
          <w:rFonts w:ascii="Times New Roman" w:hAnsi="Times New Roman" w:cs="Times New Roman"/>
          <w:i/>
          <w:iCs/>
          <w:sz w:val="28"/>
          <w:szCs w:val="28"/>
          <w:lang w:val="uk-UA"/>
        </w:rPr>
        <w:t>Дисертантом проведено більшу частину експериментальних досліджень, обробку даних та їх узагальнення</w:t>
      </w:r>
      <w:r>
        <w:rPr>
          <w:rFonts w:ascii="Times New Roman" w:hAnsi="Times New Roman" w:cs="Times New Roman"/>
          <w:sz w:val="28"/>
          <w:szCs w:val="28"/>
          <w:lang w:val="uk-UA"/>
        </w:rPr>
        <w:t>)</w:t>
      </w:r>
    </w:p>
    <w:p w:rsidR="00C427EC" w:rsidRDefault="00C427EC" w:rsidP="008F30DD">
      <w:pPr>
        <w:numPr>
          <w:ilvl w:val="0"/>
          <w:numId w:val="62"/>
        </w:numPr>
        <w:tabs>
          <w:tab w:val="left" w:pos="1080"/>
        </w:tabs>
        <w:suppressAutoHyphens w:val="0"/>
        <w:ind w:left="0" w:firstLine="540"/>
        <w:jc w:val="both"/>
        <w:rPr>
          <w:lang w:val="uk-UA"/>
        </w:rPr>
      </w:pPr>
      <w:r>
        <w:rPr>
          <w:lang w:val="en-US"/>
        </w:rPr>
        <w:t>Mycobacterial</w:t>
      </w:r>
      <w:r>
        <w:rPr>
          <w:lang w:val="uk-UA"/>
        </w:rPr>
        <w:t xml:space="preserve"> </w:t>
      </w:r>
      <w:r>
        <w:rPr>
          <w:lang w:val="en-US"/>
        </w:rPr>
        <w:t>infections</w:t>
      </w:r>
      <w:r>
        <w:rPr>
          <w:lang w:val="uk-UA"/>
        </w:rPr>
        <w:t xml:space="preserve"> </w:t>
      </w:r>
      <w:r>
        <w:rPr>
          <w:lang w:val="en-US"/>
        </w:rPr>
        <w:t>in</w:t>
      </w:r>
      <w:r>
        <w:rPr>
          <w:lang w:val="uk-UA"/>
        </w:rPr>
        <w:t xml:space="preserve"> </w:t>
      </w:r>
      <w:r>
        <w:rPr>
          <w:lang w:val="en-US"/>
        </w:rPr>
        <w:t>cattle</w:t>
      </w:r>
      <w:r>
        <w:rPr>
          <w:lang w:val="uk-UA"/>
        </w:rPr>
        <w:t xml:space="preserve"> </w:t>
      </w:r>
      <w:r>
        <w:rPr>
          <w:lang w:val="en-US"/>
        </w:rPr>
        <w:t>in</w:t>
      </w:r>
      <w:r>
        <w:rPr>
          <w:lang w:val="uk-UA"/>
        </w:rPr>
        <w:t xml:space="preserve"> </w:t>
      </w:r>
      <w:r>
        <w:rPr>
          <w:lang w:val="en-US"/>
        </w:rPr>
        <w:t>Ukraine</w:t>
      </w:r>
      <w:r>
        <w:rPr>
          <w:lang w:val="uk-UA"/>
        </w:rPr>
        <w:t xml:space="preserve"> </w:t>
      </w:r>
      <w:r>
        <w:rPr>
          <w:lang w:val="en-US"/>
        </w:rPr>
        <w:t>during</w:t>
      </w:r>
      <w:r>
        <w:rPr>
          <w:lang w:val="uk-UA"/>
        </w:rPr>
        <w:t xml:space="preserve"> 2001–2005 / </w:t>
      </w:r>
      <w:r>
        <w:rPr>
          <w:b/>
          <w:bCs/>
          <w:lang w:val="en-US"/>
        </w:rPr>
        <w:t>A</w:t>
      </w:r>
      <w:r>
        <w:rPr>
          <w:b/>
          <w:bCs/>
          <w:lang w:val="uk-UA"/>
        </w:rPr>
        <w:t>. </w:t>
      </w:r>
      <w:r>
        <w:rPr>
          <w:b/>
          <w:bCs/>
          <w:lang w:val="en-US"/>
        </w:rPr>
        <w:t>Skrypnyk</w:t>
      </w:r>
      <w:r>
        <w:rPr>
          <w:lang w:val="uk-UA"/>
        </w:rPr>
        <w:t xml:space="preserve">, </w:t>
      </w:r>
      <w:r>
        <w:rPr>
          <w:lang w:val="en-US"/>
        </w:rPr>
        <w:t>A</w:t>
      </w:r>
      <w:r>
        <w:rPr>
          <w:lang w:val="uk-UA"/>
        </w:rPr>
        <w:t xml:space="preserve">. </w:t>
      </w:r>
      <w:r>
        <w:rPr>
          <w:lang w:val="en-US"/>
        </w:rPr>
        <w:t>Zavgorodniy</w:t>
      </w:r>
      <w:r>
        <w:rPr>
          <w:lang w:val="uk-UA"/>
        </w:rPr>
        <w:t xml:space="preserve">, </w:t>
      </w:r>
      <w:r>
        <w:rPr>
          <w:lang w:val="en-US"/>
        </w:rPr>
        <w:t>B</w:t>
      </w:r>
      <w:r>
        <w:rPr>
          <w:lang w:val="uk-UA"/>
        </w:rPr>
        <w:t xml:space="preserve">. </w:t>
      </w:r>
      <w:r>
        <w:rPr>
          <w:lang w:val="en-US"/>
        </w:rPr>
        <w:t>Stegniy</w:t>
      </w:r>
      <w:r>
        <w:rPr>
          <w:lang w:val="uk-UA"/>
        </w:rPr>
        <w:t xml:space="preserve">, </w:t>
      </w:r>
      <w:r>
        <w:rPr>
          <w:lang w:val="en-US"/>
        </w:rPr>
        <w:t>I</w:t>
      </w:r>
      <w:r>
        <w:rPr>
          <w:lang w:val="uk-UA"/>
        </w:rPr>
        <w:t xml:space="preserve">. </w:t>
      </w:r>
      <w:r>
        <w:rPr>
          <w:lang w:val="en-US"/>
        </w:rPr>
        <w:t>Moser</w:t>
      </w:r>
      <w:r>
        <w:rPr>
          <w:lang w:val="uk-UA"/>
        </w:rPr>
        <w:t xml:space="preserve"> // </w:t>
      </w:r>
      <w:r>
        <w:rPr>
          <w:lang w:val="en-US"/>
        </w:rPr>
        <w:t>Materials</w:t>
      </w:r>
      <w:r>
        <w:rPr>
          <w:lang w:val="uk-UA"/>
        </w:rPr>
        <w:t xml:space="preserve"> </w:t>
      </w:r>
      <w:r>
        <w:rPr>
          <w:lang w:val="en-US"/>
        </w:rPr>
        <w:t>of</w:t>
      </w:r>
      <w:r>
        <w:rPr>
          <w:lang w:val="uk-UA"/>
        </w:rPr>
        <w:t xml:space="preserve"> 27</w:t>
      </w:r>
      <w:r>
        <w:rPr>
          <w:vertAlign w:val="superscript"/>
          <w:lang w:val="en-US"/>
        </w:rPr>
        <w:t>th</w:t>
      </w:r>
      <w:r>
        <w:rPr>
          <w:lang w:val="uk-UA"/>
        </w:rPr>
        <w:t xml:space="preserve"> </w:t>
      </w:r>
      <w:r>
        <w:rPr>
          <w:lang w:val="en-US"/>
        </w:rPr>
        <w:t>Annual</w:t>
      </w:r>
      <w:r>
        <w:rPr>
          <w:lang w:val="uk-UA"/>
        </w:rPr>
        <w:t xml:space="preserve"> </w:t>
      </w:r>
      <w:r>
        <w:rPr>
          <w:lang w:val="en-US"/>
        </w:rPr>
        <w:t>Congress</w:t>
      </w:r>
      <w:r>
        <w:rPr>
          <w:lang w:val="uk-UA"/>
        </w:rPr>
        <w:t xml:space="preserve"> </w:t>
      </w:r>
      <w:r>
        <w:rPr>
          <w:lang w:val="en-US"/>
        </w:rPr>
        <w:t>of</w:t>
      </w:r>
      <w:r>
        <w:rPr>
          <w:lang w:val="uk-UA"/>
        </w:rPr>
        <w:t xml:space="preserve"> </w:t>
      </w:r>
      <w:r>
        <w:rPr>
          <w:lang w:val="en-US"/>
        </w:rPr>
        <w:t>the</w:t>
      </w:r>
      <w:r>
        <w:rPr>
          <w:lang w:val="uk-UA"/>
        </w:rPr>
        <w:t xml:space="preserve"> </w:t>
      </w:r>
      <w:r>
        <w:rPr>
          <w:lang w:val="en-US"/>
        </w:rPr>
        <w:t>European</w:t>
      </w:r>
      <w:r>
        <w:rPr>
          <w:lang w:val="uk-UA"/>
        </w:rPr>
        <w:t xml:space="preserve"> </w:t>
      </w:r>
      <w:r>
        <w:rPr>
          <w:lang w:val="en-US"/>
        </w:rPr>
        <w:t>Society</w:t>
      </w:r>
      <w:r>
        <w:rPr>
          <w:lang w:val="uk-UA"/>
        </w:rPr>
        <w:t xml:space="preserve"> </w:t>
      </w:r>
      <w:r>
        <w:rPr>
          <w:lang w:val="en-US"/>
        </w:rPr>
        <w:t>of</w:t>
      </w:r>
      <w:r>
        <w:rPr>
          <w:lang w:val="uk-UA"/>
        </w:rPr>
        <w:t xml:space="preserve"> </w:t>
      </w:r>
      <w:r>
        <w:rPr>
          <w:lang w:val="en-US"/>
        </w:rPr>
        <w:t>Mycobacteriology</w:t>
      </w:r>
      <w:r>
        <w:rPr>
          <w:lang w:val="uk-UA"/>
        </w:rPr>
        <w:t xml:space="preserve">, 9–12 </w:t>
      </w:r>
      <w:r>
        <w:rPr>
          <w:lang w:val="en-US"/>
        </w:rPr>
        <w:t>July</w:t>
      </w:r>
      <w:r>
        <w:rPr>
          <w:lang w:val="uk-UA"/>
        </w:rPr>
        <w:t xml:space="preserve"> 2006, </w:t>
      </w:r>
      <w:r>
        <w:rPr>
          <w:lang w:val="en-US"/>
        </w:rPr>
        <w:t>London</w:t>
      </w:r>
      <w:r>
        <w:rPr>
          <w:lang w:val="uk-UA"/>
        </w:rPr>
        <w:t xml:space="preserve">, </w:t>
      </w:r>
      <w:r>
        <w:rPr>
          <w:lang w:val="en-US"/>
        </w:rPr>
        <w:t>United</w:t>
      </w:r>
      <w:r>
        <w:rPr>
          <w:lang w:val="uk-UA"/>
        </w:rPr>
        <w:t xml:space="preserve"> </w:t>
      </w:r>
      <w:r>
        <w:rPr>
          <w:lang w:val="en-US"/>
        </w:rPr>
        <w:t>Kingdom</w:t>
      </w:r>
      <w:r>
        <w:rPr>
          <w:lang w:val="uk-UA"/>
        </w:rPr>
        <w:t>. – 2006. (</w:t>
      </w:r>
      <w:r>
        <w:rPr>
          <w:i/>
          <w:iCs/>
          <w:lang w:val="uk-UA"/>
        </w:rPr>
        <w:t>Дисертантом проведено збір і аналіз даних та їх узагальнення</w:t>
      </w:r>
      <w:r>
        <w:rPr>
          <w:lang w:val="uk-UA"/>
        </w:rPr>
        <w:t>)</w:t>
      </w:r>
    </w:p>
    <w:p w:rsidR="00C427EC" w:rsidRDefault="00C427EC" w:rsidP="008F30DD">
      <w:pPr>
        <w:pStyle w:val="aff2"/>
        <w:widowControl w:val="0"/>
        <w:numPr>
          <w:ilvl w:val="0"/>
          <w:numId w:val="62"/>
        </w:numPr>
        <w:tabs>
          <w:tab w:val="left" w:pos="1080"/>
        </w:tabs>
        <w:ind w:left="0" w:firstLine="540"/>
        <w:jc w:val="both"/>
        <w:rPr>
          <w:rFonts w:ascii="Times New Roman" w:hAnsi="Times New Roman" w:cs="Times New Roman"/>
          <w:sz w:val="28"/>
          <w:szCs w:val="28"/>
          <w:lang w:val="uk-UA"/>
        </w:rPr>
      </w:pPr>
      <w:r>
        <w:rPr>
          <w:rFonts w:ascii="Times New Roman" w:hAnsi="Times New Roman" w:cs="Times New Roman"/>
          <w:sz w:val="28"/>
          <w:szCs w:val="28"/>
          <w:lang w:val="en-US"/>
        </w:rPr>
        <w:t>Epizootic</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analysis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cattle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mycobacterial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infections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Ukraine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during</w:t>
      </w:r>
      <w:r>
        <w:rPr>
          <w:rFonts w:ascii="Times New Roman" w:hAnsi="Times New Roman" w:cs="Times New Roman"/>
          <w:sz w:val="28"/>
          <w:szCs w:val="28"/>
          <w:lang w:val="uk-UA"/>
        </w:rPr>
        <w:t xml:space="preserve"> 2001–2005 / </w:t>
      </w:r>
      <w:r>
        <w:rPr>
          <w:rFonts w:ascii="Times New Roman" w:hAnsi="Times New Roman" w:cs="Times New Roman"/>
          <w:b/>
          <w:bCs/>
          <w:sz w:val="28"/>
          <w:szCs w:val="28"/>
          <w:lang w:val="en-US"/>
        </w:rPr>
        <w:t>A</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Skrypnyk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Zavgorodniy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B</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Stegniy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Skrypnyk</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Moser</w:t>
      </w:r>
      <w:r>
        <w:rPr>
          <w:rFonts w:ascii="Times New Roman" w:hAnsi="Times New Roman" w:cs="Times New Roman"/>
          <w:sz w:val="28"/>
          <w:szCs w:val="28"/>
          <w:lang w:val="uk-UA"/>
        </w:rPr>
        <w:t>. // </w:t>
      </w:r>
      <w:r>
        <w:rPr>
          <w:rFonts w:ascii="Times New Roman" w:hAnsi="Times New Roman" w:cs="Times New Roman"/>
          <w:sz w:val="28"/>
          <w:szCs w:val="28"/>
          <w:lang w:val="de-DE"/>
        </w:rPr>
        <w:t>Arbeitstagung</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des</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nationalen</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Referenzlabors</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f</w:t>
      </w:r>
      <w:r>
        <w:rPr>
          <w:rFonts w:ascii="Times New Roman" w:hAnsi="Times New Roman" w:cs="Times New Roman"/>
          <w:sz w:val="28"/>
          <w:szCs w:val="28"/>
          <w:lang w:val="uk-UA"/>
        </w:rPr>
        <w:t>ü</w:t>
      </w:r>
      <w:r>
        <w:rPr>
          <w:rFonts w:ascii="Times New Roman" w:hAnsi="Times New Roman" w:cs="Times New Roman"/>
          <w:sz w:val="28"/>
          <w:szCs w:val="28"/>
          <w:lang w:val="de-DE"/>
        </w:rPr>
        <w:t>r</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Tuberkulose</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und</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des</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nationalen</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Referenzlabors</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f</w:t>
      </w:r>
      <w:r>
        <w:rPr>
          <w:rFonts w:ascii="Times New Roman" w:hAnsi="Times New Roman" w:cs="Times New Roman"/>
          <w:sz w:val="28"/>
          <w:szCs w:val="28"/>
          <w:lang w:val="uk-UA"/>
        </w:rPr>
        <w:t>ü</w:t>
      </w:r>
      <w:r>
        <w:rPr>
          <w:rFonts w:ascii="Times New Roman" w:hAnsi="Times New Roman" w:cs="Times New Roman"/>
          <w:sz w:val="28"/>
          <w:szCs w:val="28"/>
          <w:lang w:val="de-DE"/>
        </w:rPr>
        <w:t>r</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Paratuberkulose</w:t>
      </w:r>
      <w:r>
        <w:rPr>
          <w:rFonts w:ascii="Times New Roman" w:hAnsi="Times New Roman" w:cs="Times New Roman"/>
          <w:sz w:val="28"/>
          <w:szCs w:val="28"/>
          <w:lang w:val="uk-UA"/>
        </w:rPr>
        <w:t xml:space="preserve">, 11-12 </w:t>
      </w:r>
      <w:r>
        <w:rPr>
          <w:rFonts w:ascii="Times New Roman" w:hAnsi="Times New Roman" w:cs="Times New Roman"/>
          <w:sz w:val="28"/>
          <w:szCs w:val="28"/>
          <w:lang w:val="de-DE"/>
        </w:rPr>
        <w:t>Oktober</w:t>
      </w:r>
      <w:r>
        <w:rPr>
          <w:rFonts w:ascii="Times New Roman" w:hAnsi="Times New Roman" w:cs="Times New Roman"/>
          <w:sz w:val="28"/>
          <w:szCs w:val="28"/>
          <w:lang w:val="uk-UA"/>
        </w:rPr>
        <w:t xml:space="preserve"> 2006, </w:t>
      </w:r>
      <w:r>
        <w:rPr>
          <w:rFonts w:ascii="Times New Roman" w:hAnsi="Times New Roman" w:cs="Times New Roman"/>
          <w:sz w:val="28"/>
          <w:szCs w:val="28"/>
          <w:lang w:val="en-US"/>
        </w:rPr>
        <w:t>Jena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Deutschland</w:t>
      </w:r>
      <w:r>
        <w:rPr>
          <w:rFonts w:ascii="Times New Roman" w:hAnsi="Times New Roman" w:cs="Times New Roman"/>
          <w:sz w:val="28"/>
          <w:szCs w:val="28"/>
          <w:lang w:val="uk-UA"/>
        </w:rPr>
        <w:t>. – 2006 (</w:t>
      </w:r>
      <w:r>
        <w:rPr>
          <w:rFonts w:ascii="Times New Roman" w:hAnsi="Times New Roman" w:cs="Times New Roman"/>
          <w:i/>
          <w:iCs/>
          <w:sz w:val="28"/>
          <w:szCs w:val="28"/>
          <w:lang w:val="uk-UA"/>
        </w:rPr>
        <w:t>Дисертантом проведено збір і аналіз даних та їх узагальнення</w:t>
      </w:r>
      <w:r>
        <w:rPr>
          <w:rFonts w:ascii="Times New Roman" w:hAnsi="Times New Roman" w:cs="Times New Roman"/>
          <w:sz w:val="28"/>
          <w:szCs w:val="28"/>
          <w:lang w:val="uk-UA"/>
        </w:rPr>
        <w:t>)</w:t>
      </w:r>
    </w:p>
    <w:p w:rsidR="00C427EC" w:rsidRDefault="00C427EC" w:rsidP="00C427EC">
      <w:pPr>
        <w:ind w:firstLine="720"/>
        <w:jc w:val="both"/>
        <w:rPr>
          <w:b/>
          <w:bCs/>
          <w:lang w:val="uk-UA"/>
        </w:rPr>
      </w:pPr>
    </w:p>
    <w:p w:rsidR="00C427EC" w:rsidRDefault="00C427EC" w:rsidP="00C427EC">
      <w:pPr>
        <w:ind w:firstLine="720"/>
        <w:jc w:val="both"/>
        <w:rPr>
          <w:b/>
          <w:bCs/>
          <w:lang w:val="uk-UA"/>
        </w:rPr>
      </w:pPr>
      <w:r>
        <w:rPr>
          <w:b/>
          <w:bCs/>
          <w:lang w:val="uk-UA"/>
        </w:rPr>
        <w:t>Скрипник А. В. Молекулярно-генетична диференціація мікобактерій, виділених в Україні,</w:t>
      </w:r>
      <w:r>
        <w:rPr>
          <w:lang w:val="uk-UA"/>
        </w:rPr>
        <w:t xml:space="preserve"> </w:t>
      </w:r>
      <w:r>
        <w:rPr>
          <w:b/>
          <w:bCs/>
          <w:lang w:val="uk-UA"/>
        </w:rPr>
        <w:t>та їх філогенетичні взаємозв’язки. – Рукопис.</w:t>
      </w:r>
    </w:p>
    <w:p w:rsidR="00C427EC" w:rsidRDefault="00C427EC" w:rsidP="00C427EC">
      <w:pPr>
        <w:pStyle w:val="affffffffb"/>
        <w:ind w:left="0" w:firstLine="720"/>
        <w:jc w:val="both"/>
        <w:rPr>
          <w:i/>
          <w:iCs/>
        </w:rPr>
      </w:pPr>
      <w:r>
        <w:rPr>
          <w:i/>
          <w:iCs/>
        </w:rPr>
        <w:t>Дисертація на здобуття наукового ступеня кандидата ветеринарних наук за спеціальністю 16.00.03 – ветеринарна мікробіологія та вірусологія. Національний науковий центр «Інститут експериментальної і клінічної ветеринарної медицини», Харків, 2007.</w:t>
      </w:r>
    </w:p>
    <w:p w:rsidR="00C427EC" w:rsidRDefault="00C427EC" w:rsidP="00C427EC">
      <w:pPr>
        <w:tabs>
          <w:tab w:val="left" w:pos="1080"/>
        </w:tabs>
        <w:ind w:firstLine="720"/>
        <w:jc w:val="both"/>
        <w:rPr>
          <w:spacing w:val="-1"/>
          <w:lang w:val="uk-UA"/>
        </w:rPr>
      </w:pPr>
      <w:r>
        <w:rPr>
          <w:lang w:val="uk-UA"/>
        </w:rPr>
        <w:t xml:space="preserve">Дисертація присвячена вивченню </w:t>
      </w:r>
      <w:r>
        <w:rPr>
          <w:spacing w:val="-1"/>
          <w:lang w:val="uk-UA"/>
        </w:rPr>
        <w:t>видового складу ізолятів мікобактерій з різних регіонів України, їх тинкторіальних і культурально-морфологічних властивостей, філогенетичних взаємозв’язків та розробці системи молекулярно-генетичного виявлення і видової диференціації мікобактерій.</w:t>
      </w:r>
    </w:p>
    <w:p w:rsidR="00C427EC" w:rsidRDefault="00C427EC" w:rsidP="00C427EC">
      <w:pPr>
        <w:tabs>
          <w:tab w:val="left" w:pos="1080"/>
        </w:tabs>
        <w:ind w:firstLine="708"/>
        <w:jc w:val="both"/>
        <w:rPr>
          <w:lang w:val="uk-UA"/>
        </w:rPr>
      </w:pPr>
      <w:r>
        <w:rPr>
          <w:lang w:val="uk-UA"/>
        </w:rPr>
        <w:t xml:space="preserve">Проведено видову диференціацію 125 штамів мікобактерій, ізольованих в 11 областях України впродовж 1982–2004 рр. Вперше описано циркуляцію в Україні </w:t>
      </w:r>
      <w:bookmarkStart w:id="2" w:name="OLE_LINK4"/>
      <w:bookmarkStart w:id="3" w:name="OLE_LINK5"/>
      <w:r>
        <w:rPr>
          <w:i/>
          <w:iCs/>
          <w:lang w:val="uk-UA"/>
        </w:rPr>
        <w:t>M</w:t>
      </w:r>
      <w:r>
        <w:rPr>
          <w:i/>
          <w:iCs/>
          <w:lang w:val="en-US"/>
        </w:rPr>
        <w:t>ycobacterium</w:t>
      </w:r>
      <w:r>
        <w:rPr>
          <w:i/>
          <w:iCs/>
          <w:lang w:val="uk-UA"/>
        </w:rPr>
        <w:t xml:space="preserve"> </w:t>
      </w:r>
      <w:bookmarkEnd w:id="2"/>
      <w:bookmarkEnd w:id="3"/>
      <w:r>
        <w:rPr>
          <w:i/>
          <w:iCs/>
          <w:lang w:val="uk-UA"/>
        </w:rPr>
        <w:t>caprae, M.</w:t>
      </w:r>
      <w:r>
        <w:rPr>
          <w:lang w:val="uk-UA"/>
        </w:rPr>
        <w:t> </w:t>
      </w:r>
      <w:r>
        <w:rPr>
          <w:i/>
          <w:iCs/>
          <w:lang w:val="uk-UA"/>
        </w:rPr>
        <w:t>frederiksbergensе, M. engbackii, M. doricum, M. parascrofulaceum</w:t>
      </w:r>
      <w:r>
        <w:rPr>
          <w:lang w:val="uk-UA"/>
        </w:rPr>
        <w:t xml:space="preserve">, </w:t>
      </w:r>
      <w:r>
        <w:rPr>
          <w:i/>
          <w:iCs/>
          <w:lang w:val="uk-UA"/>
        </w:rPr>
        <w:t>M. hassiacum, M.  confluentis, M. elephantis</w:t>
      </w:r>
      <w:r>
        <w:rPr>
          <w:lang w:val="uk-UA"/>
        </w:rPr>
        <w:t xml:space="preserve">. Показано, що серед досліджених атипових мікобактерій (109 ізолятів) найбільш поширеними є </w:t>
      </w:r>
      <w:r>
        <w:rPr>
          <w:i/>
          <w:iCs/>
          <w:lang w:val="uk-UA"/>
        </w:rPr>
        <w:t>M. аvium</w:t>
      </w:r>
      <w:r>
        <w:rPr>
          <w:lang w:val="uk-UA"/>
        </w:rPr>
        <w:t xml:space="preserve"> (34 %) та </w:t>
      </w:r>
      <w:r>
        <w:rPr>
          <w:i/>
          <w:iCs/>
          <w:lang w:val="uk-UA"/>
        </w:rPr>
        <w:t>M. fortuitum</w:t>
      </w:r>
      <w:r>
        <w:rPr>
          <w:lang w:val="uk-UA"/>
        </w:rPr>
        <w:t xml:space="preserve"> (31 %)</w:t>
      </w:r>
      <w:r>
        <w:rPr>
          <w:i/>
          <w:iCs/>
          <w:lang w:val="uk-UA"/>
        </w:rPr>
        <w:t>.</w:t>
      </w:r>
    </w:p>
    <w:p w:rsidR="00C427EC" w:rsidRDefault="00C427EC" w:rsidP="00C427EC">
      <w:pPr>
        <w:ind w:firstLine="708"/>
        <w:jc w:val="both"/>
        <w:rPr>
          <w:lang w:val="uk-UA"/>
        </w:rPr>
      </w:pPr>
      <w:r>
        <w:rPr>
          <w:lang w:val="uk-UA"/>
        </w:rPr>
        <w:t xml:space="preserve">Встановлено, що серед атипових мікобактерій від реагуючої на туберкулін ВРХ найчастіше виділяється </w:t>
      </w:r>
      <w:r>
        <w:rPr>
          <w:i/>
          <w:iCs/>
          <w:lang w:val="uk-UA"/>
        </w:rPr>
        <w:t>M. аvium</w:t>
      </w:r>
      <w:r>
        <w:rPr>
          <w:lang w:val="uk-UA"/>
        </w:rPr>
        <w:t xml:space="preserve"> (32,0 % ізолятів) (зокрема </w:t>
      </w:r>
      <w:r>
        <w:rPr>
          <w:i/>
          <w:iCs/>
          <w:lang w:val="uk-UA"/>
        </w:rPr>
        <w:t>M. avium</w:t>
      </w:r>
      <w:r>
        <w:rPr>
          <w:lang w:val="uk-UA"/>
        </w:rPr>
        <w:t xml:space="preserve"> subsp.</w:t>
      </w:r>
      <w:r>
        <w:rPr>
          <w:i/>
          <w:iCs/>
          <w:lang w:val="uk-UA"/>
        </w:rPr>
        <w:t xml:space="preserve"> hominissuis </w:t>
      </w:r>
      <w:r>
        <w:rPr>
          <w:lang w:val="uk-UA"/>
        </w:rPr>
        <w:t xml:space="preserve">– 22,7 %) і </w:t>
      </w:r>
      <w:r>
        <w:rPr>
          <w:i/>
          <w:iCs/>
          <w:lang w:val="uk-UA"/>
        </w:rPr>
        <w:t xml:space="preserve">M. fortuitum </w:t>
      </w:r>
      <w:r>
        <w:rPr>
          <w:lang w:val="uk-UA"/>
        </w:rPr>
        <w:t xml:space="preserve">(17,3 %), які грають провідну роль у сенсибілізації ВРХ до туберкуліну для ссавців. На долю </w:t>
      </w:r>
      <w:r>
        <w:rPr>
          <w:i/>
          <w:iCs/>
          <w:lang w:val="uk-UA"/>
        </w:rPr>
        <w:t>M. nonchromogenicum</w:t>
      </w:r>
      <w:r>
        <w:rPr>
          <w:lang w:val="uk-UA"/>
        </w:rPr>
        <w:t xml:space="preserve"> припадає 9,3 %, </w:t>
      </w:r>
      <w:r>
        <w:rPr>
          <w:i/>
          <w:iCs/>
          <w:lang w:val="uk-UA"/>
        </w:rPr>
        <w:t>M. phlei</w:t>
      </w:r>
      <w:r>
        <w:rPr>
          <w:lang w:val="uk-UA"/>
        </w:rPr>
        <w:t xml:space="preserve"> – 8,0 %, інших 9 видів атипових мікобактерій – 33,3 %. </w:t>
      </w:r>
    </w:p>
    <w:p w:rsidR="00C427EC" w:rsidRDefault="00C427EC" w:rsidP="00C427EC">
      <w:pPr>
        <w:ind w:firstLine="708"/>
        <w:jc w:val="both"/>
        <w:rPr>
          <w:lang w:val="uk-UA"/>
        </w:rPr>
      </w:pPr>
      <w:r>
        <w:rPr>
          <w:lang w:val="uk-UA"/>
        </w:rPr>
        <w:t>У результаті філогенетичного аналізу визначено три кластери: швидкозростаючі, «термотолерантні» швидкозростаючі і повільнозростаючі мікобактерії, що свідчить про генетичну детермінацію ознаки швидкості росту мікобактерій. Класифікація мікобактерій за Раньйоном не відображає філогенетичні взаємозв’язки мікобактерій.</w:t>
      </w:r>
    </w:p>
    <w:p w:rsidR="00C427EC" w:rsidRDefault="00C427EC" w:rsidP="00C427EC">
      <w:pPr>
        <w:ind w:firstLine="708"/>
        <w:jc w:val="both"/>
        <w:rPr>
          <w:lang w:val="uk-UA"/>
        </w:rPr>
      </w:pPr>
      <w:r>
        <w:rPr>
          <w:lang w:val="uk-UA"/>
        </w:rPr>
        <w:t>На підставі аналізу молекулярно-генетичних методів видової диференціації і генотипування мікобактерій (ПЛР, РЕА-</w:t>
      </w:r>
      <w:r>
        <w:rPr>
          <w:i/>
          <w:iCs/>
          <w:lang w:val="uk-UA"/>
        </w:rPr>
        <w:t>hsp65</w:t>
      </w:r>
      <w:r>
        <w:rPr>
          <w:lang w:val="uk-UA"/>
        </w:rPr>
        <w:t xml:space="preserve">, споліготайпінга, ГЕПП, секвенування 16S рДНК) </w:t>
      </w:r>
      <w:r>
        <w:rPr>
          <w:lang w:val="uk-UA"/>
        </w:rPr>
        <w:lastRenderedPageBreak/>
        <w:t xml:space="preserve">розроблено систему їх видової диференціації і визначення їх генетичної спорідненості за допомогою генотипування. </w:t>
      </w:r>
    </w:p>
    <w:p w:rsidR="00C427EC" w:rsidRDefault="00C427EC" w:rsidP="00C427EC">
      <w:pPr>
        <w:ind w:firstLine="708"/>
        <w:jc w:val="both"/>
        <w:rPr>
          <w:lang w:val="uk-UA"/>
        </w:rPr>
      </w:pPr>
      <w:r>
        <w:rPr>
          <w:lang w:val="uk-UA"/>
        </w:rPr>
        <w:t xml:space="preserve">Розроблено метод виділення мікобактеріальної ДНК із бактеріальної маси для її використання в ПЛР і родоспецифічну тест-систему для детекції бактерій роду </w:t>
      </w:r>
      <w:r>
        <w:rPr>
          <w:i/>
          <w:iCs/>
          <w:lang w:val="uk-UA"/>
        </w:rPr>
        <w:t>Мycobacterium</w:t>
      </w:r>
      <w:r>
        <w:rPr>
          <w:lang w:val="uk-UA"/>
        </w:rPr>
        <w:t xml:space="preserve"> методом ПЛР.</w:t>
      </w:r>
    </w:p>
    <w:p w:rsidR="00C427EC" w:rsidRDefault="00C427EC" w:rsidP="00C427EC">
      <w:pPr>
        <w:ind w:firstLine="708"/>
        <w:jc w:val="both"/>
        <w:rPr>
          <w:lang w:val="uk-UA"/>
        </w:rPr>
      </w:pPr>
      <w:r>
        <w:rPr>
          <w:b/>
          <w:bCs/>
          <w:lang w:val="uk-UA"/>
        </w:rPr>
        <w:t xml:space="preserve">Ключові слова: </w:t>
      </w:r>
      <w:r>
        <w:rPr>
          <w:lang w:val="uk-UA"/>
        </w:rPr>
        <w:t xml:space="preserve">туберкульоз, атипові мікобактерії, видова диференціація, генотипування, філогенетичний аналіз, екстракція ДНК, полімеразна ланцюгова реакція, рестрикційно-ензимний аналіз </w:t>
      </w:r>
      <w:r>
        <w:rPr>
          <w:i/>
          <w:iCs/>
          <w:lang w:val="uk-UA"/>
        </w:rPr>
        <w:t>hsp65</w:t>
      </w:r>
      <w:r>
        <w:rPr>
          <w:lang w:val="uk-UA"/>
        </w:rPr>
        <w:t>, споліготайпінг, гель-електрофорез у пульсуючому полі, секвенування 16S рДНК.</w:t>
      </w:r>
    </w:p>
    <w:p w:rsidR="00C427EC" w:rsidRDefault="00C427EC" w:rsidP="00C427EC">
      <w:pPr>
        <w:tabs>
          <w:tab w:val="left" w:pos="1080"/>
        </w:tabs>
        <w:ind w:firstLine="708"/>
        <w:jc w:val="both"/>
        <w:rPr>
          <w:lang w:val="uk-UA"/>
        </w:rPr>
      </w:pPr>
    </w:p>
    <w:p w:rsidR="00C427EC" w:rsidRDefault="00C427EC" w:rsidP="00C427EC">
      <w:pPr>
        <w:tabs>
          <w:tab w:val="left" w:pos="1080"/>
        </w:tabs>
        <w:ind w:firstLine="708"/>
        <w:jc w:val="both"/>
        <w:rPr>
          <w:b/>
          <w:bCs/>
        </w:rPr>
      </w:pPr>
      <w:r>
        <w:rPr>
          <w:b/>
          <w:bCs/>
        </w:rPr>
        <w:t>Скрыпник</w:t>
      </w:r>
      <w:r>
        <w:rPr>
          <w:b/>
          <w:bCs/>
          <w:lang w:val="uk-UA"/>
        </w:rPr>
        <w:t> </w:t>
      </w:r>
      <w:r>
        <w:rPr>
          <w:b/>
          <w:bCs/>
        </w:rPr>
        <w:t>А</w:t>
      </w:r>
      <w:r>
        <w:rPr>
          <w:b/>
          <w:bCs/>
          <w:lang w:val="uk-UA"/>
        </w:rPr>
        <w:t>. </w:t>
      </w:r>
      <w:r>
        <w:rPr>
          <w:b/>
          <w:bCs/>
        </w:rPr>
        <w:t>В. Молекулярно-генетическая дифференциация микобактерий, выделенных в Украине, и их филогенетические взаимосвязи. - Рукопись.</w:t>
      </w:r>
    </w:p>
    <w:p w:rsidR="00C427EC" w:rsidRDefault="00C427EC" w:rsidP="00C427EC">
      <w:pPr>
        <w:tabs>
          <w:tab w:val="left" w:pos="1080"/>
        </w:tabs>
        <w:ind w:firstLine="708"/>
        <w:jc w:val="both"/>
        <w:rPr>
          <w:i/>
          <w:iCs/>
        </w:rPr>
      </w:pPr>
      <w:r>
        <w:rPr>
          <w:i/>
          <w:iCs/>
        </w:rPr>
        <w:t>Диссертация на соискание ученой степени кандидата ветеринарных наук по специальности 16.00.03 – ветеринарная микробиология и вирусология. Национальный научный центр «Институт экспериментальной и клинической ветеринарной медицины», Харьков, 2007.</w:t>
      </w:r>
    </w:p>
    <w:p w:rsidR="00C427EC" w:rsidRDefault="00C427EC" w:rsidP="00C427EC">
      <w:pPr>
        <w:tabs>
          <w:tab w:val="left" w:pos="1080"/>
        </w:tabs>
        <w:ind w:firstLine="708"/>
        <w:jc w:val="both"/>
      </w:pPr>
      <w:r>
        <w:t>Диссертация посвящена изучению видового состава изолятов микобактерий из разных регионов Украины, их тинкториальных и культурально-морфологических свойств, филогенетических взаимосвязей и разработке системы их молекулярно-генетического выявления и видовой дифференциации.</w:t>
      </w:r>
    </w:p>
    <w:p w:rsidR="00C427EC" w:rsidRDefault="00C427EC" w:rsidP="00C427EC">
      <w:pPr>
        <w:tabs>
          <w:tab w:val="left" w:pos="1080"/>
        </w:tabs>
        <w:ind w:firstLine="708"/>
        <w:jc w:val="both"/>
      </w:pPr>
      <w:r>
        <w:t xml:space="preserve">В работе приведены результаты определения видовой принадлежности 125 штаммов микобактерий, изолированных в 11 областях Украины в течение 1982–2004 гг. Впервые описана циркуляция в Украине </w:t>
      </w:r>
      <w:r>
        <w:rPr>
          <w:lang w:val="uk-UA"/>
        </w:rPr>
        <w:t xml:space="preserve">таких </w:t>
      </w:r>
      <w:r>
        <w:t xml:space="preserve">видов микобактерий, как </w:t>
      </w:r>
      <w:r>
        <w:rPr>
          <w:i/>
          <w:iCs/>
          <w:lang w:val="uk-UA"/>
        </w:rPr>
        <w:t>M</w:t>
      </w:r>
      <w:r>
        <w:rPr>
          <w:i/>
          <w:iCs/>
          <w:lang w:val="en-US"/>
        </w:rPr>
        <w:t>ycobacterium </w:t>
      </w:r>
      <w:r>
        <w:rPr>
          <w:i/>
          <w:iCs/>
        </w:rPr>
        <w:t>caprae, M. frederіksbergensе, M. engbackіі, M. dorіcum, M. confluentіs, M. parascrofulaceum, M.</w:t>
      </w:r>
      <w:r>
        <w:rPr>
          <w:i/>
          <w:iCs/>
          <w:lang w:val="en-US"/>
        </w:rPr>
        <w:t> </w:t>
      </w:r>
      <w:r>
        <w:rPr>
          <w:i/>
          <w:iCs/>
        </w:rPr>
        <w:t>hassіacum, M. elephantіs</w:t>
      </w:r>
      <w:r>
        <w:t xml:space="preserve">. Впервые проведенным типированием до подвидов 38 штаммов </w:t>
      </w:r>
      <w:r>
        <w:rPr>
          <w:i/>
          <w:iCs/>
        </w:rPr>
        <w:t>M. аvium</w:t>
      </w:r>
      <w:r>
        <w:t xml:space="preserve"> установлено, что соотношение между </w:t>
      </w:r>
      <w:r>
        <w:rPr>
          <w:i/>
          <w:iCs/>
        </w:rPr>
        <w:t>M. avium</w:t>
      </w:r>
      <w:r>
        <w:t xml:space="preserve"> subsp.</w:t>
      </w:r>
      <w:r>
        <w:rPr>
          <w:i/>
          <w:iCs/>
        </w:rPr>
        <w:t xml:space="preserve"> hominissuis</w:t>
      </w:r>
      <w:r>
        <w:t xml:space="preserve"> </w:t>
      </w:r>
      <w:r>
        <w:rPr>
          <w:lang w:val="uk-UA"/>
        </w:rPr>
        <w:t>и</w:t>
      </w:r>
      <w:r>
        <w:t xml:space="preserve"> </w:t>
      </w:r>
      <w:r>
        <w:rPr>
          <w:i/>
          <w:iCs/>
        </w:rPr>
        <w:t>M. avium</w:t>
      </w:r>
      <w:r>
        <w:t xml:space="preserve"> subsp.</w:t>
      </w:r>
      <w:r>
        <w:rPr>
          <w:i/>
          <w:iCs/>
        </w:rPr>
        <w:t xml:space="preserve"> avium</w:t>
      </w:r>
      <w:r>
        <w:t xml:space="preserve"> составляет 1:1.</w:t>
      </w:r>
    </w:p>
    <w:p w:rsidR="00C427EC" w:rsidRDefault="00C427EC" w:rsidP="00C427EC">
      <w:pPr>
        <w:tabs>
          <w:tab w:val="left" w:pos="1080"/>
        </w:tabs>
        <w:ind w:firstLine="708"/>
        <w:jc w:val="both"/>
        <w:rPr>
          <w:lang w:val="uk-UA"/>
        </w:rPr>
      </w:pPr>
      <w:r>
        <w:t xml:space="preserve">Показано, что из числа изученных 125 изолятов наибольшее распространение имеют комплекс </w:t>
      </w:r>
      <w:r>
        <w:rPr>
          <w:i/>
          <w:iCs/>
        </w:rPr>
        <w:t>M. аvіum</w:t>
      </w:r>
      <w:r>
        <w:t xml:space="preserve"> (34 %) и </w:t>
      </w:r>
      <w:r>
        <w:rPr>
          <w:i/>
          <w:iCs/>
        </w:rPr>
        <w:t>M. fortuіtum</w:t>
      </w:r>
      <w:r>
        <w:t xml:space="preserve"> (31 %).</w:t>
      </w:r>
      <w:r>
        <w:rPr>
          <w:lang w:val="uk-UA"/>
        </w:rPr>
        <w:t xml:space="preserve"> </w:t>
      </w:r>
      <w:r>
        <w:t xml:space="preserve">Значительно меньшая доля приходится на </w:t>
      </w:r>
      <w:r>
        <w:rPr>
          <w:i/>
          <w:iCs/>
        </w:rPr>
        <w:t>M. phlei</w:t>
      </w:r>
      <w:r>
        <w:t xml:space="preserve"> (13 %) и </w:t>
      </w:r>
      <w:r>
        <w:rPr>
          <w:i/>
          <w:iCs/>
        </w:rPr>
        <w:t>M. nonchromogenicum</w:t>
      </w:r>
      <w:r>
        <w:t xml:space="preserve"> (6 %). Остальные виды атипичных микобактерий представлены единичными изолятами, их доля не превышает 2 % от общего количества изолятов.</w:t>
      </w:r>
    </w:p>
    <w:p w:rsidR="00C427EC" w:rsidRDefault="00C427EC" w:rsidP="00C427EC">
      <w:pPr>
        <w:tabs>
          <w:tab w:val="left" w:pos="1080"/>
        </w:tabs>
        <w:ind w:firstLine="708"/>
        <w:jc w:val="both"/>
      </w:pPr>
      <w:r>
        <w:t xml:space="preserve">Установлено, что от реагирующего на туберкулин крупного рогатого скота из атипичных микобактерий наиболее часто выделяется комплекс </w:t>
      </w:r>
      <w:r>
        <w:rPr>
          <w:i/>
          <w:iCs/>
        </w:rPr>
        <w:t>M. аvіum</w:t>
      </w:r>
      <w:r>
        <w:t xml:space="preserve"> (32,0 % изолятов) (в частности </w:t>
      </w:r>
      <w:r>
        <w:rPr>
          <w:i/>
          <w:iCs/>
        </w:rPr>
        <w:t>M. avіum</w:t>
      </w:r>
      <w:r>
        <w:t xml:space="preserve"> subsp. </w:t>
      </w:r>
      <w:r>
        <w:rPr>
          <w:i/>
          <w:iCs/>
        </w:rPr>
        <w:t>homіnіssuіs</w:t>
      </w:r>
      <w:r>
        <w:t xml:space="preserve"> – 22,7 %) и </w:t>
      </w:r>
      <w:r>
        <w:rPr>
          <w:i/>
          <w:iCs/>
        </w:rPr>
        <w:t>M. fortuіtum</w:t>
      </w:r>
      <w:r>
        <w:t xml:space="preserve"> (17,3 %), которые являются одними из ведущих факторов, вызывающих сенсибилизацию КРС к туберкулину. На долю </w:t>
      </w:r>
      <w:r>
        <w:rPr>
          <w:i/>
          <w:iCs/>
        </w:rPr>
        <w:t>M. nonchromogenіcum</w:t>
      </w:r>
      <w:r>
        <w:t xml:space="preserve"> приходится 9,3 %, </w:t>
      </w:r>
      <w:r>
        <w:rPr>
          <w:i/>
          <w:iCs/>
        </w:rPr>
        <w:t>M. phleі</w:t>
      </w:r>
      <w:r>
        <w:t xml:space="preserve"> – 8,0</w:t>
      </w:r>
      <w:r>
        <w:rPr>
          <w:lang w:val="en-US"/>
        </w:rPr>
        <w:t> </w:t>
      </w:r>
      <w:r>
        <w:t xml:space="preserve">%, других 9 видов атипичных микобактерий – 33,3 %. </w:t>
      </w:r>
    </w:p>
    <w:p w:rsidR="00C427EC" w:rsidRDefault="00C427EC" w:rsidP="00C427EC">
      <w:pPr>
        <w:tabs>
          <w:tab w:val="left" w:pos="1080"/>
        </w:tabs>
        <w:ind w:firstLine="708"/>
        <w:jc w:val="both"/>
      </w:pPr>
      <w:r>
        <w:t>При исследовании культуральных и тинкториальных свойств 125 культур микобактерий установлено, что наиболее быстрые темпы роста культур с одновременной возможностью подробного изучения их культурально-морфологических свойств могут быть получены при параллельном использовании разных питательных сред: яичных, агарсодержащих и жидких.</w:t>
      </w:r>
    </w:p>
    <w:p w:rsidR="00C427EC" w:rsidRDefault="00C427EC" w:rsidP="00C427EC">
      <w:pPr>
        <w:tabs>
          <w:tab w:val="left" w:pos="1080"/>
        </w:tabs>
        <w:ind w:firstLine="708"/>
        <w:jc w:val="both"/>
      </w:pPr>
      <w:r>
        <w:t>По результатам анализа топографии построенного филогенетического древа было определено наличие трех кластеров: быстрорастущих, «термотолерантных» быстрорастущих и медленнорастущих микобактерий, что свидетельствует о генетической детерминации признака скорости роста микобактерий. Классификация микобактерий по Раньйону не отображает филогенетические взаимосвязи микобактерий.</w:t>
      </w:r>
    </w:p>
    <w:p w:rsidR="00C427EC" w:rsidRDefault="00C427EC" w:rsidP="00C427EC">
      <w:pPr>
        <w:tabs>
          <w:tab w:val="left" w:pos="1080"/>
        </w:tabs>
        <w:ind w:firstLine="708"/>
        <w:jc w:val="both"/>
      </w:pPr>
      <w:r>
        <w:t>В работе приведен анализ качественных характеристик молекулярно-генетических методов видовой дифференциации и генотипирования микобактерий: ПЦР, РЭА-</w:t>
      </w:r>
      <w:r>
        <w:rPr>
          <w:i/>
          <w:iCs/>
        </w:rPr>
        <w:t>hsp65</w:t>
      </w:r>
      <w:r>
        <w:t xml:space="preserve">, сполиготайпинга, ГЭПП, секвенирования 16S рДНК. На основе изучения генетической вариабельности определена их диагностическая ценность. Установлено, что для видовой идентификации представителей комплекса </w:t>
      </w:r>
      <w:r>
        <w:rPr>
          <w:i/>
          <w:iCs/>
        </w:rPr>
        <w:t>М.</w:t>
      </w:r>
      <w:r>
        <w:rPr>
          <w:i/>
          <w:iCs/>
          <w:lang w:val="en-US"/>
        </w:rPr>
        <w:t> </w:t>
      </w:r>
      <w:r>
        <w:rPr>
          <w:i/>
          <w:iCs/>
        </w:rPr>
        <w:t>tuberculosіs</w:t>
      </w:r>
      <w:r>
        <w:t xml:space="preserve"> наиболее эффективным является сполиготайпинг, подвидов </w:t>
      </w:r>
      <w:r>
        <w:rPr>
          <w:i/>
          <w:iCs/>
        </w:rPr>
        <w:t>М.</w:t>
      </w:r>
      <w:r>
        <w:rPr>
          <w:i/>
          <w:iCs/>
          <w:lang w:val="en-US"/>
        </w:rPr>
        <w:t> </w:t>
      </w:r>
      <w:r>
        <w:rPr>
          <w:i/>
          <w:iCs/>
        </w:rPr>
        <w:t>avіum</w:t>
      </w:r>
      <w:r>
        <w:t xml:space="preserve"> – ПЦР, атипичных микобактерий – секвенирование гипервариабельного участка 16S рДНК и РЭА-hsp65. Последний, однако, имеет существенные ограничения в специфичности по сравнению с секвенированием.  Использование ІS</w:t>
      </w:r>
      <w:r>
        <w:rPr>
          <w:i/>
          <w:iCs/>
        </w:rPr>
        <w:t>902</w:t>
      </w:r>
      <w:r>
        <w:t xml:space="preserve"> в качестве специфического маркера для дифференциации </w:t>
      </w:r>
      <w:r>
        <w:rPr>
          <w:i/>
          <w:iCs/>
        </w:rPr>
        <w:t>M. аvіum</w:t>
      </w:r>
      <w:r>
        <w:t xml:space="preserve"> subsp. </w:t>
      </w:r>
      <w:r>
        <w:rPr>
          <w:i/>
          <w:iCs/>
        </w:rPr>
        <w:t>sіlvatіcum</w:t>
      </w:r>
      <w:r>
        <w:t xml:space="preserve"> методом ПЦР оказалось невозможным.</w:t>
      </w:r>
    </w:p>
    <w:p w:rsidR="00C427EC" w:rsidRDefault="00C427EC" w:rsidP="00C427EC">
      <w:pPr>
        <w:tabs>
          <w:tab w:val="left" w:pos="1080"/>
        </w:tabs>
        <w:ind w:firstLine="708"/>
        <w:jc w:val="both"/>
      </w:pPr>
      <w:r>
        <w:lastRenderedPageBreak/>
        <w:t xml:space="preserve">Эффективным инструментом молекулярно-эпизоотологических исследований </w:t>
      </w:r>
      <w:r>
        <w:rPr>
          <w:i/>
          <w:iCs/>
        </w:rPr>
        <w:t>М. tuberculosіs</w:t>
      </w:r>
      <w:r>
        <w:t xml:space="preserve"> </w:t>
      </w:r>
      <w:r>
        <w:rPr>
          <w:lang w:val="en-US"/>
        </w:rPr>
        <w:t>complex</w:t>
      </w:r>
      <w:r>
        <w:t xml:space="preserve"> (</w:t>
      </w:r>
      <w:r>
        <w:rPr>
          <w:lang w:val="en-US"/>
        </w:rPr>
        <w:t>MTC</w:t>
      </w:r>
      <w:r>
        <w:t xml:space="preserve">) является сполиготайпинг, с помощью которого было дифференцированно 15 штаммов МТС: 12 </w:t>
      </w:r>
      <w:r>
        <w:rPr>
          <w:i/>
          <w:iCs/>
        </w:rPr>
        <w:t>M. bovіs</w:t>
      </w:r>
      <w:r>
        <w:t xml:space="preserve"> и 3 </w:t>
      </w:r>
      <w:r>
        <w:rPr>
          <w:i/>
          <w:iCs/>
        </w:rPr>
        <w:t>M.</w:t>
      </w:r>
      <w:r>
        <w:rPr>
          <w:i/>
          <w:iCs/>
          <w:lang w:val="en-US"/>
        </w:rPr>
        <w:t> </w:t>
      </w:r>
      <w:r>
        <w:rPr>
          <w:i/>
          <w:iCs/>
        </w:rPr>
        <w:t>caprae</w:t>
      </w:r>
      <w:r>
        <w:t xml:space="preserve">. Для генотипирования атипичных видов микобактерий эффективным является гель-электрофорез в пульсирующем поле, с помощью которого у всех 23 исследованных штаммов были определены уникальные фингерпринтинги и установлена высокая степень гетерогенности штаммов </w:t>
      </w:r>
      <w:r>
        <w:rPr>
          <w:i/>
          <w:iCs/>
        </w:rPr>
        <w:t>M.</w:t>
      </w:r>
      <w:r>
        <w:rPr>
          <w:i/>
          <w:iCs/>
          <w:lang w:val="en-US"/>
        </w:rPr>
        <w:t> </w:t>
      </w:r>
      <w:r>
        <w:rPr>
          <w:i/>
          <w:iCs/>
        </w:rPr>
        <w:t>fortuіtum</w:t>
      </w:r>
      <w:r>
        <w:t>.</w:t>
      </w:r>
    </w:p>
    <w:p w:rsidR="00C427EC" w:rsidRDefault="00C427EC" w:rsidP="00C427EC">
      <w:pPr>
        <w:tabs>
          <w:tab w:val="left" w:pos="1080"/>
        </w:tabs>
        <w:ind w:firstLine="708"/>
        <w:jc w:val="both"/>
      </w:pPr>
      <w:r>
        <w:t xml:space="preserve">На основе проведенного анализа диагностической ценности молекулярно-генетических методов разработана система видовой дифференциации микобактерий и определение их генетического родства с помощью генотипирования. Система состоит в проведении каскада ПЦР для определения таких видов микобактерий, как </w:t>
      </w:r>
      <w:r>
        <w:rPr>
          <w:i/>
          <w:iCs/>
        </w:rPr>
        <w:t>M. bovіs, M. tuberculosіs, M. avіum</w:t>
      </w:r>
      <w:r>
        <w:t xml:space="preserve"> (с последующим типированием его до подвидов), </w:t>
      </w:r>
      <w:r>
        <w:rPr>
          <w:i/>
          <w:iCs/>
        </w:rPr>
        <w:t>M. іntracellulare</w:t>
      </w:r>
      <w:r>
        <w:t>. Видовую дифференциацию других видов атипичных микобактерий предлагаем проводить с помощью РЭА-</w:t>
      </w:r>
      <w:r>
        <w:rPr>
          <w:i/>
          <w:iCs/>
        </w:rPr>
        <w:t>hsp65</w:t>
      </w:r>
      <w:r>
        <w:t xml:space="preserve"> и секвенирования, в частности 16S рДНК. Установление степени генетического родства исследуемых штаммов предлагаем проводить с помощью таких методов, как сполиготайпинг, ГЭПП, ПДРФ и др.</w:t>
      </w:r>
    </w:p>
    <w:p w:rsidR="00C427EC" w:rsidRDefault="00C427EC" w:rsidP="00C427EC">
      <w:pPr>
        <w:tabs>
          <w:tab w:val="left" w:pos="1080"/>
        </w:tabs>
        <w:ind w:firstLine="708"/>
        <w:jc w:val="both"/>
      </w:pPr>
      <w:r>
        <w:t>На основе результатов анализа физических методов экстракции ДНК был разработан метод выделения микобактериальной ДНК из бактериальной массы для её использования в ПЦР, который характеризуется тем, что не нуждается в реагентах, не уступает по эффективности другим лабораторным методам и позволяет провести экстракцию ДНК в течение 20 минут.</w:t>
      </w:r>
    </w:p>
    <w:p w:rsidR="00C427EC" w:rsidRDefault="00C427EC" w:rsidP="00C427EC">
      <w:pPr>
        <w:tabs>
          <w:tab w:val="left" w:pos="1080"/>
        </w:tabs>
        <w:ind w:firstLine="708"/>
        <w:jc w:val="both"/>
      </w:pPr>
      <w:r>
        <w:t xml:space="preserve">Разработана родоспецифическая тест-система для детекции бактерий рода </w:t>
      </w:r>
      <w:r>
        <w:rPr>
          <w:i/>
          <w:iCs/>
        </w:rPr>
        <w:t>Мycobacterіum</w:t>
      </w:r>
      <w:r>
        <w:t xml:space="preserve"> методом ПЦР. Порог чувствительности составляет 100 клеток/мл, специфичность и внутриродовую универсальность праймеров установлено положительной реакцией 110 культур микобактерий, принадлежащих 19 видам. Показатели специфичности, чувствительности и воспроизводимости тест-системы на основе разработанных праймеров подтверждены результатами межлабораторных и государственных комиссионных испытаний. </w:t>
      </w:r>
    </w:p>
    <w:p w:rsidR="00C427EC" w:rsidRDefault="00C427EC" w:rsidP="00C427EC">
      <w:pPr>
        <w:tabs>
          <w:tab w:val="left" w:pos="1080"/>
        </w:tabs>
        <w:ind w:firstLine="708"/>
        <w:jc w:val="both"/>
      </w:pPr>
      <w:r>
        <w:rPr>
          <w:b/>
          <w:bCs/>
        </w:rPr>
        <w:t>Ключевые слова:</w:t>
      </w:r>
      <w:r>
        <w:t xml:space="preserve"> туберкулёз, атипичные микобактерии, видовая дифференциация, генотипирование, филогенетический анализ, экстракция ДНК, полимеразная цепная реакция, рестрикционно-энзимный анализ </w:t>
      </w:r>
      <w:r>
        <w:rPr>
          <w:i/>
          <w:iCs/>
        </w:rPr>
        <w:t>hsp65</w:t>
      </w:r>
      <w:r>
        <w:t>, сполиготайпинг, гель-электрофорез в пульсирующем поле, секвенирование 16S рДНК.</w:t>
      </w:r>
      <w:bookmarkEnd w:id="1"/>
    </w:p>
    <w:p w:rsidR="00C427EC" w:rsidRDefault="00C427EC" w:rsidP="00C427EC">
      <w:pPr>
        <w:ind w:firstLine="708"/>
        <w:jc w:val="both"/>
        <w:rPr>
          <w:b/>
          <w:bCs/>
        </w:rPr>
      </w:pPr>
    </w:p>
    <w:p w:rsidR="00C427EC" w:rsidRDefault="00C427EC" w:rsidP="00C427EC">
      <w:pPr>
        <w:ind w:firstLine="708"/>
        <w:jc w:val="both"/>
        <w:rPr>
          <w:b/>
          <w:bCs/>
          <w:lang w:val="en-US"/>
        </w:rPr>
      </w:pPr>
      <w:r>
        <w:rPr>
          <w:b/>
          <w:bCs/>
          <w:lang w:val="en-US"/>
        </w:rPr>
        <w:t>Skrypnyk A</w:t>
      </w:r>
      <w:r>
        <w:rPr>
          <w:b/>
          <w:bCs/>
          <w:lang w:val="uk-UA"/>
        </w:rPr>
        <w:t>.</w:t>
      </w:r>
      <w:r>
        <w:rPr>
          <w:b/>
          <w:bCs/>
          <w:lang w:val="en-US"/>
        </w:rPr>
        <w:t>V. Molecular-genetic differentiation of mycobacteria isolated in Ukraine, and their phylogenetic interrelationships. – Manuscript.</w:t>
      </w:r>
    </w:p>
    <w:p w:rsidR="00C427EC" w:rsidRDefault="00C427EC" w:rsidP="00C427EC">
      <w:pPr>
        <w:autoSpaceDE w:val="0"/>
        <w:autoSpaceDN w:val="0"/>
        <w:adjustRightInd w:val="0"/>
        <w:ind w:firstLine="708"/>
        <w:jc w:val="both"/>
        <w:rPr>
          <w:i/>
          <w:iCs/>
          <w:lang w:val="en-US"/>
        </w:rPr>
      </w:pPr>
      <w:r>
        <w:rPr>
          <w:i/>
          <w:iCs/>
          <w:lang w:val="en-US"/>
        </w:rPr>
        <w:t xml:space="preserve">Thesis for scientific degree of the Candidate of Veterinary Sciences, speciality 16.00.03 – Veterinary Microbiology and Virology. National Scientific Center “Institute </w:t>
      </w:r>
      <w:r>
        <w:rPr>
          <w:rFonts w:ascii="Times New Roman CYR" w:hAnsi="Times New Roman CYR" w:cs="Times New Roman CYR"/>
          <w:i/>
          <w:iCs/>
          <w:lang w:val="en-US"/>
        </w:rPr>
        <w:t xml:space="preserve">of Experimental </w:t>
      </w:r>
      <w:r>
        <w:rPr>
          <w:i/>
          <w:iCs/>
          <w:lang w:val="en-US"/>
        </w:rPr>
        <w:t xml:space="preserve">and Clinical Veterinary Medicine”, </w:t>
      </w:r>
      <w:r>
        <w:rPr>
          <w:rFonts w:ascii="Times New Roman CYR" w:hAnsi="Times New Roman CYR" w:cs="Times New Roman CYR"/>
          <w:i/>
          <w:iCs/>
          <w:lang w:val="en-US"/>
        </w:rPr>
        <w:t>Kharkiv</w:t>
      </w:r>
      <w:r>
        <w:rPr>
          <w:i/>
          <w:iCs/>
          <w:lang w:val="en-US"/>
        </w:rPr>
        <w:t>, 2007.</w:t>
      </w:r>
    </w:p>
    <w:p w:rsidR="00C427EC" w:rsidRDefault="00C427EC" w:rsidP="00C427EC">
      <w:pPr>
        <w:pStyle w:val="affffffffb"/>
        <w:ind w:left="0" w:firstLine="708"/>
        <w:jc w:val="both"/>
        <w:rPr>
          <w:lang w:val="en-US"/>
        </w:rPr>
      </w:pPr>
      <w:r>
        <w:rPr>
          <w:lang w:val="en-US"/>
        </w:rPr>
        <w:t>The thesis is devoted to studying the species structure of mycobacterial isolates isolated from different regions of Ukraine, their tinctorial and cultural-morphological properties, phylogenetic interrelationships and developing the system of their molecular-genetic identification and species differentiation.</w:t>
      </w:r>
    </w:p>
    <w:p w:rsidR="00C427EC" w:rsidRDefault="00C427EC" w:rsidP="00C427EC">
      <w:pPr>
        <w:pStyle w:val="affffffffb"/>
        <w:ind w:left="0" w:firstLine="708"/>
        <w:jc w:val="both"/>
        <w:rPr>
          <w:lang w:val="en-US"/>
        </w:rPr>
      </w:pPr>
      <w:r>
        <w:rPr>
          <w:lang w:val="en-US"/>
        </w:rPr>
        <w:t xml:space="preserve">Species differentiation of 125 mycobacterial strains isolated from agricultural and domestic animals, poultry, synanthropic birds and environment in 11 regions of Ukraine in 1982-2004 was conducted. For the first time in Ukraine the circulation of </w:t>
      </w:r>
      <w:r>
        <w:rPr>
          <w:i/>
          <w:iCs/>
          <w:lang w:val="en-US"/>
        </w:rPr>
        <w:t>M. caprae, M.</w:t>
      </w:r>
      <w:r>
        <w:rPr>
          <w:lang w:val="en-US"/>
        </w:rPr>
        <w:t> </w:t>
      </w:r>
      <w:r>
        <w:rPr>
          <w:i/>
          <w:iCs/>
          <w:lang w:val="en-US"/>
        </w:rPr>
        <w:t>frederiksbergens</w:t>
      </w:r>
      <w:r>
        <w:rPr>
          <w:i/>
          <w:iCs/>
        </w:rPr>
        <w:t>е</w:t>
      </w:r>
      <w:r>
        <w:rPr>
          <w:i/>
          <w:iCs/>
          <w:lang w:val="en-US"/>
        </w:rPr>
        <w:t>, M. engbackii, M. doricum, M. parascrofulaceum</w:t>
      </w:r>
      <w:r>
        <w:rPr>
          <w:lang w:val="en-US"/>
        </w:rPr>
        <w:t xml:space="preserve">, </w:t>
      </w:r>
      <w:r>
        <w:rPr>
          <w:i/>
          <w:iCs/>
          <w:lang w:val="en-US"/>
        </w:rPr>
        <w:t>M. hassiacum, M. confluentis, M. elephantis</w:t>
      </w:r>
      <w:r>
        <w:rPr>
          <w:lang w:val="en-US"/>
        </w:rPr>
        <w:t xml:space="preserve"> was described. It was shown that among atypical mycobacteria (109 isolates) the greatest occurrence belongs to </w:t>
      </w:r>
      <w:r>
        <w:rPr>
          <w:i/>
          <w:iCs/>
          <w:lang w:val="en-US"/>
        </w:rPr>
        <w:t>M. </w:t>
      </w:r>
      <w:r>
        <w:rPr>
          <w:i/>
          <w:iCs/>
        </w:rPr>
        <w:t>а</w:t>
      </w:r>
      <w:r>
        <w:rPr>
          <w:i/>
          <w:iCs/>
          <w:lang w:val="en-US"/>
        </w:rPr>
        <w:t>vium</w:t>
      </w:r>
      <w:r>
        <w:rPr>
          <w:lang w:val="en-US"/>
        </w:rPr>
        <w:t xml:space="preserve"> (34 %) and </w:t>
      </w:r>
      <w:r>
        <w:rPr>
          <w:i/>
          <w:iCs/>
          <w:lang w:val="en-US"/>
        </w:rPr>
        <w:t>M. fortuitum</w:t>
      </w:r>
      <w:r>
        <w:rPr>
          <w:lang w:val="en-US"/>
        </w:rPr>
        <w:t xml:space="preserve"> (31 %)</w:t>
      </w:r>
      <w:r>
        <w:rPr>
          <w:i/>
          <w:iCs/>
          <w:lang w:val="en-US"/>
        </w:rPr>
        <w:t>.</w:t>
      </w:r>
    </w:p>
    <w:p w:rsidR="00C427EC" w:rsidRDefault="00C427EC" w:rsidP="00C427EC">
      <w:pPr>
        <w:pStyle w:val="affffffffb"/>
        <w:ind w:left="0" w:firstLine="708"/>
        <w:jc w:val="both"/>
        <w:rPr>
          <w:lang w:val="en-US"/>
        </w:rPr>
      </w:pPr>
      <w:r>
        <w:rPr>
          <w:lang w:val="en-US"/>
        </w:rPr>
        <w:t xml:space="preserve">It was determined that among atypical mycobacteria isolated from cattle reacted on tuberculin for mammals high occurrence had </w:t>
      </w:r>
      <w:r>
        <w:rPr>
          <w:i/>
          <w:iCs/>
          <w:lang w:val="en-US"/>
        </w:rPr>
        <w:t>M. </w:t>
      </w:r>
      <w:r>
        <w:rPr>
          <w:i/>
          <w:iCs/>
        </w:rPr>
        <w:t>а</w:t>
      </w:r>
      <w:r>
        <w:rPr>
          <w:i/>
          <w:iCs/>
          <w:lang w:val="en-US"/>
        </w:rPr>
        <w:t>vium</w:t>
      </w:r>
      <w:r>
        <w:rPr>
          <w:lang w:val="en-US"/>
        </w:rPr>
        <w:t xml:space="preserve"> (32.0 % isolates) (in particular </w:t>
      </w:r>
      <w:r>
        <w:rPr>
          <w:i/>
          <w:iCs/>
          <w:lang w:val="en-US"/>
        </w:rPr>
        <w:t>M. avium</w:t>
      </w:r>
      <w:r>
        <w:rPr>
          <w:lang w:val="en-US"/>
        </w:rPr>
        <w:t xml:space="preserve"> subsp.</w:t>
      </w:r>
      <w:r>
        <w:rPr>
          <w:i/>
          <w:iCs/>
          <w:lang w:val="en-US"/>
        </w:rPr>
        <w:t xml:space="preserve"> hominissuis </w:t>
      </w:r>
      <w:r>
        <w:rPr>
          <w:lang w:val="en-US"/>
        </w:rPr>
        <w:t xml:space="preserve">– 22.7 %) and </w:t>
      </w:r>
      <w:r>
        <w:rPr>
          <w:i/>
          <w:iCs/>
          <w:lang w:val="en-US"/>
        </w:rPr>
        <w:t xml:space="preserve">M. fortuitum </w:t>
      </w:r>
      <w:r>
        <w:rPr>
          <w:lang w:val="en-US"/>
        </w:rPr>
        <w:t xml:space="preserve">(17.3 %), which seems to play the leading role in cattle sensibilization to tuberculin for mammals. Isolates of </w:t>
      </w:r>
      <w:r>
        <w:rPr>
          <w:i/>
          <w:iCs/>
          <w:lang w:val="en-US"/>
        </w:rPr>
        <w:lastRenderedPageBreak/>
        <w:t>M. nonchromogenicum</w:t>
      </w:r>
      <w:r>
        <w:rPr>
          <w:lang w:val="en-US"/>
        </w:rPr>
        <w:t xml:space="preserve"> share 9.3 % from all isolates, </w:t>
      </w:r>
      <w:r>
        <w:rPr>
          <w:i/>
          <w:iCs/>
          <w:lang w:val="en-US"/>
        </w:rPr>
        <w:t>M. phlei</w:t>
      </w:r>
      <w:r>
        <w:rPr>
          <w:lang w:val="en-US"/>
        </w:rPr>
        <w:t xml:space="preserve"> – 8.0 %, other 9 species of atypical mycobacteria – 33.3 %.</w:t>
      </w:r>
    </w:p>
    <w:p w:rsidR="00C427EC" w:rsidRDefault="00C427EC" w:rsidP="00C427EC">
      <w:pPr>
        <w:pStyle w:val="affffffffb"/>
        <w:ind w:left="0" w:firstLine="708"/>
        <w:jc w:val="both"/>
        <w:rPr>
          <w:lang w:val="en-US"/>
        </w:rPr>
      </w:pPr>
      <w:r>
        <w:rPr>
          <w:lang w:val="en-US"/>
        </w:rPr>
        <w:t>Phylogenetic analysis revealed the evidence of three clusters: fast growing, “thermotolerance” fast growing and slow growing mycobacteria. That evidence testifies that about the genetic determination of mycobacteria growth speed. Phylogenetic interrelationships do not correlate with Runyon’s classification of mycobacteria.</w:t>
      </w:r>
    </w:p>
    <w:p w:rsidR="00C427EC" w:rsidRDefault="00C427EC" w:rsidP="00C427EC">
      <w:pPr>
        <w:pStyle w:val="affffffffb"/>
        <w:ind w:left="0" w:firstLine="708"/>
        <w:jc w:val="both"/>
        <w:rPr>
          <w:lang w:val="en-US"/>
        </w:rPr>
      </w:pPr>
      <w:r>
        <w:rPr>
          <w:lang w:val="en-US"/>
        </w:rPr>
        <w:t>On the basis of the analysis of molecular-genetic methods for mycobacteria species differentiation and genotyping (PCR, REA-</w:t>
      </w:r>
      <w:r>
        <w:rPr>
          <w:i/>
          <w:iCs/>
          <w:lang w:val="en-US"/>
        </w:rPr>
        <w:t>hsp65</w:t>
      </w:r>
      <w:r>
        <w:rPr>
          <w:lang w:val="en-US"/>
        </w:rPr>
        <w:t>, spoligotyping, PFGE, 16S rDNA sequencing) it was developed the system for mycobacteria species differentiation and genetic relatedness determination by genotyping.</w:t>
      </w:r>
    </w:p>
    <w:p w:rsidR="00C427EC" w:rsidRDefault="00C427EC" w:rsidP="00C427EC">
      <w:pPr>
        <w:ind w:firstLine="708"/>
        <w:jc w:val="both"/>
        <w:rPr>
          <w:lang w:val="en-US"/>
        </w:rPr>
      </w:pPr>
      <w:r>
        <w:rPr>
          <w:lang w:val="en-US"/>
        </w:rPr>
        <w:t>The method for isolation of mycobacterial DNA from bacterial mass for PCR and diagnostic kit</w:t>
      </w:r>
      <w:r>
        <w:rPr>
          <w:i/>
          <w:iCs/>
          <w:lang w:val="en-US"/>
        </w:rPr>
        <w:t xml:space="preserve"> </w:t>
      </w:r>
      <w:r>
        <w:rPr>
          <w:lang w:val="en-US"/>
        </w:rPr>
        <w:t>specific for</w:t>
      </w:r>
      <w:r>
        <w:rPr>
          <w:i/>
          <w:iCs/>
          <w:lang w:val="en-US"/>
        </w:rPr>
        <w:t xml:space="preserve"> </w:t>
      </w:r>
      <w:r>
        <w:rPr>
          <w:lang w:val="en-US"/>
        </w:rPr>
        <w:t xml:space="preserve">genus </w:t>
      </w:r>
      <w:r>
        <w:rPr>
          <w:i/>
          <w:iCs/>
          <w:lang w:val="en-US"/>
        </w:rPr>
        <w:t>Mycobacterium</w:t>
      </w:r>
      <w:r>
        <w:rPr>
          <w:lang w:val="en-US"/>
        </w:rPr>
        <w:t xml:space="preserve"> was developed.</w:t>
      </w:r>
    </w:p>
    <w:p w:rsidR="00C427EC" w:rsidRDefault="00C427EC" w:rsidP="00C427EC">
      <w:pPr>
        <w:ind w:firstLine="708"/>
        <w:jc w:val="both"/>
        <w:rPr>
          <w:lang w:val="uk-UA"/>
        </w:rPr>
      </w:pPr>
      <w:r>
        <w:rPr>
          <w:b/>
          <w:bCs/>
          <w:lang w:val="en-US"/>
        </w:rPr>
        <w:t>Key words</w:t>
      </w:r>
      <w:r>
        <w:rPr>
          <w:b/>
          <w:bCs/>
          <w:lang w:val="uk-UA"/>
        </w:rPr>
        <w:t xml:space="preserve">: </w:t>
      </w:r>
      <w:r>
        <w:rPr>
          <w:lang w:val="en-US"/>
        </w:rPr>
        <w:t>tuberculosis</w:t>
      </w:r>
      <w:r>
        <w:rPr>
          <w:lang w:val="uk-UA"/>
        </w:rPr>
        <w:t xml:space="preserve">, </w:t>
      </w:r>
      <w:r>
        <w:rPr>
          <w:lang w:val="en-US"/>
        </w:rPr>
        <w:t>atypical mycobacteria</w:t>
      </w:r>
      <w:r>
        <w:rPr>
          <w:lang w:val="uk-UA"/>
        </w:rPr>
        <w:t xml:space="preserve">, </w:t>
      </w:r>
      <w:r>
        <w:rPr>
          <w:lang w:val="en-US"/>
        </w:rPr>
        <w:t>species</w:t>
      </w:r>
      <w:r>
        <w:rPr>
          <w:lang w:val="uk-UA"/>
        </w:rPr>
        <w:t xml:space="preserve"> </w:t>
      </w:r>
      <w:r>
        <w:rPr>
          <w:lang w:val="en-US"/>
        </w:rPr>
        <w:t>differentiation</w:t>
      </w:r>
      <w:r>
        <w:rPr>
          <w:lang w:val="uk-UA"/>
        </w:rPr>
        <w:t xml:space="preserve">, </w:t>
      </w:r>
      <w:r>
        <w:rPr>
          <w:lang w:val="en-US"/>
        </w:rPr>
        <w:t>genotyping</w:t>
      </w:r>
      <w:r>
        <w:rPr>
          <w:lang w:val="uk-UA"/>
        </w:rPr>
        <w:t xml:space="preserve">, </w:t>
      </w:r>
      <w:r>
        <w:rPr>
          <w:lang w:val="en-US"/>
        </w:rPr>
        <w:t>phylogenetic analysis</w:t>
      </w:r>
      <w:r>
        <w:rPr>
          <w:lang w:val="uk-UA"/>
        </w:rPr>
        <w:t xml:space="preserve">, </w:t>
      </w:r>
      <w:r>
        <w:rPr>
          <w:lang w:val="en-US"/>
        </w:rPr>
        <w:t>DNA extraction</w:t>
      </w:r>
      <w:r>
        <w:rPr>
          <w:lang w:val="uk-UA"/>
        </w:rPr>
        <w:t xml:space="preserve">, </w:t>
      </w:r>
      <w:r>
        <w:rPr>
          <w:lang w:val="en-US"/>
        </w:rPr>
        <w:t>polymerase chain reaction</w:t>
      </w:r>
      <w:r>
        <w:rPr>
          <w:lang w:val="uk-UA"/>
        </w:rPr>
        <w:t xml:space="preserve">, </w:t>
      </w:r>
      <w:r>
        <w:rPr>
          <w:lang w:val="en-US"/>
        </w:rPr>
        <w:t xml:space="preserve">restriction-enzyme analysis </w:t>
      </w:r>
      <w:r>
        <w:rPr>
          <w:i/>
          <w:iCs/>
          <w:lang w:val="uk-UA"/>
        </w:rPr>
        <w:t>hsp65</w:t>
      </w:r>
      <w:r>
        <w:rPr>
          <w:lang w:val="uk-UA"/>
        </w:rPr>
        <w:t xml:space="preserve">, </w:t>
      </w:r>
      <w:r>
        <w:rPr>
          <w:lang w:val="en-US"/>
        </w:rPr>
        <w:t>spoligotyping</w:t>
      </w:r>
      <w:r>
        <w:rPr>
          <w:lang w:val="uk-UA"/>
        </w:rPr>
        <w:t xml:space="preserve">, </w:t>
      </w:r>
      <w:r>
        <w:rPr>
          <w:lang w:val="en-US"/>
        </w:rPr>
        <w:t>pulsed-field gel electrophoresis</w:t>
      </w:r>
      <w:r>
        <w:rPr>
          <w:lang w:val="uk-UA"/>
        </w:rPr>
        <w:t xml:space="preserve">, </w:t>
      </w:r>
      <w:r>
        <w:rPr>
          <w:lang w:val="en-US"/>
        </w:rPr>
        <w:t>16S rDNA sequencing</w:t>
      </w:r>
      <w:r>
        <w:rPr>
          <w:lang w:val="uk-UA"/>
        </w:rPr>
        <w:t>.</w:t>
      </w: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ind w:firstLine="708"/>
        <w:jc w:val="both"/>
        <w:rPr>
          <w:lang w:val="uk-UA"/>
        </w:rPr>
      </w:pPr>
    </w:p>
    <w:p w:rsidR="00C427EC" w:rsidRDefault="00C427EC" w:rsidP="00C427EC">
      <w:pPr>
        <w:rPr>
          <w:lang w:val="uk-UA"/>
        </w:rPr>
      </w:pPr>
    </w:p>
    <w:p w:rsidR="00985828" w:rsidRPr="006F791F" w:rsidRDefault="00985828" w:rsidP="00FC68AF">
      <w:pPr>
        <w:jc w:val="both"/>
        <w:rPr>
          <w:sz w:val="28"/>
          <w:szCs w:val="28"/>
          <w:lang w:val="en-US"/>
        </w:rPr>
        <w:sectPr w:rsidR="00985828" w:rsidRPr="006F791F">
          <w:headerReference w:type="default" r:id="rId16"/>
          <w:pgSz w:w="11906" w:h="16838"/>
          <w:pgMar w:top="1134" w:right="567" w:bottom="1134" w:left="1701" w:header="709" w:footer="709" w:gutter="0"/>
          <w:cols w:space="708"/>
          <w:docGrid w:linePitch="360"/>
        </w:sectPr>
      </w:pPr>
      <w:bookmarkStart w:id="4" w:name="_GoBack"/>
      <w:bookmarkEnd w:id="4"/>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7"/>
          <w:headerReference w:type="default" r:id="rId18"/>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9"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DD" w:rsidRDefault="008F30DD">
      <w:r>
        <w:separator/>
      </w:r>
    </w:p>
  </w:endnote>
  <w:endnote w:type="continuationSeparator" w:id="0">
    <w:p w:rsidR="008F30DD" w:rsidRDefault="008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DD" w:rsidRDefault="008F30DD">
      <w:r>
        <w:separator/>
      </w:r>
    </w:p>
  </w:footnote>
  <w:footnote w:type="continuationSeparator" w:id="0">
    <w:p w:rsidR="008F30DD" w:rsidRDefault="008F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EC" w:rsidRDefault="00C427EC">
    <w:pPr>
      <w:pStyle w:val="affffffff7"/>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11</w:t>
    </w:r>
    <w:r>
      <w:rPr>
        <w:rStyle w:val="af9"/>
      </w:rPr>
      <w:fldChar w:fldCharType="end"/>
    </w:r>
  </w:p>
  <w:p w:rsidR="00C427EC" w:rsidRDefault="00C427EC">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C427EC">
      <w:rPr>
        <w:rStyle w:val="af9"/>
        <w:noProof/>
      </w:rPr>
      <w:t>20</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CC6C69"/>
    <w:multiLevelType w:val="hybridMultilevel"/>
    <w:tmpl w:val="AA144FEA"/>
    <w:lvl w:ilvl="0" w:tplc="2050F57E">
      <w:start w:val="1"/>
      <w:numFmt w:val="decimal"/>
      <w:lvlText w:val="%1."/>
      <w:lvlJc w:val="left"/>
      <w:pPr>
        <w:tabs>
          <w:tab w:val="num" w:pos="1260"/>
        </w:tabs>
        <w:ind w:left="1260" w:hanging="360"/>
      </w:pPr>
      <w:rPr>
        <w:i w:val="0"/>
        <w:iCs w:val="0"/>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9">
    <w:nsid w:val="03FA458A"/>
    <w:multiLevelType w:val="hybridMultilevel"/>
    <w:tmpl w:val="B97A084A"/>
    <w:lvl w:ilvl="0" w:tplc="F0CA1388">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9E0A3D"/>
    <w:multiLevelType w:val="hybridMultilevel"/>
    <w:tmpl w:val="BD24A312"/>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7094EB4"/>
    <w:multiLevelType w:val="hybridMultilevel"/>
    <w:tmpl w:val="4D7CEF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40"/>
  </w:num>
  <w:num w:numId="38">
    <w:abstractNumId w:val="52"/>
  </w:num>
  <w:num w:numId="39">
    <w:abstractNumId w:val="0"/>
  </w:num>
  <w:num w:numId="40">
    <w:abstractNumId w:val="1"/>
  </w:num>
  <w:num w:numId="41">
    <w:abstractNumId w:val="2"/>
  </w:num>
  <w:num w:numId="42">
    <w:abstractNumId w:val="47"/>
  </w:num>
  <w:num w:numId="43">
    <w:abstractNumId w:val="63"/>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9"/>
  </w:num>
  <w:num w:numId="54">
    <w:abstractNumId w:val="67"/>
  </w:num>
  <w:num w:numId="55">
    <w:abstractNumId w:val="64"/>
  </w:num>
  <w:num w:numId="56">
    <w:abstractNumId w:val="50"/>
  </w:num>
  <w:num w:numId="57">
    <w:abstractNumId w:val="59"/>
  </w:num>
  <w:num w:numId="58">
    <w:abstractNumId w:val="62"/>
  </w:num>
  <w:num w:numId="59">
    <w:abstractNumId w:val="39"/>
  </w:num>
  <w:num w:numId="60">
    <w:abstractNumId w:val="41"/>
  </w:num>
  <w:num w:numId="61">
    <w:abstractNumId w:val="45"/>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0DD"/>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chart" Target="charts/chart1.xm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50"/>
      <c:rAngAx val="0"/>
      <c:perspective val="0"/>
    </c:view3D>
    <c:floor>
      <c:thickness val="0"/>
    </c:floor>
    <c:sideWall>
      <c:thickness val="0"/>
    </c:sideWall>
    <c:backWall>
      <c:thickness val="0"/>
    </c:backWall>
    <c:plotArea>
      <c:layout>
        <c:manualLayout>
          <c:layoutTarget val="inner"/>
          <c:xMode val="edge"/>
          <c:yMode val="edge"/>
          <c:x val="0.40557275541795668"/>
          <c:y val="0.15555555555555556"/>
          <c:w val="0.24767801857585139"/>
          <c:h val="0.66666666666666663"/>
        </c:manualLayout>
      </c:layout>
      <c:pie3DChart>
        <c:varyColors val="1"/>
        <c:ser>
          <c:idx val="0"/>
          <c:order val="0"/>
          <c:tx>
            <c:strRef>
              <c:f>Sheet1!$A$2</c:f>
              <c:strCache>
                <c:ptCount val="1"/>
              </c:strCache>
            </c:strRef>
          </c:tx>
          <c:spPr>
            <a:solidFill>
              <a:srgbClr val="9999FF"/>
            </a:solidFill>
            <a:ln w="12710">
              <a:solidFill>
                <a:srgbClr val="000000"/>
              </a:solidFill>
              <a:prstDash val="solid"/>
            </a:ln>
          </c:spPr>
          <c:explosion val="25"/>
          <c:dPt>
            <c:idx val="0"/>
            <c:bubble3D val="0"/>
          </c:dPt>
          <c:dPt>
            <c:idx val="1"/>
            <c:bubble3D val="0"/>
            <c:spPr>
              <a:solidFill>
                <a:srgbClr val="993366"/>
              </a:solidFill>
              <a:ln w="12710">
                <a:solidFill>
                  <a:srgbClr val="000000"/>
                </a:solidFill>
                <a:prstDash val="solid"/>
              </a:ln>
            </c:spPr>
          </c:dPt>
          <c:dPt>
            <c:idx val="2"/>
            <c:bubble3D val="0"/>
            <c:spPr>
              <a:solidFill>
                <a:srgbClr val="FFFFCC"/>
              </a:solidFill>
              <a:ln w="12710">
                <a:solidFill>
                  <a:srgbClr val="000000"/>
                </a:solidFill>
                <a:prstDash val="solid"/>
              </a:ln>
            </c:spPr>
          </c:dPt>
          <c:dPt>
            <c:idx val="3"/>
            <c:bubble3D val="0"/>
            <c:spPr>
              <a:solidFill>
                <a:srgbClr val="CCFFFF"/>
              </a:solidFill>
              <a:ln w="12710">
                <a:solidFill>
                  <a:srgbClr val="000000"/>
                </a:solidFill>
                <a:prstDash val="solid"/>
              </a:ln>
            </c:spPr>
          </c:dPt>
          <c:dPt>
            <c:idx val="4"/>
            <c:bubble3D val="0"/>
            <c:spPr>
              <a:solidFill>
                <a:srgbClr val="660066"/>
              </a:solidFill>
              <a:ln w="12710">
                <a:solidFill>
                  <a:srgbClr val="000000"/>
                </a:solidFill>
                <a:prstDash val="solid"/>
              </a:ln>
            </c:spPr>
          </c:dPt>
          <c:dLbls>
            <c:dLbl>
              <c:idx val="0"/>
              <c:layout>
                <c:manualLayout>
                  <c:xMode val="edge"/>
                  <c:yMode val="edge"/>
                  <c:x val="0.65789473684210531"/>
                  <c:y val="0.16111111111111112"/>
                </c:manualLayout>
              </c:layout>
              <c:tx>
                <c:rich>
                  <a:bodyPr/>
                  <a:lstStyle/>
                  <a:p>
                    <a:pPr>
                      <a:defRPr sz="801" b="0" i="1" u="none" strike="noStrike" baseline="0">
                        <a:solidFill>
                          <a:srgbClr val="000000"/>
                        </a:solidFill>
                        <a:latin typeface="Arial Cyr"/>
                        <a:ea typeface="Arial Cyr"/>
                        <a:cs typeface="Arial Cyr"/>
                      </a:defRPr>
                    </a:pPr>
                    <a:r>
                      <a:t>M. bovis
12,8 %</a:t>
                    </a:r>
                  </a:p>
                </c:rich>
              </c:tx>
              <c:spPr>
                <a:noFill/>
                <a:ln w="25420">
                  <a:noFill/>
                </a:ln>
              </c:spPr>
              <c:dLblPos val="bestFit"/>
              <c:showLegendKey val="0"/>
              <c:showVal val="0"/>
              <c:showCatName val="0"/>
              <c:showSerName val="0"/>
              <c:showPercent val="0"/>
              <c:showBubbleSize val="0"/>
            </c:dLbl>
            <c:dLbl>
              <c:idx val="1"/>
              <c:layout>
                <c:manualLayout>
                  <c:xMode val="edge"/>
                  <c:yMode val="edge"/>
                  <c:x val="0.66873065015479871"/>
                  <c:y val="0.62222222222222223"/>
                </c:manualLayout>
              </c:layout>
              <c:tx>
                <c:rich>
                  <a:bodyPr/>
                  <a:lstStyle/>
                  <a:p>
                    <a:pPr>
                      <a:defRPr sz="801" b="0" i="1" u="none" strike="noStrike" baseline="0">
                        <a:solidFill>
                          <a:srgbClr val="000000"/>
                        </a:solidFill>
                        <a:latin typeface="Arial Cyr"/>
                        <a:ea typeface="Arial Cyr"/>
                        <a:cs typeface="Arial Cyr"/>
                      </a:defRPr>
                    </a:pPr>
                    <a:r>
                      <a:t>M. avium аvium
15,2 %</a:t>
                    </a:r>
                  </a:p>
                </c:rich>
              </c:tx>
              <c:spPr>
                <a:noFill/>
                <a:ln w="25420">
                  <a:noFill/>
                </a:ln>
              </c:spPr>
              <c:dLblPos val="bestFit"/>
              <c:showLegendKey val="0"/>
              <c:showVal val="0"/>
              <c:showCatName val="0"/>
              <c:showSerName val="0"/>
              <c:showPercent val="0"/>
              <c:showBubbleSize val="0"/>
            </c:dLbl>
            <c:dLbl>
              <c:idx val="2"/>
              <c:layout>
                <c:manualLayout>
                  <c:xMode val="edge"/>
                  <c:yMode val="edge"/>
                  <c:x val="0.49690402476780188"/>
                  <c:y val="0.7944444444444444"/>
                </c:manualLayout>
              </c:layout>
              <c:tx>
                <c:rich>
                  <a:bodyPr/>
                  <a:lstStyle/>
                  <a:p>
                    <a:pPr>
                      <a:defRPr sz="801" b="0" i="1" u="none" strike="noStrike" baseline="0">
                        <a:solidFill>
                          <a:srgbClr val="000000"/>
                        </a:solidFill>
                        <a:latin typeface="Arial Cyr"/>
                        <a:ea typeface="Arial Cyr"/>
                        <a:cs typeface="Arial Cyr"/>
                      </a:defRPr>
                    </a:pPr>
                    <a:r>
                      <a:t>M. avium hominissuis
15,2 %</a:t>
                    </a:r>
                  </a:p>
                </c:rich>
              </c:tx>
              <c:spPr>
                <a:noFill/>
                <a:ln w="25420">
                  <a:noFill/>
                </a:ln>
              </c:spPr>
              <c:dLblPos val="bestFit"/>
              <c:showLegendKey val="0"/>
              <c:showVal val="0"/>
              <c:showCatName val="0"/>
              <c:showSerName val="0"/>
              <c:showPercent val="0"/>
              <c:showBubbleSize val="0"/>
            </c:dLbl>
            <c:dLbl>
              <c:idx val="3"/>
              <c:layout>
                <c:manualLayout>
                  <c:xMode val="edge"/>
                  <c:yMode val="edge"/>
                  <c:x val="0.31269349845201239"/>
                  <c:y val="0.71666666666666667"/>
                </c:manualLayout>
              </c:layout>
              <c:tx>
                <c:rich>
                  <a:bodyPr/>
                  <a:lstStyle/>
                  <a:p>
                    <a:pPr>
                      <a:defRPr sz="801" b="0" i="1" u="none" strike="noStrike" baseline="0">
                        <a:solidFill>
                          <a:srgbClr val="000000"/>
                        </a:solidFill>
                        <a:latin typeface="Arial Cyr"/>
                        <a:ea typeface="Arial Cyr"/>
                        <a:cs typeface="Arial Cyr"/>
                      </a:defRPr>
                    </a:pPr>
                    <a:r>
                      <a:t>M. intracellulare
1,6 %</a:t>
                    </a:r>
                  </a:p>
                </c:rich>
              </c:tx>
              <c:spPr>
                <a:noFill/>
                <a:ln w="25420">
                  <a:noFill/>
                </a:ln>
              </c:spPr>
              <c:dLblPos val="bestFit"/>
              <c:showLegendKey val="0"/>
              <c:showVal val="0"/>
              <c:showCatName val="0"/>
              <c:showSerName val="0"/>
              <c:showPercent val="0"/>
              <c:showBubbleSize val="0"/>
            </c:dLbl>
            <c:dLbl>
              <c:idx val="4"/>
              <c:layout>
                <c:manualLayout>
                  <c:xMode val="edge"/>
                  <c:yMode val="edge"/>
                  <c:x val="0.2043343653250774"/>
                  <c:y val="8.8888888888888892E-2"/>
                </c:manualLayout>
              </c:layout>
              <c:tx>
                <c:rich>
                  <a:bodyPr/>
                  <a:lstStyle/>
                  <a:p>
                    <a:pPr>
                      <a:defRPr sz="802" b="0" i="1" u="none" strike="noStrike" baseline="0">
                        <a:solidFill>
                          <a:srgbClr val="000000"/>
                        </a:solidFill>
                        <a:latin typeface="Arial Cyr"/>
                        <a:ea typeface="Arial Cyr"/>
                        <a:cs typeface="Arial Cyr"/>
                      </a:defRPr>
                    </a:pPr>
                    <a:r>
                      <a:rPr lang="en-US" sz="801" b="1" i="0" u="none" strike="noStrike" baseline="0">
                        <a:solidFill>
                          <a:srgbClr val="000000"/>
                        </a:solidFill>
                        <a:latin typeface="Arial Cyr"/>
                        <a:cs typeface="Arial Cyr"/>
                      </a:rPr>
                      <a:t>Mycobacterium </a:t>
                    </a:r>
                    <a:r>
                      <a:rPr lang="en-US" sz="1021" b="1" i="0" u="none" strike="noStrike" baseline="0">
                        <a:solidFill>
                          <a:srgbClr val="000000"/>
                        </a:solidFill>
                        <a:latin typeface="Arial Cyr"/>
                        <a:cs typeface="Arial Cyr"/>
                      </a:rPr>
                      <a:t>spp.</a:t>
                    </a:r>
                    <a:endParaRPr lang="en-US" sz="800" b="1" i="0" u="none" strike="noStrike" baseline="0">
                      <a:solidFill>
                        <a:srgbClr val="000000"/>
                      </a:solidFill>
                      <a:latin typeface="Arial Cyr"/>
                      <a:cs typeface="Arial Cyr"/>
                    </a:endParaRPr>
                  </a:p>
                  <a:p>
                    <a:pPr>
                      <a:defRPr sz="802" b="0" i="1" u="none" strike="noStrike" baseline="0">
                        <a:solidFill>
                          <a:srgbClr val="000000"/>
                        </a:solidFill>
                        <a:latin typeface="Arial Cyr"/>
                        <a:ea typeface="Arial Cyr"/>
                        <a:cs typeface="Arial Cyr"/>
                      </a:defRPr>
                    </a:pPr>
                    <a:r>
                      <a:rPr lang="en-US" sz="801" b="1" i="0" u="none" strike="noStrike" baseline="0">
                        <a:solidFill>
                          <a:srgbClr val="000000"/>
                        </a:solidFill>
                        <a:latin typeface="Arial Cyr"/>
                        <a:cs typeface="Arial Cyr"/>
                      </a:rPr>
                      <a:t>55 %</a:t>
                    </a:r>
                  </a:p>
                </c:rich>
              </c:tx>
              <c:spPr>
                <a:noFill/>
                <a:ln w="25420">
                  <a:noFill/>
                </a:ln>
              </c:spPr>
              <c:dLblPos val="bestFit"/>
              <c:showLegendKey val="0"/>
              <c:showVal val="0"/>
              <c:showCatName val="0"/>
              <c:showSerName val="0"/>
              <c:showPercent val="0"/>
              <c:showBubbleSize val="0"/>
            </c:dLbl>
            <c:numFmt formatCode="0.0%" sourceLinked="0"/>
            <c:spPr>
              <a:noFill/>
              <a:ln w="25420">
                <a:noFill/>
              </a:ln>
            </c:spPr>
            <c:txPr>
              <a:bodyPr/>
              <a:lstStyle/>
              <a:p>
                <a:pPr>
                  <a:defRPr sz="801" b="0" i="1"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Sheet1!$B$1:$F$1</c:f>
              <c:strCache>
                <c:ptCount val="5"/>
                <c:pt idx="0">
                  <c:v>M. bovis</c:v>
                </c:pt>
                <c:pt idx="1">
                  <c:v>M. avium аvium</c:v>
                </c:pt>
                <c:pt idx="2">
                  <c:v>M. avium hominissuis</c:v>
                </c:pt>
                <c:pt idx="3">
                  <c:v>M. intracellulare</c:v>
                </c:pt>
                <c:pt idx="4">
                  <c:v>Інші атипові мікобактерії</c:v>
                </c:pt>
              </c:strCache>
            </c:strRef>
          </c:cat>
          <c:val>
            <c:numRef>
              <c:f>Sheet1!$B$2:$F$2</c:f>
              <c:numCache>
                <c:formatCode>General</c:formatCode>
                <c:ptCount val="5"/>
                <c:pt idx="0">
                  <c:v>16</c:v>
                </c:pt>
                <c:pt idx="1">
                  <c:v>19</c:v>
                </c:pt>
                <c:pt idx="2">
                  <c:v>19</c:v>
                </c:pt>
                <c:pt idx="3">
                  <c:v>2</c:v>
                </c:pt>
                <c:pt idx="4">
                  <c:v>69</c:v>
                </c:pt>
              </c:numCache>
            </c:numRef>
          </c:val>
        </c:ser>
        <c:dLbls>
          <c:showLegendKey val="0"/>
          <c:showVal val="0"/>
          <c:showCatName val="1"/>
          <c:showSerName val="0"/>
          <c:showPercent val="1"/>
          <c:showBubbleSize val="0"/>
          <c:showLeaderLines val="1"/>
        </c:dLbls>
      </c:pie3DChart>
      <c:spPr>
        <a:noFill/>
        <a:ln w="25420">
          <a:noFill/>
        </a:ln>
      </c:spPr>
    </c:plotArea>
    <c:plotVisOnly val="1"/>
    <c:dispBlanksAs val="zero"/>
    <c:showDLblsOverMax val="0"/>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120"/>
      <c:rAngAx val="0"/>
      <c:perspective val="0"/>
    </c:view3D>
    <c:floor>
      <c:thickness val="0"/>
    </c:floor>
    <c:sideWall>
      <c:thickness val="0"/>
    </c:sideWall>
    <c:backWall>
      <c:thickness val="0"/>
    </c:backWall>
    <c:plotArea>
      <c:layout>
        <c:manualLayout>
          <c:layoutTarget val="inner"/>
          <c:xMode val="edge"/>
          <c:yMode val="edge"/>
          <c:x val="0.22615384615384615"/>
          <c:y val="0.21857923497267759"/>
          <c:w val="0.59692307692307689"/>
          <c:h val="0.51639344262295084"/>
        </c:manualLayout>
      </c:layout>
      <c:pie3DChart>
        <c:varyColors val="1"/>
        <c:ser>
          <c:idx val="0"/>
          <c:order val="0"/>
          <c:tx>
            <c:strRef>
              <c:f>Sheet1!$A$2</c:f>
              <c:strCache>
                <c:ptCount val="1"/>
              </c:strCache>
            </c:strRef>
          </c:tx>
          <c:spPr>
            <a:solidFill>
              <a:srgbClr val="9999FF"/>
            </a:solidFill>
            <a:ln w="20295">
              <a:noFill/>
            </a:ln>
          </c:spPr>
          <c:dPt>
            <c:idx val="0"/>
            <c:bubble3D val="0"/>
          </c:dPt>
          <c:dPt>
            <c:idx val="1"/>
            <c:bubble3D val="0"/>
            <c:spPr>
              <a:solidFill>
                <a:srgbClr val="993366"/>
              </a:solidFill>
              <a:ln w="20295">
                <a:noFill/>
              </a:ln>
            </c:spPr>
          </c:dPt>
          <c:dPt>
            <c:idx val="2"/>
            <c:bubble3D val="0"/>
            <c:spPr>
              <a:solidFill>
                <a:srgbClr val="FFFFCC"/>
              </a:solidFill>
              <a:ln w="20295">
                <a:noFill/>
              </a:ln>
            </c:spPr>
          </c:dPt>
          <c:dPt>
            <c:idx val="3"/>
            <c:bubble3D val="0"/>
            <c:spPr>
              <a:solidFill>
                <a:srgbClr val="CCFFFF"/>
              </a:solidFill>
              <a:ln w="20295">
                <a:noFill/>
              </a:ln>
            </c:spPr>
          </c:dPt>
          <c:dPt>
            <c:idx val="4"/>
            <c:bubble3D val="0"/>
            <c:spPr>
              <a:solidFill>
                <a:srgbClr val="660066"/>
              </a:solidFill>
              <a:ln w="20295">
                <a:noFill/>
              </a:ln>
            </c:spPr>
          </c:dPt>
          <c:dPt>
            <c:idx val="5"/>
            <c:bubble3D val="0"/>
            <c:spPr>
              <a:solidFill>
                <a:srgbClr val="FF8080"/>
              </a:solidFill>
              <a:ln w="20295">
                <a:noFill/>
              </a:ln>
            </c:spPr>
          </c:dPt>
          <c:dPt>
            <c:idx val="6"/>
            <c:bubble3D val="0"/>
            <c:spPr>
              <a:solidFill>
                <a:srgbClr val="0066CC"/>
              </a:solidFill>
              <a:ln w="20295">
                <a:noFill/>
              </a:ln>
            </c:spPr>
          </c:dPt>
          <c:dPt>
            <c:idx val="7"/>
            <c:bubble3D val="0"/>
            <c:spPr>
              <a:solidFill>
                <a:srgbClr val="CCCCFF"/>
              </a:solidFill>
              <a:ln w="20295">
                <a:noFill/>
              </a:ln>
            </c:spPr>
          </c:dPt>
          <c:dPt>
            <c:idx val="8"/>
            <c:bubble3D val="0"/>
            <c:spPr>
              <a:solidFill>
                <a:srgbClr val="000080"/>
              </a:solidFill>
              <a:ln w="20295">
                <a:noFill/>
              </a:ln>
            </c:spPr>
          </c:dPt>
          <c:dPt>
            <c:idx val="9"/>
            <c:bubble3D val="0"/>
            <c:spPr>
              <a:solidFill>
                <a:srgbClr val="FF00FF"/>
              </a:solidFill>
              <a:ln w="20295">
                <a:noFill/>
              </a:ln>
            </c:spPr>
          </c:dPt>
          <c:dPt>
            <c:idx val="10"/>
            <c:bubble3D val="0"/>
            <c:spPr>
              <a:solidFill>
                <a:srgbClr val="FFFF00"/>
              </a:solidFill>
              <a:ln w="20295">
                <a:noFill/>
              </a:ln>
            </c:spPr>
          </c:dPt>
          <c:dPt>
            <c:idx val="11"/>
            <c:bubble3D val="0"/>
            <c:spPr>
              <a:solidFill>
                <a:srgbClr val="00FFFF"/>
              </a:solidFill>
              <a:ln w="20295">
                <a:noFill/>
              </a:ln>
            </c:spPr>
          </c:dPt>
          <c:dPt>
            <c:idx val="12"/>
            <c:bubble3D val="0"/>
            <c:spPr>
              <a:solidFill>
                <a:srgbClr val="800080"/>
              </a:solidFill>
              <a:ln w="20295">
                <a:noFill/>
              </a:ln>
            </c:spPr>
          </c:dPt>
          <c:dPt>
            <c:idx val="13"/>
            <c:bubble3D val="0"/>
            <c:spPr>
              <a:solidFill>
                <a:srgbClr val="800000"/>
              </a:solidFill>
              <a:ln w="20295">
                <a:noFill/>
              </a:ln>
            </c:spPr>
          </c:dPt>
          <c:dPt>
            <c:idx val="14"/>
            <c:bubble3D val="0"/>
            <c:spPr>
              <a:solidFill>
                <a:srgbClr val="008080"/>
              </a:solidFill>
              <a:ln w="20295">
                <a:noFill/>
              </a:ln>
            </c:spPr>
          </c:dPt>
          <c:dPt>
            <c:idx val="15"/>
            <c:bubble3D val="0"/>
            <c:spPr>
              <a:solidFill>
                <a:srgbClr val="0000FF"/>
              </a:solidFill>
              <a:ln w="20295">
                <a:noFill/>
              </a:ln>
            </c:spPr>
          </c:dPt>
          <c:dLbls>
            <c:dLbl>
              <c:idx val="0"/>
              <c:layout>
                <c:manualLayout>
                  <c:xMode val="edge"/>
                  <c:yMode val="edge"/>
                  <c:x val="0.48923076923076925"/>
                  <c:y val="0.80327868852459017"/>
                </c:manualLayout>
              </c:layout>
              <c:tx>
                <c:rich>
                  <a:bodyPr/>
                  <a:lstStyle/>
                  <a:p>
                    <a:pPr>
                      <a:defRPr sz="639" b="0" i="1" u="none" strike="noStrike" baseline="0">
                        <a:solidFill>
                          <a:srgbClr val="000000"/>
                        </a:solidFill>
                        <a:latin typeface="Arial"/>
                        <a:ea typeface="Arial"/>
                        <a:cs typeface="Arial"/>
                      </a:defRPr>
                    </a:pPr>
                    <a:r>
                      <a:t>M. fortuitum
31 %</a:t>
                    </a:r>
                  </a:p>
                </c:rich>
              </c:tx>
              <c:spPr>
                <a:solidFill>
                  <a:srgbClr val="FFFFFF"/>
                </a:solidFill>
                <a:ln w="20295">
                  <a:noFill/>
                </a:ln>
              </c:spPr>
              <c:dLblPos val="bestFit"/>
              <c:showLegendKey val="0"/>
              <c:showVal val="0"/>
              <c:showCatName val="0"/>
              <c:showSerName val="0"/>
              <c:showPercent val="0"/>
              <c:showBubbleSize val="0"/>
            </c:dLbl>
            <c:dLbl>
              <c:idx val="1"/>
              <c:layout>
                <c:manualLayout>
                  <c:xMode val="edge"/>
                  <c:yMode val="edge"/>
                  <c:x val="0.19692307692307692"/>
                  <c:y val="0.77868852459016391"/>
                </c:manualLayout>
              </c:layout>
              <c:tx>
                <c:rich>
                  <a:bodyPr/>
                  <a:lstStyle/>
                  <a:p>
                    <a:pPr>
                      <a:defRPr sz="639" b="0" i="1" u="none" strike="noStrike" baseline="0">
                        <a:solidFill>
                          <a:srgbClr val="000000"/>
                        </a:solidFill>
                        <a:latin typeface="Arial"/>
                        <a:ea typeface="Arial"/>
                        <a:cs typeface="Arial"/>
                      </a:defRPr>
                    </a:pPr>
                    <a:r>
                      <a:t>M. scrofulaceum
1 %</a:t>
                    </a:r>
                  </a:p>
                </c:rich>
              </c:tx>
              <c:spPr>
                <a:solidFill>
                  <a:srgbClr val="FFFFFF"/>
                </a:solidFill>
                <a:ln w="20295">
                  <a:noFill/>
                </a:ln>
              </c:spPr>
              <c:dLblPos val="bestFit"/>
              <c:showLegendKey val="0"/>
              <c:showVal val="0"/>
              <c:showCatName val="0"/>
              <c:showSerName val="0"/>
              <c:showPercent val="0"/>
              <c:showBubbleSize val="0"/>
            </c:dLbl>
            <c:dLbl>
              <c:idx val="2"/>
              <c:layout>
                <c:manualLayout>
                  <c:xMode val="edge"/>
                  <c:yMode val="edge"/>
                  <c:x val="8.3076923076923076E-2"/>
                  <c:y val="0.70491803278688525"/>
                </c:manualLayout>
              </c:layout>
              <c:tx>
                <c:rich>
                  <a:bodyPr/>
                  <a:lstStyle/>
                  <a:p>
                    <a:pPr>
                      <a:defRPr sz="639" b="0" i="1" u="none" strike="noStrike" baseline="0">
                        <a:solidFill>
                          <a:srgbClr val="000000"/>
                        </a:solidFill>
                        <a:latin typeface="Arial"/>
                        <a:ea typeface="Arial"/>
                        <a:cs typeface="Arial"/>
                      </a:defRPr>
                    </a:pPr>
                    <a:r>
                      <a:t>M. smegmatis
1 %</a:t>
                    </a:r>
                  </a:p>
                </c:rich>
              </c:tx>
              <c:spPr>
                <a:solidFill>
                  <a:srgbClr val="FFFFFF"/>
                </a:solidFill>
                <a:ln w="20295">
                  <a:noFill/>
                </a:ln>
              </c:spPr>
              <c:dLblPos val="bestFit"/>
              <c:showLegendKey val="0"/>
              <c:showVal val="0"/>
              <c:showCatName val="0"/>
              <c:showSerName val="0"/>
              <c:showPercent val="0"/>
              <c:showBubbleSize val="0"/>
            </c:dLbl>
            <c:dLbl>
              <c:idx val="3"/>
              <c:layout>
                <c:manualLayout>
                  <c:xMode val="edge"/>
                  <c:yMode val="edge"/>
                  <c:x val="2.923076923076923E-2"/>
                  <c:y val="0.61202185792349728"/>
                </c:manualLayout>
              </c:layout>
              <c:tx>
                <c:rich>
                  <a:bodyPr/>
                  <a:lstStyle/>
                  <a:p>
                    <a:pPr>
                      <a:defRPr sz="639" b="0" i="1" u="none" strike="noStrike" baseline="0">
                        <a:solidFill>
                          <a:srgbClr val="000000"/>
                        </a:solidFill>
                        <a:latin typeface="Arial"/>
                        <a:ea typeface="Arial"/>
                        <a:cs typeface="Arial"/>
                      </a:defRPr>
                    </a:pPr>
                    <a:r>
                      <a:t>M. nonchromogenicum
6 %</a:t>
                    </a:r>
                  </a:p>
                </c:rich>
              </c:tx>
              <c:spPr>
                <a:solidFill>
                  <a:srgbClr val="FFFFFF"/>
                </a:solidFill>
                <a:ln w="20295">
                  <a:noFill/>
                </a:ln>
              </c:spPr>
              <c:dLblPos val="bestFit"/>
              <c:showLegendKey val="0"/>
              <c:showVal val="0"/>
              <c:showCatName val="0"/>
              <c:showSerName val="0"/>
              <c:showPercent val="0"/>
              <c:showBubbleSize val="0"/>
            </c:dLbl>
            <c:dLbl>
              <c:idx val="4"/>
              <c:layout>
                <c:manualLayout>
                  <c:xMode val="edge"/>
                  <c:yMode val="edge"/>
                  <c:x val="0.02"/>
                  <c:y val="0.49726775956284153"/>
                </c:manualLayout>
              </c:layout>
              <c:tx>
                <c:rich>
                  <a:bodyPr/>
                  <a:lstStyle/>
                  <a:p>
                    <a:pPr>
                      <a:defRPr sz="639" b="0" i="1" u="none" strike="noStrike" baseline="0">
                        <a:solidFill>
                          <a:srgbClr val="000000"/>
                        </a:solidFill>
                        <a:latin typeface="Arial"/>
                        <a:ea typeface="Arial"/>
                        <a:cs typeface="Arial"/>
                      </a:defRPr>
                    </a:pPr>
                    <a:r>
                      <a:t>M. thermoresistibile
2 %</a:t>
                    </a:r>
                  </a:p>
                </c:rich>
              </c:tx>
              <c:spPr>
                <a:solidFill>
                  <a:srgbClr val="FFFFFF"/>
                </a:solidFill>
                <a:ln w="20295">
                  <a:noFill/>
                </a:ln>
              </c:spPr>
              <c:dLblPos val="bestFit"/>
              <c:showLegendKey val="0"/>
              <c:showVal val="0"/>
              <c:showCatName val="0"/>
              <c:showSerName val="0"/>
              <c:showPercent val="0"/>
              <c:showBubbleSize val="0"/>
            </c:dLbl>
            <c:dLbl>
              <c:idx val="5"/>
              <c:layout>
                <c:manualLayout>
                  <c:xMode val="edge"/>
                  <c:yMode val="edge"/>
                  <c:x val="5.5384615384615386E-2"/>
                  <c:y val="0.36338797814207652"/>
                </c:manualLayout>
              </c:layout>
              <c:tx>
                <c:rich>
                  <a:bodyPr/>
                  <a:lstStyle/>
                  <a:p>
                    <a:pPr>
                      <a:defRPr sz="639" b="0" i="1" u="none" strike="noStrike" baseline="0">
                        <a:solidFill>
                          <a:srgbClr val="000000"/>
                        </a:solidFill>
                        <a:latin typeface="Arial"/>
                        <a:ea typeface="Arial"/>
                        <a:cs typeface="Arial"/>
                      </a:defRPr>
                    </a:pPr>
                    <a:r>
                      <a:t>M. duvalii
2 %</a:t>
                    </a:r>
                  </a:p>
                </c:rich>
              </c:tx>
              <c:spPr>
                <a:solidFill>
                  <a:srgbClr val="FFFFFF"/>
                </a:solidFill>
                <a:ln w="20295">
                  <a:noFill/>
                </a:ln>
              </c:spPr>
              <c:dLblPos val="bestFit"/>
              <c:showLegendKey val="0"/>
              <c:showVal val="0"/>
              <c:showCatName val="0"/>
              <c:showSerName val="0"/>
              <c:showPercent val="0"/>
              <c:showBubbleSize val="0"/>
            </c:dLbl>
            <c:dLbl>
              <c:idx val="6"/>
              <c:layout>
                <c:manualLayout>
                  <c:xMode val="edge"/>
                  <c:yMode val="edge"/>
                  <c:x val="6.7692307692307691E-2"/>
                  <c:y val="0.25409836065573771"/>
                </c:manualLayout>
              </c:layout>
              <c:tx>
                <c:rich>
                  <a:bodyPr/>
                  <a:lstStyle/>
                  <a:p>
                    <a:pPr>
                      <a:defRPr sz="639" b="0" i="1" u="none" strike="noStrike" baseline="0">
                        <a:solidFill>
                          <a:srgbClr val="000000"/>
                        </a:solidFill>
                        <a:latin typeface="Arial"/>
                        <a:ea typeface="Arial"/>
                        <a:cs typeface="Arial"/>
                      </a:defRPr>
                    </a:pPr>
                    <a:r>
                      <a:t>M. hassiacum
1 %</a:t>
                    </a:r>
                  </a:p>
                </c:rich>
              </c:tx>
              <c:spPr>
                <a:solidFill>
                  <a:srgbClr val="FFFFFF"/>
                </a:solidFill>
                <a:ln w="20295">
                  <a:noFill/>
                </a:ln>
              </c:spPr>
              <c:dLblPos val="bestFit"/>
              <c:showLegendKey val="0"/>
              <c:showVal val="0"/>
              <c:showCatName val="0"/>
              <c:showSerName val="0"/>
              <c:showPercent val="0"/>
              <c:showBubbleSize val="0"/>
            </c:dLbl>
            <c:dLbl>
              <c:idx val="7"/>
              <c:layout>
                <c:manualLayout>
                  <c:xMode val="edge"/>
                  <c:yMode val="edge"/>
                  <c:x val="0.11692307692307692"/>
                  <c:y val="0.17759562841530055"/>
                </c:manualLayout>
              </c:layout>
              <c:tx>
                <c:rich>
                  <a:bodyPr/>
                  <a:lstStyle/>
                  <a:p>
                    <a:pPr>
                      <a:defRPr sz="639" b="0" i="1" u="none" strike="noStrike" baseline="0">
                        <a:solidFill>
                          <a:srgbClr val="000000"/>
                        </a:solidFill>
                        <a:latin typeface="Arial"/>
                        <a:ea typeface="Arial"/>
                        <a:cs typeface="Arial"/>
                      </a:defRPr>
                    </a:pPr>
                    <a:r>
                      <a:t>M. phlei
13 %</a:t>
                    </a:r>
                  </a:p>
                </c:rich>
              </c:tx>
              <c:spPr>
                <a:solidFill>
                  <a:srgbClr val="FFFFFF"/>
                </a:solidFill>
                <a:ln w="20295">
                  <a:noFill/>
                </a:ln>
              </c:spPr>
              <c:dLblPos val="bestFit"/>
              <c:showLegendKey val="0"/>
              <c:showVal val="0"/>
              <c:showCatName val="0"/>
              <c:showSerName val="0"/>
              <c:showPercent val="0"/>
              <c:showBubbleSize val="0"/>
            </c:dLbl>
            <c:dLbl>
              <c:idx val="8"/>
              <c:layout>
                <c:manualLayout>
                  <c:xMode val="edge"/>
                  <c:yMode val="edge"/>
                  <c:x val="0.2"/>
                  <c:y val="0.12021857923497267"/>
                </c:manualLayout>
              </c:layout>
              <c:tx>
                <c:rich>
                  <a:bodyPr/>
                  <a:lstStyle/>
                  <a:p>
                    <a:pPr>
                      <a:defRPr sz="639" b="0" i="1" u="none" strike="noStrike" baseline="0">
                        <a:solidFill>
                          <a:srgbClr val="000000"/>
                        </a:solidFill>
                        <a:latin typeface="Arial"/>
                        <a:ea typeface="Arial"/>
                        <a:cs typeface="Arial"/>
                      </a:defRPr>
                    </a:pPr>
                    <a:r>
                      <a:t>M. frederiksbergense
1 %</a:t>
                    </a:r>
                  </a:p>
                </c:rich>
              </c:tx>
              <c:spPr>
                <a:solidFill>
                  <a:srgbClr val="FFFFFF"/>
                </a:solidFill>
                <a:ln w="20295">
                  <a:noFill/>
                </a:ln>
              </c:spPr>
              <c:dLblPos val="bestFit"/>
              <c:showLegendKey val="0"/>
              <c:showVal val="0"/>
              <c:showCatName val="0"/>
              <c:showSerName val="0"/>
              <c:showPercent val="0"/>
              <c:showBubbleSize val="0"/>
            </c:dLbl>
            <c:dLbl>
              <c:idx val="9"/>
              <c:layout>
                <c:manualLayout>
                  <c:xMode val="edge"/>
                  <c:yMode val="edge"/>
                  <c:x val="0.31384615384615383"/>
                  <c:y val="4.6448087431693992E-2"/>
                </c:manualLayout>
              </c:layout>
              <c:tx>
                <c:rich>
                  <a:bodyPr/>
                  <a:lstStyle/>
                  <a:p>
                    <a:pPr>
                      <a:defRPr sz="639" b="0" i="1" u="none" strike="noStrike" baseline="0">
                        <a:solidFill>
                          <a:srgbClr val="000000"/>
                        </a:solidFill>
                        <a:latin typeface="Arial"/>
                        <a:ea typeface="Arial"/>
                        <a:cs typeface="Arial"/>
                      </a:defRPr>
                    </a:pPr>
                    <a:r>
                      <a:t>M. intracellulare 
2 %</a:t>
                    </a:r>
                  </a:p>
                </c:rich>
              </c:tx>
              <c:spPr>
                <a:solidFill>
                  <a:srgbClr val="FFFFFF"/>
                </a:solidFill>
                <a:ln w="20295">
                  <a:noFill/>
                </a:ln>
              </c:spPr>
              <c:dLblPos val="bestFit"/>
              <c:showLegendKey val="0"/>
              <c:showVal val="0"/>
              <c:showCatName val="0"/>
              <c:showSerName val="0"/>
              <c:showPercent val="0"/>
              <c:showBubbleSize val="0"/>
            </c:dLbl>
            <c:dLbl>
              <c:idx val="10"/>
              <c:layout>
                <c:manualLayout>
                  <c:xMode val="edge"/>
                  <c:yMode val="edge"/>
                  <c:x val="0.6892307692307692"/>
                  <c:y val="9.2896174863387984E-2"/>
                </c:manualLayout>
              </c:layout>
              <c:tx>
                <c:rich>
                  <a:bodyPr/>
                  <a:lstStyle/>
                  <a:p>
                    <a:pPr>
                      <a:defRPr sz="639" b="0" i="1" u="none" strike="noStrike" baseline="0">
                        <a:solidFill>
                          <a:srgbClr val="000000"/>
                        </a:solidFill>
                        <a:latin typeface="Arial"/>
                        <a:ea typeface="Arial"/>
                        <a:cs typeface="Arial"/>
                      </a:defRPr>
                    </a:pPr>
                    <a:r>
                      <a:t>M. avium complex
34 %</a:t>
                    </a:r>
                  </a:p>
                </c:rich>
              </c:tx>
              <c:spPr>
                <a:solidFill>
                  <a:srgbClr val="FFFFFF"/>
                </a:solidFill>
                <a:ln w="20295">
                  <a:noFill/>
                </a:ln>
              </c:spPr>
              <c:dLblPos val="bestFit"/>
              <c:showLegendKey val="0"/>
              <c:showVal val="0"/>
              <c:showCatName val="0"/>
              <c:showSerName val="0"/>
              <c:showPercent val="0"/>
              <c:showBubbleSize val="0"/>
            </c:dLbl>
            <c:dLbl>
              <c:idx val="11"/>
              <c:layout>
                <c:manualLayout>
                  <c:xMode val="edge"/>
                  <c:yMode val="edge"/>
                  <c:x val="0.85384615384615381"/>
                  <c:y val="0.3251366120218579"/>
                </c:manualLayout>
              </c:layout>
              <c:tx>
                <c:rich>
                  <a:bodyPr/>
                  <a:lstStyle/>
                  <a:p>
                    <a:pPr>
                      <a:defRPr sz="639" b="0" i="1" u="none" strike="noStrike" baseline="0">
                        <a:solidFill>
                          <a:srgbClr val="000000"/>
                        </a:solidFill>
                        <a:latin typeface="Arial"/>
                        <a:ea typeface="Arial"/>
                        <a:cs typeface="Arial"/>
                      </a:defRPr>
                    </a:pPr>
                    <a:r>
                      <a:t>M. engbaekii
1 %</a:t>
                    </a:r>
                  </a:p>
                </c:rich>
              </c:tx>
              <c:spPr>
                <a:solidFill>
                  <a:srgbClr val="FFFFFF"/>
                </a:solidFill>
                <a:ln w="20295">
                  <a:noFill/>
                </a:ln>
              </c:spPr>
              <c:dLblPos val="bestFit"/>
              <c:showLegendKey val="0"/>
              <c:showVal val="0"/>
              <c:showCatName val="0"/>
              <c:showSerName val="0"/>
              <c:showPercent val="0"/>
              <c:showBubbleSize val="0"/>
            </c:dLbl>
            <c:dLbl>
              <c:idx val="12"/>
              <c:layout>
                <c:manualLayout>
                  <c:xMode val="edge"/>
                  <c:yMode val="edge"/>
                  <c:x val="0.84923076923076923"/>
                  <c:y val="0.50819672131147542"/>
                </c:manualLayout>
              </c:layout>
              <c:tx>
                <c:rich>
                  <a:bodyPr/>
                  <a:lstStyle/>
                  <a:p>
                    <a:pPr>
                      <a:defRPr sz="639" b="0" i="1" u="none" strike="noStrike" baseline="0">
                        <a:solidFill>
                          <a:srgbClr val="000000"/>
                        </a:solidFill>
                        <a:latin typeface="Arial"/>
                        <a:ea typeface="Arial"/>
                        <a:cs typeface="Arial"/>
                      </a:defRPr>
                    </a:pPr>
                    <a:r>
                      <a:t>M. confluentis
1 %</a:t>
                    </a:r>
                  </a:p>
                </c:rich>
              </c:tx>
              <c:spPr>
                <a:solidFill>
                  <a:srgbClr val="FFFFFF"/>
                </a:solidFill>
                <a:ln w="20295">
                  <a:noFill/>
                </a:ln>
              </c:spPr>
              <c:dLblPos val="bestFit"/>
              <c:showLegendKey val="0"/>
              <c:showVal val="0"/>
              <c:showCatName val="0"/>
              <c:showSerName val="0"/>
              <c:showPercent val="0"/>
              <c:showBubbleSize val="0"/>
            </c:dLbl>
            <c:dLbl>
              <c:idx val="13"/>
              <c:layout>
                <c:manualLayout>
                  <c:xMode val="edge"/>
                  <c:yMode val="edge"/>
                  <c:x val="0.84769230769230774"/>
                  <c:y val="0.5901639344262295"/>
                </c:manualLayout>
              </c:layout>
              <c:tx>
                <c:rich>
                  <a:bodyPr/>
                  <a:lstStyle/>
                  <a:p>
                    <a:pPr>
                      <a:defRPr sz="639" b="0" i="1" u="none" strike="noStrike" baseline="0">
                        <a:solidFill>
                          <a:srgbClr val="000000"/>
                        </a:solidFill>
                        <a:latin typeface="Arial"/>
                        <a:ea typeface="Arial"/>
                        <a:cs typeface="Arial"/>
                      </a:defRPr>
                    </a:pPr>
                    <a:r>
                      <a:t>M. elephantis
1 %</a:t>
                    </a:r>
                  </a:p>
                </c:rich>
              </c:tx>
              <c:spPr>
                <a:solidFill>
                  <a:srgbClr val="FFFFFF"/>
                </a:solidFill>
                <a:ln w="20295">
                  <a:noFill/>
                </a:ln>
              </c:spPr>
              <c:dLblPos val="bestFit"/>
              <c:showLegendKey val="0"/>
              <c:showVal val="0"/>
              <c:showCatName val="0"/>
              <c:showSerName val="0"/>
              <c:showPercent val="0"/>
              <c:showBubbleSize val="0"/>
            </c:dLbl>
            <c:dLbl>
              <c:idx val="14"/>
              <c:layout>
                <c:manualLayout>
                  <c:xMode val="edge"/>
                  <c:yMode val="edge"/>
                  <c:x val="0.83076923076923082"/>
                  <c:y val="0.68852459016393441"/>
                </c:manualLayout>
              </c:layout>
              <c:tx>
                <c:rich>
                  <a:bodyPr/>
                  <a:lstStyle/>
                  <a:p>
                    <a:pPr>
                      <a:defRPr sz="639" b="0" i="1" u="none" strike="noStrike" baseline="0">
                        <a:solidFill>
                          <a:srgbClr val="000000"/>
                        </a:solidFill>
                        <a:latin typeface="Arial"/>
                        <a:ea typeface="Arial"/>
                        <a:cs typeface="Arial"/>
                      </a:defRPr>
                    </a:pPr>
                    <a:r>
                      <a:t>M. doricum
1 %</a:t>
                    </a:r>
                  </a:p>
                </c:rich>
              </c:tx>
              <c:spPr>
                <a:solidFill>
                  <a:srgbClr val="FFFFFF"/>
                </a:solidFill>
                <a:ln w="20295">
                  <a:noFill/>
                </a:ln>
              </c:spPr>
              <c:dLblPos val="bestFit"/>
              <c:showLegendKey val="0"/>
              <c:showVal val="0"/>
              <c:showCatName val="0"/>
              <c:showSerName val="0"/>
              <c:showPercent val="0"/>
              <c:showBubbleSize val="0"/>
            </c:dLbl>
            <c:dLbl>
              <c:idx val="15"/>
              <c:layout>
                <c:manualLayout>
                  <c:xMode val="edge"/>
                  <c:yMode val="edge"/>
                  <c:x val="0.67076923076923078"/>
                  <c:y val="0.75136612021857918"/>
                </c:manualLayout>
              </c:layout>
              <c:tx>
                <c:rich>
                  <a:bodyPr/>
                  <a:lstStyle/>
                  <a:p>
                    <a:pPr>
                      <a:defRPr sz="639" b="0" i="1" u="none" strike="noStrike" baseline="0">
                        <a:solidFill>
                          <a:srgbClr val="000000"/>
                        </a:solidFill>
                        <a:latin typeface="Arial"/>
                        <a:ea typeface="Arial"/>
                        <a:cs typeface="Arial"/>
                      </a:defRPr>
                    </a:pPr>
                    <a:r>
                      <a:t>M. parascrofulaceum
2 %</a:t>
                    </a:r>
                  </a:p>
                </c:rich>
              </c:tx>
              <c:spPr>
                <a:solidFill>
                  <a:srgbClr val="FFFFFF"/>
                </a:solidFill>
                <a:ln w="20295">
                  <a:noFill/>
                </a:ln>
              </c:spPr>
              <c:dLblPos val="bestFit"/>
              <c:showLegendKey val="0"/>
              <c:showVal val="0"/>
              <c:showCatName val="0"/>
              <c:showSerName val="0"/>
              <c:showPercent val="0"/>
              <c:showBubbleSize val="0"/>
            </c:dLbl>
            <c:numFmt formatCode="0%" sourceLinked="0"/>
            <c:spPr>
              <a:solidFill>
                <a:srgbClr val="FFFFFF"/>
              </a:solidFill>
              <a:ln w="20295">
                <a:noFill/>
              </a:ln>
            </c:spPr>
            <c:txPr>
              <a:bodyPr/>
              <a:lstStyle/>
              <a:p>
                <a:pPr>
                  <a:defRPr sz="639" b="0" i="1" u="none" strike="noStrike" baseline="0">
                    <a:solidFill>
                      <a:srgbClr val="000000"/>
                    </a:solidFill>
                    <a:latin typeface="Arial"/>
                    <a:ea typeface="Arial"/>
                    <a:cs typeface="Arial"/>
                  </a:defRPr>
                </a:pPr>
                <a:endParaRPr lang="ru-RU"/>
              </a:p>
            </c:txPr>
            <c:dLblPos val="outEnd"/>
            <c:showLegendKey val="0"/>
            <c:showVal val="0"/>
            <c:showCatName val="1"/>
            <c:showSerName val="0"/>
            <c:showPercent val="1"/>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Sheet1!$B$2:$T$2</c:f>
              <c:numCache>
                <c:formatCode>General</c:formatCode>
                <c:ptCount val="16"/>
                <c:pt idx="0">
                  <c:v>34</c:v>
                </c:pt>
                <c:pt idx="1">
                  <c:v>1</c:v>
                </c:pt>
                <c:pt idx="2">
                  <c:v>1</c:v>
                </c:pt>
                <c:pt idx="3">
                  <c:v>7</c:v>
                </c:pt>
                <c:pt idx="4">
                  <c:v>2</c:v>
                </c:pt>
                <c:pt idx="5">
                  <c:v>2</c:v>
                </c:pt>
                <c:pt idx="6">
                  <c:v>1</c:v>
                </c:pt>
                <c:pt idx="7">
                  <c:v>14</c:v>
                </c:pt>
                <c:pt idx="8">
                  <c:v>1</c:v>
                </c:pt>
                <c:pt idx="9">
                  <c:v>2</c:v>
                </c:pt>
                <c:pt idx="10">
                  <c:v>38</c:v>
                </c:pt>
                <c:pt idx="11">
                  <c:v>1</c:v>
                </c:pt>
                <c:pt idx="12">
                  <c:v>1</c:v>
                </c:pt>
                <c:pt idx="13">
                  <c:v>1</c:v>
                </c:pt>
                <c:pt idx="14">
                  <c:v>1</c:v>
                </c:pt>
                <c:pt idx="15">
                  <c:v>2</c:v>
                </c:pt>
              </c:numCache>
            </c:numRef>
          </c:val>
        </c:ser>
        <c:ser>
          <c:idx val="1"/>
          <c:order val="1"/>
          <c:tx>
            <c:strRef>
              <c:f>Sheet1!$A$3</c:f>
              <c:strCache>
                <c:ptCount val="1"/>
              </c:strCache>
            </c:strRef>
          </c:tx>
          <c:spPr>
            <a:solidFill>
              <a:srgbClr val="993366"/>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dPt>
          <c:dPt>
            <c:idx val="2"/>
            <c:bubble3D val="0"/>
            <c:spPr>
              <a:solidFill>
                <a:srgbClr val="FFFFCC"/>
              </a:solidFill>
              <a:ln w="10148">
                <a:solidFill>
                  <a:srgbClr val="000000"/>
                </a:solidFill>
                <a:prstDash val="solid"/>
              </a:ln>
            </c:spPr>
          </c:dPt>
          <c:dPt>
            <c:idx val="3"/>
            <c:bubble3D val="0"/>
            <c:spPr>
              <a:solidFill>
                <a:srgbClr val="CCFFFF"/>
              </a:solidFill>
              <a:ln w="10148">
                <a:solidFill>
                  <a:srgbClr val="000000"/>
                </a:solidFill>
                <a:prstDash val="solid"/>
              </a:ln>
            </c:spPr>
          </c:dPt>
          <c:dPt>
            <c:idx val="4"/>
            <c:bubble3D val="0"/>
            <c:spPr>
              <a:solidFill>
                <a:srgbClr val="660066"/>
              </a:solidFill>
              <a:ln w="10148">
                <a:solidFill>
                  <a:srgbClr val="000000"/>
                </a:solidFill>
                <a:prstDash val="solid"/>
              </a:ln>
            </c:spPr>
          </c:dPt>
          <c:dPt>
            <c:idx val="5"/>
            <c:bubble3D val="0"/>
            <c:spPr>
              <a:solidFill>
                <a:srgbClr val="FF8080"/>
              </a:solidFill>
              <a:ln w="10148">
                <a:solidFill>
                  <a:srgbClr val="000000"/>
                </a:solidFill>
                <a:prstDash val="solid"/>
              </a:ln>
            </c:spPr>
          </c:dPt>
          <c:dPt>
            <c:idx val="6"/>
            <c:bubble3D val="0"/>
            <c:spPr>
              <a:solidFill>
                <a:srgbClr val="0066CC"/>
              </a:solidFill>
              <a:ln w="10148">
                <a:solidFill>
                  <a:srgbClr val="000000"/>
                </a:solidFill>
                <a:prstDash val="solid"/>
              </a:ln>
            </c:spPr>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Sheet1!$B$3:$T$3</c:f>
              <c:numCache>
                <c:formatCode>General</c:formatCode>
                <c:ptCount val="16"/>
              </c:numCache>
            </c:numRef>
          </c:val>
        </c:ser>
        <c:ser>
          <c:idx val="2"/>
          <c:order val="2"/>
          <c:tx>
            <c:strRef>
              <c:f>Sheet1!$A$4</c:f>
              <c:strCache>
                <c:ptCount val="1"/>
              </c:strCache>
            </c:strRef>
          </c:tx>
          <c:spPr>
            <a:solidFill>
              <a:srgbClr val="FFFFCC"/>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spPr>
              <a:solidFill>
                <a:srgbClr val="993366"/>
              </a:solidFill>
              <a:ln w="10148">
                <a:solidFill>
                  <a:srgbClr val="000000"/>
                </a:solidFill>
                <a:prstDash val="solid"/>
              </a:ln>
            </c:spPr>
          </c:dPt>
          <c:dPt>
            <c:idx val="2"/>
            <c:bubble3D val="0"/>
          </c:dPt>
          <c:dPt>
            <c:idx val="3"/>
            <c:bubble3D val="0"/>
            <c:spPr>
              <a:solidFill>
                <a:srgbClr val="CCFFFF"/>
              </a:solidFill>
              <a:ln w="10148">
                <a:solidFill>
                  <a:srgbClr val="000000"/>
                </a:solidFill>
                <a:prstDash val="solid"/>
              </a:ln>
            </c:spPr>
          </c:dPt>
          <c:dPt>
            <c:idx val="4"/>
            <c:bubble3D val="0"/>
            <c:spPr>
              <a:solidFill>
                <a:srgbClr val="660066"/>
              </a:solidFill>
              <a:ln w="10148">
                <a:solidFill>
                  <a:srgbClr val="000000"/>
                </a:solidFill>
                <a:prstDash val="solid"/>
              </a:ln>
            </c:spPr>
          </c:dPt>
          <c:dPt>
            <c:idx val="5"/>
            <c:bubble3D val="0"/>
            <c:spPr>
              <a:solidFill>
                <a:srgbClr val="FF8080"/>
              </a:solidFill>
              <a:ln w="10148">
                <a:solidFill>
                  <a:srgbClr val="000000"/>
                </a:solidFill>
                <a:prstDash val="solid"/>
              </a:ln>
            </c:spPr>
          </c:dPt>
          <c:dPt>
            <c:idx val="6"/>
            <c:bubble3D val="0"/>
            <c:spPr>
              <a:solidFill>
                <a:srgbClr val="0066CC"/>
              </a:solidFill>
              <a:ln w="10148">
                <a:solidFill>
                  <a:srgbClr val="000000"/>
                </a:solidFill>
                <a:prstDash val="solid"/>
              </a:ln>
            </c:spPr>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Sheet1!$B$4:$T$4</c:f>
              <c:numCache>
                <c:formatCode>General</c:formatCode>
                <c:ptCount val="16"/>
              </c:numCache>
            </c:numRef>
          </c:val>
        </c:ser>
        <c:ser>
          <c:idx val="3"/>
          <c:order val="3"/>
          <c:tx>
            <c:strRef>
              <c:f>Sheet1!$A$5</c:f>
              <c:strCache>
                <c:ptCount val="1"/>
              </c:strCache>
            </c:strRef>
          </c:tx>
          <c:spPr>
            <a:solidFill>
              <a:srgbClr val="CCFFFF"/>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spPr>
              <a:solidFill>
                <a:srgbClr val="993366"/>
              </a:solidFill>
              <a:ln w="10148">
                <a:solidFill>
                  <a:srgbClr val="000000"/>
                </a:solidFill>
                <a:prstDash val="solid"/>
              </a:ln>
            </c:spPr>
          </c:dPt>
          <c:dPt>
            <c:idx val="2"/>
            <c:bubble3D val="0"/>
            <c:spPr>
              <a:solidFill>
                <a:srgbClr val="FFFFCC"/>
              </a:solidFill>
              <a:ln w="10148">
                <a:solidFill>
                  <a:srgbClr val="000000"/>
                </a:solidFill>
                <a:prstDash val="solid"/>
              </a:ln>
            </c:spPr>
          </c:dPt>
          <c:dPt>
            <c:idx val="3"/>
            <c:bubble3D val="0"/>
          </c:dPt>
          <c:dPt>
            <c:idx val="4"/>
            <c:bubble3D val="0"/>
            <c:spPr>
              <a:solidFill>
                <a:srgbClr val="660066"/>
              </a:solidFill>
              <a:ln w="10148">
                <a:solidFill>
                  <a:srgbClr val="000000"/>
                </a:solidFill>
                <a:prstDash val="solid"/>
              </a:ln>
            </c:spPr>
          </c:dPt>
          <c:dPt>
            <c:idx val="5"/>
            <c:bubble3D val="0"/>
            <c:spPr>
              <a:solidFill>
                <a:srgbClr val="FF8080"/>
              </a:solidFill>
              <a:ln w="10148">
                <a:solidFill>
                  <a:srgbClr val="000000"/>
                </a:solidFill>
                <a:prstDash val="solid"/>
              </a:ln>
            </c:spPr>
          </c:dPt>
          <c:dPt>
            <c:idx val="6"/>
            <c:bubble3D val="0"/>
            <c:spPr>
              <a:solidFill>
                <a:srgbClr val="0066CC"/>
              </a:solidFill>
              <a:ln w="10148">
                <a:solidFill>
                  <a:srgbClr val="000000"/>
                </a:solidFill>
                <a:prstDash val="solid"/>
              </a:ln>
            </c:spPr>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Sheet1!$B$5:$T$5</c:f>
              <c:numCache>
                <c:formatCode>General</c:formatCode>
                <c:ptCount val="16"/>
              </c:numCache>
            </c:numRef>
          </c:val>
        </c:ser>
        <c:ser>
          <c:idx val="4"/>
          <c:order val="4"/>
          <c:tx>
            <c:strRef>
              <c:f>Sheet1!$A$6</c:f>
              <c:strCache>
                <c:ptCount val="1"/>
              </c:strCache>
            </c:strRef>
          </c:tx>
          <c:spPr>
            <a:solidFill>
              <a:srgbClr val="660066"/>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spPr>
              <a:solidFill>
                <a:srgbClr val="993366"/>
              </a:solidFill>
              <a:ln w="10148">
                <a:solidFill>
                  <a:srgbClr val="000000"/>
                </a:solidFill>
                <a:prstDash val="solid"/>
              </a:ln>
            </c:spPr>
          </c:dPt>
          <c:dPt>
            <c:idx val="2"/>
            <c:bubble3D val="0"/>
            <c:spPr>
              <a:solidFill>
                <a:srgbClr val="FFFFCC"/>
              </a:solidFill>
              <a:ln w="10148">
                <a:solidFill>
                  <a:srgbClr val="000000"/>
                </a:solidFill>
                <a:prstDash val="solid"/>
              </a:ln>
            </c:spPr>
          </c:dPt>
          <c:dPt>
            <c:idx val="3"/>
            <c:bubble3D val="0"/>
            <c:spPr>
              <a:solidFill>
                <a:srgbClr val="CCFFFF"/>
              </a:solidFill>
              <a:ln w="10148">
                <a:solidFill>
                  <a:srgbClr val="000000"/>
                </a:solidFill>
                <a:prstDash val="solid"/>
              </a:ln>
            </c:spPr>
          </c:dPt>
          <c:dPt>
            <c:idx val="4"/>
            <c:bubble3D val="0"/>
          </c:dPt>
          <c:dPt>
            <c:idx val="5"/>
            <c:bubble3D val="0"/>
            <c:spPr>
              <a:solidFill>
                <a:srgbClr val="FF8080"/>
              </a:solidFill>
              <a:ln w="10148">
                <a:solidFill>
                  <a:srgbClr val="000000"/>
                </a:solidFill>
                <a:prstDash val="solid"/>
              </a:ln>
            </c:spPr>
          </c:dPt>
          <c:dPt>
            <c:idx val="6"/>
            <c:bubble3D val="0"/>
            <c:spPr>
              <a:solidFill>
                <a:srgbClr val="0066CC"/>
              </a:solidFill>
              <a:ln w="10148">
                <a:solidFill>
                  <a:srgbClr val="000000"/>
                </a:solidFill>
                <a:prstDash val="solid"/>
              </a:ln>
            </c:spPr>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Sheet1!$B$6:$T$6</c:f>
              <c:numCache>
                <c:formatCode>General</c:formatCode>
                <c:ptCount val="16"/>
              </c:numCache>
            </c:numRef>
          </c:val>
        </c:ser>
        <c:ser>
          <c:idx val="5"/>
          <c:order val="5"/>
          <c:tx>
            <c:strRef>
              <c:f>Sheet1!$A$7</c:f>
              <c:strCache>
                <c:ptCount val="1"/>
              </c:strCache>
            </c:strRef>
          </c:tx>
          <c:spPr>
            <a:solidFill>
              <a:srgbClr val="FF8080"/>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spPr>
              <a:solidFill>
                <a:srgbClr val="993366"/>
              </a:solidFill>
              <a:ln w="10148">
                <a:solidFill>
                  <a:srgbClr val="000000"/>
                </a:solidFill>
                <a:prstDash val="solid"/>
              </a:ln>
            </c:spPr>
          </c:dPt>
          <c:dPt>
            <c:idx val="2"/>
            <c:bubble3D val="0"/>
            <c:spPr>
              <a:solidFill>
                <a:srgbClr val="FFFFCC"/>
              </a:solidFill>
              <a:ln w="10148">
                <a:solidFill>
                  <a:srgbClr val="000000"/>
                </a:solidFill>
                <a:prstDash val="solid"/>
              </a:ln>
            </c:spPr>
          </c:dPt>
          <c:dPt>
            <c:idx val="3"/>
            <c:bubble3D val="0"/>
            <c:spPr>
              <a:solidFill>
                <a:srgbClr val="CCFFFF"/>
              </a:solidFill>
              <a:ln w="10148">
                <a:solidFill>
                  <a:srgbClr val="000000"/>
                </a:solidFill>
                <a:prstDash val="solid"/>
              </a:ln>
            </c:spPr>
          </c:dPt>
          <c:dPt>
            <c:idx val="4"/>
            <c:bubble3D val="0"/>
            <c:spPr>
              <a:solidFill>
                <a:srgbClr val="660066"/>
              </a:solidFill>
              <a:ln w="10148">
                <a:solidFill>
                  <a:srgbClr val="000000"/>
                </a:solidFill>
                <a:prstDash val="solid"/>
              </a:ln>
            </c:spPr>
          </c:dPt>
          <c:dPt>
            <c:idx val="5"/>
            <c:bubble3D val="0"/>
          </c:dPt>
          <c:dPt>
            <c:idx val="6"/>
            <c:bubble3D val="0"/>
            <c:spPr>
              <a:solidFill>
                <a:srgbClr val="0066CC"/>
              </a:solidFill>
              <a:ln w="10148">
                <a:solidFill>
                  <a:srgbClr val="000000"/>
                </a:solidFill>
                <a:prstDash val="solid"/>
              </a:ln>
            </c:spPr>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Sheet1!$B$7:$T$7</c:f>
              <c:numCache>
                <c:formatCode>General</c:formatCode>
                <c:ptCount val="16"/>
              </c:numCache>
            </c:numRef>
          </c:val>
        </c:ser>
        <c:ser>
          <c:idx val="6"/>
          <c:order val="6"/>
          <c:tx>
            <c:strRef>
              <c:f>Sheet1!$A$8</c:f>
              <c:strCache>
                <c:ptCount val="1"/>
              </c:strCache>
            </c:strRef>
          </c:tx>
          <c:spPr>
            <a:solidFill>
              <a:srgbClr val="0066CC"/>
            </a:solidFill>
            <a:ln w="10148">
              <a:solidFill>
                <a:srgbClr val="000000"/>
              </a:solidFill>
              <a:prstDash val="solid"/>
            </a:ln>
          </c:spPr>
          <c:dPt>
            <c:idx val="0"/>
            <c:bubble3D val="0"/>
            <c:spPr>
              <a:solidFill>
                <a:srgbClr val="9999FF"/>
              </a:solidFill>
              <a:ln w="10148">
                <a:solidFill>
                  <a:srgbClr val="000000"/>
                </a:solidFill>
                <a:prstDash val="solid"/>
              </a:ln>
            </c:spPr>
          </c:dPt>
          <c:dPt>
            <c:idx val="1"/>
            <c:bubble3D val="0"/>
            <c:spPr>
              <a:solidFill>
                <a:srgbClr val="993366"/>
              </a:solidFill>
              <a:ln w="10148">
                <a:solidFill>
                  <a:srgbClr val="000000"/>
                </a:solidFill>
                <a:prstDash val="solid"/>
              </a:ln>
            </c:spPr>
          </c:dPt>
          <c:dPt>
            <c:idx val="2"/>
            <c:bubble3D val="0"/>
            <c:spPr>
              <a:solidFill>
                <a:srgbClr val="FFFFCC"/>
              </a:solidFill>
              <a:ln w="10148">
                <a:solidFill>
                  <a:srgbClr val="000000"/>
                </a:solidFill>
                <a:prstDash val="solid"/>
              </a:ln>
            </c:spPr>
          </c:dPt>
          <c:dPt>
            <c:idx val="3"/>
            <c:bubble3D val="0"/>
            <c:spPr>
              <a:solidFill>
                <a:srgbClr val="CCFFFF"/>
              </a:solidFill>
              <a:ln w="10148">
                <a:solidFill>
                  <a:srgbClr val="000000"/>
                </a:solidFill>
                <a:prstDash val="solid"/>
              </a:ln>
            </c:spPr>
          </c:dPt>
          <c:dPt>
            <c:idx val="4"/>
            <c:bubble3D val="0"/>
            <c:spPr>
              <a:solidFill>
                <a:srgbClr val="660066"/>
              </a:solidFill>
              <a:ln w="10148">
                <a:solidFill>
                  <a:srgbClr val="000000"/>
                </a:solidFill>
                <a:prstDash val="solid"/>
              </a:ln>
            </c:spPr>
          </c:dPt>
          <c:dPt>
            <c:idx val="5"/>
            <c:bubble3D val="0"/>
            <c:spPr>
              <a:solidFill>
                <a:srgbClr val="FF8080"/>
              </a:solidFill>
              <a:ln w="10148">
                <a:solidFill>
                  <a:srgbClr val="000000"/>
                </a:solidFill>
                <a:prstDash val="solid"/>
              </a:ln>
            </c:spPr>
          </c:dPt>
          <c:dPt>
            <c:idx val="6"/>
            <c:bubble3D val="0"/>
          </c:dPt>
          <c:dPt>
            <c:idx val="7"/>
            <c:bubble3D val="0"/>
            <c:spPr>
              <a:solidFill>
                <a:srgbClr val="CCCCFF"/>
              </a:solidFill>
              <a:ln w="10148">
                <a:solidFill>
                  <a:srgbClr val="000000"/>
                </a:solidFill>
                <a:prstDash val="solid"/>
              </a:ln>
            </c:spPr>
          </c:dPt>
          <c:dPt>
            <c:idx val="8"/>
            <c:bubble3D val="0"/>
            <c:spPr>
              <a:solidFill>
                <a:srgbClr val="000080"/>
              </a:solidFill>
              <a:ln w="10148">
                <a:solidFill>
                  <a:srgbClr val="000000"/>
                </a:solidFill>
                <a:prstDash val="solid"/>
              </a:ln>
            </c:spPr>
          </c:dPt>
          <c:dPt>
            <c:idx val="9"/>
            <c:bubble3D val="0"/>
            <c:spPr>
              <a:solidFill>
                <a:srgbClr val="FF00FF"/>
              </a:solidFill>
              <a:ln w="10148">
                <a:solidFill>
                  <a:srgbClr val="000000"/>
                </a:solidFill>
                <a:prstDash val="solid"/>
              </a:ln>
            </c:spPr>
          </c:dPt>
          <c:dPt>
            <c:idx val="10"/>
            <c:bubble3D val="0"/>
            <c:spPr>
              <a:solidFill>
                <a:srgbClr val="FFFF00"/>
              </a:solidFill>
              <a:ln w="10148">
                <a:solidFill>
                  <a:srgbClr val="000000"/>
                </a:solidFill>
                <a:prstDash val="solid"/>
              </a:ln>
            </c:spPr>
          </c:dPt>
          <c:dPt>
            <c:idx val="11"/>
            <c:bubble3D val="0"/>
            <c:spPr>
              <a:solidFill>
                <a:srgbClr val="00FFFF"/>
              </a:solidFill>
              <a:ln w="10148">
                <a:solidFill>
                  <a:srgbClr val="000000"/>
                </a:solidFill>
                <a:prstDash val="solid"/>
              </a:ln>
            </c:spPr>
          </c:dPt>
          <c:dPt>
            <c:idx val="12"/>
            <c:bubble3D val="0"/>
            <c:spPr>
              <a:solidFill>
                <a:srgbClr val="800080"/>
              </a:solidFill>
              <a:ln w="10148">
                <a:solidFill>
                  <a:srgbClr val="000000"/>
                </a:solidFill>
                <a:prstDash val="solid"/>
              </a:ln>
            </c:spPr>
          </c:dPt>
          <c:dPt>
            <c:idx val="13"/>
            <c:bubble3D val="0"/>
            <c:spPr>
              <a:solidFill>
                <a:srgbClr val="800000"/>
              </a:solidFill>
              <a:ln w="10148">
                <a:solidFill>
                  <a:srgbClr val="000000"/>
                </a:solidFill>
                <a:prstDash val="solid"/>
              </a:ln>
            </c:spPr>
          </c:dPt>
          <c:dPt>
            <c:idx val="14"/>
            <c:bubble3D val="0"/>
            <c:spPr>
              <a:solidFill>
                <a:srgbClr val="008080"/>
              </a:solidFill>
              <a:ln w="10148">
                <a:solidFill>
                  <a:srgbClr val="000000"/>
                </a:solidFill>
                <a:prstDash val="solid"/>
              </a:ln>
            </c:spPr>
          </c:dPt>
          <c:dPt>
            <c:idx val="15"/>
            <c:bubble3D val="0"/>
            <c:spPr>
              <a:solidFill>
                <a:srgbClr val="0000FF"/>
              </a:solidFill>
              <a:ln w="10148">
                <a:solidFill>
                  <a:srgbClr val="000000"/>
                </a:solidFill>
                <a:prstDash val="solid"/>
              </a:ln>
            </c:spPr>
          </c:dPt>
          <c:dLbls>
            <c:spPr>
              <a:noFill/>
              <a:ln w="20295">
                <a:noFill/>
              </a:ln>
            </c:spPr>
            <c:txPr>
              <a:bodyPr/>
              <a:lstStyle/>
              <a:p>
                <a:pPr>
                  <a:defRPr sz="639"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dLbls>
          <c:cat>
            <c:strRef>
              <c:f>Sheet1!$B$1:$T$1</c:f>
              <c:strCache>
                <c:ptCount val="16"/>
                <c:pt idx="0">
                  <c:v>M. fortuitum</c:v>
                </c:pt>
                <c:pt idx="1">
                  <c:v>M. scrofulaceum</c:v>
                </c:pt>
                <c:pt idx="2">
                  <c:v>M. smegmatis</c:v>
                </c:pt>
                <c:pt idx="3">
                  <c:v>M. nonchromogenicum</c:v>
                </c:pt>
                <c:pt idx="4">
                  <c:v>M. thermoresistibile</c:v>
                </c:pt>
                <c:pt idx="5">
                  <c:v>M. duvalii</c:v>
                </c:pt>
                <c:pt idx="6">
                  <c:v>M. hassiacum</c:v>
                </c:pt>
                <c:pt idx="7">
                  <c:v>M. phlei</c:v>
                </c:pt>
                <c:pt idx="8">
                  <c:v>M. frederiksbergense</c:v>
                </c:pt>
                <c:pt idx="9">
                  <c:v>M. intracellulare</c:v>
                </c:pt>
                <c:pt idx="10">
                  <c:v>M. avium complex</c:v>
                </c:pt>
                <c:pt idx="11">
                  <c:v>M. engbaekii</c:v>
                </c:pt>
                <c:pt idx="12">
                  <c:v>M. confluentis</c:v>
                </c:pt>
                <c:pt idx="13">
                  <c:v>M. elephantis</c:v>
                </c:pt>
                <c:pt idx="14">
                  <c:v>M. doricum</c:v>
                </c:pt>
                <c:pt idx="15">
                  <c:v>M. parascrofulaceum</c:v>
                </c:pt>
              </c:strCache>
            </c:strRef>
          </c:cat>
          <c:val>
            <c:numRef>
              <c:f>Sheet1!$B$8:$T$8</c:f>
              <c:numCache>
                <c:formatCode>General</c:formatCode>
                <c:ptCount val="16"/>
              </c:numCache>
            </c:numRef>
          </c:val>
        </c:ser>
        <c:dLbls>
          <c:showLegendKey val="0"/>
          <c:showVal val="0"/>
          <c:showCatName val="1"/>
          <c:showSerName val="0"/>
          <c:showPercent val="0"/>
          <c:showBubbleSize val="0"/>
          <c:showLeaderLines val="1"/>
        </c:dLbls>
      </c:pie3DChart>
      <c:spPr>
        <a:noFill/>
        <a:ln w="20295">
          <a:noFill/>
        </a:ln>
      </c:spPr>
    </c:plotArea>
    <c:plotVisOnly val="1"/>
    <c:dispBlanksAs val="zero"/>
    <c:showDLblsOverMax val="0"/>
  </c:chart>
  <c:spPr>
    <a:solidFill>
      <a:srgbClr val="FFFFFF"/>
    </a:solidFill>
    <a:ln>
      <a:noFill/>
    </a:ln>
  </c:spPr>
  <c:txPr>
    <a:bodyPr/>
    <a:lstStyle/>
    <a:p>
      <a:pPr>
        <a:defRPr sz="639"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20"/>
      <c:rAngAx val="0"/>
      <c:perspective val="0"/>
    </c:view3D>
    <c:floor>
      <c:thickness val="0"/>
    </c:floor>
    <c:sideWall>
      <c:thickness val="0"/>
    </c:sideWall>
    <c:backWall>
      <c:thickness val="0"/>
    </c:backWall>
    <c:plotArea>
      <c:layout>
        <c:manualLayout>
          <c:layoutTarget val="inner"/>
          <c:xMode val="edge"/>
          <c:yMode val="edge"/>
          <c:x val="0.32992700729927005"/>
          <c:y val="0.10588235294117647"/>
          <c:w val="0.32262773722627736"/>
          <c:h val="0.62352941176470589"/>
        </c:manualLayout>
      </c:layout>
      <c:pie3DChart>
        <c:varyColors val="1"/>
        <c:ser>
          <c:idx val="0"/>
          <c:order val="0"/>
          <c:tx>
            <c:strRef>
              <c:f>Sheet1!$A$2</c:f>
              <c:strCache>
                <c:ptCount val="1"/>
              </c:strCache>
            </c:strRef>
          </c:tx>
          <c:spPr>
            <a:solidFill>
              <a:srgbClr val="9999FF"/>
            </a:solidFill>
            <a:ln w="12671">
              <a:solidFill>
                <a:srgbClr val="000000"/>
              </a:solidFill>
              <a:prstDash val="solid"/>
            </a:ln>
          </c:spPr>
          <c:explosion val="25"/>
          <c:dPt>
            <c:idx val="0"/>
            <c:bubble3D val="0"/>
          </c:dPt>
          <c:dPt>
            <c:idx val="1"/>
            <c:bubble3D val="0"/>
            <c:spPr>
              <a:solidFill>
                <a:srgbClr val="993366"/>
              </a:solidFill>
              <a:ln w="12671">
                <a:solidFill>
                  <a:srgbClr val="000000"/>
                </a:solidFill>
                <a:prstDash val="solid"/>
              </a:ln>
            </c:spPr>
          </c:dPt>
          <c:dPt>
            <c:idx val="2"/>
            <c:bubble3D val="0"/>
            <c:spPr>
              <a:solidFill>
                <a:srgbClr val="FFFFCC"/>
              </a:solidFill>
              <a:ln w="12671">
                <a:solidFill>
                  <a:srgbClr val="000000"/>
                </a:solidFill>
                <a:prstDash val="solid"/>
              </a:ln>
            </c:spPr>
          </c:dPt>
          <c:dPt>
            <c:idx val="3"/>
            <c:bubble3D val="0"/>
            <c:spPr>
              <a:solidFill>
                <a:srgbClr val="CCFFFF"/>
              </a:solidFill>
              <a:ln w="12671">
                <a:solidFill>
                  <a:srgbClr val="000000"/>
                </a:solidFill>
                <a:prstDash val="solid"/>
              </a:ln>
            </c:spPr>
          </c:dPt>
          <c:dPt>
            <c:idx val="4"/>
            <c:bubble3D val="0"/>
            <c:spPr>
              <a:solidFill>
                <a:srgbClr val="660066"/>
              </a:solidFill>
              <a:ln w="12671">
                <a:solidFill>
                  <a:srgbClr val="000000"/>
                </a:solidFill>
                <a:prstDash val="solid"/>
              </a:ln>
            </c:spPr>
          </c:dPt>
          <c:dPt>
            <c:idx val="5"/>
            <c:bubble3D val="0"/>
            <c:spPr>
              <a:solidFill>
                <a:srgbClr val="FF8080"/>
              </a:solidFill>
              <a:ln w="12671">
                <a:solidFill>
                  <a:srgbClr val="000000"/>
                </a:solidFill>
                <a:prstDash val="solid"/>
              </a:ln>
            </c:spPr>
          </c:dPt>
          <c:dPt>
            <c:idx val="6"/>
            <c:bubble3D val="0"/>
            <c:spPr>
              <a:solidFill>
                <a:srgbClr val="0066CC"/>
              </a:solidFill>
              <a:ln w="12671">
                <a:solidFill>
                  <a:srgbClr val="000000"/>
                </a:solidFill>
                <a:prstDash val="solid"/>
              </a:ln>
            </c:spPr>
          </c:dPt>
          <c:dPt>
            <c:idx val="7"/>
            <c:bubble3D val="0"/>
            <c:spPr>
              <a:solidFill>
                <a:srgbClr val="CCCCFF"/>
              </a:solidFill>
              <a:ln w="12671">
                <a:solidFill>
                  <a:srgbClr val="000000"/>
                </a:solidFill>
                <a:prstDash val="solid"/>
              </a:ln>
            </c:spPr>
          </c:dPt>
          <c:dLbls>
            <c:dLbl>
              <c:idx val="0"/>
              <c:tx>
                <c:rich>
                  <a:bodyPr/>
                  <a:lstStyle/>
                  <a:p>
                    <a:pPr>
                      <a:defRPr sz="798" b="0" i="1" u="none" strike="noStrike" baseline="0">
                        <a:solidFill>
                          <a:srgbClr val="000000"/>
                        </a:solidFill>
                        <a:latin typeface="Arial Cyr"/>
                        <a:ea typeface="Arial Cyr"/>
                        <a:cs typeface="Arial Cyr"/>
                      </a:defRPr>
                    </a:pPr>
                    <a:r>
                      <a:t>M. bovis
13,3 %</a:t>
                    </a:r>
                  </a:p>
                </c:rich>
              </c:tx>
              <c:spPr>
                <a:noFill/>
                <a:ln w="25342">
                  <a:noFill/>
                </a:ln>
              </c:spPr>
              <c:dLblPos val="bestFit"/>
              <c:showLegendKey val="0"/>
              <c:showVal val="0"/>
              <c:showCatName val="0"/>
              <c:showSerName val="0"/>
              <c:showPercent val="0"/>
              <c:showBubbleSize val="0"/>
            </c:dLbl>
            <c:dLbl>
              <c:idx val="1"/>
              <c:layout>
                <c:manualLayout>
                  <c:xMode val="edge"/>
                  <c:yMode val="edge"/>
                  <c:x val="0.68467153284671534"/>
                  <c:y val="0.15294117647058825"/>
                </c:manualLayout>
              </c:layout>
              <c:tx>
                <c:rich>
                  <a:bodyPr/>
                  <a:lstStyle/>
                  <a:p>
                    <a:pPr>
                      <a:defRPr sz="798" b="0" i="1" u="none" strike="noStrike" baseline="0">
                        <a:solidFill>
                          <a:srgbClr val="000000"/>
                        </a:solidFill>
                        <a:latin typeface="Arial Cyr"/>
                        <a:ea typeface="Arial Cyr"/>
                        <a:cs typeface="Arial Cyr"/>
                      </a:defRPr>
                    </a:pPr>
                    <a:r>
                      <a:t>M. caprae
3,3 %</a:t>
                    </a:r>
                  </a:p>
                </c:rich>
              </c:tx>
              <c:spPr>
                <a:noFill/>
                <a:ln w="25342">
                  <a:noFill/>
                </a:ln>
              </c:spPr>
              <c:dLblPos val="bestFit"/>
              <c:showLegendKey val="0"/>
              <c:showVal val="0"/>
              <c:showCatName val="0"/>
              <c:showSerName val="0"/>
              <c:showPercent val="0"/>
              <c:showBubbleSize val="0"/>
            </c:dLbl>
            <c:dLbl>
              <c:idx val="2"/>
              <c:layout>
                <c:manualLayout>
                  <c:xMode val="edge"/>
                  <c:yMode val="edge"/>
                  <c:x val="0.67591240875912406"/>
                  <c:y val="0.3"/>
                </c:manualLayout>
              </c:layout>
              <c:tx>
                <c:rich>
                  <a:bodyPr/>
                  <a:lstStyle/>
                  <a:p>
                    <a:pPr>
                      <a:defRPr sz="796" b="0" i="1" u="none" strike="noStrike" baseline="0">
                        <a:solidFill>
                          <a:srgbClr val="000000"/>
                        </a:solidFill>
                        <a:latin typeface="Arial Cyr"/>
                        <a:ea typeface="Arial Cyr"/>
                        <a:cs typeface="Arial Cyr"/>
                      </a:defRPr>
                    </a:pPr>
                    <a:r>
                      <a:rPr lang="en-US" sz="1018" b="1" i="0" u="none" strike="noStrike" baseline="0">
                        <a:solidFill>
                          <a:srgbClr val="000000"/>
                        </a:solidFill>
                        <a:latin typeface="Arial Cyr"/>
                        <a:cs typeface="Arial Cyr"/>
                      </a:rPr>
                      <a:t>M. avium </a:t>
                    </a:r>
                    <a:r>
                      <a:rPr lang="en-US" sz="798" b="1" i="0" u="none" strike="noStrike" baseline="0">
                        <a:solidFill>
                          <a:srgbClr val="000000"/>
                        </a:solidFill>
                        <a:latin typeface="Arial Cyr"/>
                        <a:cs typeface="Arial Cyr"/>
                      </a:rPr>
                      <a:t>subsp. </a:t>
                    </a:r>
                    <a:r>
                      <a:rPr lang="en-US" sz="1018" b="1" i="0" u="none" strike="noStrike" baseline="0">
                        <a:solidFill>
                          <a:srgbClr val="000000"/>
                        </a:solidFill>
                        <a:latin typeface="Arial Cyr"/>
                        <a:cs typeface="Arial Cyr"/>
                      </a:rPr>
                      <a:t>avium</a:t>
                    </a:r>
                  </a:p>
                  <a:p>
                    <a:pPr>
                      <a:defRPr sz="796" b="0" i="1" u="none" strike="noStrike" baseline="0">
                        <a:solidFill>
                          <a:srgbClr val="000000"/>
                        </a:solidFill>
                        <a:latin typeface="Arial Cyr"/>
                        <a:ea typeface="Arial Cyr"/>
                        <a:cs typeface="Arial Cyr"/>
                      </a:defRPr>
                    </a:pPr>
                    <a:r>
                      <a:rPr lang="en-US" sz="1018" b="1" i="0" u="none" strike="noStrike" baseline="0">
                        <a:solidFill>
                          <a:srgbClr val="000000"/>
                        </a:solidFill>
                        <a:latin typeface="Arial Cyr"/>
                        <a:cs typeface="Arial Cyr"/>
                      </a:rPr>
                      <a:t>7,8 %</a:t>
                    </a:r>
                  </a:p>
                </c:rich>
              </c:tx>
              <c:spPr>
                <a:noFill/>
                <a:ln w="25342">
                  <a:noFill/>
                </a:ln>
              </c:spPr>
              <c:dLblPos val="bestFit"/>
              <c:showLegendKey val="0"/>
              <c:showVal val="0"/>
              <c:showCatName val="0"/>
              <c:showSerName val="0"/>
              <c:showPercent val="0"/>
              <c:showBubbleSize val="0"/>
            </c:dLbl>
            <c:dLbl>
              <c:idx val="3"/>
              <c:layout>
                <c:manualLayout>
                  <c:xMode val="edge"/>
                  <c:yMode val="edge"/>
                  <c:x val="0.62919708029197086"/>
                  <c:y val="0.57058823529411762"/>
                </c:manualLayout>
              </c:layout>
              <c:tx>
                <c:rich>
                  <a:bodyPr/>
                  <a:lstStyle/>
                  <a:p>
                    <a:pPr>
                      <a:defRPr sz="796" b="0" i="1" u="none" strike="noStrike" baseline="0">
                        <a:solidFill>
                          <a:srgbClr val="000000"/>
                        </a:solidFill>
                        <a:latin typeface="Arial Cyr"/>
                        <a:ea typeface="Arial Cyr"/>
                        <a:cs typeface="Arial Cyr"/>
                      </a:defRPr>
                    </a:pPr>
                    <a:r>
                      <a:rPr lang="en-US" sz="1018" b="1" i="0" u="none" strike="noStrike" baseline="0">
                        <a:solidFill>
                          <a:srgbClr val="000000"/>
                        </a:solidFill>
                        <a:latin typeface="Arial Cyr"/>
                        <a:cs typeface="Arial Cyr"/>
                      </a:rPr>
                      <a:t>M. avium </a:t>
                    </a:r>
                    <a:r>
                      <a:rPr lang="en-US" sz="798" b="1" i="0" u="none" strike="noStrike" baseline="0">
                        <a:solidFill>
                          <a:srgbClr val="000000"/>
                        </a:solidFill>
                        <a:latin typeface="Arial Cyr"/>
                        <a:cs typeface="Arial Cyr"/>
                      </a:rPr>
                      <a:t>subsp.</a:t>
                    </a:r>
                    <a:r>
                      <a:rPr lang="en-US" sz="1018" b="1" i="0" u="none" strike="noStrike" baseline="0">
                        <a:solidFill>
                          <a:srgbClr val="000000"/>
                        </a:solidFill>
                        <a:latin typeface="Arial Cyr"/>
                        <a:cs typeface="Arial Cyr"/>
                      </a:rPr>
                      <a:t> hominissuis</a:t>
                    </a:r>
                  </a:p>
                  <a:p>
                    <a:pPr>
                      <a:defRPr sz="796" b="0" i="1" u="none" strike="noStrike" baseline="0">
                        <a:solidFill>
                          <a:srgbClr val="000000"/>
                        </a:solidFill>
                        <a:latin typeface="Arial Cyr"/>
                        <a:ea typeface="Arial Cyr"/>
                        <a:cs typeface="Arial Cyr"/>
                      </a:defRPr>
                    </a:pPr>
                    <a:r>
                      <a:rPr lang="en-US" sz="1018" b="1" i="0" u="none" strike="noStrike" baseline="0">
                        <a:solidFill>
                          <a:srgbClr val="000000"/>
                        </a:solidFill>
                        <a:latin typeface="Arial Cyr"/>
                        <a:cs typeface="Arial Cyr"/>
                      </a:rPr>
                      <a:t>18,9 %</a:t>
                    </a:r>
                  </a:p>
                </c:rich>
              </c:tx>
              <c:spPr>
                <a:noFill/>
                <a:ln w="25342">
                  <a:noFill/>
                </a:ln>
              </c:spPr>
              <c:dLblPos val="bestFit"/>
              <c:showLegendKey val="0"/>
              <c:showVal val="0"/>
              <c:showCatName val="0"/>
              <c:showSerName val="0"/>
              <c:showPercent val="0"/>
              <c:showBubbleSize val="0"/>
            </c:dLbl>
            <c:dLbl>
              <c:idx val="4"/>
              <c:layout>
                <c:manualLayout>
                  <c:xMode val="edge"/>
                  <c:yMode val="edge"/>
                  <c:x val="0.32700729927007299"/>
                  <c:y val="0.74705882352941178"/>
                </c:manualLayout>
              </c:layout>
              <c:tx>
                <c:rich>
                  <a:bodyPr/>
                  <a:lstStyle/>
                  <a:p>
                    <a:pPr>
                      <a:defRPr sz="798" b="0" i="1" u="none" strike="noStrike" baseline="0">
                        <a:solidFill>
                          <a:srgbClr val="000000"/>
                        </a:solidFill>
                        <a:latin typeface="Arial Cyr"/>
                        <a:ea typeface="Arial Cyr"/>
                        <a:cs typeface="Arial Cyr"/>
                      </a:defRPr>
                    </a:pPr>
                    <a:r>
                      <a:t>M. fortuitum
14,4 %</a:t>
                    </a:r>
                  </a:p>
                </c:rich>
              </c:tx>
              <c:spPr>
                <a:noFill/>
                <a:ln w="25342">
                  <a:noFill/>
                </a:ln>
              </c:spPr>
              <c:dLblPos val="bestFit"/>
              <c:showLegendKey val="0"/>
              <c:showVal val="0"/>
              <c:showCatName val="0"/>
              <c:showSerName val="0"/>
              <c:showPercent val="0"/>
              <c:showBubbleSize val="0"/>
            </c:dLbl>
            <c:dLbl>
              <c:idx val="5"/>
              <c:layout>
                <c:manualLayout>
                  <c:xMode val="edge"/>
                  <c:yMode val="edge"/>
                  <c:x val="0.24233576642335766"/>
                  <c:y val="0.55294117647058827"/>
                </c:manualLayout>
              </c:layout>
              <c:tx>
                <c:rich>
                  <a:bodyPr/>
                  <a:lstStyle/>
                  <a:p>
                    <a:pPr>
                      <a:defRPr sz="798" b="0" i="1" u="none" strike="noStrike" baseline="0">
                        <a:solidFill>
                          <a:srgbClr val="000000"/>
                        </a:solidFill>
                        <a:latin typeface="Arial Cyr"/>
                        <a:ea typeface="Arial Cyr"/>
                        <a:cs typeface="Arial Cyr"/>
                      </a:defRPr>
                    </a:pPr>
                    <a:r>
                      <a:t>M. phlei
6,7 %</a:t>
                    </a:r>
                  </a:p>
                </c:rich>
              </c:tx>
              <c:spPr>
                <a:noFill/>
                <a:ln w="25342">
                  <a:noFill/>
                </a:ln>
              </c:spPr>
              <c:dLblPos val="bestFit"/>
              <c:showLegendKey val="0"/>
              <c:showVal val="0"/>
              <c:showCatName val="0"/>
              <c:showSerName val="0"/>
              <c:showPercent val="0"/>
              <c:showBubbleSize val="0"/>
            </c:dLbl>
            <c:dLbl>
              <c:idx val="6"/>
              <c:layout>
                <c:manualLayout>
                  <c:xMode val="edge"/>
                  <c:yMode val="edge"/>
                  <c:x val="0.11386861313868613"/>
                  <c:y val="0.32941176470588235"/>
                </c:manualLayout>
              </c:layout>
              <c:tx>
                <c:rich>
                  <a:bodyPr/>
                  <a:lstStyle/>
                  <a:p>
                    <a:pPr>
                      <a:defRPr sz="798" b="0" i="1" u="none" strike="noStrike" baseline="0">
                        <a:solidFill>
                          <a:srgbClr val="000000"/>
                        </a:solidFill>
                        <a:latin typeface="Arial Cyr"/>
                        <a:ea typeface="Arial Cyr"/>
                        <a:cs typeface="Arial Cyr"/>
                      </a:defRPr>
                    </a:pPr>
                    <a:r>
                      <a:t>M. nonchromogenicum
7,8 %</a:t>
                    </a:r>
                  </a:p>
                </c:rich>
              </c:tx>
              <c:spPr>
                <a:noFill/>
                <a:ln w="25342">
                  <a:noFill/>
                </a:ln>
              </c:spPr>
              <c:dLblPos val="bestFit"/>
              <c:showLegendKey val="0"/>
              <c:showVal val="0"/>
              <c:showCatName val="0"/>
              <c:showSerName val="0"/>
              <c:showPercent val="0"/>
              <c:showBubbleSize val="0"/>
            </c:dLbl>
            <c:dLbl>
              <c:idx val="7"/>
              <c:tx>
                <c:rich>
                  <a:bodyPr/>
                  <a:lstStyle/>
                  <a:p>
                    <a:pPr>
                      <a:defRPr sz="796" b="0" i="0" u="none" strike="noStrike" baseline="0">
                        <a:solidFill>
                          <a:srgbClr val="000000"/>
                        </a:solidFill>
                        <a:latin typeface="Arial Cyr"/>
                        <a:ea typeface="Arial Cyr"/>
                        <a:cs typeface="Arial Cyr"/>
                      </a:defRPr>
                    </a:pPr>
                    <a:r>
                      <a:rPr lang="ru-RU" sz="798" b="1" i="0" u="none" strike="noStrike" baseline="0">
                        <a:solidFill>
                          <a:srgbClr val="000000"/>
                        </a:solidFill>
                        <a:latin typeface="Arial Cyr"/>
                        <a:cs typeface="Arial Cyr"/>
                      </a:rPr>
                      <a:t>Інші атипові мікобактерії</a:t>
                    </a:r>
                    <a:endParaRPr lang="ru-RU" sz="1020" b="1" i="0" u="none" strike="noStrike" baseline="0">
                      <a:solidFill>
                        <a:srgbClr val="000000"/>
                      </a:solidFill>
                      <a:latin typeface="Arial Cyr"/>
                      <a:cs typeface="Arial Cyr"/>
                    </a:endParaRPr>
                  </a:p>
                  <a:p>
                    <a:pPr>
                      <a:defRPr sz="796" b="0" i="0" u="none" strike="noStrike" baseline="0">
                        <a:solidFill>
                          <a:srgbClr val="000000"/>
                        </a:solidFill>
                        <a:latin typeface="Arial Cyr"/>
                        <a:ea typeface="Arial Cyr"/>
                        <a:cs typeface="Arial Cyr"/>
                      </a:defRPr>
                    </a:pPr>
                    <a:r>
                      <a:rPr lang="ru-RU" sz="1018" b="1" i="0" u="none" strike="noStrike" baseline="0">
                        <a:solidFill>
                          <a:srgbClr val="000000"/>
                        </a:solidFill>
                        <a:latin typeface="Arial Cyr"/>
                        <a:cs typeface="Arial Cyr"/>
                      </a:rPr>
                      <a:t>27,8 %</a:t>
                    </a:r>
                  </a:p>
                </c:rich>
              </c:tx>
              <c:spPr>
                <a:noFill/>
                <a:ln w="25342">
                  <a:noFill/>
                </a:ln>
              </c:spPr>
              <c:dLblPos val="bestFit"/>
              <c:showLegendKey val="0"/>
              <c:showVal val="0"/>
              <c:showCatName val="0"/>
              <c:showSerName val="0"/>
              <c:showPercent val="0"/>
              <c:showBubbleSize val="0"/>
            </c:dLbl>
            <c:numFmt formatCode="0%" sourceLinked="0"/>
            <c:spPr>
              <a:noFill/>
              <a:ln w="25342">
                <a:noFill/>
              </a:ln>
            </c:spPr>
            <c:txPr>
              <a:bodyPr/>
              <a:lstStyle/>
              <a:p>
                <a:pPr>
                  <a:defRPr sz="798" b="0" i="1"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Sheet1!$B$1:$I$1</c:f>
              <c:strCache>
                <c:ptCount val="8"/>
                <c:pt idx="0">
                  <c:v>M. bovis</c:v>
                </c:pt>
                <c:pt idx="1">
                  <c:v>M. caprae</c:v>
                </c:pt>
                <c:pt idx="2">
                  <c:v>M. avium subsp. avium</c:v>
                </c:pt>
                <c:pt idx="3">
                  <c:v>M. avium subsp. hominissuis</c:v>
                </c:pt>
                <c:pt idx="4">
                  <c:v>M. fortuitum</c:v>
                </c:pt>
                <c:pt idx="5">
                  <c:v>M. phlei</c:v>
                </c:pt>
                <c:pt idx="6">
                  <c:v>M. nonchromogenicum</c:v>
                </c:pt>
                <c:pt idx="7">
                  <c:v>Інші атипові мікобактерії</c:v>
                </c:pt>
              </c:strCache>
            </c:strRef>
          </c:cat>
          <c:val>
            <c:numRef>
              <c:f>Sheet1!$B$2:$I$2</c:f>
              <c:numCache>
                <c:formatCode>General</c:formatCode>
                <c:ptCount val="8"/>
                <c:pt idx="0">
                  <c:v>12</c:v>
                </c:pt>
                <c:pt idx="1">
                  <c:v>3</c:v>
                </c:pt>
                <c:pt idx="2">
                  <c:v>7</c:v>
                </c:pt>
                <c:pt idx="3">
                  <c:v>17</c:v>
                </c:pt>
                <c:pt idx="4">
                  <c:v>13</c:v>
                </c:pt>
                <c:pt idx="5">
                  <c:v>6</c:v>
                </c:pt>
                <c:pt idx="6">
                  <c:v>7</c:v>
                </c:pt>
                <c:pt idx="7">
                  <c:v>25</c:v>
                </c:pt>
              </c:numCache>
            </c:numRef>
          </c:val>
        </c:ser>
        <c:ser>
          <c:idx val="1"/>
          <c:order val="1"/>
          <c:tx>
            <c:strRef>
              <c:f>Sheet1!$A$3</c:f>
              <c:strCache>
                <c:ptCount val="1"/>
              </c:strCache>
            </c:strRef>
          </c:tx>
          <c:spPr>
            <a:solidFill>
              <a:srgbClr val="993366"/>
            </a:solidFill>
            <a:ln w="12671">
              <a:solidFill>
                <a:srgbClr val="000000"/>
              </a:solidFill>
              <a:prstDash val="solid"/>
            </a:ln>
          </c:spPr>
          <c:explosion val="25"/>
          <c:dPt>
            <c:idx val="0"/>
            <c:bubble3D val="0"/>
            <c:spPr>
              <a:solidFill>
                <a:srgbClr val="9999FF"/>
              </a:solidFill>
              <a:ln w="12671">
                <a:solidFill>
                  <a:srgbClr val="000000"/>
                </a:solidFill>
                <a:prstDash val="solid"/>
              </a:ln>
            </c:spPr>
          </c:dPt>
          <c:dPt>
            <c:idx val="1"/>
            <c:bubble3D val="0"/>
          </c:dPt>
          <c:dPt>
            <c:idx val="2"/>
            <c:bubble3D val="0"/>
            <c:spPr>
              <a:solidFill>
                <a:srgbClr val="FFFFCC"/>
              </a:solidFill>
              <a:ln w="12671">
                <a:solidFill>
                  <a:srgbClr val="000000"/>
                </a:solidFill>
                <a:prstDash val="solid"/>
              </a:ln>
            </c:spPr>
          </c:dPt>
          <c:dPt>
            <c:idx val="3"/>
            <c:bubble3D val="0"/>
            <c:spPr>
              <a:solidFill>
                <a:srgbClr val="CCFFFF"/>
              </a:solidFill>
              <a:ln w="12671">
                <a:solidFill>
                  <a:srgbClr val="000000"/>
                </a:solidFill>
                <a:prstDash val="solid"/>
              </a:ln>
            </c:spPr>
          </c:dPt>
          <c:dPt>
            <c:idx val="4"/>
            <c:bubble3D val="0"/>
            <c:spPr>
              <a:solidFill>
                <a:srgbClr val="660066"/>
              </a:solidFill>
              <a:ln w="12671">
                <a:solidFill>
                  <a:srgbClr val="000000"/>
                </a:solidFill>
                <a:prstDash val="solid"/>
              </a:ln>
            </c:spPr>
          </c:dPt>
          <c:dPt>
            <c:idx val="5"/>
            <c:bubble3D val="0"/>
            <c:spPr>
              <a:solidFill>
                <a:srgbClr val="FF8080"/>
              </a:solidFill>
              <a:ln w="12671">
                <a:solidFill>
                  <a:srgbClr val="000000"/>
                </a:solidFill>
                <a:prstDash val="solid"/>
              </a:ln>
            </c:spPr>
          </c:dPt>
          <c:dPt>
            <c:idx val="6"/>
            <c:bubble3D val="0"/>
            <c:spPr>
              <a:solidFill>
                <a:srgbClr val="0066CC"/>
              </a:solidFill>
              <a:ln w="12671">
                <a:solidFill>
                  <a:srgbClr val="000000"/>
                </a:solidFill>
                <a:prstDash val="solid"/>
              </a:ln>
            </c:spPr>
          </c:dPt>
          <c:dPt>
            <c:idx val="7"/>
            <c:bubble3D val="0"/>
            <c:spPr>
              <a:solidFill>
                <a:srgbClr val="CCCCFF"/>
              </a:solidFill>
              <a:ln w="12671">
                <a:solidFill>
                  <a:srgbClr val="000000"/>
                </a:solidFill>
                <a:prstDash val="solid"/>
              </a:ln>
            </c:spPr>
          </c:dPt>
          <c:dLbls>
            <c:numFmt formatCode="0%" sourceLinked="0"/>
            <c:spPr>
              <a:noFill/>
              <a:ln w="25342">
                <a:noFill/>
              </a:ln>
            </c:spPr>
            <c:txPr>
              <a:bodyPr/>
              <a:lstStyle/>
              <a:p>
                <a:pPr>
                  <a:defRPr sz="1696" b="1"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Sheet1!$B$1:$I$1</c:f>
              <c:strCache>
                <c:ptCount val="8"/>
                <c:pt idx="0">
                  <c:v>M. bovis</c:v>
                </c:pt>
                <c:pt idx="1">
                  <c:v>M. caprae</c:v>
                </c:pt>
                <c:pt idx="2">
                  <c:v>M. avium subsp. avium</c:v>
                </c:pt>
                <c:pt idx="3">
                  <c:v>M. avium subsp. hominissuis</c:v>
                </c:pt>
                <c:pt idx="4">
                  <c:v>M. fortuitum</c:v>
                </c:pt>
                <c:pt idx="5">
                  <c:v>M. phlei</c:v>
                </c:pt>
                <c:pt idx="6">
                  <c:v>M. nonchromogenicum</c:v>
                </c:pt>
                <c:pt idx="7">
                  <c:v>Інші атипові мікобактерії</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671">
              <a:solidFill>
                <a:srgbClr val="000000"/>
              </a:solidFill>
              <a:prstDash val="solid"/>
            </a:ln>
          </c:spPr>
          <c:explosion val="25"/>
          <c:dPt>
            <c:idx val="0"/>
            <c:bubble3D val="0"/>
            <c:spPr>
              <a:solidFill>
                <a:srgbClr val="9999FF"/>
              </a:solidFill>
              <a:ln w="12671">
                <a:solidFill>
                  <a:srgbClr val="000000"/>
                </a:solidFill>
                <a:prstDash val="solid"/>
              </a:ln>
            </c:spPr>
          </c:dPt>
          <c:dPt>
            <c:idx val="1"/>
            <c:bubble3D val="0"/>
            <c:spPr>
              <a:solidFill>
                <a:srgbClr val="993366"/>
              </a:solidFill>
              <a:ln w="12671">
                <a:solidFill>
                  <a:srgbClr val="000000"/>
                </a:solidFill>
                <a:prstDash val="solid"/>
              </a:ln>
            </c:spPr>
          </c:dPt>
          <c:dPt>
            <c:idx val="2"/>
            <c:bubble3D val="0"/>
          </c:dPt>
          <c:dPt>
            <c:idx val="3"/>
            <c:bubble3D val="0"/>
            <c:spPr>
              <a:solidFill>
                <a:srgbClr val="CCFFFF"/>
              </a:solidFill>
              <a:ln w="12671">
                <a:solidFill>
                  <a:srgbClr val="000000"/>
                </a:solidFill>
                <a:prstDash val="solid"/>
              </a:ln>
            </c:spPr>
          </c:dPt>
          <c:dPt>
            <c:idx val="4"/>
            <c:bubble3D val="0"/>
            <c:spPr>
              <a:solidFill>
                <a:srgbClr val="660066"/>
              </a:solidFill>
              <a:ln w="12671">
                <a:solidFill>
                  <a:srgbClr val="000000"/>
                </a:solidFill>
                <a:prstDash val="solid"/>
              </a:ln>
            </c:spPr>
          </c:dPt>
          <c:dPt>
            <c:idx val="5"/>
            <c:bubble3D val="0"/>
            <c:spPr>
              <a:solidFill>
                <a:srgbClr val="FF8080"/>
              </a:solidFill>
              <a:ln w="12671">
                <a:solidFill>
                  <a:srgbClr val="000000"/>
                </a:solidFill>
                <a:prstDash val="solid"/>
              </a:ln>
            </c:spPr>
          </c:dPt>
          <c:dPt>
            <c:idx val="6"/>
            <c:bubble3D val="0"/>
            <c:spPr>
              <a:solidFill>
                <a:srgbClr val="0066CC"/>
              </a:solidFill>
              <a:ln w="12671">
                <a:solidFill>
                  <a:srgbClr val="000000"/>
                </a:solidFill>
                <a:prstDash val="solid"/>
              </a:ln>
            </c:spPr>
          </c:dPt>
          <c:dPt>
            <c:idx val="7"/>
            <c:bubble3D val="0"/>
            <c:spPr>
              <a:solidFill>
                <a:srgbClr val="CCCCFF"/>
              </a:solidFill>
              <a:ln w="12671">
                <a:solidFill>
                  <a:srgbClr val="000000"/>
                </a:solidFill>
                <a:prstDash val="solid"/>
              </a:ln>
            </c:spPr>
          </c:dPt>
          <c:dLbls>
            <c:numFmt formatCode="0%" sourceLinked="0"/>
            <c:spPr>
              <a:noFill/>
              <a:ln w="25342">
                <a:noFill/>
              </a:ln>
            </c:spPr>
            <c:txPr>
              <a:bodyPr/>
              <a:lstStyle/>
              <a:p>
                <a:pPr>
                  <a:defRPr sz="1696" b="1"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Sheet1!$B$1:$I$1</c:f>
              <c:strCache>
                <c:ptCount val="8"/>
                <c:pt idx="0">
                  <c:v>M. bovis</c:v>
                </c:pt>
                <c:pt idx="1">
                  <c:v>M. caprae</c:v>
                </c:pt>
                <c:pt idx="2">
                  <c:v>M. avium subsp. avium</c:v>
                </c:pt>
                <c:pt idx="3">
                  <c:v>M. avium subsp. hominissuis</c:v>
                </c:pt>
                <c:pt idx="4">
                  <c:v>M. fortuitum</c:v>
                </c:pt>
                <c:pt idx="5">
                  <c:v>M. phlei</c:v>
                </c:pt>
                <c:pt idx="6">
                  <c:v>M. nonchromogenicum</c:v>
                </c:pt>
                <c:pt idx="7">
                  <c:v>Інші атипові мікобактерії</c:v>
                </c:pt>
              </c:strCache>
            </c:strRef>
          </c:cat>
          <c:val>
            <c:numRef>
              <c:f>Sheet1!$B$4:$I$4</c:f>
              <c:numCache>
                <c:formatCode>General</c:formatCode>
                <c:ptCount val="8"/>
              </c:numCache>
            </c:numRef>
          </c:val>
        </c:ser>
        <c:ser>
          <c:idx val="3"/>
          <c:order val="3"/>
          <c:tx>
            <c:strRef>
              <c:f>Sheet1!$A$5</c:f>
              <c:strCache>
                <c:ptCount val="1"/>
              </c:strCache>
            </c:strRef>
          </c:tx>
          <c:spPr>
            <a:solidFill>
              <a:srgbClr val="CCFFFF"/>
            </a:solidFill>
            <a:ln w="12671">
              <a:solidFill>
                <a:srgbClr val="000000"/>
              </a:solidFill>
              <a:prstDash val="solid"/>
            </a:ln>
          </c:spPr>
          <c:explosion val="25"/>
          <c:dPt>
            <c:idx val="0"/>
            <c:bubble3D val="0"/>
            <c:spPr>
              <a:solidFill>
                <a:srgbClr val="9999FF"/>
              </a:solidFill>
              <a:ln w="12671">
                <a:solidFill>
                  <a:srgbClr val="000000"/>
                </a:solidFill>
                <a:prstDash val="solid"/>
              </a:ln>
            </c:spPr>
          </c:dPt>
          <c:dPt>
            <c:idx val="1"/>
            <c:bubble3D val="0"/>
            <c:spPr>
              <a:solidFill>
                <a:srgbClr val="993366"/>
              </a:solidFill>
              <a:ln w="12671">
                <a:solidFill>
                  <a:srgbClr val="000000"/>
                </a:solidFill>
                <a:prstDash val="solid"/>
              </a:ln>
            </c:spPr>
          </c:dPt>
          <c:dPt>
            <c:idx val="2"/>
            <c:bubble3D val="0"/>
            <c:spPr>
              <a:solidFill>
                <a:srgbClr val="FFFFCC"/>
              </a:solidFill>
              <a:ln w="12671">
                <a:solidFill>
                  <a:srgbClr val="000000"/>
                </a:solidFill>
                <a:prstDash val="solid"/>
              </a:ln>
            </c:spPr>
          </c:dPt>
          <c:dPt>
            <c:idx val="3"/>
            <c:bubble3D val="0"/>
          </c:dPt>
          <c:dPt>
            <c:idx val="4"/>
            <c:bubble3D val="0"/>
            <c:spPr>
              <a:solidFill>
                <a:srgbClr val="660066"/>
              </a:solidFill>
              <a:ln w="12671">
                <a:solidFill>
                  <a:srgbClr val="000000"/>
                </a:solidFill>
                <a:prstDash val="solid"/>
              </a:ln>
            </c:spPr>
          </c:dPt>
          <c:dPt>
            <c:idx val="5"/>
            <c:bubble3D val="0"/>
            <c:spPr>
              <a:solidFill>
                <a:srgbClr val="FF8080"/>
              </a:solidFill>
              <a:ln w="12671">
                <a:solidFill>
                  <a:srgbClr val="000000"/>
                </a:solidFill>
                <a:prstDash val="solid"/>
              </a:ln>
            </c:spPr>
          </c:dPt>
          <c:dPt>
            <c:idx val="6"/>
            <c:bubble3D val="0"/>
            <c:spPr>
              <a:solidFill>
                <a:srgbClr val="0066CC"/>
              </a:solidFill>
              <a:ln w="12671">
                <a:solidFill>
                  <a:srgbClr val="000000"/>
                </a:solidFill>
                <a:prstDash val="solid"/>
              </a:ln>
            </c:spPr>
          </c:dPt>
          <c:dPt>
            <c:idx val="7"/>
            <c:bubble3D val="0"/>
            <c:spPr>
              <a:solidFill>
                <a:srgbClr val="CCCCFF"/>
              </a:solidFill>
              <a:ln w="12671">
                <a:solidFill>
                  <a:srgbClr val="000000"/>
                </a:solidFill>
                <a:prstDash val="solid"/>
              </a:ln>
            </c:spPr>
          </c:dPt>
          <c:dLbls>
            <c:numFmt formatCode="0%" sourceLinked="0"/>
            <c:spPr>
              <a:noFill/>
              <a:ln w="25342">
                <a:noFill/>
              </a:ln>
            </c:spPr>
            <c:txPr>
              <a:bodyPr/>
              <a:lstStyle/>
              <a:p>
                <a:pPr>
                  <a:defRPr sz="1696" b="1"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Sheet1!$B$1:$I$1</c:f>
              <c:strCache>
                <c:ptCount val="8"/>
                <c:pt idx="0">
                  <c:v>M. bovis</c:v>
                </c:pt>
                <c:pt idx="1">
                  <c:v>M. caprae</c:v>
                </c:pt>
                <c:pt idx="2">
                  <c:v>M. avium subsp. avium</c:v>
                </c:pt>
                <c:pt idx="3">
                  <c:v>M. avium subsp. hominissuis</c:v>
                </c:pt>
                <c:pt idx="4">
                  <c:v>M. fortuitum</c:v>
                </c:pt>
                <c:pt idx="5">
                  <c:v>M. phlei</c:v>
                </c:pt>
                <c:pt idx="6">
                  <c:v>M. nonchromogenicum</c:v>
                </c:pt>
                <c:pt idx="7">
                  <c:v>Інші атипові мікобактерії</c:v>
                </c:pt>
              </c:strCache>
            </c:strRef>
          </c:cat>
          <c:val>
            <c:numRef>
              <c:f>Sheet1!$B$5:$I$5</c:f>
              <c:numCache>
                <c:formatCode>General</c:formatCode>
                <c:ptCount val="8"/>
              </c:numCache>
            </c:numRef>
          </c:val>
        </c:ser>
        <c:dLbls>
          <c:showLegendKey val="0"/>
          <c:showVal val="0"/>
          <c:showCatName val="1"/>
          <c:showSerName val="0"/>
          <c:showPercent val="1"/>
          <c:showBubbleSize val="0"/>
          <c:showLeaderLines val="1"/>
        </c:dLbls>
      </c:pie3DChart>
      <c:spPr>
        <a:noFill/>
        <a:ln w="25342">
          <a:noFill/>
        </a:ln>
      </c:spPr>
    </c:plotArea>
    <c:plotVisOnly val="1"/>
    <c:dispBlanksAs val="zero"/>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FB5F-1F51-4B3C-9582-B0973AD7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7150</TotalTime>
  <Pages>23</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2009-02-06T08:36:00Z</cp:lastPrinted>
  <dcterms:created xsi:type="dcterms:W3CDTF">2015-03-22T11:10:00Z</dcterms:created>
  <dcterms:modified xsi:type="dcterms:W3CDTF">2016-04-02T09:03:00Z</dcterms:modified>
</cp:coreProperties>
</file>