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CC5796" w:rsidRPr="002708A0" w:rsidRDefault="00CC5796" w:rsidP="00CC5796">
      <w:pPr>
        <w:jc w:val="center"/>
        <w:rPr>
          <w:bCs/>
          <w:sz w:val="28"/>
          <w:szCs w:val="28"/>
        </w:rPr>
      </w:pPr>
      <w:r w:rsidRPr="002708A0">
        <w:rPr>
          <w:sz w:val="28"/>
          <w:szCs w:val="28"/>
        </w:rPr>
        <w:t>Державна установа «Інститут</w:t>
      </w:r>
      <w:r w:rsidRPr="002708A0">
        <w:rPr>
          <w:bCs/>
          <w:sz w:val="28"/>
          <w:szCs w:val="28"/>
        </w:rPr>
        <w:t xml:space="preserve"> патології хребта та суглобів</w:t>
      </w:r>
    </w:p>
    <w:p w:rsidR="00CC5796" w:rsidRPr="002708A0" w:rsidRDefault="00CC5796" w:rsidP="00CC5796">
      <w:pPr>
        <w:shd w:val="clear" w:color="auto" w:fill="FFFFFF"/>
        <w:tabs>
          <w:tab w:val="left" w:pos="8989"/>
        </w:tabs>
        <w:jc w:val="center"/>
        <w:rPr>
          <w:bCs/>
          <w:sz w:val="28"/>
          <w:szCs w:val="28"/>
        </w:rPr>
      </w:pPr>
      <w:r w:rsidRPr="002708A0">
        <w:rPr>
          <w:bCs/>
          <w:sz w:val="28"/>
          <w:szCs w:val="28"/>
        </w:rPr>
        <w:t>імені професора М.І. Ситенка АМН України»</w:t>
      </w:r>
    </w:p>
    <w:p w:rsidR="00CC5796" w:rsidRPr="002708A0" w:rsidRDefault="00CC5796" w:rsidP="00CC5796">
      <w:pPr>
        <w:spacing w:line="360" w:lineRule="auto"/>
      </w:pPr>
    </w:p>
    <w:p w:rsidR="00CC5796" w:rsidRPr="002708A0" w:rsidRDefault="00CC5796" w:rsidP="00CC5796">
      <w:pPr>
        <w:spacing w:line="360" w:lineRule="auto"/>
      </w:pPr>
    </w:p>
    <w:p w:rsidR="00CC5796" w:rsidRPr="002708A0" w:rsidRDefault="00CC5796" w:rsidP="00CC5796">
      <w:pPr>
        <w:spacing w:line="360" w:lineRule="auto"/>
      </w:pPr>
    </w:p>
    <w:p w:rsidR="00CC5796" w:rsidRPr="002708A0" w:rsidRDefault="00CC5796" w:rsidP="00CC5796">
      <w:pPr>
        <w:spacing w:line="360" w:lineRule="auto"/>
        <w:jc w:val="both"/>
        <w:rPr>
          <w:sz w:val="28"/>
        </w:rPr>
      </w:pPr>
    </w:p>
    <w:p w:rsidR="00CC5796" w:rsidRDefault="00CC5796" w:rsidP="00CC5796">
      <w:pPr>
        <w:spacing w:line="360" w:lineRule="auto"/>
        <w:jc w:val="both"/>
        <w:rPr>
          <w:sz w:val="28"/>
        </w:rPr>
      </w:pPr>
    </w:p>
    <w:p w:rsidR="00CC5796" w:rsidRPr="00496DFA" w:rsidRDefault="00CC5796" w:rsidP="00CC5796">
      <w:pPr>
        <w:spacing w:line="360" w:lineRule="auto"/>
        <w:jc w:val="both"/>
        <w:rPr>
          <w:sz w:val="28"/>
        </w:rPr>
      </w:pPr>
    </w:p>
    <w:p w:rsidR="00CC5796" w:rsidRPr="003F742F" w:rsidRDefault="00CC5796" w:rsidP="00CC5796">
      <w:pPr>
        <w:pStyle w:val="2"/>
        <w:spacing w:line="240" w:lineRule="auto"/>
        <w:rPr>
          <w:b/>
          <w:bCs/>
        </w:rPr>
      </w:pPr>
      <w:r w:rsidRPr="00496DFA">
        <w:rPr>
          <w:b/>
          <w:spacing w:val="4"/>
          <w:szCs w:val="28"/>
        </w:rPr>
        <w:t>МАЛАНЧУК РОМАН ОЛЕКСАНДРОВИЧ</w:t>
      </w:r>
      <w:r w:rsidRPr="003F742F">
        <w:rPr>
          <w:b/>
          <w:spacing w:val="4"/>
          <w:szCs w:val="28"/>
        </w:rPr>
        <w:t xml:space="preserve"> </w:t>
      </w:r>
    </w:p>
    <w:p w:rsidR="00CC5796" w:rsidRPr="002708A0" w:rsidRDefault="00CC5796" w:rsidP="00CC5796">
      <w:pPr>
        <w:spacing w:line="360" w:lineRule="auto"/>
        <w:ind w:firstLine="709"/>
        <w:jc w:val="center"/>
        <w:rPr>
          <w:sz w:val="28"/>
        </w:rPr>
      </w:pPr>
    </w:p>
    <w:p w:rsidR="00CC5796" w:rsidRDefault="00CC5796" w:rsidP="00CC5796">
      <w:pPr>
        <w:spacing w:line="360" w:lineRule="auto"/>
        <w:ind w:firstLine="709"/>
        <w:jc w:val="center"/>
        <w:rPr>
          <w:sz w:val="28"/>
        </w:rPr>
      </w:pPr>
    </w:p>
    <w:p w:rsidR="00CC5796" w:rsidRPr="00496DFA" w:rsidRDefault="00CC5796" w:rsidP="00CC5796">
      <w:pPr>
        <w:spacing w:line="360" w:lineRule="auto"/>
        <w:ind w:firstLine="709"/>
        <w:jc w:val="center"/>
        <w:rPr>
          <w:sz w:val="28"/>
        </w:rPr>
      </w:pPr>
    </w:p>
    <w:p w:rsidR="00CC5796" w:rsidRPr="00496DFA" w:rsidRDefault="00CC5796" w:rsidP="00CC5796">
      <w:pPr>
        <w:tabs>
          <w:tab w:val="left" w:pos="1575"/>
        </w:tabs>
        <w:spacing w:line="360" w:lineRule="auto"/>
        <w:jc w:val="right"/>
        <w:rPr>
          <w:sz w:val="32"/>
        </w:rPr>
      </w:pPr>
      <w:r w:rsidRPr="00496DFA">
        <w:rPr>
          <w:sz w:val="28"/>
          <w:szCs w:val="28"/>
        </w:rPr>
        <w:t>УДК 616.711+616.728)-079.2-08</w:t>
      </w:r>
    </w:p>
    <w:p w:rsidR="00CC5796" w:rsidRPr="002708A0" w:rsidRDefault="00CC5796" w:rsidP="00CC5796">
      <w:pPr>
        <w:spacing w:line="360" w:lineRule="auto"/>
        <w:ind w:firstLine="709"/>
        <w:jc w:val="center"/>
        <w:rPr>
          <w:sz w:val="28"/>
        </w:rPr>
      </w:pPr>
    </w:p>
    <w:p w:rsidR="00CC5796" w:rsidRPr="002708A0" w:rsidRDefault="00CC5796" w:rsidP="00CC5796">
      <w:pPr>
        <w:spacing w:line="360" w:lineRule="auto"/>
        <w:ind w:firstLine="709"/>
        <w:jc w:val="center"/>
        <w:rPr>
          <w:sz w:val="28"/>
        </w:rPr>
      </w:pPr>
    </w:p>
    <w:p w:rsidR="00CC5796" w:rsidRPr="002708A0" w:rsidRDefault="00CC5796" w:rsidP="00CC5796">
      <w:pPr>
        <w:spacing w:line="360" w:lineRule="auto"/>
        <w:ind w:firstLine="709"/>
        <w:jc w:val="center"/>
        <w:rPr>
          <w:sz w:val="28"/>
        </w:rPr>
      </w:pPr>
    </w:p>
    <w:p w:rsidR="00CC5796" w:rsidRPr="00496DFA" w:rsidRDefault="00CC5796" w:rsidP="00CC5796">
      <w:pPr>
        <w:spacing w:line="360" w:lineRule="auto"/>
        <w:jc w:val="center"/>
        <w:rPr>
          <w:b/>
          <w:sz w:val="28"/>
        </w:rPr>
      </w:pPr>
      <w:r w:rsidRPr="00496DFA">
        <w:rPr>
          <w:b/>
          <w:spacing w:val="4"/>
          <w:sz w:val="28"/>
          <w:szCs w:val="28"/>
        </w:rPr>
        <w:t>КЛІНІЧНЕ ЗНАЧЕННЯ, ДІАГНОСТИКА ТА ЛІКУВАННЯ МІОФАСЦІАЛЬНИХ БОЛЬОВИХ СИНДРОМІВ ПРИ УКОРОЧЕННІ НИЖНЬОЇ КІНЦІВКИ</w:t>
      </w:r>
    </w:p>
    <w:p w:rsidR="00CC5796" w:rsidRPr="002708A0" w:rsidRDefault="00CC5796" w:rsidP="00CC5796">
      <w:pPr>
        <w:spacing w:line="360" w:lineRule="auto"/>
        <w:ind w:firstLine="709"/>
        <w:jc w:val="center"/>
        <w:rPr>
          <w:sz w:val="28"/>
        </w:rPr>
      </w:pPr>
    </w:p>
    <w:p w:rsidR="00CC5796" w:rsidRPr="002708A0" w:rsidRDefault="00CC5796" w:rsidP="00CC5796">
      <w:pPr>
        <w:spacing w:line="360" w:lineRule="auto"/>
        <w:ind w:firstLine="709"/>
        <w:jc w:val="center"/>
        <w:rPr>
          <w:sz w:val="28"/>
        </w:rPr>
      </w:pPr>
    </w:p>
    <w:p w:rsidR="00CC5796" w:rsidRPr="002708A0" w:rsidRDefault="00CC5796" w:rsidP="00CC5796">
      <w:pPr>
        <w:tabs>
          <w:tab w:val="left" w:pos="1395"/>
        </w:tabs>
        <w:spacing w:line="360" w:lineRule="auto"/>
        <w:jc w:val="center"/>
        <w:rPr>
          <w:sz w:val="28"/>
        </w:rPr>
      </w:pPr>
      <w:r w:rsidRPr="002708A0">
        <w:rPr>
          <w:sz w:val="28"/>
        </w:rPr>
        <w:t>14.01.21 – травматологія та ортопедія</w:t>
      </w:r>
    </w:p>
    <w:p w:rsidR="00CC5796" w:rsidRPr="002708A0" w:rsidRDefault="00CC5796" w:rsidP="00CC5796">
      <w:pPr>
        <w:spacing w:line="360" w:lineRule="auto"/>
        <w:ind w:firstLine="709"/>
        <w:jc w:val="center"/>
        <w:rPr>
          <w:b/>
          <w:sz w:val="28"/>
        </w:rPr>
      </w:pPr>
    </w:p>
    <w:p w:rsidR="00CC5796" w:rsidRPr="002708A0" w:rsidRDefault="00CC5796" w:rsidP="00CC5796">
      <w:pPr>
        <w:spacing w:line="360" w:lineRule="auto"/>
        <w:ind w:firstLine="709"/>
        <w:jc w:val="center"/>
        <w:rPr>
          <w:b/>
          <w:sz w:val="28"/>
        </w:rPr>
      </w:pPr>
    </w:p>
    <w:p w:rsidR="00CC5796" w:rsidRPr="002708A0" w:rsidRDefault="00CC5796" w:rsidP="00CC5796">
      <w:pPr>
        <w:spacing w:line="360" w:lineRule="auto"/>
        <w:ind w:firstLine="709"/>
        <w:jc w:val="center"/>
        <w:rPr>
          <w:b/>
          <w:sz w:val="28"/>
        </w:rPr>
      </w:pPr>
    </w:p>
    <w:p w:rsidR="00CC5796" w:rsidRPr="002708A0" w:rsidRDefault="00CC5796" w:rsidP="00CC5796">
      <w:pPr>
        <w:pStyle w:val="11"/>
        <w:jc w:val="center"/>
        <w:rPr>
          <w:szCs w:val="28"/>
        </w:rPr>
      </w:pPr>
      <w:r w:rsidRPr="002708A0">
        <w:rPr>
          <w:szCs w:val="28"/>
        </w:rPr>
        <w:t>Автореферат</w:t>
      </w:r>
    </w:p>
    <w:p w:rsidR="00CC5796" w:rsidRPr="002708A0" w:rsidRDefault="00CC5796" w:rsidP="00CC5796">
      <w:pPr>
        <w:shd w:val="clear" w:color="auto" w:fill="FFFFFF"/>
        <w:jc w:val="center"/>
        <w:rPr>
          <w:sz w:val="28"/>
          <w:szCs w:val="28"/>
        </w:rPr>
      </w:pPr>
      <w:r w:rsidRPr="002708A0">
        <w:rPr>
          <w:sz w:val="28"/>
          <w:szCs w:val="28"/>
        </w:rPr>
        <w:t xml:space="preserve">дисертації на здобуття наукового ступеня </w:t>
      </w:r>
    </w:p>
    <w:p w:rsidR="00CC5796" w:rsidRPr="002708A0" w:rsidRDefault="00CC5796" w:rsidP="00CC5796">
      <w:pPr>
        <w:shd w:val="clear" w:color="auto" w:fill="FFFFFF"/>
        <w:jc w:val="center"/>
        <w:rPr>
          <w:sz w:val="28"/>
          <w:szCs w:val="28"/>
        </w:rPr>
      </w:pPr>
      <w:r w:rsidRPr="002708A0">
        <w:rPr>
          <w:sz w:val="28"/>
          <w:szCs w:val="28"/>
        </w:rPr>
        <w:t>кандидата медичних наук</w:t>
      </w:r>
    </w:p>
    <w:p w:rsidR="00CC5796" w:rsidRPr="002708A0" w:rsidRDefault="00CC5796" w:rsidP="00CC5796">
      <w:pPr>
        <w:spacing w:line="360" w:lineRule="auto"/>
        <w:ind w:firstLine="709"/>
        <w:jc w:val="both"/>
        <w:rPr>
          <w:sz w:val="28"/>
        </w:rPr>
      </w:pPr>
    </w:p>
    <w:p w:rsidR="00CC5796" w:rsidRPr="002708A0" w:rsidRDefault="00CC5796" w:rsidP="00CC5796">
      <w:pPr>
        <w:spacing w:line="360" w:lineRule="auto"/>
        <w:ind w:firstLine="709"/>
        <w:jc w:val="both"/>
        <w:rPr>
          <w:sz w:val="28"/>
        </w:rPr>
      </w:pPr>
    </w:p>
    <w:p w:rsidR="00CC5796" w:rsidRPr="002708A0" w:rsidRDefault="00CC5796" w:rsidP="00CC5796">
      <w:pPr>
        <w:spacing w:line="360" w:lineRule="auto"/>
        <w:ind w:firstLine="709"/>
        <w:jc w:val="both"/>
        <w:rPr>
          <w:sz w:val="28"/>
        </w:rPr>
      </w:pPr>
    </w:p>
    <w:p w:rsidR="00CC5796" w:rsidRPr="002708A0" w:rsidRDefault="00CC5796" w:rsidP="00CC5796">
      <w:pPr>
        <w:spacing w:line="360" w:lineRule="auto"/>
        <w:ind w:firstLine="709"/>
        <w:jc w:val="right"/>
        <w:rPr>
          <w:sz w:val="28"/>
        </w:rPr>
      </w:pPr>
    </w:p>
    <w:p w:rsidR="00CC5796" w:rsidRPr="002708A0" w:rsidRDefault="00CC5796" w:rsidP="00CC5796">
      <w:pPr>
        <w:spacing w:line="360" w:lineRule="auto"/>
        <w:jc w:val="center"/>
        <w:rPr>
          <w:sz w:val="28"/>
        </w:rPr>
      </w:pPr>
      <w:r w:rsidRPr="002708A0">
        <w:rPr>
          <w:sz w:val="28"/>
        </w:rPr>
        <w:t>Харків – 200</w:t>
      </w:r>
      <w:r>
        <w:rPr>
          <w:sz w:val="28"/>
        </w:rPr>
        <w:t>9</w:t>
      </w:r>
    </w:p>
    <w:p w:rsidR="00CC5796" w:rsidRPr="002708A0" w:rsidRDefault="00CC5796" w:rsidP="00CC5796">
      <w:pPr>
        <w:pStyle w:val="Iauiue1"/>
        <w:ind w:firstLine="308"/>
        <w:rPr>
          <w:rFonts w:ascii="Times New Roman CYR" w:hAnsi="Times New Roman CYR"/>
          <w:sz w:val="28"/>
          <w:szCs w:val="28"/>
          <w:lang w:val="uk-UA"/>
        </w:rPr>
      </w:pPr>
      <w:r w:rsidRPr="002708A0">
        <w:rPr>
          <w:sz w:val="28"/>
          <w:lang w:val="uk-UA"/>
        </w:rPr>
        <w:br w:type="page"/>
      </w:r>
      <w:r w:rsidRPr="002708A0">
        <w:rPr>
          <w:rFonts w:ascii="Times New Roman CYR" w:hAnsi="Times New Roman CYR"/>
          <w:sz w:val="28"/>
          <w:szCs w:val="28"/>
          <w:lang w:val="uk-UA"/>
        </w:rPr>
        <w:lastRenderedPageBreak/>
        <w:t>Дисертацією є рукопис.</w:t>
      </w:r>
    </w:p>
    <w:p w:rsidR="00CC5796" w:rsidRPr="002708A0" w:rsidRDefault="00CC5796" w:rsidP="00CC5796">
      <w:pPr>
        <w:pStyle w:val="Iauiue1"/>
        <w:ind w:left="284"/>
        <w:jc w:val="both"/>
        <w:rPr>
          <w:sz w:val="28"/>
          <w:szCs w:val="28"/>
          <w:lang w:val="uk-UA"/>
        </w:rPr>
      </w:pPr>
      <w:r w:rsidRPr="002708A0">
        <w:rPr>
          <w:sz w:val="28"/>
          <w:szCs w:val="28"/>
          <w:lang w:val="uk-UA"/>
        </w:rPr>
        <w:t>Робота виконана в Х</w:t>
      </w:r>
      <w:r w:rsidRPr="002708A0">
        <w:rPr>
          <w:bCs/>
          <w:sz w:val="28"/>
          <w:lang w:val="uk-UA"/>
        </w:rPr>
        <w:t>арківській медичній академії післядипломної освіти</w:t>
      </w:r>
      <w:r w:rsidRPr="002708A0">
        <w:rPr>
          <w:bCs/>
          <w:sz w:val="28"/>
          <w:lang w:val="uk-UA"/>
        </w:rPr>
        <w:br/>
      </w:r>
      <w:r w:rsidRPr="002708A0">
        <w:rPr>
          <w:sz w:val="28"/>
          <w:szCs w:val="28"/>
          <w:lang w:val="uk-UA"/>
        </w:rPr>
        <w:t xml:space="preserve">МОЗ України. </w:t>
      </w:r>
    </w:p>
    <w:p w:rsidR="00CC5796" w:rsidRPr="002708A0" w:rsidRDefault="00CC5796" w:rsidP="00CC5796">
      <w:pPr>
        <w:pStyle w:val="Iauiue1"/>
        <w:ind w:left="284"/>
        <w:jc w:val="both"/>
        <w:rPr>
          <w:sz w:val="28"/>
          <w:szCs w:val="28"/>
          <w:lang w:val="uk-UA"/>
        </w:rPr>
      </w:pPr>
    </w:p>
    <w:p w:rsidR="00CC5796" w:rsidRPr="002708A0" w:rsidRDefault="00CC5796" w:rsidP="00CC5796">
      <w:pPr>
        <w:pStyle w:val="Iauiue1"/>
        <w:ind w:left="284"/>
        <w:jc w:val="both"/>
        <w:rPr>
          <w:sz w:val="28"/>
          <w:szCs w:val="28"/>
          <w:lang w:val="uk-UA"/>
        </w:rPr>
      </w:pPr>
    </w:p>
    <w:p w:rsidR="00CC5796" w:rsidRPr="00496DFA" w:rsidRDefault="00CC5796" w:rsidP="00CC5796">
      <w:pPr>
        <w:tabs>
          <w:tab w:val="left" w:pos="4320"/>
        </w:tabs>
        <w:rPr>
          <w:sz w:val="28"/>
          <w:szCs w:val="28"/>
        </w:rPr>
      </w:pPr>
      <w:r w:rsidRPr="00496DFA">
        <w:rPr>
          <w:sz w:val="28"/>
          <w:szCs w:val="28"/>
        </w:rPr>
        <w:t xml:space="preserve">Науковий керівник: </w:t>
      </w:r>
      <w:r w:rsidRPr="00496DFA">
        <w:rPr>
          <w:sz w:val="28"/>
          <w:szCs w:val="28"/>
        </w:rPr>
        <w:tab/>
        <w:t>доктор медичних наук, професор</w:t>
      </w:r>
    </w:p>
    <w:p w:rsidR="00CC5796" w:rsidRPr="00496DFA" w:rsidRDefault="00CC5796" w:rsidP="00CC5796">
      <w:pPr>
        <w:tabs>
          <w:tab w:val="left" w:pos="4320"/>
        </w:tabs>
        <w:spacing w:line="240" w:lineRule="exact"/>
        <w:rPr>
          <w:sz w:val="28"/>
          <w:szCs w:val="28"/>
        </w:rPr>
      </w:pPr>
      <w:r w:rsidRPr="00496DFA">
        <w:rPr>
          <w:sz w:val="28"/>
          <w:szCs w:val="28"/>
        </w:rPr>
        <w:tab/>
        <w:t>ХВИСЮК Олександр Миколайович</w:t>
      </w:r>
    </w:p>
    <w:p w:rsidR="00CC5796" w:rsidRPr="00496DFA" w:rsidRDefault="00CC5796" w:rsidP="00CC5796">
      <w:pPr>
        <w:tabs>
          <w:tab w:val="left" w:pos="4320"/>
        </w:tabs>
        <w:spacing w:line="240" w:lineRule="exact"/>
        <w:rPr>
          <w:sz w:val="28"/>
          <w:szCs w:val="28"/>
        </w:rPr>
      </w:pPr>
      <w:r w:rsidRPr="00496DFA">
        <w:rPr>
          <w:sz w:val="28"/>
          <w:szCs w:val="28"/>
        </w:rPr>
        <w:tab/>
        <w:t xml:space="preserve">Харківська медична академія </w:t>
      </w:r>
    </w:p>
    <w:p w:rsidR="00CC5796" w:rsidRPr="00496DFA" w:rsidRDefault="00CC5796" w:rsidP="00CC5796">
      <w:pPr>
        <w:tabs>
          <w:tab w:val="left" w:pos="4320"/>
        </w:tabs>
        <w:spacing w:line="240" w:lineRule="exact"/>
        <w:rPr>
          <w:sz w:val="28"/>
          <w:szCs w:val="28"/>
        </w:rPr>
      </w:pPr>
      <w:r w:rsidRPr="00496DFA">
        <w:rPr>
          <w:sz w:val="28"/>
          <w:szCs w:val="28"/>
        </w:rPr>
        <w:tab/>
        <w:t>післядипломної освіти МОЗ України</w:t>
      </w:r>
    </w:p>
    <w:p w:rsidR="00CC5796" w:rsidRPr="00496DFA" w:rsidRDefault="00CC5796" w:rsidP="00CC5796">
      <w:pPr>
        <w:tabs>
          <w:tab w:val="left" w:pos="4320"/>
        </w:tabs>
        <w:spacing w:line="240" w:lineRule="exact"/>
        <w:rPr>
          <w:sz w:val="28"/>
          <w:szCs w:val="28"/>
        </w:rPr>
      </w:pPr>
      <w:r w:rsidRPr="00496DFA">
        <w:rPr>
          <w:sz w:val="28"/>
          <w:szCs w:val="28"/>
        </w:rPr>
        <w:tab/>
        <w:t>ректор, завідувач кафедри травматології,</w:t>
      </w:r>
    </w:p>
    <w:p w:rsidR="00CC5796" w:rsidRPr="00496DFA" w:rsidRDefault="00CC5796" w:rsidP="00CC5796">
      <w:pPr>
        <w:tabs>
          <w:tab w:val="left" w:pos="4320"/>
        </w:tabs>
        <w:spacing w:line="240" w:lineRule="exact"/>
        <w:rPr>
          <w:sz w:val="28"/>
          <w:szCs w:val="28"/>
        </w:rPr>
      </w:pPr>
      <w:r w:rsidRPr="00496DFA">
        <w:rPr>
          <w:sz w:val="28"/>
          <w:szCs w:val="28"/>
        </w:rPr>
        <w:tab/>
        <w:t>вертебрології та анестезіології</w:t>
      </w:r>
    </w:p>
    <w:p w:rsidR="00CC5796" w:rsidRPr="00496DFA" w:rsidRDefault="00CC5796" w:rsidP="00CC5796">
      <w:pPr>
        <w:tabs>
          <w:tab w:val="left" w:pos="4320"/>
        </w:tabs>
        <w:rPr>
          <w:sz w:val="28"/>
          <w:szCs w:val="28"/>
        </w:rPr>
      </w:pPr>
    </w:p>
    <w:p w:rsidR="00CC5796" w:rsidRPr="00496DFA" w:rsidRDefault="00CC5796" w:rsidP="00CC5796">
      <w:pPr>
        <w:tabs>
          <w:tab w:val="left" w:pos="4320"/>
        </w:tabs>
        <w:rPr>
          <w:sz w:val="28"/>
          <w:szCs w:val="28"/>
        </w:rPr>
      </w:pPr>
    </w:p>
    <w:p w:rsidR="00CC5796" w:rsidRPr="00496DFA" w:rsidRDefault="00CC5796" w:rsidP="00CC5796">
      <w:pPr>
        <w:tabs>
          <w:tab w:val="left" w:pos="4320"/>
        </w:tabs>
        <w:spacing w:line="240" w:lineRule="exact"/>
        <w:rPr>
          <w:sz w:val="28"/>
          <w:szCs w:val="28"/>
        </w:rPr>
      </w:pPr>
      <w:r w:rsidRPr="00496DFA">
        <w:rPr>
          <w:sz w:val="28"/>
          <w:szCs w:val="28"/>
        </w:rPr>
        <w:t>Офіційні опоненти:</w:t>
      </w:r>
      <w:r w:rsidRPr="00496DFA">
        <w:rPr>
          <w:sz w:val="28"/>
          <w:szCs w:val="28"/>
        </w:rPr>
        <w:tab/>
        <w:t>доктор медичних наук, професор</w:t>
      </w:r>
    </w:p>
    <w:p w:rsidR="00CC5796" w:rsidRPr="00496DFA" w:rsidRDefault="00CC5796" w:rsidP="00CC5796">
      <w:pPr>
        <w:tabs>
          <w:tab w:val="left" w:pos="4320"/>
        </w:tabs>
        <w:spacing w:line="240" w:lineRule="exact"/>
        <w:rPr>
          <w:sz w:val="28"/>
          <w:szCs w:val="28"/>
        </w:rPr>
      </w:pPr>
      <w:r w:rsidRPr="00496DFA">
        <w:rPr>
          <w:sz w:val="28"/>
          <w:szCs w:val="28"/>
        </w:rPr>
        <w:tab/>
        <w:t>ІСТОМІН Андрій Георгійович</w:t>
      </w:r>
    </w:p>
    <w:p w:rsidR="00CC5796" w:rsidRPr="00496DFA" w:rsidRDefault="00CC5796" w:rsidP="00CC5796">
      <w:pPr>
        <w:tabs>
          <w:tab w:val="left" w:pos="4320"/>
        </w:tabs>
        <w:spacing w:line="240" w:lineRule="exact"/>
        <w:rPr>
          <w:sz w:val="28"/>
          <w:szCs w:val="28"/>
        </w:rPr>
      </w:pPr>
      <w:r w:rsidRPr="00496DFA">
        <w:rPr>
          <w:sz w:val="28"/>
          <w:szCs w:val="28"/>
        </w:rPr>
        <w:tab/>
        <w:t>Харківський національний медичний</w:t>
      </w:r>
    </w:p>
    <w:p w:rsidR="00CC5796" w:rsidRPr="00496DFA" w:rsidRDefault="00CC5796" w:rsidP="00CC5796">
      <w:pPr>
        <w:tabs>
          <w:tab w:val="left" w:pos="4320"/>
        </w:tabs>
        <w:spacing w:line="240" w:lineRule="exact"/>
        <w:rPr>
          <w:sz w:val="28"/>
          <w:szCs w:val="28"/>
        </w:rPr>
      </w:pPr>
      <w:r w:rsidRPr="00496DFA">
        <w:rPr>
          <w:sz w:val="28"/>
          <w:szCs w:val="28"/>
        </w:rPr>
        <w:tab/>
        <w:t>університет МОЗ України, завідувач</w:t>
      </w:r>
    </w:p>
    <w:p w:rsidR="00CC5796" w:rsidRPr="00496DFA" w:rsidRDefault="00CC5796" w:rsidP="00CC5796">
      <w:pPr>
        <w:tabs>
          <w:tab w:val="left" w:pos="4320"/>
        </w:tabs>
        <w:spacing w:line="240" w:lineRule="exact"/>
        <w:rPr>
          <w:sz w:val="28"/>
          <w:szCs w:val="28"/>
        </w:rPr>
      </w:pPr>
      <w:r w:rsidRPr="00496DFA">
        <w:rPr>
          <w:sz w:val="28"/>
          <w:szCs w:val="28"/>
        </w:rPr>
        <w:tab/>
        <w:t>кафедри фізичної реабілітації та</w:t>
      </w:r>
    </w:p>
    <w:p w:rsidR="00CC5796" w:rsidRPr="00496DFA" w:rsidRDefault="00CC5796" w:rsidP="00CC5796">
      <w:pPr>
        <w:tabs>
          <w:tab w:val="left" w:pos="4320"/>
        </w:tabs>
        <w:spacing w:line="240" w:lineRule="exact"/>
        <w:rPr>
          <w:sz w:val="28"/>
          <w:szCs w:val="28"/>
        </w:rPr>
      </w:pPr>
      <w:r w:rsidRPr="00496DFA">
        <w:rPr>
          <w:sz w:val="28"/>
          <w:szCs w:val="28"/>
        </w:rPr>
        <w:tab/>
        <w:t>спортивної медицини</w:t>
      </w:r>
    </w:p>
    <w:p w:rsidR="00CC5796" w:rsidRPr="00496DFA" w:rsidRDefault="00CC5796" w:rsidP="00CC5796">
      <w:pPr>
        <w:tabs>
          <w:tab w:val="left" w:pos="4320"/>
        </w:tabs>
        <w:spacing w:line="240" w:lineRule="exact"/>
        <w:rPr>
          <w:sz w:val="28"/>
          <w:szCs w:val="28"/>
        </w:rPr>
      </w:pPr>
    </w:p>
    <w:p w:rsidR="00CC5796" w:rsidRPr="00496DFA" w:rsidRDefault="00CC5796" w:rsidP="00CC5796">
      <w:pPr>
        <w:tabs>
          <w:tab w:val="left" w:pos="4320"/>
        </w:tabs>
        <w:spacing w:line="240" w:lineRule="exact"/>
        <w:rPr>
          <w:sz w:val="28"/>
          <w:szCs w:val="28"/>
        </w:rPr>
      </w:pPr>
      <w:r w:rsidRPr="00496DFA">
        <w:rPr>
          <w:sz w:val="28"/>
          <w:szCs w:val="28"/>
        </w:rPr>
        <w:tab/>
        <w:t>доктор медичних наук, професор</w:t>
      </w:r>
    </w:p>
    <w:p w:rsidR="00CC5796" w:rsidRPr="00496DFA" w:rsidRDefault="00CC5796" w:rsidP="00CC5796">
      <w:pPr>
        <w:tabs>
          <w:tab w:val="left" w:pos="4320"/>
        </w:tabs>
        <w:spacing w:line="240" w:lineRule="exact"/>
        <w:rPr>
          <w:sz w:val="28"/>
          <w:szCs w:val="28"/>
        </w:rPr>
      </w:pPr>
      <w:r w:rsidRPr="00496DFA">
        <w:rPr>
          <w:sz w:val="28"/>
          <w:szCs w:val="28"/>
        </w:rPr>
        <w:tab/>
        <w:t>ШИМОН Василь Михайлович</w:t>
      </w:r>
    </w:p>
    <w:p w:rsidR="00CC5796" w:rsidRPr="00496DFA" w:rsidRDefault="00CC5796" w:rsidP="00CC5796">
      <w:pPr>
        <w:tabs>
          <w:tab w:val="left" w:pos="4320"/>
        </w:tabs>
        <w:spacing w:line="240" w:lineRule="exact"/>
        <w:rPr>
          <w:sz w:val="28"/>
          <w:szCs w:val="28"/>
        </w:rPr>
      </w:pPr>
      <w:r w:rsidRPr="00496DFA">
        <w:rPr>
          <w:sz w:val="28"/>
          <w:szCs w:val="28"/>
        </w:rPr>
        <w:tab/>
        <w:t xml:space="preserve">Ужгородський національний університет </w:t>
      </w:r>
    </w:p>
    <w:p w:rsidR="00CC5796" w:rsidRPr="00496DFA" w:rsidRDefault="00CC5796" w:rsidP="00CC5796">
      <w:pPr>
        <w:tabs>
          <w:tab w:val="left" w:pos="4320"/>
        </w:tabs>
        <w:spacing w:line="240" w:lineRule="exact"/>
        <w:rPr>
          <w:sz w:val="28"/>
          <w:szCs w:val="28"/>
        </w:rPr>
      </w:pPr>
      <w:r w:rsidRPr="00496DFA">
        <w:rPr>
          <w:sz w:val="28"/>
          <w:szCs w:val="28"/>
        </w:rPr>
        <w:tab/>
        <w:t>Міносвіти і науки України, завідувач</w:t>
      </w:r>
    </w:p>
    <w:p w:rsidR="00CC5796" w:rsidRPr="00496DFA" w:rsidRDefault="00CC5796" w:rsidP="00CC5796">
      <w:pPr>
        <w:tabs>
          <w:tab w:val="left" w:pos="4320"/>
        </w:tabs>
        <w:spacing w:line="240" w:lineRule="exact"/>
        <w:rPr>
          <w:sz w:val="28"/>
          <w:szCs w:val="28"/>
        </w:rPr>
      </w:pPr>
      <w:r w:rsidRPr="00496DFA">
        <w:rPr>
          <w:sz w:val="28"/>
          <w:szCs w:val="28"/>
        </w:rPr>
        <w:tab/>
        <w:t>кафедри загальної хірургії, травматології</w:t>
      </w:r>
    </w:p>
    <w:p w:rsidR="00CC5796" w:rsidRPr="00496DFA" w:rsidRDefault="00CC5796" w:rsidP="00CC5796">
      <w:pPr>
        <w:tabs>
          <w:tab w:val="left" w:pos="4320"/>
        </w:tabs>
        <w:spacing w:line="240" w:lineRule="exact"/>
        <w:rPr>
          <w:sz w:val="28"/>
          <w:szCs w:val="28"/>
        </w:rPr>
      </w:pPr>
      <w:r w:rsidRPr="00496DFA">
        <w:rPr>
          <w:sz w:val="28"/>
          <w:szCs w:val="28"/>
        </w:rPr>
        <w:tab/>
        <w:t>та ортопедії, оперативної хірургії,</w:t>
      </w:r>
    </w:p>
    <w:p w:rsidR="00CC5796" w:rsidRPr="00496DFA" w:rsidRDefault="00CC5796" w:rsidP="00CC5796">
      <w:pPr>
        <w:tabs>
          <w:tab w:val="left" w:pos="4320"/>
        </w:tabs>
        <w:spacing w:line="240" w:lineRule="exact"/>
        <w:rPr>
          <w:sz w:val="28"/>
          <w:szCs w:val="28"/>
        </w:rPr>
      </w:pPr>
      <w:r w:rsidRPr="00496DFA">
        <w:rPr>
          <w:sz w:val="28"/>
          <w:szCs w:val="28"/>
        </w:rPr>
        <w:tab/>
        <w:t>судової медицини медичного факультету</w:t>
      </w:r>
    </w:p>
    <w:p w:rsidR="00CC5796" w:rsidRPr="00496DFA" w:rsidRDefault="00CC5796" w:rsidP="00CC5796">
      <w:pPr>
        <w:pStyle w:val="Iniiaiieoaeno2"/>
        <w:ind w:left="154" w:firstLine="0"/>
        <w:jc w:val="left"/>
        <w:rPr>
          <w:rFonts w:ascii="Times New Roman CYR" w:hAnsi="Times New Roman CYR"/>
          <w:b/>
          <w:bCs/>
          <w:spacing w:val="-4"/>
          <w:lang w:val="uk-UA"/>
        </w:rPr>
      </w:pPr>
    </w:p>
    <w:p w:rsidR="00CC5796" w:rsidRDefault="00CC5796" w:rsidP="00CC5796">
      <w:pPr>
        <w:pStyle w:val="Iniiaiieoaeno2"/>
        <w:ind w:left="154" w:firstLine="0"/>
        <w:jc w:val="left"/>
        <w:rPr>
          <w:rFonts w:ascii="Times New Roman CYR" w:hAnsi="Times New Roman CYR"/>
          <w:lang w:val="uk-UA"/>
        </w:rPr>
      </w:pPr>
    </w:p>
    <w:p w:rsidR="00CC5796" w:rsidRDefault="00CC5796" w:rsidP="00CC5796">
      <w:pPr>
        <w:pStyle w:val="Iniiaiieoaeno2"/>
        <w:ind w:left="154" w:firstLine="0"/>
        <w:jc w:val="left"/>
        <w:rPr>
          <w:rFonts w:ascii="Times New Roman CYR" w:hAnsi="Times New Roman CYR"/>
          <w:lang w:val="uk-UA"/>
        </w:rPr>
      </w:pPr>
    </w:p>
    <w:p w:rsidR="00CC5796" w:rsidRPr="002708A0" w:rsidRDefault="00CC5796" w:rsidP="00CC5796">
      <w:pPr>
        <w:pStyle w:val="Iniiaiieoaeno2"/>
        <w:ind w:left="154" w:firstLine="0"/>
        <w:jc w:val="left"/>
        <w:rPr>
          <w:rFonts w:ascii="Times New Roman CYR" w:hAnsi="Times New Roman CYR"/>
          <w:lang w:val="uk-UA"/>
        </w:rPr>
      </w:pPr>
    </w:p>
    <w:p w:rsidR="00CC5796" w:rsidRPr="002708A0" w:rsidRDefault="00CC5796" w:rsidP="00CC5796">
      <w:pPr>
        <w:pStyle w:val="Iauiue1"/>
        <w:ind w:left="154" w:firstLine="566"/>
        <w:jc w:val="both"/>
        <w:rPr>
          <w:rFonts w:ascii="Times New Roman CYR" w:hAnsi="Times New Roman CYR"/>
          <w:sz w:val="28"/>
          <w:szCs w:val="28"/>
          <w:lang w:val="uk-UA"/>
        </w:rPr>
      </w:pPr>
      <w:r w:rsidRPr="002708A0">
        <w:rPr>
          <w:rFonts w:ascii="Times New Roman CYR" w:hAnsi="Times New Roman CYR"/>
          <w:sz w:val="28"/>
          <w:szCs w:val="28"/>
          <w:lang w:val="uk-UA"/>
        </w:rPr>
        <w:t>Захист відбудеться “</w:t>
      </w:r>
      <w:r w:rsidRPr="00734773">
        <w:rPr>
          <w:rFonts w:ascii="Times New Roman CYR" w:hAnsi="Times New Roman CYR"/>
          <w:sz w:val="28"/>
          <w:szCs w:val="28"/>
          <w:u w:val="single"/>
          <w:lang w:val="uk-UA"/>
        </w:rPr>
        <w:t xml:space="preserve">  03   </w:t>
      </w:r>
      <w:r w:rsidRPr="002708A0">
        <w:rPr>
          <w:rFonts w:ascii="Times New Roman CYR" w:hAnsi="Times New Roman CYR"/>
          <w:sz w:val="28"/>
          <w:szCs w:val="28"/>
          <w:lang w:val="uk-UA"/>
        </w:rPr>
        <w:t xml:space="preserve">“ </w:t>
      </w:r>
      <w:r w:rsidRPr="00734773">
        <w:rPr>
          <w:rFonts w:ascii="Times New Roman CYR" w:hAnsi="Times New Roman CYR"/>
          <w:sz w:val="28"/>
          <w:szCs w:val="28"/>
          <w:u w:val="single"/>
          <w:lang w:val="uk-UA"/>
        </w:rPr>
        <w:t xml:space="preserve">     </w:t>
      </w:r>
      <w:r>
        <w:rPr>
          <w:rFonts w:ascii="Times New Roman CYR" w:hAnsi="Times New Roman CYR"/>
          <w:sz w:val="28"/>
          <w:szCs w:val="28"/>
          <w:u w:val="single"/>
          <w:lang w:val="uk-UA"/>
        </w:rPr>
        <w:t xml:space="preserve">липня      </w:t>
      </w:r>
      <w:r w:rsidRPr="002708A0">
        <w:rPr>
          <w:rFonts w:ascii="Times New Roman CYR" w:hAnsi="Times New Roman CYR"/>
          <w:sz w:val="28"/>
          <w:szCs w:val="28"/>
          <w:lang w:val="uk-UA"/>
        </w:rPr>
        <w:t xml:space="preserve"> </w:t>
      </w:r>
      <w:r>
        <w:rPr>
          <w:rFonts w:ascii="Times New Roman CYR" w:hAnsi="Times New Roman CYR"/>
          <w:sz w:val="28"/>
          <w:szCs w:val="28"/>
          <w:lang w:val="uk-UA"/>
        </w:rPr>
        <w:t xml:space="preserve"> </w:t>
      </w:r>
      <w:r w:rsidRPr="002708A0">
        <w:rPr>
          <w:rFonts w:ascii="Times New Roman CYR" w:hAnsi="Times New Roman CYR"/>
          <w:sz w:val="28"/>
          <w:szCs w:val="28"/>
          <w:lang w:val="uk-UA"/>
        </w:rPr>
        <w:t>200</w:t>
      </w:r>
      <w:r>
        <w:rPr>
          <w:rFonts w:ascii="Times New Roman CYR" w:hAnsi="Times New Roman CYR"/>
          <w:sz w:val="28"/>
          <w:szCs w:val="28"/>
          <w:lang w:val="uk-UA"/>
        </w:rPr>
        <w:t>9</w:t>
      </w:r>
      <w:r w:rsidRPr="002708A0">
        <w:rPr>
          <w:rFonts w:ascii="Times New Roman CYR" w:hAnsi="Times New Roman CYR"/>
          <w:sz w:val="28"/>
          <w:szCs w:val="28"/>
          <w:lang w:val="uk-UA"/>
        </w:rPr>
        <w:t xml:space="preserve"> р. об </w:t>
      </w:r>
      <w:r>
        <w:rPr>
          <w:rFonts w:ascii="Times New Roman CYR" w:hAnsi="Times New Roman CYR"/>
          <w:sz w:val="28"/>
          <w:szCs w:val="28"/>
          <w:lang w:val="uk-UA"/>
        </w:rPr>
        <w:t xml:space="preserve"> </w:t>
      </w:r>
      <w:r w:rsidRPr="002708A0">
        <w:rPr>
          <w:rFonts w:ascii="Times New Roman CYR" w:hAnsi="Times New Roman CYR"/>
          <w:sz w:val="28"/>
          <w:szCs w:val="28"/>
          <w:lang w:val="uk-UA"/>
        </w:rPr>
        <w:t xml:space="preserve">11.30 </w:t>
      </w:r>
      <w:r>
        <w:rPr>
          <w:rFonts w:ascii="Times New Roman CYR" w:hAnsi="Times New Roman CYR"/>
          <w:sz w:val="28"/>
          <w:szCs w:val="28"/>
          <w:lang w:val="uk-UA"/>
        </w:rPr>
        <w:t xml:space="preserve"> </w:t>
      </w:r>
      <w:r w:rsidRPr="002708A0">
        <w:rPr>
          <w:rFonts w:ascii="Times New Roman CYR" w:hAnsi="Times New Roman CYR"/>
          <w:sz w:val="28"/>
          <w:szCs w:val="28"/>
          <w:lang w:val="uk-UA"/>
        </w:rPr>
        <w:t xml:space="preserve">на </w:t>
      </w:r>
      <w:r>
        <w:rPr>
          <w:rFonts w:ascii="Times New Roman CYR" w:hAnsi="Times New Roman CYR"/>
          <w:sz w:val="28"/>
          <w:szCs w:val="28"/>
          <w:lang w:val="uk-UA"/>
        </w:rPr>
        <w:t xml:space="preserve">       </w:t>
      </w:r>
      <w:r w:rsidRPr="002708A0">
        <w:rPr>
          <w:rFonts w:ascii="Times New Roman CYR" w:hAnsi="Times New Roman CYR"/>
          <w:sz w:val="28"/>
          <w:szCs w:val="28"/>
          <w:lang w:val="uk-UA"/>
        </w:rPr>
        <w:t>засіданні спеціалізованої вченої ради Д 64.607.01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sidRPr="002708A0">
          <w:rPr>
            <w:rFonts w:ascii="Times New Roman CYR" w:hAnsi="Times New Roman CYR"/>
            <w:sz w:val="28"/>
            <w:szCs w:val="28"/>
            <w:lang w:val="uk-UA"/>
          </w:rPr>
          <w:t>61024, м</w:t>
        </w:r>
      </w:smartTag>
      <w:r w:rsidRPr="002708A0">
        <w:rPr>
          <w:rFonts w:ascii="Times New Roman CYR" w:hAnsi="Times New Roman CYR"/>
          <w:sz w:val="28"/>
          <w:szCs w:val="28"/>
          <w:lang w:val="uk-UA"/>
        </w:rPr>
        <w:t>. Харків, вул. Пушкінська, 80).</w:t>
      </w:r>
    </w:p>
    <w:p w:rsidR="00CC5796" w:rsidRPr="002708A0" w:rsidRDefault="00CC5796" w:rsidP="00CC5796">
      <w:pPr>
        <w:pStyle w:val="Iauiue1"/>
        <w:ind w:left="154" w:firstLine="566"/>
        <w:rPr>
          <w:sz w:val="28"/>
          <w:szCs w:val="28"/>
          <w:lang w:val="uk-UA"/>
        </w:rPr>
      </w:pPr>
    </w:p>
    <w:p w:rsidR="00CC5796" w:rsidRPr="002708A0" w:rsidRDefault="00CC5796" w:rsidP="00CC5796">
      <w:pPr>
        <w:pStyle w:val="Iauiue1"/>
        <w:ind w:left="154" w:firstLine="566"/>
        <w:rPr>
          <w:sz w:val="28"/>
          <w:szCs w:val="28"/>
          <w:lang w:val="uk-UA"/>
        </w:rPr>
      </w:pPr>
    </w:p>
    <w:p w:rsidR="00CC5796" w:rsidRPr="002708A0" w:rsidRDefault="00CC5796" w:rsidP="00CC5796">
      <w:pPr>
        <w:pStyle w:val="Iauiue1"/>
        <w:ind w:left="154" w:firstLine="566"/>
        <w:jc w:val="both"/>
        <w:rPr>
          <w:rFonts w:ascii="Times New Roman CYR" w:hAnsi="Times New Roman CYR"/>
          <w:sz w:val="28"/>
          <w:szCs w:val="28"/>
          <w:lang w:val="uk-UA"/>
        </w:rPr>
      </w:pPr>
      <w:r w:rsidRPr="002708A0">
        <w:rPr>
          <w:rFonts w:ascii="Times New Roman CYR" w:hAnsi="Times New Roman CYR"/>
          <w:sz w:val="28"/>
          <w:szCs w:val="28"/>
          <w:lang w:val="uk-UA"/>
        </w:rPr>
        <w:lastRenderedPageBreak/>
        <w:t>З дисертацією можна ознайомитися у бібліотеці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sidRPr="002708A0">
          <w:rPr>
            <w:rFonts w:ascii="Times New Roman CYR" w:hAnsi="Times New Roman CYR"/>
            <w:sz w:val="28"/>
            <w:szCs w:val="28"/>
            <w:lang w:val="uk-UA"/>
          </w:rPr>
          <w:t>61024, м</w:t>
        </w:r>
      </w:smartTag>
      <w:r w:rsidRPr="002708A0">
        <w:rPr>
          <w:rFonts w:ascii="Times New Roman CYR" w:hAnsi="Times New Roman CYR"/>
          <w:sz w:val="28"/>
          <w:szCs w:val="28"/>
          <w:lang w:val="uk-UA"/>
        </w:rPr>
        <w:t>. Харків, вул. Пушкінська, 80).</w:t>
      </w:r>
    </w:p>
    <w:p w:rsidR="00CC5796" w:rsidRPr="002708A0" w:rsidRDefault="00CC5796" w:rsidP="00CC5796">
      <w:pPr>
        <w:pStyle w:val="Iauiue1"/>
        <w:ind w:left="154" w:firstLine="566"/>
        <w:rPr>
          <w:sz w:val="28"/>
          <w:szCs w:val="28"/>
          <w:lang w:val="uk-UA"/>
        </w:rPr>
      </w:pPr>
    </w:p>
    <w:p w:rsidR="00CC5796" w:rsidRPr="002708A0" w:rsidRDefault="00CC5796" w:rsidP="00CC5796">
      <w:pPr>
        <w:pStyle w:val="Iauiue1"/>
        <w:ind w:left="154" w:firstLine="566"/>
        <w:rPr>
          <w:sz w:val="28"/>
          <w:szCs w:val="28"/>
          <w:lang w:val="uk-UA"/>
        </w:rPr>
      </w:pPr>
    </w:p>
    <w:p w:rsidR="00CC5796" w:rsidRPr="002708A0" w:rsidRDefault="00CC5796" w:rsidP="00CC5796">
      <w:pPr>
        <w:pStyle w:val="Iauiue1"/>
        <w:ind w:left="154" w:firstLine="566"/>
        <w:rPr>
          <w:sz w:val="28"/>
          <w:szCs w:val="28"/>
          <w:lang w:val="uk-UA"/>
        </w:rPr>
      </w:pPr>
      <w:r w:rsidRPr="002708A0">
        <w:rPr>
          <w:rFonts w:ascii="Times New Roman CYR" w:hAnsi="Times New Roman CYR"/>
          <w:sz w:val="28"/>
          <w:szCs w:val="28"/>
          <w:lang w:val="uk-UA"/>
        </w:rPr>
        <w:t>Автореферат розісланий “</w:t>
      </w:r>
      <w:r>
        <w:rPr>
          <w:rFonts w:ascii="Times New Roman CYR" w:hAnsi="Times New Roman CYR"/>
          <w:sz w:val="28"/>
          <w:szCs w:val="28"/>
          <w:u w:val="single"/>
          <w:lang w:val="uk-UA"/>
        </w:rPr>
        <w:t xml:space="preserve">   02   </w:t>
      </w:r>
      <w:r w:rsidRPr="002708A0">
        <w:rPr>
          <w:rFonts w:ascii="Times New Roman CYR" w:hAnsi="Times New Roman CYR"/>
          <w:sz w:val="28"/>
          <w:szCs w:val="28"/>
          <w:lang w:val="uk-UA"/>
        </w:rPr>
        <w:t>“</w:t>
      </w:r>
      <w:r>
        <w:rPr>
          <w:rFonts w:ascii="Times New Roman CYR" w:hAnsi="Times New Roman CYR"/>
          <w:sz w:val="28"/>
          <w:szCs w:val="28"/>
          <w:u w:val="single"/>
          <w:lang w:val="uk-UA"/>
        </w:rPr>
        <w:t xml:space="preserve">     червня       </w:t>
      </w:r>
      <w:r w:rsidRPr="002708A0">
        <w:rPr>
          <w:rFonts w:ascii="Times New Roman CYR" w:hAnsi="Times New Roman CYR"/>
          <w:sz w:val="28"/>
          <w:szCs w:val="28"/>
          <w:lang w:val="uk-UA"/>
        </w:rPr>
        <w:t>200</w:t>
      </w:r>
      <w:r>
        <w:rPr>
          <w:rFonts w:ascii="Times New Roman CYR" w:hAnsi="Times New Roman CYR"/>
          <w:sz w:val="28"/>
          <w:szCs w:val="28"/>
          <w:lang w:val="uk-UA"/>
        </w:rPr>
        <w:t>9</w:t>
      </w:r>
      <w:r w:rsidRPr="002708A0">
        <w:rPr>
          <w:rFonts w:ascii="Times New Roman CYR" w:hAnsi="Times New Roman CYR"/>
          <w:sz w:val="28"/>
          <w:szCs w:val="28"/>
          <w:lang w:val="uk-UA"/>
        </w:rPr>
        <w:t xml:space="preserve"> р.</w:t>
      </w:r>
    </w:p>
    <w:p w:rsidR="00CC5796" w:rsidRPr="002708A0" w:rsidRDefault="00CC5796" w:rsidP="00CC5796">
      <w:pPr>
        <w:pStyle w:val="Iauiue1"/>
        <w:ind w:left="154"/>
        <w:rPr>
          <w:sz w:val="28"/>
          <w:szCs w:val="28"/>
          <w:lang w:val="uk-UA"/>
        </w:rPr>
      </w:pPr>
    </w:p>
    <w:p w:rsidR="00CC5796" w:rsidRPr="002708A0" w:rsidRDefault="00CC5796" w:rsidP="00CC5796">
      <w:pPr>
        <w:pStyle w:val="Iauiue1"/>
        <w:ind w:left="154"/>
        <w:rPr>
          <w:sz w:val="28"/>
          <w:szCs w:val="28"/>
          <w:lang w:val="uk-UA"/>
        </w:rPr>
      </w:pPr>
    </w:p>
    <w:p w:rsidR="00CC5796" w:rsidRPr="002708A0" w:rsidRDefault="00CC5796" w:rsidP="00CC5796">
      <w:pPr>
        <w:pStyle w:val="Iauiue1"/>
        <w:ind w:left="154"/>
        <w:rPr>
          <w:sz w:val="28"/>
          <w:szCs w:val="28"/>
          <w:lang w:val="uk-UA"/>
        </w:rPr>
      </w:pPr>
    </w:p>
    <w:p w:rsidR="00CC5796" w:rsidRPr="002708A0" w:rsidRDefault="00CC5796" w:rsidP="00CC5796">
      <w:pPr>
        <w:pStyle w:val="Iauiue1"/>
        <w:spacing w:line="240" w:lineRule="exact"/>
        <w:rPr>
          <w:sz w:val="28"/>
          <w:szCs w:val="28"/>
          <w:lang w:val="uk-UA"/>
        </w:rPr>
      </w:pPr>
      <w:r w:rsidRPr="002708A0">
        <w:rPr>
          <w:sz w:val="28"/>
          <w:szCs w:val="28"/>
          <w:lang w:val="uk-UA"/>
        </w:rPr>
        <w:t>Вчений секретар</w:t>
      </w:r>
      <w:r w:rsidRPr="002708A0">
        <w:rPr>
          <w:sz w:val="28"/>
          <w:szCs w:val="28"/>
          <w:lang w:val="uk-UA"/>
        </w:rPr>
        <w:br/>
        <w:t>спеціалізованої вченої ради</w:t>
      </w:r>
      <w:r w:rsidRPr="002708A0">
        <w:rPr>
          <w:sz w:val="28"/>
          <w:szCs w:val="28"/>
          <w:lang w:val="uk-UA"/>
        </w:rPr>
        <w:br/>
        <w:t>заслужений діяч науки та техніки України</w:t>
      </w:r>
    </w:p>
    <w:p w:rsidR="00CC5796" w:rsidRPr="002708A0" w:rsidRDefault="00CC5796" w:rsidP="00CC5796">
      <w:pPr>
        <w:pStyle w:val="Iauiue1"/>
        <w:spacing w:line="240" w:lineRule="exact"/>
        <w:rPr>
          <w:sz w:val="28"/>
          <w:szCs w:val="28"/>
          <w:lang w:val="uk-UA"/>
        </w:rPr>
        <w:sectPr w:rsidR="00CC5796" w:rsidRPr="002708A0" w:rsidSect="00C118F8">
          <w:headerReference w:type="even" r:id="rId8"/>
          <w:headerReference w:type="default" r:id="rId9"/>
          <w:pgSz w:w="11906" w:h="16838"/>
          <w:pgMar w:top="1134" w:right="1134" w:bottom="1134" w:left="1134" w:header="709" w:footer="709" w:gutter="0"/>
          <w:cols w:space="708"/>
          <w:titlePg/>
          <w:docGrid w:linePitch="360"/>
        </w:sectPr>
      </w:pPr>
      <w:r w:rsidRPr="002708A0">
        <w:rPr>
          <w:sz w:val="28"/>
          <w:szCs w:val="28"/>
          <w:lang w:val="uk-UA"/>
        </w:rPr>
        <w:t xml:space="preserve">доктор медичних наук професор </w:t>
      </w:r>
      <w:r w:rsidRPr="002708A0">
        <w:rPr>
          <w:sz w:val="28"/>
          <w:szCs w:val="28"/>
          <w:lang w:val="uk-UA"/>
        </w:rPr>
        <w:tab/>
      </w:r>
      <w:r w:rsidRPr="002708A0">
        <w:rPr>
          <w:sz w:val="28"/>
          <w:szCs w:val="28"/>
          <w:lang w:val="uk-UA"/>
        </w:rPr>
        <w:tab/>
      </w:r>
      <w:r w:rsidRPr="002708A0">
        <w:rPr>
          <w:sz w:val="28"/>
          <w:szCs w:val="28"/>
          <w:lang w:val="uk-UA"/>
        </w:rPr>
        <w:tab/>
      </w:r>
      <w:r w:rsidRPr="002708A0">
        <w:rPr>
          <w:sz w:val="28"/>
          <w:szCs w:val="28"/>
          <w:lang w:val="uk-UA"/>
        </w:rPr>
        <w:tab/>
      </w:r>
      <w:r w:rsidRPr="002708A0">
        <w:rPr>
          <w:sz w:val="28"/>
          <w:szCs w:val="28"/>
          <w:lang w:val="uk-UA"/>
        </w:rPr>
        <w:tab/>
      </w:r>
      <w:r w:rsidRPr="002708A0">
        <w:rPr>
          <w:sz w:val="28"/>
          <w:szCs w:val="28"/>
          <w:lang w:val="uk-UA"/>
        </w:rPr>
        <w:tab/>
        <w:t xml:space="preserve">В.О. Радченко </w:t>
      </w:r>
    </w:p>
    <w:p w:rsidR="00CC5796" w:rsidRPr="002708A0" w:rsidRDefault="00CC5796" w:rsidP="00CC5796">
      <w:pPr>
        <w:pStyle w:val="Iauiue1"/>
        <w:spacing w:line="240" w:lineRule="exact"/>
        <w:rPr>
          <w:sz w:val="28"/>
          <w:szCs w:val="28"/>
          <w:lang w:val="uk-UA"/>
        </w:rPr>
      </w:pPr>
    </w:p>
    <w:p w:rsidR="00CC5796" w:rsidRPr="002708A0" w:rsidRDefault="00CC5796" w:rsidP="00CC5796">
      <w:pPr>
        <w:pStyle w:val="Iauiue1"/>
        <w:rPr>
          <w:sz w:val="28"/>
          <w:szCs w:val="28"/>
          <w:lang w:val="uk-UA"/>
        </w:rPr>
      </w:pPr>
    </w:p>
    <w:p w:rsidR="00CC5796" w:rsidRPr="002708A0" w:rsidRDefault="00CC5796" w:rsidP="00CC5796">
      <w:pPr>
        <w:pStyle w:val="Iauiue1"/>
        <w:rPr>
          <w:sz w:val="28"/>
          <w:szCs w:val="28"/>
          <w:lang w:val="uk-UA"/>
        </w:rPr>
        <w:sectPr w:rsidR="00CC5796" w:rsidRPr="002708A0">
          <w:type w:val="continuous"/>
          <w:pgSz w:w="11906" w:h="16838"/>
          <w:pgMar w:top="1134" w:right="1134" w:bottom="1134" w:left="1134" w:header="709" w:footer="709" w:gutter="0"/>
          <w:cols w:space="708"/>
          <w:docGrid w:linePitch="360"/>
        </w:sectPr>
      </w:pPr>
    </w:p>
    <w:p w:rsidR="00CC5796" w:rsidRPr="00CC5796" w:rsidRDefault="00CC5796" w:rsidP="00CC5796">
      <w:pPr>
        <w:ind w:firstLine="851"/>
        <w:jc w:val="both"/>
        <w:rPr>
          <w:sz w:val="28"/>
          <w:szCs w:val="28"/>
          <w:lang w:val="uk-UA"/>
        </w:rPr>
      </w:pPr>
      <w:r w:rsidRPr="00CC5796">
        <w:rPr>
          <w:b/>
          <w:sz w:val="28"/>
          <w:szCs w:val="28"/>
          <w:lang w:val="uk-UA"/>
        </w:rPr>
        <w:lastRenderedPageBreak/>
        <w:t xml:space="preserve">Актуальність теми. </w:t>
      </w:r>
      <w:r w:rsidRPr="00CC5796">
        <w:rPr>
          <w:sz w:val="28"/>
          <w:szCs w:val="28"/>
          <w:lang w:val="uk-UA"/>
        </w:rPr>
        <w:t xml:space="preserve">Найбільш частим чинником звернення пацієнтів з патологією опорно-рухової системи є біль різної локалізації, діагностика та лікування якого є предметом вивчення не тільки ортопедів-травматологів та ревматологів, але й невропатологів, фахівців спортивної медицини, мануальних терапевтів (Иваничев Г.А., 1997; Вознесенская Т.Г., 1999; Новиков Ю.О., 2001; Самосюк И.З. и др., 2004; Шостак Н.А., 2003; </w:t>
      </w:r>
      <w:r w:rsidRPr="00F13E71">
        <w:rPr>
          <w:sz w:val="28"/>
          <w:szCs w:val="28"/>
        </w:rPr>
        <w:t>Ekman M</w:t>
      </w:r>
      <w:r w:rsidRPr="00CC5796">
        <w:rPr>
          <w:sz w:val="28"/>
          <w:szCs w:val="28"/>
          <w:lang w:val="uk-UA"/>
        </w:rPr>
        <w:t xml:space="preserve">. </w:t>
      </w:r>
      <w:r w:rsidRPr="00F13E71">
        <w:rPr>
          <w:sz w:val="28"/>
          <w:szCs w:val="28"/>
        </w:rPr>
        <w:t>et</w:t>
      </w:r>
      <w:r w:rsidRPr="00CC5796">
        <w:rPr>
          <w:sz w:val="28"/>
          <w:szCs w:val="28"/>
          <w:lang w:val="uk-UA"/>
        </w:rPr>
        <w:t xml:space="preserve"> </w:t>
      </w:r>
      <w:r w:rsidRPr="00F13E71">
        <w:rPr>
          <w:sz w:val="28"/>
          <w:szCs w:val="28"/>
        </w:rPr>
        <w:t>al</w:t>
      </w:r>
      <w:r w:rsidRPr="00CC5796">
        <w:rPr>
          <w:sz w:val="28"/>
          <w:szCs w:val="28"/>
          <w:lang w:val="uk-UA"/>
        </w:rPr>
        <w:t>., 2005). Одним з факторів виникнення больових синдромів є статичні порушення, пов’язані з уродженою або придбаною асиметрією сегментів ОРС. Серед цих асиметрій найбільший інтерес викликає різна довжина нижніх кінцівок, відома як «синдром короткої ноги» та «синдром невідповідності довжини ніг» (Емельченко Н.Г., 1987; Ершов</w:t>
      </w:r>
      <w:r w:rsidRPr="00F13E71">
        <w:rPr>
          <w:sz w:val="28"/>
          <w:szCs w:val="28"/>
        </w:rPr>
        <w:t> </w:t>
      </w:r>
      <w:r w:rsidRPr="00CC5796">
        <w:rPr>
          <w:sz w:val="28"/>
          <w:szCs w:val="28"/>
          <w:lang w:val="uk-UA"/>
        </w:rPr>
        <w:t xml:space="preserve">Э.В., 2007; </w:t>
      </w:r>
      <w:r w:rsidRPr="00F13E71">
        <w:rPr>
          <w:sz w:val="28"/>
          <w:szCs w:val="28"/>
        </w:rPr>
        <w:t>Gurney</w:t>
      </w:r>
      <w:r w:rsidRPr="00CC5796">
        <w:rPr>
          <w:sz w:val="28"/>
          <w:szCs w:val="28"/>
          <w:lang w:val="uk-UA"/>
        </w:rPr>
        <w:t xml:space="preserve"> </w:t>
      </w:r>
      <w:r w:rsidRPr="00F13E71">
        <w:rPr>
          <w:sz w:val="28"/>
          <w:szCs w:val="28"/>
        </w:rPr>
        <w:t>B</w:t>
      </w:r>
      <w:r w:rsidRPr="00CC5796">
        <w:rPr>
          <w:sz w:val="28"/>
          <w:szCs w:val="28"/>
          <w:lang w:val="uk-UA"/>
        </w:rPr>
        <w:t xml:space="preserve">., 2002; </w:t>
      </w:r>
      <w:r w:rsidRPr="00F13E71">
        <w:rPr>
          <w:sz w:val="28"/>
          <w:szCs w:val="28"/>
        </w:rPr>
        <w:t>Juhl</w:t>
      </w:r>
      <w:r w:rsidRPr="00CC5796">
        <w:rPr>
          <w:sz w:val="28"/>
          <w:szCs w:val="28"/>
          <w:lang w:val="uk-UA"/>
        </w:rPr>
        <w:t xml:space="preserve"> </w:t>
      </w:r>
      <w:r w:rsidRPr="00F13E71">
        <w:rPr>
          <w:sz w:val="28"/>
          <w:szCs w:val="28"/>
        </w:rPr>
        <w:t>J</w:t>
      </w:r>
      <w:r w:rsidRPr="00CC5796">
        <w:rPr>
          <w:sz w:val="28"/>
          <w:szCs w:val="28"/>
          <w:lang w:val="uk-UA"/>
        </w:rPr>
        <w:t>.</w:t>
      </w:r>
      <w:r w:rsidRPr="00F13E71">
        <w:rPr>
          <w:sz w:val="28"/>
          <w:szCs w:val="28"/>
        </w:rPr>
        <w:t>H</w:t>
      </w:r>
      <w:r w:rsidRPr="00CC5796">
        <w:rPr>
          <w:sz w:val="28"/>
          <w:szCs w:val="28"/>
          <w:lang w:val="uk-UA"/>
        </w:rPr>
        <w:t xml:space="preserve">. </w:t>
      </w:r>
      <w:r w:rsidRPr="00F13E71">
        <w:rPr>
          <w:sz w:val="28"/>
          <w:szCs w:val="28"/>
        </w:rPr>
        <w:t>et</w:t>
      </w:r>
      <w:r w:rsidRPr="00CC5796">
        <w:rPr>
          <w:sz w:val="28"/>
          <w:szCs w:val="28"/>
          <w:lang w:val="uk-UA"/>
        </w:rPr>
        <w:t xml:space="preserve"> </w:t>
      </w:r>
      <w:r w:rsidRPr="00F13E71">
        <w:rPr>
          <w:sz w:val="28"/>
          <w:szCs w:val="28"/>
        </w:rPr>
        <w:t>al</w:t>
      </w:r>
      <w:r w:rsidRPr="00CC5796">
        <w:rPr>
          <w:sz w:val="28"/>
          <w:szCs w:val="28"/>
          <w:lang w:val="uk-UA"/>
        </w:rPr>
        <w:t xml:space="preserve">., 2004; </w:t>
      </w:r>
      <w:r w:rsidRPr="00F13E71">
        <w:rPr>
          <w:sz w:val="28"/>
          <w:szCs w:val="28"/>
        </w:rPr>
        <w:t>Knutson</w:t>
      </w:r>
      <w:r w:rsidRPr="00CC5796">
        <w:rPr>
          <w:sz w:val="28"/>
          <w:szCs w:val="28"/>
          <w:lang w:val="uk-UA"/>
        </w:rPr>
        <w:t xml:space="preserve"> </w:t>
      </w:r>
      <w:r w:rsidRPr="00F13E71">
        <w:rPr>
          <w:sz w:val="28"/>
          <w:szCs w:val="28"/>
        </w:rPr>
        <w:t>G</w:t>
      </w:r>
      <w:r w:rsidRPr="00CC5796">
        <w:rPr>
          <w:sz w:val="28"/>
          <w:szCs w:val="28"/>
          <w:lang w:val="uk-UA"/>
        </w:rPr>
        <w:t>.</w:t>
      </w:r>
      <w:r w:rsidRPr="00F13E71">
        <w:rPr>
          <w:sz w:val="28"/>
          <w:szCs w:val="28"/>
        </w:rPr>
        <w:t>A</w:t>
      </w:r>
      <w:r w:rsidRPr="00CC5796">
        <w:rPr>
          <w:sz w:val="28"/>
          <w:szCs w:val="28"/>
          <w:lang w:val="uk-UA"/>
        </w:rPr>
        <w:t>., 2004; 2005). У осіб з патологічними проявами з боку опорно-рухової системи його частота сягає 17,8–81,2% (</w:t>
      </w:r>
      <w:r w:rsidRPr="00F13E71">
        <w:rPr>
          <w:sz w:val="28"/>
          <w:szCs w:val="28"/>
        </w:rPr>
        <w:t>Juhl</w:t>
      </w:r>
      <w:r w:rsidRPr="00CC5796">
        <w:rPr>
          <w:sz w:val="28"/>
          <w:szCs w:val="28"/>
          <w:lang w:val="uk-UA"/>
        </w:rPr>
        <w:t xml:space="preserve"> </w:t>
      </w:r>
      <w:r w:rsidRPr="00F13E71">
        <w:rPr>
          <w:sz w:val="28"/>
          <w:szCs w:val="28"/>
        </w:rPr>
        <w:t>J</w:t>
      </w:r>
      <w:r w:rsidRPr="00CC5796">
        <w:rPr>
          <w:sz w:val="28"/>
          <w:szCs w:val="28"/>
          <w:lang w:val="uk-UA"/>
        </w:rPr>
        <w:t>.</w:t>
      </w:r>
      <w:r w:rsidRPr="00F13E71">
        <w:rPr>
          <w:sz w:val="28"/>
          <w:szCs w:val="28"/>
        </w:rPr>
        <w:t>H</w:t>
      </w:r>
      <w:r w:rsidRPr="00CC5796">
        <w:rPr>
          <w:sz w:val="28"/>
          <w:szCs w:val="28"/>
          <w:lang w:val="uk-UA"/>
        </w:rPr>
        <w:t xml:space="preserve">. </w:t>
      </w:r>
      <w:r w:rsidRPr="00F13E71">
        <w:rPr>
          <w:sz w:val="28"/>
          <w:szCs w:val="28"/>
        </w:rPr>
        <w:t>et</w:t>
      </w:r>
      <w:r w:rsidRPr="00CC5796">
        <w:rPr>
          <w:sz w:val="28"/>
          <w:szCs w:val="28"/>
          <w:lang w:val="uk-UA"/>
        </w:rPr>
        <w:t xml:space="preserve"> </w:t>
      </w:r>
      <w:r w:rsidRPr="00F13E71">
        <w:rPr>
          <w:sz w:val="28"/>
          <w:szCs w:val="28"/>
        </w:rPr>
        <w:t>al</w:t>
      </w:r>
      <w:r w:rsidRPr="00CC5796">
        <w:rPr>
          <w:sz w:val="28"/>
          <w:szCs w:val="28"/>
          <w:lang w:val="uk-UA"/>
        </w:rPr>
        <w:t xml:space="preserve">., 2004), однак клінічне значення нерівності довжини ніг залишається дискутабельним. Поряд з визнанням ролі навіть невеликої невідповідності довжини ніг (4–5 мм) в розвитку кістково-м’язової патології кінцівок, таза та хребта (Ситель А.Б., 1998; Пестриков В.А., 1999; </w:t>
      </w:r>
      <w:r w:rsidRPr="00F13E71">
        <w:rPr>
          <w:sz w:val="28"/>
          <w:szCs w:val="28"/>
        </w:rPr>
        <w:t>Beaudoin</w:t>
      </w:r>
      <w:r w:rsidRPr="00CC5796">
        <w:rPr>
          <w:sz w:val="28"/>
          <w:szCs w:val="28"/>
          <w:lang w:val="uk-UA"/>
        </w:rPr>
        <w:t xml:space="preserve"> </w:t>
      </w:r>
      <w:r w:rsidRPr="00F13E71">
        <w:rPr>
          <w:sz w:val="28"/>
          <w:szCs w:val="28"/>
        </w:rPr>
        <w:t>L</w:t>
      </w:r>
      <w:r w:rsidRPr="00CC5796">
        <w:rPr>
          <w:sz w:val="28"/>
          <w:szCs w:val="28"/>
          <w:lang w:val="uk-UA"/>
        </w:rPr>
        <w:t xml:space="preserve">. </w:t>
      </w:r>
      <w:r w:rsidRPr="00F13E71">
        <w:rPr>
          <w:sz w:val="28"/>
          <w:szCs w:val="28"/>
        </w:rPr>
        <w:t>et</w:t>
      </w:r>
      <w:r w:rsidRPr="00CC5796">
        <w:rPr>
          <w:sz w:val="28"/>
          <w:szCs w:val="28"/>
          <w:lang w:val="uk-UA"/>
        </w:rPr>
        <w:t xml:space="preserve"> </w:t>
      </w:r>
      <w:r w:rsidRPr="00F13E71">
        <w:rPr>
          <w:sz w:val="28"/>
          <w:szCs w:val="28"/>
        </w:rPr>
        <w:t>al</w:t>
      </w:r>
      <w:r w:rsidRPr="00CC5796">
        <w:rPr>
          <w:sz w:val="28"/>
          <w:szCs w:val="28"/>
          <w:lang w:val="uk-UA"/>
        </w:rPr>
        <w:t xml:space="preserve">., 1999; </w:t>
      </w:r>
      <w:r w:rsidRPr="00F13E71">
        <w:rPr>
          <w:sz w:val="28"/>
          <w:szCs w:val="28"/>
        </w:rPr>
        <w:t>Carlson</w:t>
      </w:r>
      <w:r w:rsidRPr="00CC5796">
        <w:rPr>
          <w:sz w:val="28"/>
          <w:szCs w:val="28"/>
          <w:lang w:val="uk-UA"/>
        </w:rPr>
        <w:t xml:space="preserve"> </w:t>
      </w:r>
      <w:r w:rsidRPr="00F13E71">
        <w:rPr>
          <w:sz w:val="28"/>
          <w:szCs w:val="28"/>
        </w:rPr>
        <w:t>M</w:t>
      </w:r>
      <w:r w:rsidRPr="00CC5796">
        <w:rPr>
          <w:sz w:val="28"/>
          <w:szCs w:val="28"/>
          <w:lang w:val="uk-UA"/>
        </w:rPr>
        <w:t xml:space="preserve">., </w:t>
      </w:r>
      <w:r w:rsidRPr="00F13E71">
        <w:rPr>
          <w:sz w:val="28"/>
          <w:szCs w:val="28"/>
        </w:rPr>
        <w:t>Wilkerson</w:t>
      </w:r>
      <w:r w:rsidRPr="00CC5796">
        <w:rPr>
          <w:sz w:val="28"/>
          <w:szCs w:val="28"/>
          <w:lang w:val="uk-UA"/>
        </w:rPr>
        <w:t xml:space="preserve"> </w:t>
      </w:r>
      <w:r w:rsidRPr="00F13E71">
        <w:rPr>
          <w:sz w:val="28"/>
          <w:szCs w:val="28"/>
        </w:rPr>
        <w:t>J</w:t>
      </w:r>
      <w:r w:rsidRPr="00CC5796">
        <w:rPr>
          <w:sz w:val="28"/>
          <w:szCs w:val="28"/>
          <w:lang w:val="uk-UA"/>
        </w:rPr>
        <w:t xml:space="preserve">., 2007; </w:t>
      </w:r>
      <w:r w:rsidRPr="00F13E71">
        <w:rPr>
          <w:sz w:val="28"/>
          <w:szCs w:val="28"/>
        </w:rPr>
        <w:t>Gurney</w:t>
      </w:r>
      <w:r w:rsidRPr="00CC5796">
        <w:rPr>
          <w:sz w:val="28"/>
          <w:szCs w:val="28"/>
          <w:lang w:val="uk-UA"/>
        </w:rPr>
        <w:t xml:space="preserve"> </w:t>
      </w:r>
      <w:r w:rsidRPr="00F13E71">
        <w:rPr>
          <w:sz w:val="28"/>
          <w:szCs w:val="28"/>
        </w:rPr>
        <w:t>B</w:t>
      </w:r>
      <w:r w:rsidRPr="00CC5796">
        <w:rPr>
          <w:sz w:val="28"/>
          <w:szCs w:val="28"/>
          <w:lang w:val="uk-UA"/>
        </w:rPr>
        <w:t>., 2002) існують думки про клінічну значимість та необхідність корекції тільки значної (</w:t>
      </w:r>
      <w:smartTag w:uri="urn:schemas-microsoft-com:office:smarttags" w:element="metricconverter">
        <w:smartTagPr>
          <w:attr w:name="ProductID" w:val="15 мм"/>
        </w:smartTagPr>
        <w:r w:rsidRPr="00CC5796">
          <w:rPr>
            <w:sz w:val="28"/>
            <w:szCs w:val="28"/>
            <w:lang w:val="uk-UA"/>
          </w:rPr>
          <w:t>15 мм</w:t>
        </w:r>
      </w:smartTag>
      <w:r w:rsidRPr="00CC5796">
        <w:rPr>
          <w:sz w:val="28"/>
          <w:szCs w:val="28"/>
          <w:lang w:val="uk-UA"/>
        </w:rPr>
        <w:t xml:space="preserve"> й більше) різниці довжини нижніх кінцівок (Ершов Э.В., 2007; </w:t>
      </w:r>
      <w:r w:rsidRPr="00F13E71">
        <w:rPr>
          <w:sz w:val="28"/>
          <w:szCs w:val="28"/>
        </w:rPr>
        <w:t>Knutson G</w:t>
      </w:r>
      <w:r w:rsidRPr="00CC5796">
        <w:rPr>
          <w:sz w:val="28"/>
          <w:szCs w:val="28"/>
          <w:lang w:val="uk-UA"/>
        </w:rPr>
        <w:t>.</w:t>
      </w:r>
      <w:r w:rsidRPr="00F13E71">
        <w:rPr>
          <w:sz w:val="28"/>
          <w:szCs w:val="28"/>
        </w:rPr>
        <w:t>A</w:t>
      </w:r>
      <w:r w:rsidRPr="00CC5796">
        <w:rPr>
          <w:sz w:val="28"/>
          <w:szCs w:val="28"/>
          <w:lang w:val="uk-UA"/>
        </w:rPr>
        <w:t xml:space="preserve">., 2005). </w:t>
      </w:r>
    </w:p>
    <w:p w:rsidR="00CC5796" w:rsidRPr="00E451C5" w:rsidRDefault="00CC5796" w:rsidP="00CC5796">
      <w:pPr>
        <w:pStyle w:val="af"/>
        <w:widowControl w:val="0"/>
        <w:spacing w:line="340" w:lineRule="atLeast"/>
        <w:rPr>
          <w:rFonts w:ascii="Times New Roman" w:hAnsi="Times New Roman"/>
          <w:szCs w:val="28"/>
        </w:rPr>
      </w:pPr>
      <w:r w:rsidRPr="00CC5796">
        <w:rPr>
          <w:rFonts w:ascii="Times New Roman" w:hAnsi="Times New Roman"/>
          <w:szCs w:val="28"/>
          <w:lang w:val="uk-UA"/>
        </w:rPr>
        <w:t>Немає єдиної думки і про оптимальний метод вимірювання довжини нижніх кінцівок (</w:t>
      </w:r>
      <w:r w:rsidRPr="00E451C5">
        <w:rPr>
          <w:rFonts w:ascii="Times New Roman" w:hAnsi="Times New Roman"/>
          <w:szCs w:val="28"/>
        </w:rPr>
        <w:t>Krettek</w:t>
      </w:r>
      <w:r w:rsidRPr="00CC5796">
        <w:rPr>
          <w:rFonts w:ascii="Times New Roman" w:hAnsi="Times New Roman"/>
          <w:szCs w:val="28"/>
          <w:lang w:val="uk-UA"/>
        </w:rPr>
        <w:t xml:space="preserve"> </w:t>
      </w:r>
      <w:r w:rsidRPr="00E451C5">
        <w:rPr>
          <w:rFonts w:ascii="Times New Roman" w:hAnsi="Times New Roman"/>
          <w:szCs w:val="28"/>
        </w:rPr>
        <w:t>C</w:t>
      </w:r>
      <w:r w:rsidRPr="00CC5796">
        <w:rPr>
          <w:rFonts w:ascii="Times New Roman" w:hAnsi="Times New Roman"/>
          <w:szCs w:val="28"/>
          <w:lang w:val="uk-UA"/>
        </w:rPr>
        <w:t xml:space="preserve">. </w:t>
      </w:r>
      <w:r>
        <w:rPr>
          <w:rFonts w:ascii="Times New Roman" w:hAnsi="Times New Roman"/>
          <w:szCs w:val="28"/>
        </w:rPr>
        <w:t>et</w:t>
      </w:r>
      <w:r w:rsidRPr="00CC5796">
        <w:rPr>
          <w:rFonts w:ascii="Times New Roman" w:hAnsi="Times New Roman"/>
          <w:szCs w:val="28"/>
          <w:lang w:val="uk-UA"/>
        </w:rPr>
        <w:t xml:space="preserve"> </w:t>
      </w:r>
      <w:r>
        <w:rPr>
          <w:rFonts w:ascii="Times New Roman" w:hAnsi="Times New Roman"/>
          <w:szCs w:val="28"/>
        </w:rPr>
        <w:t>al</w:t>
      </w:r>
      <w:r w:rsidRPr="00CC5796">
        <w:rPr>
          <w:rFonts w:ascii="Times New Roman" w:hAnsi="Times New Roman"/>
          <w:szCs w:val="28"/>
          <w:lang w:val="uk-UA"/>
        </w:rPr>
        <w:t xml:space="preserve">., 1994; </w:t>
      </w:r>
      <w:r w:rsidRPr="00E451C5">
        <w:rPr>
          <w:rFonts w:ascii="Times New Roman" w:hAnsi="Times New Roman"/>
          <w:szCs w:val="28"/>
        </w:rPr>
        <w:t>Rhodes</w:t>
      </w:r>
      <w:r w:rsidRPr="00CC5796">
        <w:rPr>
          <w:rFonts w:ascii="Times New Roman" w:hAnsi="Times New Roman"/>
          <w:szCs w:val="28"/>
          <w:lang w:val="uk-UA"/>
        </w:rPr>
        <w:t xml:space="preserve"> </w:t>
      </w:r>
      <w:r w:rsidRPr="00E451C5">
        <w:rPr>
          <w:rFonts w:ascii="Times New Roman" w:hAnsi="Times New Roman"/>
          <w:szCs w:val="28"/>
        </w:rPr>
        <w:t>D</w:t>
      </w:r>
      <w:r w:rsidRPr="00CC5796">
        <w:rPr>
          <w:rFonts w:ascii="Times New Roman" w:hAnsi="Times New Roman"/>
          <w:szCs w:val="28"/>
          <w:lang w:val="uk-UA"/>
        </w:rPr>
        <w:t>.</w:t>
      </w:r>
      <w:r w:rsidRPr="00E451C5">
        <w:rPr>
          <w:rFonts w:ascii="Times New Roman" w:hAnsi="Times New Roman"/>
          <w:szCs w:val="28"/>
        </w:rPr>
        <w:t>W</w:t>
      </w:r>
      <w:r w:rsidRPr="00CC5796">
        <w:rPr>
          <w:rFonts w:ascii="Times New Roman" w:hAnsi="Times New Roman"/>
          <w:szCs w:val="28"/>
          <w:lang w:val="uk-UA"/>
        </w:rPr>
        <w:t xml:space="preserve">. </w:t>
      </w:r>
      <w:r>
        <w:rPr>
          <w:rFonts w:ascii="Times New Roman" w:hAnsi="Times New Roman"/>
          <w:szCs w:val="28"/>
        </w:rPr>
        <w:t>et</w:t>
      </w:r>
      <w:r w:rsidRPr="00CC5796">
        <w:rPr>
          <w:rFonts w:ascii="Times New Roman" w:hAnsi="Times New Roman"/>
          <w:szCs w:val="28"/>
          <w:lang w:val="uk-UA"/>
        </w:rPr>
        <w:t xml:space="preserve"> </w:t>
      </w:r>
      <w:r>
        <w:rPr>
          <w:rFonts w:ascii="Times New Roman" w:hAnsi="Times New Roman"/>
          <w:szCs w:val="28"/>
        </w:rPr>
        <w:t>al</w:t>
      </w:r>
      <w:r w:rsidRPr="00CC5796">
        <w:rPr>
          <w:rFonts w:ascii="Times New Roman" w:hAnsi="Times New Roman"/>
          <w:szCs w:val="28"/>
          <w:lang w:val="uk-UA"/>
        </w:rPr>
        <w:t xml:space="preserve">., 1995; </w:t>
      </w:r>
      <w:r w:rsidRPr="00E451C5">
        <w:rPr>
          <w:rFonts w:ascii="Times New Roman" w:hAnsi="Times New Roman"/>
          <w:szCs w:val="28"/>
        </w:rPr>
        <w:t>Brady</w:t>
      </w:r>
      <w:r w:rsidRPr="00CC5796">
        <w:rPr>
          <w:rFonts w:ascii="Times New Roman" w:hAnsi="Times New Roman"/>
          <w:szCs w:val="28"/>
          <w:lang w:val="uk-UA"/>
        </w:rPr>
        <w:t xml:space="preserve"> </w:t>
      </w:r>
      <w:r w:rsidRPr="00E451C5">
        <w:rPr>
          <w:rFonts w:ascii="Times New Roman" w:hAnsi="Times New Roman"/>
          <w:szCs w:val="28"/>
        </w:rPr>
        <w:t>R</w:t>
      </w:r>
      <w:r w:rsidRPr="00CC5796">
        <w:rPr>
          <w:rFonts w:ascii="Times New Roman" w:hAnsi="Times New Roman"/>
          <w:szCs w:val="28"/>
          <w:lang w:val="uk-UA"/>
        </w:rPr>
        <w:t>.</w:t>
      </w:r>
      <w:r w:rsidRPr="00E451C5">
        <w:rPr>
          <w:rFonts w:ascii="Times New Roman" w:hAnsi="Times New Roman"/>
          <w:szCs w:val="28"/>
        </w:rPr>
        <w:t>J</w:t>
      </w:r>
      <w:r w:rsidRPr="00CC5796">
        <w:rPr>
          <w:rFonts w:ascii="Times New Roman" w:hAnsi="Times New Roman"/>
          <w:szCs w:val="28"/>
          <w:lang w:val="uk-UA"/>
        </w:rPr>
        <w:t xml:space="preserve">. </w:t>
      </w:r>
      <w:r>
        <w:rPr>
          <w:rFonts w:ascii="Times New Roman" w:hAnsi="Times New Roman"/>
          <w:szCs w:val="28"/>
        </w:rPr>
        <w:t>et</w:t>
      </w:r>
      <w:r w:rsidRPr="00CC5796">
        <w:rPr>
          <w:rFonts w:ascii="Times New Roman" w:hAnsi="Times New Roman"/>
          <w:szCs w:val="28"/>
          <w:lang w:val="uk-UA"/>
        </w:rPr>
        <w:t xml:space="preserve"> </w:t>
      </w:r>
      <w:r>
        <w:rPr>
          <w:rFonts w:ascii="Times New Roman" w:hAnsi="Times New Roman"/>
          <w:szCs w:val="28"/>
        </w:rPr>
        <w:t>al</w:t>
      </w:r>
      <w:r w:rsidRPr="00CC5796">
        <w:rPr>
          <w:rFonts w:ascii="Times New Roman" w:hAnsi="Times New Roman"/>
          <w:szCs w:val="28"/>
          <w:lang w:val="uk-UA"/>
        </w:rPr>
        <w:t xml:space="preserve">., 2003; </w:t>
      </w:r>
      <w:r w:rsidRPr="00E451C5">
        <w:rPr>
          <w:rFonts w:ascii="Times New Roman" w:hAnsi="Times New Roman"/>
          <w:szCs w:val="28"/>
        </w:rPr>
        <w:t>Cooperstein</w:t>
      </w:r>
      <w:r w:rsidRPr="00CC5796">
        <w:rPr>
          <w:rFonts w:ascii="Times New Roman" w:hAnsi="Times New Roman"/>
          <w:szCs w:val="28"/>
          <w:lang w:val="uk-UA"/>
        </w:rPr>
        <w:t xml:space="preserve"> </w:t>
      </w:r>
      <w:r w:rsidRPr="00E451C5">
        <w:rPr>
          <w:rFonts w:ascii="Times New Roman" w:hAnsi="Times New Roman"/>
          <w:szCs w:val="28"/>
        </w:rPr>
        <w:t>R</w:t>
      </w:r>
      <w:r w:rsidRPr="00CC5796">
        <w:rPr>
          <w:rFonts w:ascii="Times New Roman" w:hAnsi="Times New Roman"/>
          <w:szCs w:val="28"/>
          <w:lang w:val="uk-UA"/>
        </w:rPr>
        <w:t xml:space="preserve">. </w:t>
      </w:r>
      <w:r>
        <w:rPr>
          <w:rFonts w:ascii="Times New Roman" w:hAnsi="Times New Roman"/>
          <w:szCs w:val="28"/>
        </w:rPr>
        <w:t>et</w:t>
      </w:r>
      <w:r w:rsidRPr="00CC5796">
        <w:rPr>
          <w:rFonts w:ascii="Times New Roman" w:hAnsi="Times New Roman"/>
          <w:szCs w:val="28"/>
          <w:lang w:val="uk-UA"/>
        </w:rPr>
        <w:t xml:space="preserve"> </w:t>
      </w:r>
      <w:r>
        <w:rPr>
          <w:rFonts w:ascii="Times New Roman" w:hAnsi="Times New Roman"/>
          <w:szCs w:val="28"/>
        </w:rPr>
        <w:t>al</w:t>
      </w:r>
      <w:r w:rsidRPr="00CC5796">
        <w:rPr>
          <w:rFonts w:ascii="Times New Roman" w:hAnsi="Times New Roman"/>
          <w:szCs w:val="28"/>
          <w:lang w:val="uk-UA"/>
        </w:rPr>
        <w:t xml:space="preserve">., 2003). </w:t>
      </w:r>
      <w:r w:rsidRPr="00E451C5">
        <w:rPr>
          <w:rFonts w:ascii="Times New Roman" w:hAnsi="Times New Roman"/>
          <w:szCs w:val="28"/>
        </w:rPr>
        <w:t>До перспективних методів оцінки статичних порушень опорно-рухової системи відносять комп’ютерну оптичну топографію поверхні тіла хворих (КомОТ) (</w:t>
      </w:r>
      <w:r w:rsidRPr="00E451C5">
        <w:rPr>
          <w:rFonts w:ascii="Times New Roman" w:hAnsi="Times New Roman"/>
          <w:bCs/>
          <w:iCs/>
          <w:szCs w:val="28"/>
        </w:rPr>
        <w:t>Сарнадский В.Н., Фомичев H.Г. и др.. 2002; 2003)</w:t>
      </w:r>
      <w:r w:rsidRPr="00E451C5">
        <w:rPr>
          <w:rFonts w:ascii="Times New Roman" w:hAnsi="Times New Roman"/>
          <w:szCs w:val="28"/>
        </w:rPr>
        <w:t xml:space="preserve">. </w:t>
      </w:r>
      <w:r>
        <w:rPr>
          <w:rFonts w:ascii="Times New Roman" w:hAnsi="Times New Roman"/>
          <w:szCs w:val="28"/>
        </w:rPr>
        <w:t xml:space="preserve">Не вирішені питання про необхідність корекції довжини ніг в комплексі лікування больових синдромів. Потребує вивчення ефективність </w:t>
      </w:r>
      <w:r w:rsidRPr="00E451C5">
        <w:rPr>
          <w:rFonts w:ascii="Times New Roman" w:hAnsi="Times New Roman"/>
          <w:szCs w:val="28"/>
        </w:rPr>
        <w:t>екстракорпоральн</w:t>
      </w:r>
      <w:r>
        <w:rPr>
          <w:rFonts w:ascii="Times New Roman" w:hAnsi="Times New Roman"/>
          <w:szCs w:val="28"/>
        </w:rPr>
        <w:t>ої</w:t>
      </w:r>
      <w:r w:rsidRPr="00E451C5">
        <w:rPr>
          <w:rFonts w:ascii="Times New Roman" w:hAnsi="Times New Roman"/>
          <w:szCs w:val="28"/>
        </w:rPr>
        <w:t xml:space="preserve"> ударно-хвильов</w:t>
      </w:r>
      <w:r>
        <w:rPr>
          <w:rFonts w:ascii="Times New Roman" w:hAnsi="Times New Roman"/>
          <w:szCs w:val="28"/>
        </w:rPr>
        <w:t>ої</w:t>
      </w:r>
      <w:r w:rsidRPr="00E451C5">
        <w:rPr>
          <w:rFonts w:ascii="Times New Roman" w:hAnsi="Times New Roman"/>
          <w:szCs w:val="28"/>
        </w:rPr>
        <w:t xml:space="preserve"> терапі</w:t>
      </w:r>
      <w:r>
        <w:rPr>
          <w:rFonts w:ascii="Times New Roman" w:hAnsi="Times New Roman"/>
          <w:szCs w:val="28"/>
        </w:rPr>
        <w:t>ї</w:t>
      </w:r>
      <w:r w:rsidRPr="00E451C5">
        <w:rPr>
          <w:rFonts w:ascii="Times New Roman" w:hAnsi="Times New Roman"/>
          <w:szCs w:val="28"/>
        </w:rPr>
        <w:t xml:space="preserve"> </w:t>
      </w:r>
      <w:r>
        <w:rPr>
          <w:rFonts w:ascii="Times New Roman" w:hAnsi="Times New Roman"/>
          <w:szCs w:val="28"/>
        </w:rPr>
        <w:t xml:space="preserve">(ЕУХТ) </w:t>
      </w:r>
      <w:r w:rsidRPr="00E451C5">
        <w:rPr>
          <w:rFonts w:ascii="Times New Roman" w:hAnsi="Times New Roman"/>
          <w:szCs w:val="28"/>
        </w:rPr>
        <w:t>(Wang C.J., 2003; Speed</w:t>
      </w:r>
      <w:r>
        <w:rPr>
          <w:rFonts w:ascii="Times New Roman" w:hAnsi="Times New Roman"/>
          <w:szCs w:val="28"/>
        </w:rPr>
        <w:t> </w:t>
      </w:r>
      <w:r w:rsidRPr="00E451C5">
        <w:rPr>
          <w:rFonts w:ascii="Times New Roman" w:hAnsi="Times New Roman"/>
          <w:szCs w:val="28"/>
        </w:rPr>
        <w:t>C.A.</w:t>
      </w:r>
      <w:r>
        <w:rPr>
          <w:rFonts w:ascii="Times New Roman" w:hAnsi="Times New Roman"/>
          <w:szCs w:val="28"/>
        </w:rPr>
        <w:t xml:space="preserve"> et al.</w:t>
      </w:r>
      <w:r w:rsidRPr="00E451C5">
        <w:rPr>
          <w:rFonts w:ascii="Times New Roman" w:hAnsi="Times New Roman"/>
          <w:szCs w:val="28"/>
        </w:rPr>
        <w:t>, 2003; Rompe J.D.</w:t>
      </w:r>
      <w:r>
        <w:rPr>
          <w:rFonts w:ascii="Times New Roman" w:hAnsi="Times New Roman"/>
          <w:szCs w:val="28"/>
        </w:rPr>
        <w:t xml:space="preserve"> et al.</w:t>
      </w:r>
      <w:r w:rsidRPr="00E451C5">
        <w:rPr>
          <w:rFonts w:ascii="Times New Roman" w:hAnsi="Times New Roman"/>
          <w:szCs w:val="28"/>
        </w:rPr>
        <w:t>, 2003; Sems A.</w:t>
      </w:r>
      <w:r>
        <w:rPr>
          <w:rFonts w:ascii="Times New Roman" w:hAnsi="Times New Roman"/>
          <w:szCs w:val="28"/>
        </w:rPr>
        <w:t xml:space="preserve"> et al.</w:t>
      </w:r>
      <w:r w:rsidRPr="00E451C5">
        <w:rPr>
          <w:rFonts w:ascii="Times New Roman" w:hAnsi="Times New Roman"/>
          <w:szCs w:val="28"/>
        </w:rPr>
        <w:t>, 2006; Seil R.</w:t>
      </w:r>
      <w:r>
        <w:rPr>
          <w:rFonts w:ascii="Times New Roman" w:hAnsi="Times New Roman"/>
          <w:szCs w:val="28"/>
        </w:rPr>
        <w:t xml:space="preserve"> et al.</w:t>
      </w:r>
      <w:r w:rsidRPr="00E451C5">
        <w:rPr>
          <w:rFonts w:ascii="Times New Roman" w:hAnsi="Times New Roman"/>
          <w:szCs w:val="28"/>
        </w:rPr>
        <w:t>, 2006; Furia J.P., 2007).</w:t>
      </w:r>
    </w:p>
    <w:p w:rsidR="00CC5796" w:rsidRPr="00E451C5" w:rsidRDefault="00CC5796" w:rsidP="00CC5796">
      <w:pPr>
        <w:pStyle w:val="af"/>
        <w:widowControl w:val="0"/>
        <w:spacing w:line="340" w:lineRule="atLeast"/>
        <w:rPr>
          <w:rFonts w:ascii="Times New Roman" w:hAnsi="Times New Roman"/>
          <w:szCs w:val="28"/>
        </w:rPr>
      </w:pPr>
      <w:r w:rsidRPr="00E451C5">
        <w:rPr>
          <w:rFonts w:ascii="Times New Roman" w:hAnsi="Times New Roman"/>
          <w:szCs w:val="28"/>
        </w:rPr>
        <w:t xml:space="preserve">Таким чином, нерівність довжини ніг </w:t>
      </w:r>
      <w:r>
        <w:rPr>
          <w:rFonts w:ascii="Times New Roman" w:hAnsi="Times New Roman"/>
          <w:szCs w:val="28"/>
        </w:rPr>
        <w:t>я</w:t>
      </w:r>
      <w:r w:rsidRPr="00E451C5">
        <w:rPr>
          <w:rFonts w:ascii="Times New Roman" w:hAnsi="Times New Roman"/>
          <w:szCs w:val="28"/>
        </w:rPr>
        <w:t xml:space="preserve">вляє собою багатогранну й не до кінця вирішену проблему. Потребують подальшого вивчення питання діагностики, клінічної значущості та лікувальної тактики </w:t>
      </w:r>
      <w:r>
        <w:rPr>
          <w:rFonts w:ascii="Times New Roman" w:hAnsi="Times New Roman"/>
          <w:szCs w:val="28"/>
        </w:rPr>
        <w:t>при</w:t>
      </w:r>
      <w:r w:rsidRPr="00E451C5">
        <w:rPr>
          <w:rFonts w:ascii="Times New Roman" w:hAnsi="Times New Roman"/>
          <w:szCs w:val="28"/>
        </w:rPr>
        <w:t xml:space="preserve"> больови</w:t>
      </w:r>
      <w:r>
        <w:rPr>
          <w:rFonts w:ascii="Times New Roman" w:hAnsi="Times New Roman"/>
          <w:szCs w:val="28"/>
        </w:rPr>
        <w:t>х</w:t>
      </w:r>
      <w:r w:rsidRPr="00E451C5">
        <w:rPr>
          <w:rFonts w:ascii="Times New Roman" w:hAnsi="Times New Roman"/>
          <w:szCs w:val="28"/>
        </w:rPr>
        <w:t xml:space="preserve"> синдрома</w:t>
      </w:r>
      <w:r>
        <w:rPr>
          <w:rFonts w:ascii="Times New Roman" w:hAnsi="Times New Roman"/>
          <w:szCs w:val="28"/>
        </w:rPr>
        <w:t>х</w:t>
      </w:r>
      <w:r w:rsidRPr="00E451C5">
        <w:rPr>
          <w:rFonts w:ascii="Times New Roman" w:hAnsi="Times New Roman"/>
          <w:szCs w:val="28"/>
        </w:rPr>
        <w:t xml:space="preserve"> в різних сегментах </w:t>
      </w:r>
      <w:r>
        <w:rPr>
          <w:rFonts w:ascii="Times New Roman" w:hAnsi="Times New Roman"/>
          <w:szCs w:val="28"/>
        </w:rPr>
        <w:t>ОРС</w:t>
      </w:r>
      <w:r w:rsidRPr="00E451C5">
        <w:rPr>
          <w:rFonts w:ascii="Times New Roman" w:hAnsi="Times New Roman"/>
          <w:szCs w:val="28"/>
        </w:rPr>
        <w:t xml:space="preserve"> у пацієнтів </w:t>
      </w:r>
      <w:r>
        <w:rPr>
          <w:rFonts w:ascii="Times New Roman" w:hAnsi="Times New Roman"/>
          <w:szCs w:val="28"/>
        </w:rPr>
        <w:t xml:space="preserve">з </w:t>
      </w:r>
      <w:r w:rsidRPr="00E451C5">
        <w:rPr>
          <w:rFonts w:ascii="Times New Roman" w:hAnsi="Times New Roman"/>
          <w:szCs w:val="28"/>
        </w:rPr>
        <w:t>нерівно</w:t>
      </w:r>
      <w:r>
        <w:rPr>
          <w:rFonts w:ascii="Times New Roman" w:hAnsi="Times New Roman"/>
          <w:szCs w:val="28"/>
        </w:rPr>
        <w:t>ю</w:t>
      </w:r>
      <w:r w:rsidRPr="00E451C5">
        <w:rPr>
          <w:rFonts w:ascii="Times New Roman" w:hAnsi="Times New Roman"/>
          <w:szCs w:val="28"/>
        </w:rPr>
        <w:t xml:space="preserve"> довжин</w:t>
      </w:r>
      <w:r>
        <w:rPr>
          <w:rFonts w:ascii="Times New Roman" w:hAnsi="Times New Roman"/>
          <w:szCs w:val="28"/>
        </w:rPr>
        <w:t>ою</w:t>
      </w:r>
      <w:r w:rsidRPr="00E451C5">
        <w:rPr>
          <w:rFonts w:ascii="Times New Roman" w:hAnsi="Times New Roman"/>
          <w:szCs w:val="28"/>
        </w:rPr>
        <w:t xml:space="preserve"> ніг. </w:t>
      </w:r>
    </w:p>
    <w:p w:rsidR="00CC5796" w:rsidRPr="00AE3977" w:rsidRDefault="00CC5796" w:rsidP="00CC5796">
      <w:pPr>
        <w:pStyle w:val="af"/>
        <w:widowControl w:val="0"/>
        <w:spacing w:before="120" w:line="340" w:lineRule="atLeast"/>
        <w:rPr>
          <w:rFonts w:ascii="Times New Roman" w:hAnsi="Times New Roman"/>
          <w:color w:val="800000"/>
          <w:szCs w:val="28"/>
        </w:rPr>
      </w:pPr>
      <w:r w:rsidRPr="00E451C5">
        <w:rPr>
          <w:rFonts w:ascii="Times New Roman" w:hAnsi="Times New Roman"/>
          <w:b/>
          <w:szCs w:val="28"/>
        </w:rPr>
        <w:t>Зв’язок роботи з науковими програмами, планами, темами.</w:t>
      </w:r>
      <w:r>
        <w:rPr>
          <w:rFonts w:ascii="Times New Roman" w:hAnsi="Times New Roman"/>
          <w:b/>
          <w:szCs w:val="28"/>
        </w:rPr>
        <w:t xml:space="preserve"> </w:t>
      </w:r>
      <w:r w:rsidRPr="00E451C5">
        <w:rPr>
          <w:rFonts w:ascii="Times New Roman" w:hAnsi="Times New Roman"/>
          <w:szCs w:val="28"/>
        </w:rPr>
        <w:t>Дисертація</w:t>
      </w:r>
      <w:r>
        <w:rPr>
          <w:rFonts w:ascii="Times New Roman" w:hAnsi="Times New Roman"/>
          <w:szCs w:val="28"/>
        </w:rPr>
        <w:t xml:space="preserve"> </w:t>
      </w:r>
      <w:r w:rsidRPr="00E451C5">
        <w:rPr>
          <w:rFonts w:ascii="Times New Roman" w:hAnsi="Times New Roman"/>
          <w:szCs w:val="28"/>
        </w:rPr>
        <w:t>виконана</w:t>
      </w:r>
      <w:r>
        <w:rPr>
          <w:rFonts w:ascii="Times New Roman" w:hAnsi="Times New Roman"/>
          <w:szCs w:val="28"/>
        </w:rPr>
        <w:t xml:space="preserve"> </w:t>
      </w:r>
      <w:r w:rsidRPr="00E451C5">
        <w:rPr>
          <w:rFonts w:ascii="Times New Roman" w:hAnsi="Times New Roman"/>
          <w:szCs w:val="28"/>
        </w:rPr>
        <w:t>згідно плану науково-дослідних робіт</w:t>
      </w:r>
      <w:r>
        <w:rPr>
          <w:rFonts w:ascii="Times New Roman" w:hAnsi="Times New Roman"/>
          <w:szCs w:val="28"/>
        </w:rPr>
        <w:t xml:space="preserve"> </w:t>
      </w:r>
      <w:r w:rsidRPr="00E451C5">
        <w:rPr>
          <w:rFonts w:ascii="Times New Roman" w:hAnsi="Times New Roman"/>
          <w:szCs w:val="28"/>
        </w:rPr>
        <w:t xml:space="preserve">кафедри вертебрології, травматології та анестезіології Харківської медичної академії післядипломної освіти МОЗ України </w:t>
      </w:r>
      <w:r>
        <w:rPr>
          <w:rFonts w:ascii="Times New Roman" w:hAnsi="Times New Roman"/>
          <w:szCs w:val="28"/>
        </w:rPr>
        <w:t>(</w:t>
      </w:r>
      <w:r w:rsidRPr="00E451C5">
        <w:rPr>
          <w:rFonts w:ascii="Times New Roman" w:hAnsi="Times New Roman"/>
          <w:szCs w:val="28"/>
        </w:rPr>
        <w:t>«Стан сполучної тканини та її реакції в умовах патології</w:t>
      </w:r>
      <w:r w:rsidRPr="00E451C5">
        <w:rPr>
          <w:rFonts w:ascii="Times New Roman" w:hAnsi="Times New Roman"/>
          <w:bCs/>
          <w:szCs w:val="28"/>
        </w:rPr>
        <w:t>»</w:t>
      </w:r>
      <w:r w:rsidRPr="00E451C5">
        <w:rPr>
          <w:rFonts w:ascii="Times New Roman" w:hAnsi="Times New Roman"/>
          <w:szCs w:val="28"/>
        </w:rPr>
        <w:t xml:space="preserve"> держреєстрація №0103U004137. </w:t>
      </w:r>
      <w:r w:rsidRPr="00DE6C1F">
        <w:rPr>
          <w:rFonts w:ascii="Times New Roman" w:hAnsi="Times New Roman"/>
          <w:szCs w:val="28"/>
        </w:rPr>
        <w:t>Автор був ініціатором досліджень про інформативність КомОТ поверхні тіла та альготензометрії в проблемі, що вивчалась, розробив та обґрунтував діагностично-лікувальну тактику</w:t>
      </w:r>
      <w:r>
        <w:rPr>
          <w:rFonts w:ascii="Times New Roman" w:hAnsi="Times New Roman"/>
          <w:szCs w:val="28"/>
        </w:rPr>
        <w:t>)</w:t>
      </w:r>
      <w:r w:rsidRPr="00DE6C1F">
        <w:rPr>
          <w:rFonts w:ascii="Times New Roman" w:hAnsi="Times New Roman"/>
          <w:szCs w:val="28"/>
        </w:rPr>
        <w:t>.</w:t>
      </w:r>
    </w:p>
    <w:p w:rsidR="00CC5796" w:rsidRPr="00E451C5" w:rsidRDefault="00CC5796" w:rsidP="00CC5796">
      <w:pPr>
        <w:pStyle w:val="af"/>
        <w:widowControl w:val="0"/>
        <w:spacing w:line="340" w:lineRule="atLeast"/>
        <w:rPr>
          <w:rFonts w:ascii="Times New Roman" w:hAnsi="Times New Roman"/>
          <w:szCs w:val="28"/>
        </w:rPr>
      </w:pPr>
      <w:r w:rsidRPr="00E451C5">
        <w:rPr>
          <w:rFonts w:ascii="Times New Roman" w:hAnsi="Times New Roman"/>
          <w:b/>
          <w:bCs/>
          <w:szCs w:val="28"/>
        </w:rPr>
        <w:t>Мета дослідження –</w:t>
      </w:r>
      <w:r w:rsidRPr="00E451C5">
        <w:rPr>
          <w:rFonts w:ascii="Times New Roman" w:hAnsi="Times New Roman"/>
          <w:szCs w:val="28"/>
        </w:rPr>
        <w:t xml:space="preserve"> підвищити ефективність лікування хворих </w:t>
      </w:r>
      <w:r>
        <w:rPr>
          <w:rFonts w:ascii="Times New Roman" w:hAnsi="Times New Roman"/>
          <w:szCs w:val="28"/>
        </w:rPr>
        <w:t>з</w:t>
      </w:r>
      <w:r w:rsidRPr="00E451C5">
        <w:rPr>
          <w:rFonts w:ascii="Times New Roman" w:hAnsi="Times New Roman"/>
          <w:szCs w:val="28"/>
        </w:rPr>
        <w:t xml:space="preserve"> міофасціальними больовими </w:t>
      </w:r>
      <w:r w:rsidRPr="00E451C5">
        <w:rPr>
          <w:rFonts w:ascii="Times New Roman" w:hAnsi="Times New Roman"/>
          <w:szCs w:val="28"/>
        </w:rPr>
        <w:lastRenderedPageBreak/>
        <w:t>синдромами при укороченні нижньої кінцівки шляхом удосконалення діагностики та розробки оптимальних схем лікування.</w:t>
      </w:r>
    </w:p>
    <w:p w:rsidR="00CC5796" w:rsidRPr="00E451C5" w:rsidRDefault="00CC5796" w:rsidP="00CC5796">
      <w:pPr>
        <w:pStyle w:val="af"/>
        <w:widowControl w:val="0"/>
        <w:spacing w:before="120" w:line="340" w:lineRule="atLeast"/>
        <w:rPr>
          <w:rFonts w:ascii="Times New Roman" w:hAnsi="Times New Roman"/>
          <w:b/>
          <w:bCs/>
          <w:szCs w:val="28"/>
        </w:rPr>
      </w:pPr>
      <w:r w:rsidRPr="00E451C5">
        <w:rPr>
          <w:rFonts w:ascii="Times New Roman" w:hAnsi="Times New Roman"/>
          <w:b/>
          <w:bCs/>
          <w:szCs w:val="28"/>
        </w:rPr>
        <w:t>Завдання дослідження:</w:t>
      </w:r>
    </w:p>
    <w:p w:rsidR="00CC5796" w:rsidRPr="00E451C5" w:rsidRDefault="00CC5796" w:rsidP="0094466F">
      <w:pPr>
        <w:pStyle w:val="ad"/>
        <w:widowControl w:val="0"/>
        <w:numPr>
          <w:ilvl w:val="0"/>
          <w:numId w:val="26"/>
        </w:numPr>
        <w:tabs>
          <w:tab w:val="clear" w:pos="1080"/>
          <w:tab w:val="num" w:pos="284"/>
        </w:tabs>
        <w:spacing w:after="0" w:line="340" w:lineRule="atLeast"/>
        <w:ind w:left="284" w:hanging="284"/>
        <w:jc w:val="both"/>
        <w:rPr>
          <w:rFonts w:ascii="Times New Roman" w:hAnsi="Times New Roman"/>
          <w:szCs w:val="28"/>
        </w:rPr>
      </w:pPr>
      <w:r w:rsidRPr="00E451C5">
        <w:rPr>
          <w:rFonts w:ascii="Times New Roman" w:hAnsi="Times New Roman"/>
          <w:szCs w:val="28"/>
        </w:rPr>
        <w:t>Вивчити</w:t>
      </w:r>
      <w:r>
        <w:rPr>
          <w:rFonts w:ascii="Times New Roman" w:hAnsi="Times New Roman"/>
          <w:szCs w:val="28"/>
        </w:rPr>
        <w:t>,</w:t>
      </w:r>
      <w:r w:rsidRPr="00E451C5">
        <w:rPr>
          <w:rFonts w:ascii="Times New Roman" w:hAnsi="Times New Roman"/>
          <w:szCs w:val="28"/>
        </w:rPr>
        <w:t xml:space="preserve"> </w:t>
      </w:r>
      <w:r>
        <w:rPr>
          <w:rFonts w:ascii="Times New Roman" w:hAnsi="Times New Roman"/>
          <w:szCs w:val="28"/>
        </w:rPr>
        <w:t xml:space="preserve">наскільки часто </w:t>
      </w:r>
      <w:r w:rsidRPr="00F55EFA">
        <w:rPr>
          <w:rFonts w:ascii="Times New Roman" w:hAnsi="Times New Roman"/>
          <w:szCs w:val="28"/>
        </w:rPr>
        <w:t>зустріча</w:t>
      </w:r>
      <w:r>
        <w:rPr>
          <w:rFonts w:ascii="Times New Roman" w:hAnsi="Times New Roman"/>
          <w:szCs w:val="28"/>
        </w:rPr>
        <w:t>ються міофасціальні</w:t>
      </w:r>
      <w:r w:rsidRPr="00E451C5">
        <w:rPr>
          <w:rFonts w:ascii="Times New Roman" w:hAnsi="Times New Roman"/>
          <w:szCs w:val="28"/>
        </w:rPr>
        <w:t xml:space="preserve"> больов</w:t>
      </w:r>
      <w:r>
        <w:rPr>
          <w:rFonts w:ascii="Times New Roman" w:hAnsi="Times New Roman"/>
          <w:szCs w:val="28"/>
        </w:rPr>
        <w:t>і</w:t>
      </w:r>
      <w:r w:rsidRPr="00E451C5">
        <w:rPr>
          <w:rFonts w:ascii="Times New Roman" w:hAnsi="Times New Roman"/>
          <w:szCs w:val="28"/>
        </w:rPr>
        <w:t xml:space="preserve"> синдром</w:t>
      </w:r>
      <w:r>
        <w:rPr>
          <w:rFonts w:ascii="Times New Roman" w:hAnsi="Times New Roman"/>
          <w:szCs w:val="28"/>
        </w:rPr>
        <w:t>и</w:t>
      </w:r>
      <w:r w:rsidRPr="00E451C5">
        <w:rPr>
          <w:rFonts w:ascii="Times New Roman" w:hAnsi="Times New Roman"/>
          <w:szCs w:val="28"/>
        </w:rPr>
        <w:t xml:space="preserve"> (МФБС) у хворих з укороченням нижньої кінцівки та асиметрією положення таз</w:t>
      </w:r>
      <w:r>
        <w:rPr>
          <w:rFonts w:ascii="Times New Roman" w:hAnsi="Times New Roman"/>
          <w:szCs w:val="28"/>
        </w:rPr>
        <w:t>а</w:t>
      </w:r>
      <w:r w:rsidRPr="00E451C5">
        <w:rPr>
          <w:rFonts w:ascii="Times New Roman" w:hAnsi="Times New Roman"/>
          <w:szCs w:val="28"/>
        </w:rPr>
        <w:t>.</w:t>
      </w:r>
    </w:p>
    <w:p w:rsidR="00CC5796" w:rsidRPr="00E451C5" w:rsidRDefault="00CC5796" w:rsidP="0094466F">
      <w:pPr>
        <w:pStyle w:val="ad"/>
        <w:widowControl w:val="0"/>
        <w:numPr>
          <w:ilvl w:val="0"/>
          <w:numId w:val="26"/>
        </w:numPr>
        <w:tabs>
          <w:tab w:val="clear" w:pos="1080"/>
          <w:tab w:val="num" w:pos="284"/>
        </w:tabs>
        <w:spacing w:after="0" w:line="340" w:lineRule="atLeast"/>
        <w:ind w:left="284" w:hanging="284"/>
        <w:jc w:val="both"/>
        <w:rPr>
          <w:rFonts w:ascii="Times New Roman" w:hAnsi="Times New Roman"/>
          <w:szCs w:val="28"/>
        </w:rPr>
      </w:pPr>
      <w:r w:rsidRPr="00E451C5">
        <w:rPr>
          <w:rFonts w:ascii="Times New Roman" w:hAnsi="Times New Roman"/>
          <w:szCs w:val="28"/>
        </w:rPr>
        <w:t xml:space="preserve">Вивчити положення </w:t>
      </w:r>
      <w:r>
        <w:rPr>
          <w:rFonts w:ascii="Times New Roman" w:hAnsi="Times New Roman"/>
          <w:szCs w:val="28"/>
        </w:rPr>
        <w:t xml:space="preserve">осей таза </w:t>
      </w:r>
      <w:r w:rsidRPr="00E451C5">
        <w:rPr>
          <w:rFonts w:ascii="Times New Roman" w:hAnsi="Times New Roman"/>
          <w:szCs w:val="28"/>
        </w:rPr>
        <w:t xml:space="preserve">та чинники укорочення нижньої кінцівки у хворих з міофасціальними больовими синдромами. </w:t>
      </w:r>
    </w:p>
    <w:p w:rsidR="00CC5796" w:rsidRPr="00E451C5" w:rsidRDefault="00CC5796" w:rsidP="0094466F">
      <w:pPr>
        <w:pStyle w:val="ad"/>
        <w:widowControl w:val="0"/>
        <w:numPr>
          <w:ilvl w:val="0"/>
          <w:numId w:val="26"/>
        </w:numPr>
        <w:tabs>
          <w:tab w:val="clear" w:pos="1080"/>
          <w:tab w:val="num" w:pos="284"/>
        </w:tabs>
        <w:spacing w:after="0" w:line="340" w:lineRule="atLeast"/>
        <w:ind w:left="284" w:hanging="284"/>
        <w:jc w:val="both"/>
        <w:rPr>
          <w:rFonts w:ascii="Times New Roman" w:hAnsi="Times New Roman"/>
          <w:szCs w:val="28"/>
        </w:rPr>
      </w:pPr>
      <w:r w:rsidRPr="00E451C5">
        <w:rPr>
          <w:rFonts w:ascii="Times New Roman" w:hAnsi="Times New Roman"/>
          <w:szCs w:val="28"/>
        </w:rPr>
        <w:t xml:space="preserve">Вивчити інформативність комп’ютерної оптичної топографії поверхні тіла (КомОТ) для оцінки положення </w:t>
      </w:r>
      <w:r>
        <w:rPr>
          <w:rFonts w:ascii="Times New Roman" w:hAnsi="Times New Roman"/>
          <w:szCs w:val="28"/>
        </w:rPr>
        <w:t xml:space="preserve">осей таза </w:t>
      </w:r>
      <w:r w:rsidRPr="00E451C5">
        <w:rPr>
          <w:rFonts w:ascii="Times New Roman" w:hAnsi="Times New Roman"/>
          <w:szCs w:val="28"/>
        </w:rPr>
        <w:t xml:space="preserve">і розробити метод оцінки довжини нижніх кінцівок. </w:t>
      </w:r>
    </w:p>
    <w:p w:rsidR="00CC5796" w:rsidRPr="00E451C5" w:rsidRDefault="00CC5796" w:rsidP="0094466F">
      <w:pPr>
        <w:pStyle w:val="ad"/>
        <w:widowControl w:val="0"/>
        <w:numPr>
          <w:ilvl w:val="0"/>
          <w:numId w:val="26"/>
        </w:numPr>
        <w:tabs>
          <w:tab w:val="clear" w:pos="1080"/>
          <w:tab w:val="num" w:pos="284"/>
        </w:tabs>
        <w:spacing w:after="0" w:line="340" w:lineRule="atLeast"/>
        <w:ind w:left="284" w:hanging="284"/>
        <w:jc w:val="both"/>
        <w:rPr>
          <w:rFonts w:ascii="Times New Roman" w:hAnsi="Times New Roman"/>
          <w:szCs w:val="28"/>
        </w:rPr>
      </w:pPr>
      <w:r w:rsidRPr="00E451C5">
        <w:rPr>
          <w:rFonts w:ascii="Times New Roman" w:hAnsi="Times New Roman"/>
          <w:szCs w:val="28"/>
        </w:rPr>
        <w:t>Обґрунтувати та розробити</w:t>
      </w:r>
      <w:r>
        <w:rPr>
          <w:rFonts w:ascii="Times New Roman" w:hAnsi="Times New Roman"/>
          <w:szCs w:val="28"/>
        </w:rPr>
        <w:t xml:space="preserve"> </w:t>
      </w:r>
      <w:r w:rsidRPr="00E451C5">
        <w:rPr>
          <w:rFonts w:ascii="Times New Roman" w:hAnsi="Times New Roman"/>
          <w:szCs w:val="28"/>
        </w:rPr>
        <w:t>типові схеми діагностики і лікування хворих з міофасціальним больовим синдромом при укороченні нижньої кінцівки за допомогою ортопедичної корекції та екстракорпоральної ударно-хвильової терапії.</w:t>
      </w:r>
    </w:p>
    <w:p w:rsidR="00CC5796" w:rsidRPr="00E451C5" w:rsidRDefault="00CC5796" w:rsidP="0094466F">
      <w:pPr>
        <w:pStyle w:val="ad"/>
        <w:widowControl w:val="0"/>
        <w:numPr>
          <w:ilvl w:val="0"/>
          <w:numId w:val="26"/>
        </w:numPr>
        <w:tabs>
          <w:tab w:val="clear" w:pos="1080"/>
          <w:tab w:val="num" w:pos="284"/>
        </w:tabs>
        <w:spacing w:after="0" w:line="340" w:lineRule="atLeast"/>
        <w:ind w:left="284" w:hanging="284"/>
        <w:jc w:val="both"/>
        <w:rPr>
          <w:rFonts w:ascii="Times New Roman" w:hAnsi="Times New Roman"/>
          <w:szCs w:val="28"/>
        </w:rPr>
      </w:pPr>
      <w:r w:rsidRPr="00E451C5">
        <w:rPr>
          <w:rFonts w:ascii="Times New Roman" w:hAnsi="Times New Roman"/>
          <w:szCs w:val="28"/>
        </w:rPr>
        <w:t>Вивчити ефективність запропонованої схеми діагностики і лікування хворих з міофасціальними бол</w:t>
      </w:r>
      <w:r>
        <w:rPr>
          <w:rFonts w:ascii="Times New Roman" w:hAnsi="Times New Roman"/>
          <w:szCs w:val="28"/>
        </w:rPr>
        <w:t>ьовими синдромами при укороченні</w:t>
      </w:r>
      <w:r w:rsidRPr="00E451C5">
        <w:rPr>
          <w:rFonts w:ascii="Times New Roman" w:hAnsi="Times New Roman"/>
          <w:szCs w:val="28"/>
        </w:rPr>
        <w:t xml:space="preserve"> довжини нижньої кінцівки.</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i/>
          <w:iCs/>
          <w:szCs w:val="28"/>
        </w:rPr>
        <w:t xml:space="preserve">Об’єкт дослідження: </w:t>
      </w:r>
      <w:r w:rsidRPr="00E451C5">
        <w:rPr>
          <w:rFonts w:ascii="Times New Roman" w:hAnsi="Times New Roman"/>
          <w:szCs w:val="28"/>
        </w:rPr>
        <w:t xml:space="preserve">міофасціальні больові синдроми в поперековій </w:t>
      </w:r>
      <w:r>
        <w:rPr>
          <w:rFonts w:ascii="Times New Roman" w:hAnsi="Times New Roman"/>
          <w:szCs w:val="28"/>
        </w:rPr>
        <w:t>ділянці</w:t>
      </w:r>
      <w:r w:rsidRPr="00E451C5">
        <w:rPr>
          <w:rFonts w:ascii="Times New Roman" w:hAnsi="Times New Roman"/>
          <w:szCs w:val="28"/>
        </w:rPr>
        <w:t xml:space="preserve">, </w:t>
      </w:r>
      <w:r>
        <w:rPr>
          <w:rFonts w:ascii="Times New Roman" w:hAnsi="Times New Roman"/>
          <w:szCs w:val="28"/>
        </w:rPr>
        <w:t>ділянці</w:t>
      </w:r>
      <w:r w:rsidRPr="00672DD5">
        <w:rPr>
          <w:rFonts w:ascii="Times New Roman" w:hAnsi="Times New Roman"/>
          <w:szCs w:val="28"/>
        </w:rPr>
        <w:t xml:space="preserve"> </w:t>
      </w:r>
      <w:r>
        <w:rPr>
          <w:rFonts w:ascii="Times New Roman" w:hAnsi="Times New Roman"/>
          <w:szCs w:val="28"/>
        </w:rPr>
        <w:t xml:space="preserve">таза </w:t>
      </w:r>
      <w:r w:rsidRPr="00E451C5">
        <w:rPr>
          <w:rFonts w:ascii="Times New Roman" w:hAnsi="Times New Roman"/>
          <w:szCs w:val="28"/>
        </w:rPr>
        <w:t>та нижніх кінцівках.</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i/>
          <w:iCs/>
          <w:szCs w:val="28"/>
        </w:rPr>
        <w:t>Предмет дослідження:</w:t>
      </w:r>
      <w:r w:rsidRPr="00E451C5">
        <w:rPr>
          <w:rFonts w:ascii="Times New Roman" w:hAnsi="Times New Roman"/>
          <w:szCs w:val="28"/>
        </w:rPr>
        <w:t xml:space="preserve"> положення </w:t>
      </w:r>
      <w:r>
        <w:rPr>
          <w:rFonts w:ascii="Times New Roman" w:hAnsi="Times New Roman"/>
          <w:szCs w:val="28"/>
        </w:rPr>
        <w:t>осей</w:t>
      </w:r>
      <w:r w:rsidRPr="00E451C5">
        <w:rPr>
          <w:rFonts w:ascii="Times New Roman" w:hAnsi="Times New Roman"/>
          <w:szCs w:val="28"/>
        </w:rPr>
        <w:t xml:space="preserve"> таз</w:t>
      </w:r>
      <w:r>
        <w:rPr>
          <w:rFonts w:ascii="Times New Roman" w:hAnsi="Times New Roman"/>
          <w:szCs w:val="28"/>
        </w:rPr>
        <w:t>а</w:t>
      </w:r>
      <w:r w:rsidRPr="00E451C5">
        <w:rPr>
          <w:rFonts w:ascii="Times New Roman" w:hAnsi="Times New Roman"/>
          <w:szCs w:val="28"/>
        </w:rPr>
        <w:t>, довжина нижніх кінцівок, міофасціальні тригерні</w:t>
      </w:r>
      <w:r w:rsidRPr="007D4CA3">
        <w:rPr>
          <w:rFonts w:ascii="Times New Roman" w:hAnsi="Times New Roman"/>
          <w:color w:val="FF6600"/>
          <w:szCs w:val="28"/>
        </w:rPr>
        <w:t xml:space="preserve"> </w:t>
      </w:r>
      <w:r w:rsidRPr="00F55EFA">
        <w:rPr>
          <w:rFonts w:ascii="Times New Roman" w:hAnsi="Times New Roman"/>
          <w:szCs w:val="28"/>
        </w:rPr>
        <w:t>точки</w:t>
      </w:r>
      <w:r w:rsidRPr="00E451C5">
        <w:rPr>
          <w:rFonts w:ascii="Times New Roman" w:hAnsi="Times New Roman"/>
          <w:szCs w:val="28"/>
        </w:rPr>
        <w:t xml:space="preserve">, ортопедична корекція довжини ніг, </w:t>
      </w:r>
      <w:r>
        <w:rPr>
          <w:rFonts w:ascii="Times New Roman" w:hAnsi="Times New Roman"/>
          <w:szCs w:val="28"/>
        </w:rPr>
        <w:t>ЕУХТ</w:t>
      </w:r>
      <w:r w:rsidRPr="00E451C5">
        <w:rPr>
          <w:rFonts w:ascii="Times New Roman" w:hAnsi="Times New Roman"/>
          <w:szCs w:val="28"/>
        </w:rPr>
        <w:t>.</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i/>
          <w:iCs/>
          <w:szCs w:val="28"/>
        </w:rPr>
        <w:t>Методи дослідження</w:t>
      </w:r>
      <w:r w:rsidRPr="00E451C5">
        <w:rPr>
          <w:rFonts w:ascii="Times New Roman" w:hAnsi="Times New Roman"/>
          <w:szCs w:val="28"/>
        </w:rPr>
        <w:t>: загальноклінічний, рентгенологічний, антропо</w:t>
      </w:r>
      <w:r>
        <w:rPr>
          <w:rFonts w:ascii="Times New Roman" w:hAnsi="Times New Roman"/>
          <w:szCs w:val="28"/>
        </w:rPr>
        <w:softHyphen/>
      </w:r>
      <w:r w:rsidRPr="00E451C5">
        <w:rPr>
          <w:rFonts w:ascii="Times New Roman" w:hAnsi="Times New Roman"/>
          <w:szCs w:val="28"/>
        </w:rPr>
        <w:t xml:space="preserve">метричний, </w:t>
      </w:r>
      <w:r>
        <w:rPr>
          <w:rFonts w:ascii="Times New Roman" w:hAnsi="Times New Roman"/>
          <w:szCs w:val="28"/>
        </w:rPr>
        <w:t xml:space="preserve">КомОТ </w:t>
      </w:r>
      <w:r w:rsidRPr="00E451C5">
        <w:rPr>
          <w:rFonts w:ascii="Times New Roman" w:hAnsi="Times New Roman"/>
          <w:szCs w:val="28"/>
        </w:rPr>
        <w:t xml:space="preserve">поверхні тіла, дослідження больових порогів та тригерних </w:t>
      </w:r>
      <w:r w:rsidRPr="00F55EFA">
        <w:rPr>
          <w:rFonts w:ascii="Times New Roman" w:hAnsi="Times New Roman"/>
          <w:szCs w:val="28"/>
        </w:rPr>
        <w:t>точок</w:t>
      </w:r>
      <w:r w:rsidRPr="00E451C5">
        <w:rPr>
          <w:rFonts w:ascii="Times New Roman" w:hAnsi="Times New Roman"/>
          <w:szCs w:val="28"/>
        </w:rPr>
        <w:t xml:space="preserve"> з допомогою альготензометрії.</w:t>
      </w:r>
    </w:p>
    <w:p w:rsidR="00CC5796" w:rsidRPr="00E451C5" w:rsidRDefault="00CC5796" w:rsidP="00CC5796">
      <w:pPr>
        <w:pStyle w:val="11"/>
        <w:keepNext w:val="0"/>
        <w:widowControl w:val="0"/>
        <w:suppressAutoHyphens/>
        <w:spacing w:before="120" w:line="340" w:lineRule="atLeast"/>
        <w:ind w:firstLine="720"/>
        <w:jc w:val="both"/>
      </w:pPr>
      <w:r w:rsidRPr="00E451C5">
        <w:rPr>
          <w:b/>
          <w:bCs/>
        </w:rPr>
        <w:t xml:space="preserve">Наукова </w:t>
      </w:r>
      <w:r w:rsidRPr="0059677E">
        <w:rPr>
          <w:b/>
          <w:bCs/>
        </w:rPr>
        <w:t>новизна отриманих результатів</w:t>
      </w:r>
      <w:r>
        <w:rPr>
          <w:b/>
          <w:bCs/>
        </w:rPr>
        <w:t xml:space="preserve">. </w:t>
      </w:r>
      <w:r>
        <w:t>У</w:t>
      </w:r>
      <w:r w:rsidRPr="0059677E">
        <w:t>перше у хворих</w:t>
      </w:r>
      <w:r w:rsidRPr="00E451C5">
        <w:t xml:space="preserve"> з міофасціальними больовими синдромами в поперековій </w:t>
      </w:r>
      <w:r>
        <w:t>ділянці</w:t>
      </w:r>
      <w:r w:rsidRPr="00E451C5">
        <w:t xml:space="preserve">, </w:t>
      </w:r>
      <w:r>
        <w:t xml:space="preserve">ділянці таза </w:t>
      </w:r>
      <w:r w:rsidRPr="00E451C5">
        <w:t>та нижніх кінців</w:t>
      </w:r>
      <w:r>
        <w:t>ках</w:t>
      </w:r>
      <w:r w:rsidRPr="00E451C5">
        <w:t xml:space="preserve"> визначена клінічна значимість та роль в його маніфестації абсолютного або відносного укорочення нижньої кінцівки. Встановлено зниження частоти справжнього укорочення нижньої кінцівки та зростання частоти відносного її укорочення в результаті підвищення частоти деформуючої патології </w:t>
      </w:r>
      <w:r>
        <w:t xml:space="preserve">нижніх кінцівок </w:t>
      </w:r>
      <w:r w:rsidRPr="00E451C5">
        <w:t>із зростанням віку хворого.</w:t>
      </w:r>
    </w:p>
    <w:p w:rsidR="00CC5796" w:rsidRPr="00E451C5" w:rsidRDefault="00CC5796" w:rsidP="00CC5796">
      <w:pPr>
        <w:pStyle w:val="af"/>
        <w:widowControl w:val="0"/>
        <w:spacing w:line="340" w:lineRule="atLeast"/>
        <w:rPr>
          <w:rFonts w:ascii="Times New Roman" w:hAnsi="Times New Roman"/>
          <w:szCs w:val="28"/>
          <w:lang w:eastAsia="ru-RU"/>
        </w:rPr>
      </w:pPr>
      <w:r>
        <w:rPr>
          <w:rFonts w:ascii="Times New Roman" w:hAnsi="Times New Roman"/>
          <w:szCs w:val="28"/>
          <w:lang w:eastAsia="ru-RU"/>
        </w:rPr>
        <w:t>У</w:t>
      </w:r>
      <w:r w:rsidRPr="00E451C5">
        <w:rPr>
          <w:rFonts w:ascii="Times New Roman" w:hAnsi="Times New Roman"/>
          <w:szCs w:val="28"/>
          <w:lang w:eastAsia="ru-RU"/>
        </w:rPr>
        <w:t xml:space="preserve">перше для оцінки довжини нижніх кінцівок за положенням </w:t>
      </w:r>
      <w:r>
        <w:rPr>
          <w:rFonts w:ascii="Times New Roman" w:hAnsi="Times New Roman"/>
          <w:szCs w:val="28"/>
        </w:rPr>
        <w:t xml:space="preserve">осей таза </w:t>
      </w:r>
      <w:r w:rsidRPr="00E451C5">
        <w:rPr>
          <w:rFonts w:ascii="Times New Roman" w:hAnsi="Times New Roman"/>
          <w:szCs w:val="28"/>
          <w:lang w:eastAsia="ru-RU"/>
        </w:rPr>
        <w:t xml:space="preserve">використано метод </w:t>
      </w:r>
      <w:r>
        <w:rPr>
          <w:rFonts w:ascii="Times New Roman" w:hAnsi="Times New Roman"/>
          <w:szCs w:val="28"/>
          <w:lang w:eastAsia="ru-RU"/>
        </w:rPr>
        <w:t xml:space="preserve">КомОТ </w:t>
      </w:r>
      <w:r w:rsidRPr="00E451C5">
        <w:rPr>
          <w:rFonts w:ascii="Times New Roman" w:hAnsi="Times New Roman"/>
          <w:szCs w:val="28"/>
          <w:lang w:eastAsia="ru-RU"/>
        </w:rPr>
        <w:t xml:space="preserve">поверхні тіла з виправленням положення </w:t>
      </w:r>
      <w:r>
        <w:rPr>
          <w:rFonts w:ascii="Times New Roman" w:hAnsi="Times New Roman"/>
          <w:szCs w:val="28"/>
        </w:rPr>
        <w:t xml:space="preserve">осей таза </w:t>
      </w:r>
      <w:r w:rsidRPr="00E451C5">
        <w:rPr>
          <w:rFonts w:ascii="Times New Roman" w:hAnsi="Times New Roman"/>
          <w:szCs w:val="28"/>
          <w:lang w:eastAsia="ru-RU"/>
        </w:rPr>
        <w:t>за допомогою п’ят</w:t>
      </w:r>
      <w:r>
        <w:rPr>
          <w:rFonts w:ascii="Times New Roman" w:hAnsi="Times New Roman"/>
          <w:szCs w:val="28"/>
          <w:lang w:eastAsia="ru-RU"/>
        </w:rPr>
        <w:t>кових</w:t>
      </w:r>
      <w:r w:rsidRPr="00E451C5">
        <w:rPr>
          <w:rFonts w:ascii="Times New Roman" w:hAnsi="Times New Roman"/>
          <w:szCs w:val="28"/>
          <w:lang w:eastAsia="ru-RU"/>
        </w:rPr>
        <w:t xml:space="preserve"> косків визначеної висоти. До</w:t>
      </w:r>
      <w:r>
        <w:rPr>
          <w:rFonts w:ascii="Times New Roman" w:hAnsi="Times New Roman"/>
          <w:szCs w:val="28"/>
          <w:lang w:eastAsia="ru-RU"/>
        </w:rPr>
        <w:t>ведено високу</w:t>
      </w:r>
      <w:r w:rsidRPr="00E451C5">
        <w:rPr>
          <w:rFonts w:ascii="Times New Roman" w:hAnsi="Times New Roman"/>
          <w:szCs w:val="28"/>
          <w:lang w:eastAsia="ru-RU"/>
        </w:rPr>
        <w:t xml:space="preserve"> інформативність КомОТ для оцінки положення </w:t>
      </w:r>
      <w:r>
        <w:rPr>
          <w:rFonts w:ascii="Times New Roman" w:hAnsi="Times New Roman"/>
          <w:szCs w:val="28"/>
          <w:lang w:eastAsia="ru-RU"/>
        </w:rPr>
        <w:t xml:space="preserve">осей таза </w:t>
      </w:r>
      <w:r w:rsidRPr="00E451C5">
        <w:rPr>
          <w:rFonts w:ascii="Times New Roman" w:hAnsi="Times New Roman"/>
          <w:szCs w:val="28"/>
          <w:lang w:eastAsia="ru-RU"/>
        </w:rPr>
        <w:t xml:space="preserve">до та після ортопедичної корекції як посереднього методу об’єктивізації різниці довжини нижніх кінцівок. </w:t>
      </w:r>
    </w:p>
    <w:p w:rsidR="00CC5796" w:rsidRPr="00E451C5" w:rsidRDefault="00CC5796" w:rsidP="00CC5796">
      <w:pPr>
        <w:pStyle w:val="af"/>
        <w:widowControl w:val="0"/>
        <w:spacing w:line="340" w:lineRule="atLeast"/>
        <w:rPr>
          <w:rFonts w:ascii="Times New Roman" w:hAnsi="Times New Roman"/>
          <w:szCs w:val="28"/>
          <w:lang w:eastAsia="ru-RU"/>
        </w:rPr>
      </w:pPr>
      <w:r>
        <w:rPr>
          <w:rFonts w:ascii="Times New Roman" w:hAnsi="Times New Roman"/>
          <w:szCs w:val="28"/>
          <w:lang w:eastAsia="ru-RU"/>
        </w:rPr>
        <w:t>У</w:t>
      </w:r>
      <w:r w:rsidRPr="00E451C5">
        <w:rPr>
          <w:rFonts w:ascii="Times New Roman" w:hAnsi="Times New Roman"/>
          <w:szCs w:val="28"/>
          <w:lang w:eastAsia="ru-RU"/>
        </w:rPr>
        <w:t>перше за</w:t>
      </w:r>
      <w:r>
        <w:rPr>
          <w:rFonts w:ascii="Times New Roman" w:hAnsi="Times New Roman"/>
          <w:szCs w:val="28"/>
          <w:lang w:eastAsia="ru-RU"/>
        </w:rPr>
        <w:t xml:space="preserve"> допомогою альготензометрії дано оцінку</w:t>
      </w:r>
      <w:r w:rsidRPr="00E451C5">
        <w:rPr>
          <w:rFonts w:ascii="Times New Roman" w:hAnsi="Times New Roman"/>
          <w:szCs w:val="28"/>
          <w:lang w:eastAsia="ru-RU"/>
        </w:rPr>
        <w:t xml:space="preserve"> ступеню вира</w:t>
      </w:r>
      <w:r>
        <w:rPr>
          <w:rFonts w:ascii="Times New Roman" w:hAnsi="Times New Roman"/>
          <w:szCs w:val="28"/>
          <w:lang w:eastAsia="ru-RU"/>
        </w:rPr>
        <w:t>же</w:t>
      </w:r>
      <w:r w:rsidRPr="00E451C5">
        <w:rPr>
          <w:rFonts w:ascii="Times New Roman" w:hAnsi="Times New Roman"/>
          <w:szCs w:val="28"/>
          <w:lang w:eastAsia="ru-RU"/>
        </w:rPr>
        <w:t xml:space="preserve">ності та локалізації міофасціальних больових синдромів у хворих з укороченням нижньої кінцівки. </w:t>
      </w:r>
    </w:p>
    <w:p w:rsidR="00CC5796" w:rsidRPr="00E451C5" w:rsidRDefault="00CC5796" w:rsidP="00CC5796">
      <w:pPr>
        <w:pStyle w:val="af"/>
        <w:widowControl w:val="0"/>
        <w:spacing w:line="340" w:lineRule="atLeast"/>
        <w:rPr>
          <w:rFonts w:ascii="Times New Roman" w:hAnsi="Times New Roman"/>
          <w:szCs w:val="28"/>
          <w:lang w:eastAsia="ru-RU"/>
        </w:rPr>
      </w:pPr>
      <w:r>
        <w:rPr>
          <w:rFonts w:ascii="Times New Roman" w:hAnsi="Times New Roman"/>
          <w:szCs w:val="28"/>
          <w:lang w:eastAsia="ru-RU"/>
        </w:rPr>
        <w:lastRenderedPageBreak/>
        <w:t>У</w:t>
      </w:r>
      <w:r w:rsidRPr="00E451C5">
        <w:rPr>
          <w:rFonts w:ascii="Times New Roman" w:hAnsi="Times New Roman"/>
          <w:szCs w:val="28"/>
          <w:lang w:eastAsia="ru-RU"/>
        </w:rPr>
        <w:t xml:space="preserve">перше для лікування міофасціальних больових синдромів у хворих з укороченням нижньої кінцівки використана </w:t>
      </w:r>
      <w:r>
        <w:rPr>
          <w:rFonts w:ascii="Times New Roman" w:hAnsi="Times New Roman"/>
          <w:szCs w:val="28"/>
          <w:lang w:eastAsia="ru-RU"/>
        </w:rPr>
        <w:t xml:space="preserve">ЕУХТ </w:t>
      </w:r>
      <w:r w:rsidRPr="00E451C5">
        <w:rPr>
          <w:rFonts w:ascii="Times New Roman" w:hAnsi="Times New Roman"/>
          <w:szCs w:val="28"/>
          <w:lang w:eastAsia="ru-RU"/>
        </w:rPr>
        <w:t>тригерних</w:t>
      </w:r>
      <w:r w:rsidRPr="007D4CA3">
        <w:rPr>
          <w:rFonts w:ascii="Times New Roman" w:hAnsi="Times New Roman"/>
          <w:color w:val="FF6600"/>
          <w:szCs w:val="28"/>
          <w:lang w:eastAsia="ru-RU"/>
        </w:rPr>
        <w:t xml:space="preserve"> </w:t>
      </w:r>
      <w:r w:rsidRPr="00B21672">
        <w:rPr>
          <w:rFonts w:ascii="Times New Roman" w:hAnsi="Times New Roman"/>
          <w:szCs w:val="28"/>
          <w:lang w:eastAsia="ru-RU"/>
        </w:rPr>
        <w:t>точок</w:t>
      </w:r>
      <w:r w:rsidRPr="00E451C5">
        <w:rPr>
          <w:rFonts w:ascii="Times New Roman" w:hAnsi="Times New Roman"/>
          <w:szCs w:val="28"/>
          <w:lang w:eastAsia="ru-RU"/>
        </w:rPr>
        <w:t xml:space="preserve"> уражених м’язів після вирівнювання довжини ніг. </w:t>
      </w:r>
    </w:p>
    <w:p w:rsidR="00CC5796" w:rsidRPr="00E451C5" w:rsidRDefault="00CC5796" w:rsidP="00CC5796">
      <w:pPr>
        <w:pStyle w:val="2"/>
        <w:keepNext w:val="0"/>
        <w:widowControl w:val="0"/>
        <w:suppressAutoHyphens/>
        <w:spacing w:before="120" w:line="340" w:lineRule="atLeast"/>
        <w:ind w:firstLine="720"/>
      </w:pPr>
      <w:r w:rsidRPr="00E451C5">
        <w:rPr>
          <w:b/>
          <w:bCs/>
        </w:rPr>
        <w:t>Практична значимість о</w:t>
      </w:r>
      <w:r>
        <w:rPr>
          <w:b/>
          <w:bCs/>
        </w:rPr>
        <w:t>держ</w:t>
      </w:r>
      <w:r w:rsidRPr="00E451C5">
        <w:rPr>
          <w:b/>
          <w:bCs/>
        </w:rPr>
        <w:t>аних результатів</w:t>
      </w:r>
      <w:r>
        <w:rPr>
          <w:b/>
          <w:bCs/>
        </w:rPr>
        <w:t xml:space="preserve">. </w:t>
      </w:r>
      <w:r w:rsidRPr="00E451C5">
        <w:t xml:space="preserve">Висока розповсюдженість однобічного укорочення нижньої кінцівки у хворих з міофасціальними больовими синдромами в </w:t>
      </w:r>
      <w:r>
        <w:t>ділянці</w:t>
      </w:r>
      <w:r w:rsidRPr="00E451C5">
        <w:t xml:space="preserve"> поперекового відділу хребта,</w:t>
      </w:r>
      <w:r>
        <w:t xml:space="preserve"> таза </w:t>
      </w:r>
      <w:r w:rsidRPr="00E451C5">
        <w:t xml:space="preserve">і нижніх кінцівок свідчить про необхідність оцінки асиметрії довжини ніг. </w:t>
      </w:r>
    </w:p>
    <w:p w:rsidR="00CC5796" w:rsidRPr="00E451C5" w:rsidRDefault="00CC5796" w:rsidP="00CC5796">
      <w:pPr>
        <w:pStyle w:val="26"/>
        <w:widowControl w:val="0"/>
        <w:spacing w:line="340" w:lineRule="atLeast"/>
        <w:ind w:firstLine="720"/>
        <w:jc w:val="both"/>
        <w:rPr>
          <w:szCs w:val="28"/>
        </w:rPr>
      </w:pPr>
      <w:r w:rsidRPr="00E451C5">
        <w:rPr>
          <w:szCs w:val="28"/>
        </w:rPr>
        <w:t xml:space="preserve">Оцінка положення </w:t>
      </w:r>
      <w:r>
        <w:rPr>
          <w:szCs w:val="28"/>
        </w:rPr>
        <w:t xml:space="preserve">осей таза </w:t>
      </w:r>
      <w:r w:rsidRPr="00E451C5">
        <w:rPr>
          <w:szCs w:val="28"/>
        </w:rPr>
        <w:t>з</w:t>
      </w:r>
      <w:r>
        <w:rPr>
          <w:szCs w:val="28"/>
        </w:rPr>
        <w:t>а</w:t>
      </w:r>
      <w:r w:rsidRPr="00E451C5">
        <w:rPr>
          <w:szCs w:val="28"/>
        </w:rPr>
        <w:t xml:space="preserve"> допомогою </w:t>
      </w:r>
      <w:r>
        <w:rPr>
          <w:szCs w:val="28"/>
        </w:rPr>
        <w:t xml:space="preserve">КомОТ </w:t>
      </w:r>
      <w:r w:rsidRPr="00E451C5">
        <w:rPr>
          <w:szCs w:val="28"/>
        </w:rPr>
        <w:t xml:space="preserve">поверхні тіла та після нормалізації положення </w:t>
      </w:r>
      <w:r>
        <w:rPr>
          <w:szCs w:val="28"/>
        </w:rPr>
        <w:t xml:space="preserve">осей таза </w:t>
      </w:r>
      <w:r w:rsidRPr="00E451C5">
        <w:rPr>
          <w:szCs w:val="28"/>
        </w:rPr>
        <w:t xml:space="preserve">у фронтальній площині за допомогою косків відомої величини дозволяє виявити різну довжину ніг з точністю до </w:t>
      </w:r>
      <w:smartTag w:uri="urn:schemas-microsoft-com:office:smarttags" w:element="metricconverter">
        <w:smartTagPr>
          <w:attr w:name="ProductID" w:val="1 мм"/>
        </w:smartTagPr>
        <w:r w:rsidRPr="00E451C5">
          <w:rPr>
            <w:szCs w:val="28"/>
          </w:rPr>
          <w:t>1 мм</w:t>
        </w:r>
      </w:smartTag>
      <w:r w:rsidRPr="00E451C5">
        <w:rPr>
          <w:szCs w:val="28"/>
        </w:rPr>
        <w:t>. Запропонований метод може бути використаний багаторазово, є маловитратним і абсолютно нешкідливим для хворого.</w:t>
      </w:r>
    </w:p>
    <w:p w:rsidR="00CC5796" w:rsidRPr="00E451C5" w:rsidRDefault="00CC5796" w:rsidP="00CC5796">
      <w:pPr>
        <w:pStyle w:val="26"/>
        <w:widowControl w:val="0"/>
        <w:spacing w:line="340" w:lineRule="atLeast"/>
        <w:ind w:firstLine="720"/>
        <w:jc w:val="both"/>
        <w:rPr>
          <w:szCs w:val="28"/>
        </w:rPr>
      </w:pPr>
      <w:r w:rsidRPr="00E451C5">
        <w:rPr>
          <w:szCs w:val="28"/>
        </w:rPr>
        <w:t>Запропонова</w:t>
      </w:r>
      <w:r>
        <w:rPr>
          <w:szCs w:val="28"/>
        </w:rPr>
        <w:t>на схема ортопедичної корекції і</w:t>
      </w:r>
      <w:r w:rsidRPr="00E451C5">
        <w:rPr>
          <w:szCs w:val="28"/>
        </w:rPr>
        <w:t xml:space="preserve"> лікування за допомогою </w:t>
      </w:r>
      <w:r>
        <w:rPr>
          <w:szCs w:val="28"/>
        </w:rPr>
        <w:t>ЕУХТ</w:t>
      </w:r>
      <w:r w:rsidRPr="00E451C5">
        <w:rPr>
          <w:szCs w:val="28"/>
        </w:rPr>
        <w:t xml:space="preserve"> у проекції тригерних </w:t>
      </w:r>
      <w:r w:rsidRPr="00B21672">
        <w:rPr>
          <w:szCs w:val="28"/>
        </w:rPr>
        <w:t>точок</w:t>
      </w:r>
      <w:r w:rsidRPr="00E451C5">
        <w:rPr>
          <w:szCs w:val="28"/>
        </w:rPr>
        <w:t xml:space="preserve"> уражених м'язів ефективна в 88% хворих з міофасціальними больовими синдромами в попереков</w:t>
      </w:r>
      <w:r>
        <w:rPr>
          <w:szCs w:val="28"/>
        </w:rPr>
        <w:t>о-крижовій ділянці, ділянці таза і</w:t>
      </w:r>
      <w:r w:rsidRPr="00E451C5">
        <w:rPr>
          <w:szCs w:val="28"/>
        </w:rPr>
        <w:t xml:space="preserve"> нижніх кінців</w:t>
      </w:r>
      <w:r>
        <w:rPr>
          <w:szCs w:val="28"/>
        </w:rPr>
        <w:t>ках</w:t>
      </w:r>
      <w:r w:rsidRPr="00E451C5">
        <w:rPr>
          <w:szCs w:val="28"/>
        </w:rPr>
        <w:t>.</w:t>
      </w:r>
    </w:p>
    <w:p w:rsidR="00CC5796" w:rsidRPr="00672DD5" w:rsidRDefault="00CC5796" w:rsidP="00CC5796">
      <w:pPr>
        <w:pStyle w:val="af"/>
        <w:widowControl w:val="0"/>
        <w:spacing w:line="340" w:lineRule="atLeast"/>
        <w:ind w:firstLine="709"/>
        <w:rPr>
          <w:rFonts w:ascii="Times New Roman" w:hAnsi="Times New Roman"/>
          <w:spacing w:val="-4"/>
          <w:szCs w:val="28"/>
        </w:rPr>
      </w:pPr>
      <w:r w:rsidRPr="00672DD5">
        <w:rPr>
          <w:rFonts w:ascii="Times New Roman" w:hAnsi="Times New Roman"/>
          <w:spacing w:val="-4"/>
          <w:szCs w:val="28"/>
        </w:rPr>
        <w:t>Комплексна терапія, що включає ортопедичну корекцію різної довжини ніг і ЕУХТ, дозволяє в 53% хворих усунути, а в 35,3% хворих знизити вираженість больового синдрому у хворих з однобічним укороченням нижньої кінцівки на 10-</w:t>
      </w:r>
      <w:smartTag w:uri="urn:schemas-microsoft-com:office:smarttags" w:element="metricconverter">
        <w:smartTagPr>
          <w:attr w:name="ProductID" w:val="40 мм"/>
        </w:smartTagPr>
        <w:r w:rsidRPr="00672DD5">
          <w:rPr>
            <w:rFonts w:ascii="Times New Roman" w:hAnsi="Times New Roman"/>
            <w:spacing w:val="-4"/>
            <w:szCs w:val="28"/>
          </w:rPr>
          <w:t>40 мм</w:t>
        </w:r>
      </w:smartTag>
      <w:r w:rsidRPr="00672DD5">
        <w:rPr>
          <w:rFonts w:ascii="Times New Roman" w:hAnsi="Times New Roman"/>
          <w:spacing w:val="-4"/>
          <w:szCs w:val="28"/>
        </w:rPr>
        <w:t xml:space="preserve"> без додаткової фармакологічної та фізіотерапевтичної терапії.</w:t>
      </w:r>
    </w:p>
    <w:p w:rsidR="00CC5796" w:rsidRPr="00E451C5" w:rsidRDefault="00CC5796" w:rsidP="00CC5796">
      <w:pPr>
        <w:pStyle w:val="afffffffffffc"/>
        <w:spacing w:line="340" w:lineRule="atLeast"/>
        <w:rPr>
          <w:spacing w:val="0"/>
          <w:szCs w:val="28"/>
        </w:rPr>
      </w:pPr>
      <w:r w:rsidRPr="00E451C5">
        <w:rPr>
          <w:szCs w:val="28"/>
        </w:rPr>
        <w:t>Розроблен</w:t>
      </w:r>
      <w:r>
        <w:rPr>
          <w:szCs w:val="28"/>
        </w:rPr>
        <w:t>о</w:t>
      </w:r>
      <w:r w:rsidRPr="00E451C5">
        <w:rPr>
          <w:szCs w:val="28"/>
        </w:rPr>
        <w:t xml:space="preserve"> «Спосіб лікування міофасціальних больових синдромів у хворих з синдромом нерівної довжини ніг» (</w:t>
      </w:r>
      <w:r>
        <w:rPr>
          <w:szCs w:val="28"/>
        </w:rPr>
        <w:t xml:space="preserve">Патент </w:t>
      </w:r>
      <w:r w:rsidRPr="00E451C5">
        <w:rPr>
          <w:szCs w:val="28"/>
        </w:rPr>
        <w:t>України</w:t>
      </w:r>
      <w:r>
        <w:rPr>
          <w:szCs w:val="28"/>
        </w:rPr>
        <w:t xml:space="preserve"> на корисну модель №35226 від 10.09.2008</w:t>
      </w:r>
      <w:r w:rsidRPr="00E451C5">
        <w:rPr>
          <w:szCs w:val="28"/>
        </w:rPr>
        <w:t xml:space="preserve">), </w:t>
      </w:r>
      <w:r>
        <w:rPr>
          <w:szCs w:val="28"/>
        </w:rPr>
        <w:t xml:space="preserve">який </w:t>
      </w:r>
      <w:r w:rsidRPr="00E451C5">
        <w:rPr>
          <w:szCs w:val="28"/>
        </w:rPr>
        <w:t>впроваджен</w:t>
      </w:r>
      <w:r>
        <w:rPr>
          <w:szCs w:val="28"/>
        </w:rPr>
        <w:t>о</w:t>
      </w:r>
      <w:r w:rsidRPr="00E451C5">
        <w:rPr>
          <w:szCs w:val="28"/>
        </w:rPr>
        <w:t xml:space="preserve"> у практичну роботу </w:t>
      </w:r>
      <w:r w:rsidRPr="00E451C5">
        <w:rPr>
          <w:spacing w:val="0"/>
          <w:szCs w:val="28"/>
        </w:rPr>
        <w:t>Обласної клінічної травматологічної лікарні м. Харкова й</w:t>
      </w:r>
      <w:r>
        <w:rPr>
          <w:spacing w:val="0"/>
          <w:szCs w:val="28"/>
        </w:rPr>
        <w:t xml:space="preserve"> </w:t>
      </w:r>
      <w:r w:rsidRPr="00E451C5">
        <w:rPr>
          <w:spacing w:val="0"/>
          <w:szCs w:val="28"/>
        </w:rPr>
        <w:t xml:space="preserve">клініки естетичної ортопедії Інституту </w:t>
      </w:r>
      <w:r w:rsidRPr="00672DD5">
        <w:rPr>
          <w:spacing w:val="0"/>
          <w:szCs w:val="28"/>
        </w:rPr>
        <w:t>з</w:t>
      </w:r>
      <w:r w:rsidRPr="00E451C5">
        <w:rPr>
          <w:spacing w:val="0"/>
          <w:szCs w:val="28"/>
        </w:rPr>
        <w:t>доров'я (м. Харків). Матеріали досліджень використо</w:t>
      </w:r>
      <w:r>
        <w:rPr>
          <w:spacing w:val="0"/>
          <w:szCs w:val="28"/>
        </w:rPr>
        <w:softHyphen/>
      </w:r>
      <w:r w:rsidRPr="00E451C5">
        <w:rPr>
          <w:spacing w:val="0"/>
          <w:szCs w:val="28"/>
        </w:rPr>
        <w:t xml:space="preserve">вуються в педагогічному процесі кафедри вертебрології, травматології </w:t>
      </w:r>
      <w:r>
        <w:rPr>
          <w:spacing w:val="0"/>
          <w:szCs w:val="28"/>
        </w:rPr>
        <w:t>та</w:t>
      </w:r>
      <w:r w:rsidRPr="00E451C5">
        <w:rPr>
          <w:spacing w:val="0"/>
          <w:szCs w:val="28"/>
        </w:rPr>
        <w:t xml:space="preserve"> анестезіології </w:t>
      </w:r>
      <w:r>
        <w:rPr>
          <w:spacing w:val="0"/>
          <w:szCs w:val="28"/>
        </w:rPr>
        <w:t>ХМАПО</w:t>
      </w:r>
      <w:r w:rsidRPr="00E451C5">
        <w:rPr>
          <w:spacing w:val="0"/>
          <w:szCs w:val="28"/>
        </w:rPr>
        <w:t>.</w:t>
      </w:r>
    </w:p>
    <w:p w:rsidR="00CC5796" w:rsidRPr="00E451C5" w:rsidRDefault="00CC5796" w:rsidP="00CC5796">
      <w:pPr>
        <w:pStyle w:val="afffffffffffc"/>
        <w:spacing w:before="120" w:line="340" w:lineRule="atLeast"/>
        <w:rPr>
          <w:spacing w:val="0"/>
          <w:szCs w:val="28"/>
        </w:rPr>
      </w:pPr>
      <w:r w:rsidRPr="00E451C5">
        <w:rPr>
          <w:b/>
          <w:spacing w:val="0"/>
          <w:szCs w:val="28"/>
        </w:rPr>
        <w:t xml:space="preserve">Особистий внесок здобувача. </w:t>
      </w:r>
      <w:r w:rsidRPr="00E451C5">
        <w:rPr>
          <w:spacing w:val="0"/>
          <w:szCs w:val="28"/>
        </w:rPr>
        <w:t>Дисертантом обґрунтована актуальність теми дослідження, сформульовані його мета й завдання, виконаний аналіз даних</w:t>
      </w:r>
      <w:r>
        <w:rPr>
          <w:spacing w:val="0"/>
          <w:szCs w:val="28"/>
        </w:rPr>
        <w:t xml:space="preserve"> </w:t>
      </w:r>
      <w:r w:rsidRPr="00E451C5">
        <w:rPr>
          <w:spacing w:val="0"/>
          <w:szCs w:val="28"/>
        </w:rPr>
        <w:t>літератури, збір клінічного матеріалу. Дисертант особисто здійснював обстеження хворих, їхнє лікування, збір даних клінічних і інструментальних методів дослідження і їхню статистичну обробку. У друкованих працях, написаних у співавторстві, автором викон</w:t>
      </w:r>
      <w:r>
        <w:rPr>
          <w:spacing w:val="0"/>
          <w:szCs w:val="28"/>
        </w:rPr>
        <w:t>аний збір клінічного матеріалу та</w:t>
      </w:r>
      <w:r w:rsidRPr="00E451C5">
        <w:rPr>
          <w:spacing w:val="0"/>
          <w:szCs w:val="28"/>
        </w:rPr>
        <w:t xml:space="preserve"> статистична обробка отриманих результатів.</w:t>
      </w:r>
    </w:p>
    <w:p w:rsidR="00CC5796" w:rsidRPr="00E451C5" w:rsidRDefault="00CC5796" w:rsidP="00CC5796">
      <w:pPr>
        <w:pStyle w:val="afffffffffffc"/>
        <w:suppressAutoHyphens/>
        <w:spacing w:before="120" w:line="340" w:lineRule="atLeast"/>
        <w:ind w:firstLine="720"/>
        <w:rPr>
          <w:spacing w:val="0"/>
          <w:szCs w:val="28"/>
        </w:rPr>
      </w:pPr>
      <w:r w:rsidRPr="00E451C5">
        <w:rPr>
          <w:b/>
          <w:spacing w:val="0"/>
          <w:szCs w:val="28"/>
        </w:rPr>
        <w:t xml:space="preserve">Апробація дисертації. </w:t>
      </w:r>
      <w:r w:rsidRPr="00E451C5">
        <w:rPr>
          <w:bCs/>
          <w:spacing w:val="0"/>
          <w:szCs w:val="28"/>
        </w:rPr>
        <w:t xml:space="preserve">Основні положення дисертації повідомлені й обговорені на засіданнях наукового </w:t>
      </w:r>
      <w:r>
        <w:rPr>
          <w:bCs/>
          <w:spacing w:val="0"/>
          <w:szCs w:val="28"/>
        </w:rPr>
        <w:t>товари</w:t>
      </w:r>
      <w:r w:rsidRPr="00E451C5">
        <w:rPr>
          <w:bCs/>
          <w:spacing w:val="0"/>
          <w:szCs w:val="28"/>
        </w:rPr>
        <w:t xml:space="preserve">ства ортопедів-травматологів м. Харкова (2005, 2006); на 5-й </w:t>
      </w:r>
      <w:r w:rsidRPr="00672DD5">
        <w:rPr>
          <w:bCs/>
          <w:spacing w:val="0"/>
          <w:szCs w:val="28"/>
        </w:rPr>
        <w:t>М</w:t>
      </w:r>
      <w:r w:rsidRPr="00E451C5">
        <w:rPr>
          <w:bCs/>
          <w:spacing w:val="0"/>
          <w:szCs w:val="28"/>
        </w:rPr>
        <w:t>іжрегіональній науково-практичній конференції «Морфогенез та патологія кісткової тканини в умовах промислового району</w:t>
      </w:r>
      <w:r>
        <w:rPr>
          <w:bCs/>
          <w:spacing w:val="0"/>
          <w:szCs w:val="28"/>
        </w:rPr>
        <w:t>»</w:t>
      </w:r>
      <w:r w:rsidRPr="00E451C5">
        <w:rPr>
          <w:bCs/>
          <w:spacing w:val="0"/>
          <w:szCs w:val="28"/>
        </w:rPr>
        <w:t xml:space="preserve"> (Луганськ, 2005); 14-му з'їзді ортопедів-травматологів України з міжнародною участю (Одеса, 2006)</w:t>
      </w:r>
      <w:r w:rsidRPr="005257BE">
        <w:rPr>
          <w:bCs/>
          <w:spacing w:val="0"/>
          <w:szCs w:val="28"/>
        </w:rPr>
        <w:t xml:space="preserve">; </w:t>
      </w:r>
      <w:r>
        <w:t>наук.-</w:t>
      </w:r>
      <w:r>
        <w:lastRenderedPageBreak/>
        <w:t xml:space="preserve">практ. конференції молодих вчених, присвяченій 85-річчю ХМАПО </w:t>
      </w:r>
      <w:r w:rsidRPr="005257BE">
        <w:t>«</w:t>
      </w:r>
      <w:r w:rsidRPr="00FA537A">
        <w:t>Медична наука: сучасні досягнення та інновації</w:t>
      </w:r>
      <w:r w:rsidRPr="005257BE">
        <w:t>» (Харк</w:t>
      </w:r>
      <w:r>
        <w:t xml:space="preserve">ів, </w:t>
      </w:r>
      <w:r w:rsidRPr="005257BE">
        <w:t xml:space="preserve">2008). </w:t>
      </w:r>
    </w:p>
    <w:p w:rsidR="00CC5796" w:rsidRPr="00672DD5" w:rsidRDefault="00CC5796" w:rsidP="00CC5796">
      <w:pPr>
        <w:pStyle w:val="afffffffffffc"/>
        <w:suppressAutoHyphens/>
        <w:spacing w:before="120" w:line="340" w:lineRule="atLeast"/>
        <w:ind w:firstLine="720"/>
        <w:rPr>
          <w:color w:val="000000"/>
          <w:szCs w:val="28"/>
        </w:rPr>
      </w:pPr>
      <w:r w:rsidRPr="00672DD5">
        <w:rPr>
          <w:b/>
          <w:szCs w:val="28"/>
        </w:rPr>
        <w:t xml:space="preserve">Публікації за темою дисертації. </w:t>
      </w:r>
      <w:r w:rsidRPr="00672DD5">
        <w:rPr>
          <w:color w:val="000000"/>
          <w:szCs w:val="28"/>
        </w:rPr>
        <w:t xml:space="preserve">За темою дисертації опубліковано </w:t>
      </w:r>
      <w:r w:rsidRPr="00692923">
        <w:rPr>
          <w:color w:val="000000"/>
          <w:szCs w:val="28"/>
        </w:rPr>
        <w:t>6</w:t>
      </w:r>
      <w:r w:rsidRPr="00672DD5">
        <w:rPr>
          <w:color w:val="000000"/>
          <w:szCs w:val="28"/>
        </w:rPr>
        <w:t xml:space="preserve"> наукових праць у провідних наукових фахових виданнях, у тому числі 4 статті, 1 патент України на корисну модель.</w:t>
      </w:r>
    </w:p>
    <w:p w:rsidR="00CC5796" w:rsidRPr="00E451C5" w:rsidRDefault="00CC5796" w:rsidP="00CC5796">
      <w:pPr>
        <w:pStyle w:val="afffffffffffc"/>
        <w:suppressAutoHyphens/>
        <w:spacing w:before="120" w:line="340" w:lineRule="atLeast"/>
        <w:ind w:firstLine="720"/>
        <w:rPr>
          <w:szCs w:val="28"/>
        </w:rPr>
      </w:pPr>
      <w:r w:rsidRPr="00E451C5">
        <w:rPr>
          <w:b/>
          <w:bCs/>
          <w:spacing w:val="0"/>
          <w:szCs w:val="28"/>
        </w:rPr>
        <w:t xml:space="preserve">Обсяг і структура дисертації. </w:t>
      </w:r>
      <w:r w:rsidRPr="00E451C5">
        <w:rPr>
          <w:spacing w:val="0"/>
          <w:szCs w:val="28"/>
        </w:rPr>
        <w:t>Дисертація викладена на 1</w:t>
      </w:r>
      <w:r>
        <w:rPr>
          <w:spacing w:val="0"/>
          <w:szCs w:val="28"/>
        </w:rPr>
        <w:t>4</w:t>
      </w:r>
      <w:r w:rsidRPr="005257BE">
        <w:rPr>
          <w:spacing w:val="0"/>
          <w:szCs w:val="28"/>
        </w:rPr>
        <w:t>9</w:t>
      </w:r>
      <w:r w:rsidRPr="00E451C5">
        <w:rPr>
          <w:spacing w:val="0"/>
          <w:szCs w:val="28"/>
        </w:rPr>
        <w:t xml:space="preserve"> сторінках </w:t>
      </w:r>
      <w:r w:rsidRPr="00672DD5">
        <w:rPr>
          <w:spacing w:val="0"/>
          <w:szCs w:val="28"/>
        </w:rPr>
        <w:t>машинописного</w:t>
      </w:r>
      <w:r w:rsidRPr="00E451C5">
        <w:rPr>
          <w:spacing w:val="0"/>
          <w:szCs w:val="28"/>
        </w:rPr>
        <w:t xml:space="preserve"> тексту</w:t>
      </w:r>
      <w:r>
        <w:rPr>
          <w:spacing w:val="0"/>
          <w:szCs w:val="28"/>
        </w:rPr>
        <w:t xml:space="preserve"> та</w:t>
      </w:r>
      <w:r w:rsidRPr="00E451C5">
        <w:rPr>
          <w:spacing w:val="0"/>
          <w:szCs w:val="28"/>
        </w:rPr>
        <w:t xml:space="preserve"> складається із: вступу, огляду літератури, чотирьох розділів власних досліджень і їхнього аналізу, висновків, практичних рекомендацій</w:t>
      </w:r>
      <w:r>
        <w:rPr>
          <w:spacing w:val="0"/>
          <w:szCs w:val="28"/>
        </w:rPr>
        <w:t>, додатків</w:t>
      </w:r>
      <w:r w:rsidRPr="00E451C5">
        <w:rPr>
          <w:spacing w:val="0"/>
          <w:szCs w:val="28"/>
        </w:rPr>
        <w:t xml:space="preserve"> і списку використаних джерел. Робот</w:t>
      </w:r>
      <w:r>
        <w:rPr>
          <w:spacing w:val="0"/>
          <w:szCs w:val="28"/>
        </w:rPr>
        <w:t>у</w:t>
      </w:r>
      <w:r w:rsidRPr="00E451C5">
        <w:rPr>
          <w:spacing w:val="0"/>
          <w:szCs w:val="28"/>
        </w:rPr>
        <w:t xml:space="preserve"> ілюстрован</w:t>
      </w:r>
      <w:r>
        <w:rPr>
          <w:spacing w:val="0"/>
          <w:szCs w:val="28"/>
        </w:rPr>
        <w:t>о</w:t>
      </w:r>
      <w:r w:rsidRPr="00E451C5">
        <w:rPr>
          <w:spacing w:val="0"/>
          <w:szCs w:val="28"/>
        </w:rPr>
        <w:t xml:space="preserve"> 10 таблицями й 22 </w:t>
      </w:r>
      <w:r>
        <w:rPr>
          <w:spacing w:val="0"/>
          <w:szCs w:val="28"/>
        </w:rPr>
        <w:t>рисунками</w:t>
      </w:r>
      <w:r w:rsidRPr="00E451C5">
        <w:rPr>
          <w:spacing w:val="0"/>
          <w:szCs w:val="28"/>
        </w:rPr>
        <w:t>. Список використаної літератури включає 166</w:t>
      </w:r>
      <w:r>
        <w:rPr>
          <w:spacing w:val="0"/>
          <w:szCs w:val="28"/>
        </w:rPr>
        <w:t xml:space="preserve"> </w:t>
      </w:r>
      <w:r w:rsidRPr="00E451C5">
        <w:rPr>
          <w:spacing w:val="0"/>
          <w:szCs w:val="28"/>
        </w:rPr>
        <w:t>джерел, з них 113 – англомовні.</w:t>
      </w:r>
    </w:p>
    <w:p w:rsidR="00CC5796" w:rsidRPr="00672DD5" w:rsidRDefault="00CC5796" w:rsidP="00CC5796">
      <w:pPr>
        <w:pStyle w:val="7"/>
        <w:keepNext w:val="0"/>
        <w:widowControl w:val="0"/>
        <w:spacing w:line="340" w:lineRule="atLeast"/>
        <w:rPr>
          <w:szCs w:val="28"/>
        </w:rPr>
      </w:pPr>
    </w:p>
    <w:p w:rsidR="00CC5796" w:rsidRPr="00D42471" w:rsidRDefault="00CC5796" w:rsidP="00CC5796">
      <w:pPr>
        <w:pStyle w:val="7"/>
        <w:keepNext w:val="0"/>
        <w:widowControl w:val="0"/>
        <w:spacing w:line="340" w:lineRule="atLeast"/>
        <w:rPr>
          <w:b w:val="0"/>
          <w:szCs w:val="28"/>
        </w:rPr>
      </w:pPr>
      <w:r w:rsidRPr="00D42471">
        <w:rPr>
          <w:b w:val="0"/>
          <w:szCs w:val="28"/>
        </w:rPr>
        <w:t xml:space="preserve">ОСНОВНИЙ ЗМІСТ </w:t>
      </w:r>
    </w:p>
    <w:p w:rsidR="00CC5796" w:rsidRPr="00E451C5" w:rsidRDefault="00CC5796" w:rsidP="00CC5796">
      <w:pPr>
        <w:widowControl w:val="0"/>
        <w:spacing w:line="340" w:lineRule="atLeast"/>
        <w:ind w:firstLine="720"/>
        <w:jc w:val="both"/>
        <w:rPr>
          <w:sz w:val="28"/>
          <w:szCs w:val="28"/>
        </w:rPr>
      </w:pPr>
      <w:r w:rsidRPr="00E451C5">
        <w:rPr>
          <w:b/>
          <w:bCs/>
          <w:sz w:val="28"/>
          <w:szCs w:val="28"/>
        </w:rPr>
        <w:t>Матеріал</w:t>
      </w:r>
      <w:r>
        <w:rPr>
          <w:b/>
          <w:bCs/>
          <w:sz w:val="28"/>
          <w:szCs w:val="28"/>
        </w:rPr>
        <w:t>и</w:t>
      </w:r>
      <w:r w:rsidRPr="00E451C5">
        <w:rPr>
          <w:b/>
          <w:bCs/>
          <w:sz w:val="28"/>
          <w:szCs w:val="28"/>
        </w:rPr>
        <w:t xml:space="preserve"> і методи </w:t>
      </w:r>
      <w:r>
        <w:rPr>
          <w:b/>
          <w:bCs/>
          <w:sz w:val="28"/>
          <w:szCs w:val="28"/>
        </w:rPr>
        <w:t>дослідження</w:t>
      </w:r>
      <w:r w:rsidRPr="00E451C5">
        <w:rPr>
          <w:b/>
          <w:bCs/>
          <w:sz w:val="28"/>
          <w:szCs w:val="28"/>
        </w:rPr>
        <w:t xml:space="preserve">. </w:t>
      </w:r>
      <w:r w:rsidRPr="00E451C5">
        <w:rPr>
          <w:sz w:val="28"/>
          <w:szCs w:val="28"/>
        </w:rPr>
        <w:t>Дисертаційне дослідження виконан</w:t>
      </w:r>
      <w:r>
        <w:rPr>
          <w:sz w:val="28"/>
          <w:szCs w:val="28"/>
        </w:rPr>
        <w:t>о</w:t>
      </w:r>
      <w:r w:rsidRPr="00E451C5">
        <w:rPr>
          <w:sz w:val="28"/>
          <w:szCs w:val="28"/>
        </w:rPr>
        <w:t xml:space="preserve"> за результатами обстеження 351 хворого</w:t>
      </w:r>
      <w:r>
        <w:rPr>
          <w:sz w:val="28"/>
          <w:szCs w:val="28"/>
        </w:rPr>
        <w:t xml:space="preserve"> (</w:t>
      </w:r>
      <w:r w:rsidRPr="00672DD5">
        <w:rPr>
          <w:sz w:val="28"/>
          <w:szCs w:val="28"/>
        </w:rPr>
        <w:t>211 жінок і 140 чоловіків</w:t>
      </w:r>
      <w:r>
        <w:t>)</w:t>
      </w:r>
      <w:r w:rsidRPr="00E451C5">
        <w:rPr>
          <w:sz w:val="28"/>
          <w:szCs w:val="28"/>
        </w:rPr>
        <w:t xml:space="preserve">, що звернулися в клініку «Інститут </w:t>
      </w:r>
      <w:r>
        <w:rPr>
          <w:sz w:val="28"/>
          <w:szCs w:val="28"/>
        </w:rPr>
        <w:t>з</w:t>
      </w:r>
      <w:r w:rsidRPr="00E451C5">
        <w:rPr>
          <w:sz w:val="28"/>
          <w:szCs w:val="28"/>
        </w:rPr>
        <w:t xml:space="preserve">доров'я» (Товариство c обмеженою відповідальністю (ТОВ) </w:t>
      </w:r>
      <w:r>
        <w:rPr>
          <w:sz w:val="28"/>
          <w:szCs w:val="28"/>
        </w:rPr>
        <w:t>«</w:t>
      </w:r>
      <w:r w:rsidRPr="00E451C5">
        <w:rPr>
          <w:sz w:val="28"/>
          <w:szCs w:val="28"/>
        </w:rPr>
        <w:t>Доктор Алекс ЛТД</w:t>
      </w:r>
      <w:r>
        <w:rPr>
          <w:sz w:val="28"/>
          <w:szCs w:val="28"/>
        </w:rPr>
        <w:t>»</w:t>
      </w:r>
      <w:r w:rsidRPr="00E451C5">
        <w:rPr>
          <w:sz w:val="28"/>
          <w:szCs w:val="28"/>
        </w:rPr>
        <w:t xml:space="preserve">, Ліцензія АБ № 292233 МЗ України від 14.09.2005 р.) з 2002 </w:t>
      </w:r>
      <w:r>
        <w:rPr>
          <w:sz w:val="28"/>
          <w:szCs w:val="28"/>
        </w:rPr>
        <w:t>д</w:t>
      </w:r>
      <w:r w:rsidRPr="00E451C5">
        <w:rPr>
          <w:sz w:val="28"/>
          <w:szCs w:val="28"/>
        </w:rPr>
        <w:t xml:space="preserve">о 2007 р. у зв'язку з наявністю болів у попереково-крижовій </w:t>
      </w:r>
      <w:r>
        <w:rPr>
          <w:sz w:val="28"/>
          <w:szCs w:val="28"/>
        </w:rPr>
        <w:t>ділянці</w:t>
      </w:r>
      <w:r w:rsidRPr="00E451C5">
        <w:rPr>
          <w:sz w:val="28"/>
          <w:szCs w:val="28"/>
        </w:rPr>
        <w:t xml:space="preserve"> </w:t>
      </w:r>
      <w:r>
        <w:rPr>
          <w:sz w:val="28"/>
          <w:szCs w:val="28"/>
        </w:rPr>
        <w:t>і/або</w:t>
      </w:r>
      <w:r w:rsidRPr="00E451C5">
        <w:rPr>
          <w:sz w:val="28"/>
          <w:szCs w:val="28"/>
        </w:rPr>
        <w:t xml:space="preserve"> </w:t>
      </w:r>
      <w:r>
        <w:rPr>
          <w:sz w:val="28"/>
          <w:szCs w:val="28"/>
        </w:rPr>
        <w:t>ділянці нижніх кінцівок</w:t>
      </w:r>
      <w:r w:rsidRPr="00E451C5">
        <w:rPr>
          <w:sz w:val="28"/>
          <w:szCs w:val="28"/>
        </w:rPr>
        <w:t>, у яких за допомогою клінічних тестів і даних інструментальних методів дослідження виявлені асиметрії нижніх кінцівок і таза.</w:t>
      </w:r>
    </w:p>
    <w:p w:rsidR="00CC5796" w:rsidRPr="00E451C5" w:rsidRDefault="00CC5796" w:rsidP="00CC5796">
      <w:pPr>
        <w:widowControl w:val="0"/>
        <w:spacing w:line="340" w:lineRule="atLeast"/>
        <w:ind w:firstLine="720"/>
        <w:jc w:val="both"/>
        <w:rPr>
          <w:sz w:val="28"/>
          <w:szCs w:val="28"/>
        </w:rPr>
      </w:pPr>
      <w:r w:rsidRPr="00E451C5">
        <w:rPr>
          <w:sz w:val="28"/>
          <w:szCs w:val="28"/>
        </w:rPr>
        <w:t xml:space="preserve">Критеріями включення хворих у дослідження були </w:t>
      </w:r>
      <w:r>
        <w:rPr>
          <w:sz w:val="28"/>
          <w:szCs w:val="28"/>
        </w:rPr>
        <w:t>с</w:t>
      </w:r>
      <w:r w:rsidRPr="00E451C5">
        <w:rPr>
          <w:sz w:val="28"/>
          <w:szCs w:val="28"/>
        </w:rPr>
        <w:t xml:space="preserve">карги на біль різної інтенсивності в поперековій і/або сідничній </w:t>
      </w:r>
      <w:r>
        <w:rPr>
          <w:sz w:val="28"/>
          <w:szCs w:val="28"/>
        </w:rPr>
        <w:t>ділянці</w:t>
      </w:r>
      <w:r w:rsidRPr="00E451C5">
        <w:rPr>
          <w:sz w:val="28"/>
          <w:szCs w:val="28"/>
        </w:rPr>
        <w:t xml:space="preserve">, і/або </w:t>
      </w:r>
      <w:r>
        <w:rPr>
          <w:sz w:val="28"/>
          <w:szCs w:val="28"/>
        </w:rPr>
        <w:t>в крижовій</w:t>
      </w:r>
      <w:r w:rsidRPr="00E451C5">
        <w:rPr>
          <w:sz w:val="28"/>
          <w:szCs w:val="28"/>
        </w:rPr>
        <w:t xml:space="preserve"> </w:t>
      </w:r>
      <w:r>
        <w:rPr>
          <w:sz w:val="28"/>
          <w:szCs w:val="28"/>
        </w:rPr>
        <w:t>ділянці</w:t>
      </w:r>
      <w:r w:rsidRPr="00E451C5">
        <w:rPr>
          <w:sz w:val="28"/>
          <w:szCs w:val="28"/>
        </w:rPr>
        <w:t xml:space="preserve"> й на рівні різних сегментів нижніх кінцівок, які були приводом для звернення за медичною допомогою</w:t>
      </w:r>
      <w:r>
        <w:rPr>
          <w:sz w:val="28"/>
          <w:szCs w:val="28"/>
        </w:rPr>
        <w:t>; т</w:t>
      </w:r>
      <w:r w:rsidRPr="00E451C5">
        <w:rPr>
          <w:sz w:val="28"/>
          <w:szCs w:val="28"/>
        </w:rPr>
        <w:t xml:space="preserve">ривалий анамнез </w:t>
      </w:r>
      <w:r>
        <w:rPr>
          <w:sz w:val="28"/>
          <w:szCs w:val="28"/>
        </w:rPr>
        <w:t>болю</w:t>
      </w:r>
      <w:r w:rsidRPr="00E451C5">
        <w:rPr>
          <w:sz w:val="28"/>
          <w:szCs w:val="28"/>
        </w:rPr>
        <w:t xml:space="preserve"> і/або наявність нападів подібних болів в анамнезі</w:t>
      </w:r>
      <w:r>
        <w:rPr>
          <w:sz w:val="28"/>
          <w:szCs w:val="28"/>
        </w:rPr>
        <w:t>; в</w:t>
      </w:r>
      <w:r w:rsidRPr="00E451C5">
        <w:rPr>
          <w:sz w:val="28"/>
          <w:szCs w:val="28"/>
        </w:rPr>
        <w:t xml:space="preserve">ідсутність грубої структурної патології хребта </w:t>
      </w:r>
      <w:r>
        <w:rPr>
          <w:sz w:val="28"/>
          <w:szCs w:val="28"/>
        </w:rPr>
        <w:t>і/або</w:t>
      </w:r>
      <w:r w:rsidRPr="00E451C5">
        <w:rPr>
          <w:sz w:val="28"/>
          <w:szCs w:val="28"/>
        </w:rPr>
        <w:t xml:space="preserve"> к</w:t>
      </w:r>
      <w:r>
        <w:rPr>
          <w:sz w:val="28"/>
          <w:szCs w:val="28"/>
        </w:rPr>
        <w:t>і</w:t>
      </w:r>
      <w:r w:rsidRPr="00E451C5">
        <w:rPr>
          <w:sz w:val="28"/>
          <w:szCs w:val="28"/>
        </w:rPr>
        <w:t>ст</w:t>
      </w:r>
      <w:r>
        <w:rPr>
          <w:sz w:val="28"/>
          <w:szCs w:val="28"/>
        </w:rPr>
        <w:t>ок</w:t>
      </w:r>
      <w:r w:rsidRPr="00E451C5">
        <w:rPr>
          <w:sz w:val="28"/>
          <w:szCs w:val="28"/>
        </w:rPr>
        <w:t xml:space="preserve"> таза, виявлених клінічно й доведених додатковими методами дослідження.</w:t>
      </w:r>
    </w:p>
    <w:p w:rsidR="00CC5796" w:rsidRPr="00E451C5" w:rsidRDefault="00CC5796" w:rsidP="00CC5796">
      <w:pPr>
        <w:pStyle w:val="af"/>
        <w:widowControl w:val="0"/>
        <w:spacing w:line="340" w:lineRule="atLeast"/>
        <w:rPr>
          <w:rFonts w:ascii="Times New Roman" w:hAnsi="Times New Roman"/>
          <w:szCs w:val="28"/>
        </w:rPr>
      </w:pPr>
      <w:r w:rsidRPr="00E451C5">
        <w:rPr>
          <w:rFonts w:ascii="Times New Roman" w:hAnsi="Times New Roman"/>
        </w:rPr>
        <w:t>У дослідження не включали хвор</w:t>
      </w:r>
      <w:r>
        <w:rPr>
          <w:rFonts w:ascii="Times New Roman" w:hAnsi="Times New Roman"/>
        </w:rPr>
        <w:t>их</w:t>
      </w:r>
      <w:r w:rsidRPr="00E451C5">
        <w:rPr>
          <w:rFonts w:ascii="Times New Roman" w:hAnsi="Times New Roman"/>
        </w:rPr>
        <w:t xml:space="preserve"> з гострим болем й ос</w:t>
      </w:r>
      <w:r>
        <w:rPr>
          <w:rFonts w:ascii="Times New Roman" w:hAnsi="Times New Roman"/>
        </w:rPr>
        <w:t>і</w:t>
      </w:r>
      <w:r w:rsidRPr="00E451C5">
        <w:rPr>
          <w:rFonts w:ascii="Times New Roman" w:hAnsi="Times New Roman"/>
        </w:rPr>
        <w:t>б молодш</w:t>
      </w:r>
      <w:r>
        <w:rPr>
          <w:rFonts w:ascii="Times New Roman" w:hAnsi="Times New Roman"/>
        </w:rPr>
        <w:t>их</w:t>
      </w:r>
      <w:r w:rsidRPr="00E451C5">
        <w:rPr>
          <w:rFonts w:ascii="Times New Roman" w:hAnsi="Times New Roman"/>
        </w:rPr>
        <w:t xml:space="preserve"> 18 років.</w:t>
      </w:r>
      <w:r>
        <w:rPr>
          <w:rFonts w:ascii="Times New Roman" w:hAnsi="Times New Roman"/>
        </w:rPr>
        <w:t xml:space="preserve"> </w:t>
      </w:r>
      <w:r w:rsidRPr="00220D6A">
        <w:rPr>
          <w:rFonts w:ascii="Times New Roman" w:hAnsi="Times New Roman"/>
        </w:rPr>
        <w:t>Середній вік обстежених хворих склав 55,2±14,0 рок</w:t>
      </w:r>
      <w:r>
        <w:rPr>
          <w:rFonts w:ascii="Times New Roman" w:hAnsi="Times New Roman"/>
        </w:rPr>
        <w:t>у (від 19 до 89 років)</w:t>
      </w:r>
      <w:r w:rsidRPr="00220D6A">
        <w:rPr>
          <w:rFonts w:ascii="Times New Roman" w:hAnsi="Times New Roman"/>
        </w:rPr>
        <w:t>.</w:t>
      </w:r>
      <w:r>
        <w:rPr>
          <w:rFonts w:ascii="Times New Roman" w:hAnsi="Times New Roman"/>
        </w:rPr>
        <w:t xml:space="preserve"> </w:t>
      </w:r>
      <w:r w:rsidRPr="00E451C5">
        <w:rPr>
          <w:rFonts w:ascii="Times New Roman" w:hAnsi="Times New Roman"/>
          <w:szCs w:val="28"/>
        </w:rPr>
        <w:t>Тривалість больових симптомів, що були приводом для звернення за медичною допомогою, становила від одного місяця до 36 років (6,2±</w:t>
      </w:r>
      <w:r>
        <w:rPr>
          <w:rFonts w:ascii="Times New Roman" w:hAnsi="Times New Roman"/>
          <w:szCs w:val="28"/>
        </w:rPr>
        <w:t>6,0 року, медіана – 4 роки),</w:t>
      </w:r>
      <w:r w:rsidRPr="00E451C5">
        <w:rPr>
          <w:rFonts w:ascii="Times New Roman" w:hAnsi="Times New Roman"/>
          <w:szCs w:val="28"/>
        </w:rPr>
        <w:t xml:space="preserve"> 85 пацієнтів страждали на рецидивуючі </w:t>
      </w:r>
      <w:r>
        <w:rPr>
          <w:rFonts w:ascii="Times New Roman" w:hAnsi="Times New Roman"/>
          <w:szCs w:val="28"/>
        </w:rPr>
        <w:t xml:space="preserve">больові </w:t>
      </w:r>
      <w:r w:rsidRPr="00E451C5">
        <w:rPr>
          <w:rFonts w:ascii="Times New Roman" w:hAnsi="Times New Roman"/>
          <w:szCs w:val="28"/>
        </w:rPr>
        <w:t xml:space="preserve">синдроми протягом 10 і більше років. </w:t>
      </w:r>
    </w:p>
    <w:p w:rsidR="00CC5796" w:rsidRPr="00692923" w:rsidRDefault="00CC5796" w:rsidP="00CC5796">
      <w:pPr>
        <w:widowControl w:val="0"/>
        <w:spacing w:line="340" w:lineRule="atLeast"/>
        <w:ind w:firstLine="720"/>
        <w:jc w:val="both"/>
        <w:rPr>
          <w:sz w:val="28"/>
          <w:szCs w:val="28"/>
          <w:lang w:val="en-US"/>
        </w:rPr>
      </w:pPr>
      <w:r w:rsidRPr="00E451C5">
        <w:rPr>
          <w:sz w:val="28"/>
          <w:szCs w:val="28"/>
        </w:rPr>
        <w:t xml:space="preserve">Клінічний огляд починався з ретельного з'ясування скарг хворих з болями в спині й нижніх кінцівках. </w:t>
      </w:r>
      <w:r>
        <w:rPr>
          <w:sz w:val="28"/>
          <w:szCs w:val="28"/>
        </w:rPr>
        <w:t>В</w:t>
      </w:r>
      <w:r w:rsidRPr="00E451C5">
        <w:rPr>
          <w:sz w:val="28"/>
          <w:szCs w:val="28"/>
        </w:rPr>
        <w:t>иявлял</w:t>
      </w:r>
      <w:r>
        <w:rPr>
          <w:sz w:val="28"/>
          <w:szCs w:val="28"/>
        </w:rPr>
        <w:t>и</w:t>
      </w:r>
      <w:r w:rsidRPr="00E451C5">
        <w:rPr>
          <w:sz w:val="28"/>
          <w:szCs w:val="28"/>
        </w:rPr>
        <w:t xml:space="preserve"> первинн</w:t>
      </w:r>
      <w:r>
        <w:rPr>
          <w:sz w:val="28"/>
          <w:szCs w:val="28"/>
        </w:rPr>
        <w:t>у</w:t>
      </w:r>
      <w:r w:rsidRPr="00E451C5">
        <w:rPr>
          <w:sz w:val="28"/>
          <w:szCs w:val="28"/>
        </w:rPr>
        <w:t xml:space="preserve"> локалізаці</w:t>
      </w:r>
      <w:r>
        <w:rPr>
          <w:sz w:val="28"/>
          <w:szCs w:val="28"/>
        </w:rPr>
        <w:t>ю</w:t>
      </w:r>
      <w:r w:rsidRPr="00E451C5">
        <w:rPr>
          <w:sz w:val="28"/>
          <w:szCs w:val="28"/>
        </w:rPr>
        <w:t xml:space="preserve"> больового синдрому, поширеність і іррадіаці</w:t>
      </w:r>
      <w:r>
        <w:rPr>
          <w:sz w:val="28"/>
          <w:szCs w:val="28"/>
        </w:rPr>
        <w:t>ю</w:t>
      </w:r>
      <w:r w:rsidRPr="00E451C5">
        <w:rPr>
          <w:sz w:val="28"/>
          <w:szCs w:val="28"/>
        </w:rPr>
        <w:t xml:space="preserve"> в нижні кінцівки. Вивчал</w:t>
      </w:r>
      <w:r>
        <w:rPr>
          <w:sz w:val="28"/>
          <w:szCs w:val="28"/>
        </w:rPr>
        <w:t>и</w:t>
      </w:r>
      <w:r w:rsidRPr="00E451C5">
        <w:rPr>
          <w:sz w:val="28"/>
          <w:szCs w:val="28"/>
        </w:rPr>
        <w:t xml:space="preserve"> попереднє лікування, його тривалість, характер і ефективність. Об'єктивні клінічні методи дослідження ортопедичного статусу хворих з болями в спині й нижніх кінцівках включали зовнішній огляд, пальпацію, визначення рухів у суглобах хребта й нижніх кінцівок, особливості ход</w:t>
      </w:r>
      <w:r>
        <w:rPr>
          <w:sz w:val="28"/>
          <w:szCs w:val="28"/>
        </w:rPr>
        <w:t>ьби</w:t>
      </w:r>
      <w:r w:rsidRPr="00E451C5">
        <w:rPr>
          <w:sz w:val="28"/>
          <w:szCs w:val="28"/>
        </w:rPr>
        <w:t xml:space="preserve"> й стояння. Для визначення </w:t>
      </w:r>
      <w:r w:rsidRPr="00E451C5">
        <w:rPr>
          <w:sz w:val="28"/>
          <w:szCs w:val="28"/>
        </w:rPr>
        <w:lastRenderedPageBreak/>
        <w:t>нерівності довжини ніг використовува</w:t>
      </w:r>
      <w:r>
        <w:rPr>
          <w:sz w:val="28"/>
          <w:szCs w:val="28"/>
        </w:rPr>
        <w:t>ли</w:t>
      </w:r>
      <w:r w:rsidRPr="00E451C5">
        <w:rPr>
          <w:sz w:val="28"/>
          <w:szCs w:val="28"/>
        </w:rPr>
        <w:t xml:space="preserve"> метод посегментного вимір</w:t>
      </w:r>
      <w:r>
        <w:rPr>
          <w:sz w:val="28"/>
          <w:szCs w:val="28"/>
        </w:rPr>
        <w:t>яння</w:t>
      </w:r>
      <w:r w:rsidRPr="00E451C5">
        <w:rPr>
          <w:sz w:val="28"/>
          <w:szCs w:val="28"/>
        </w:rPr>
        <w:t xml:space="preserve"> за </w:t>
      </w:r>
      <w:r w:rsidRPr="00692923">
        <w:rPr>
          <w:sz w:val="28"/>
          <w:szCs w:val="28"/>
        </w:rPr>
        <w:t>допомогою</w:t>
      </w:r>
      <w:r>
        <w:rPr>
          <w:sz w:val="28"/>
          <w:szCs w:val="28"/>
        </w:rPr>
        <w:t xml:space="preserve">   </w:t>
      </w:r>
      <w:r w:rsidRPr="00692923">
        <w:rPr>
          <w:sz w:val="28"/>
          <w:szCs w:val="28"/>
        </w:rPr>
        <w:t>сантиметрової</w:t>
      </w:r>
      <w:r>
        <w:rPr>
          <w:sz w:val="28"/>
          <w:szCs w:val="28"/>
        </w:rPr>
        <w:t xml:space="preserve"> </w:t>
      </w:r>
      <w:r w:rsidRPr="00692923">
        <w:rPr>
          <w:sz w:val="28"/>
          <w:szCs w:val="28"/>
        </w:rPr>
        <w:t xml:space="preserve"> </w:t>
      </w:r>
      <w:r>
        <w:rPr>
          <w:sz w:val="28"/>
          <w:szCs w:val="28"/>
        </w:rPr>
        <w:t xml:space="preserve">  </w:t>
      </w:r>
      <w:r w:rsidRPr="00692923">
        <w:rPr>
          <w:sz w:val="28"/>
          <w:szCs w:val="28"/>
        </w:rPr>
        <w:t xml:space="preserve">стрічки. </w:t>
      </w:r>
      <w:r>
        <w:rPr>
          <w:sz w:val="28"/>
          <w:szCs w:val="28"/>
        </w:rPr>
        <w:t xml:space="preserve">  </w:t>
      </w:r>
      <w:r w:rsidRPr="00692923">
        <w:rPr>
          <w:sz w:val="28"/>
          <w:szCs w:val="28"/>
        </w:rPr>
        <w:t xml:space="preserve">Загальну </w:t>
      </w:r>
      <w:r>
        <w:rPr>
          <w:sz w:val="28"/>
          <w:szCs w:val="28"/>
        </w:rPr>
        <w:t xml:space="preserve">  </w:t>
      </w:r>
      <w:r w:rsidRPr="00692923">
        <w:rPr>
          <w:sz w:val="28"/>
          <w:szCs w:val="28"/>
        </w:rPr>
        <w:t>довжину</w:t>
      </w:r>
      <w:r>
        <w:rPr>
          <w:sz w:val="28"/>
          <w:szCs w:val="28"/>
        </w:rPr>
        <w:t xml:space="preserve"> </w:t>
      </w:r>
      <w:r w:rsidRPr="00692923">
        <w:rPr>
          <w:sz w:val="28"/>
          <w:szCs w:val="28"/>
        </w:rPr>
        <w:t xml:space="preserve"> </w:t>
      </w:r>
      <w:r>
        <w:rPr>
          <w:sz w:val="28"/>
          <w:szCs w:val="28"/>
        </w:rPr>
        <w:t xml:space="preserve"> </w:t>
      </w:r>
      <w:r w:rsidRPr="00692923">
        <w:rPr>
          <w:sz w:val="28"/>
          <w:szCs w:val="28"/>
        </w:rPr>
        <w:t xml:space="preserve"> нижніх </w:t>
      </w:r>
      <w:r>
        <w:rPr>
          <w:sz w:val="28"/>
          <w:szCs w:val="28"/>
        </w:rPr>
        <w:t xml:space="preserve">  </w:t>
      </w:r>
      <w:r w:rsidRPr="00692923">
        <w:rPr>
          <w:sz w:val="28"/>
          <w:szCs w:val="28"/>
        </w:rPr>
        <w:t>кінцівок</w:t>
      </w:r>
    </w:p>
    <w:p w:rsidR="00CC5796" w:rsidRDefault="00CC5796" w:rsidP="00CC5796">
      <w:pPr>
        <w:widowControl w:val="0"/>
        <w:spacing w:line="340" w:lineRule="atLeast"/>
        <w:ind w:firstLine="720"/>
        <w:jc w:val="both"/>
        <w:rPr>
          <w:sz w:val="28"/>
          <w:szCs w:val="28"/>
          <w:lang w:val="en-US"/>
        </w:rPr>
      </w:pPr>
    </w:p>
    <w:p w:rsidR="00CC5796" w:rsidRPr="00E451C5" w:rsidRDefault="00CC5796" w:rsidP="00CC5796">
      <w:pPr>
        <w:widowControl w:val="0"/>
        <w:spacing w:line="340" w:lineRule="atLeast"/>
        <w:jc w:val="both"/>
        <w:rPr>
          <w:sz w:val="28"/>
          <w:szCs w:val="28"/>
        </w:rPr>
      </w:pPr>
      <w:r>
        <w:rPr>
          <w:sz w:val="28"/>
          <w:szCs w:val="28"/>
        </w:rPr>
        <w:t>ви</w:t>
      </w:r>
      <w:r w:rsidRPr="00E451C5">
        <w:rPr>
          <w:sz w:val="28"/>
          <w:szCs w:val="28"/>
        </w:rPr>
        <w:t>мірял</w:t>
      </w:r>
      <w:r>
        <w:rPr>
          <w:sz w:val="28"/>
          <w:szCs w:val="28"/>
        </w:rPr>
        <w:t>и</w:t>
      </w:r>
      <w:r w:rsidRPr="00E451C5">
        <w:rPr>
          <w:sz w:val="28"/>
          <w:szCs w:val="28"/>
        </w:rPr>
        <w:t xml:space="preserve"> від передньоверхніх остей</w:t>
      </w:r>
      <w:r>
        <w:rPr>
          <w:sz w:val="28"/>
          <w:szCs w:val="28"/>
        </w:rPr>
        <w:t xml:space="preserve"> таза </w:t>
      </w:r>
      <w:r w:rsidRPr="00E451C5">
        <w:rPr>
          <w:sz w:val="28"/>
          <w:szCs w:val="28"/>
        </w:rPr>
        <w:t xml:space="preserve">до </w:t>
      </w:r>
      <w:r>
        <w:rPr>
          <w:sz w:val="28"/>
          <w:szCs w:val="28"/>
        </w:rPr>
        <w:t>присередніх кісточок</w:t>
      </w:r>
      <w:r w:rsidRPr="00E451C5">
        <w:rPr>
          <w:sz w:val="28"/>
          <w:szCs w:val="28"/>
        </w:rPr>
        <w:t>. Довжин</w:t>
      </w:r>
      <w:r>
        <w:rPr>
          <w:sz w:val="28"/>
          <w:szCs w:val="28"/>
        </w:rPr>
        <w:t>у</w:t>
      </w:r>
      <w:r w:rsidRPr="00E451C5">
        <w:rPr>
          <w:sz w:val="28"/>
          <w:szCs w:val="28"/>
        </w:rPr>
        <w:t xml:space="preserve"> стегон вимірял</w:t>
      </w:r>
      <w:r>
        <w:rPr>
          <w:sz w:val="28"/>
          <w:szCs w:val="28"/>
        </w:rPr>
        <w:t>и від верхівки великого вертлюга</w:t>
      </w:r>
      <w:r w:rsidRPr="00E451C5">
        <w:rPr>
          <w:sz w:val="28"/>
          <w:szCs w:val="28"/>
        </w:rPr>
        <w:t xml:space="preserve"> до щілини колінного суглоба й довжин</w:t>
      </w:r>
      <w:r>
        <w:rPr>
          <w:sz w:val="28"/>
          <w:szCs w:val="28"/>
        </w:rPr>
        <w:t>у</w:t>
      </w:r>
      <w:r w:rsidRPr="00E451C5">
        <w:rPr>
          <w:sz w:val="28"/>
          <w:szCs w:val="28"/>
        </w:rPr>
        <w:t xml:space="preserve"> гомілок від щілини колінного суглоба до верхівки </w:t>
      </w:r>
      <w:r>
        <w:rPr>
          <w:sz w:val="28"/>
          <w:szCs w:val="28"/>
        </w:rPr>
        <w:t>присередньої кісточки</w:t>
      </w:r>
      <w:r w:rsidRPr="00E451C5">
        <w:rPr>
          <w:sz w:val="28"/>
          <w:szCs w:val="28"/>
        </w:rPr>
        <w:t>.</w:t>
      </w:r>
    </w:p>
    <w:p w:rsidR="00CC5796" w:rsidRPr="00220D6A" w:rsidRDefault="00CC5796" w:rsidP="00CC5796">
      <w:pPr>
        <w:pStyle w:val="af"/>
        <w:widowControl w:val="0"/>
        <w:spacing w:line="340" w:lineRule="atLeast"/>
        <w:rPr>
          <w:rFonts w:ascii="Times New Roman" w:hAnsi="Times New Roman"/>
        </w:rPr>
      </w:pPr>
      <w:r w:rsidRPr="00220D6A">
        <w:rPr>
          <w:rFonts w:ascii="Times New Roman" w:hAnsi="Times New Roman"/>
        </w:rPr>
        <w:t>У всіх хворих виконувал</w:t>
      </w:r>
      <w:r>
        <w:rPr>
          <w:rFonts w:ascii="Times New Roman" w:hAnsi="Times New Roman"/>
        </w:rPr>
        <w:t>и</w:t>
      </w:r>
      <w:r w:rsidRPr="00220D6A">
        <w:rPr>
          <w:rFonts w:ascii="Times New Roman" w:hAnsi="Times New Roman"/>
        </w:rPr>
        <w:t xml:space="preserve"> комп'ютерн</w:t>
      </w:r>
      <w:r>
        <w:rPr>
          <w:rFonts w:ascii="Times New Roman" w:hAnsi="Times New Roman"/>
        </w:rPr>
        <w:t>у</w:t>
      </w:r>
      <w:r w:rsidRPr="00220D6A">
        <w:rPr>
          <w:rFonts w:ascii="Times New Roman" w:hAnsi="Times New Roman"/>
        </w:rPr>
        <w:t xml:space="preserve"> оптичн</w:t>
      </w:r>
      <w:r>
        <w:rPr>
          <w:rFonts w:ascii="Times New Roman" w:hAnsi="Times New Roman"/>
        </w:rPr>
        <w:t>у</w:t>
      </w:r>
      <w:r w:rsidRPr="00220D6A">
        <w:rPr>
          <w:rFonts w:ascii="Times New Roman" w:hAnsi="Times New Roman"/>
        </w:rPr>
        <w:t xml:space="preserve"> топографі</w:t>
      </w:r>
      <w:r>
        <w:rPr>
          <w:rFonts w:ascii="Times New Roman" w:hAnsi="Times New Roman"/>
        </w:rPr>
        <w:t>ю</w:t>
      </w:r>
      <w:r w:rsidRPr="00220D6A">
        <w:rPr>
          <w:rFonts w:ascii="Times New Roman" w:hAnsi="Times New Roman"/>
        </w:rPr>
        <w:t xml:space="preserve"> (КомОТ) дор</w:t>
      </w:r>
      <w:r>
        <w:rPr>
          <w:rFonts w:ascii="Times New Roman" w:hAnsi="Times New Roman"/>
        </w:rPr>
        <w:t>с</w:t>
      </w:r>
      <w:r w:rsidRPr="00220D6A">
        <w:rPr>
          <w:rFonts w:ascii="Times New Roman" w:hAnsi="Times New Roman"/>
        </w:rPr>
        <w:t xml:space="preserve">альної поверхні тулуба, що дозволяє з високою точністю виявити положення різних анатомічних </w:t>
      </w:r>
      <w:r w:rsidRPr="00B21672">
        <w:rPr>
          <w:rFonts w:ascii="Times New Roman" w:hAnsi="Times New Roman"/>
        </w:rPr>
        <w:t>точок</w:t>
      </w:r>
      <w:r w:rsidRPr="00220D6A">
        <w:rPr>
          <w:rFonts w:ascii="Times New Roman" w:hAnsi="Times New Roman"/>
        </w:rPr>
        <w:t xml:space="preserve"> тулуба: остистих відростків хребта, кутів лопаток, контури надпліч,</w:t>
      </w:r>
      <w:r>
        <w:rPr>
          <w:rFonts w:ascii="Times New Roman" w:hAnsi="Times New Roman"/>
        </w:rPr>
        <w:t xml:space="preserve"> таза </w:t>
      </w:r>
      <w:r w:rsidRPr="00220D6A">
        <w:rPr>
          <w:rFonts w:ascii="Times New Roman" w:hAnsi="Times New Roman"/>
        </w:rPr>
        <w:t xml:space="preserve">щодо вертикальної й горизонтальної </w:t>
      </w:r>
      <w:r>
        <w:rPr>
          <w:rFonts w:ascii="Times New Roman" w:hAnsi="Times New Roman"/>
        </w:rPr>
        <w:t>осей</w:t>
      </w:r>
      <w:r w:rsidRPr="00220D6A">
        <w:rPr>
          <w:rFonts w:ascii="Times New Roman" w:hAnsi="Times New Roman"/>
        </w:rPr>
        <w:t>, у тому числі положення передньоверхніх і задньоверхніх остей</w:t>
      </w:r>
      <w:r>
        <w:rPr>
          <w:rFonts w:ascii="Times New Roman" w:hAnsi="Times New Roman"/>
        </w:rPr>
        <w:t xml:space="preserve"> таза </w:t>
      </w:r>
      <w:r w:rsidRPr="00220D6A">
        <w:rPr>
          <w:rFonts w:ascii="Times New Roman" w:hAnsi="Times New Roman"/>
        </w:rPr>
        <w:t>щодо горизонтальної лінії</w:t>
      </w:r>
      <w:r w:rsidRPr="00220D6A">
        <w:rPr>
          <w:rFonts w:ascii="Times New Roman" w:hAnsi="Times New Roman"/>
          <w:bCs/>
          <w:iCs/>
        </w:rPr>
        <w:t>.</w:t>
      </w:r>
      <w:r w:rsidRPr="00220D6A">
        <w:rPr>
          <w:rFonts w:ascii="Times New Roman" w:hAnsi="Times New Roman"/>
        </w:rPr>
        <w:t xml:space="preserve"> Це, у свою чергу, давало можливість точно з'ясовувати величину укорочення шляхом підставки</w:t>
      </w:r>
      <w:r>
        <w:rPr>
          <w:rFonts w:ascii="Times New Roman" w:hAnsi="Times New Roman"/>
        </w:rPr>
        <w:t xml:space="preserve"> під ногу на боці нахилу таза </w:t>
      </w:r>
      <w:r w:rsidRPr="00220D6A">
        <w:rPr>
          <w:rFonts w:ascii="Times New Roman" w:hAnsi="Times New Roman"/>
        </w:rPr>
        <w:t>косків до відновленн</w:t>
      </w:r>
      <w:r>
        <w:rPr>
          <w:rFonts w:ascii="Times New Roman" w:hAnsi="Times New Roman"/>
        </w:rPr>
        <w:t>я горизонтального положення таза</w:t>
      </w:r>
      <w:r w:rsidRPr="00220D6A">
        <w:rPr>
          <w:rFonts w:ascii="Times New Roman" w:hAnsi="Times New Roman"/>
        </w:rPr>
        <w:t xml:space="preserve">. </w:t>
      </w:r>
    </w:p>
    <w:p w:rsidR="00CC5796" w:rsidRPr="00E451C5" w:rsidRDefault="00CC5796" w:rsidP="00CC5796">
      <w:pPr>
        <w:pStyle w:val="af"/>
        <w:widowControl w:val="0"/>
        <w:spacing w:line="340" w:lineRule="atLeast"/>
        <w:rPr>
          <w:rFonts w:ascii="Times New Roman" w:hAnsi="Times New Roman"/>
          <w:szCs w:val="28"/>
        </w:rPr>
      </w:pPr>
      <w:r w:rsidRPr="00E451C5">
        <w:rPr>
          <w:rFonts w:ascii="Times New Roman" w:hAnsi="Times New Roman"/>
          <w:szCs w:val="28"/>
        </w:rPr>
        <w:t>При виконанні КомОТ у пацієнта маркіру</w:t>
      </w:r>
      <w:r>
        <w:rPr>
          <w:rFonts w:ascii="Times New Roman" w:hAnsi="Times New Roman"/>
          <w:szCs w:val="28"/>
        </w:rPr>
        <w:t>ють</w:t>
      </w:r>
      <w:r w:rsidRPr="00E451C5">
        <w:rPr>
          <w:rFonts w:ascii="Times New Roman" w:hAnsi="Times New Roman"/>
          <w:szCs w:val="28"/>
        </w:rPr>
        <w:t xml:space="preserve"> дорсальн</w:t>
      </w:r>
      <w:r>
        <w:rPr>
          <w:rFonts w:ascii="Times New Roman" w:hAnsi="Times New Roman"/>
          <w:szCs w:val="28"/>
        </w:rPr>
        <w:t>у</w:t>
      </w:r>
      <w:r w:rsidRPr="00E451C5">
        <w:rPr>
          <w:rFonts w:ascii="Times New Roman" w:hAnsi="Times New Roman"/>
          <w:szCs w:val="28"/>
        </w:rPr>
        <w:t xml:space="preserve"> поверхн</w:t>
      </w:r>
      <w:r>
        <w:rPr>
          <w:rFonts w:ascii="Times New Roman" w:hAnsi="Times New Roman"/>
          <w:szCs w:val="28"/>
        </w:rPr>
        <w:t>ю</w:t>
      </w:r>
      <w:r w:rsidRPr="00E451C5">
        <w:rPr>
          <w:rFonts w:ascii="Times New Roman" w:hAnsi="Times New Roman"/>
          <w:szCs w:val="28"/>
        </w:rPr>
        <w:t xml:space="preserve"> тулуба світловідбиваючими маркерами у відповідності з </w:t>
      </w:r>
      <w:r>
        <w:rPr>
          <w:rFonts w:ascii="Times New Roman" w:hAnsi="Times New Roman"/>
          <w:szCs w:val="28"/>
        </w:rPr>
        <w:t xml:space="preserve">такою </w:t>
      </w:r>
      <w:r w:rsidRPr="00E451C5">
        <w:rPr>
          <w:rFonts w:ascii="Times New Roman" w:hAnsi="Times New Roman"/>
          <w:szCs w:val="28"/>
        </w:rPr>
        <w:t>схемою:</w:t>
      </w:r>
    </w:p>
    <w:p w:rsidR="00CC5796" w:rsidRPr="00E451C5" w:rsidRDefault="00CC5796" w:rsidP="0094466F">
      <w:pPr>
        <w:widowControl w:val="0"/>
        <w:numPr>
          <w:ilvl w:val="0"/>
          <w:numId w:val="28"/>
        </w:numPr>
        <w:suppressAutoHyphens/>
        <w:autoSpaceDE w:val="0"/>
        <w:autoSpaceDN w:val="0"/>
        <w:adjustRightInd w:val="0"/>
        <w:spacing w:after="0" w:line="340" w:lineRule="atLeast"/>
        <w:rPr>
          <w:sz w:val="28"/>
          <w:szCs w:val="28"/>
        </w:rPr>
      </w:pPr>
      <w:r w:rsidRPr="00E451C5">
        <w:rPr>
          <w:sz w:val="28"/>
          <w:szCs w:val="28"/>
        </w:rPr>
        <w:t xml:space="preserve">вершина найбільш виступаючого остистого відростка в </w:t>
      </w:r>
      <w:r>
        <w:rPr>
          <w:sz w:val="28"/>
          <w:szCs w:val="28"/>
        </w:rPr>
        <w:t>ділянці</w:t>
      </w:r>
      <w:r w:rsidRPr="00E451C5">
        <w:rPr>
          <w:sz w:val="28"/>
          <w:szCs w:val="28"/>
        </w:rPr>
        <w:t xml:space="preserve"> шиї пацієнта (частіше </w:t>
      </w:r>
      <w:r>
        <w:rPr>
          <w:sz w:val="28"/>
          <w:szCs w:val="28"/>
        </w:rPr>
        <w:t>С</w:t>
      </w:r>
      <w:r>
        <w:rPr>
          <w:sz w:val="28"/>
          <w:szCs w:val="28"/>
          <w:lang w:val="en-US"/>
        </w:rPr>
        <w:t>VII</w:t>
      </w:r>
      <w:r w:rsidRPr="00E451C5">
        <w:rPr>
          <w:sz w:val="28"/>
          <w:szCs w:val="28"/>
        </w:rPr>
        <w:t>, рідше</w:t>
      </w:r>
      <w:r>
        <w:rPr>
          <w:sz w:val="28"/>
          <w:szCs w:val="28"/>
        </w:rPr>
        <w:t xml:space="preserve"> – </w:t>
      </w:r>
      <w:r w:rsidRPr="00E451C5">
        <w:rPr>
          <w:sz w:val="28"/>
          <w:szCs w:val="28"/>
        </w:rPr>
        <w:t>Т</w:t>
      </w:r>
      <w:r>
        <w:rPr>
          <w:sz w:val="28"/>
          <w:szCs w:val="28"/>
          <w:lang w:val="en-US"/>
        </w:rPr>
        <w:t>I</w:t>
      </w:r>
      <w:r w:rsidRPr="00E451C5">
        <w:rPr>
          <w:sz w:val="28"/>
          <w:szCs w:val="28"/>
        </w:rPr>
        <w:t>);</w:t>
      </w:r>
    </w:p>
    <w:p w:rsidR="00CC5796" w:rsidRPr="00B53D9D" w:rsidRDefault="00CC5796" w:rsidP="0094466F">
      <w:pPr>
        <w:widowControl w:val="0"/>
        <w:numPr>
          <w:ilvl w:val="0"/>
          <w:numId w:val="28"/>
        </w:numPr>
        <w:suppressAutoHyphens/>
        <w:autoSpaceDE w:val="0"/>
        <w:autoSpaceDN w:val="0"/>
        <w:adjustRightInd w:val="0"/>
        <w:spacing w:after="0" w:line="340" w:lineRule="atLeast"/>
        <w:rPr>
          <w:sz w:val="28"/>
          <w:szCs w:val="28"/>
        </w:rPr>
      </w:pPr>
      <w:r w:rsidRPr="00E451C5">
        <w:rPr>
          <w:sz w:val="28"/>
          <w:szCs w:val="28"/>
        </w:rPr>
        <w:t>лінія остистих відростків через кожний другий або третій хребець (залежн</w:t>
      </w:r>
      <w:r w:rsidRPr="00B53D9D">
        <w:rPr>
          <w:sz w:val="28"/>
          <w:szCs w:val="28"/>
        </w:rPr>
        <w:t>о від форми фронтальної деформації) від рівня С</w:t>
      </w:r>
      <w:r>
        <w:rPr>
          <w:sz w:val="28"/>
          <w:szCs w:val="28"/>
          <w:lang w:val="en-US"/>
        </w:rPr>
        <w:t>VII</w:t>
      </w:r>
      <w:r w:rsidRPr="00B53D9D">
        <w:rPr>
          <w:sz w:val="28"/>
          <w:szCs w:val="28"/>
        </w:rPr>
        <w:t xml:space="preserve"> до L</w:t>
      </w:r>
      <w:r>
        <w:rPr>
          <w:sz w:val="28"/>
          <w:szCs w:val="28"/>
          <w:lang w:val="en-US"/>
        </w:rPr>
        <w:t>III</w:t>
      </w:r>
      <w:r w:rsidRPr="00B53D9D">
        <w:rPr>
          <w:sz w:val="28"/>
          <w:szCs w:val="28"/>
        </w:rPr>
        <w:t>.</w:t>
      </w:r>
    </w:p>
    <w:p w:rsidR="00CC5796" w:rsidRPr="00B53D9D" w:rsidRDefault="00CC5796" w:rsidP="0094466F">
      <w:pPr>
        <w:widowControl w:val="0"/>
        <w:numPr>
          <w:ilvl w:val="0"/>
          <w:numId w:val="28"/>
        </w:numPr>
        <w:suppressAutoHyphens/>
        <w:autoSpaceDE w:val="0"/>
        <w:autoSpaceDN w:val="0"/>
        <w:adjustRightInd w:val="0"/>
        <w:spacing w:after="0" w:line="340" w:lineRule="atLeast"/>
        <w:rPr>
          <w:sz w:val="28"/>
          <w:szCs w:val="28"/>
        </w:rPr>
      </w:pPr>
      <w:r>
        <w:rPr>
          <w:sz w:val="28"/>
          <w:szCs w:val="28"/>
        </w:rPr>
        <w:t xml:space="preserve">ліва і </w:t>
      </w:r>
      <w:r w:rsidRPr="00B53D9D">
        <w:rPr>
          <w:sz w:val="28"/>
          <w:szCs w:val="28"/>
        </w:rPr>
        <w:t xml:space="preserve">права задні верхні </w:t>
      </w:r>
      <w:r>
        <w:rPr>
          <w:sz w:val="28"/>
          <w:szCs w:val="28"/>
        </w:rPr>
        <w:t xml:space="preserve">клубові </w:t>
      </w:r>
      <w:r w:rsidRPr="00B53D9D">
        <w:rPr>
          <w:sz w:val="28"/>
          <w:szCs w:val="28"/>
        </w:rPr>
        <w:t>ості таза.</w:t>
      </w:r>
    </w:p>
    <w:p w:rsidR="00CC5796" w:rsidRPr="00B53D9D" w:rsidRDefault="00CC5796" w:rsidP="00CC5796">
      <w:pPr>
        <w:widowControl w:val="0"/>
        <w:spacing w:line="340" w:lineRule="atLeast"/>
        <w:ind w:firstLine="720"/>
        <w:jc w:val="both"/>
        <w:rPr>
          <w:sz w:val="28"/>
          <w:szCs w:val="28"/>
        </w:rPr>
      </w:pPr>
      <w:r w:rsidRPr="00B53D9D">
        <w:rPr>
          <w:sz w:val="28"/>
          <w:szCs w:val="28"/>
        </w:rPr>
        <w:t xml:space="preserve">Основними топографічними параметрами для оцінки сколіотичної деформації хребта служать: </w:t>
      </w:r>
      <w:r>
        <w:rPr>
          <w:sz w:val="28"/>
          <w:szCs w:val="28"/>
        </w:rPr>
        <w:t>кут латеральної асиметрії дуги ви</w:t>
      </w:r>
      <w:r w:rsidRPr="00B53D9D">
        <w:rPr>
          <w:sz w:val="28"/>
          <w:szCs w:val="28"/>
        </w:rPr>
        <w:t>кривлення, аналогічний куту Кобба, що виявляється при рентгенологічному дослідженні (LA)</w:t>
      </w:r>
      <w:r>
        <w:rPr>
          <w:sz w:val="28"/>
          <w:szCs w:val="28"/>
        </w:rPr>
        <w:t>,</w:t>
      </w:r>
      <w:r w:rsidRPr="00B53D9D">
        <w:rPr>
          <w:sz w:val="28"/>
          <w:szCs w:val="28"/>
        </w:rPr>
        <w:t xml:space="preserve"> і кут ротації у в</w:t>
      </w:r>
      <w:r>
        <w:rPr>
          <w:sz w:val="28"/>
          <w:szCs w:val="28"/>
        </w:rPr>
        <w:t>ершині дуги ви</w:t>
      </w:r>
      <w:r w:rsidRPr="00B53D9D">
        <w:rPr>
          <w:sz w:val="28"/>
          <w:szCs w:val="28"/>
        </w:rPr>
        <w:t>кривлення (RA). При значних змінах (LA більше 12</w:t>
      </w:r>
      <w:r w:rsidRPr="00B53D9D">
        <w:rPr>
          <w:sz w:val="28"/>
          <w:szCs w:val="28"/>
          <w:vertAlign w:val="superscript"/>
        </w:rPr>
        <w:t>о</w:t>
      </w:r>
      <w:r w:rsidRPr="00B53D9D">
        <w:rPr>
          <w:sz w:val="28"/>
          <w:szCs w:val="28"/>
        </w:rPr>
        <w:t xml:space="preserve"> і RA більше 2</w:t>
      </w:r>
      <w:r w:rsidRPr="00B53D9D">
        <w:rPr>
          <w:sz w:val="28"/>
          <w:szCs w:val="28"/>
          <w:vertAlign w:val="superscript"/>
        </w:rPr>
        <w:t>о</w:t>
      </w:r>
      <w:r w:rsidRPr="00B53D9D">
        <w:rPr>
          <w:sz w:val="28"/>
          <w:szCs w:val="28"/>
        </w:rPr>
        <w:t>) хвор</w:t>
      </w:r>
      <w:r>
        <w:rPr>
          <w:sz w:val="28"/>
          <w:szCs w:val="28"/>
        </w:rPr>
        <w:t>их</w:t>
      </w:r>
      <w:r w:rsidRPr="00B53D9D">
        <w:rPr>
          <w:sz w:val="28"/>
          <w:szCs w:val="28"/>
        </w:rPr>
        <w:t xml:space="preserve"> виключали з дослідження.</w:t>
      </w:r>
    </w:p>
    <w:p w:rsidR="00CC5796" w:rsidRPr="00B53D9D" w:rsidRDefault="00CC5796" w:rsidP="00CC5796">
      <w:pPr>
        <w:pStyle w:val="af"/>
        <w:widowControl w:val="0"/>
        <w:spacing w:line="340" w:lineRule="atLeast"/>
        <w:rPr>
          <w:rFonts w:ascii="Times New Roman" w:hAnsi="Times New Roman"/>
          <w:szCs w:val="28"/>
        </w:rPr>
      </w:pPr>
      <w:r w:rsidRPr="00B53D9D">
        <w:rPr>
          <w:rFonts w:ascii="Times New Roman" w:hAnsi="Times New Roman"/>
          <w:szCs w:val="28"/>
        </w:rPr>
        <w:t>У зв'язку з тим, що нас цікавили, головним чином, порушення симетрії довжини нижніх кінцівок</w:t>
      </w:r>
      <w:r>
        <w:rPr>
          <w:rFonts w:ascii="Times New Roman" w:hAnsi="Times New Roman"/>
          <w:szCs w:val="28"/>
        </w:rPr>
        <w:t>,</w:t>
      </w:r>
      <w:r w:rsidRPr="00B53D9D">
        <w:rPr>
          <w:rFonts w:ascii="Times New Roman" w:hAnsi="Times New Roman"/>
          <w:szCs w:val="28"/>
        </w:rPr>
        <w:t xml:space="preserve"> основний акцент був зроблений на непрямих показниках, що характеризують ці порушення</w:t>
      </w:r>
      <w:r>
        <w:rPr>
          <w:rFonts w:ascii="Times New Roman" w:hAnsi="Times New Roman"/>
          <w:szCs w:val="28"/>
        </w:rPr>
        <w:t xml:space="preserve"> – </w:t>
      </w:r>
      <w:r w:rsidRPr="00B53D9D">
        <w:rPr>
          <w:rFonts w:ascii="Times New Roman" w:hAnsi="Times New Roman"/>
          <w:szCs w:val="28"/>
        </w:rPr>
        <w:t>нахили й повороти таз</w:t>
      </w:r>
      <w:r>
        <w:rPr>
          <w:rFonts w:ascii="Times New Roman" w:hAnsi="Times New Roman"/>
          <w:szCs w:val="28"/>
        </w:rPr>
        <w:t>а</w:t>
      </w:r>
      <w:r w:rsidRPr="00B53D9D">
        <w:rPr>
          <w:rFonts w:ascii="Times New Roman" w:hAnsi="Times New Roman"/>
          <w:szCs w:val="28"/>
        </w:rPr>
        <w:t>, що виявляються при наявності</w:t>
      </w:r>
      <w:r>
        <w:rPr>
          <w:rFonts w:ascii="Times New Roman" w:hAnsi="Times New Roman"/>
          <w:szCs w:val="28"/>
        </w:rPr>
        <w:t xml:space="preserve"> </w:t>
      </w:r>
      <w:r w:rsidRPr="00B53D9D">
        <w:rPr>
          <w:rFonts w:ascii="Times New Roman" w:hAnsi="Times New Roman"/>
          <w:szCs w:val="28"/>
        </w:rPr>
        <w:t>кутів нахилу у фронтальній і горизонтальній площинах:</w:t>
      </w:r>
    </w:p>
    <w:p w:rsidR="00CC5796" w:rsidRPr="00B53D9D" w:rsidRDefault="00CC5796" w:rsidP="0094466F">
      <w:pPr>
        <w:widowControl w:val="0"/>
        <w:numPr>
          <w:ilvl w:val="0"/>
          <w:numId w:val="27"/>
        </w:numPr>
        <w:tabs>
          <w:tab w:val="clear" w:pos="1535"/>
          <w:tab w:val="num" w:pos="567"/>
        </w:tabs>
        <w:suppressAutoHyphens/>
        <w:spacing w:after="0" w:line="340" w:lineRule="atLeast"/>
        <w:ind w:left="567" w:hanging="425"/>
        <w:jc w:val="both"/>
        <w:rPr>
          <w:sz w:val="28"/>
          <w:szCs w:val="28"/>
        </w:rPr>
      </w:pPr>
      <w:r w:rsidRPr="00B53D9D">
        <w:rPr>
          <w:sz w:val="28"/>
          <w:szCs w:val="28"/>
        </w:rPr>
        <w:t xml:space="preserve">фронтальна проекція вершин задніх </w:t>
      </w:r>
      <w:r>
        <w:rPr>
          <w:sz w:val="28"/>
          <w:szCs w:val="28"/>
        </w:rPr>
        <w:t xml:space="preserve">клубових </w:t>
      </w:r>
      <w:r w:rsidRPr="00B53D9D">
        <w:rPr>
          <w:sz w:val="28"/>
          <w:szCs w:val="28"/>
        </w:rPr>
        <w:t>остей – кут нахилу</w:t>
      </w:r>
      <w:r>
        <w:rPr>
          <w:sz w:val="28"/>
          <w:szCs w:val="28"/>
        </w:rPr>
        <w:t xml:space="preserve"> таза </w:t>
      </w:r>
      <w:r w:rsidRPr="00B53D9D">
        <w:rPr>
          <w:sz w:val="28"/>
          <w:szCs w:val="28"/>
        </w:rPr>
        <w:t>(КНТ) (у нормі 0</w:t>
      </w:r>
      <w:r w:rsidRPr="00B53D9D">
        <w:rPr>
          <w:sz w:val="28"/>
          <w:szCs w:val="28"/>
          <w:vertAlign w:val="superscript"/>
        </w:rPr>
        <w:t>о</w:t>
      </w:r>
      <w:r w:rsidRPr="00B53D9D">
        <w:rPr>
          <w:sz w:val="28"/>
          <w:szCs w:val="28"/>
        </w:rPr>
        <w:t>, при наявності перекосів таза – від 0,1</w:t>
      </w:r>
      <w:r w:rsidRPr="00B53D9D">
        <w:rPr>
          <w:sz w:val="28"/>
          <w:szCs w:val="28"/>
          <w:vertAlign w:val="superscript"/>
        </w:rPr>
        <w:t>о</w:t>
      </w:r>
      <w:r w:rsidRPr="00B53D9D">
        <w:rPr>
          <w:sz w:val="28"/>
          <w:szCs w:val="28"/>
        </w:rPr>
        <w:t xml:space="preserve"> і більше);</w:t>
      </w:r>
    </w:p>
    <w:p w:rsidR="00CC5796" w:rsidRPr="00B53D9D" w:rsidRDefault="00CC5796" w:rsidP="0094466F">
      <w:pPr>
        <w:widowControl w:val="0"/>
        <w:numPr>
          <w:ilvl w:val="0"/>
          <w:numId w:val="27"/>
        </w:numPr>
        <w:tabs>
          <w:tab w:val="clear" w:pos="1535"/>
          <w:tab w:val="num" w:pos="567"/>
        </w:tabs>
        <w:suppressAutoHyphens/>
        <w:spacing w:after="0" w:line="340" w:lineRule="atLeast"/>
        <w:ind w:left="567" w:hanging="425"/>
        <w:jc w:val="both"/>
        <w:rPr>
          <w:sz w:val="28"/>
          <w:szCs w:val="28"/>
        </w:rPr>
      </w:pPr>
      <w:r w:rsidRPr="00B53D9D">
        <w:rPr>
          <w:sz w:val="28"/>
          <w:szCs w:val="28"/>
        </w:rPr>
        <w:t>кут повороту</w:t>
      </w:r>
      <w:r>
        <w:rPr>
          <w:sz w:val="28"/>
          <w:szCs w:val="28"/>
        </w:rPr>
        <w:t xml:space="preserve"> таза </w:t>
      </w:r>
      <w:r w:rsidRPr="00B53D9D">
        <w:rPr>
          <w:sz w:val="28"/>
          <w:szCs w:val="28"/>
        </w:rPr>
        <w:t>(КПТ) у горизонтальній площині щодо осі Х (горизонтальна пряма) (більше 1</w:t>
      </w:r>
      <w:r w:rsidRPr="00B53D9D">
        <w:rPr>
          <w:sz w:val="28"/>
          <w:szCs w:val="28"/>
          <w:vertAlign w:val="superscript"/>
        </w:rPr>
        <w:t>о</w:t>
      </w:r>
      <w:r w:rsidRPr="00B53D9D">
        <w:rPr>
          <w:sz w:val="28"/>
          <w:szCs w:val="28"/>
        </w:rPr>
        <w:t xml:space="preserve"> розглядалася як ознака повороту таз</w:t>
      </w:r>
      <w:r>
        <w:rPr>
          <w:sz w:val="28"/>
          <w:szCs w:val="28"/>
        </w:rPr>
        <w:t>а</w:t>
      </w:r>
      <w:r w:rsidRPr="00B53D9D">
        <w:rPr>
          <w:sz w:val="28"/>
          <w:szCs w:val="28"/>
        </w:rPr>
        <w:t>);</w:t>
      </w:r>
    </w:p>
    <w:p w:rsidR="00CC5796" w:rsidRPr="00D42471" w:rsidRDefault="00CC5796" w:rsidP="0094466F">
      <w:pPr>
        <w:keepNext/>
        <w:widowControl w:val="0"/>
        <w:numPr>
          <w:ilvl w:val="0"/>
          <w:numId w:val="27"/>
        </w:numPr>
        <w:tabs>
          <w:tab w:val="clear" w:pos="1535"/>
          <w:tab w:val="num" w:pos="567"/>
        </w:tabs>
        <w:suppressAutoHyphens/>
        <w:spacing w:after="0" w:line="340" w:lineRule="atLeast"/>
        <w:ind w:left="567" w:hanging="425"/>
        <w:jc w:val="both"/>
        <w:rPr>
          <w:spacing w:val="-6"/>
          <w:sz w:val="28"/>
          <w:szCs w:val="28"/>
        </w:rPr>
      </w:pPr>
      <w:r w:rsidRPr="00D42471">
        <w:rPr>
          <w:spacing w:val="-6"/>
          <w:sz w:val="28"/>
          <w:szCs w:val="28"/>
        </w:rPr>
        <w:t>кут скручування тулуба (КСТ) у горизонтальній площині (поворот плечового поясу щодо таза) (більше 1</w:t>
      </w:r>
      <w:r w:rsidRPr="00D42471">
        <w:rPr>
          <w:spacing w:val="-6"/>
          <w:sz w:val="28"/>
          <w:szCs w:val="28"/>
          <w:vertAlign w:val="superscript"/>
        </w:rPr>
        <w:t>о</w:t>
      </w:r>
      <w:r w:rsidRPr="00D42471">
        <w:rPr>
          <w:spacing w:val="-6"/>
          <w:sz w:val="28"/>
          <w:szCs w:val="28"/>
        </w:rPr>
        <w:t xml:space="preserve"> розглядалася як ознака повороту таза).</w:t>
      </w:r>
    </w:p>
    <w:p w:rsidR="00CC5796" w:rsidRDefault="00CC5796" w:rsidP="00CC5796">
      <w:pPr>
        <w:widowControl w:val="0"/>
        <w:tabs>
          <w:tab w:val="num" w:pos="426"/>
        </w:tabs>
        <w:spacing w:line="340" w:lineRule="atLeast"/>
        <w:ind w:firstLine="720"/>
        <w:jc w:val="both"/>
        <w:rPr>
          <w:sz w:val="28"/>
          <w:szCs w:val="28"/>
        </w:rPr>
      </w:pPr>
      <w:r w:rsidRPr="00B53D9D">
        <w:rPr>
          <w:sz w:val="28"/>
          <w:szCs w:val="28"/>
        </w:rPr>
        <w:t>Для уточнення величини різниці довжини нижніх кінцівок проводил</w:t>
      </w:r>
      <w:r>
        <w:rPr>
          <w:sz w:val="28"/>
          <w:szCs w:val="28"/>
        </w:rPr>
        <w:t xml:space="preserve">и </w:t>
      </w:r>
      <w:r w:rsidRPr="00B53D9D">
        <w:rPr>
          <w:sz w:val="28"/>
          <w:szCs w:val="28"/>
        </w:rPr>
        <w:t>корекці</w:t>
      </w:r>
      <w:r>
        <w:rPr>
          <w:sz w:val="28"/>
          <w:szCs w:val="28"/>
        </w:rPr>
        <w:t>ю</w:t>
      </w:r>
      <w:r w:rsidRPr="00B53D9D">
        <w:rPr>
          <w:sz w:val="28"/>
          <w:szCs w:val="28"/>
        </w:rPr>
        <w:t xml:space="preserve"> довжини більш короткої ноги за допомогою косків, які підкладали під стопу на </w:t>
      </w:r>
      <w:r>
        <w:rPr>
          <w:sz w:val="28"/>
          <w:szCs w:val="28"/>
        </w:rPr>
        <w:t xml:space="preserve">боці </w:t>
      </w:r>
      <w:r w:rsidRPr="00B53D9D">
        <w:rPr>
          <w:sz w:val="28"/>
          <w:szCs w:val="28"/>
        </w:rPr>
        <w:t>більш низько розташованого гребеня</w:t>
      </w:r>
      <w:r>
        <w:rPr>
          <w:sz w:val="28"/>
          <w:szCs w:val="28"/>
        </w:rPr>
        <w:t xml:space="preserve"> таза </w:t>
      </w:r>
      <w:r w:rsidRPr="00B53D9D">
        <w:rPr>
          <w:sz w:val="28"/>
          <w:szCs w:val="28"/>
        </w:rPr>
        <w:t xml:space="preserve">до відновлення </w:t>
      </w:r>
      <w:r w:rsidRPr="00B53D9D">
        <w:rPr>
          <w:sz w:val="28"/>
          <w:szCs w:val="28"/>
        </w:rPr>
        <w:lastRenderedPageBreak/>
        <w:t>горизонтального розташування гребенів таз</w:t>
      </w:r>
      <w:r>
        <w:rPr>
          <w:sz w:val="28"/>
          <w:szCs w:val="28"/>
        </w:rPr>
        <w:t>а</w:t>
      </w:r>
      <w:r w:rsidRPr="00B53D9D">
        <w:rPr>
          <w:sz w:val="28"/>
          <w:szCs w:val="28"/>
        </w:rPr>
        <w:t>. За висотою використаних косків визначали величину вкорочення однієї з нижніх кінцівок.</w:t>
      </w:r>
      <w:r>
        <w:rPr>
          <w:sz w:val="28"/>
          <w:szCs w:val="28"/>
        </w:rPr>
        <w:t xml:space="preserve"> </w:t>
      </w:r>
      <w:r w:rsidRPr="00B53D9D">
        <w:rPr>
          <w:sz w:val="28"/>
          <w:szCs w:val="28"/>
        </w:rPr>
        <w:t>Ефективність корек</w:t>
      </w:r>
      <w:r w:rsidRPr="00B53D9D">
        <w:rPr>
          <w:sz w:val="28"/>
          <w:szCs w:val="28"/>
        </w:rPr>
        <w:softHyphen/>
        <w:t xml:space="preserve">ції оцінювали за допомогою контрольної топограми, що дозволяє визначити стан задньоверхніх остей таза. Загальний вид одержуваних при дослідженні топограм </w:t>
      </w:r>
      <w:r>
        <w:rPr>
          <w:sz w:val="28"/>
          <w:szCs w:val="28"/>
        </w:rPr>
        <w:t xml:space="preserve">подано </w:t>
      </w:r>
      <w:r w:rsidRPr="00B53D9D">
        <w:rPr>
          <w:sz w:val="28"/>
          <w:szCs w:val="28"/>
        </w:rPr>
        <w:t xml:space="preserve">на </w:t>
      </w:r>
      <w:r>
        <w:rPr>
          <w:sz w:val="28"/>
          <w:szCs w:val="28"/>
        </w:rPr>
        <w:t>рис</w:t>
      </w:r>
      <w:r w:rsidRPr="00B53D9D">
        <w:rPr>
          <w:sz w:val="28"/>
          <w:szCs w:val="28"/>
        </w:rPr>
        <w:t xml:space="preserve">. 1. </w:t>
      </w:r>
    </w:p>
    <w:p w:rsidR="00CC5796" w:rsidRPr="00B53D9D" w:rsidRDefault="00CC5796" w:rsidP="00CC5796">
      <w:pPr>
        <w:widowControl w:val="0"/>
        <w:tabs>
          <w:tab w:val="num" w:pos="426"/>
        </w:tabs>
        <w:spacing w:line="340" w:lineRule="atLeast"/>
        <w:ind w:firstLine="720"/>
        <w:jc w:val="both"/>
        <w:rPr>
          <w:sz w:val="28"/>
          <w:szCs w:val="28"/>
        </w:rPr>
      </w:pPr>
      <w:r w:rsidRPr="006F59B8">
        <w:rPr>
          <w:noProof/>
          <w:lang w:eastAsia="ru-RU"/>
        </w:rPr>
        <w:drawing>
          <wp:anchor distT="0" distB="0" distL="114300" distR="114300" simplePos="0" relativeHeight="251659264" behindDoc="0" locked="0" layoutInCell="1" allowOverlap="0">
            <wp:simplePos x="0" y="0"/>
            <wp:positionH relativeFrom="column">
              <wp:posOffset>1203960</wp:posOffset>
            </wp:positionH>
            <wp:positionV relativeFrom="page">
              <wp:posOffset>849630</wp:posOffset>
            </wp:positionV>
            <wp:extent cx="3636010" cy="3521075"/>
            <wp:effectExtent l="0" t="0" r="2540" b="3175"/>
            <wp:wrapTopAndBottom/>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0">
                      <a:extLst>
                        <a:ext uri="{28A0092B-C50C-407E-A947-70E740481C1C}">
                          <a14:useLocalDpi xmlns:a14="http://schemas.microsoft.com/office/drawing/2010/main" val="0"/>
                        </a:ext>
                      </a:extLst>
                    </a:blip>
                    <a:srcRect t="12756" r="42284" b="12756"/>
                    <a:stretch>
                      <a:fillRect/>
                    </a:stretch>
                  </pic:blipFill>
                  <pic:spPr bwMode="auto">
                    <a:xfrm>
                      <a:off x="0" y="0"/>
                      <a:ext cx="3636010" cy="352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796" w:rsidRPr="00E451C5" w:rsidRDefault="00CC5796" w:rsidP="00CC5796">
      <w:pPr>
        <w:widowControl w:val="0"/>
        <w:spacing w:line="340" w:lineRule="atLeast"/>
        <w:ind w:left="993" w:hanging="993"/>
        <w:rPr>
          <w:sz w:val="28"/>
          <w:szCs w:val="28"/>
        </w:rPr>
      </w:pPr>
      <w:r>
        <w:rPr>
          <w:sz w:val="28"/>
          <w:szCs w:val="28"/>
        </w:rPr>
        <w:t>Рис</w:t>
      </w:r>
      <w:r w:rsidRPr="00E451C5">
        <w:rPr>
          <w:sz w:val="28"/>
          <w:szCs w:val="28"/>
        </w:rPr>
        <w:t>. 1. Т</w:t>
      </w:r>
      <w:r>
        <w:rPr>
          <w:sz w:val="28"/>
          <w:szCs w:val="28"/>
        </w:rPr>
        <w:t>опограма пацієнтки Е., (32 роки</w:t>
      </w:r>
      <w:r w:rsidRPr="00E451C5">
        <w:rPr>
          <w:sz w:val="28"/>
          <w:szCs w:val="28"/>
        </w:rPr>
        <w:t>): сколіотична постава, фронтальний нахил</w:t>
      </w:r>
      <w:r>
        <w:rPr>
          <w:sz w:val="28"/>
          <w:szCs w:val="28"/>
        </w:rPr>
        <w:t xml:space="preserve"> таза при</w:t>
      </w:r>
      <w:r w:rsidRPr="00E451C5">
        <w:rPr>
          <w:sz w:val="28"/>
          <w:szCs w:val="28"/>
        </w:rPr>
        <w:t xml:space="preserve"> вкороченн</w:t>
      </w:r>
      <w:r>
        <w:rPr>
          <w:sz w:val="28"/>
          <w:szCs w:val="28"/>
        </w:rPr>
        <w:t>і</w:t>
      </w:r>
      <w:r w:rsidRPr="00E451C5">
        <w:rPr>
          <w:sz w:val="28"/>
          <w:szCs w:val="28"/>
        </w:rPr>
        <w:t xml:space="preserve"> нижньої кінцівки.</w:t>
      </w:r>
    </w:p>
    <w:p w:rsidR="00CC5796" w:rsidRDefault="00CC5796" w:rsidP="00CC5796">
      <w:pPr>
        <w:widowControl w:val="0"/>
        <w:ind w:firstLine="720"/>
        <w:jc w:val="both"/>
        <w:rPr>
          <w:sz w:val="28"/>
          <w:szCs w:val="28"/>
        </w:rPr>
      </w:pPr>
    </w:p>
    <w:p w:rsidR="00CC5796" w:rsidRPr="00E451C5" w:rsidRDefault="00CC5796" w:rsidP="00CC5796">
      <w:pPr>
        <w:widowControl w:val="0"/>
        <w:spacing w:line="340" w:lineRule="atLeast"/>
        <w:ind w:firstLine="720"/>
        <w:jc w:val="both"/>
        <w:rPr>
          <w:sz w:val="28"/>
          <w:szCs w:val="28"/>
        </w:rPr>
      </w:pPr>
      <w:r w:rsidRPr="00E37298">
        <w:rPr>
          <w:sz w:val="28"/>
          <w:szCs w:val="28"/>
        </w:rPr>
        <w:t>Виконувал</w:t>
      </w:r>
      <w:r>
        <w:rPr>
          <w:sz w:val="28"/>
          <w:szCs w:val="28"/>
        </w:rPr>
        <w:t>и</w:t>
      </w:r>
      <w:r w:rsidRPr="00E37298">
        <w:rPr>
          <w:sz w:val="28"/>
          <w:szCs w:val="28"/>
        </w:rPr>
        <w:t xml:space="preserve"> попередн</w:t>
      </w:r>
      <w:r>
        <w:rPr>
          <w:sz w:val="28"/>
          <w:szCs w:val="28"/>
        </w:rPr>
        <w:t>ю</w:t>
      </w:r>
      <w:r w:rsidRPr="00E37298">
        <w:rPr>
          <w:sz w:val="28"/>
          <w:szCs w:val="28"/>
        </w:rPr>
        <w:t xml:space="preserve"> оцінк</w:t>
      </w:r>
      <w:r>
        <w:rPr>
          <w:sz w:val="28"/>
          <w:szCs w:val="28"/>
        </w:rPr>
        <w:t>у</w:t>
      </w:r>
      <w:r w:rsidRPr="00E37298">
        <w:rPr>
          <w:sz w:val="28"/>
          <w:szCs w:val="28"/>
        </w:rPr>
        <w:t xml:space="preserve"> больових синдромів і співвідн</w:t>
      </w:r>
      <w:r>
        <w:rPr>
          <w:sz w:val="28"/>
          <w:szCs w:val="28"/>
        </w:rPr>
        <w:t xml:space="preserve">ошення </w:t>
      </w:r>
      <w:r w:rsidRPr="00E37298">
        <w:rPr>
          <w:sz w:val="28"/>
          <w:szCs w:val="28"/>
        </w:rPr>
        <w:t>їх із класичними міофасціальними больовими синдромами з подальшим пальпа</w:t>
      </w:r>
      <w:r w:rsidRPr="00E37298">
        <w:rPr>
          <w:sz w:val="28"/>
          <w:szCs w:val="28"/>
        </w:rPr>
        <w:softHyphen/>
        <w:t>торним виявленням характерних тригерних зон. Оцінк</w:t>
      </w:r>
      <w:r>
        <w:rPr>
          <w:sz w:val="28"/>
          <w:szCs w:val="28"/>
        </w:rPr>
        <w:t>у</w:t>
      </w:r>
      <w:r w:rsidRPr="00E37298">
        <w:rPr>
          <w:sz w:val="28"/>
          <w:szCs w:val="28"/>
        </w:rPr>
        <w:t xml:space="preserve"> болю проводил</w:t>
      </w:r>
      <w:r>
        <w:rPr>
          <w:sz w:val="28"/>
          <w:szCs w:val="28"/>
        </w:rPr>
        <w:t>и</w:t>
      </w:r>
      <w:r w:rsidRPr="00E37298">
        <w:rPr>
          <w:sz w:val="28"/>
          <w:szCs w:val="28"/>
        </w:rPr>
        <w:t xml:space="preserve"> за спрощеною методикою McGill </w:t>
      </w:r>
      <w:r>
        <w:rPr>
          <w:sz w:val="28"/>
          <w:szCs w:val="28"/>
        </w:rPr>
        <w:t>за</w:t>
      </w:r>
      <w:r w:rsidRPr="00E37298">
        <w:rPr>
          <w:sz w:val="28"/>
          <w:szCs w:val="28"/>
        </w:rPr>
        <w:t xml:space="preserve"> трибальн</w:t>
      </w:r>
      <w:r>
        <w:rPr>
          <w:sz w:val="28"/>
          <w:szCs w:val="28"/>
        </w:rPr>
        <w:t>ою</w:t>
      </w:r>
      <w:r w:rsidRPr="00E37298">
        <w:rPr>
          <w:sz w:val="28"/>
          <w:szCs w:val="28"/>
        </w:rPr>
        <w:t xml:space="preserve"> систем</w:t>
      </w:r>
      <w:r>
        <w:rPr>
          <w:sz w:val="28"/>
          <w:szCs w:val="28"/>
        </w:rPr>
        <w:t>ою</w:t>
      </w:r>
      <w:r w:rsidRPr="00E37298">
        <w:rPr>
          <w:sz w:val="28"/>
          <w:szCs w:val="28"/>
        </w:rPr>
        <w:t xml:space="preserve"> (слабкий біль </w:t>
      </w:r>
      <w:r>
        <w:rPr>
          <w:sz w:val="28"/>
          <w:szCs w:val="28"/>
        </w:rPr>
        <w:t>–</w:t>
      </w:r>
      <w:r w:rsidRPr="00E37298">
        <w:rPr>
          <w:sz w:val="28"/>
          <w:szCs w:val="28"/>
        </w:rPr>
        <w:t xml:space="preserve"> (+),</w:t>
      </w:r>
      <w:r>
        <w:rPr>
          <w:sz w:val="28"/>
          <w:szCs w:val="28"/>
        </w:rPr>
        <w:t xml:space="preserve"> </w:t>
      </w:r>
      <w:r w:rsidRPr="00E37298">
        <w:rPr>
          <w:sz w:val="28"/>
          <w:szCs w:val="28"/>
        </w:rPr>
        <w:t xml:space="preserve">помірний біль </w:t>
      </w:r>
      <w:r>
        <w:rPr>
          <w:sz w:val="28"/>
          <w:szCs w:val="28"/>
        </w:rPr>
        <w:t>–</w:t>
      </w:r>
      <w:r w:rsidRPr="00E37298">
        <w:rPr>
          <w:sz w:val="28"/>
          <w:szCs w:val="28"/>
        </w:rPr>
        <w:t xml:space="preserve"> (++),</w:t>
      </w:r>
      <w:r>
        <w:rPr>
          <w:sz w:val="28"/>
          <w:szCs w:val="28"/>
        </w:rPr>
        <w:t xml:space="preserve"> </w:t>
      </w:r>
      <w:r w:rsidRPr="00E37298">
        <w:rPr>
          <w:sz w:val="28"/>
          <w:szCs w:val="28"/>
        </w:rPr>
        <w:t xml:space="preserve">сильний біль </w:t>
      </w:r>
      <w:r>
        <w:rPr>
          <w:sz w:val="28"/>
          <w:szCs w:val="28"/>
        </w:rPr>
        <w:t>–</w:t>
      </w:r>
      <w:r w:rsidRPr="00E37298">
        <w:rPr>
          <w:sz w:val="28"/>
          <w:szCs w:val="28"/>
        </w:rPr>
        <w:t xml:space="preserve"> (+++).</w:t>
      </w:r>
      <w:r>
        <w:rPr>
          <w:sz w:val="28"/>
          <w:szCs w:val="28"/>
        </w:rPr>
        <w:t xml:space="preserve"> </w:t>
      </w:r>
      <w:r w:rsidRPr="00E451C5">
        <w:rPr>
          <w:sz w:val="28"/>
          <w:szCs w:val="28"/>
        </w:rPr>
        <w:t>Додатково вира</w:t>
      </w:r>
      <w:r>
        <w:rPr>
          <w:sz w:val="28"/>
          <w:szCs w:val="28"/>
        </w:rPr>
        <w:t>же</w:t>
      </w:r>
      <w:r w:rsidRPr="00E451C5">
        <w:rPr>
          <w:sz w:val="28"/>
          <w:szCs w:val="28"/>
        </w:rPr>
        <w:t xml:space="preserve">ність </w:t>
      </w:r>
      <w:r>
        <w:rPr>
          <w:sz w:val="28"/>
          <w:szCs w:val="28"/>
        </w:rPr>
        <w:t>больового</w:t>
      </w:r>
      <w:r w:rsidRPr="00E451C5">
        <w:rPr>
          <w:sz w:val="28"/>
          <w:szCs w:val="28"/>
        </w:rPr>
        <w:t xml:space="preserve"> синдрому оцінювали </w:t>
      </w:r>
      <w:r>
        <w:rPr>
          <w:sz w:val="28"/>
          <w:szCs w:val="28"/>
        </w:rPr>
        <w:t xml:space="preserve">альготензометрією </w:t>
      </w:r>
      <w:r w:rsidRPr="00E451C5">
        <w:rPr>
          <w:sz w:val="28"/>
          <w:szCs w:val="28"/>
        </w:rPr>
        <w:t>за допомогою пристрою F-METER (версія 1.0). Принцип методу складається у вимір</w:t>
      </w:r>
      <w:r>
        <w:rPr>
          <w:sz w:val="28"/>
          <w:szCs w:val="28"/>
        </w:rPr>
        <w:t>юванні</w:t>
      </w:r>
      <w:r w:rsidRPr="00E451C5">
        <w:rPr>
          <w:sz w:val="28"/>
          <w:szCs w:val="28"/>
        </w:rPr>
        <w:t xml:space="preserve"> сили тиску, що викликає виражені бол</w:t>
      </w:r>
      <w:r>
        <w:rPr>
          <w:sz w:val="28"/>
          <w:szCs w:val="28"/>
        </w:rPr>
        <w:t>ьов</w:t>
      </w:r>
      <w:r w:rsidRPr="00E451C5">
        <w:rPr>
          <w:sz w:val="28"/>
          <w:szCs w:val="28"/>
        </w:rPr>
        <w:t xml:space="preserve">і відчуття. Метод дає можливість проводити локальну пальпацію </w:t>
      </w:r>
      <w:r>
        <w:rPr>
          <w:sz w:val="28"/>
          <w:szCs w:val="28"/>
        </w:rPr>
        <w:t>больового</w:t>
      </w:r>
      <w:r w:rsidRPr="00E451C5">
        <w:rPr>
          <w:sz w:val="28"/>
          <w:szCs w:val="28"/>
        </w:rPr>
        <w:t xml:space="preserve"> порог</w:t>
      </w:r>
      <w:r>
        <w:rPr>
          <w:sz w:val="28"/>
          <w:szCs w:val="28"/>
        </w:rPr>
        <w:t>у</w:t>
      </w:r>
      <w:r w:rsidRPr="00E451C5">
        <w:rPr>
          <w:sz w:val="28"/>
          <w:szCs w:val="28"/>
        </w:rPr>
        <w:t xml:space="preserve"> з відтворенням результату в цифровому </w:t>
      </w:r>
      <w:r w:rsidRPr="00FA537A">
        <w:rPr>
          <w:sz w:val="28"/>
          <w:szCs w:val="28"/>
        </w:rPr>
        <w:t>вигляді</w:t>
      </w:r>
      <w:r w:rsidRPr="00E451C5">
        <w:rPr>
          <w:sz w:val="28"/>
          <w:szCs w:val="28"/>
        </w:rPr>
        <w:t xml:space="preserve">. </w:t>
      </w:r>
    </w:p>
    <w:p w:rsidR="00CC5796" w:rsidRPr="00E451C5" w:rsidRDefault="00CC5796" w:rsidP="00CC5796">
      <w:pPr>
        <w:widowControl w:val="0"/>
        <w:spacing w:line="340" w:lineRule="atLeast"/>
        <w:ind w:firstLine="720"/>
        <w:jc w:val="both"/>
        <w:rPr>
          <w:sz w:val="28"/>
          <w:szCs w:val="28"/>
        </w:rPr>
      </w:pPr>
      <w:r w:rsidRPr="00E451C5">
        <w:rPr>
          <w:sz w:val="28"/>
          <w:szCs w:val="28"/>
        </w:rPr>
        <w:t>При наявності ознак вираженої патології О</w:t>
      </w:r>
      <w:r>
        <w:rPr>
          <w:sz w:val="28"/>
          <w:szCs w:val="28"/>
        </w:rPr>
        <w:t>РС</w:t>
      </w:r>
      <w:r w:rsidRPr="00E451C5">
        <w:rPr>
          <w:sz w:val="28"/>
          <w:szCs w:val="28"/>
        </w:rPr>
        <w:t xml:space="preserve"> виконувал</w:t>
      </w:r>
      <w:r>
        <w:rPr>
          <w:sz w:val="28"/>
          <w:szCs w:val="28"/>
        </w:rPr>
        <w:t>и</w:t>
      </w:r>
      <w:r w:rsidRPr="00E451C5">
        <w:rPr>
          <w:sz w:val="28"/>
          <w:szCs w:val="28"/>
        </w:rPr>
        <w:t xml:space="preserve"> рентгено</w:t>
      </w:r>
      <w:r>
        <w:rPr>
          <w:sz w:val="28"/>
          <w:szCs w:val="28"/>
        </w:rPr>
        <w:softHyphen/>
      </w:r>
      <w:r w:rsidRPr="00E451C5">
        <w:rPr>
          <w:sz w:val="28"/>
          <w:szCs w:val="28"/>
        </w:rPr>
        <w:t>логічне дослідження хворих для уточнення поширеності структурних дегенеративних змін.</w:t>
      </w:r>
    </w:p>
    <w:p w:rsidR="00CC5796" w:rsidRPr="00E451C5" w:rsidRDefault="00CC5796" w:rsidP="00CC5796">
      <w:pPr>
        <w:widowControl w:val="0"/>
        <w:spacing w:line="340" w:lineRule="atLeast"/>
        <w:ind w:firstLine="720"/>
        <w:jc w:val="both"/>
        <w:rPr>
          <w:sz w:val="28"/>
          <w:szCs w:val="28"/>
        </w:rPr>
      </w:pPr>
      <w:r>
        <w:rPr>
          <w:sz w:val="28"/>
          <w:szCs w:val="28"/>
        </w:rPr>
        <w:lastRenderedPageBreak/>
        <w:t>Л</w:t>
      </w:r>
      <w:r w:rsidRPr="00E451C5">
        <w:rPr>
          <w:sz w:val="28"/>
          <w:szCs w:val="28"/>
        </w:rPr>
        <w:t>ікування проводил</w:t>
      </w:r>
      <w:r>
        <w:rPr>
          <w:sz w:val="28"/>
          <w:szCs w:val="28"/>
        </w:rPr>
        <w:t>и</w:t>
      </w:r>
      <w:r w:rsidRPr="00E451C5">
        <w:rPr>
          <w:sz w:val="28"/>
          <w:szCs w:val="28"/>
        </w:rPr>
        <w:t xml:space="preserve"> за допомогою ортопедичної корекції нер</w:t>
      </w:r>
      <w:r>
        <w:rPr>
          <w:sz w:val="28"/>
          <w:szCs w:val="28"/>
        </w:rPr>
        <w:t>івності довжини ніг (ортопедичних</w:t>
      </w:r>
      <w:r w:rsidRPr="00E451C5">
        <w:rPr>
          <w:sz w:val="28"/>
          <w:szCs w:val="28"/>
        </w:rPr>
        <w:t xml:space="preserve"> устіл</w:t>
      </w:r>
      <w:r>
        <w:rPr>
          <w:sz w:val="28"/>
          <w:szCs w:val="28"/>
        </w:rPr>
        <w:t>о</w:t>
      </w:r>
      <w:r w:rsidRPr="00E451C5">
        <w:rPr>
          <w:sz w:val="28"/>
          <w:szCs w:val="28"/>
        </w:rPr>
        <w:t>к</w:t>
      </w:r>
      <w:r>
        <w:rPr>
          <w:sz w:val="28"/>
          <w:szCs w:val="28"/>
        </w:rPr>
        <w:t xml:space="preserve"> та</w:t>
      </w:r>
      <w:r w:rsidRPr="00E451C5">
        <w:rPr>
          <w:sz w:val="28"/>
          <w:szCs w:val="28"/>
        </w:rPr>
        <w:t xml:space="preserve"> косків необхідної величини</w:t>
      </w:r>
      <w:r>
        <w:rPr>
          <w:sz w:val="28"/>
          <w:szCs w:val="28"/>
        </w:rPr>
        <w:t xml:space="preserve"> після </w:t>
      </w:r>
      <w:r w:rsidRPr="00E451C5">
        <w:rPr>
          <w:sz w:val="28"/>
          <w:szCs w:val="28"/>
        </w:rPr>
        <w:t>Ком</w:t>
      </w:r>
      <w:r>
        <w:rPr>
          <w:sz w:val="28"/>
          <w:szCs w:val="28"/>
        </w:rPr>
        <w:t>ОТ</w:t>
      </w:r>
      <w:r w:rsidRPr="00E451C5">
        <w:rPr>
          <w:sz w:val="28"/>
          <w:szCs w:val="28"/>
        </w:rPr>
        <w:t>). Додатково у всіх хворих проводил</w:t>
      </w:r>
      <w:r>
        <w:rPr>
          <w:sz w:val="28"/>
          <w:szCs w:val="28"/>
        </w:rPr>
        <w:t>и</w:t>
      </w:r>
      <w:r w:rsidRPr="00E451C5">
        <w:rPr>
          <w:sz w:val="28"/>
          <w:szCs w:val="28"/>
        </w:rPr>
        <w:t xml:space="preserve"> </w:t>
      </w:r>
      <w:r>
        <w:rPr>
          <w:sz w:val="28"/>
          <w:szCs w:val="28"/>
        </w:rPr>
        <w:t>ЕУХТ</w:t>
      </w:r>
      <w:r w:rsidRPr="00E451C5">
        <w:rPr>
          <w:sz w:val="28"/>
          <w:szCs w:val="28"/>
        </w:rPr>
        <w:t xml:space="preserve"> у проекції виявлених тригерних точок. Пацієнтам застосовували по 3–5 курсів </w:t>
      </w:r>
      <w:r>
        <w:rPr>
          <w:rStyle w:val="aff0"/>
          <w:b w:val="0"/>
          <w:bCs w:val="0"/>
          <w:sz w:val="28"/>
          <w:szCs w:val="28"/>
        </w:rPr>
        <w:t>ЕУХТ</w:t>
      </w:r>
      <w:r w:rsidRPr="00E451C5">
        <w:rPr>
          <w:rStyle w:val="aff0"/>
          <w:b w:val="0"/>
          <w:bCs w:val="0"/>
          <w:sz w:val="28"/>
          <w:szCs w:val="28"/>
        </w:rPr>
        <w:t xml:space="preserve"> </w:t>
      </w:r>
      <w:r w:rsidRPr="00E451C5">
        <w:rPr>
          <w:sz w:val="28"/>
          <w:szCs w:val="28"/>
        </w:rPr>
        <w:t>із інтервалом 7–12 д</w:t>
      </w:r>
      <w:r>
        <w:rPr>
          <w:sz w:val="28"/>
          <w:szCs w:val="28"/>
        </w:rPr>
        <w:t>і</w:t>
      </w:r>
      <w:r w:rsidRPr="00E451C5">
        <w:rPr>
          <w:sz w:val="28"/>
          <w:szCs w:val="28"/>
        </w:rPr>
        <w:t>б по 2000–3000 ударів з різною частотою й силою вп</w:t>
      </w:r>
      <w:r>
        <w:rPr>
          <w:sz w:val="28"/>
          <w:szCs w:val="28"/>
        </w:rPr>
        <w:t>ливу від 1,5 до 4 бар на апараті</w:t>
      </w:r>
      <w:r w:rsidRPr="00E451C5">
        <w:rPr>
          <w:sz w:val="28"/>
          <w:szCs w:val="28"/>
        </w:rPr>
        <w:t xml:space="preserve"> МАСТЕРПУЛЬС МР100. Для лікування використовували віброголівку D-Actor. Після пальпації й діагностики тригерних зон за допомогою індикатора болю F-Meter проводили масаж даної ділянки при частоті ударів 15 Гц. </w:t>
      </w:r>
    </w:p>
    <w:p w:rsidR="00CC5796" w:rsidRPr="00E451C5" w:rsidRDefault="00CC5796" w:rsidP="00CC5796">
      <w:pPr>
        <w:widowControl w:val="0"/>
        <w:spacing w:line="340" w:lineRule="atLeast"/>
        <w:ind w:firstLine="720"/>
        <w:jc w:val="both"/>
        <w:rPr>
          <w:sz w:val="28"/>
          <w:szCs w:val="28"/>
        </w:rPr>
      </w:pPr>
      <w:r w:rsidRPr="00E451C5">
        <w:rPr>
          <w:sz w:val="28"/>
          <w:szCs w:val="28"/>
        </w:rPr>
        <w:t>У випадках неефективності або слабкої ефективності лікування призна</w:t>
      </w:r>
      <w:r>
        <w:rPr>
          <w:sz w:val="28"/>
          <w:szCs w:val="28"/>
        </w:rPr>
        <w:softHyphen/>
      </w:r>
      <w:r w:rsidRPr="00E451C5">
        <w:rPr>
          <w:sz w:val="28"/>
          <w:szCs w:val="28"/>
        </w:rPr>
        <w:t>чал</w:t>
      </w:r>
      <w:r>
        <w:rPr>
          <w:sz w:val="28"/>
          <w:szCs w:val="28"/>
        </w:rPr>
        <w:t>и</w:t>
      </w:r>
      <w:r w:rsidRPr="00E451C5">
        <w:rPr>
          <w:sz w:val="28"/>
          <w:szCs w:val="28"/>
        </w:rPr>
        <w:t xml:space="preserve"> комплексн</w:t>
      </w:r>
      <w:r>
        <w:rPr>
          <w:sz w:val="28"/>
          <w:szCs w:val="28"/>
        </w:rPr>
        <w:t>у</w:t>
      </w:r>
      <w:r w:rsidRPr="00E451C5">
        <w:rPr>
          <w:sz w:val="28"/>
          <w:szCs w:val="28"/>
        </w:rPr>
        <w:t xml:space="preserve"> терапі</w:t>
      </w:r>
      <w:r>
        <w:rPr>
          <w:sz w:val="28"/>
          <w:szCs w:val="28"/>
        </w:rPr>
        <w:t>ю</w:t>
      </w:r>
      <w:r w:rsidRPr="00E451C5">
        <w:rPr>
          <w:sz w:val="28"/>
          <w:szCs w:val="28"/>
        </w:rPr>
        <w:t>, що включає необхідні препарати для куп</w:t>
      </w:r>
      <w:r>
        <w:rPr>
          <w:sz w:val="28"/>
          <w:szCs w:val="28"/>
        </w:rPr>
        <w:t>ірув</w:t>
      </w:r>
      <w:r w:rsidRPr="00E451C5">
        <w:rPr>
          <w:sz w:val="28"/>
          <w:szCs w:val="28"/>
        </w:rPr>
        <w:t xml:space="preserve">ання </w:t>
      </w:r>
      <w:r>
        <w:rPr>
          <w:sz w:val="28"/>
          <w:szCs w:val="28"/>
        </w:rPr>
        <w:t>больового</w:t>
      </w:r>
      <w:r w:rsidRPr="00E451C5">
        <w:rPr>
          <w:sz w:val="28"/>
          <w:szCs w:val="28"/>
        </w:rPr>
        <w:t xml:space="preserve"> синдрому, лікування дегенеративно-дистрофічних артропатій і фіз</w:t>
      </w:r>
      <w:r>
        <w:rPr>
          <w:sz w:val="28"/>
          <w:szCs w:val="28"/>
        </w:rPr>
        <w:t>і</w:t>
      </w:r>
      <w:r w:rsidRPr="00E451C5">
        <w:rPr>
          <w:sz w:val="28"/>
          <w:szCs w:val="28"/>
        </w:rPr>
        <w:t>офункціональне лікування.</w:t>
      </w:r>
    </w:p>
    <w:p w:rsidR="00CC5796" w:rsidRPr="00E451C5" w:rsidRDefault="00CC5796" w:rsidP="00CC5796">
      <w:pPr>
        <w:widowControl w:val="0"/>
        <w:spacing w:line="340" w:lineRule="atLeast"/>
        <w:ind w:firstLine="720"/>
        <w:jc w:val="both"/>
        <w:rPr>
          <w:sz w:val="28"/>
          <w:szCs w:val="28"/>
        </w:rPr>
      </w:pPr>
      <w:r w:rsidRPr="00E451C5">
        <w:rPr>
          <w:sz w:val="28"/>
          <w:szCs w:val="28"/>
        </w:rPr>
        <w:t xml:space="preserve">Отримані дані піддавали статистичній обробці з використанням критерію Манна-Уїтні </w:t>
      </w:r>
      <w:r>
        <w:rPr>
          <w:sz w:val="28"/>
          <w:szCs w:val="28"/>
        </w:rPr>
        <w:t xml:space="preserve">та </w:t>
      </w:r>
      <w:r w:rsidRPr="00E451C5">
        <w:rPr>
          <w:sz w:val="28"/>
          <w:szCs w:val="28"/>
        </w:rPr>
        <w:t xml:space="preserve">критерію </w:t>
      </w:r>
      <w:r w:rsidRPr="00E451C5">
        <w:rPr>
          <w:i/>
          <w:iCs/>
          <w:sz w:val="28"/>
          <w:szCs w:val="28"/>
        </w:rPr>
        <w:t>χ</w:t>
      </w:r>
      <w:r w:rsidRPr="00E451C5">
        <w:rPr>
          <w:i/>
          <w:iCs/>
          <w:sz w:val="28"/>
          <w:szCs w:val="28"/>
          <w:vertAlign w:val="superscript"/>
        </w:rPr>
        <w:t>2</w:t>
      </w:r>
      <w:r>
        <w:rPr>
          <w:sz w:val="28"/>
          <w:szCs w:val="28"/>
        </w:rPr>
        <w:t>,</w:t>
      </w:r>
      <w:r w:rsidRPr="00E451C5">
        <w:rPr>
          <w:sz w:val="28"/>
          <w:szCs w:val="28"/>
        </w:rPr>
        <w:t xml:space="preserve"> метод</w:t>
      </w:r>
      <w:r>
        <w:rPr>
          <w:sz w:val="28"/>
          <w:szCs w:val="28"/>
        </w:rPr>
        <w:t>у</w:t>
      </w:r>
      <w:r w:rsidRPr="00E451C5">
        <w:rPr>
          <w:sz w:val="28"/>
          <w:szCs w:val="28"/>
        </w:rPr>
        <w:t xml:space="preserve"> Пірсона </w:t>
      </w:r>
      <w:r>
        <w:rPr>
          <w:sz w:val="28"/>
          <w:szCs w:val="28"/>
        </w:rPr>
        <w:t xml:space="preserve">та </w:t>
      </w:r>
      <w:r w:rsidRPr="00E451C5">
        <w:rPr>
          <w:sz w:val="28"/>
          <w:szCs w:val="28"/>
        </w:rPr>
        <w:t>Спірмена.</w:t>
      </w:r>
    </w:p>
    <w:p w:rsidR="00CC5796" w:rsidRDefault="00CC5796" w:rsidP="00CC5796">
      <w:pPr>
        <w:pStyle w:val="af"/>
        <w:keepLines/>
        <w:widowControl w:val="0"/>
        <w:spacing w:line="240" w:lineRule="auto"/>
        <w:ind w:firstLine="709"/>
        <w:rPr>
          <w:rFonts w:ascii="Times New Roman" w:hAnsi="Times New Roman"/>
          <w:b/>
          <w:bCs/>
          <w:szCs w:val="28"/>
        </w:rPr>
      </w:pPr>
    </w:p>
    <w:p w:rsidR="00CC5796" w:rsidRPr="00E451C5" w:rsidRDefault="00CC5796" w:rsidP="00CC5796">
      <w:pPr>
        <w:pStyle w:val="af"/>
        <w:keepLines/>
        <w:widowControl w:val="0"/>
        <w:spacing w:line="340" w:lineRule="atLeast"/>
        <w:ind w:firstLine="709"/>
        <w:rPr>
          <w:rFonts w:ascii="Times New Roman" w:hAnsi="Times New Roman"/>
          <w:szCs w:val="28"/>
        </w:rPr>
      </w:pPr>
      <w:r w:rsidRPr="00E451C5">
        <w:rPr>
          <w:rFonts w:ascii="Times New Roman" w:hAnsi="Times New Roman"/>
          <w:b/>
          <w:bCs/>
          <w:szCs w:val="28"/>
        </w:rPr>
        <w:t xml:space="preserve">Результати власних досліджень. </w:t>
      </w:r>
      <w:r w:rsidRPr="00E451C5">
        <w:rPr>
          <w:rFonts w:ascii="Times New Roman" w:hAnsi="Times New Roman"/>
          <w:szCs w:val="28"/>
        </w:rPr>
        <w:t xml:space="preserve">При оцінці параметрів, отриманих при топографічному дослідженні, що характеризують стан хребта, отримані </w:t>
      </w:r>
      <w:r>
        <w:rPr>
          <w:rFonts w:ascii="Times New Roman" w:hAnsi="Times New Roman"/>
          <w:szCs w:val="28"/>
        </w:rPr>
        <w:t xml:space="preserve">такі </w:t>
      </w:r>
      <w:r w:rsidRPr="00E451C5">
        <w:rPr>
          <w:rFonts w:ascii="Times New Roman" w:hAnsi="Times New Roman"/>
          <w:szCs w:val="28"/>
        </w:rPr>
        <w:t>результати:</w:t>
      </w:r>
    </w:p>
    <w:p w:rsidR="00CC5796" w:rsidRPr="00E451C5" w:rsidRDefault="00CC5796" w:rsidP="0094466F">
      <w:pPr>
        <w:pStyle w:val="af"/>
        <w:widowControl w:val="0"/>
        <w:numPr>
          <w:ilvl w:val="0"/>
          <w:numId w:val="27"/>
        </w:numPr>
        <w:tabs>
          <w:tab w:val="clear" w:pos="1535"/>
          <w:tab w:val="num" w:pos="284"/>
        </w:tabs>
        <w:suppressAutoHyphens/>
        <w:spacing w:after="0" w:line="340" w:lineRule="atLeast"/>
        <w:ind w:left="284" w:hanging="284"/>
        <w:jc w:val="both"/>
        <w:rPr>
          <w:rFonts w:ascii="Times New Roman" w:hAnsi="Times New Roman"/>
          <w:szCs w:val="28"/>
        </w:rPr>
      </w:pPr>
      <w:r w:rsidRPr="00E451C5">
        <w:rPr>
          <w:rFonts w:ascii="Times New Roman" w:hAnsi="Times New Roman"/>
          <w:szCs w:val="28"/>
        </w:rPr>
        <w:t>кут латеральної асиметрії LA – (аналог рентгенологічного кута Кобба) становив 9,4</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2,8</w:t>
      </w:r>
      <w:r>
        <w:rPr>
          <w:rFonts w:ascii="Times New Roman" w:hAnsi="Times New Roman"/>
          <w:szCs w:val="28"/>
          <w:vertAlign w:val="superscript"/>
        </w:rPr>
        <w:t>о</w:t>
      </w:r>
      <w:r w:rsidRPr="00E451C5">
        <w:rPr>
          <w:rFonts w:ascii="Times New Roman" w:hAnsi="Times New Roman"/>
          <w:szCs w:val="28"/>
        </w:rPr>
        <w:t xml:space="preserve"> (4,7</w:t>
      </w:r>
      <w:r>
        <w:rPr>
          <w:rFonts w:ascii="Times New Roman" w:hAnsi="Times New Roman"/>
          <w:szCs w:val="28"/>
          <w:vertAlign w:val="superscript"/>
        </w:rPr>
        <w:t>о</w:t>
      </w:r>
      <w:r w:rsidRPr="00E451C5">
        <w:rPr>
          <w:rFonts w:ascii="Times New Roman" w:hAnsi="Times New Roman"/>
          <w:szCs w:val="28"/>
        </w:rPr>
        <w:t xml:space="preserve"> до 16,1</w:t>
      </w:r>
      <w:r w:rsidRPr="00E451C5">
        <w:rPr>
          <w:rFonts w:ascii="Times New Roman" w:hAnsi="Times New Roman"/>
          <w:szCs w:val="28"/>
          <w:vertAlign w:val="superscript"/>
        </w:rPr>
        <w:t>о</w:t>
      </w:r>
      <w:r w:rsidRPr="003E4ED8">
        <w:rPr>
          <w:rFonts w:ascii="Times New Roman" w:hAnsi="Times New Roman"/>
          <w:szCs w:val="28"/>
        </w:rPr>
        <w:t>)</w:t>
      </w:r>
      <w:r w:rsidRPr="00E451C5">
        <w:rPr>
          <w:rFonts w:ascii="Times New Roman" w:hAnsi="Times New Roman"/>
          <w:szCs w:val="28"/>
        </w:rPr>
        <w:t>;</w:t>
      </w:r>
    </w:p>
    <w:p w:rsidR="00CC5796" w:rsidRPr="00E451C5" w:rsidRDefault="00CC5796" w:rsidP="0094466F">
      <w:pPr>
        <w:pStyle w:val="af"/>
        <w:widowControl w:val="0"/>
        <w:numPr>
          <w:ilvl w:val="0"/>
          <w:numId w:val="27"/>
        </w:numPr>
        <w:tabs>
          <w:tab w:val="clear" w:pos="1535"/>
          <w:tab w:val="num" w:pos="284"/>
        </w:tabs>
        <w:suppressAutoHyphens/>
        <w:spacing w:after="0" w:line="340" w:lineRule="atLeast"/>
        <w:ind w:left="284" w:hanging="284"/>
        <w:jc w:val="both"/>
        <w:rPr>
          <w:rFonts w:ascii="Times New Roman" w:hAnsi="Times New Roman"/>
          <w:szCs w:val="28"/>
        </w:rPr>
      </w:pPr>
      <w:r w:rsidRPr="00E451C5">
        <w:rPr>
          <w:rFonts w:ascii="Times New Roman" w:hAnsi="Times New Roman"/>
          <w:szCs w:val="28"/>
        </w:rPr>
        <w:t>кут ротац</w:t>
      </w:r>
      <w:r>
        <w:rPr>
          <w:rFonts w:ascii="Times New Roman" w:hAnsi="Times New Roman"/>
          <w:szCs w:val="28"/>
        </w:rPr>
        <w:t>ії у вершині дуги латерального ви</w:t>
      </w:r>
      <w:r w:rsidRPr="00E451C5">
        <w:rPr>
          <w:rFonts w:ascii="Times New Roman" w:hAnsi="Times New Roman"/>
          <w:szCs w:val="28"/>
        </w:rPr>
        <w:t xml:space="preserve">кривлення щодо </w:t>
      </w:r>
      <w:r>
        <w:rPr>
          <w:rFonts w:ascii="Times New Roman" w:hAnsi="Times New Roman"/>
          <w:szCs w:val="28"/>
        </w:rPr>
        <w:t xml:space="preserve">меж </w:t>
      </w:r>
      <w:r w:rsidRPr="00E451C5">
        <w:rPr>
          <w:rFonts w:ascii="Times New Roman" w:hAnsi="Times New Roman"/>
          <w:szCs w:val="28"/>
        </w:rPr>
        <w:t>дуги RA – 2,1</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0,6</w:t>
      </w:r>
      <w:r>
        <w:rPr>
          <w:rFonts w:ascii="Times New Roman" w:hAnsi="Times New Roman"/>
          <w:szCs w:val="28"/>
          <w:vertAlign w:val="superscript"/>
        </w:rPr>
        <w:t>о</w:t>
      </w:r>
      <w:r w:rsidRPr="00E451C5">
        <w:rPr>
          <w:rFonts w:ascii="Times New Roman" w:hAnsi="Times New Roman"/>
          <w:szCs w:val="28"/>
        </w:rPr>
        <w:t xml:space="preserve"> (від 1,4</w:t>
      </w:r>
      <w:r>
        <w:rPr>
          <w:rFonts w:ascii="Times New Roman" w:hAnsi="Times New Roman"/>
          <w:szCs w:val="28"/>
          <w:vertAlign w:val="superscript"/>
        </w:rPr>
        <w:t>о</w:t>
      </w:r>
      <w:r w:rsidRPr="00E451C5">
        <w:rPr>
          <w:rFonts w:ascii="Times New Roman" w:hAnsi="Times New Roman"/>
          <w:szCs w:val="28"/>
        </w:rPr>
        <w:t xml:space="preserve"> до 3,6</w:t>
      </w:r>
      <w:r w:rsidRPr="00E451C5">
        <w:rPr>
          <w:rFonts w:ascii="Times New Roman" w:hAnsi="Times New Roman"/>
          <w:szCs w:val="28"/>
          <w:vertAlign w:val="superscript"/>
        </w:rPr>
        <w:t>о</w:t>
      </w:r>
      <w:r w:rsidRPr="003E4ED8">
        <w:rPr>
          <w:rFonts w:ascii="Times New Roman" w:hAnsi="Times New Roman"/>
          <w:szCs w:val="28"/>
        </w:rPr>
        <w:t>)</w:t>
      </w:r>
      <w:r w:rsidRPr="00E451C5">
        <w:rPr>
          <w:rFonts w:ascii="Times New Roman" w:hAnsi="Times New Roman"/>
          <w:szCs w:val="28"/>
        </w:rPr>
        <w:t>;</w:t>
      </w:r>
    </w:p>
    <w:p w:rsidR="00CC5796" w:rsidRPr="00E451C5" w:rsidRDefault="00CC5796" w:rsidP="0094466F">
      <w:pPr>
        <w:pStyle w:val="af"/>
        <w:widowControl w:val="0"/>
        <w:numPr>
          <w:ilvl w:val="0"/>
          <w:numId w:val="27"/>
        </w:numPr>
        <w:tabs>
          <w:tab w:val="clear" w:pos="1535"/>
          <w:tab w:val="num" w:pos="284"/>
        </w:tabs>
        <w:suppressAutoHyphens/>
        <w:spacing w:after="0" w:line="340" w:lineRule="atLeast"/>
        <w:ind w:left="284" w:hanging="284"/>
        <w:jc w:val="both"/>
        <w:rPr>
          <w:rFonts w:ascii="Times New Roman" w:hAnsi="Times New Roman"/>
          <w:szCs w:val="28"/>
        </w:rPr>
      </w:pPr>
      <w:r w:rsidRPr="00E451C5">
        <w:rPr>
          <w:rFonts w:ascii="Times New Roman" w:hAnsi="Times New Roman"/>
          <w:szCs w:val="28"/>
        </w:rPr>
        <w:t>інтегральний індекс порушень орієнтації тулуба у фронтальній площині (PTI-F)</w:t>
      </w:r>
      <w:r>
        <w:rPr>
          <w:rFonts w:ascii="Times New Roman" w:hAnsi="Times New Roman"/>
          <w:szCs w:val="28"/>
        </w:rPr>
        <w:t xml:space="preserve"> – </w:t>
      </w:r>
      <w:r w:rsidRPr="00E451C5">
        <w:rPr>
          <w:rFonts w:ascii="Times New Roman" w:hAnsi="Times New Roman"/>
          <w:szCs w:val="28"/>
        </w:rPr>
        <w:t>1,3</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 xml:space="preserve">0,5 (від 0,6 до 3,6); </w:t>
      </w:r>
    </w:p>
    <w:p w:rsidR="00CC5796" w:rsidRPr="00E451C5" w:rsidRDefault="00CC5796" w:rsidP="0094466F">
      <w:pPr>
        <w:pStyle w:val="af"/>
        <w:widowControl w:val="0"/>
        <w:numPr>
          <w:ilvl w:val="0"/>
          <w:numId w:val="27"/>
        </w:numPr>
        <w:tabs>
          <w:tab w:val="clear" w:pos="1535"/>
          <w:tab w:val="num" w:pos="284"/>
        </w:tabs>
        <w:suppressAutoHyphens/>
        <w:spacing w:after="0" w:line="340" w:lineRule="atLeast"/>
        <w:ind w:left="284" w:hanging="284"/>
        <w:jc w:val="both"/>
        <w:rPr>
          <w:rFonts w:ascii="Times New Roman" w:hAnsi="Times New Roman"/>
          <w:szCs w:val="28"/>
        </w:rPr>
      </w:pPr>
      <w:r w:rsidRPr="00E451C5">
        <w:rPr>
          <w:rFonts w:ascii="Times New Roman" w:hAnsi="Times New Roman"/>
          <w:szCs w:val="28"/>
        </w:rPr>
        <w:t>інтегральний індекс порушень орієнтації тулуба в горизонтальній площині (PTI-G)</w:t>
      </w:r>
      <w:r>
        <w:rPr>
          <w:rFonts w:ascii="Times New Roman" w:hAnsi="Times New Roman"/>
          <w:szCs w:val="28"/>
        </w:rPr>
        <w:t xml:space="preserve"> – </w:t>
      </w:r>
      <w:r w:rsidRPr="00E451C5">
        <w:rPr>
          <w:rFonts w:ascii="Times New Roman" w:hAnsi="Times New Roman"/>
          <w:szCs w:val="28"/>
        </w:rPr>
        <w:t>0,8</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0,4 (0,3 до 1,5);</w:t>
      </w:r>
    </w:p>
    <w:p w:rsidR="00CC5796" w:rsidRPr="00E451C5" w:rsidRDefault="00CC5796" w:rsidP="0094466F">
      <w:pPr>
        <w:pStyle w:val="af"/>
        <w:widowControl w:val="0"/>
        <w:numPr>
          <w:ilvl w:val="0"/>
          <w:numId w:val="27"/>
        </w:numPr>
        <w:tabs>
          <w:tab w:val="clear" w:pos="1535"/>
          <w:tab w:val="num" w:pos="284"/>
        </w:tabs>
        <w:suppressAutoHyphens/>
        <w:spacing w:after="0" w:line="340" w:lineRule="atLeast"/>
        <w:ind w:left="284" w:hanging="284"/>
        <w:jc w:val="both"/>
        <w:rPr>
          <w:rFonts w:ascii="Times New Roman" w:hAnsi="Times New Roman"/>
          <w:szCs w:val="28"/>
        </w:rPr>
      </w:pPr>
      <w:r w:rsidRPr="00D42471">
        <w:rPr>
          <w:rFonts w:ascii="Times New Roman" w:hAnsi="Times New Roman"/>
          <w:spacing w:val="-4"/>
          <w:szCs w:val="28"/>
        </w:rPr>
        <w:t>інтегральний індекс порушень орієнтації тулуба в сагітальній площині (PTI-S</w:t>
      </w:r>
      <w:r w:rsidRPr="00E451C5">
        <w:rPr>
          <w:rFonts w:ascii="Times New Roman" w:hAnsi="Times New Roman"/>
          <w:szCs w:val="28"/>
        </w:rPr>
        <w:t xml:space="preserve">) </w:t>
      </w:r>
      <w:r w:rsidRPr="00D42471">
        <w:rPr>
          <w:rFonts w:ascii="Times New Roman" w:hAnsi="Times New Roman"/>
          <w:szCs w:val="28"/>
        </w:rPr>
        <w:t xml:space="preserve">– </w:t>
      </w:r>
      <w:r w:rsidRPr="00E451C5">
        <w:rPr>
          <w:rFonts w:ascii="Times New Roman" w:hAnsi="Times New Roman"/>
          <w:szCs w:val="28"/>
        </w:rPr>
        <w:t>1,1</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0,7 (від 0,3 до 3,1).</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Додатково у всіх хворих проаналізовані параметри, що характеризують асиметрію таза</w:t>
      </w:r>
      <w:r>
        <w:rPr>
          <w:rFonts w:ascii="Times New Roman" w:hAnsi="Times New Roman"/>
          <w:szCs w:val="28"/>
        </w:rPr>
        <w:t xml:space="preserve"> –</w:t>
      </w:r>
      <w:r w:rsidRPr="00E451C5">
        <w:rPr>
          <w:rFonts w:ascii="Times New Roman" w:hAnsi="Times New Roman"/>
          <w:szCs w:val="28"/>
        </w:rPr>
        <w:t xml:space="preserve"> фронтальна проекція вершин задніх </w:t>
      </w:r>
      <w:r>
        <w:rPr>
          <w:rFonts w:ascii="Times New Roman" w:hAnsi="Times New Roman"/>
          <w:szCs w:val="28"/>
        </w:rPr>
        <w:t xml:space="preserve">клубових остей, або кут нахилу таза </w:t>
      </w:r>
      <w:r w:rsidRPr="00E451C5">
        <w:rPr>
          <w:rFonts w:ascii="Times New Roman" w:hAnsi="Times New Roman"/>
          <w:szCs w:val="28"/>
        </w:rPr>
        <w:t>(КНТ), кут повороту таза (КПТ) і кут скручування тулуба (КСТ).</w:t>
      </w:r>
      <w:r>
        <w:rPr>
          <w:rFonts w:ascii="Times New Roman" w:hAnsi="Times New Roman"/>
          <w:szCs w:val="28"/>
        </w:rPr>
        <w:t xml:space="preserve"> </w:t>
      </w:r>
      <w:r w:rsidRPr="00E451C5">
        <w:rPr>
          <w:rFonts w:ascii="Times New Roman" w:hAnsi="Times New Roman"/>
          <w:szCs w:val="28"/>
        </w:rPr>
        <w:t>Результати дослідження симетрії</w:t>
      </w:r>
      <w:r>
        <w:rPr>
          <w:rFonts w:ascii="Times New Roman" w:hAnsi="Times New Roman"/>
          <w:szCs w:val="28"/>
        </w:rPr>
        <w:t xml:space="preserve"> таза наведено </w:t>
      </w:r>
      <w:r w:rsidRPr="00E451C5">
        <w:rPr>
          <w:rFonts w:ascii="Times New Roman" w:hAnsi="Times New Roman"/>
          <w:szCs w:val="28"/>
        </w:rPr>
        <w:t>в табл. 1.</w:t>
      </w:r>
    </w:p>
    <w:p w:rsidR="00CC5796" w:rsidRPr="00E451C5" w:rsidRDefault="00CC5796" w:rsidP="00CC5796">
      <w:pPr>
        <w:pStyle w:val="af"/>
        <w:widowControl w:val="0"/>
        <w:spacing w:line="340" w:lineRule="atLeast"/>
        <w:ind w:firstLine="709"/>
        <w:jc w:val="right"/>
        <w:rPr>
          <w:rFonts w:ascii="Times New Roman" w:hAnsi="Times New Roman"/>
          <w:szCs w:val="28"/>
        </w:rPr>
      </w:pPr>
      <w:r w:rsidRPr="00E451C5">
        <w:rPr>
          <w:rFonts w:ascii="Times New Roman" w:hAnsi="Times New Roman"/>
          <w:szCs w:val="28"/>
        </w:rPr>
        <w:t>Таблиця 1</w:t>
      </w:r>
    </w:p>
    <w:p w:rsidR="00CC5796" w:rsidRPr="00E451C5" w:rsidRDefault="00CC5796" w:rsidP="00CC5796">
      <w:pPr>
        <w:pStyle w:val="af"/>
        <w:widowControl w:val="0"/>
        <w:spacing w:line="340" w:lineRule="atLeast"/>
        <w:ind w:firstLine="709"/>
        <w:jc w:val="center"/>
        <w:rPr>
          <w:rFonts w:ascii="Times New Roman" w:hAnsi="Times New Roman"/>
          <w:szCs w:val="28"/>
        </w:rPr>
      </w:pPr>
      <w:r w:rsidRPr="00E451C5">
        <w:rPr>
          <w:rFonts w:ascii="Times New Roman" w:hAnsi="Times New Roman"/>
          <w:szCs w:val="28"/>
        </w:rPr>
        <w:t>Середні величини параметрів, що</w:t>
      </w:r>
      <w:r>
        <w:rPr>
          <w:rFonts w:ascii="Times New Roman" w:hAnsi="Times New Roman"/>
          <w:szCs w:val="28"/>
        </w:rPr>
        <w:t xml:space="preserve"> характеризують положення таза у</w:t>
      </w:r>
      <w:r w:rsidRPr="00E451C5">
        <w:rPr>
          <w:rFonts w:ascii="Times New Roman" w:hAnsi="Times New Roman"/>
          <w:szCs w:val="28"/>
        </w:rPr>
        <w:t xml:space="preserve"> обстежених хворих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701"/>
        <w:gridCol w:w="1701"/>
        <w:gridCol w:w="1418"/>
      </w:tblGrid>
      <w:tr w:rsidR="00CC5796" w:rsidRPr="00E451C5" w:rsidTr="009B4A56">
        <w:tblPrEx>
          <w:tblCellMar>
            <w:top w:w="0" w:type="dxa"/>
            <w:bottom w:w="0" w:type="dxa"/>
          </w:tblCellMar>
        </w:tblPrEx>
        <w:trPr>
          <w:cantSplit/>
        </w:trPr>
        <w:tc>
          <w:tcPr>
            <w:tcW w:w="4786" w:type="dxa"/>
            <w:vMerge w:val="restart"/>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Група хворих</w:t>
            </w:r>
          </w:p>
        </w:tc>
        <w:tc>
          <w:tcPr>
            <w:tcW w:w="4820" w:type="dxa"/>
            <w:gridSpan w:val="3"/>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Показник асиметрії таза</w:t>
            </w:r>
          </w:p>
        </w:tc>
      </w:tr>
      <w:tr w:rsidR="00CC5796" w:rsidRPr="00E451C5" w:rsidTr="009B4A56">
        <w:tblPrEx>
          <w:tblCellMar>
            <w:top w:w="0" w:type="dxa"/>
            <w:bottom w:w="0" w:type="dxa"/>
          </w:tblCellMar>
        </w:tblPrEx>
        <w:trPr>
          <w:cantSplit/>
        </w:trPr>
        <w:tc>
          <w:tcPr>
            <w:tcW w:w="4786" w:type="dxa"/>
            <w:vMerge/>
          </w:tcPr>
          <w:p w:rsidR="00CC5796" w:rsidRPr="00E451C5" w:rsidRDefault="00CC5796" w:rsidP="009B4A56">
            <w:pPr>
              <w:pStyle w:val="af"/>
              <w:widowControl w:val="0"/>
              <w:spacing w:line="340" w:lineRule="atLeast"/>
              <w:jc w:val="center"/>
              <w:rPr>
                <w:rFonts w:ascii="Times New Roman" w:hAnsi="Times New Roman"/>
                <w:szCs w:val="28"/>
              </w:rPr>
            </w:pPr>
          </w:p>
        </w:tc>
        <w:tc>
          <w:tcPr>
            <w:tcW w:w="1701"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min</w:t>
            </w:r>
          </w:p>
        </w:tc>
        <w:tc>
          <w:tcPr>
            <w:tcW w:w="1701"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max</w:t>
            </w:r>
          </w:p>
        </w:tc>
        <w:tc>
          <w:tcPr>
            <w:tcW w:w="1418"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середнє</w:t>
            </w:r>
          </w:p>
        </w:tc>
      </w:tr>
      <w:tr w:rsidR="00CC5796" w:rsidRPr="00E451C5" w:rsidTr="009B4A56">
        <w:tblPrEx>
          <w:tblCellMar>
            <w:top w:w="0" w:type="dxa"/>
            <w:bottom w:w="0" w:type="dxa"/>
          </w:tblCellMar>
        </w:tblPrEx>
        <w:tc>
          <w:tcPr>
            <w:tcW w:w="4786"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КНТ (кут нахилу</w:t>
            </w:r>
            <w:r>
              <w:rPr>
                <w:rFonts w:ascii="Times New Roman" w:hAnsi="Times New Roman"/>
                <w:szCs w:val="28"/>
              </w:rPr>
              <w:t xml:space="preserve"> таза </w:t>
            </w:r>
            <w:r w:rsidRPr="00E451C5">
              <w:rPr>
                <w:rFonts w:ascii="Times New Roman" w:hAnsi="Times New Roman"/>
                <w:szCs w:val="28"/>
              </w:rPr>
              <w:t>у фронтальній поверхні)</w:t>
            </w:r>
          </w:p>
        </w:tc>
        <w:tc>
          <w:tcPr>
            <w:tcW w:w="1701"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0,2</w:t>
            </w:r>
            <w:r>
              <w:rPr>
                <w:rFonts w:ascii="Times New Roman" w:hAnsi="Times New Roman"/>
                <w:szCs w:val="28"/>
                <w:vertAlign w:val="superscript"/>
              </w:rPr>
              <w:t>о</w:t>
            </w:r>
          </w:p>
        </w:tc>
        <w:tc>
          <w:tcPr>
            <w:tcW w:w="1701" w:type="dxa"/>
            <w:vAlign w:val="center"/>
          </w:tcPr>
          <w:p w:rsidR="00CC5796" w:rsidRPr="00E451C5" w:rsidRDefault="00CC5796" w:rsidP="009B4A56">
            <w:pPr>
              <w:pStyle w:val="af"/>
              <w:widowControl w:val="0"/>
              <w:spacing w:line="340" w:lineRule="atLeast"/>
              <w:jc w:val="center"/>
              <w:rPr>
                <w:rFonts w:ascii="Times New Roman" w:hAnsi="Times New Roman"/>
                <w:szCs w:val="28"/>
                <w:vertAlign w:val="superscript"/>
              </w:rPr>
            </w:pPr>
            <w:r w:rsidRPr="00E451C5">
              <w:rPr>
                <w:rFonts w:ascii="Times New Roman" w:hAnsi="Times New Roman"/>
                <w:szCs w:val="28"/>
              </w:rPr>
              <w:t>5,2</w:t>
            </w:r>
            <w:r>
              <w:rPr>
                <w:rFonts w:ascii="Times New Roman" w:hAnsi="Times New Roman"/>
                <w:szCs w:val="28"/>
                <w:vertAlign w:val="superscript"/>
              </w:rPr>
              <w:t>о</w:t>
            </w:r>
          </w:p>
        </w:tc>
        <w:tc>
          <w:tcPr>
            <w:tcW w:w="1418" w:type="dxa"/>
            <w:vAlign w:val="center"/>
          </w:tcPr>
          <w:p w:rsidR="00CC5796" w:rsidRPr="00E451C5" w:rsidRDefault="00CC5796" w:rsidP="009B4A56">
            <w:pPr>
              <w:pStyle w:val="af"/>
              <w:widowControl w:val="0"/>
              <w:spacing w:line="340" w:lineRule="atLeast"/>
              <w:jc w:val="center"/>
              <w:rPr>
                <w:rFonts w:ascii="Times New Roman" w:hAnsi="Times New Roman"/>
                <w:szCs w:val="28"/>
                <w:vertAlign w:val="superscript"/>
              </w:rPr>
            </w:pPr>
            <w:r w:rsidRPr="00E451C5">
              <w:rPr>
                <w:rFonts w:ascii="Times New Roman" w:hAnsi="Times New Roman"/>
                <w:szCs w:val="28"/>
              </w:rPr>
              <w:t>2,4</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1,2</w:t>
            </w:r>
            <w:r>
              <w:rPr>
                <w:rFonts w:ascii="Times New Roman" w:hAnsi="Times New Roman"/>
                <w:szCs w:val="28"/>
                <w:vertAlign w:val="superscript"/>
              </w:rPr>
              <w:t>о</w:t>
            </w:r>
          </w:p>
        </w:tc>
      </w:tr>
      <w:tr w:rsidR="00CC5796" w:rsidRPr="00E451C5" w:rsidTr="009B4A56">
        <w:tblPrEx>
          <w:tblCellMar>
            <w:top w:w="0" w:type="dxa"/>
            <w:bottom w:w="0" w:type="dxa"/>
          </w:tblCellMar>
        </w:tblPrEx>
        <w:tc>
          <w:tcPr>
            <w:tcW w:w="4786"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КПТ (кут повороту</w:t>
            </w:r>
            <w:r>
              <w:rPr>
                <w:rFonts w:ascii="Times New Roman" w:hAnsi="Times New Roman"/>
                <w:szCs w:val="28"/>
              </w:rPr>
              <w:t xml:space="preserve"> таза </w:t>
            </w:r>
            <w:r w:rsidRPr="00E451C5">
              <w:rPr>
                <w:rFonts w:ascii="Times New Roman" w:hAnsi="Times New Roman"/>
                <w:szCs w:val="28"/>
              </w:rPr>
              <w:t xml:space="preserve">в горизонтальній </w:t>
            </w:r>
            <w:r w:rsidRPr="00E451C5">
              <w:rPr>
                <w:rFonts w:ascii="Times New Roman" w:hAnsi="Times New Roman"/>
                <w:szCs w:val="28"/>
              </w:rPr>
              <w:lastRenderedPageBreak/>
              <w:t>площині)</w:t>
            </w:r>
          </w:p>
        </w:tc>
        <w:tc>
          <w:tcPr>
            <w:tcW w:w="1701"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lastRenderedPageBreak/>
              <w:t>0,7</w:t>
            </w:r>
            <w:r>
              <w:rPr>
                <w:rFonts w:ascii="Times New Roman" w:hAnsi="Times New Roman"/>
                <w:szCs w:val="28"/>
                <w:vertAlign w:val="superscript"/>
              </w:rPr>
              <w:t>о</w:t>
            </w:r>
          </w:p>
        </w:tc>
        <w:tc>
          <w:tcPr>
            <w:tcW w:w="1701"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5,9</w:t>
            </w:r>
            <w:r>
              <w:rPr>
                <w:rFonts w:ascii="Times New Roman" w:hAnsi="Times New Roman"/>
                <w:szCs w:val="28"/>
                <w:vertAlign w:val="superscript"/>
              </w:rPr>
              <w:t>о</w:t>
            </w:r>
          </w:p>
        </w:tc>
        <w:tc>
          <w:tcPr>
            <w:tcW w:w="1418"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2,9</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1,3</w:t>
            </w:r>
            <w:r>
              <w:rPr>
                <w:rFonts w:ascii="Times New Roman" w:hAnsi="Times New Roman"/>
                <w:szCs w:val="28"/>
                <w:vertAlign w:val="superscript"/>
              </w:rPr>
              <w:t>о</w:t>
            </w:r>
          </w:p>
        </w:tc>
      </w:tr>
      <w:tr w:rsidR="00CC5796" w:rsidRPr="00E451C5" w:rsidTr="009B4A56">
        <w:tblPrEx>
          <w:tblCellMar>
            <w:top w:w="0" w:type="dxa"/>
            <w:bottom w:w="0" w:type="dxa"/>
          </w:tblCellMar>
        </w:tblPrEx>
        <w:tc>
          <w:tcPr>
            <w:tcW w:w="4786"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lastRenderedPageBreak/>
              <w:t>КСТ (кут скручування тулуба в горизонтальній площині)</w:t>
            </w:r>
          </w:p>
        </w:tc>
        <w:tc>
          <w:tcPr>
            <w:tcW w:w="1701"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0,5</w:t>
            </w:r>
            <w:r>
              <w:rPr>
                <w:rFonts w:ascii="Times New Roman" w:hAnsi="Times New Roman"/>
                <w:szCs w:val="28"/>
                <w:vertAlign w:val="superscript"/>
              </w:rPr>
              <w:t>о</w:t>
            </w:r>
          </w:p>
        </w:tc>
        <w:tc>
          <w:tcPr>
            <w:tcW w:w="1701"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6,1</w:t>
            </w:r>
            <w:r>
              <w:rPr>
                <w:rFonts w:ascii="Times New Roman" w:hAnsi="Times New Roman"/>
                <w:szCs w:val="28"/>
                <w:vertAlign w:val="superscript"/>
              </w:rPr>
              <w:t>о</w:t>
            </w:r>
          </w:p>
        </w:tc>
        <w:tc>
          <w:tcPr>
            <w:tcW w:w="1418"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3,2</w:t>
            </w:r>
            <w:r>
              <w:rPr>
                <w:rFonts w:ascii="Times New Roman" w:hAnsi="Times New Roman"/>
                <w:szCs w:val="28"/>
                <w:lang w:val="en-US"/>
              </w:rPr>
              <w:t> </w:t>
            </w:r>
            <w:r w:rsidRPr="00E451C5">
              <w:rPr>
                <w:rFonts w:ascii="Times New Roman" w:hAnsi="Times New Roman"/>
                <w:szCs w:val="28"/>
              </w:rPr>
              <w:sym w:font="Symbol" w:char="F0B1"/>
            </w:r>
            <w:r>
              <w:rPr>
                <w:rFonts w:ascii="Times New Roman" w:hAnsi="Times New Roman"/>
                <w:szCs w:val="28"/>
                <w:lang w:val="en-US"/>
              </w:rPr>
              <w:t> </w:t>
            </w:r>
            <w:r w:rsidRPr="00E451C5">
              <w:rPr>
                <w:rFonts w:ascii="Times New Roman" w:hAnsi="Times New Roman"/>
                <w:szCs w:val="28"/>
              </w:rPr>
              <w:t>1,3</w:t>
            </w:r>
            <w:r>
              <w:rPr>
                <w:rFonts w:ascii="Times New Roman" w:hAnsi="Times New Roman"/>
                <w:szCs w:val="28"/>
                <w:vertAlign w:val="superscript"/>
              </w:rPr>
              <w:t>о</w:t>
            </w:r>
          </w:p>
        </w:tc>
      </w:tr>
    </w:tbl>
    <w:p w:rsidR="00CC5796" w:rsidRPr="00E451C5" w:rsidRDefault="00CC5796" w:rsidP="00CC5796">
      <w:pPr>
        <w:pStyle w:val="af"/>
        <w:widowControl w:val="0"/>
        <w:spacing w:line="340" w:lineRule="atLeast"/>
        <w:jc w:val="center"/>
        <w:rPr>
          <w:rFonts w:ascii="Times New Roman" w:hAnsi="Times New Roman"/>
          <w:szCs w:val="28"/>
        </w:rPr>
      </w:pP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 xml:space="preserve">У всіх пацієнтів </w:t>
      </w:r>
      <w:r>
        <w:rPr>
          <w:rFonts w:ascii="Times New Roman" w:hAnsi="Times New Roman"/>
          <w:szCs w:val="28"/>
        </w:rPr>
        <w:t>визначено</w:t>
      </w:r>
      <w:r w:rsidRPr="00E451C5">
        <w:rPr>
          <w:rFonts w:ascii="Times New Roman" w:hAnsi="Times New Roman"/>
          <w:szCs w:val="28"/>
        </w:rPr>
        <w:t xml:space="preserve"> довжин</w:t>
      </w:r>
      <w:r>
        <w:rPr>
          <w:rFonts w:ascii="Times New Roman" w:hAnsi="Times New Roman"/>
          <w:szCs w:val="28"/>
        </w:rPr>
        <w:t>у</w:t>
      </w:r>
      <w:r w:rsidRPr="00E451C5">
        <w:rPr>
          <w:rFonts w:ascii="Times New Roman" w:hAnsi="Times New Roman"/>
          <w:szCs w:val="28"/>
        </w:rPr>
        <w:t xml:space="preserve"> нижніх кінцівок. Нерівність довжини нижніх кінцівок від 10 до </w:t>
      </w:r>
      <w:smartTag w:uri="urn:schemas-microsoft-com:office:smarttags" w:element="metricconverter">
        <w:smartTagPr>
          <w:attr w:name="ProductID" w:val="40 мм"/>
        </w:smartTagPr>
        <w:r w:rsidRPr="00E451C5">
          <w:rPr>
            <w:rFonts w:ascii="Times New Roman" w:hAnsi="Times New Roman"/>
            <w:szCs w:val="28"/>
          </w:rPr>
          <w:t>40 мм</w:t>
        </w:r>
      </w:smartTag>
      <w:r w:rsidRPr="00E451C5">
        <w:rPr>
          <w:rFonts w:ascii="Times New Roman" w:hAnsi="Times New Roman"/>
          <w:szCs w:val="28"/>
        </w:rPr>
        <w:t xml:space="preserve"> (у середньому 1,8</w:t>
      </w:r>
      <w:r>
        <w:rPr>
          <w:rFonts w:ascii="Times New Roman" w:hAnsi="Times New Roman"/>
          <w:szCs w:val="28"/>
          <w:lang w:val="en-US"/>
        </w:rPr>
        <w:t> </w:t>
      </w:r>
      <w:r w:rsidRPr="00E451C5">
        <w:rPr>
          <w:rFonts w:ascii="Times New Roman" w:hAnsi="Times New Roman"/>
          <w:szCs w:val="28"/>
        </w:rPr>
        <w:t>±</w:t>
      </w:r>
      <w:r>
        <w:rPr>
          <w:rFonts w:ascii="Times New Roman" w:hAnsi="Times New Roman"/>
          <w:szCs w:val="28"/>
          <w:lang w:val="en-US"/>
        </w:rPr>
        <w:t> </w:t>
      </w:r>
      <w:smartTag w:uri="urn:schemas-microsoft-com:office:smarttags" w:element="metricconverter">
        <w:smartTagPr>
          <w:attr w:name="ProductID" w:val="0,7 мм"/>
        </w:smartTagPr>
        <w:r w:rsidRPr="00E451C5">
          <w:rPr>
            <w:rFonts w:ascii="Times New Roman" w:hAnsi="Times New Roman"/>
            <w:szCs w:val="28"/>
          </w:rPr>
          <w:t>0,7 мм</w:t>
        </w:r>
      </w:smartTag>
      <w:r w:rsidRPr="00E451C5">
        <w:rPr>
          <w:rFonts w:ascii="Times New Roman" w:hAnsi="Times New Roman"/>
          <w:szCs w:val="28"/>
        </w:rPr>
        <w:t xml:space="preserve">, медіана </w:t>
      </w:r>
      <w:r>
        <w:rPr>
          <w:rFonts w:ascii="Times New Roman" w:hAnsi="Times New Roman"/>
          <w:szCs w:val="28"/>
        </w:rPr>
        <w:t>–</w:t>
      </w:r>
      <w:r w:rsidRPr="00E451C5">
        <w:rPr>
          <w:rFonts w:ascii="Times New Roman" w:hAnsi="Times New Roman"/>
          <w:szCs w:val="28"/>
        </w:rPr>
        <w:t xml:space="preserve"> </w:t>
      </w:r>
      <w:smartTag w:uri="urn:schemas-microsoft-com:office:smarttags" w:element="metricconverter">
        <w:smartTagPr>
          <w:attr w:name="ProductID" w:val="20 мм"/>
        </w:smartTagPr>
        <w:r w:rsidRPr="00E451C5">
          <w:rPr>
            <w:rFonts w:ascii="Times New Roman" w:hAnsi="Times New Roman"/>
            <w:szCs w:val="28"/>
          </w:rPr>
          <w:t>20 мм</w:t>
        </w:r>
      </w:smartTag>
      <w:r>
        <w:rPr>
          <w:rFonts w:ascii="Times New Roman" w:hAnsi="Times New Roman"/>
          <w:szCs w:val="28"/>
        </w:rPr>
        <w:t>) виявлена</w:t>
      </w:r>
      <w:r w:rsidRPr="00E451C5">
        <w:rPr>
          <w:rFonts w:ascii="Times New Roman" w:hAnsi="Times New Roman"/>
          <w:szCs w:val="28"/>
        </w:rPr>
        <w:t xml:space="preserve"> в 248 з 351 пацієнт</w:t>
      </w:r>
      <w:r>
        <w:rPr>
          <w:rFonts w:ascii="Times New Roman" w:hAnsi="Times New Roman"/>
          <w:szCs w:val="28"/>
        </w:rPr>
        <w:t>ів</w:t>
      </w:r>
      <w:r w:rsidRPr="00E451C5">
        <w:rPr>
          <w:rFonts w:ascii="Times New Roman" w:hAnsi="Times New Roman"/>
          <w:szCs w:val="28"/>
        </w:rPr>
        <w:t xml:space="preserve"> (70,7</w:t>
      </w:r>
      <w:r>
        <w:rPr>
          <w:rFonts w:ascii="Times New Roman" w:hAnsi="Times New Roman"/>
          <w:szCs w:val="28"/>
          <w:lang w:val="en-US"/>
        </w:rPr>
        <w:t> </w:t>
      </w:r>
      <w:r w:rsidRPr="00E451C5">
        <w:rPr>
          <w:rFonts w:ascii="Times New Roman" w:hAnsi="Times New Roman"/>
          <w:szCs w:val="28"/>
        </w:rPr>
        <w:t xml:space="preserve">%), у тому числі: </w:t>
      </w:r>
    </w:p>
    <w:p w:rsidR="00CC5796" w:rsidRDefault="00CC5796" w:rsidP="0094466F">
      <w:pPr>
        <w:pStyle w:val="af"/>
        <w:widowControl w:val="0"/>
        <w:numPr>
          <w:ilvl w:val="0"/>
          <w:numId w:val="27"/>
        </w:numPr>
        <w:tabs>
          <w:tab w:val="clear" w:pos="1535"/>
          <w:tab w:val="num" w:pos="993"/>
        </w:tabs>
        <w:suppressAutoHyphens/>
        <w:spacing w:after="0" w:line="340" w:lineRule="atLeast"/>
        <w:ind w:left="0" w:firstLine="680"/>
        <w:jc w:val="both"/>
        <w:rPr>
          <w:rFonts w:ascii="Times New Roman" w:hAnsi="Times New Roman"/>
          <w:szCs w:val="28"/>
        </w:rPr>
      </w:pPr>
      <w:r w:rsidRPr="00E451C5">
        <w:rPr>
          <w:rFonts w:ascii="Times New Roman" w:hAnsi="Times New Roman"/>
          <w:szCs w:val="28"/>
        </w:rPr>
        <w:t>в 172 (49,0</w:t>
      </w:r>
      <w:r>
        <w:rPr>
          <w:rFonts w:ascii="Times New Roman" w:hAnsi="Times New Roman"/>
          <w:szCs w:val="28"/>
          <w:lang w:val="en-US"/>
        </w:rPr>
        <w:t> </w:t>
      </w:r>
      <w:r w:rsidRPr="00E451C5">
        <w:rPr>
          <w:rFonts w:ascii="Times New Roman" w:hAnsi="Times New Roman"/>
          <w:szCs w:val="28"/>
        </w:rPr>
        <w:t xml:space="preserve">% від загального числа хворих) пацієнтів без явних деформацій нижніх кінцівок </w:t>
      </w:r>
      <w:r>
        <w:rPr>
          <w:rFonts w:ascii="Times New Roman" w:hAnsi="Times New Roman"/>
          <w:szCs w:val="28"/>
        </w:rPr>
        <w:t>–</w:t>
      </w:r>
      <w:r w:rsidRPr="00E451C5">
        <w:rPr>
          <w:rFonts w:ascii="Times New Roman" w:hAnsi="Times New Roman"/>
          <w:szCs w:val="28"/>
        </w:rPr>
        <w:t xml:space="preserve"> </w:t>
      </w:r>
      <w:r>
        <w:rPr>
          <w:rFonts w:ascii="Times New Roman" w:hAnsi="Times New Roman"/>
          <w:szCs w:val="28"/>
        </w:rPr>
        <w:t xml:space="preserve">справжнє </w:t>
      </w:r>
      <w:r w:rsidRPr="00E451C5">
        <w:rPr>
          <w:rFonts w:ascii="Times New Roman" w:hAnsi="Times New Roman"/>
          <w:szCs w:val="28"/>
        </w:rPr>
        <w:t xml:space="preserve">(анатомічне) укорочення; </w:t>
      </w:r>
    </w:p>
    <w:p w:rsidR="00CC5796" w:rsidRDefault="00CC5796" w:rsidP="0094466F">
      <w:pPr>
        <w:pStyle w:val="af"/>
        <w:widowControl w:val="0"/>
        <w:numPr>
          <w:ilvl w:val="0"/>
          <w:numId w:val="27"/>
        </w:numPr>
        <w:tabs>
          <w:tab w:val="clear" w:pos="1535"/>
          <w:tab w:val="num" w:pos="993"/>
        </w:tabs>
        <w:suppressAutoHyphens/>
        <w:spacing w:after="0" w:line="340" w:lineRule="atLeast"/>
        <w:ind w:left="0" w:firstLine="680"/>
        <w:jc w:val="both"/>
        <w:rPr>
          <w:rFonts w:ascii="Times New Roman" w:hAnsi="Times New Roman"/>
          <w:szCs w:val="28"/>
        </w:rPr>
      </w:pPr>
      <w:r w:rsidRPr="00E451C5">
        <w:rPr>
          <w:rFonts w:ascii="Times New Roman" w:hAnsi="Times New Roman"/>
          <w:szCs w:val="28"/>
        </w:rPr>
        <w:t>в 58 (16,5</w:t>
      </w:r>
      <w:r>
        <w:rPr>
          <w:rFonts w:ascii="Times New Roman" w:hAnsi="Times New Roman"/>
          <w:szCs w:val="28"/>
          <w:lang w:val="en-US"/>
        </w:rPr>
        <w:t> </w:t>
      </w:r>
      <w:r w:rsidRPr="00E451C5">
        <w:rPr>
          <w:rFonts w:ascii="Times New Roman" w:hAnsi="Times New Roman"/>
          <w:szCs w:val="28"/>
        </w:rPr>
        <w:t xml:space="preserve">% від загального числа хворих) </w:t>
      </w:r>
      <w:r>
        <w:rPr>
          <w:rFonts w:ascii="Times New Roman" w:hAnsi="Times New Roman"/>
          <w:szCs w:val="28"/>
        </w:rPr>
        <w:t>–</w:t>
      </w:r>
      <w:r w:rsidRPr="00E451C5">
        <w:rPr>
          <w:rFonts w:ascii="Times New Roman" w:hAnsi="Times New Roman"/>
          <w:szCs w:val="28"/>
        </w:rPr>
        <w:t xml:space="preserve"> з однобічно</w:t>
      </w:r>
      <w:r>
        <w:rPr>
          <w:rFonts w:ascii="Times New Roman" w:hAnsi="Times New Roman"/>
          <w:szCs w:val="28"/>
        </w:rPr>
        <w:t>ю</w:t>
      </w:r>
      <w:r w:rsidRPr="00E451C5">
        <w:rPr>
          <w:rFonts w:ascii="Times New Roman" w:hAnsi="Times New Roman"/>
          <w:szCs w:val="28"/>
        </w:rPr>
        <w:t xml:space="preserve"> вальгусно</w:t>
      </w:r>
      <w:r>
        <w:rPr>
          <w:rFonts w:ascii="Times New Roman" w:hAnsi="Times New Roman"/>
          <w:szCs w:val="28"/>
        </w:rPr>
        <w:t xml:space="preserve">ю або </w:t>
      </w:r>
      <w:r w:rsidRPr="00E451C5">
        <w:rPr>
          <w:rFonts w:ascii="Times New Roman" w:hAnsi="Times New Roman"/>
          <w:szCs w:val="28"/>
        </w:rPr>
        <w:t>варусною деформацією колінних суглобів.</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В інших 121 (34,5</w:t>
      </w:r>
      <w:r>
        <w:rPr>
          <w:rFonts w:ascii="Times New Roman" w:hAnsi="Times New Roman"/>
          <w:szCs w:val="28"/>
          <w:lang w:val="en-US"/>
        </w:rPr>
        <w:t> </w:t>
      </w:r>
      <w:r w:rsidRPr="00E451C5">
        <w:rPr>
          <w:rFonts w:ascii="Times New Roman" w:hAnsi="Times New Roman"/>
          <w:szCs w:val="28"/>
        </w:rPr>
        <w:t>%) відстань від</w:t>
      </w:r>
      <w:r w:rsidRPr="00586B21">
        <w:rPr>
          <w:rFonts w:ascii="Times New Roman" w:hAnsi="Times New Roman"/>
          <w:szCs w:val="28"/>
        </w:rPr>
        <w:t xml:space="preserve"> передньоверхніх</w:t>
      </w:r>
      <w:r w:rsidRPr="00E451C5">
        <w:rPr>
          <w:rFonts w:ascii="Times New Roman" w:hAnsi="Times New Roman"/>
          <w:szCs w:val="28"/>
        </w:rPr>
        <w:t xml:space="preserve"> остей </w:t>
      </w:r>
      <w:r>
        <w:rPr>
          <w:rFonts w:ascii="Times New Roman" w:hAnsi="Times New Roman"/>
          <w:szCs w:val="28"/>
        </w:rPr>
        <w:t xml:space="preserve">клубових </w:t>
      </w:r>
      <w:r w:rsidRPr="00E451C5">
        <w:rPr>
          <w:rFonts w:ascii="Times New Roman" w:hAnsi="Times New Roman"/>
          <w:szCs w:val="28"/>
        </w:rPr>
        <w:t xml:space="preserve">остей до </w:t>
      </w:r>
      <w:r>
        <w:rPr>
          <w:rFonts w:ascii="Times New Roman" w:hAnsi="Times New Roman"/>
          <w:szCs w:val="28"/>
        </w:rPr>
        <w:t xml:space="preserve">присередніх кісточок </w:t>
      </w:r>
      <w:r w:rsidRPr="00E451C5">
        <w:rPr>
          <w:rFonts w:ascii="Times New Roman" w:hAnsi="Times New Roman"/>
          <w:szCs w:val="28"/>
        </w:rPr>
        <w:t>однаков</w:t>
      </w:r>
      <w:r>
        <w:rPr>
          <w:rFonts w:ascii="Times New Roman" w:hAnsi="Times New Roman"/>
          <w:szCs w:val="28"/>
        </w:rPr>
        <w:t>ою</w:t>
      </w:r>
      <w:r w:rsidRPr="00E451C5">
        <w:rPr>
          <w:rFonts w:ascii="Times New Roman" w:hAnsi="Times New Roman"/>
          <w:szCs w:val="28"/>
        </w:rPr>
        <w:t>, причому в 18 (5,1</w:t>
      </w:r>
      <w:r>
        <w:rPr>
          <w:rFonts w:ascii="Times New Roman" w:hAnsi="Times New Roman"/>
          <w:szCs w:val="28"/>
        </w:rPr>
        <w:t> </w:t>
      </w:r>
      <w:r w:rsidRPr="00E451C5">
        <w:rPr>
          <w:rFonts w:ascii="Times New Roman" w:hAnsi="Times New Roman"/>
          <w:szCs w:val="28"/>
        </w:rPr>
        <w:t xml:space="preserve">% від загального числа хворих) пацієнтів визначалася </w:t>
      </w:r>
      <w:r>
        <w:rPr>
          <w:rFonts w:ascii="Times New Roman" w:hAnsi="Times New Roman"/>
          <w:szCs w:val="28"/>
        </w:rPr>
        <w:t>плоско</w:t>
      </w:r>
      <w:r w:rsidRPr="00E451C5">
        <w:rPr>
          <w:rFonts w:ascii="Times New Roman" w:hAnsi="Times New Roman"/>
          <w:szCs w:val="28"/>
        </w:rPr>
        <w:t>вальгусна деформація стопи, що також супроводжувалася асиметрією нижніх кінцівок за рахунок однобічного сплощення стопи; в 23 (6,5</w:t>
      </w:r>
      <w:r>
        <w:rPr>
          <w:rFonts w:ascii="Times New Roman" w:hAnsi="Times New Roman"/>
          <w:szCs w:val="28"/>
        </w:rPr>
        <w:t> </w:t>
      </w:r>
      <w:r w:rsidRPr="00E451C5">
        <w:rPr>
          <w:rFonts w:ascii="Times New Roman" w:hAnsi="Times New Roman"/>
          <w:szCs w:val="28"/>
        </w:rPr>
        <w:t>% від загального числа хворих) виявлена симетрична варусна деформація колінних суглобів, але була відсутня різниця довжини ніг; в 80 (22,8</w:t>
      </w:r>
      <w:r>
        <w:rPr>
          <w:rFonts w:ascii="Times New Roman" w:hAnsi="Times New Roman"/>
          <w:szCs w:val="28"/>
        </w:rPr>
        <w:t> </w:t>
      </w:r>
      <w:r w:rsidRPr="00E451C5">
        <w:rPr>
          <w:rFonts w:ascii="Times New Roman" w:hAnsi="Times New Roman"/>
          <w:szCs w:val="28"/>
        </w:rPr>
        <w:t>% від загального числа хворих) асиметрій нижніх кінцівок не виявлено.</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Таким чином, нерівність довжини ніг виявлена в 248 (</w:t>
      </w:r>
      <w:r>
        <w:rPr>
          <w:rFonts w:ascii="Times New Roman" w:hAnsi="Times New Roman"/>
          <w:szCs w:val="28"/>
        </w:rPr>
        <w:t>70,6 %) хворих з асиметріями таза</w:t>
      </w:r>
      <w:r w:rsidRPr="00E451C5">
        <w:rPr>
          <w:rFonts w:ascii="Times New Roman" w:hAnsi="Times New Roman"/>
          <w:szCs w:val="28"/>
        </w:rPr>
        <w:t>, в 172 з них (69,3</w:t>
      </w:r>
      <w:r>
        <w:rPr>
          <w:rFonts w:ascii="Times New Roman" w:hAnsi="Times New Roman"/>
          <w:szCs w:val="28"/>
        </w:rPr>
        <w:t> </w:t>
      </w:r>
      <w:r w:rsidRPr="00E451C5">
        <w:rPr>
          <w:rFonts w:ascii="Times New Roman" w:hAnsi="Times New Roman"/>
          <w:szCs w:val="28"/>
        </w:rPr>
        <w:t xml:space="preserve">%) вона була обумовлена </w:t>
      </w:r>
      <w:r>
        <w:rPr>
          <w:rFonts w:ascii="Times New Roman" w:hAnsi="Times New Roman"/>
          <w:szCs w:val="28"/>
        </w:rPr>
        <w:t xml:space="preserve">справжнім </w:t>
      </w:r>
      <w:r w:rsidRPr="00E451C5">
        <w:rPr>
          <w:rFonts w:ascii="Times New Roman" w:hAnsi="Times New Roman"/>
          <w:szCs w:val="28"/>
        </w:rPr>
        <w:t>анатомічним укороченням нижньої кінцівки</w:t>
      </w:r>
      <w:r>
        <w:rPr>
          <w:rFonts w:ascii="Times New Roman" w:hAnsi="Times New Roman"/>
          <w:szCs w:val="28"/>
        </w:rPr>
        <w:t>;</w:t>
      </w:r>
      <w:r w:rsidRPr="00E451C5">
        <w:rPr>
          <w:rFonts w:ascii="Times New Roman" w:hAnsi="Times New Roman"/>
          <w:szCs w:val="28"/>
        </w:rPr>
        <w:t xml:space="preserve"> </w:t>
      </w:r>
      <w:r>
        <w:rPr>
          <w:rFonts w:ascii="Times New Roman" w:hAnsi="Times New Roman"/>
          <w:szCs w:val="28"/>
        </w:rPr>
        <w:t>в 153 (61,7 %) – при</w:t>
      </w:r>
      <w:r w:rsidRPr="00E451C5">
        <w:rPr>
          <w:rFonts w:ascii="Times New Roman" w:hAnsi="Times New Roman"/>
          <w:szCs w:val="28"/>
        </w:rPr>
        <w:t>роджен</w:t>
      </w:r>
      <w:r>
        <w:rPr>
          <w:rFonts w:ascii="Times New Roman" w:hAnsi="Times New Roman"/>
          <w:szCs w:val="28"/>
        </w:rPr>
        <w:t>ою</w:t>
      </w:r>
      <w:r w:rsidRPr="00E451C5">
        <w:rPr>
          <w:rFonts w:ascii="Times New Roman" w:hAnsi="Times New Roman"/>
          <w:szCs w:val="28"/>
        </w:rPr>
        <w:t xml:space="preserve"> асиметрі</w:t>
      </w:r>
      <w:r>
        <w:rPr>
          <w:rFonts w:ascii="Times New Roman" w:hAnsi="Times New Roman"/>
          <w:szCs w:val="28"/>
        </w:rPr>
        <w:t>єю</w:t>
      </w:r>
      <w:r w:rsidRPr="00E451C5">
        <w:rPr>
          <w:rFonts w:ascii="Times New Roman" w:hAnsi="Times New Roman"/>
          <w:szCs w:val="28"/>
        </w:rPr>
        <w:t xml:space="preserve"> нижніх кінцівок; в 19 (7,7</w:t>
      </w:r>
      <w:r>
        <w:rPr>
          <w:rFonts w:ascii="Times New Roman" w:hAnsi="Times New Roman"/>
          <w:szCs w:val="28"/>
        </w:rPr>
        <w:t> </w:t>
      </w:r>
      <w:r w:rsidRPr="00E451C5">
        <w:rPr>
          <w:rFonts w:ascii="Times New Roman" w:hAnsi="Times New Roman"/>
          <w:szCs w:val="28"/>
        </w:rPr>
        <w:t xml:space="preserve">%) </w:t>
      </w:r>
      <w:r>
        <w:rPr>
          <w:rFonts w:ascii="Times New Roman" w:hAnsi="Times New Roman"/>
          <w:szCs w:val="28"/>
        </w:rPr>
        <w:t>–</w:t>
      </w:r>
      <w:r w:rsidRPr="00E451C5">
        <w:rPr>
          <w:rFonts w:ascii="Times New Roman" w:hAnsi="Times New Roman"/>
          <w:szCs w:val="28"/>
        </w:rPr>
        <w:t xml:space="preserve"> укорочення</w:t>
      </w:r>
      <w:r>
        <w:rPr>
          <w:rFonts w:ascii="Times New Roman" w:hAnsi="Times New Roman"/>
          <w:szCs w:val="28"/>
        </w:rPr>
        <w:t>м</w:t>
      </w:r>
      <w:r w:rsidRPr="00E451C5">
        <w:rPr>
          <w:rFonts w:ascii="Times New Roman" w:hAnsi="Times New Roman"/>
          <w:szCs w:val="28"/>
        </w:rPr>
        <w:t xml:space="preserve"> в резул</w:t>
      </w:r>
      <w:r>
        <w:rPr>
          <w:rFonts w:ascii="Times New Roman" w:hAnsi="Times New Roman"/>
          <w:szCs w:val="28"/>
        </w:rPr>
        <w:t>ьтаті раніше перенесеного перело</w:t>
      </w:r>
      <w:r w:rsidRPr="00E451C5">
        <w:rPr>
          <w:rFonts w:ascii="Times New Roman" w:hAnsi="Times New Roman"/>
          <w:szCs w:val="28"/>
        </w:rPr>
        <w:t>му стегн</w:t>
      </w:r>
      <w:r>
        <w:rPr>
          <w:rFonts w:ascii="Times New Roman" w:hAnsi="Times New Roman"/>
          <w:szCs w:val="28"/>
        </w:rPr>
        <w:t>ової</w:t>
      </w:r>
      <w:r w:rsidRPr="00E451C5">
        <w:rPr>
          <w:rFonts w:ascii="Times New Roman" w:hAnsi="Times New Roman"/>
          <w:szCs w:val="28"/>
        </w:rPr>
        <w:t xml:space="preserve"> або гомілк</w:t>
      </w:r>
      <w:r>
        <w:rPr>
          <w:rFonts w:ascii="Times New Roman" w:hAnsi="Times New Roman"/>
          <w:szCs w:val="28"/>
        </w:rPr>
        <w:t>ових кісток</w:t>
      </w:r>
      <w:r w:rsidRPr="00E451C5">
        <w:rPr>
          <w:rFonts w:ascii="Times New Roman" w:hAnsi="Times New Roman"/>
          <w:szCs w:val="28"/>
        </w:rPr>
        <w:t>; в 76 (21,7</w:t>
      </w:r>
      <w:r>
        <w:rPr>
          <w:rFonts w:ascii="Times New Roman" w:hAnsi="Times New Roman"/>
          <w:szCs w:val="28"/>
        </w:rPr>
        <w:t> </w:t>
      </w:r>
      <w:r w:rsidRPr="00E451C5">
        <w:rPr>
          <w:rFonts w:ascii="Times New Roman" w:hAnsi="Times New Roman"/>
          <w:szCs w:val="28"/>
        </w:rPr>
        <w:t>%) укорочення було пов'язан</w:t>
      </w:r>
      <w:r>
        <w:rPr>
          <w:rFonts w:ascii="Times New Roman" w:hAnsi="Times New Roman"/>
          <w:szCs w:val="28"/>
        </w:rPr>
        <w:t>о</w:t>
      </w:r>
      <w:r w:rsidRPr="00E451C5">
        <w:rPr>
          <w:rFonts w:ascii="Times New Roman" w:hAnsi="Times New Roman"/>
          <w:szCs w:val="28"/>
        </w:rPr>
        <w:t xml:space="preserve"> з деформацією колінного суглоба </w:t>
      </w:r>
      <w:r>
        <w:rPr>
          <w:rFonts w:ascii="Times New Roman" w:hAnsi="Times New Roman"/>
          <w:szCs w:val="28"/>
        </w:rPr>
        <w:t>і/або</w:t>
      </w:r>
      <w:r w:rsidRPr="00E451C5">
        <w:rPr>
          <w:rFonts w:ascii="Times New Roman" w:hAnsi="Times New Roman"/>
          <w:szCs w:val="28"/>
        </w:rPr>
        <w:t xml:space="preserve"> стопи й обумовлено несиметричним відхиленням </w:t>
      </w:r>
      <w:r>
        <w:rPr>
          <w:rFonts w:ascii="Times New Roman" w:hAnsi="Times New Roman"/>
          <w:szCs w:val="28"/>
        </w:rPr>
        <w:t>о</w:t>
      </w:r>
      <w:r w:rsidRPr="00E451C5">
        <w:rPr>
          <w:rFonts w:ascii="Times New Roman" w:hAnsi="Times New Roman"/>
          <w:szCs w:val="28"/>
        </w:rPr>
        <w:t>сі нижніх кінцівок</w:t>
      </w:r>
      <w:r>
        <w:rPr>
          <w:rFonts w:ascii="Times New Roman" w:hAnsi="Times New Roman"/>
          <w:szCs w:val="28"/>
        </w:rPr>
        <w:t xml:space="preserve">; </w:t>
      </w:r>
      <w:r w:rsidRPr="00E451C5">
        <w:rPr>
          <w:rFonts w:ascii="Times New Roman" w:hAnsi="Times New Roman"/>
          <w:szCs w:val="28"/>
        </w:rPr>
        <w:t>в інших 103 випадках</w:t>
      </w:r>
      <w:r>
        <w:rPr>
          <w:rFonts w:ascii="Times New Roman" w:hAnsi="Times New Roman"/>
          <w:szCs w:val="28"/>
        </w:rPr>
        <w:t xml:space="preserve"> (29,3 %) виявлені асиметрії таза </w:t>
      </w:r>
      <w:r w:rsidRPr="00E451C5">
        <w:rPr>
          <w:rFonts w:ascii="Times New Roman" w:hAnsi="Times New Roman"/>
          <w:szCs w:val="28"/>
        </w:rPr>
        <w:t xml:space="preserve">можна </w:t>
      </w:r>
      <w:r>
        <w:rPr>
          <w:rFonts w:ascii="Times New Roman" w:hAnsi="Times New Roman"/>
          <w:szCs w:val="28"/>
        </w:rPr>
        <w:t>по</w:t>
      </w:r>
      <w:r w:rsidRPr="00E451C5">
        <w:rPr>
          <w:rFonts w:ascii="Times New Roman" w:hAnsi="Times New Roman"/>
          <w:szCs w:val="28"/>
        </w:rPr>
        <w:t>в'язати з функціональним укороченням ноги, обумовлени</w:t>
      </w:r>
      <w:r>
        <w:rPr>
          <w:rFonts w:ascii="Times New Roman" w:hAnsi="Times New Roman"/>
          <w:szCs w:val="28"/>
        </w:rPr>
        <w:t>м</w:t>
      </w:r>
      <w:r w:rsidRPr="00E451C5">
        <w:rPr>
          <w:rFonts w:ascii="Times New Roman" w:hAnsi="Times New Roman"/>
          <w:szCs w:val="28"/>
        </w:rPr>
        <w:t xml:space="preserve"> гіпертонусом тазових і/або надтазових м'язів.</w:t>
      </w:r>
    </w:p>
    <w:p w:rsidR="00CC5796" w:rsidRPr="00E451C5" w:rsidRDefault="00CC5796" w:rsidP="00CC5796">
      <w:pPr>
        <w:pStyle w:val="af"/>
        <w:widowControl w:val="0"/>
        <w:spacing w:line="340" w:lineRule="atLeast"/>
        <w:ind w:firstLine="709"/>
        <w:rPr>
          <w:rFonts w:ascii="Times New Roman" w:hAnsi="Times New Roman"/>
          <w:szCs w:val="28"/>
        </w:rPr>
      </w:pPr>
      <w:r>
        <w:rPr>
          <w:rFonts w:ascii="Times New Roman" w:hAnsi="Times New Roman"/>
          <w:szCs w:val="28"/>
        </w:rPr>
        <w:t>За допомогою</w:t>
      </w:r>
      <w:r w:rsidRPr="00E451C5">
        <w:rPr>
          <w:rFonts w:ascii="Times New Roman" w:hAnsi="Times New Roman"/>
          <w:szCs w:val="28"/>
        </w:rPr>
        <w:t xml:space="preserve"> кореляційн</w:t>
      </w:r>
      <w:r>
        <w:rPr>
          <w:rFonts w:ascii="Times New Roman" w:hAnsi="Times New Roman"/>
          <w:szCs w:val="28"/>
        </w:rPr>
        <w:t>ого</w:t>
      </w:r>
      <w:r w:rsidRPr="00E451C5">
        <w:rPr>
          <w:rFonts w:ascii="Times New Roman" w:hAnsi="Times New Roman"/>
          <w:szCs w:val="28"/>
        </w:rPr>
        <w:t xml:space="preserve"> аналіз</w:t>
      </w:r>
      <w:r>
        <w:rPr>
          <w:rFonts w:ascii="Times New Roman" w:hAnsi="Times New Roman"/>
          <w:szCs w:val="28"/>
        </w:rPr>
        <w:t>у в</w:t>
      </w:r>
      <w:r w:rsidRPr="00E451C5">
        <w:rPr>
          <w:rFonts w:ascii="Times New Roman" w:hAnsi="Times New Roman"/>
          <w:szCs w:val="28"/>
        </w:rPr>
        <w:t>становлено, що величина різниці довжини ніг м</w:t>
      </w:r>
      <w:r>
        <w:rPr>
          <w:rFonts w:ascii="Times New Roman" w:hAnsi="Times New Roman"/>
          <w:szCs w:val="28"/>
        </w:rPr>
        <w:t xml:space="preserve">ає кореляцію з кутом нахилу таза </w:t>
      </w:r>
      <w:r w:rsidRPr="00E451C5">
        <w:rPr>
          <w:rFonts w:ascii="Times New Roman" w:hAnsi="Times New Roman"/>
          <w:szCs w:val="28"/>
        </w:rPr>
        <w:t>у фронтальній поверхні (r</w:t>
      </w:r>
      <w:r>
        <w:rPr>
          <w:rFonts w:ascii="Times New Roman" w:hAnsi="Times New Roman"/>
          <w:szCs w:val="28"/>
        </w:rPr>
        <w:t> </w:t>
      </w:r>
      <w:r w:rsidRPr="00E451C5">
        <w:rPr>
          <w:rFonts w:ascii="Times New Roman" w:hAnsi="Times New Roman"/>
          <w:szCs w:val="28"/>
        </w:rPr>
        <w:t>=</w:t>
      </w:r>
      <w:r>
        <w:rPr>
          <w:rFonts w:ascii="Times New Roman" w:hAnsi="Times New Roman"/>
          <w:szCs w:val="28"/>
        </w:rPr>
        <w:t> </w:t>
      </w:r>
      <w:r w:rsidRPr="00E451C5">
        <w:rPr>
          <w:rFonts w:ascii="Times New Roman" w:hAnsi="Times New Roman"/>
          <w:szCs w:val="28"/>
        </w:rPr>
        <w:t xml:space="preserve">0,84); </w:t>
      </w:r>
      <w:r>
        <w:rPr>
          <w:rFonts w:ascii="Times New Roman" w:hAnsi="Times New Roman"/>
          <w:szCs w:val="28"/>
        </w:rPr>
        <w:t xml:space="preserve">з кутом повороту таза </w:t>
      </w:r>
      <w:r w:rsidRPr="00E451C5">
        <w:rPr>
          <w:rFonts w:ascii="Times New Roman" w:hAnsi="Times New Roman"/>
          <w:szCs w:val="28"/>
        </w:rPr>
        <w:t>(r</w:t>
      </w:r>
      <w:r>
        <w:rPr>
          <w:rFonts w:ascii="Times New Roman" w:hAnsi="Times New Roman"/>
          <w:szCs w:val="28"/>
        </w:rPr>
        <w:t> </w:t>
      </w:r>
      <w:r w:rsidRPr="00E451C5">
        <w:rPr>
          <w:rFonts w:ascii="Times New Roman" w:hAnsi="Times New Roman"/>
          <w:szCs w:val="28"/>
        </w:rPr>
        <w:t>=</w:t>
      </w:r>
      <w:r>
        <w:rPr>
          <w:rFonts w:ascii="Times New Roman" w:hAnsi="Times New Roman"/>
          <w:szCs w:val="28"/>
        </w:rPr>
        <w:t> </w:t>
      </w:r>
      <w:r w:rsidRPr="00E451C5">
        <w:rPr>
          <w:rFonts w:ascii="Times New Roman" w:hAnsi="Times New Roman"/>
          <w:szCs w:val="28"/>
        </w:rPr>
        <w:t>0,56); з кутом скручування тулуба (r</w:t>
      </w:r>
      <w:r>
        <w:rPr>
          <w:rFonts w:ascii="Times New Roman" w:hAnsi="Times New Roman"/>
          <w:szCs w:val="28"/>
        </w:rPr>
        <w:t> </w:t>
      </w:r>
      <w:r w:rsidRPr="00E451C5">
        <w:rPr>
          <w:rFonts w:ascii="Times New Roman" w:hAnsi="Times New Roman"/>
          <w:szCs w:val="28"/>
        </w:rPr>
        <w:t>=</w:t>
      </w:r>
      <w:r>
        <w:rPr>
          <w:rFonts w:ascii="Times New Roman" w:hAnsi="Times New Roman"/>
          <w:szCs w:val="28"/>
        </w:rPr>
        <w:t> </w:t>
      </w:r>
      <w:r w:rsidRPr="00E451C5">
        <w:rPr>
          <w:rFonts w:ascii="Times New Roman" w:hAnsi="Times New Roman"/>
          <w:szCs w:val="28"/>
        </w:rPr>
        <w:t>0,28) і з інтегральним індексом порушень орієнтації тулуба у фронтальній площині (r</w:t>
      </w:r>
      <w:r>
        <w:rPr>
          <w:rFonts w:ascii="Times New Roman" w:hAnsi="Times New Roman"/>
          <w:szCs w:val="28"/>
        </w:rPr>
        <w:t> </w:t>
      </w:r>
      <w:r w:rsidRPr="00E451C5">
        <w:rPr>
          <w:rFonts w:ascii="Times New Roman" w:hAnsi="Times New Roman"/>
          <w:szCs w:val="28"/>
        </w:rPr>
        <w:t>=</w:t>
      </w:r>
      <w:r>
        <w:rPr>
          <w:rFonts w:ascii="Times New Roman" w:hAnsi="Times New Roman"/>
          <w:szCs w:val="28"/>
        </w:rPr>
        <w:t> </w:t>
      </w:r>
      <w:r w:rsidRPr="00E451C5">
        <w:rPr>
          <w:rFonts w:ascii="Times New Roman" w:hAnsi="Times New Roman"/>
          <w:szCs w:val="28"/>
        </w:rPr>
        <w:t>0,32) і в сагітальній площини (r</w:t>
      </w:r>
      <w:r>
        <w:rPr>
          <w:rFonts w:ascii="Times New Roman" w:hAnsi="Times New Roman"/>
          <w:szCs w:val="28"/>
        </w:rPr>
        <w:t> </w:t>
      </w:r>
      <w:r w:rsidRPr="00E451C5">
        <w:rPr>
          <w:rFonts w:ascii="Times New Roman" w:hAnsi="Times New Roman"/>
          <w:szCs w:val="28"/>
        </w:rPr>
        <w:t>=</w:t>
      </w:r>
      <w:r>
        <w:rPr>
          <w:rFonts w:ascii="Times New Roman" w:hAnsi="Times New Roman"/>
          <w:szCs w:val="28"/>
        </w:rPr>
        <w:t> </w:t>
      </w:r>
      <w:r w:rsidRPr="00E451C5">
        <w:rPr>
          <w:rFonts w:ascii="Times New Roman" w:hAnsi="Times New Roman"/>
          <w:szCs w:val="28"/>
        </w:rPr>
        <w:t xml:space="preserve">0,21). З кутом латеральної асиметрії </w:t>
      </w:r>
      <w:r>
        <w:rPr>
          <w:rFonts w:ascii="Times New Roman" w:hAnsi="Times New Roman"/>
          <w:szCs w:val="28"/>
        </w:rPr>
        <w:t xml:space="preserve">та </w:t>
      </w:r>
      <w:r w:rsidRPr="00E451C5">
        <w:rPr>
          <w:rFonts w:ascii="Times New Roman" w:hAnsi="Times New Roman"/>
          <w:szCs w:val="28"/>
        </w:rPr>
        <w:t>кутом ротації у вершині дуги латерального скривлення достовірних кореляцій не виявлено.</w:t>
      </w:r>
      <w:r>
        <w:rPr>
          <w:rFonts w:ascii="Times New Roman" w:hAnsi="Times New Roman"/>
          <w:szCs w:val="28"/>
        </w:rPr>
        <w:t xml:space="preserve"> </w:t>
      </w:r>
      <w:r w:rsidRPr="00E451C5">
        <w:rPr>
          <w:rFonts w:ascii="Times New Roman" w:hAnsi="Times New Roman"/>
          <w:szCs w:val="28"/>
        </w:rPr>
        <w:t>Ці дані свідчать про досить сильний вплив величини різн</w:t>
      </w:r>
      <w:r>
        <w:rPr>
          <w:rFonts w:ascii="Times New Roman" w:hAnsi="Times New Roman"/>
          <w:szCs w:val="28"/>
        </w:rPr>
        <w:t xml:space="preserve">ої довжини ніг на асиметрію таза (особливо на кут нахилу таза </w:t>
      </w:r>
      <w:r w:rsidRPr="00E451C5">
        <w:rPr>
          <w:rFonts w:ascii="Times New Roman" w:hAnsi="Times New Roman"/>
          <w:szCs w:val="28"/>
        </w:rPr>
        <w:t>у фронтальній поверхні).</w:t>
      </w:r>
      <w:r>
        <w:rPr>
          <w:rFonts w:ascii="Times New Roman" w:hAnsi="Times New Roman"/>
          <w:szCs w:val="28"/>
        </w:rPr>
        <w:t xml:space="preserve"> Крім цього, асиметрія таза </w:t>
      </w:r>
      <w:r w:rsidRPr="00E451C5">
        <w:rPr>
          <w:rFonts w:ascii="Times New Roman" w:hAnsi="Times New Roman"/>
          <w:szCs w:val="28"/>
        </w:rPr>
        <w:t>не залежить від основних показників деформації хребта, але показники скручування</w:t>
      </w:r>
      <w:r>
        <w:rPr>
          <w:rFonts w:ascii="Times New Roman" w:hAnsi="Times New Roman"/>
          <w:szCs w:val="28"/>
        </w:rPr>
        <w:t xml:space="preserve"> таза </w:t>
      </w:r>
      <w:r w:rsidRPr="00E451C5">
        <w:rPr>
          <w:rFonts w:ascii="Times New Roman" w:hAnsi="Times New Roman"/>
          <w:szCs w:val="28"/>
        </w:rPr>
        <w:t>мають кореляцію різної вира</w:t>
      </w:r>
      <w:r>
        <w:rPr>
          <w:rFonts w:ascii="Times New Roman" w:hAnsi="Times New Roman"/>
          <w:szCs w:val="28"/>
        </w:rPr>
        <w:t>же</w:t>
      </w:r>
      <w:r w:rsidRPr="00E451C5">
        <w:rPr>
          <w:rFonts w:ascii="Times New Roman" w:hAnsi="Times New Roman"/>
          <w:szCs w:val="28"/>
        </w:rPr>
        <w:t>ності з інтегральними індексами орієнтації тулуба в різних площинах (особливо кут скручування тулуба з орієнтацією тул</w:t>
      </w:r>
      <w:r>
        <w:rPr>
          <w:rFonts w:ascii="Times New Roman" w:hAnsi="Times New Roman"/>
          <w:szCs w:val="28"/>
        </w:rPr>
        <w:t xml:space="preserve">уба в горизонтальній площині – </w:t>
      </w:r>
      <w:r w:rsidRPr="00E451C5">
        <w:rPr>
          <w:rFonts w:ascii="Times New Roman" w:hAnsi="Times New Roman"/>
          <w:szCs w:val="28"/>
        </w:rPr>
        <w:t>r</w:t>
      </w:r>
      <w:r>
        <w:rPr>
          <w:rFonts w:ascii="Times New Roman" w:hAnsi="Times New Roman"/>
          <w:szCs w:val="28"/>
        </w:rPr>
        <w:t> </w:t>
      </w:r>
      <w:r w:rsidRPr="00E451C5">
        <w:rPr>
          <w:rFonts w:ascii="Times New Roman" w:hAnsi="Times New Roman"/>
          <w:szCs w:val="28"/>
        </w:rPr>
        <w:t>=</w:t>
      </w:r>
      <w:r>
        <w:rPr>
          <w:rFonts w:ascii="Times New Roman" w:hAnsi="Times New Roman"/>
          <w:szCs w:val="28"/>
        </w:rPr>
        <w:t> -</w:t>
      </w:r>
      <w:r w:rsidRPr="00E451C5">
        <w:rPr>
          <w:rFonts w:ascii="Times New Roman" w:hAnsi="Times New Roman"/>
          <w:szCs w:val="28"/>
        </w:rPr>
        <w:t xml:space="preserve">0,73). </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Вищевикладені дані лягли в основу розробленого методу визначення величини нерівності довжини ніг</w:t>
      </w:r>
      <w:r>
        <w:rPr>
          <w:rFonts w:ascii="Times New Roman" w:hAnsi="Times New Roman"/>
          <w:szCs w:val="28"/>
        </w:rPr>
        <w:t xml:space="preserve">, який </w:t>
      </w:r>
      <w:r w:rsidRPr="00E451C5">
        <w:rPr>
          <w:rFonts w:ascii="Times New Roman" w:hAnsi="Times New Roman"/>
          <w:szCs w:val="28"/>
        </w:rPr>
        <w:t>заснований на визначенні кута нахилу</w:t>
      </w:r>
      <w:r>
        <w:rPr>
          <w:rFonts w:ascii="Times New Roman" w:hAnsi="Times New Roman"/>
          <w:szCs w:val="28"/>
        </w:rPr>
        <w:t xml:space="preserve"> таза без корекції і</w:t>
      </w:r>
      <w:r w:rsidRPr="00E451C5">
        <w:rPr>
          <w:rFonts w:ascii="Times New Roman" w:hAnsi="Times New Roman"/>
          <w:szCs w:val="28"/>
        </w:rPr>
        <w:t xml:space="preserve"> після корекції за допомогою косків відомої величини. Відповідно до пропонованого способу алгоритм виявлення </w:t>
      </w:r>
      <w:r>
        <w:rPr>
          <w:rFonts w:ascii="Times New Roman" w:hAnsi="Times New Roman"/>
          <w:szCs w:val="28"/>
        </w:rPr>
        <w:t>і</w:t>
      </w:r>
      <w:r w:rsidRPr="00E451C5">
        <w:rPr>
          <w:rFonts w:ascii="Times New Roman" w:hAnsi="Times New Roman"/>
          <w:szCs w:val="28"/>
        </w:rPr>
        <w:t xml:space="preserve"> оцінки різниці довжини ніг складається з послідовного виконання </w:t>
      </w:r>
      <w:r>
        <w:rPr>
          <w:rFonts w:ascii="Times New Roman" w:hAnsi="Times New Roman"/>
          <w:szCs w:val="28"/>
        </w:rPr>
        <w:t>так</w:t>
      </w:r>
      <w:r w:rsidRPr="00E451C5">
        <w:rPr>
          <w:rFonts w:ascii="Times New Roman" w:hAnsi="Times New Roman"/>
          <w:szCs w:val="28"/>
        </w:rPr>
        <w:t>их етапів:</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lastRenderedPageBreak/>
        <w:t>1) вивчення показн</w:t>
      </w:r>
      <w:r>
        <w:rPr>
          <w:rFonts w:ascii="Times New Roman" w:hAnsi="Times New Roman"/>
          <w:szCs w:val="28"/>
        </w:rPr>
        <w:t xml:space="preserve">иків просторової орієнтації таза </w:t>
      </w:r>
      <w:r w:rsidRPr="00E451C5">
        <w:rPr>
          <w:rFonts w:ascii="Times New Roman" w:hAnsi="Times New Roman"/>
          <w:szCs w:val="28"/>
        </w:rPr>
        <w:t>за допомогою комп'ютерної оптичної топографії поверхні тіл</w:t>
      </w:r>
      <w:r>
        <w:rPr>
          <w:rFonts w:ascii="Times New Roman" w:hAnsi="Times New Roman"/>
          <w:szCs w:val="28"/>
        </w:rPr>
        <w:t xml:space="preserve">а з визначенням кута нахилу таза </w:t>
      </w:r>
      <w:r w:rsidRPr="00E451C5">
        <w:rPr>
          <w:rFonts w:ascii="Times New Roman" w:hAnsi="Times New Roman"/>
          <w:szCs w:val="28"/>
        </w:rPr>
        <w:t>у фронтальній площині;</w:t>
      </w:r>
      <w:r>
        <w:rPr>
          <w:rFonts w:ascii="Times New Roman" w:hAnsi="Times New Roman"/>
          <w:szCs w:val="28"/>
        </w:rPr>
        <w:t xml:space="preserve"> </w:t>
      </w:r>
      <w:r w:rsidRPr="00E451C5">
        <w:rPr>
          <w:rFonts w:ascii="Times New Roman" w:hAnsi="Times New Roman"/>
          <w:szCs w:val="28"/>
        </w:rPr>
        <w:t xml:space="preserve">2) при виявленні асиметрії таза – корекція різниці довжини ніг шляхом підкладання під стопу більш короткої ноги (на </w:t>
      </w:r>
      <w:r>
        <w:rPr>
          <w:rFonts w:ascii="Times New Roman" w:hAnsi="Times New Roman"/>
          <w:szCs w:val="28"/>
        </w:rPr>
        <w:t>боці</w:t>
      </w:r>
      <w:r w:rsidRPr="00E451C5">
        <w:rPr>
          <w:rFonts w:ascii="Times New Roman" w:hAnsi="Times New Roman"/>
          <w:szCs w:val="28"/>
        </w:rPr>
        <w:t xml:space="preserve"> нижче задн</w:t>
      </w:r>
      <w:r>
        <w:rPr>
          <w:rFonts w:ascii="Times New Roman" w:hAnsi="Times New Roman"/>
          <w:szCs w:val="28"/>
        </w:rPr>
        <w:t>ьо</w:t>
      </w:r>
      <w:r w:rsidRPr="00E451C5">
        <w:rPr>
          <w:rFonts w:ascii="Times New Roman" w:hAnsi="Times New Roman"/>
          <w:szCs w:val="28"/>
        </w:rPr>
        <w:t xml:space="preserve">-верхньої ості </w:t>
      </w:r>
      <w:r>
        <w:rPr>
          <w:rFonts w:ascii="Times New Roman" w:hAnsi="Times New Roman"/>
          <w:szCs w:val="28"/>
        </w:rPr>
        <w:t xml:space="preserve">клубової </w:t>
      </w:r>
      <w:r w:rsidRPr="00E451C5">
        <w:rPr>
          <w:rFonts w:ascii="Times New Roman" w:hAnsi="Times New Roman"/>
          <w:szCs w:val="28"/>
        </w:rPr>
        <w:t xml:space="preserve">кістки) косків відомої товщини (1, 2 і </w:t>
      </w:r>
      <w:smartTag w:uri="urn:schemas-microsoft-com:office:smarttags" w:element="metricconverter">
        <w:smartTagPr>
          <w:attr w:name="ProductID" w:val="3 мм"/>
        </w:smartTagPr>
        <w:r w:rsidRPr="00E451C5">
          <w:rPr>
            <w:rFonts w:ascii="Times New Roman" w:hAnsi="Times New Roman"/>
            <w:szCs w:val="28"/>
          </w:rPr>
          <w:t>3 мм</w:t>
        </w:r>
      </w:smartTag>
      <w:r w:rsidRPr="00E451C5">
        <w:rPr>
          <w:rFonts w:ascii="Times New Roman" w:hAnsi="Times New Roman"/>
          <w:szCs w:val="28"/>
        </w:rPr>
        <w:t>) до повної ліквідації кута нахилу</w:t>
      </w:r>
      <w:r>
        <w:rPr>
          <w:rFonts w:ascii="Times New Roman" w:hAnsi="Times New Roman"/>
          <w:szCs w:val="28"/>
        </w:rPr>
        <w:t xml:space="preserve"> таза </w:t>
      </w:r>
      <w:r w:rsidRPr="00E451C5">
        <w:rPr>
          <w:rFonts w:ascii="Times New Roman" w:hAnsi="Times New Roman"/>
          <w:szCs w:val="28"/>
        </w:rPr>
        <w:t>у фронтальній площині (0</w:t>
      </w:r>
      <w:r w:rsidRPr="00E451C5">
        <w:rPr>
          <w:rFonts w:ascii="Times New Roman" w:hAnsi="Times New Roman"/>
          <w:szCs w:val="28"/>
          <w:vertAlign w:val="superscript"/>
        </w:rPr>
        <w:t>о</w:t>
      </w:r>
      <w:r w:rsidRPr="00017247">
        <w:rPr>
          <w:rFonts w:ascii="Times New Roman" w:hAnsi="Times New Roman"/>
          <w:szCs w:val="28"/>
        </w:rPr>
        <w:t>)</w:t>
      </w:r>
      <w:r w:rsidRPr="00E451C5">
        <w:rPr>
          <w:rFonts w:ascii="Times New Roman" w:hAnsi="Times New Roman"/>
          <w:szCs w:val="28"/>
        </w:rPr>
        <w:t xml:space="preserve"> при контрольному КомОТ дослідженні;</w:t>
      </w:r>
      <w:r>
        <w:rPr>
          <w:rFonts w:ascii="Times New Roman" w:hAnsi="Times New Roman"/>
          <w:szCs w:val="28"/>
        </w:rPr>
        <w:t xml:space="preserve"> </w:t>
      </w:r>
      <w:r w:rsidRPr="00E451C5">
        <w:rPr>
          <w:rFonts w:ascii="Times New Roman" w:hAnsi="Times New Roman"/>
          <w:szCs w:val="28"/>
        </w:rPr>
        <w:t>3) сумарна товщина використаних косків дорівнює величині різниці довжини нижніх кінцівок.</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 xml:space="preserve">При порівнянні отриманих за допомогою розробленого методу </w:t>
      </w:r>
      <w:r>
        <w:rPr>
          <w:rFonts w:ascii="Times New Roman" w:hAnsi="Times New Roman"/>
          <w:szCs w:val="28"/>
        </w:rPr>
        <w:t>та</w:t>
      </w:r>
      <w:r w:rsidRPr="00E451C5">
        <w:rPr>
          <w:rFonts w:ascii="Times New Roman" w:hAnsi="Times New Roman"/>
          <w:szCs w:val="28"/>
        </w:rPr>
        <w:t xml:space="preserve"> даних прямого вимір</w:t>
      </w:r>
      <w:r>
        <w:rPr>
          <w:rFonts w:ascii="Times New Roman" w:hAnsi="Times New Roman"/>
          <w:szCs w:val="28"/>
        </w:rPr>
        <w:t>яння</w:t>
      </w:r>
      <w:r w:rsidRPr="00E451C5">
        <w:rPr>
          <w:rFonts w:ascii="Times New Roman" w:hAnsi="Times New Roman"/>
          <w:szCs w:val="28"/>
        </w:rPr>
        <w:t xml:space="preserve"> довжини ніг за допомогою вимірювальної стрічки</w:t>
      </w:r>
      <w:r>
        <w:rPr>
          <w:rFonts w:ascii="Times New Roman" w:hAnsi="Times New Roman"/>
          <w:szCs w:val="28"/>
        </w:rPr>
        <w:t>,</w:t>
      </w:r>
      <w:r w:rsidRPr="00E451C5">
        <w:rPr>
          <w:rFonts w:ascii="Times New Roman" w:hAnsi="Times New Roman"/>
          <w:szCs w:val="28"/>
        </w:rPr>
        <w:t xml:space="preserve"> розходження становили не більше </w:t>
      </w:r>
      <w:smartTag w:uri="urn:schemas-microsoft-com:office:smarttags" w:element="metricconverter">
        <w:smartTagPr>
          <w:attr w:name="ProductID" w:val="1 мм"/>
        </w:smartTagPr>
        <w:r w:rsidRPr="00E451C5">
          <w:rPr>
            <w:rFonts w:ascii="Times New Roman" w:hAnsi="Times New Roman"/>
            <w:szCs w:val="28"/>
          </w:rPr>
          <w:t>1 мм</w:t>
        </w:r>
      </w:smartTag>
      <w:r>
        <w:rPr>
          <w:rFonts w:ascii="Times New Roman" w:hAnsi="Times New Roman"/>
          <w:szCs w:val="28"/>
        </w:rPr>
        <w:t>, однак це по</w:t>
      </w:r>
      <w:r w:rsidRPr="00E451C5">
        <w:rPr>
          <w:rFonts w:ascii="Times New Roman" w:hAnsi="Times New Roman"/>
          <w:szCs w:val="28"/>
        </w:rPr>
        <w:t>в'язано більше з погрішністю прямого вимір</w:t>
      </w:r>
      <w:r>
        <w:rPr>
          <w:rFonts w:ascii="Times New Roman" w:hAnsi="Times New Roman"/>
          <w:szCs w:val="28"/>
        </w:rPr>
        <w:t>яння</w:t>
      </w:r>
      <w:r w:rsidRPr="00E451C5">
        <w:rPr>
          <w:rFonts w:ascii="Times New Roman" w:hAnsi="Times New Roman"/>
          <w:szCs w:val="28"/>
        </w:rPr>
        <w:t xml:space="preserve"> за допомогою вимірювальної стрічки.</w:t>
      </w:r>
    </w:p>
    <w:p w:rsidR="00CC5796" w:rsidRPr="00E451C5" w:rsidRDefault="00CC5796" w:rsidP="00CC5796">
      <w:pPr>
        <w:pStyle w:val="af"/>
        <w:widowControl w:val="0"/>
        <w:spacing w:line="340" w:lineRule="atLeast"/>
        <w:ind w:firstLine="709"/>
        <w:rPr>
          <w:rFonts w:ascii="Times New Roman" w:hAnsi="Times New Roman"/>
          <w:szCs w:val="28"/>
        </w:rPr>
      </w:pPr>
      <w:r>
        <w:rPr>
          <w:rFonts w:ascii="Times New Roman" w:hAnsi="Times New Roman"/>
          <w:szCs w:val="28"/>
        </w:rPr>
        <w:t>В</w:t>
      </w:r>
      <w:r w:rsidRPr="00E451C5">
        <w:rPr>
          <w:rFonts w:ascii="Times New Roman" w:hAnsi="Times New Roman"/>
          <w:szCs w:val="28"/>
        </w:rPr>
        <w:t>иконан</w:t>
      </w:r>
      <w:r>
        <w:rPr>
          <w:rFonts w:ascii="Times New Roman" w:hAnsi="Times New Roman"/>
          <w:szCs w:val="28"/>
        </w:rPr>
        <w:t xml:space="preserve">о </w:t>
      </w:r>
      <w:r w:rsidRPr="00E451C5">
        <w:rPr>
          <w:rFonts w:ascii="Times New Roman" w:hAnsi="Times New Roman"/>
          <w:szCs w:val="28"/>
        </w:rPr>
        <w:t>аналіз структури причин нерівності довжини ніг у різні вікові періоди</w:t>
      </w:r>
      <w:r>
        <w:rPr>
          <w:rFonts w:ascii="Times New Roman" w:hAnsi="Times New Roman"/>
          <w:szCs w:val="28"/>
        </w:rPr>
        <w:t xml:space="preserve">. </w:t>
      </w:r>
      <w:r w:rsidRPr="00E451C5">
        <w:rPr>
          <w:rFonts w:ascii="Times New Roman" w:hAnsi="Times New Roman"/>
          <w:szCs w:val="28"/>
        </w:rPr>
        <w:t>У більшої частини паціє</w:t>
      </w:r>
      <w:r>
        <w:rPr>
          <w:rFonts w:ascii="Times New Roman" w:hAnsi="Times New Roman"/>
          <w:szCs w:val="28"/>
        </w:rPr>
        <w:t>нтів у віці від 18 до 29 років встановлено анатомічну різницю</w:t>
      </w:r>
      <w:r w:rsidRPr="00E451C5">
        <w:rPr>
          <w:rFonts w:ascii="Times New Roman" w:hAnsi="Times New Roman"/>
          <w:szCs w:val="28"/>
        </w:rPr>
        <w:t xml:space="preserve"> довжини ніг </w:t>
      </w:r>
      <w:r>
        <w:rPr>
          <w:rFonts w:ascii="Times New Roman" w:hAnsi="Times New Roman"/>
          <w:szCs w:val="28"/>
        </w:rPr>
        <w:t>–</w:t>
      </w:r>
      <w:r w:rsidRPr="00E451C5">
        <w:rPr>
          <w:rFonts w:ascii="Times New Roman" w:hAnsi="Times New Roman"/>
          <w:szCs w:val="28"/>
        </w:rPr>
        <w:t xml:space="preserve"> 63,6</w:t>
      </w:r>
      <w:r>
        <w:rPr>
          <w:rFonts w:ascii="Times New Roman" w:hAnsi="Times New Roman"/>
          <w:szCs w:val="28"/>
        </w:rPr>
        <w:t> </w:t>
      </w:r>
      <w:r w:rsidRPr="00E451C5">
        <w:rPr>
          <w:rFonts w:ascii="Times New Roman" w:hAnsi="Times New Roman"/>
          <w:szCs w:val="28"/>
        </w:rPr>
        <w:t xml:space="preserve">%, на другому місці </w:t>
      </w:r>
      <w:r>
        <w:rPr>
          <w:rFonts w:ascii="Times New Roman" w:hAnsi="Times New Roman"/>
          <w:szCs w:val="28"/>
        </w:rPr>
        <w:t xml:space="preserve">за поширеністю </w:t>
      </w:r>
      <w:r w:rsidRPr="00E451C5">
        <w:rPr>
          <w:rFonts w:ascii="Times New Roman" w:hAnsi="Times New Roman"/>
          <w:szCs w:val="28"/>
        </w:rPr>
        <w:t xml:space="preserve">в даній віковій групі є нейром’язові дисфункції </w:t>
      </w:r>
      <w:r>
        <w:rPr>
          <w:rFonts w:ascii="Times New Roman" w:hAnsi="Times New Roman"/>
          <w:szCs w:val="28"/>
        </w:rPr>
        <w:t>–</w:t>
      </w:r>
      <w:r w:rsidRPr="00E451C5">
        <w:rPr>
          <w:rFonts w:ascii="Times New Roman" w:hAnsi="Times New Roman"/>
          <w:szCs w:val="28"/>
        </w:rPr>
        <w:t xml:space="preserve"> 22,7</w:t>
      </w:r>
      <w:r>
        <w:rPr>
          <w:rFonts w:ascii="Times New Roman" w:hAnsi="Times New Roman"/>
          <w:szCs w:val="28"/>
        </w:rPr>
        <w:t> </w:t>
      </w:r>
      <w:r w:rsidRPr="00E451C5">
        <w:rPr>
          <w:rFonts w:ascii="Times New Roman" w:hAnsi="Times New Roman"/>
          <w:szCs w:val="28"/>
        </w:rPr>
        <w:t xml:space="preserve">%. </w:t>
      </w:r>
      <w:r>
        <w:rPr>
          <w:rFonts w:ascii="Times New Roman" w:hAnsi="Times New Roman"/>
          <w:szCs w:val="28"/>
        </w:rPr>
        <w:t>У</w:t>
      </w:r>
      <w:r w:rsidRPr="00E451C5">
        <w:rPr>
          <w:rFonts w:ascii="Times New Roman" w:hAnsi="Times New Roman"/>
          <w:szCs w:val="28"/>
        </w:rPr>
        <w:t xml:space="preserve"> хворих у віці 30</w:t>
      </w:r>
      <w:r>
        <w:rPr>
          <w:rFonts w:ascii="Times New Roman" w:hAnsi="Times New Roman"/>
          <w:szCs w:val="28"/>
        </w:rPr>
        <w:t>–</w:t>
      </w:r>
      <w:r w:rsidRPr="00E451C5">
        <w:rPr>
          <w:rFonts w:ascii="Times New Roman" w:hAnsi="Times New Roman"/>
          <w:szCs w:val="28"/>
        </w:rPr>
        <w:t>44 років домінуючою причиною розвитку нерівності довжини ніг були нейром’язові дисфункції (48,8</w:t>
      </w:r>
      <w:r>
        <w:rPr>
          <w:rFonts w:ascii="Times New Roman" w:hAnsi="Times New Roman"/>
          <w:szCs w:val="28"/>
        </w:rPr>
        <w:t> </w:t>
      </w:r>
      <w:r w:rsidRPr="00E451C5">
        <w:rPr>
          <w:rFonts w:ascii="Times New Roman" w:hAnsi="Times New Roman"/>
          <w:szCs w:val="28"/>
        </w:rPr>
        <w:t>% і ще 9,8</w:t>
      </w:r>
      <w:r>
        <w:rPr>
          <w:rFonts w:ascii="Times New Roman" w:hAnsi="Times New Roman"/>
          <w:szCs w:val="28"/>
        </w:rPr>
        <w:t> </w:t>
      </w:r>
      <w:r w:rsidRPr="00E451C5">
        <w:rPr>
          <w:rFonts w:ascii="Times New Roman" w:hAnsi="Times New Roman"/>
          <w:szCs w:val="28"/>
        </w:rPr>
        <w:t xml:space="preserve">% на </w:t>
      </w:r>
      <w:r>
        <w:rPr>
          <w:rFonts w:ascii="Times New Roman" w:hAnsi="Times New Roman"/>
          <w:szCs w:val="28"/>
        </w:rPr>
        <w:t>фоні</w:t>
      </w:r>
      <w:r w:rsidRPr="00E451C5">
        <w:rPr>
          <w:rFonts w:ascii="Times New Roman" w:hAnsi="Times New Roman"/>
          <w:szCs w:val="28"/>
        </w:rPr>
        <w:t xml:space="preserve"> деформацій кінцівок). Менш розповсюдженою причиною була анатомічна нерівність довжини ніг (39,0</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w:t>
      </w:r>
      <w:r w:rsidRPr="00E451C5">
        <w:rPr>
          <w:rFonts w:ascii="Times New Roman" w:hAnsi="Times New Roman"/>
          <w:szCs w:val="28"/>
        </w:rPr>
        <w:t>У віковій групі від 45 до 59 років велике значення має анатомічна різниця довжини ніг (50,9</w:t>
      </w:r>
      <w:r>
        <w:rPr>
          <w:rFonts w:ascii="Times New Roman" w:hAnsi="Times New Roman"/>
          <w:szCs w:val="28"/>
        </w:rPr>
        <w:t> </w:t>
      </w:r>
      <w:r w:rsidRPr="00E451C5">
        <w:rPr>
          <w:rFonts w:ascii="Times New Roman" w:hAnsi="Times New Roman"/>
          <w:szCs w:val="28"/>
        </w:rPr>
        <w:t>%), нейром’язові дисфункції (24,5</w:t>
      </w:r>
      <w:r>
        <w:rPr>
          <w:rFonts w:ascii="Times New Roman" w:hAnsi="Times New Roman"/>
          <w:szCs w:val="28"/>
        </w:rPr>
        <w:t> </w:t>
      </w:r>
      <w:r w:rsidRPr="00E451C5">
        <w:rPr>
          <w:rFonts w:ascii="Times New Roman" w:hAnsi="Times New Roman"/>
          <w:szCs w:val="28"/>
        </w:rPr>
        <w:t>%), і зростає питома вага вальгусн</w:t>
      </w:r>
      <w:r>
        <w:rPr>
          <w:rFonts w:ascii="Times New Roman" w:hAnsi="Times New Roman"/>
          <w:szCs w:val="28"/>
        </w:rPr>
        <w:t xml:space="preserve">их або </w:t>
      </w:r>
      <w:r w:rsidRPr="00E451C5">
        <w:rPr>
          <w:rFonts w:ascii="Times New Roman" w:hAnsi="Times New Roman"/>
          <w:szCs w:val="28"/>
        </w:rPr>
        <w:t>варусних деформацій колінних суглобів (11,3</w:t>
      </w:r>
      <w:r>
        <w:rPr>
          <w:rFonts w:ascii="Times New Roman" w:hAnsi="Times New Roman"/>
          <w:szCs w:val="28"/>
        </w:rPr>
        <w:t> </w:t>
      </w:r>
      <w:r w:rsidRPr="00E451C5">
        <w:rPr>
          <w:rFonts w:ascii="Times New Roman" w:hAnsi="Times New Roman"/>
          <w:szCs w:val="28"/>
        </w:rPr>
        <w:t>%). В осіб літнього віку (від 60 до 74 років) зберігає значення анатомічна різниця довжини ніг (52,3</w:t>
      </w:r>
      <w:r>
        <w:rPr>
          <w:rFonts w:ascii="Times New Roman" w:hAnsi="Times New Roman"/>
          <w:szCs w:val="28"/>
        </w:rPr>
        <w:t> </w:t>
      </w:r>
      <w:r w:rsidRPr="00E451C5">
        <w:rPr>
          <w:rFonts w:ascii="Times New Roman" w:hAnsi="Times New Roman"/>
          <w:szCs w:val="28"/>
        </w:rPr>
        <w:t>%), значно збільшується питома вага деформацій колінних суглобів, частішає пло</w:t>
      </w:r>
      <w:r>
        <w:rPr>
          <w:rFonts w:ascii="Times New Roman" w:hAnsi="Times New Roman"/>
          <w:szCs w:val="28"/>
        </w:rPr>
        <w:t>ско</w:t>
      </w:r>
      <w:r w:rsidRPr="00E451C5">
        <w:rPr>
          <w:rFonts w:ascii="Times New Roman" w:hAnsi="Times New Roman"/>
          <w:szCs w:val="28"/>
        </w:rPr>
        <w:t>вальгусна деформація стоп (7,5</w:t>
      </w:r>
      <w:r>
        <w:rPr>
          <w:rFonts w:ascii="Times New Roman" w:hAnsi="Times New Roman"/>
          <w:szCs w:val="28"/>
        </w:rPr>
        <w:t> </w:t>
      </w:r>
      <w:r w:rsidRPr="00E451C5">
        <w:rPr>
          <w:rFonts w:ascii="Times New Roman" w:hAnsi="Times New Roman"/>
          <w:szCs w:val="28"/>
        </w:rPr>
        <w:t>%). При цьому в порівнянні з іншими віковими групами знижується частота нейром’язових дисфункцій (до 15,0</w:t>
      </w:r>
      <w:r>
        <w:rPr>
          <w:rFonts w:ascii="Times New Roman" w:hAnsi="Times New Roman"/>
          <w:szCs w:val="28"/>
        </w:rPr>
        <w:t> </w:t>
      </w:r>
      <w:r w:rsidRPr="00E451C5">
        <w:rPr>
          <w:rFonts w:ascii="Times New Roman" w:hAnsi="Times New Roman"/>
          <w:szCs w:val="28"/>
        </w:rPr>
        <w:t>%). У старечому віці провідною причиною нерівності довжини ніг є деформації колінного суглоб</w:t>
      </w:r>
      <w:r>
        <w:rPr>
          <w:rFonts w:ascii="Times New Roman" w:hAnsi="Times New Roman"/>
          <w:szCs w:val="28"/>
        </w:rPr>
        <w:t>а</w:t>
      </w:r>
      <w:r w:rsidRPr="00E451C5">
        <w:rPr>
          <w:rFonts w:ascii="Times New Roman" w:hAnsi="Times New Roman"/>
          <w:szCs w:val="28"/>
        </w:rPr>
        <w:t xml:space="preserve"> (54,5</w:t>
      </w:r>
      <w:r>
        <w:rPr>
          <w:rFonts w:ascii="Times New Roman" w:hAnsi="Times New Roman"/>
          <w:szCs w:val="28"/>
        </w:rPr>
        <w:t> </w:t>
      </w:r>
      <w:r w:rsidRPr="00E451C5">
        <w:rPr>
          <w:rFonts w:ascii="Times New Roman" w:hAnsi="Times New Roman"/>
          <w:szCs w:val="28"/>
        </w:rPr>
        <w:t xml:space="preserve">%), і однакова питома вага анатомічної різниці довжини ніг і </w:t>
      </w:r>
      <w:r>
        <w:rPr>
          <w:rFonts w:ascii="Times New Roman" w:hAnsi="Times New Roman"/>
          <w:szCs w:val="28"/>
        </w:rPr>
        <w:t>плоско</w:t>
      </w:r>
      <w:r w:rsidRPr="00E451C5">
        <w:rPr>
          <w:rFonts w:ascii="Times New Roman" w:hAnsi="Times New Roman"/>
          <w:szCs w:val="28"/>
        </w:rPr>
        <w:t>-вальгусних деформацій стопи (по 22,7</w:t>
      </w:r>
      <w:r>
        <w:rPr>
          <w:rFonts w:ascii="Times New Roman" w:hAnsi="Times New Roman"/>
          <w:szCs w:val="28"/>
        </w:rPr>
        <w:t> </w:t>
      </w:r>
      <w:r w:rsidRPr="00E451C5">
        <w:rPr>
          <w:rFonts w:ascii="Times New Roman" w:hAnsi="Times New Roman"/>
          <w:szCs w:val="28"/>
        </w:rPr>
        <w:t>%). Нейром’язові дисфункції в даній віковій групі як причина не відзначалися.</w:t>
      </w:r>
    </w:p>
    <w:p w:rsidR="00CC5796" w:rsidRDefault="00CC5796" w:rsidP="00CC5796">
      <w:pPr>
        <w:pStyle w:val="af"/>
        <w:widowControl w:val="0"/>
        <w:spacing w:line="340" w:lineRule="atLeast"/>
        <w:rPr>
          <w:rFonts w:ascii="Times New Roman" w:hAnsi="Times New Roman"/>
          <w:szCs w:val="28"/>
        </w:rPr>
      </w:pPr>
      <w:r>
        <w:rPr>
          <w:rFonts w:ascii="Times New Roman" w:hAnsi="Times New Roman"/>
          <w:szCs w:val="28"/>
        </w:rPr>
        <w:t>Наведені</w:t>
      </w:r>
      <w:r w:rsidRPr="00E451C5">
        <w:rPr>
          <w:rFonts w:ascii="Times New Roman" w:hAnsi="Times New Roman"/>
          <w:szCs w:val="28"/>
        </w:rPr>
        <w:t xml:space="preserve"> дані свідчать про різноманітну структуру причин нерівності довжини</w:t>
      </w:r>
      <w:r>
        <w:rPr>
          <w:rFonts w:ascii="Times New Roman" w:hAnsi="Times New Roman"/>
          <w:szCs w:val="28"/>
        </w:rPr>
        <w:t xml:space="preserve"> ніг у хворих з асиметріями таза </w:t>
      </w:r>
      <w:r w:rsidRPr="00E451C5">
        <w:rPr>
          <w:rFonts w:ascii="Times New Roman" w:hAnsi="Times New Roman"/>
          <w:szCs w:val="28"/>
        </w:rPr>
        <w:t xml:space="preserve">на </w:t>
      </w:r>
      <w:r>
        <w:rPr>
          <w:rFonts w:ascii="Times New Roman" w:hAnsi="Times New Roman"/>
          <w:szCs w:val="28"/>
        </w:rPr>
        <w:t>фоні</w:t>
      </w:r>
      <w:r w:rsidRPr="00E451C5">
        <w:rPr>
          <w:rFonts w:ascii="Times New Roman" w:hAnsi="Times New Roman"/>
          <w:szCs w:val="28"/>
        </w:rPr>
        <w:t xml:space="preserve"> міофасціальних больових синдромів. Найбільш частою скаргою був біль в </w:t>
      </w:r>
      <w:r>
        <w:rPr>
          <w:rFonts w:ascii="Times New Roman" w:hAnsi="Times New Roman"/>
          <w:szCs w:val="28"/>
        </w:rPr>
        <w:t>ділянці</w:t>
      </w:r>
      <w:r w:rsidRPr="00E451C5">
        <w:rPr>
          <w:rFonts w:ascii="Times New Roman" w:hAnsi="Times New Roman"/>
          <w:szCs w:val="28"/>
        </w:rPr>
        <w:t xml:space="preserve"> попереку, </w:t>
      </w:r>
      <w:r>
        <w:rPr>
          <w:rFonts w:ascii="Times New Roman" w:hAnsi="Times New Roman"/>
          <w:szCs w:val="28"/>
        </w:rPr>
        <w:t>в ділянці тазостегнового суглоба і/або</w:t>
      </w:r>
      <w:r w:rsidRPr="00E451C5">
        <w:rPr>
          <w:rFonts w:ascii="Times New Roman" w:hAnsi="Times New Roman"/>
          <w:szCs w:val="28"/>
        </w:rPr>
        <w:t xml:space="preserve"> стегна, колінному суглобі </w:t>
      </w:r>
      <w:r>
        <w:rPr>
          <w:rFonts w:ascii="Times New Roman" w:hAnsi="Times New Roman"/>
          <w:szCs w:val="28"/>
        </w:rPr>
        <w:t>і/або</w:t>
      </w:r>
      <w:r w:rsidRPr="00E451C5">
        <w:rPr>
          <w:rFonts w:ascii="Times New Roman" w:hAnsi="Times New Roman"/>
          <w:szCs w:val="28"/>
        </w:rPr>
        <w:t xml:space="preserve"> гоміл</w:t>
      </w:r>
      <w:r>
        <w:rPr>
          <w:rFonts w:ascii="Times New Roman" w:hAnsi="Times New Roman"/>
          <w:szCs w:val="28"/>
        </w:rPr>
        <w:t>ці та</w:t>
      </w:r>
      <w:r w:rsidRPr="00E451C5">
        <w:rPr>
          <w:rFonts w:ascii="Times New Roman" w:hAnsi="Times New Roman"/>
          <w:szCs w:val="28"/>
        </w:rPr>
        <w:t xml:space="preserve"> в </w:t>
      </w:r>
      <w:r>
        <w:rPr>
          <w:rFonts w:ascii="Times New Roman" w:hAnsi="Times New Roman"/>
          <w:szCs w:val="28"/>
        </w:rPr>
        <w:t>ділянці</w:t>
      </w:r>
      <w:r w:rsidRPr="00E451C5">
        <w:rPr>
          <w:rFonts w:ascii="Times New Roman" w:hAnsi="Times New Roman"/>
          <w:szCs w:val="28"/>
        </w:rPr>
        <w:t xml:space="preserve"> стопи. Практично всі </w:t>
      </w:r>
      <w:r>
        <w:rPr>
          <w:rFonts w:ascii="Times New Roman" w:hAnsi="Times New Roman"/>
          <w:szCs w:val="28"/>
        </w:rPr>
        <w:t xml:space="preserve">больові </w:t>
      </w:r>
      <w:r w:rsidRPr="00E451C5">
        <w:rPr>
          <w:rFonts w:ascii="Times New Roman" w:hAnsi="Times New Roman"/>
          <w:szCs w:val="28"/>
        </w:rPr>
        <w:t xml:space="preserve">синдроми були поліфокальними або розповсюдженими. </w:t>
      </w:r>
    </w:p>
    <w:p w:rsidR="00CC5796" w:rsidRPr="00B53D9D" w:rsidRDefault="00CC5796" w:rsidP="00CC5796">
      <w:pPr>
        <w:pStyle w:val="af"/>
        <w:widowControl w:val="0"/>
        <w:spacing w:line="340" w:lineRule="atLeast"/>
        <w:rPr>
          <w:rFonts w:ascii="Times New Roman" w:hAnsi="Times New Roman"/>
          <w:spacing w:val="-8"/>
          <w:szCs w:val="28"/>
        </w:rPr>
      </w:pPr>
      <w:r w:rsidRPr="00E451C5">
        <w:rPr>
          <w:rFonts w:ascii="Times New Roman" w:hAnsi="Times New Roman"/>
          <w:szCs w:val="28"/>
        </w:rPr>
        <w:t>На підставі аналізу клінічних даних всі хворі були роз</w:t>
      </w:r>
      <w:r>
        <w:rPr>
          <w:rFonts w:ascii="Times New Roman" w:hAnsi="Times New Roman"/>
          <w:szCs w:val="28"/>
        </w:rPr>
        <w:t>по</w:t>
      </w:r>
      <w:r w:rsidRPr="00E451C5">
        <w:rPr>
          <w:rFonts w:ascii="Times New Roman" w:hAnsi="Times New Roman"/>
          <w:szCs w:val="28"/>
        </w:rPr>
        <w:t>ділені на чотири групи: у першу групу ввійшли 77 (21,9</w:t>
      </w:r>
      <w:r>
        <w:rPr>
          <w:rFonts w:ascii="Times New Roman" w:hAnsi="Times New Roman"/>
          <w:szCs w:val="28"/>
        </w:rPr>
        <w:t> </w:t>
      </w:r>
      <w:r w:rsidRPr="00E451C5">
        <w:rPr>
          <w:rFonts w:ascii="Times New Roman" w:hAnsi="Times New Roman"/>
          <w:szCs w:val="28"/>
        </w:rPr>
        <w:t>%) хворих з переважн</w:t>
      </w:r>
      <w:r>
        <w:rPr>
          <w:rFonts w:ascii="Times New Roman" w:hAnsi="Times New Roman"/>
          <w:szCs w:val="28"/>
        </w:rPr>
        <w:t>им</w:t>
      </w:r>
      <w:r w:rsidRPr="00E451C5">
        <w:rPr>
          <w:rFonts w:ascii="Times New Roman" w:hAnsi="Times New Roman"/>
          <w:szCs w:val="28"/>
        </w:rPr>
        <w:t xml:space="preserve"> хронічн</w:t>
      </w:r>
      <w:r>
        <w:rPr>
          <w:rFonts w:ascii="Times New Roman" w:hAnsi="Times New Roman"/>
          <w:szCs w:val="28"/>
        </w:rPr>
        <w:t>им</w:t>
      </w:r>
      <w:r w:rsidRPr="00E451C5">
        <w:rPr>
          <w:rFonts w:ascii="Times New Roman" w:hAnsi="Times New Roman"/>
          <w:szCs w:val="28"/>
        </w:rPr>
        <w:t xml:space="preserve"> </w:t>
      </w:r>
      <w:r>
        <w:rPr>
          <w:rFonts w:ascii="Times New Roman" w:hAnsi="Times New Roman"/>
          <w:szCs w:val="28"/>
        </w:rPr>
        <w:t>і/або рецидив</w:t>
      </w:r>
      <w:r w:rsidRPr="00E451C5">
        <w:rPr>
          <w:rFonts w:ascii="Times New Roman" w:hAnsi="Times New Roman"/>
          <w:szCs w:val="28"/>
        </w:rPr>
        <w:t>ую</w:t>
      </w:r>
      <w:r>
        <w:rPr>
          <w:rFonts w:ascii="Times New Roman" w:hAnsi="Times New Roman"/>
          <w:szCs w:val="28"/>
        </w:rPr>
        <w:t>чим</w:t>
      </w:r>
      <w:r w:rsidRPr="00E451C5">
        <w:rPr>
          <w:rFonts w:ascii="Times New Roman" w:hAnsi="Times New Roman"/>
          <w:szCs w:val="28"/>
        </w:rPr>
        <w:t xml:space="preserve"> попереков</w:t>
      </w:r>
      <w:r>
        <w:rPr>
          <w:rFonts w:ascii="Times New Roman" w:hAnsi="Times New Roman"/>
          <w:szCs w:val="28"/>
        </w:rPr>
        <w:t>им</w:t>
      </w:r>
      <w:r w:rsidRPr="00E451C5">
        <w:rPr>
          <w:rFonts w:ascii="Times New Roman" w:hAnsi="Times New Roman"/>
          <w:szCs w:val="28"/>
        </w:rPr>
        <w:t>, сідничн</w:t>
      </w:r>
      <w:r>
        <w:rPr>
          <w:rFonts w:ascii="Times New Roman" w:hAnsi="Times New Roman"/>
          <w:szCs w:val="28"/>
        </w:rPr>
        <w:t>им</w:t>
      </w:r>
      <w:r w:rsidRPr="00E451C5">
        <w:rPr>
          <w:rFonts w:ascii="Times New Roman" w:hAnsi="Times New Roman"/>
          <w:szCs w:val="28"/>
        </w:rPr>
        <w:t xml:space="preserve"> й </w:t>
      </w:r>
      <w:r>
        <w:rPr>
          <w:rFonts w:ascii="Times New Roman" w:hAnsi="Times New Roman"/>
          <w:szCs w:val="28"/>
        </w:rPr>
        <w:t>крижово</w:t>
      </w:r>
      <w:r w:rsidRPr="00E451C5">
        <w:rPr>
          <w:rFonts w:ascii="Times New Roman" w:hAnsi="Times New Roman"/>
          <w:szCs w:val="28"/>
        </w:rPr>
        <w:t>-куприковим болем,</w:t>
      </w:r>
      <w:r>
        <w:rPr>
          <w:rFonts w:ascii="Times New Roman" w:hAnsi="Times New Roman"/>
          <w:szCs w:val="28"/>
        </w:rPr>
        <w:t xml:space="preserve"> у другу групу – 61 (17,4 %) хворий</w:t>
      </w:r>
      <w:r w:rsidRPr="00E451C5">
        <w:rPr>
          <w:rFonts w:ascii="Times New Roman" w:hAnsi="Times New Roman"/>
          <w:szCs w:val="28"/>
        </w:rPr>
        <w:t xml:space="preserve"> з переважними </w:t>
      </w:r>
      <w:r>
        <w:rPr>
          <w:rFonts w:ascii="Times New Roman" w:hAnsi="Times New Roman"/>
          <w:szCs w:val="28"/>
        </w:rPr>
        <w:t>больовими</w:t>
      </w:r>
      <w:r w:rsidRPr="00E451C5">
        <w:rPr>
          <w:rFonts w:ascii="Times New Roman" w:hAnsi="Times New Roman"/>
          <w:szCs w:val="28"/>
        </w:rPr>
        <w:t xml:space="preserve"> синдромами в </w:t>
      </w:r>
      <w:r>
        <w:rPr>
          <w:rFonts w:ascii="Times New Roman" w:hAnsi="Times New Roman"/>
          <w:szCs w:val="28"/>
        </w:rPr>
        <w:t>ділянці</w:t>
      </w:r>
      <w:r w:rsidRPr="00E451C5">
        <w:rPr>
          <w:rFonts w:ascii="Times New Roman" w:hAnsi="Times New Roman"/>
          <w:szCs w:val="28"/>
        </w:rPr>
        <w:t xml:space="preserve"> </w:t>
      </w:r>
      <w:r w:rsidRPr="00B53D9D">
        <w:rPr>
          <w:rFonts w:ascii="Times New Roman" w:hAnsi="Times New Roman"/>
          <w:spacing w:val="-8"/>
          <w:szCs w:val="28"/>
        </w:rPr>
        <w:t xml:space="preserve">тазостегнових суглобів і стегон, у третю групу </w:t>
      </w:r>
      <w:r>
        <w:rPr>
          <w:rFonts w:ascii="Times New Roman" w:hAnsi="Times New Roman"/>
          <w:spacing w:val="-8"/>
          <w:szCs w:val="28"/>
        </w:rPr>
        <w:t>–</w:t>
      </w:r>
      <w:r w:rsidRPr="00B53D9D">
        <w:rPr>
          <w:rFonts w:ascii="Times New Roman" w:hAnsi="Times New Roman"/>
          <w:spacing w:val="-8"/>
          <w:szCs w:val="28"/>
        </w:rPr>
        <w:t xml:space="preserve"> 181 (51,6</w:t>
      </w:r>
      <w:r>
        <w:rPr>
          <w:rFonts w:ascii="Times New Roman" w:hAnsi="Times New Roman"/>
          <w:spacing w:val="-8"/>
          <w:szCs w:val="28"/>
        </w:rPr>
        <w:t> </w:t>
      </w:r>
      <w:r w:rsidRPr="00B53D9D">
        <w:rPr>
          <w:rFonts w:ascii="Times New Roman" w:hAnsi="Times New Roman"/>
          <w:spacing w:val="-8"/>
          <w:szCs w:val="28"/>
        </w:rPr>
        <w:t xml:space="preserve">%) пацієнт з переважним болем у колінному суглобі і гомілці й у четверту </w:t>
      </w:r>
      <w:r>
        <w:rPr>
          <w:rFonts w:ascii="Times New Roman" w:hAnsi="Times New Roman"/>
          <w:spacing w:val="-8"/>
          <w:szCs w:val="28"/>
        </w:rPr>
        <w:t>–</w:t>
      </w:r>
      <w:r w:rsidRPr="00B53D9D">
        <w:rPr>
          <w:rFonts w:ascii="Times New Roman" w:hAnsi="Times New Roman"/>
          <w:spacing w:val="-8"/>
          <w:szCs w:val="28"/>
        </w:rPr>
        <w:t xml:space="preserve"> 32 (9,1</w:t>
      </w:r>
      <w:r>
        <w:rPr>
          <w:rFonts w:ascii="Times New Roman" w:hAnsi="Times New Roman"/>
          <w:spacing w:val="-8"/>
          <w:szCs w:val="28"/>
        </w:rPr>
        <w:t> </w:t>
      </w:r>
      <w:r w:rsidRPr="00B53D9D">
        <w:rPr>
          <w:rFonts w:ascii="Times New Roman" w:hAnsi="Times New Roman"/>
          <w:spacing w:val="-8"/>
          <w:szCs w:val="28"/>
        </w:rPr>
        <w:t xml:space="preserve">%) хворих з болем у стопі. </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У хворих I групи найбільш</w:t>
      </w:r>
      <w:r>
        <w:rPr>
          <w:rFonts w:ascii="Times New Roman" w:hAnsi="Times New Roman"/>
          <w:szCs w:val="28"/>
        </w:rPr>
        <w:t>у</w:t>
      </w:r>
      <w:r w:rsidRPr="00E451C5">
        <w:rPr>
          <w:rFonts w:ascii="Times New Roman" w:hAnsi="Times New Roman"/>
          <w:szCs w:val="28"/>
        </w:rPr>
        <w:t xml:space="preserve"> питом</w:t>
      </w:r>
      <w:r>
        <w:rPr>
          <w:rFonts w:ascii="Times New Roman" w:hAnsi="Times New Roman"/>
          <w:szCs w:val="28"/>
        </w:rPr>
        <w:t>у</w:t>
      </w:r>
      <w:r w:rsidRPr="00E451C5">
        <w:rPr>
          <w:rFonts w:ascii="Times New Roman" w:hAnsi="Times New Roman"/>
          <w:szCs w:val="28"/>
        </w:rPr>
        <w:t xml:space="preserve"> ваг</w:t>
      </w:r>
      <w:r>
        <w:rPr>
          <w:rFonts w:ascii="Times New Roman" w:hAnsi="Times New Roman"/>
          <w:szCs w:val="28"/>
        </w:rPr>
        <w:t>у</w:t>
      </w:r>
      <w:r w:rsidRPr="00E451C5">
        <w:rPr>
          <w:rFonts w:ascii="Times New Roman" w:hAnsi="Times New Roman"/>
          <w:szCs w:val="28"/>
        </w:rPr>
        <w:t xml:space="preserve"> склали пацієнти з дегенеративно-дистрофічними захворюваннями хребта (67,5</w:t>
      </w:r>
      <w:r>
        <w:rPr>
          <w:rFonts w:ascii="Times New Roman" w:hAnsi="Times New Roman"/>
          <w:szCs w:val="28"/>
        </w:rPr>
        <w:t> </w:t>
      </w:r>
      <w:r w:rsidRPr="00E451C5">
        <w:rPr>
          <w:rFonts w:ascii="Times New Roman" w:hAnsi="Times New Roman"/>
          <w:szCs w:val="28"/>
        </w:rPr>
        <w:t>%); у хворих II групи переважною патологією був коксартроз і верт</w:t>
      </w:r>
      <w:r>
        <w:rPr>
          <w:rFonts w:ascii="Times New Roman" w:hAnsi="Times New Roman"/>
          <w:szCs w:val="28"/>
        </w:rPr>
        <w:t>люговий</w:t>
      </w:r>
      <w:r w:rsidRPr="00E451C5">
        <w:rPr>
          <w:rFonts w:ascii="Times New Roman" w:hAnsi="Times New Roman"/>
          <w:szCs w:val="28"/>
        </w:rPr>
        <w:t xml:space="preserve"> бурсит (57,4</w:t>
      </w:r>
      <w:r>
        <w:rPr>
          <w:rFonts w:ascii="Times New Roman" w:hAnsi="Times New Roman"/>
          <w:szCs w:val="28"/>
        </w:rPr>
        <w:t> </w:t>
      </w:r>
      <w:r w:rsidRPr="00E451C5">
        <w:rPr>
          <w:rFonts w:ascii="Times New Roman" w:hAnsi="Times New Roman"/>
          <w:szCs w:val="28"/>
        </w:rPr>
        <w:t>% і 42,6</w:t>
      </w:r>
      <w:r>
        <w:rPr>
          <w:rFonts w:ascii="Times New Roman" w:hAnsi="Times New Roman"/>
          <w:szCs w:val="28"/>
        </w:rPr>
        <w:t> </w:t>
      </w:r>
      <w:r w:rsidRPr="00E451C5">
        <w:rPr>
          <w:rFonts w:ascii="Times New Roman" w:hAnsi="Times New Roman"/>
          <w:szCs w:val="28"/>
        </w:rPr>
        <w:t>% відповідно). В III групі в 50,8</w:t>
      </w:r>
      <w:r>
        <w:rPr>
          <w:rFonts w:ascii="Times New Roman" w:hAnsi="Times New Roman"/>
          <w:szCs w:val="28"/>
        </w:rPr>
        <w:t> </w:t>
      </w:r>
      <w:r w:rsidRPr="00E451C5">
        <w:rPr>
          <w:rFonts w:ascii="Times New Roman" w:hAnsi="Times New Roman"/>
          <w:szCs w:val="28"/>
        </w:rPr>
        <w:t>% спостерігався гонартроз в і 18,8</w:t>
      </w:r>
      <w:r>
        <w:rPr>
          <w:rFonts w:ascii="Times New Roman" w:hAnsi="Times New Roman"/>
          <w:szCs w:val="28"/>
        </w:rPr>
        <w:t> </w:t>
      </w:r>
      <w:r w:rsidRPr="00E451C5">
        <w:rPr>
          <w:rFonts w:ascii="Times New Roman" w:hAnsi="Times New Roman"/>
          <w:szCs w:val="28"/>
        </w:rPr>
        <w:t xml:space="preserve">% </w:t>
      </w:r>
      <w:r>
        <w:rPr>
          <w:rFonts w:ascii="Times New Roman" w:hAnsi="Times New Roman"/>
          <w:szCs w:val="28"/>
        </w:rPr>
        <w:t>–</w:t>
      </w:r>
      <w:r w:rsidRPr="00E451C5">
        <w:rPr>
          <w:rFonts w:ascii="Times New Roman" w:hAnsi="Times New Roman"/>
          <w:szCs w:val="28"/>
        </w:rPr>
        <w:t xml:space="preserve"> вальгусн</w:t>
      </w:r>
      <w:r>
        <w:rPr>
          <w:rFonts w:ascii="Times New Roman" w:hAnsi="Times New Roman"/>
          <w:szCs w:val="28"/>
        </w:rPr>
        <w:t xml:space="preserve">а або </w:t>
      </w:r>
      <w:r w:rsidRPr="00E451C5">
        <w:rPr>
          <w:rFonts w:ascii="Times New Roman" w:hAnsi="Times New Roman"/>
          <w:szCs w:val="28"/>
        </w:rPr>
        <w:t xml:space="preserve">варусна деформація колінних суглобів. У пацієнтів IV </w:t>
      </w:r>
      <w:r w:rsidRPr="00E451C5">
        <w:rPr>
          <w:rFonts w:ascii="Times New Roman" w:hAnsi="Times New Roman"/>
          <w:szCs w:val="28"/>
        </w:rPr>
        <w:lastRenderedPageBreak/>
        <w:t>групи найбільш часто виявлявся гонартроз (50,0</w:t>
      </w:r>
      <w:r>
        <w:rPr>
          <w:rFonts w:ascii="Times New Roman" w:hAnsi="Times New Roman"/>
          <w:szCs w:val="28"/>
        </w:rPr>
        <w:t> </w:t>
      </w:r>
      <w:r w:rsidRPr="00E451C5">
        <w:rPr>
          <w:rFonts w:ascii="Times New Roman" w:hAnsi="Times New Roman"/>
          <w:szCs w:val="28"/>
        </w:rPr>
        <w:t xml:space="preserve">%) і </w:t>
      </w:r>
      <w:r>
        <w:rPr>
          <w:rFonts w:ascii="Times New Roman" w:hAnsi="Times New Roman"/>
          <w:szCs w:val="28"/>
        </w:rPr>
        <w:t>плосковальгусні</w:t>
      </w:r>
      <w:r w:rsidRPr="00E451C5">
        <w:rPr>
          <w:rFonts w:ascii="Times New Roman" w:hAnsi="Times New Roman"/>
          <w:szCs w:val="28"/>
        </w:rPr>
        <w:t xml:space="preserve"> деформації стопи (31,3</w:t>
      </w:r>
      <w:r>
        <w:rPr>
          <w:rFonts w:ascii="Times New Roman" w:hAnsi="Times New Roman"/>
          <w:szCs w:val="28"/>
        </w:rPr>
        <w:t> </w:t>
      </w:r>
      <w:r w:rsidRPr="00E451C5">
        <w:rPr>
          <w:rFonts w:ascii="Times New Roman" w:hAnsi="Times New Roman"/>
          <w:szCs w:val="28"/>
        </w:rPr>
        <w:t>%).</w:t>
      </w:r>
    </w:p>
    <w:p w:rsidR="00CC5796"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У зв'язку з різним характером структурної перебудови</w:t>
      </w:r>
      <w:r>
        <w:rPr>
          <w:rFonts w:ascii="Times New Roman" w:hAnsi="Times New Roman"/>
          <w:szCs w:val="28"/>
        </w:rPr>
        <w:t xml:space="preserve"> таза </w:t>
      </w:r>
      <w:r w:rsidRPr="00E451C5">
        <w:rPr>
          <w:rFonts w:ascii="Times New Roman" w:hAnsi="Times New Roman"/>
          <w:szCs w:val="28"/>
        </w:rPr>
        <w:t>в різних хворих (перекоси або скручування таза і їхн</w:t>
      </w:r>
      <w:r>
        <w:rPr>
          <w:rFonts w:ascii="Times New Roman" w:hAnsi="Times New Roman"/>
          <w:szCs w:val="28"/>
        </w:rPr>
        <w:t>є</w:t>
      </w:r>
      <w:r w:rsidRPr="00E451C5">
        <w:rPr>
          <w:rFonts w:ascii="Times New Roman" w:hAnsi="Times New Roman"/>
          <w:szCs w:val="28"/>
        </w:rPr>
        <w:t xml:space="preserve"> сполуч</w:t>
      </w:r>
      <w:r>
        <w:rPr>
          <w:rFonts w:ascii="Times New Roman" w:hAnsi="Times New Roman"/>
          <w:szCs w:val="28"/>
        </w:rPr>
        <w:t>а</w:t>
      </w:r>
      <w:r w:rsidRPr="00E451C5">
        <w:rPr>
          <w:rFonts w:ascii="Times New Roman" w:hAnsi="Times New Roman"/>
          <w:szCs w:val="28"/>
        </w:rPr>
        <w:t>ння) виконаний порівняльний аналіз показників просторової орієнтації</w:t>
      </w:r>
      <w:r>
        <w:rPr>
          <w:rFonts w:ascii="Times New Roman" w:hAnsi="Times New Roman"/>
          <w:szCs w:val="28"/>
        </w:rPr>
        <w:t xml:space="preserve"> таза </w:t>
      </w:r>
      <w:r w:rsidRPr="00E451C5">
        <w:rPr>
          <w:rFonts w:ascii="Times New Roman" w:hAnsi="Times New Roman"/>
          <w:szCs w:val="28"/>
        </w:rPr>
        <w:t xml:space="preserve">залежно від переважних больових синдромів (табл. </w:t>
      </w:r>
      <w:r>
        <w:rPr>
          <w:rFonts w:ascii="Times New Roman" w:hAnsi="Times New Roman"/>
          <w:szCs w:val="28"/>
        </w:rPr>
        <w:t>2</w:t>
      </w:r>
      <w:r w:rsidRPr="00E451C5">
        <w:rPr>
          <w:rFonts w:ascii="Times New Roman" w:hAnsi="Times New Roman"/>
          <w:szCs w:val="28"/>
        </w:rPr>
        <w:t xml:space="preserve">). </w:t>
      </w:r>
    </w:p>
    <w:p w:rsidR="00CC5796" w:rsidRPr="00B92946" w:rsidRDefault="00CC5796" w:rsidP="00CC5796">
      <w:pPr>
        <w:pStyle w:val="af"/>
        <w:widowControl w:val="0"/>
        <w:spacing w:line="240" w:lineRule="auto"/>
        <w:ind w:firstLine="709"/>
        <w:jc w:val="right"/>
        <w:rPr>
          <w:rFonts w:ascii="Times New Roman" w:hAnsi="Times New Roman"/>
          <w:sz w:val="20"/>
          <w:szCs w:val="28"/>
        </w:rPr>
      </w:pPr>
    </w:p>
    <w:p w:rsidR="00CC5796" w:rsidRPr="00E451C5" w:rsidRDefault="00CC5796" w:rsidP="00CC5796">
      <w:pPr>
        <w:pStyle w:val="af"/>
        <w:widowControl w:val="0"/>
        <w:spacing w:line="340" w:lineRule="atLeast"/>
        <w:ind w:firstLine="709"/>
        <w:jc w:val="right"/>
        <w:rPr>
          <w:rFonts w:ascii="Times New Roman" w:hAnsi="Times New Roman"/>
          <w:szCs w:val="28"/>
        </w:rPr>
      </w:pPr>
      <w:r w:rsidRPr="00E451C5">
        <w:rPr>
          <w:rFonts w:ascii="Times New Roman" w:hAnsi="Times New Roman"/>
          <w:szCs w:val="28"/>
        </w:rPr>
        <w:t xml:space="preserve">Таблиця </w:t>
      </w:r>
      <w:r>
        <w:rPr>
          <w:rFonts w:ascii="Times New Roman" w:hAnsi="Times New Roman"/>
          <w:szCs w:val="28"/>
        </w:rPr>
        <w:t>2</w:t>
      </w:r>
    </w:p>
    <w:p w:rsidR="00CC5796" w:rsidRPr="00E451C5" w:rsidRDefault="00CC5796" w:rsidP="00CC5796">
      <w:pPr>
        <w:pStyle w:val="af"/>
        <w:widowControl w:val="0"/>
        <w:spacing w:line="340" w:lineRule="atLeast"/>
        <w:ind w:firstLine="709"/>
        <w:jc w:val="center"/>
        <w:rPr>
          <w:rFonts w:ascii="Times New Roman" w:hAnsi="Times New Roman"/>
          <w:szCs w:val="28"/>
        </w:rPr>
      </w:pPr>
      <w:r w:rsidRPr="00E451C5">
        <w:rPr>
          <w:rFonts w:ascii="Times New Roman" w:hAnsi="Times New Roman"/>
          <w:szCs w:val="28"/>
        </w:rPr>
        <w:t>Середні величини параметрів, що характеризують положення</w:t>
      </w:r>
      <w:r>
        <w:rPr>
          <w:rFonts w:ascii="Times New Roman" w:hAnsi="Times New Roman"/>
          <w:szCs w:val="28"/>
        </w:rPr>
        <w:t xml:space="preserve"> таза у</w:t>
      </w:r>
      <w:r w:rsidRPr="00E451C5">
        <w:rPr>
          <w:rFonts w:ascii="Times New Roman" w:hAnsi="Times New Roman"/>
          <w:szCs w:val="28"/>
        </w:rPr>
        <w:t xml:space="preserve"> обстежених хворих</w:t>
      </w:r>
      <w:r>
        <w:rPr>
          <w:rFonts w:ascii="Times New Roman" w:hAnsi="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2140"/>
        <w:gridCol w:w="2140"/>
        <w:gridCol w:w="2141"/>
      </w:tblGrid>
      <w:tr w:rsidR="00CC5796" w:rsidRPr="00E451C5" w:rsidTr="009B4A56">
        <w:tblPrEx>
          <w:tblCellMar>
            <w:top w:w="0" w:type="dxa"/>
            <w:bottom w:w="0" w:type="dxa"/>
          </w:tblCellMar>
        </w:tblPrEx>
        <w:trPr>
          <w:cantSplit/>
        </w:trPr>
        <w:tc>
          <w:tcPr>
            <w:tcW w:w="3095" w:type="dxa"/>
            <w:vMerge w:val="restart"/>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Група хворих</w:t>
            </w:r>
          </w:p>
        </w:tc>
        <w:tc>
          <w:tcPr>
            <w:tcW w:w="6652" w:type="dxa"/>
            <w:gridSpan w:val="3"/>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Показник асиметрії таза</w:t>
            </w:r>
          </w:p>
        </w:tc>
      </w:tr>
      <w:tr w:rsidR="00CC5796" w:rsidRPr="00E451C5" w:rsidTr="009B4A56">
        <w:tblPrEx>
          <w:tblCellMar>
            <w:top w:w="0" w:type="dxa"/>
            <w:bottom w:w="0" w:type="dxa"/>
          </w:tblCellMar>
        </w:tblPrEx>
        <w:trPr>
          <w:cantSplit/>
        </w:trPr>
        <w:tc>
          <w:tcPr>
            <w:tcW w:w="3095" w:type="dxa"/>
            <w:vMerge/>
          </w:tcPr>
          <w:p w:rsidR="00CC5796" w:rsidRPr="00E451C5" w:rsidRDefault="00CC5796" w:rsidP="009B4A56">
            <w:pPr>
              <w:pStyle w:val="af"/>
              <w:widowControl w:val="0"/>
              <w:spacing w:line="340" w:lineRule="atLeast"/>
              <w:jc w:val="center"/>
              <w:rPr>
                <w:rFonts w:ascii="Times New Roman" w:hAnsi="Times New Roman"/>
                <w:szCs w:val="28"/>
              </w:rPr>
            </w:pPr>
          </w:p>
        </w:tc>
        <w:tc>
          <w:tcPr>
            <w:tcW w:w="2217"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УНТ</w:t>
            </w:r>
          </w:p>
        </w:tc>
        <w:tc>
          <w:tcPr>
            <w:tcW w:w="2217"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УПТ</w:t>
            </w:r>
          </w:p>
        </w:tc>
        <w:tc>
          <w:tcPr>
            <w:tcW w:w="2218" w:type="dxa"/>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УСТ</w:t>
            </w:r>
          </w:p>
        </w:tc>
      </w:tr>
      <w:tr w:rsidR="00CC5796" w:rsidRPr="00E451C5" w:rsidTr="009B4A56">
        <w:tblPrEx>
          <w:tblCellMar>
            <w:top w:w="0" w:type="dxa"/>
            <w:bottom w:w="0" w:type="dxa"/>
          </w:tblCellMar>
        </w:tblPrEx>
        <w:tc>
          <w:tcPr>
            <w:tcW w:w="3095"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I група</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2,1</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0,6</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0,2</w:t>
            </w:r>
            <w:r>
              <w:rPr>
                <w:rFonts w:ascii="Times New Roman" w:hAnsi="Times New Roman"/>
                <w:szCs w:val="28"/>
                <w:vertAlign w:val="superscript"/>
              </w:rPr>
              <w:t>о</w:t>
            </w:r>
            <w:r w:rsidRPr="00E451C5">
              <w:rPr>
                <w:rFonts w:ascii="Times New Roman" w:hAnsi="Times New Roman"/>
                <w:szCs w:val="28"/>
              </w:rPr>
              <w:t xml:space="preserve"> до 3,1</w:t>
            </w:r>
            <w:r w:rsidRPr="00E451C5">
              <w:rPr>
                <w:rFonts w:ascii="Times New Roman" w:hAnsi="Times New Roman"/>
                <w:szCs w:val="28"/>
                <w:vertAlign w:val="superscript"/>
              </w:rPr>
              <w:t>о)</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1,7</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0,8</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0,8</w:t>
            </w:r>
            <w:r>
              <w:rPr>
                <w:rFonts w:ascii="Times New Roman" w:hAnsi="Times New Roman"/>
                <w:szCs w:val="28"/>
                <w:vertAlign w:val="superscript"/>
              </w:rPr>
              <w:t>о</w:t>
            </w:r>
            <w:r w:rsidRPr="00E451C5">
              <w:rPr>
                <w:rFonts w:ascii="Times New Roman" w:hAnsi="Times New Roman"/>
                <w:szCs w:val="28"/>
              </w:rPr>
              <w:t xml:space="preserve"> до 3,5</w:t>
            </w:r>
            <w:r w:rsidRPr="00E451C5">
              <w:rPr>
                <w:rFonts w:ascii="Times New Roman" w:hAnsi="Times New Roman"/>
                <w:szCs w:val="28"/>
                <w:vertAlign w:val="superscript"/>
              </w:rPr>
              <w:t>о)</w:t>
            </w:r>
          </w:p>
        </w:tc>
        <w:tc>
          <w:tcPr>
            <w:tcW w:w="2218"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2,3</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1,7</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0,2</w:t>
            </w:r>
            <w:r>
              <w:rPr>
                <w:rFonts w:ascii="Times New Roman" w:hAnsi="Times New Roman"/>
                <w:szCs w:val="28"/>
                <w:vertAlign w:val="superscript"/>
              </w:rPr>
              <w:t>о</w:t>
            </w:r>
            <w:r w:rsidRPr="00E451C5">
              <w:rPr>
                <w:rFonts w:ascii="Times New Roman" w:hAnsi="Times New Roman"/>
                <w:szCs w:val="28"/>
              </w:rPr>
              <w:t xml:space="preserve"> до 5,2</w:t>
            </w:r>
            <w:r w:rsidRPr="00E451C5">
              <w:rPr>
                <w:rFonts w:ascii="Times New Roman" w:hAnsi="Times New Roman"/>
                <w:szCs w:val="28"/>
                <w:vertAlign w:val="superscript"/>
              </w:rPr>
              <w:t>о)</w:t>
            </w:r>
          </w:p>
        </w:tc>
      </w:tr>
      <w:tr w:rsidR="00CC5796" w:rsidRPr="00E451C5" w:rsidTr="009B4A56">
        <w:tblPrEx>
          <w:tblCellMar>
            <w:top w:w="0" w:type="dxa"/>
            <w:bottom w:w="0" w:type="dxa"/>
          </w:tblCellMar>
        </w:tblPrEx>
        <w:tc>
          <w:tcPr>
            <w:tcW w:w="3095"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II група</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2,4</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0,8</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0,7</w:t>
            </w:r>
            <w:r>
              <w:rPr>
                <w:rFonts w:ascii="Times New Roman" w:hAnsi="Times New Roman"/>
                <w:szCs w:val="28"/>
                <w:vertAlign w:val="superscript"/>
              </w:rPr>
              <w:t>о</w:t>
            </w:r>
            <w:r w:rsidRPr="00E451C5">
              <w:rPr>
                <w:rFonts w:ascii="Times New Roman" w:hAnsi="Times New Roman"/>
                <w:szCs w:val="28"/>
              </w:rPr>
              <w:t xml:space="preserve"> до 3,0</w:t>
            </w:r>
            <w:r w:rsidRPr="00E451C5">
              <w:rPr>
                <w:rFonts w:ascii="Times New Roman" w:hAnsi="Times New Roman"/>
                <w:szCs w:val="28"/>
                <w:vertAlign w:val="superscript"/>
              </w:rPr>
              <w:t>о)</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2,7</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1,0</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1,6</w:t>
            </w:r>
            <w:r>
              <w:rPr>
                <w:rFonts w:ascii="Times New Roman" w:hAnsi="Times New Roman"/>
                <w:szCs w:val="28"/>
                <w:vertAlign w:val="superscript"/>
              </w:rPr>
              <w:t>о</w:t>
            </w:r>
            <w:r w:rsidRPr="00E451C5">
              <w:rPr>
                <w:rFonts w:ascii="Times New Roman" w:hAnsi="Times New Roman"/>
                <w:szCs w:val="28"/>
              </w:rPr>
              <w:t xml:space="preserve"> до 4,2</w:t>
            </w:r>
            <w:r w:rsidRPr="00E451C5">
              <w:rPr>
                <w:rFonts w:ascii="Times New Roman" w:hAnsi="Times New Roman"/>
                <w:szCs w:val="28"/>
                <w:vertAlign w:val="superscript"/>
              </w:rPr>
              <w:t>о)</w:t>
            </w:r>
          </w:p>
        </w:tc>
        <w:tc>
          <w:tcPr>
            <w:tcW w:w="2218"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3,6</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1,1</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1,0</w:t>
            </w:r>
            <w:r>
              <w:rPr>
                <w:rFonts w:ascii="Times New Roman" w:hAnsi="Times New Roman"/>
                <w:szCs w:val="28"/>
                <w:vertAlign w:val="superscript"/>
              </w:rPr>
              <w:t>о</w:t>
            </w:r>
            <w:r w:rsidRPr="00E451C5">
              <w:rPr>
                <w:rFonts w:ascii="Times New Roman" w:hAnsi="Times New Roman"/>
                <w:szCs w:val="28"/>
              </w:rPr>
              <w:t xml:space="preserve"> до 6,4</w:t>
            </w:r>
            <w:r w:rsidRPr="00E451C5">
              <w:rPr>
                <w:rFonts w:ascii="Times New Roman" w:hAnsi="Times New Roman"/>
                <w:szCs w:val="28"/>
                <w:vertAlign w:val="superscript"/>
              </w:rPr>
              <w:t>о)</w:t>
            </w:r>
          </w:p>
        </w:tc>
      </w:tr>
      <w:tr w:rsidR="00CC5796" w:rsidRPr="00E451C5" w:rsidTr="009B4A56">
        <w:tblPrEx>
          <w:tblCellMar>
            <w:top w:w="0" w:type="dxa"/>
            <w:bottom w:w="0" w:type="dxa"/>
          </w:tblCellMar>
        </w:tblPrEx>
        <w:tc>
          <w:tcPr>
            <w:tcW w:w="3095"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III група</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1,6</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0,9</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0,5</w:t>
            </w:r>
            <w:r>
              <w:rPr>
                <w:rFonts w:ascii="Times New Roman" w:hAnsi="Times New Roman"/>
                <w:szCs w:val="28"/>
                <w:vertAlign w:val="superscript"/>
              </w:rPr>
              <w:t>о</w:t>
            </w:r>
            <w:r w:rsidRPr="00E451C5">
              <w:rPr>
                <w:rFonts w:ascii="Times New Roman" w:hAnsi="Times New Roman"/>
                <w:szCs w:val="28"/>
              </w:rPr>
              <w:t xml:space="preserve"> до 2,6</w:t>
            </w:r>
            <w:r w:rsidRPr="00E451C5">
              <w:rPr>
                <w:rFonts w:ascii="Times New Roman" w:hAnsi="Times New Roman"/>
                <w:szCs w:val="28"/>
                <w:vertAlign w:val="superscript"/>
              </w:rPr>
              <w:t>о)</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2,6</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1,1</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1,5</w:t>
            </w:r>
            <w:r>
              <w:rPr>
                <w:rFonts w:ascii="Times New Roman" w:hAnsi="Times New Roman"/>
                <w:szCs w:val="28"/>
                <w:vertAlign w:val="superscript"/>
              </w:rPr>
              <w:t>о</w:t>
            </w:r>
            <w:r w:rsidRPr="00E451C5">
              <w:rPr>
                <w:rFonts w:ascii="Times New Roman" w:hAnsi="Times New Roman"/>
                <w:szCs w:val="28"/>
              </w:rPr>
              <w:t xml:space="preserve"> до 4,3</w:t>
            </w:r>
            <w:r w:rsidRPr="00E451C5">
              <w:rPr>
                <w:rFonts w:ascii="Times New Roman" w:hAnsi="Times New Roman"/>
                <w:szCs w:val="28"/>
                <w:vertAlign w:val="superscript"/>
              </w:rPr>
              <w:t>о)</w:t>
            </w:r>
          </w:p>
        </w:tc>
        <w:tc>
          <w:tcPr>
            <w:tcW w:w="2218"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3,9</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1,2</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1,3</w:t>
            </w:r>
            <w:r>
              <w:rPr>
                <w:rFonts w:ascii="Times New Roman" w:hAnsi="Times New Roman"/>
                <w:szCs w:val="28"/>
                <w:vertAlign w:val="superscript"/>
              </w:rPr>
              <w:t>о</w:t>
            </w:r>
            <w:r w:rsidRPr="00E451C5">
              <w:rPr>
                <w:rFonts w:ascii="Times New Roman" w:hAnsi="Times New Roman"/>
                <w:szCs w:val="28"/>
              </w:rPr>
              <w:t xml:space="preserve"> до 6,1</w:t>
            </w:r>
            <w:r w:rsidRPr="00E451C5">
              <w:rPr>
                <w:rFonts w:ascii="Times New Roman" w:hAnsi="Times New Roman"/>
                <w:szCs w:val="28"/>
                <w:vertAlign w:val="superscript"/>
              </w:rPr>
              <w:t>о)</w:t>
            </w:r>
          </w:p>
        </w:tc>
      </w:tr>
      <w:tr w:rsidR="00CC5796" w:rsidRPr="00E451C5" w:rsidTr="009B4A56">
        <w:tblPrEx>
          <w:tblCellMar>
            <w:top w:w="0" w:type="dxa"/>
            <w:bottom w:w="0" w:type="dxa"/>
          </w:tblCellMar>
        </w:tblPrEx>
        <w:tc>
          <w:tcPr>
            <w:tcW w:w="3095"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IV група</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1,7</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1,2</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0,3</w:t>
            </w:r>
            <w:r>
              <w:rPr>
                <w:rFonts w:ascii="Times New Roman" w:hAnsi="Times New Roman"/>
                <w:szCs w:val="28"/>
                <w:vertAlign w:val="superscript"/>
              </w:rPr>
              <w:t>о</w:t>
            </w:r>
            <w:r w:rsidRPr="00E451C5">
              <w:rPr>
                <w:rFonts w:ascii="Times New Roman" w:hAnsi="Times New Roman"/>
                <w:szCs w:val="28"/>
              </w:rPr>
              <w:t xml:space="preserve"> до 3,9</w:t>
            </w:r>
            <w:r w:rsidRPr="00E451C5">
              <w:rPr>
                <w:rFonts w:ascii="Times New Roman" w:hAnsi="Times New Roman"/>
                <w:szCs w:val="28"/>
                <w:vertAlign w:val="superscript"/>
              </w:rPr>
              <w:t>о)</w:t>
            </w:r>
          </w:p>
        </w:tc>
        <w:tc>
          <w:tcPr>
            <w:tcW w:w="2217"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2,3</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1,2</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1,2</w:t>
            </w:r>
            <w:r>
              <w:rPr>
                <w:rFonts w:ascii="Times New Roman" w:hAnsi="Times New Roman"/>
                <w:szCs w:val="28"/>
                <w:vertAlign w:val="superscript"/>
              </w:rPr>
              <w:t>о</w:t>
            </w:r>
            <w:r w:rsidRPr="00E451C5">
              <w:rPr>
                <w:rFonts w:ascii="Times New Roman" w:hAnsi="Times New Roman"/>
                <w:szCs w:val="28"/>
              </w:rPr>
              <w:t xml:space="preserve"> до 4,0</w:t>
            </w:r>
            <w:r w:rsidRPr="00E451C5">
              <w:rPr>
                <w:rFonts w:ascii="Times New Roman" w:hAnsi="Times New Roman"/>
                <w:szCs w:val="28"/>
                <w:vertAlign w:val="superscript"/>
              </w:rPr>
              <w:t>о)</w:t>
            </w:r>
          </w:p>
        </w:tc>
        <w:tc>
          <w:tcPr>
            <w:tcW w:w="2218" w:type="dxa"/>
            <w:vAlign w:val="center"/>
          </w:tcPr>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3,7</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1,0</w:t>
            </w:r>
            <w:r>
              <w:rPr>
                <w:rFonts w:ascii="Times New Roman" w:hAnsi="Times New Roman"/>
                <w:szCs w:val="28"/>
                <w:vertAlign w:val="superscript"/>
              </w:rPr>
              <w:t>о</w:t>
            </w:r>
          </w:p>
          <w:p w:rsidR="00CC5796" w:rsidRPr="00E451C5" w:rsidRDefault="00CC5796" w:rsidP="009B4A56">
            <w:pPr>
              <w:pStyle w:val="af"/>
              <w:widowControl w:val="0"/>
              <w:spacing w:line="340" w:lineRule="atLeast"/>
              <w:jc w:val="center"/>
              <w:rPr>
                <w:rFonts w:ascii="Times New Roman" w:hAnsi="Times New Roman"/>
                <w:szCs w:val="28"/>
              </w:rPr>
            </w:pPr>
            <w:r w:rsidRPr="00E451C5">
              <w:rPr>
                <w:rFonts w:ascii="Times New Roman" w:hAnsi="Times New Roman"/>
                <w:szCs w:val="28"/>
              </w:rPr>
              <w:t>(від 1,3</w:t>
            </w:r>
            <w:r>
              <w:rPr>
                <w:rFonts w:ascii="Times New Roman" w:hAnsi="Times New Roman"/>
                <w:szCs w:val="28"/>
                <w:vertAlign w:val="superscript"/>
              </w:rPr>
              <w:t>о</w:t>
            </w:r>
            <w:r w:rsidRPr="00E451C5">
              <w:rPr>
                <w:rFonts w:ascii="Times New Roman" w:hAnsi="Times New Roman"/>
                <w:szCs w:val="28"/>
              </w:rPr>
              <w:t xml:space="preserve"> до 6,1</w:t>
            </w:r>
            <w:r w:rsidRPr="00E451C5">
              <w:rPr>
                <w:rFonts w:ascii="Times New Roman" w:hAnsi="Times New Roman"/>
                <w:szCs w:val="28"/>
                <w:vertAlign w:val="superscript"/>
              </w:rPr>
              <w:t>о)</w:t>
            </w:r>
          </w:p>
        </w:tc>
      </w:tr>
    </w:tbl>
    <w:p w:rsidR="00CC5796" w:rsidRPr="00E451C5" w:rsidRDefault="00CC5796" w:rsidP="00CC5796">
      <w:pPr>
        <w:pStyle w:val="af"/>
        <w:widowControl w:val="0"/>
        <w:spacing w:line="340" w:lineRule="atLeast"/>
        <w:jc w:val="center"/>
        <w:rPr>
          <w:rFonts w:ascii="Times New Roman" w:hAnsi="Times New Roman"/>
          <w:szCs w:val="28"/>
        </w:rPr>
      </w:pPr>
    </w:p>
    <w:p w:rsidR="00CC5796" w:rsidRPr="00B92946" w:rsidRDefault="00CC5796" w:rsidP="00CC5796">
      <w:pPr>
        <w:pStyle w:val="af"/>
        <w:widowControl w:val="0"/>
        <w:spacing w:line="340" w:lineRule="atLeast"/>
        <w:ind w:firstLine="709"/>
        <w:rPr>
          <w:rFonts w:ascii="Times New Roman" w:hAnsi="Times New Roman"/>
          <w:spacing w:val="-4"/>
          <w:szCs w:val="28"/>
        </w:rPr>
      </w:pPr>
      <w:r w:rsidRPr="00B92946">
        <w:rPr>
          <w:rFonts w:ascii="Times New Roman" w:hAnsi="Times New Roman"/>
          <w:spacing w:val="-4"/>
          <w:szCs w:val="28"/>
        </w:rPr>
        <w:t>Як видно, у пацієнтів I групи відзначені відносно високі середні значення кута нахилу таза у фронтальній поверхні, але при цьому в даній групі показники, що характеризують скручування таза (кут повороту таза в горизонтальній площині й кут скручування тулуба), були менше, ніж в інших групах. У II групі, поряд з високим середнім значенням кута нахилу таза, відзначені й більше виражені в порівнянні з іншими групами показники орієнтації таза. В III і IV групах отримані подібні результати з відносно невеликим кутом нахилу таза, але з відносно високими показниками його скручування.</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Ко</w:t>
      </w:r>
      <w:r>
        <w:rPr>
          <w:rFonts w:ascii="Times New Roman" w:hAnsi="Times New Roman"/>
          <w:szCs w:val="28"/>
        </w:rPr>
        <w:t xml:space="preserve">мплексні порушення симетрії таза </w:t>
      </w:r>
      <w:r w:rsidRPr="00E451C5">
        <w:rPr>
          <w:rFonts w:ascii="Times New Roman" w:hAnsi="Times New Roman"/>
          <w:szCs w:val="28"/>
        </w:rPr>
        <w:t>в II</w:t>
      </w:r>
      <w:r>
        <w:rPr>
          <w:rFonts w:ascii="Times New Roman" w:hAnsi="Times New Roman"/>
          <w:szCs w:val="28"/>
        </w:rPr>
        <w:t>–</w:t>
      </w:r>
      <w:r w:rsidRPr="00E451C5">
        <w:rPr>
          <w:rFonts w:ascii="Times New Roman" w:hAnsi="Times New Roman"/>
          <w:szCs w:val="28"/>
        </w:rPr>
        <w:t xml:space="preserve">IV групах пояснюються патологією великих суглобів, які супроводжувалися </w:t>
      </w:r>
      <w:r>
        <w:rPr>
          <w:rFonts w:ascii="Times New Roman" w:hAnsi="Times New Roman"/>
          <w:szCs w:val="28"/>
        </w:rPr>
        <w:t>больовими</w:t>
      </w:r>
      <w:r w:rsidRPr="00E451C5">
        <w:rPr>
          <w:rFonts w:ascii="Times New Roman" w:hAnsi="Times New Roman"/>
          <w:szCs w:val="28"/>
        </w:rPr>
        <w:t xml:space="preserve"> синдромами з розвитком тор</w:t>
      </w:r>
      <w:r>
        <w:rPr>
          <w:rFonts w:ascii="Times New Roman" w:hAnsi="Times New Roman"/>
          <w:szCs w:val="28"/>
        </w:rPr>
        <w:t>сійних</w:t>
      </w:r>
      <w:r w:rsidRPr="00E451C5">
        <w:rPr>
          <w:rFonts w:ascii="Times New Roman" w:hAnsi="Times New Roman"/>
          <w:szCs w:val="28"/>
        </w:rPr>
        <w:t xml:space="preserve"> установок для зменшення напр</w:t>
      </w:r>
      <w:r>
        <w:rPr>
          <w:rFonts w:ascii="Times New Roman" w:hAnsi="Times New Roman"/>
          <w:szCs w:val="28"/>
        </w:rPr>
        <w:t>уженості в уражених сегментах ОРС</w:t>
      </w:r>
      <w:r w:rsidRPr="00E451C5">
        <w:rPr>
          <w:rFonts w:ascii="Times New Roman" w:hAnsi="Times New Roman"/>
          <w:szCs w:val="28"/>
        </w:rPr>
        <w:t xml:space="preserve">. У другій групі найчастіше ці зміни були пов'язані з коксартрозом і </w:t>
      </w:r>
      <w:r>
        <w:rPr>
          <w:rFonts w:ascii="Times New Roman" w:hAnsi="Times New Roman"/>
          <w:szCs w:val="28"/>
        </w:rPr>
        <w:t>вертлюговим бурситом з розвитком з</w:t>
      </w:r>
      <w:r w:rsidRPr="00E451C5">
        <w:rPr>
          <w:rFonts w:ascii="Times New Roman" w:hAnsi="Times New Roman"/>
          <w:szCs w:val="28"/>
        </w:rPr>
        <w:t>ги</w:t>
      </w:r>
      <w:r>
        <w:rPr>
          <w:rFonts w:ascii="Times New Roman" w:hAnsi="Times New Roman"/>
          <w:szCs w:val="28"/>
        </w:rPr>
        <w:t>нальної</w:t>
      </w:r>
      <w:r w:rsidRPr="00E451C5">
        <w:rPr>
          <w:rFonts w:ascii="Times New Roman" w:hAnsi="Times New Roman"/>
          <w:szCs w:val="28"/>
        </w:rPr>
        <w:t xml:space="preserve"> контрактури</w:t>
      </w:r>
      <w:r>
        <w:rPr>
          <w:rFonts w:ascii="Times New Roman" w:hAnsi="Times New Roman"/>
          <w:szCs w:val="28"/>
        </w:rPr>
        <w:t xml:space="preserve"> в </w:t>
      </w:r>
      <w:r w:rsidRPr="00E451C5">
        <w:rPr>
          <w:rFonts w:ascii="Times New Roman" w:hAnsi="Times New Roman"/>
          <w:szCs w:val="28"/>
        </w:rPr>
        <w:t>право</w:t>
      </w:r>
      <w:r>
        <w:rPr>
          <w:rFonts w:ascii="Times New Roman" w:hAnsi="Times New Roman"/>
          <w:szCs w:val="28"/>
        </w:rPr>
        <w:t>му</w:t>
      </w:r>
      <w:r w:rsidRPr="00E451C5">
        <w:rPr>
          <w:rFonts w:ascii="Times New Roman" w:hAnsi="Times New Roman"/>
          <w:szCs w:val="28"/>
        </w:rPr>
        <w:t xml:space="preserve"> </w:t>
      </w:r>
      <w:r>
        <w:rPr>
          <w:rFonts w:ascii="Times New Roman" w:hAnsi="Times New Roman"/>
          <w:szCs w:val="28"/>
        </w:rPr>
        <w:t>кульшовому суглобі</w:t>
      </w:r>
      <w:r w:rsidRPr="00E451C5">
        <w:rPr>
          <w:rFonts w:ascii="Times New Roman" w:hAnsi="Times New Roman"/>
          <w:szCs w:val="28"/>
        </w:rPr>
        <w:t xml:space="preserve">. В III групі такі зміни пов'язані з гонартрозом і деформаціями гомілки, що супроводжувалися змінами </w:t>
      </w:r>
      <w:r>
        <w:rPr>
          <w:rFonts w:ascii="Times New Roman" w:hAnsi="Times New Roman"/>
          <w:szCs w:val="28"/>
        </w:rPr>
        <w:t>і</w:t>
      </w:r>
      <w:r w:rsidRPr="00E451C5">
        <w:rPr>
          <w:rFonts w:ascii="Times New Roman" w:hAnsi="Times New Roman"/>
          <w:szCs w:val="28"/>
        </w:rPr>
        <w:t xml:space="preserve"> у </w:t>
      </w:r>
      <w:r>
        <w:rPr>
          <w:rFonts w:ascii="Times New Roman" w:hAnsi="Times New Roman"/>
          <w:szCs w:val="28"/>
        </w:rPr>
        <w:t>кульшо</w:t>
      </w:r>
      <w:r w:rsidRPr="00E451C5">
        <w:rPr>
          <w:rFonts w:ascii="Times New Roman" w:hAnsi="Times New Roman"/>
          <w:szCs w:val="28"/>
        </w:rPr>
        <w:t xml:space="preserve">вому суглобі. В IV групі часто виявлялися </w:t>
      </w:r>
      <w:r>
        <w:rPr>
          <w:rFonts w:ascii="Times New Roman" w:hAnsi="Times New Roman"/>
          <w:szCs w:val="28"/>
        </w:rPr>
        <w:t xml:space="preserve">плосковальгусні </w:t>
      </w:r>
      <w:r w:rsidRPr="00E451C5">
        <w:rPr>
          <w:rFonts w:ascii="Times New Roman" w:hAnsi="Times New Roman"/>
          <w:szCs w:val="28"/>
        </w:rPr>
        <w:t xml:space="preserve">деформації стопи на </w:t>
      </w:r>
      <w:r>
        <w:rPr>
          <w:rFonts w:ascii="Times New Roman" w:hAnsi="Times New Roman"/>
          <w:szCs w:val="28"/>
        </w:rPr>
        <w:t xml:space="preserve">фоні </w:t>
      </w:r>
      <w:r w:rsidRPr="00E451C5">
        <w:rPr>
          <w:rFonts w:ascii="Times New Roman" w:hAnsi="Times New Roman"/>
          <w:szCs w:val="28"/>
        </w:rPr>
        <w:t>варусн</w:t>
      </w:r>
      <w:r>
        <w:rPr>
          <w:rFonts w:ascii="Times New Roman" w:hAnsi="Times New Roman"/>
          <w:szCs w:val="28"/>
        </w:rPr>
        <w:t>и</w:t>
      </w:r>
      <w:r w:rsidRPr="00E451C5">
        <w:rPr>
          <w:rFonts w:ascii="Times New Roman" w:hAnsi="Times New Roman"/>
          <w:szCs w:val="28"/>
        </w:rPr>
        <w:t>х змін гомілки, а також п'яткові шпори, які при</w:t>
      </w:r>
      <w:r>
        <w:rPr>
          <w:rFonts w:ascii="Times New Roman" w:hAnsi="Times New Roman"/>
          <w:szCs w:val="28"/>
        </w:rPr>
        <w:t>з</w:t>
      </w:r>
      <w:r w:rsidRPr="00E451C5">
        <w:rPr>
          <w:rFonts w:ascii="Times New Roman" w:hAnsi="Times New Roman"/>
          <w:szCs w:val="28"/>
        </w:rPr>
        <w:t>водили до перерозподілу навантаження на передні відділи стопи з нахилом тулуба, більш вираженим на уражен</w:t>
      </w:r>
      <w:r>
        <w:rPr>
          <w:rFonts w:ascii="Times New Roman" w:hAnsi="Times New Roman"/>
          <w:szCs w:val="28"/>
        </w:rPr>
        <w:t>ому</w:t>
      </w:r>
      <w:r w:rsidRPr="00E451C5">
        <w:rPr>
          <w:rFonts w:ascii="Times New Roman" w:hAnsi="Times New Roman"/>
          <w:szCs w:val="28"/>
        </w:rPr>
        <w:t xml:space="preserve"> </w:t>
      </w:r>
      <w:r>
        <w:rPr>
          <w:rFonts w:ascii="Times New Roman" w:hAnsi="Times New Roman"/>
          <w:szCs w:val="28"/>
        </w:rPr>
        <w:t>боці</w:t>
      </w:r>
      <w:r w:rsidRPr="00E451C5">
        <w:rPr>
          <w:rFonts w:ascii="Times New Roman" w:hAnsi="Times New Roman"/>
          <w:szCs w:val="28"/>
        </w:rPr>
        <w:t>.</w:t>
      </w:r>
    </w:p>
    <w:p w:rsidR="00CC5796" w:rsidRPr="00E451C5" w:rsidRDefault="00CC5796" w:rsidP="00CC5796">
      <w:pPr>
        <w:pStyle w:val="af"/>
        <w:widowControl w:val="0"/>
        <w:spacing w:line="340" w:lineRule="atLeast"/>
        <w:ind w:firstLine="709"/>
        <w:rPr>
          <w:rFonts w:ascii="Times New Roman" w:hAnsi="Times New Roman"/>
          <w:szCs w:val="28"/>
        </w:rPr>
      </w:pPr>
      <w:r>
        <w:rPr>
          <w:rFonts w:ascii="Times New Roman" w:hAnsi="Times New Roman"/>
          <w:szCs w:val="28"/>
        </w:rPr>
        <w:t>Таким чином</w:t>
      </w:r>
      <w:r w:rsidRPr="00E451C5">
        <w:rPr>
          <w:rFonts w:ascii="Times New Roman" w:hAnsi="Times New Roman"/>
          <w:szCs w:val="28"/>
        </w:rPr>
        <w:t>:</w:t>
      </w:r>
    </w:p>
    <w:p w:rsidR="00CC5796" w:rsidRPr="00E451C5" w:rsidRDefault="00CC5796" w:rsidP="00CC5796">
      <w:pPr>
        <w:pStyle w:val="af"/>
        <w:widowControl w:val="0"/>
        <w:tabs>
          <w:tab w:val="left" w:pos="993"/>
        </w:tabs>
        <w:spacing w:line="340" w:lineRule="atLeast"/>
        <w:ind w:firstLine="709"/>
        <w:rPr>
          <w:rFonts w:ascii="Times New Roman" w:hAnsi="Times New Roman"/>
          <w:szCs w:val="28"/>
        </w:rPr>
      </w:pPr>
      <w:r w:rsidRPr="00E451C5">
        <w:rPr>
          <w:rFonts w:ascii="Times New Roman" w:hAnsi="Times New Roman"/>
          <w:szCs w:val="28"/>
        </w:rPr>
        <w:lastRenderedPageBreak/>
        <w:t>1)</w:t>
      </w:r>
      <w:r>
        <w:rPr>
          <w:rFonts w:ascii="Times New Roman" w:hAnsi="Times New Roman"/>
          <w:szCs w:val="28"/>
        </w:rPr>
        <w:t xml:space="preserve"> </w:t>
      </w:r>
      <w:r w:rsidRPr="00E451C5">
        <w:rPr>
          <w:rFonts w:ascii="Times New Roman" w:hAnsi="Times New Roman"/>
          <w:szCs w:val="28"/>
        </w:rPr>
        <w:t>бол</w:t>
      </w:r>
      <w:r>
        <w:rPr>
          <w:rFonts w:ascii="Times New Roman" w:hAnsi="Times New Roman"/>
          <w:szCs w:val="28"/>
        </w:rPr>
        <w:t xml:space="preserve">ьові </w:t>
      </w:r>
      <w:r w:rsidRPr="00E451C5">
        <w:rPr>
          <w:rFonts w:ascii="Times New Roman" w:hAnsi="Times New Roman"/>
          <w:szCs w:val="28"/>
        </w:rPr>
        <w:t>синдроми в обстежених хворих мали поліфокальний і/або розповсюджений характер;</w:t>
      </w:r>
    </w:p>
    <w:p w:rsidR="00CC5796" w:rsidRPr="00E451C5" w:rsidRDefault="00CC5796" w:rsidP="00CC5796">
      <w:pPr>
        <w:pStyle w:val="af"/>
        <w:widowControl w:val="0"/>
        <w:tabs>
          <w:tab w:val="left" w:pos="993"/>
        </w:tabs>
        <w:spacing w:line="340" w:lineRule="atLeast"/>
        <w:ind w:firstLine="709"/>
        <w:rPr>
          <w:rFonts w:ascii="Times New Roman" w:hAnsi="Times New Roman"/>
          <w:szCs w:val="28"/>
        </w:rPr>
      </w:pPr>
      <w:r w:rsidRPr="00E451C5">
        <w:rPr>
          <w:rFonts w:ascii="Times New Roman" w:hAnsi="Times New Roman"/>
          <w:szCs w:val="28"/>
        </w:rPr>
        <w:t xml:space="preserve">2) поряд з </w:t>
      </w:r>
      <w:r>
        <w:rPr>
          <w:rFonts w:ascii="Times New Roman" w:hAnsi="Times New Roman"/>
          <w:szCs w:val="28"/>
        </w:rPr>
        <w:t>больовими</w:t>
      </w:r>
      <w:r w:rsidRPr="00E451C5">
        <w:rPr>
          <w:rFonts w:ascii="Times New Roman" w:hAnsi="Times New Roman"/>
          <w:szCs w:val="28"/>
        </w:rPr>
        <w:t xml:space="preserve"> синдромами, характерними для виявленої патології різних сегментів О</w:t>
      </w:r>
      <w:r>
        <w:rPr>
          <w:rFonts w:ascii="Times New Roman" w:hAnsi="Times New Roman"/>
          <w:szCs w:val="28"/>
        </w:rPr>
        <w:t>РС</w:t>
      </w:r>
      <w:r w:rsidRPr="00E451C5">
        <w:rPr>
          <w:rFonts w:ascii="Times New Roman" w:hAnsi="Times New Roman"/>
          <w:szCs w:val="28"/>
        </w:rPr>
        <w:t>, спостерігалися відбит</w:t>
      </w:r>
      <w:r>
        <w:rPr>
          <w:rFonts w:ascii="Times New Roman" w:hAnsi="Times New Roman"/>
          <w:szCs w:val="28"/>
        </w:rPr>
        <w:t>ий та іррад</w:t>
      </w:r>
      <w:r w:rsidRPr="00E451C5">
        <w:rPr>
          <w:rFonts w:ascii="Times New Roman" w:hAnsi="Times New Roman"/>
          <w:szCs w:val="28"/>
        </w:rPr>
        <w:t>і</w:t>
      </w:r>
      <w:r>
        <w:rPr>
          <w:rFonts w:ascii="Times New Roman" w:hAnsi="Times New Roman"/>
          <w:szCs w:val="28"/>
        </w:rPr>
        <w:t xml:space="preserve">ювальний </w:t>
      </w:r>
      <w:r w:rsidRPr="00E451C5">
        <w:rPr>
          <w:rFonts w:ascii="Times New Roman" w:hAnsi="Times New Roman"/>
          <w:szCs w:val="28"/>
        </w:rPr>
        <w:t>біль;</w:t>
      </w:r>
    </w:p>
    <w:p w:rsidR="00CC5796" w:rsidRPr="00E451C5" w:rsidRDefault="00CC5796" w:rsidP="00CC5796">
      <w:pPr>
        <w:pStyle w:val="af"/>
        <w:widowControl w:val="0"/>
        <w:tabs>
          <w:tab w:val="left" w:pos="993"/>
        </w:tabs>
        <w:spacing w:line="340" w:lineRule="atLeast"/>
        <w:ind w:firstLine="709"/>
        <w:rPr>
          <w:rFonts w:ascii="Times New Roman" w:hAnsi="Times New Roman"/>
          <w:szCs w:val="28"/>
        </w:rPr>
      </w:pPr>
      <w:r w:rsidRPr="00E451C5">
        <w:rPr>
          <w:rFonts w:ascii="Times New Roman" w:hAnsi="Times New Roman"/>
          <w:szCs w:val="28"/>
        </w:rPr>
        <w:t>3) бол</w:t>
      </w:r>
      <w:r>
        <w:rPr>
          <w:rFonts w:ascii="Times New Roman" w:hAnsi="Times New Roman"/>
          <w:szCs w:val="28"/>
        </w:rPr>
        <w:t>ьові</w:t>
      </w:r>
      <w:r w:rsidRPr="00E451C5">
        <w:rPr>
          <w:rFonts w:ascii="Times New Roman" w:hAnsi="Times New Roman"/>
          <w:szCs w:val="28"/>
        </w:rPr>
        <w:t xml:space="preserve"> синдроми мали особливості, пов'язані з хар</w:t>
      </w:r>
      <w:r>
        <w:rPr>
          <w:rFonts w:ascii="Times New Roman" w:hAnsi="Times New Roman"/>
          <w:szCs w:val="28"/>
        </w:rPr>
        <w:t>актером виявлених асиметрій таза</w:t>
      </w:r>
      <w:r w:rsidRPr="00E451C5">
        <w:rPr>
          <w:rFonts w:ascii="Times New Roman" w:hAnsi="Times New Roman"/>
          <w:szCs w:val="28"/>
        </w:rPr>
        <w:t xml:space="preserve">, які у свою чергу відбивали особливості його структурної перебудови; </w:t>
      </w:r>
    </w:p>
    <w:p w:rsidR="00CC5796" w:rsidRPr="00E451C5" w:rsidRDefault="00CC5796" w:rsidP="00CC5796">
      <w:pPr>
        <w:pStyle w:val="af"/>
        <w:widowControl w:val="0"/>
        <w:tabs>
          <w:tab w:val="left" w:pos="993"/>
        </w:tabs>
        <w:spacing w:line="340" w:lineRule="atLeast"/>
        <w:ind w:firstLine="709"/>
        <w:rPr>
          <w:rFonts w:ascii="Times New Roman" w:hAnsi="Times New Roman"/>
          <w:szCs w:val="28"/>
        </w:rPr>
      </w:pPr>
      <w:r w:rsidRPr="00E451C5">
        <w:rPr>
          <w:rFonts w:ascii="Times New Roman" w:hAnsi="Times New Roman"/>
          <w:szCs w:val="28"/>
        </w:rPr>
        <w:t>4)</w:t>
      </w:r>
      <w:r>
        <w:rPr>
          <w:rFonts w:ascii="Times New Roman" w:hAnsi="Times New Roman"/>
          <w:szCs w:val="28"/>
        </w:rPr>
        <w:t xml:space="preserve"> </w:t>
      </w:r>
      <w:r w:rsidRPr="00E451C5">
        <w:rPr>
          <w:rFonts w:ascii="Times New Roman" w:hAnsi="Times New Roman"/>
          <w:szCs w:val="28"/>
        </w:rPr>
        <w:t>порушення</w:t>
      </w:r>
      <w:r>
        <w:rPr>
          <w:rFonts w:ascii="Times New Roman" w:hAnsi="Times New Roman"/>
          <w:szCs w:val="28"/>
        </w:rPr>
        <w:t xml:space="preserve"> просторової орієнтації таза</w:t>
      </w:r>
      <w:r w:rsidRPr="00E451C5">
        <w:rPr>
          <w:rFonts w:ascii="Times New Roman" w:hAnsi="Times New Roman"/>
          <w:szCs w:val="28"/>
        </w:rPr>
        <w:t>, що розвиваються, супроводжуються активацією різних механізмів адаптивних реакцій, у яких важливе значення має нейро</w:t>
      </w:r>
      <w:r>
        <w:rPr>
          <w:rFonts w:ascii="Times New Roman" w:hAnsi="Times New Roman"/>
          <w:szCs w:val="28"/>
        </w:rPr>
        <w:t xml:space="preserve">м’язова </w:t>
      </w:r>
      <w:r w:rsidRPr="00E451C5">
        <w:rPr>
          <w:rFonts w:ascii="Times New Roman" w:hAnsi="Times New Roman"/>
          <w:szCs w:val="28"/>
        </w:rPr>
        <w:t>адаптація, спрямована на нормалізацію вертикальної позиції тулуба;</w:t>
      </w:r>
    </w:p>
    <w:p w:rsidR="00CC5796" w:rsidRPr="00E451C5" w:rsidRDefault="00CC5796" w:rsidP="00CC5796">
      <w:pPr>
        <w:pStyle w:val="af"/>
        <w:widowControl w:val="0"/>
        <w:tabs>
          <w:tab w:val="left" w:pos="993"/>
        </w:tabs>
        <w:spacing w:line="340" w:lineRule="atLeast"/>
        <w:ind w:firstLine="709"/>
        <w:rPr>
          <w:rFonts w:ascii="Times New Roman" w:hAnsi="Times New Roman"/>
          <w:szCs w:val="28"/>
        </w:rPr>
      </w:pPr>
      <w:r w:rsidRPr="00E451C5">
        <w:rPr>
          <w:rFonts w:ascii="Times New Roman" w:hAnsi="Times New Roman"/>
          <w:szCs w:val="28"/>
        </w:rPr>
        <w:t>5) у нейро</w:t>
      </w:r>
      <w:r>
        <w:rPr>
          <w:rFonts w:ascii="Times New Roman" w:hAnsi="Times New Roman"/>
          <w:szCs w:val="28"/>
        </w:rPr>
        <w:t xml:space="preserve">м’язовій </w:t>
      </w:r>
      <w:r w:rsidRPr="00E451C5">
        <w:rPr>
          <w:rFonts w:ascii="Times New Roman" w:hAnsi="Times New Roman"/>
          <w:szCs w:val="28"/>
        </w:rPr>
        <w:t>адаптації беруть участь надтазові й тазові м'язи, а також м'яз</w:t>
      </w:r>
      <w:r>
        <w:rPr>
          <w:rFonts w:ascii="Times New Roman" w:hAnsi="Times New Roman"/>
          <w:szCs w:val="28"/>
        </w:rPr>
        <w:t>и</w:t>
      </w:r>
      <w:r w:rsidRPr="00E451C5">
        <w:rPr>
          <w:rFonts w:ascii="Times New Roman" w:hAnsi="Times New Roman"/>
          <w:szCs w:val="28"/>
        </w:rPr>
        <w:t xml:space="preserve"> нижніх кінцівок, у яких можуть розвиватися як тривалі тонічні скорочення, </w:t>
      </w:r>
      <w:r>
        <w:rPr>
          <w:rFonts w:ascii="Times New Roman" w:hAnsi="Times New Roman"/>
          <w:szCs w:val="28"/>
        </w:rPr>
        <w:t xml:space="preserve">так і </w:t>
      </w:r>
      <w:r w:rsidRPr="00E451C5">
        <w:rPr>
          <w:rFonts w:ascii="Times New Roman" w:hAnsi="Times New Roman"/>
          <w:szCs w:val="28"/>
        </w:rPr>
        <w:t>гіпертонус або перерозтяг</w:t>
      </w:r>
      <w:r>
        <w:rPr>
          <w:rFonts w:ascii="Times New Roman" w:hAnsi="Times New Roman"/>
          <w:szCs w:val="28"/>
        </w:rPr>
        <w:t>нен</w:t>
      </w:r>
      <w:r w:rsidRPr="00E451C5">
        <w:rPr>
          <w:rFonts w:ascii="Times New Roman" w:hAnsi="Times New Roman"/>
          <w:szCs w:val="28"/>
        </w:rPr>
        <w:t>ня м'язової тканини</w:t>
      </w:r>
      <w:r>
        <w:rPr>
          <w:rFonts w:ascii="Times New Roman" w:hAnsi="Times New Roman"/>
          <w:szCs w:val="28"/>
        </w:rPr>
        <w:t>;</w:t>
      </w:r>
    </w:p>
    <w:p w:rsidR="00CC5796" w:rsidRPr="00E451C5" w:rsidRDefault="00CC5796" w:rsidP="00CC5796">
      <w:pPr>
        <w:pStyle w:val="af"/>
        <w:widowControl w:val="0"/>
        <w:tabs>
          <w:tab w:val="left" w:pos="993"/>
        </w:tabs>
        <w:spacing w:line="340" w:lineRule="atLeast"/>
        <w:ind w:firstLine="709"/>
        <w:rPr>
          <w:rFonts w:ascii="Times New Roman" w:hAnsi="Times New Roman"/>
          <w:szCs w:val="28"/>
        </w:rPr>
      </w:pPr>
      <w:r w:rsidRPr="00E451C5">
        <w:rPr>
          <w:rFonts w:ascii="Times New Roman" w:hAnsi="Times New Roman"/>
          <w:szCs w:val="28"/>
        </w:rPr>
        <w:t>6) довгостроково існуючі м'язові асиметрії сприяють розвитку м</w:t>
      </w:r>
      <w:r>
        <w:rPr>
          <w:rFonts w:ascii="Times New Roman" w:hAnsi="Times New Roman"/>
          <w:szCs w:val="28"/>
        </w:rPr>
        <w:t>і</w:t>
      </w:r>
      <w:r w:rsidRPr="00E451C5">
        <w:rPr>
          <w:rFonts w:ascii="Times New Roman" w:hAnsi="Times New Roman"/>
          <w:szCs w:val="28"/>
        </w:rPr>
        <w:t>офас</w:t>
      </w:r>
      <w:r>
        <w:rPr>
          <w:rFonts w:ascii="Times New Roman" w:hAnsi="Times New Roman"/>
          <w:szCs w:val="28"/>
        </w:rPr>
        <w:softHyphen/>
      </w:r>
      <w:r w:rsidRPr="00E451C5">
        <w:rPr>
          <w:rFonts w:ascii="Times New Roman" w:hAnsi="Times New Roman"/>
          <w:szCs w:val="28"/>
        </w:rPr>
        <w:t>ц</w:t>
      </w:r>
      <w:r>
        <w:rPr>
          <w:rFonts w:ascii="Times New Roman" w:hAnsi="Times New Roman"/>
          <w:szCs w:val="28"/>
        </w:rPr>
        <w:t>і</w:t>
      </w:r>
      <w:r w:rsidRPr="00E451C5">
        <w:rPr>
          <w:rFonts w:ascii="Times New Roman" w:hAnsi="Times New Roman"/>
          <w:szCs w:val="28"/>
        </w:rPr>
        <w:t>альн</w:t>
      </w:r>
      <w:r>
        <w:rPr>
          <w:rFonts w:ascii="Times New Roman" w:hAnsi="Times New Roman"/>
          <w:szCs w:val="28"/>
        </w:rPr>
        <w:t>и</w:t>
      </w:r>
      <w:r w:rsidRPr="00E451C5">
        <w:rPr>
          <w:rFonts w:ascii="Times New Roman" w:hAnsi="Times New Roman"/>
          <w:szCs w:val="28"/>
        </w:rPr>
        <w:t>х больових синдромів (МФБС), які можуть стати найбільш яскравим клінічним проявом нерівності довжини ніг.</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 xml:space="preserve">Аналіз характеру й локалізації </w:t>
      </w:r>
      <w:r>
        <w:rPr>
          <w:rFonts w:ascii="Times New Roman" w:hAnsi="Times New Roman"/>
          <w:szCs w:val="28"/>
        </w:rPr>
        <w:t>болю</w:t>
      </w:r>
      <w:r w:rsidRPr="00E451C5">
        <w:rPr>
          <w:rFonts w:ascii="Times New Roman" w:hAnsi="Times New Roman"/>
          <w:szCs w:val="28"/>
        </w:rPr>
        <w:t xml:space="preserve"> дозволив установити, що найбільш частим патологічним проявом був синдром квадратного поперекового м'яза, що виявлений </w:t>
      </w:r>
      <w:r>
        <w:rPr>
          <w:rFonts w:ascii="Times New Roman" w:hAnsi="Times New Roman"/>
          <w:szCs w:val="28"/>
        </w:rPr>
        <w:t>у</w:t>
      </w:r>
      <w:r w:rsidRPr="00E451C5">
        <w:rPr>
          <w:rFonts w:ascii="Times New Roman" w:hAnsi="Times New Roman"/>
          <w:szCs w:val="28"/>
        </w:rPr>
        <w:t xml:space="preserve"> 172 (49,0</w:t>
      </w:r>
      <w:r>
        <w:rPr>
          <w:rFonts w:ascii="Times New Roman" w:hAnsi="Times New Roman"/>
          <w:szCs w:val="28"/>
        </w:rPr>
        <w:t> </w:t>
      </w:r>
      <w:r w:rsidRPr="00E451C5">
        <w:rPr>
          <w:rFonts w:ascii="Times New Roman" w:hAnsi="Times New Roman"/>
          <w:szCs w:val="28"/>
        </w:rPr>
        <w:t xml:space="preserve">%). При оцінці </w:t>
      </w:r>
      <w:r>
        <w:rPr>
          <w:rFonts w:ascii="Times New Roman" w:hAnsi="Times New Roman"/>
          <w:szCs w:val="28"/>
        </w:rPr>
        <w:t xml:space="preserve">за шкалою </w:t>
      </w:r>
      <w:r w:rsidRPr="00E451C5">
        <w:rPr>
          <w:rFonts w:ascii="Times New Roman" w:hAnsi="Times New Roman"/>
          <w:szCs w:val="28"/>
        </w:rPr>
        <w:t xml:space="preserve">McGill </w:t>
      </w:r>
      <w:r>
        <w:rPr>
          <w:rFonts w:ascii="Times New Roman" w:hAnsi="Times New Roman"/>
          <w:szCs w:val="28"/>
        </w:rPr>
        <w:t>в</w:t>
      </w:r>
      <w:r w:rsidRPr="00E451C5">
        <w:rPr>
          <w:rFonts w:ascii="Times New Roman" w:hAnsi="Times New Roman"/>
          <w:szCs w:val="28"/>
        </w:rPr>
        <w:t>становлено, що в 87 (50,6</w:t>
      </w:r>
      <w:r>
        <w:rPr>
          <w:rFonts w:ascii="Times New Roman" w:hAnsi="Times New Roman"/>
          <w:szCs w:val="28"/>
        </w:rPr>
        <w:t> </w:t>
      </w:r>
      <w:r w:rsidRPr="00E451C5">
        <w:rPr>
          <w:rFonts w:ascii="Times New Roman" w:hAnsi="Times New Roman"/>
          <w:szCs w:val="28"/>
        </w:rPr>
        <w:t>%) хворих біль був слабк</w:t>
      </w:r>
      <w:r>
        <w:rPr>
          <w:rFonts w:ascii="Times New Roman" w:hAnsi="Times New Roman"/>
          <w:szCs w:val="28"/>
        </w:rPr>
        <w:t>ий</w:t>
      </w:r>
      <w:r w:rsidRPr="00E451C5">
        <w:rPr>
          <w:rFonts w:ascii="Times New Roman" w:hAnsi="Times New Roman"/>
          <w:szCs w:val="28"/>
        </w:rPr>
        <w:t xml:space="preserve">; </w:t>
      </w:r>
      <w:r>
        <w:rPr>
          <w:rFonts w:ascii="Times New Roman" w:hAnsi="Times New Roman"/>
          <w:szCs w:val="28"/>
        </w:rPr>
        <w:t>у</w:t>
      </w:r>
      <w:r w:rsidRPr="00E451C5">
        <w:rPr>
          <w:rFonts w:ascii="Times New Roman" w:hAnsi="Times New Roman"/>
          <w:szCs w:val="28"/>
        </w:rPr>
        <w:t xml:space="preserve"> 80 (46,5</w:t>
      </w:r>
      <w:r>
        <w:rPr>
          <w:rFonts w:ascii="Times New Roman" w:hAnsi="Times New Roman"/>
          <w:szCs w:val="28"/>
        </w:rPr>
        <w:t> </w:t>
      </w:r>
      <w:r w:rsidRPr="00E451C5">
        <w:rPr>
          <w:rFonts w:ascii="Times New Roman" w:hAnsi="Times New Roman"/>
          <w:szCs w:val="28"/>
        </w:rPr>
        <w:t xml:space="preserve">%) хворих </w:t>
      </w:r>
      <w:r>
        <w:rPr>
          <w:rFonts w:ascii="Times New Roman" w:hAnsi="Times New Roman"/>
          <w:szCs w:val="28"/>
        </w:rPr>
        <w:t>–</w:t>
      </w:r>
      <w:r w:rsidRPr="00E451C5">
        <w:rPr>
          <w:rFonts w:ascii="Times New Roman" w:hAnsi="Times New Roman"/>
          <w:szCs w:val="28"/>
        </w:rPr>
        <w:t xml:space="preserve"> помірн</w:t>
      </w:r>
      <w:r>
        <w:rPr>
          <w:rFonts w:ascii="Times New Roman" w:hAnsi="Times New Roman"/>
          <w:szCs w:val="28"/>
        </w:rPr>
        <w:t>ий</w:t>
      </w:r>
      <w:r w:rsidRPr="00E451C5">
        <w:rPr>
          <w:rFonts w:ascii="Times New Roman" w:hAnsi="Times New Roman"/>
          <w:szCs w:val="28"/>
        </w:rPr>
        <w:t xml:space="preserve"> і в 5 (2,9</w:t>
      </w:r>
      <w:r>
        <w:rPr>
          <w:rFonts w:ascii="Times New Roman" w:hAnsi="Times New Roman"/>
          <w:szCs w:val="28"/>
        </w:rPr>
        <w:t> </w:t>
      </w:r>
      <w:r w:rsidRPr="00E451C5">
        <w:rPr>
          <w:rFonts w:ascii="Times New Roman" w:hAnsi="Times New Roman"/>
          <w:szCs w:val="28"/>
        </w:rPr>
        <w:t xml:space="preserve">%) хворих </w:t>
      </w:r>
      <w:r>
        <w:rPr>
          <w:rFonts w:ascii="Times New Roman" w:hAnsi="Times New Roman"/>
          <w:szCs w:val="28"/>
        </w:rPr>
        <w:t>–</w:t>
      </w:r>
      <w:r w:rsidRPr="00E451C5">
        <w:rPr>
          <w:rFonts w:ascii="Times New Roman" w:hAnsi="Times New Roman"/>
          <w:szCs w:val="28"/>
        </w:rPr>
        <w:t xml:space="preserve"> сильн</w:t>
      </w:r>
      <w:r>
        <w:rPr>
          <w:rFonts w:ascii="Times New Roman" w:hAnsi="Times New Roman"/>
          <w:szCs w:val="28"/>
        </w:rPr>
        <w:t>ий</w:t>
      </w:r>
      <w:r w:rsidRPr="00E451C5">
        <w:rPr>
          <w:rFonts w:ascii="Times New Roman" w:hAnsi="Times New Roman"/>
          <w:szCs w:val="28"/>
        </w:rPr>
        <w:t>. В 82 (47,7</w:t>
      </w:r>
      <w:r>
        <w:rPr>
          <w:rFonts w:ascii="Times New Roman" w:hAnsi="Times New Roman"/>
          <w:szCs w:val="28"/>
        </w:rPr>
        <w:t> </w:t>
      </w:r>
      <w:r w:rsidRPr="00E451C5">
        <w:rPr>
          <w:rFonts w:ascii="Times New Roman" w:hAnsi="Times New Roman"/>
          <w:szCs w:val="28"/>
        </w:rPr>
        <w:t>%) хворих синдром поперекового м'яза був дво</w:t>
      </w:r>
      <w:r>
        <w:rPr>
          <w:rFonts w:ascii="Times New Roman" w:hAnsi="Times New Roman"/>
          <w:szCs w:val="28"/>
        </w:rPr>
        <w:t>бічним</w:t>
      </w:r>
      <w:r w:rsidRPr="00E451C5">
        <w:rPr>
          <w:rFonts w:ascii="Times New Roman" w:hAnsi="Times New Roman"/>
          <w:szCs w:val="28"/>
        </w:rPr>
        <w:t>. Найбільш часто синдром поперекового м'яза виявлявся у хворих I групи й трохи рідше у хворих III і II групи.</w:t>
      </w:r>
      <w:r>
        <w:rPr>
          <w:rFonts w:ascii="Times New Roman" w:hAnsi="Times New Roman"/>
          <w:szCs w:val="28"/>
        </w:rPr>
        <w:t xml:space="preserve"> </w:t>
      </w:r>
      <w:r w:rsidRPr="00E451C5">
        <w:rPr>
          <w:rFonts w:ascii="Times New Roman" w:hAnsi="Times New Roman"/>
          <w:szCs w:val="28"/>
        </w:rPr>
        <w:t xml:space="preserve">На другому місці </w:t>
      </w:r>
      <w:r>
        <w:rPr>
          <w:rFonts w:ascii="Times New Roman" w:hAnsi="Times New Roman"/>
          <w:szCs w:val="28"/>
        </w:rPr>
        <w:t>за</w:t>
      </w:r>
      <w:r w:rsidRPr="00E451C5">
        <w:rPr>
          <w:rFonts w:ascii="Times New Roman" w:hAnsi="Times New Roman"/>
          <w:szCs w:val="28"/>
        </w:rPr>
        <w:t xml:space="preserve"> поширеніст</w:t>
      </w:r>
      <w:r>
        <w:rPr>
          <w:rFonts w:ascii="Times New Roman" w:hAnsi="Times New Roman"/>
          <w:szCs w:val="28"/>
        </w:rPr>
        <w:t>ю</w:t>
      </w:r>
      <w:r w:rsidRPr="00E451C5">
        <w:rPr>
          <w:rFonts w:ascii="Times New Roman" w:hAnsi="Times New Roman"/>
          <w:szCs w:val="28"/>
        </w:rPr>
        <w:t xml:space="preserve"> був підколінний синдром. Він виявлявся в 162 (46,2</w:t>
      </w:r>
      <w:r>
        <w:rPr>
          <w:rFonts w:ascii="Times New Roman" w:hAnsi="Times New Roman"/>
          <w:szCs w:val="28"/>
        </w:rPr>
        <w:t> </w:t>
      </w:r>
      <w:r w:rsidRPr="00E451C5">
        <w:rPr>
          <w:rFonts w:ascii="Times New Roman" w:hAnsi="Times New Roman"/>
          <w:szCs w:val="28"/>
        </w:rPr>
        <w:t>%) пацієнтів, у тому числі в 67 (41,4</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w:t>
      </w:r>
      <w:r w:rsidRPr="00E451C5">
        <w:rPr>
          <w:rFonts w:ascii="Times New Roman" w:hAnsi="Times New Roman"/>
          <w:szCs w:val="28"/>
        </w:rPr>
        <w:t>він був слабкої вира</w:t>
      </w:r>
      <w:r>
        <w:rPr>
          <w:rFonts w:ascii="Times New Roman" w:hAnsi="Times New Roman"/>
          <w:szCs w:val="28"/>
        </w:rPr>
        <w:t>же</w:t>
      </w:r>
      <w:r w:rsidRPr="00E451C5">
        <w:rPr>
          <w:rFonts w:ascii="Times New Roman" w:hAnsi="Times New Roman"/>
          <w:szCs w:val="28"/>
        </w:rPr>
        <w:t>ності, в 52 (32,1</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 </w:t>
      </w:r>
      <w:r w:rsidRPr="00E451C5">
        <w:rPr>
          <w:rFonts w:ascii="Times New Roman" w:hAnsi="Times New Roman"/>
          <w:szCs w:val="28"/>
        </w:rPr>
        <w:t>помірної й в 43 (26,5</w:t>
      </w:r>
      <w:r>
        <w:rPr>
          <w:rFonts w:ascii="Times New Roman" w:hAnsi="Times New Roman"/>
          <w:szCs w:val="28"/>
        </w:rPr>
        <w:t> </w:t>
      </w:r>
      <w:r w:rsidRPr="00E451C5">
        <w:rPr>
          <w:rFonts w:ascii="Times New Roman" w:hAnsi="Times New Roman"/>
          <w:szCs w:val="28"/>
        </w:rPr>
        <w:t>%) хворих</w:t>
      </w:r>
      <w:r>
        <w:rPr>
          <w:rFonts w:ascii="Times New Roman" w:hAnsi="Times New Roman"/>
          <w:szCs w:val="28"/>
        </w:rPr>
        <w:t xml:space="preserve"> – </w:t>
      </w:r>
      <w:r w:rsidRPr="00E451C5">
        <w:rPr>
          <w:rFonts w:ascii="Times New Roman" w:hAnsi="Times New Roman"/>
          <w:szCs w:val="28"/>
        </w:rPr>
        <w:t>сильним. Найбільш часто даний синдром виявлявся у хворих III групи.</w:t>
      </w:r>
      <w:r>
        <w:rPr>
          <w:rFonts w:ascii="Times New Roman" w:hAnsi="Times New Roman"/>
          <w:szCs w:val="28"/>
        </w:rPr>
        <w:t xml:space="preserve"> </w:t>
      </w:r>
      <w:r w:rsidRPr="00E451C5">
        <w:rPr>
          <w:rFonts w:ascii="Times New Roman" w:hAnsi="Times New Roman"/>
          <w:szCs w:val="28"/>
        </w:rPr>
        <w:t>МФБС, пов'язаний із синдромом грушоподібного м'яза, виявлений в 119 (33,9</w:t>
      </w:r>
      <w:r>
        <w:rPr>
          <w:rFonts w:ascii="Times New Roman" w:hAnsi="Times New Roman"/>
          <w:szCs w:val="28"/>
        </w:rPr>
        <w:t> </w:t>
      </w:r>
      <w:r w:rsidRPr="00E451C5">
        <w:rPr>
          <w:rFonts w:ascii="Times New Roman" w:hAnsi="Times New Roman"/>
          <w:szCs w:val="28"/>
        </w:rPr>
        <w:t>%) хворих. При оцінці його вира</w:t>
      </w:r>
      <w:r>
        <w:rPr>
          <w:rFonts w:ascii="Times New Roman" w:hAnsi="Times New Roman"/>
          <w:szCs w:val="28"/>
        </w:rPr>
        <w:t>же</w:t>
      </w:r>
      <w:r w:rsidRPr="00E451C5">
        <w:rPr>
          <w:rFonts w:ascii="Times New Roman" w:hAnsi="Times New Roman"/>
          <w:szCs w:val="28"/>
        </w:rPr>
        <w:t xml:space="preserve">ності </w:t>
      </w:r>
      <w:r>
        <w:rPr>
          <w:rFonts w:ascii="Times New Roman" w:hAnsi="Times New Roman"/>
          <w:szCs w:val="28"/>
        </w:rPr>
        <w:t xml:space="preserve">за </w:t>
      </w:r>
      <w:r w:rsidRPr="00E451C5">
        <w:rPr>
          <w:rFonts w:ascii="Times New Roman" w:hAnsi="Times New Roman"/>
          <w:szCs w:val="28"/>
        </w:rPr>
        <w:t>шкал</w:t>
      </w:r>
      <w:r>
        <w:rPr>
          <w:rFonts w:ascii="Times New Roman" w:hAnsi="Times New Roman"/>
          <w:szCs w:val="28"/>
        </w:rPr>
        <w:t>ою</w:t>
      </w:r>
      <w:r w:rsidRPr="00E451C5">
        <w:rPr>
          <w:rFonts w:ascii="Times New Roman" w:hAnsi="Times New Roman"/>
          <w:szCs w:val="28"/>
        </w:rPr>
        <w:t xml:space="preserve"> McGill </w:t>
      </w:r>
      <w:r>
        <w:rPr>
          <w:rFonts w:ascii="Times New Roman" w:hAnsi="Times New Roman"/>
          <w:szCs w:val="28"/>
        </w:rPr>
        <w:t>в</w:t>
      </w:r>
      <w:r w:rsidRPr="00E451C5">
        <w:rPr>
          <w:rFonts w:ascii="Times New Roman" w:hAnsi="Times New Roman"/>
          <w:szCs w:val="28"/>
        </w:rPr>
        <w:t>становлено, що в 72 (60,5</w:t>
      </w:r>
      <w:r>
        <w:rPr>
          <w:rFonts w:ascii="Times New Roman" w:hAnsi="Times New Roman"/>
          <w:szCs w:val="28"/>
        </w:rPr>
        <w:t> </w:t>
      </w:r>
      <w:r w:rsidRPr="00E451C5">
        <w:rPr>
          <w:rFonts w:ascii="Times New Roman" w:hAnsi="Times New Roman"/>
          <w:szCs w:val="28"/>
        </w:rPr>
        <w:t>%) пацієнтів біль був помірн</w:t>
      </w:r>
      <w:r>
        <w:rPr>
          <w:rFonts w:ascii="Times New Roman" w:hAnsi="Times New Roman"/>
          <w:szCs w:val="28"/>
        </w:rPr>
        <w:t>ий</w:t>
      </w:r>
      <w:r w:rsidRPr="00E451C5">
        <w:rPr>
          <w:rFonts w:ascii="Times New Roman" w:hAnsi="Times New Roman"/>
          <w:szCs w:val="28"/>
        </w:rPr>
        <w:t>; 38 (31,9</w:t>
      </w:r>
      <w:r>
        <w:rPr>
          <w:rFonts w:ascii="Times New Roman" w:hAnsi="Times New Roman"/>
          <w:szCs w:val="28"/>
        </w:rPr>
        <w:t> </w:t>
      </w:r>
      <w:r w:rsidRPr="00E451C5">
        <w:rPr>
          <w:rFonts w:ascii="Times New Roman" w:hAnsi="Times New Roman"/>
          <w:szCs w:val="28"/>
        </w:rPr>
        <w:t>%) хворих</w:t>
      </w:r>
      <w:r>
        <w:rPr>
          <w:rFonts w:ascii="Times New Roman" w:hAnsi="Times New Roman"/>
          <w:szCs w:val="28"/>
        </w:rPr>
        <w:t xml:space="preserve"> – </w:t>
      </w:r>
      <w:r w:rsidRPr="00E451C5">
        <w:rPr>
          <w:rFonts w:ascii="Times New Roman" w:hAnsi="Times New Roman"/>
          <w:szCs w:val="28"/>
        </w:rPr>
        <w:t>виражен</w:t>
      </w:r>
      <w:r>
        <w:rPr>
          <w:rFonts w:ascii="Times New Roman" w:hAnsi="Times New Roman"/>
          <w:szCs w:val="28"/>
        </w:rPr>
        <w:t>ий</w:t>
      </w:r>
      <w:r w:rsidRPr="00E451C5">
        <w:rPr>
          <w:rFonts w:ascii="Times New Roman" w:hAnsi="Times New Roman"/>
          <w:szCs w:val="28"/>
        </w:rPr>
        <w:t xml:space="preserve"> і в 9 (7,6</w:t>
      </w:r>
      <w:r>
        <w:rPr>
          <w:rFonts w:ascii="Times New Roman" w:hAnsi="Times New Roman"/>
          <w:szCs w:val="28"/>
        </w:rPr>
        <w:t> </w:t>
      </w:r>
      <w:r w:rsidRPr="00E451C5">
        <w:rPr>
          <w:rFonts w:ascii="Times New Roman" w:hAnsi="Times New Roman"/>
          <w:szCs w:val="28"/>
        </w:rPr>
        <w:t>%) хворих</w:t>
      </w:r>
      <w:r>
        <w:rPr>
          <w:rFonts w:ascii="Times New Roman" w:hAnsi="Times New Roman"/>
          <w:szCs w:val="28"/>
        </w:rPr>
        <w:t xml:space="preserve"> – </w:t>
      </w:r>
      <w:r w:rsidRPr="00E451C5">
        <w:rPr>
          <w:rFonts w:ascii="Times New Roman" w:hAnsi="Times New Roman"/>
          <w:szCs w:val="28"/>
        </w:rPr>
        <w:t>сильн</w:t>
      </w:r>
      <w:r>
        <w:rPr>
          <w:rFonts w:ascii="Times New Roman" w:hAnsi="Times New Roman"/>
          <w:szCs w:val="28"/>
        </w:rPr>
        <w:t>ий. Найбільш</w:t>
      </w:r>
      <w:r w:rsidRPr="00E451C5">
        <w:rPr>
          <w:rFonts w:ascii="Times New Roman" w:hAnsi="Times New Roman"/>
          <w:szCs w:val="28"/>
        </w:rPr>
        <w:t xml:space="preserve"> часто синдром грушоподібного м'яза виявлявся в II групі, але помірний і виражений біль спостерігався частіше у хворих з переважним болем у поперек</w:t>
      </w:r>
      <w:r>
        <w:rPr>
          <w:rFonts w:ascii="Times New Roman" w:hAnsi="Times New Roman"/>
          <w:szCs w:val="28"/>
        </w:rPr>
        <w:t>у й колінному</w:t>
      </w:r>
      <w:r w:rsidRPr="00E451C5">
        <w:rPr>
          <w:rFonts w:ascii="Times New Roman" w:hAnsi="Times New Roman"/>
          <w:szCs w:val="28"/>
        </w:rPr>
        <w:t xml:space="preserve"> суглоб</w:t>
      </w:r>
      <w:r>
        <w:rPr>
          <w:rFonts w:ascii="Times New Roman" w:hAnsi="Times New Roman"/>
          <w:szCs w:val="28"/>
        </w:rPr>
        <w:t>і, у той</w:t>
      </w:r>
      <w:r w:rsidRPr="00E451C5">
        <w:rPr>
          <w:rFonts w:ascii="Times New Roman" w:hAnsi="Times New Roman"/>
          <w:szCs w:val="28"/>
        </w:rPr>
        <w:t xml:space="preserve"> час як сильний біль відзначен</w:t>
      </w:r>
      <w:r>
        <w:rPr>
          <w:rFonts w:ascii="Times New Roman" w:hAnsi="Times New Roman"/>
          <w:szCs w:val="28"/>
        </w:rPr>
        <w:t>ий</w:t>
      </w:r>
      <w:r w:rsidRPr="00E451C5">
        <w:rPr>
          <w:rFonts w:ascii="Times New Roman" w:hAnsi="Times New Roman"/>
          <w:szCs w:val="28"/>
        </w:rPr>
        <w:t xml:space="preserve"> практично у всіх випадках при переважному бол</w:t>
      </w:r>
      <w:r>
        <w:rPr>
          <w:rFonts w:ascii="Times New Roman" w:hAnsi="Times New Roman"/>
          <w:szCs w:val="28"/>
        </w:rPr>
        <w:t>ю</w:t>
      </w:r>
      <w:r w:rsidRPr="00E451C5">
        <w:rPr>
          <w:rFonts w:ascii="Times New Roman" w:hAnsi="Times New Roman"/>
          <w:szCs w:val="28"/>
        </w:rPr>
        <w:t xml:space="preserve"> в </w:t>
      </w:r>
      <w:r>
        <w:rPr>
          <w:rFonts w:ascii="Times New Roman" w:hAnsi="Times New Roman"/>
          <w:szCs w:val="28"/>
        </w:rPr>
        <w:t>ділянці</w:t>
      </w:r>
      <w:r w:rsidRPr="00E451C5">
        <w:rPr>
          <w:rFonts w:ascii="Times New Roman" w:hAnsi="Times New Roman"/>
          <w:szCs w:val="28"/>
        </w:rPr>
        <w:t xml:space="preserve"> тазостегнового суглоба. В 54 (45,4</w:t>
      </w:r>
      <w:r>
        <w:rPr>
          <w:rFonts w:ascii="Times New Roman" w:hAnsi="Times New Roman"/>
          <w:szCs w:val="28"/>
        </w:rPr>
        <w:t> </w:t>
      </w:r>
      <w:r w:rsidRPr="00E451C5">
        <w:rPr>
          <w:rFonts w:ascii="Times New Roman" w:hAnsi="Times New Roman"/>
          <w:szCs w:val="28"/>
        </w:rPr>
        <w:t>%) хворих синдром грушоподібного м'яза був дво</w:t>
      </w:r>
      <w:r>
        <w:rPr>
          <w:rFonts w:ascii="Times New Roman" w:hAnsi="Times New Roman"/>
          <w:szCs w:val="28"/>
        </w:rPr>
        <w:t>бічни</w:t>
      </w:r>
      <w:r w:rsidRPr="00E451C5">
        <w:rPr>
          <w:rFonts w:ascii="Times New Roman" w:hAnsi="Times New Roman"/>
          <w:szCs w:val="28"/>
        </w:rPr>
        <w:t>м.</w:t>
      </w:r>
      <w:r>
        <w:rPr>
          <w:rFonts w:ascii="Times New Roman" w:hAnsi="Times New Roman"/>
          <w:szCs w:val="28"/>
        </w:rPr>
        <w:t xml:space="preserve"> </w:t>
      </w:r>
      <w:r w:rsidRPr="00E451C5">
        <w:rPr>
          <w:rFonts w:ascii="Times New Roman" w:hAnsi="Times New Roman"/>
          <w:szCs w:val="28"/>
        </w:rPr>
        <w:t>Наступн</w:t>
      </w:r>
      <w:r>
        <w:rPr>
          <w:rFonts w:ascii="Times New Roman" w:hAnsi="Times New Roman"/>
          <w:szCs w:val="28"/>
        </w:rPr>
        <w:t>им</w:t>
      </w:r>
      <w:r w:rsidRPr="00E451C5">
        <w:rPr>
          <w:rFonts w:ascii="Times New Roman" w:hAnsi="Times New Roman"/>
          <w:szCs w:val="28"/>
        </w:rPr>
        <w:t xml:space="preserve"> </w:t>
      </w:r>
      <w:r>
        <w:rPr>
          <w:rFonts w:ascii="Times New Roman" w:hAnsi="Times New Roman"/>
          <w:szCs w:val="28"/>
        </w:rPr>
        <w:t xml:space="preserve">за поширеністю </w:t>
      </w:r>
      <w:r w:rsidRPr="00E451C5">
        <w:rPr>
          <w:rFonts w:ascii="Times New Roman" w:hAnsi="Times New Roman"/>
          <w:szCs w:val="28"/>
        </w:rPr>
        <w:t>був перонеальн</w:t>
      </w:r>
      <w:r>
        <w:rPr>
          <w:rFonts w:ascii="Times New Roman" w:hAnsi="Times New Roman"/>
          <w:szCs w:val="28"/>
        </w:rPr>
        <w:t>и</w:t>
      </w:r>
      <w:r w:rsidRPr="00E451C5">
        <w:rPr>
          <w:rFonts w:ascii="Times New Roman" w:hAnsi="Times New Roman"/>
          <w:szCs w:val="28"/>
        </w:rPr>
        <w:t>й синдром, що виявлений 95 (27,1</w:t>
      </w:r>
      <w:r>
        <w:rPr>
          <w:rFonts w:ascii="Times New Roman" w:hAnsi="Times New Roman"/>
          <w:szCs w:val="28"/>
        </w:rPr>
        <w:t> </w:t>
      </w:r>
      <w:r w:rsidRPr="00E451C5">
        <w:rPr>
          <w:rFonts w:ascii="Times New Roman" w:hAnsi="Times New Roman"/>
          <w:szCs w:val="28"/>
        </w:rPr>
        <w:t>%) пацієнтів. Перонеальн</w:t>
      </w:r>
      <w:r>
        <w:rPr>
          <w:rFonts w:ascii="Times New Roman" w:hAnsi="Times New Roman"/>
          <w:szCs w:val="28"/>
        </w:rPr>
        <w:t>и</w:t>
      </w:r>
      <w:r w:rsidRPr="00E451C5">
        <w:rPr>
          <w:rFonts w:ascii="Times New Roman" w:hAnsi="Times New Roman"/>
          <w:szCs w:val="28"/>
        </w:rPr>
        <w:t>й синдром частіше спостерігався у хворих III і IV груп. Помірн</w:t>
      </w:r>
      <w:r>
        <w:rPr>
          <w:rFonts w:ascii="Times New Roman" w:hAnsi="Times New Roman"/>
          <w:szCs w:val="28"/>
        </w:rPr>
        <w:t>ий</w:t>
      </w:r>
      <w:r w:rsidRPr="00E451C5">
        <w:rPr>
          <w:rFonts w:ascii="Times New Roman" w:hAnsi="Times New Roman"/>
          <w:szCs w:val="28"/>
        </w:rPr>
        <w:t xml:space="preserve"> б</w:t>
      </w:r>
      <w:r>
        <w:rPr>
          <w:rFonts w:ascii="Times New Roman" w:hAnsi="Times New Roman"/>
          <w:szCs w:val="28"/>
        </w:rPr>
        <w:t>і</w:t>
      </w:r>
      <w:r w:rsidRPr="00E451C5">
        <w:rPr>
          <w:rFonts w:ascii="Times New Roman" w:hAnsi="Times New Roman"/>
          <w:szCs w:val="28"/>
        </w:rPr>
        <w:t>л</w:t>
      </w:r>
      <w:r>
        <w:rPr>
          <w:rFonts w:ascii="Times New Roman" w:hAnsi="Times New Roman"/>
          <w:szCs w:val="28"/>
        </w:rPr>
        <w:t>ь</w:t>
      </w:r>
      <w:r w:rsidRPr="00E451C5">
        <w:rPr>
          <w:rFonts w:ascii="Times New Roman" w:hAnsi="Times New Roman"/>
          <w:szCs w:val="28"/>
        </w:rPr>
        <w:t xml:space="preserve"> виявля</w:t>
      </w:r>
      <w:r>
        <w:rPr>
          <w:rFonts w:ascii="Times New Roman" w:hAnsi="Times New Roman"/>
          <w:szCs w:val="28"/>
        </w:rPr>
        <w:t>в</w:t>
      </w:r>
      <w:r w:rsidRPr="00E451C5">
        <w:rPr>
          <w:rFonts w:ascii="Times New Roman" w:hAnsi="Times New Roman"/>
          <w:szCs w:val="28"/>
        </w:rPr>
        <w:t>ся в 28 (29,5</w:t>
      </w:r>
      <w:r>
        <w:rPr>
          <w:rFonts w:ascii="Times New Roman" w:hAnsi="Times New Roman"/>
          <w:szCs w:val="28"/>
        </w:rPr>
        <w:t> </w:t>
      </w:r>
      <w:r w:rsidRPr="00E451C5">
        <w:rPr>
          <w:rFonts w:ascii="Times New Roman" w:hAnsi="Times New Roman"/>
          <w:szCs w:val="28"/>
        </w:rPr>
        <w:t>%), сильн</w:t>
      </w:r>
      <w:r>
        <w:rPr>
          <w:rFonts w:ascii="Times New Roman" w:hAnsi="Times New Roman"/>
          <w:szCs w:val="28"/>
        </w:rPr>
        <w:t xml:space="preserve">ий – </w:t>
      </w:r>
      <w:r w:rsidRPr="00E451C5">
        <w:rPr>
          <w:rFonts w:ascii="Times New Roman" w:hAnsi="Times New Roman"/>
          <w:szCs w:val="28"/>
        </w:rPr>
        <w:t>в 33 (34,7</w:t>
      </w:r>
      <w:r>
        <w:rPr>
          <w:rFonts w:ascii="Times New Roman" w:hAnsi="Times New Roman"/>
          <w:szCs w:val="28"/>
        </w:rPr>
        <w:t> </w:t>
      </w:r>
      <w:r w:rsidRPr="00E451C5">
        <w:rPr>
          <w:rFonts w:ascii="Times New Roman" w:hAnsi="Times New Roman"/>
          <w:szCs w:val="28"/>
        </w:rPr>
        <w:t>%). В 90 (25,6</w:t>
      </w:r>
      <w:r>
        <w:rPr>
          <w:rFonts w:ascii="Times New Roman" w:hAnsi="Times New Roman"/>
          <w:szCs w:val="28"/>
        </w:rPr>
        <w:t> </w:t>
      </w:r>
      <w:r w:rsidRPr="00E451C5">
        <w:rPr>
          <w:rFonts w:ascii="Times New Roman" w:hAnsi="Times New Roman"/>
          <w:szCs w:val="28"/>
        </w:rPr>
        <w:t>%) хворих спостерігалися глютальг</w:t>
      </w:r>
      <w:r>
        <w:rPr>
          <w:rFonts w:ascii="Times New Roman" w:hAnsi="Times New Roman"/>
          <w:szCs w:val="28"/>
        </w:rPr>
        <w:t>ії</w:t>
      </w:r>
      <w:r w:rsidRPr="00E451C5">
        <w:rPr>
          <w:rFonts w:ascii="Times New Roman" w:hAnsi="Times New Roman"/>
          <w:szCs w:val="28"/>
        </w:rPr>
        <w:t xml:space="preserve">, особливо часто у хворих з переважним болем </w:t>
      </w:r>
      <w:r>
        <w:rPr>
          <w:rFonts w:ascii="Times New Roman" w:hAnsi="Times New Roman"/>
          <w:szCs w:val="28"/>
        </w:rPr>
        <w:t>в ділянці кульшового суглоба</w:t>
      </w:r>
      <w:r w:rsidRPr="00E451C5">
        <w:rPr>
          <w:rFonts w:ascii="Times New Roman" w:hAnsi="Times New Roman"/>
          <w:szCs w:val="28"/>
        </w:rPr>
        <w:t xml:space="preserve"> й стегна (що відповідає локалізації відбитих болів при </w:t>
      </w:r>
      <w:r>
        <w:rPr>
          <w:rFonts w:ascii="Times New Roman" w:hAnsi="Times New Roman"/>
          <w:szCs w:val="28"/>
        </w:rPr>
        <w:t xml:space="preserve">ураженні </w:t>
      </w:r>
      <w:r w:rsidRPr="00E451C5">
        <w:rPr>
          <w:rFonts w:ascii="Times New Roman" w:hAnsi="Times New Roman"/>
          <w:szCs w:val="28"/>
        </w:rPr>
        <w:t xml:space="preserve">всіх </w:t>
      </w:r>
      <w:r>
        <w:rPr>
          <w:rFonts w:ascii="Times New Roman" w:hAnsi="Times New Roman"/>
          <w:szCs w:val="28"/>
        </w:rPr>
        <w:t>трьох сідничних м'язів). У</w:t>
      </w:r>
      <w:r w:rsidRPr="00E451C5">
        <w:rPr>
          <w:rFonts w:ascii="Times New Roman" w:hAnsi="Times New Roman"/>
          <w:szCs w:val="28"/>
        </w:rPr>
        <w:t xml:space="preserve"> 24 з них (26,7</w:t>
      </w:r>
      <w:r>
        <w:rPr>
          <w:rFonts w:ascii="Times New Roman" w:hAnsi="Times New Roman"/>
          <w:szCs w:val="28"/>
        </w:rPr>
        <w:t> </w:t>
      </w:r>
      <w:r w:rsidRPr="00E451C5">
        <w:rPr>
          <w:rFonts w:ascii="Times New Roman" w:hAnsi="Times New Roman"/>
          <w:szCs w:val="28"/>
        </w:rPr>
        <w:t>%) спостерігався дво</w:t>
      </w:r>
      <w:r>
        <w:rPr>
          <w:rFonts w:ascii="Times New Roman" w:hAnsi="Times New Roman"/>
          <w:szCs w:val="28"/>
        </w:rPr>
        <w:t xml:space="preserve">бічній </w:t>
      </w:r>
      <w:r w:rsidRPr="00E451C5">
        <w:rPr>
          <w:rFonts w:ascii="Times New Roman" w:hAnsi="Times New Roman"/>
          <w:szCs w:val="28"/>
        </w:rPr>
        <w:t>синдром. У структурі глютальг</w:t>
      </w:r>
      <w:r>
        <w:rPr>
          <w:rFonts w:ascii="Times New Roman" w:hAnsi="Times New Roman"/>
          <w:szCs w:val="28"/>
        </w:rPr>
        <w:t>і</w:t>
      </w:r>
      <w:r w:rsidRPr="00E451C5">
        <w:rPr>
          <w:rFonts w:ascii="Times New Roman" w:hAnsi="Times New Roman"/>
          <w:szCs w:val="28"/>
        </w:rPr>
        <w:t>й переважав слабкий і помірний біль</w:t>
      </w:r>
      <w:r>
        <w:rPr>
          <w:rFonts w:ascii="Times New Roman" w:hAnsi="Times New Roman"/>
          <w:szCs w:val="28"/>
        </w:rPr>
        <w:t xml:space="preserve"> – </w:t>
      </w:r>
      <w:r w:rsidRPr="00E451C5">
        <w:rPr>
          <w:rFonts w:ascii="Times New Roman" w:hAnsi="Times New Roman"/>
          <w:szCs w:val="28"/>
        </w:rPr>
        <w:t>35 (39,2</w:t>
      </w:r>
      <w:r>
        <w:rPr>
          <w:rFonts w:ascii="Times New Roman" w:hAnsi="Times New Roman"/>
          <w:szCs w:val="28"/>
        </w:rPr>
        <w:t> </w:t>
      </w:r>
      <w:r w:rsidRPr="00E451C5">
        <w:rPr>
          <w:rFonts w:ascii="Times New Roman" w:hAnsi="Times New Roman"/>
          <w:szCs w:val="28"/>
        </w:rPr>
        <w:t>%) і 37 (40,1</w:t>
      </w:r>
      <w:r>
        <w:rPr>
          <w:rFonts w:ascii="Times New Roman" w:hAnsi="Times New Roman"/>
          <w:szCs w:val="28"/>
        </w:rPr>
        <w:t> </w:t>
      </w:r>
      <w:r w:rsidRPr="00E451C5">
        <w:rPr>
          <w:rFonts w:ascii="Times New Roman" w:hAnsi="Times New Roman"/>
          <w:szCs w:val="28"/>
        </w:rPr>
        <w:t>%) відповідно. Сильний біль виявлений в 18 (20</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w:t>
      </w:r>
      <w:r w:rsidRPr="00E451C5">
        <w:rPr>
          <w:rFonts w:ascii="Times New Roman" w:hAnsi="Times New Roman"/>
          <w:szCs w:val="28"/>
        </w:rPr>
        <w:t>Люмбо</w:t>
      </w:r>
      <w:r>
        <w:rPr>
          <w:rFonts w:ascii="Times New Roman" w:hAnsi="Times New Roman"/>
          <w:szCs w:val="28"/>
        </w:rPr>
        <w:t>і</w:t>
      </w:r>
      <w:r w:rsidRPr="00E451C5">
        <w:rPr>
          <w:rFonts w:ascii="Times New Roman" w:hAnsi="Times New Roman"/>
          <w:szCs w:val="28"/>
        </w:rPr>
        <w:t>ш</w:t>
      </w:r>
      <w:r>
        <w:rPr>
          <w:rFonts w:ascii="Times New Roman" w:hAnsi="Times New Roman"/>
          <w:szCs w:val="28"/>
        </w:rPr>
        <w:t>і</w:t>
      </w:r>
      <w:r w:rsidRPr="00E451C5">
        <w:rPr>
          <w:rFonts w:ascii="Times New Roman" w:hAnsi="Times New Roman"/>
          <w:szCs w:val="28"/>
        </w:rPr>
        <w:t>алг</w:t>
      </w:r>
      <w:r>
        <w:rPr>
          <w:rFonts w:ascii="Times New Roman" w:hAnsi="Times New Roman"/>
          <w:szCs w:val="28"/>
        </w:rPr>
        <w:t>ії</w:t>
      </w:r>
      <w:r w:rsidRPr="00E451C5">
        <w:rPr>
          <w:rFonts w:ascii="Times New Roman" w:hAnsi="Times New Roman"/>
          <w:szCs w:val="28"/>
        </w:rPr>
        <w:t xml:space="preserve"> виявлені в 72 (20,5</w:t>
      </w:r>
      <w:r>
        <w:rPr>
          <w:rFonts w:ascii="Times New Roman" w:hAnsi="Times New Roman"/>
          <w:szCs w:val="28"/>
        </w:rPr>
        <w:t> </w:t>
      </w:r>
      <w:r w:rsidRPr="00E451C5">
        <w:rPr>
          <w:rFonts w:ascii="Times New Roman" w:hAnsi="Times New Roman"/>
          <w:szCs w:val="28"/>
        </w:rPr>
        <w:t>%) хворих</w:t>
      </w:r>
      <w:r>
        <w:rPr>
          <w:rFonts w:ascii="Times New Roman" w:hAnsi="Times New Roman"/>
          <w:szCs w:val="28"/>
        </w:rPr>
        <w:t xml:space="preserve">: в </w:t>
      </w:r>
      <w:r w:rsidRPr="00E451C5">
        <w:rPr>
          <w:rFonts w:ascii="Times New Roman" w:hAnsi="Times New Roman"/>
          <w:szCs w:val="28"/>
        </w:rPr>
        <w:t>24 (33,3</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 </w:t>
      </w:r>
      <w:r w:rsidRPr="00E451C5">
        <w:rPr>
          <w:rFonts w:ascii="Times New Roman" w:hAnsi="Times New Roman"/>
          <w:szCs w:val="28"/>
        </w:rPr>
        <w:t>зі слабким болем, 35 (48,6</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 </w:t>
      </w:r>
      <w:r w:rsidRPr="00E451C5">
        <w:rPr>
          <w:rFonts w:ascii="Times New Roman" w:hAnsi="Times New Roman"/>
          <w:szCs w:val="28"/>
        </w:rPr>
        <w:t>з помірн</w:t>
      </w:r>
      <w:r>
        <w:rPr>
          <w:rFonts w:ascii="Times New Roman" w:hAnsi="Times New Roman"/>
          <w:szCs w:val="28"/>
        </w:rPr>
        <w:t>им</w:t>
      </w:r>
      <w:r w:rsidRPr="00E451C5">
        <w:rPr>
          <w:rFonts w:ascii="Times New Roman" w:hAnsi="Times New Roman"/>
          <w:szCs w:val="28"/>
        </w:rPr>
        <w:t xml:space="preserve"> і в 13 (18,1</w:t>
      </w:r>
      <w:r>
        <w:rPr>
          <w:rFonts w:ascii="Times New Roman" w:hAnsi="Times New Roman"/>
          <w:szCs w:val="28"/>
        </w:rPr>
        <w:t> </w:t>
      </w:r>
      <w:r w:rsidRPr="00E451C5">
        <w:rPr>
          <w:rFonts w:ascii="Times New Roman" w:hAnsi="Times New Roman"/>
          <w:szCs w:val="28"/>
        </w:rPr>
        <w:t xml:space="preserve">%) </w:t>
      </w:r>
      <w:r>
        <w:rPr>
          <w:rFonts w:ascii="Times New Roman" w:hAnsi="Times New Roman"/>
          <w:szCs w:val="28"/>
        </w:rPr>
        <w:t>–</w:t>
      </w:r>
      <w:r w:rsidRPr="00E451C5">
        <w:rPr>
          <w:rFonts w:ascii="Times New Roman" w:hAnsi="Times New Roman"/>
          <w:szCs w:val="28"/>
        </w:rPr>
        <w:t xml:space="preserve"> сильн</w:t>
      </w:r>
      <w:r>
        <w:rPr>
          <w:rFonts w:ascii="Times New Roman" w:hAnsi="Times New Roman"/>
          <w:szCs w:val="28"/>
        </w:rPr>
        <w:t>ий</w:t>
      </w:r>
      <w:r w:rsidRPr="00E451C5">
        <w:rPr>
          <w:rFonts w:ascii="Times New Roman" w:hAnsi="Times New Roman"/>
          <w:szCs w:val="28"/>
        </w:rPr>
        <w:t>. Найчастіше люмбо</w:t>
      </w:r>
      <w:r>
        <w:rPr>
          <w:rFonts w:ascii="Times New Roman" w:hAnsi="Times New Roman"/>
          <w:szCs w:val="28"/>
        </w:rPr>
        <w:t>і</w:t>
      </w:r>
      <w:r w:rsidRPr="00E451C5">
        <w:rPr>
          <w:rFonts w:ascii="Times New Roman" w:hAnsi="Times New Roman"/>
          <w:szCs w:val="28"/>
        </w:rPr>
        <w:t>ш</w:t>
      </w:r>
      <w:r>
        <w:rPr>
          <w:rFonts w:ascii="Times New Roman" w:hAnsi="Times New Roman"/>
          <w:szCs w:val="28"/>
        </w:rPr>
        <w:t>і</w:t>
      </w:r>
      <w:r w:rsidRPr="00E451C5">
        <w:rPr>
          <w:rFonts w:ascii="Times New Roman" w:hAnsi="Times New Roman"/>
          <w:szCs w:val="28"/>
        </w:rPr>
        <w:t>альг</w:t>
      </w:r>
      <w:r>
        <w:rPr>
          <w:rFonts w:ascii="Times New Roman" w:hAnsi="Times New Roman"/>
          <w:szCs w:val="28"/>
        </w:rPr>
        <w:t>ії</w:t>
      </w:r>
      <w:r w:rsidRPr="00E451C5">
        <w:rPr>
          <w:rFonts w:ascii="Times New Roman" w:hAnsi="Times New Roman"/>
          <w:szCs w:val="28"/>
        </w:rPr>
        <w:t xml:space="preserve"> зустрічалися при переважному болі в </w:t>
      </w:r>
      <w:r>
        <w:rPr>
          <w:rFonts w:ascii="Times New Roman" w:hAnsi="Times New Roman"/>
          <w:szCs w:val="28"/>
        </w:rPr>
        <w:t>ділянці</w:t>
      </w:r>
      <w:r w:rsidRPr="00E451C5">
        <w:rPr>
          <w:rFonts w:ascii="Times New Roman" w:hAnsi="Times New Roman"/>
          <w:szCs w:val="28"/>
        </w:rPr>
        <w:t xml:space="preserve"> тазостегнових </w:t>
      </w:r>
      <w:r w:rsidRPr="00077870">
        <w:rPr>
          <w:rFonts w:ascii="Times New Roman" w:hAnsi="Times New Roman"/>
          <w:spacing w:val="-20"/>
          <w:szCs w:val="28"/>
        </w:rPr>
        <w:t>суглобів і стегон</w:t>
      </w:r>
      <w:r w:rsidRPr="00E451C5">
        <w:rPr>
          <w:rFonts w:ascii="Times New Roman" w:hAnsi="Times New Roman"/>
          <w:szCs w:val="28"/>
        </w:rPr>
        <w:t xml:space="preserve">, трохи рідше при колінній локалізації </w:t>
      </w:r>
      <w:r w:rsidRPr="00E451C5">
        <w:rPr>
          <w:rFonts w:ascii="Times New Roman" w:hAnsi="Times New Roman"/>
          <w:szCs w:val="28"/>
        </w:rPr>
        <w:lastRenderedPageBreak/>
        <w:t>болю.</w:t>
      </w:r>
      <w:r>
        <w:rPr>
          <w:rFonts w:ascii="Times New Roman" w:hAnsi="Times New Roman"/>
          <w:szCs w:val="28"/>
        </w:rPr>
        <w:t xml:space="preserve"> </w:t>
      </w:r>
      <w:r w:rsidRPr="00E451C5">
        <w:rPr>
          <w:rFonts w:ascii="Times New Roman" w:hAnsi="Times New Roman"/>
          <w:szCs w:val="28"/>
        </w:rPr>
        <w:t>В 54 хворих (15,4</w:t>
      </w:r>
      <w:r>
        <w:rPr>
          <w:rFonts w:ascii="Times New Roman" w:hAnsi="Times New Roman"/>
          <w:szCs w:val="28"/>
        </w:rPr>
        <w:t> </w:t>
      </w:r>
      <w:r w:rsidRPr="00E451C5">
        <w:rPr>
          <w:rFonts w:ascii="Times New Roman" w:hAnsi="Times New Roman"/>
          <w:szCs w:val="28"/>
        </w:rPr>
        <w:t>%) виявлені кокцигодин</w:t>
      </w:r>
      <w:r>
        <w:rPr>
          <w:rFonts w:ascii="Times New Roman" w:hAnsi="Times New Roman"/>
          <w:szCs w:val="28"/>
        </w:rPr>
        <w:t>ії</w:t>
      </w:r>
      <w:r w:rsidRPr="00E451C5">
        <w:rPr>
          <w:rFonts w:ascii="Times New Roman" w:hAnsi="Times New Roman"/>
          <w:szCs w:val="28"/>
        </w:rPr>
        <w:t>: слабко виражені симптоми в 22 (40,7</w:t>
      </w:r>
      <w:r>
        <w:rPr>
          <w:rFonts w:ascii="Times New Roman" w:hAnsi="Times New Roman"/>
          <w:szCs w:val="28"/>
        </w:rPr>
        <w:t> </w:t>
      </w:r>
      <w:r w:rsidRPr="00E451C5">
        <w:rPr>
          <w:rFonts w:ascii="Times New Roman" w:hAnsi="Times New Roman"/>
          <w:szCs w:val="28"/>
        </w:rPr>
        <w:t>%), помірні</w:t>
      </w:r>
      <w:r>
        <w:rPr>
          <w:rFonts w:ascii="Times New Roman" w:hAnsi="Times New Roman"/>
          <w:szCs w:val="28"/>
        </w:rPr>
        <w:t xml:space="preserve"> – у </w:t>
      </w:r>
      <w:r w:rsidRPr="00E451C5">
        <w:rPr>
          <w:rFonts w:ascii="Times New Roman" w:hAnsi="Times New Roman"/>
          <w:szCs w:val="28"/>
        </w:rPr>
        <w:t>17 (31,5</w:t>
      </w:r>
      <w:r>
        <w:rPr>
          <w:rFonts w:ascii="Times New Roman" w:hAnsi="Times New Roman"/>
          <w:szCs w:val="28"/>
        </w:rPr>
        <w:t> </w:t>
      </w:r>
      <w:r w:rsidRPr="00E451C5">
        <w:rPr>
          <w:rFonts w:ascii="Times New Roman" w:hAnsi="Times New Roman"/>
          <w:szCs w:val="28"/>
        </w:rPr>
        <w:t>%) і сильні</w:t>
      </w:r>
      <w:r>
        <w:rPr>
          <w:rFonts w:ascii="Times New Roman" w:hAnsi="Times New Roman"/>
          <w:szCs w:val="28"/>
        </w:rPr>
        <w:t xml:space="preserve"> – </w:t>
      </w:r>
      <w:r w:rsidRPr="00E451C5">
        <w:rPr>
          <w:rFonts w:ascii="Times New Roman" w:hAnsi="Times New Roman"/>
          <w:szCs w:val="28"/>
        </w:rPr>
        <w:t>в 15 (27,8</w:t>
      </w:r>
      <w:r>
        <w:rPr>
          <w:rFonts w:ascii="Times New Roman" w:hAnsi="Times New Roman"/>
          <w:szCs w:val="28"/>
        </w:rPr>
        <w:t> </w:t>
      </w:r>
      <w:r w:rsidRPr="00E451C5">
        <w:rPr>
          <w:rFonts w:ascii="Times New Roman" w:hAnsi="Times New Roman"/>
          <w:szCs w:val="28"/>
        </w:rPr>
        <w:t>%). Даний синдром частіше спостерігався в II і I групах хворих.</w:t>
      </w:r>
      <w:r>
        <w:rPr>
          <w:rFonts w:ascii="Times New Roman" w:hAnsi="Times New Roman"/>
          <w:szCs w:val="28"/>
        </w:rPr>
        <w:t xml:space="preserve"> </w:t>
      </w:r>
      <w:r w:rsidRPr="00E451C5">
        <w:rPr>
          <w:rFonts w:ascii="Times New Roman" w:hAnsi="Times New Roman"/>
          <w:szCs w:val="28"/>
        </w:rPr>
        <w:t>Синдром тарзального каналу виявлений в 40</w:t>
      </w:r>
      <w:r>
        <w:rPr>
          <w:rFonts w:ascii="Times New Roman" w:hAnsi="Times New Roman"/>
          <w:szCs w:val="28"/>
        </w:rPr>
        <w:t> </w:t>
      </w:r>
      <w:r w:rsidRPr="00E451C5">
        <w:rPr>
          <w:rFonts w:ascii="Times New Roman" w:hAnsi="Times New Roman"/>
          <w:szCs w:val="28"/>
        </w:rPr>
        <w:t>(11,4</w:t>
      </w:r>
      <w:r>
        <w:rPr>
          <w:rFonts w:ascii="Times New Roman" w:hAnsi="Times New Roman"/>
          <w:szCs w:val="28"/>
        </w:rPr>
        <w:t> </w:t>
      </w:r>
      <w:r w:rsidRPr="00E451C5">
        <w:rPr>
          <w:rFonts w:ascii="Times New Roman" w:hAnsi="Times New Roman"/>
          <w:szCs w:val="28"/>
        </w:rPr>
        <w:t>%) хворих, причому в більшої частин</w:t>
      </w:r>
      <w:r>
        <w:rPr>
          <w:rFonts w:ascii="Times New Roman" w:hAnsi="Times New Roman"/>
          <w:szCs w:val="28"/>
        </w:rPr>
        <w:t>и</w:t>
      </w:r>
      <w:r w:rsidRPr="00E451C5">
        <w:rPr>
          <w:rFonts w:ascii="Times New Roman" w:hAnsi="Times New Roman"/>
          <w:szCs w:val="28"/>
        </w:rPr>
        <w:t xml:space="preserve"> хворих з даним синдромом переважним синдромом був біль в </w:t>
      </w:r>
      <w:r>
        <w:rPr>
          <w:rFonts w:ascii="Times New Roman" w:hAnsi="Times New Roman"/>
          <w:szCs w:val="28"/>
        </w:rPr>
        <w:t xml:space="preserve">ділянці </w:t>
      </w:r>
      <w:r w:rsidRPr="007B0814">
        <w:rPr>
          <w:rFonts w:ascii="Times New Roman" w:hAnsi="Times New Roman"/>
          <w:color w:val="000000"/>
          <w:szCs w:val="28"/>
        </w:rPr>
        <w:t>стопи</w:t>
      </w:r>
      <w:r w:rsidRPr="00E451C5">
        <w:rPr>
          <w:rFonts w:ascii="Times New Roman" w:hAnsi="Times New Roman"/>
          <w:szCs w:val="28"/>
        </w:rPr>
        <w:t>. Слабка вира</w:t>
      </w:r>
      <w:r>
        <w:rPr>
          <w:rFonts w:ascii="Times New Roman" w:hAnsi="Times New Roman"/>
          <w:szCs w:val="28"/>
        </w:rPr>
        <w:t>же</w:t>
      </w:r>
      <w:r w:rsidRPr="00E451C5">
        <w:rPr>
          <w:rFonts w:ascii="Times New Roman" w:hAnsi="Times New Roman"/>
          <w:szCs w:val="28"/>
        </w:rPr>
        <w:t>ність болю відзначена в 14 (35</w:t>
      </w:r>
      <w:r>
        <w:rPr>
          <w:rFonts w:ascii="Times New Roman" w:hAnsi="Times New Roman"/>
          <w:szCs w:val="28"/>
        </w:rPr>
        <w:t> </w:t>
      </w:r>
      <w:r w:rsidRPr="00E451C5">
        <w:rPr>
          <w:rFonts w:ascii="Times New Roman" w:hAnsi="Times New Roman"/>
          <w:szCs w:val="28"/>
        </w:rPr>
        <w:t>%) хворих, помірна</w:t>
      </w:r>
      <w:r>
        <w:rPr>
          <w:rFonts w:ascii="Times New Roman" w:hAnsi="Times New Roman"/>
          <w:szCs w:val="28"/>
        </w:rPr>
        <w:t xml:space="preserve"> – </w:t>
      </w:r>
      <w:r w:rsidRPr="00E451C5">
        <w:rPr>
          <w:rFonts w:ascii="Times New Roman" w:hAnsi="Times New Roman"/>
          <w:szCs w:val="28"/>
        </w:rPr>
        <w:t>в 9 (22,5</w:t>
      </w:r>
      <w:r>
        <w:rPr>
          <w:rFonts w:ascii="Times New Roman" w:hAnsi="Times New Roman"/>
          <w:szCs w:val="28"/>
        </w:rPr>
        <w:t> </w:t>
      </w:r>
      <w:r w:rsidRPr="00E451C5">
        <w:rPr>
          <w:rFonts w:ascii="Times New Roman" w:hAnsi="Times New Roman"/>
          <w:szCs w:val="28"/>
        </w:rPr>
        <w:t>%), в інших випадках</w:t>
      </w:r>
      <w:r>
        <w:rPr>
          <w:rFonts w:ascii="Times New Roman" w:hAnsi="Times New Roman"/>
          <w:szCs w:val="28"/>
        </w:rPr>
        <w:t xml:space="preserve"> – </w:t>
      </w:r>
      <w:r w:rsidRPr="00E451C5">
        <w:rPr>
          <w:rFonts w:ascii="Times New Roman" w:hAnsi="Times New Roman"/>
          <w:szCs w:val="28"/>
        </w:rPr>
        <w:t>17 (42,5</w:t>
      </w:r>
      <w:r>
        <w:rPr>
          <w:rFonts w:ascii="Times New Roman" w:hAnsi="Times New Roman"/>
          <w:szCs w:val="28"/>
        </w:rPr>
        <w:t> </w:t>
      </w:r>
      <w:r w:rsidRPr="00E451C5">
        <w:rPr>
          <w:rFonts w:ascii="Times New Roman" w:hAnsi="Times New Roman"/>
          <w:szCs w:val="28"/>
        </w:rPr>
        <w:t>%)</w:t>
      </w:r>
      <w:r>
        <w:rPr>
          <w:rFonts w:ascii="Times New Roman" w:hAnsi="Times New Roman"/>
          <w:szCs w:val="28"/>
        </w:rPr>
        <w:t xml:space="preserve"> – </w:t>
      </w:r>
      <w:r w:rsidRPr="00E451C5">
        <w:rPr>
          <w:rFonts w:ascii="Times New Roman" w:hAnsi="Times New Roman"/>
          <w:szCs w:val="28"/>
        </w:rPr>
        <w:t xml:space="preserve">сильний біль. Найчастіше синдром розвивався на </w:t>
      </w:r>
      <w:r>
        <w:rPr>
          <w:rFonts w:ascii="Times New Roman" w:hAnsi="Times New Roman"/>
          <w:szCs w:val="28"/>
        </w:rPr>
        <w:t xml:space="preserve">фоні </w:t>
      </w:r>
      <w:r w:rsidRPr="00E451C5">
        <w:rPr>
          <w:rFonts w:ascii="Times New Roman" w:hAnsi="Times New Roman"/>
          <w:szCs w:val="28"/>
        </w:rPr>
        <w:t>плосковальгусн</w:t>
      </w:r>
      <w:r>
        <w:rPr>
          <w:rFonts w:ascii="Times New Roman" w:hAnsi="Times New Roman"/>
          <w:szCs w:val="28"/>
        </w:rPr>
        <w:t>и</w:t>
      </w:r>
      <w:r w:rsidRPr="00E451C5">
        <w:rPr>
          <w:rFonts w:ascii="Times New Roman" w:hAnsi="Times New Roman"/>
          <w:szCs w:val="28"/>
        </w:rPr>
        <w:t xml:space="preserve">х деформацій стопи. </w:t>
      </w:r>
    </w:p>
    <w:p w:rsidR="00CC5796" w:rsidRPr="00E451C5" w:rsidRDefault="00CC5796" w:rsidP="00CC5796">
      <w:pPr>
        <w:pStyle w:val="af"/>
        <w:widowControl w:val="0"/>
        <w:spacing w:line="340" w:lineRule="atLeast"/>
        <w:ind w:firstLine="708"/>
        <w:rPr>
          <w:rFonts w:ascii="Times New Roman" w:hAnsi="Times New Roman"/>
          <w:szCs w:val="28"/>
        </w:rPr>
      </w:pPr>
      <w:r w:rsidRPr="00E451C5">
        <w:rPr>
          <w:rFonts w:ascii="Times New Roman" w:hAnsi="Times New Roman"/>
          <w:szCs w:val="28"/>
        </w:rPr>
        <w:t xml:space="preserve">Лікування здійснювали </w:t>
      </w:r>
      <w:r>
        <w:rPr>
          <w:rFonts w:ascii="Times New Roman" w:hAnsi="Times New Roman"/>
          <w:szCs w:val="28"/>
        </w:rPr>
        <w:t>за</w:t>
      </w:r>
      <w:r w:rsidRPr="00E451C5">
        <w:rPr>
          <w:rFonts w:ascii="Times New Roman" w:hAnsi="Times New Roman"/>
          <w:szCs w:val="28"/>
        </w:rPr>
        <w:t xml:space="preserve"> </w:t>
      </w:r>
      <w:r>
        <w:rPr>
          <w:rFonts w:ascii="Times New Roman" w:hAnsi="Times New Roman"/>
          <w:szCs w:val="28"/>
        </w:rPr>
        <w:t>так</w:t>
      </w:r>
      <w:r w:rsidRPr="00E451C5">
        <w:rPr>
          <w:rFonts w:ascii="Times New Roman" w:hAnsi="Times New Roman"/>
          <w:szCs w:val="28"/>
        </w:rPr>
        <w:t>и</w:t>
      </w:r>
      <w:r>
        <w:rPr>
          <w:rFonts w:ascii="Times New Roman" w:hAnsi="Times New Roman"/>
          <w:szCs w:val="28"/>
        </w:rPr>
        <w:t>ми</w:t>
      </w:r>
      <w:r w:rsidRPr="00E451C5">
        <w:rPr>
          <w:rFonts w:ascii="Times New Roman" w:hAnsi="Times New Roman"/>
          <w:szCs w:val="28"/>
        </w:rPr>
        <w:t xml:space="preserve"> напрямка</w:t>
      </w:r>
      <w:r>
        <w:rPr>
          <w:rFonts w:ascii="Times New Roman" w:hAnsi="Times New Roman"/>
          <w:szCs w:val="28"/>
        </w:rPr>
        <w:t>ми</w:t>
      </w:r>
      <w:r w:rsidRPr="00E451C5">
        <w:rPr>
          <w:rFonts w:ascii="Times New Roman" w:hAnsi="Times New Roman"/>
          <w:szCs w:val="28"/>
        </w:rPr>
        <w:t>:</w:t>
      </w:r>
      <w:r>
        <w:rPr>
          <w:rFonts w:ascii="Times New Roman" w:hAnsi="Times New Roman"/>
          <w:szCs w:val="28"/>
        </w:rPr>
        <w:t xml:space="preserve"> </w:t>
      </w:r>
      <w:r w:rsidRPr="00E451C5">
        <w:rPr>
          <w:rFonts w:ascii="Times New Roman" w:hAnsi="Times New Roman"/>
          <w:szCs w:val="28"/>
        </w:rPr>
        <w:t>корекція нерівності довжини ніг;</w:t>
      </w:r>
      <w:r>
        <w:rPr>
          <w:rFonts w:ascii="Times New Roman" w:hAnsi="Times New Roman"/>
          <w:szCs w:val="28"/>
        </w:rPr>
        <w:t xml:space="preserve"> </w:t>
      </w:r>
      <w:r w:rsidRPr="00E451C5">
        <w:rPr>
          <w:rFonts w:ascii="Times New Roman" w:hAnsi="Times New Roman"/>
          <w:szCs w:val="28"/>
        </w:rPr>
        <w:t>лікування м</w:t>
      </w:r>
      <w:r>
        <w:rPr>
          <w:rFonts w:ascii="Times New Roman" w:hAnsi="Times New Roman"/>
          <w:szCs w:val="28"/>
        </w:rPr>
        <w:t>і</w:t>
      </w:r>
      <w:r w:rsidRPr="00E451C5">
        <w:rPr>
          <w:rFonts w:ascii="Times New Roman" w:hAnsi="Times New Roman"/>
          <w:szCs w:val="28"/>
        </w:rPr>
        <w:t>офасц</w:t>
      </w:r>
      <w:r>
        <w:rPr>
          <w:rFonts w:ascii="Times New Roman" w:hAnsi="Times New Roman"/>
          <w:szCs w:val="28"/>
        </w:rPr>
        <w:t>і</w:t>
      </w:r>
      <w:r w:rsidRPr="00E451C5">
        <w:rPr>
          <w:rFonts w:ascii="Times New Roman" w:hAnsi="Times New Roman"/>
          <w:szCs w:val="28"/>
        </w:rPr>
        <w:t>альн</w:t>
      </w:r>
      <w:r>
        <w:rPr>
          <w:rFonts w:ascii="Times New Roman" w:hAnsi="Times New Roman"/>
          <w:szCs w:val="28"/>
        </w:rPr>
        <w:t>и</w:t>
      </w:r>
      <w:r w:rsidRPr="00E451C5">
        <w:rPr>
          <w:rFonts w:ascii="Times New Roman" w:hAnsi="Times New Roman"/>
          <w:szCs w:val="28"/>
        </w:rPr>
        <w:t>х синдромів;</w:t>
      </w:r>
      <w:r>
        <w:rPr>
          <w:rFonts w:ascii="Times New Roman" w:hAnsi="Times New Roman"/>
          <w:szCs w:val="28"/>
        </w:rPr>
        <w:t xml:space="preserve"> </w:t>
      </w:r>
      <w:r w:rsidRPr="00E451C5">
        <w:rPr>
          <w:rFonts w:ascii="Times New Roman" w:hAnsi="Times New Roman"/>
          <w:szCs w:val="28"/>
        </w:rPr>
        <w:t>лікування суглобної патології й посиндромна терапія при необхідності.</w:t>
      </w:r>
    </w:p>
    <w:p w:rsidR="00CC5796" w:rsidRPr="00E451C5" w:rsidRDefault="00CC5796" w:rsidP="00CC5796">
      <w:pPr>
        <w:pStyle w:val="af"/>
        <w:widowControl w:val="0"/>
        <w:spacing w:line="340" w:lineRule="atLeast"/>
        <w:ind w:firstLine="708"/>
        <w:rPr>
          <w:rFonts w:ascii="Times New Roman" w:hAnsi="Times New Roman"/>
          <w:szCs w:val="28"/>
        </w:rPr>
      </w:pPr>
      <w:r w:rsidRPr="00E451C5">
        <w:rPr>
          <w:rFonts w:ascii="Times New Roman" w:hAnsi="Times New Roman"/>
          <w:szCs w:val="28"/>
        </w:rPr>
        <w:t>Після ортопедичної корекції середня величина кута нахилу</w:t>
      </w:r>
      <w:r>
        <w:rPr>
          <w:rFonts w:ascii="Times New Roman" w:hAnsi="Times New Roman"/>
          <w:szCs w:val="28"/>
        </w:rPr>
        <w:t xml:space="preserve"> таза </w:t>
      </w:r>
      <w:r w:rsidRPr="00E451C5">
        <w:rPr>
          <w:rFonts w:ascii="Times New Roman" w:hAnsi="Times New Roman"/>
          <w:szCs w:val="28"/>
        </w:rPr>
        <w:t>у фронтальній поверхні склала 0,3</w:t>
      </w:r>
      <w:r w:rsidRPr="00E451C5">
        <w:rPr>
          <w:rFonts w:ascii="Times New Roman" w:hAnsi="Times New Roman"/>
          <w:szCs w:val="28"/>
        </w:rPr>
        <w:sym w:font="Symbol" w:char="F0B1"/>
      </w:r>
      <w:r w:rsidRPr="00E451C5">
        <w:rPr>
          <w:rFonts w:ascii="Times New Roman" w:hAnsi="Times New Roman"/>
          <w:szCs w:val="28"/>
        </w:rPr>
        <w:t>0,2</w:t>
      </w:r>
      <w:r w:rsidRPr="00E451C5">
        <w:rPr>
          <w:rFonts w:ascii="Times New Roman" w:hAnsi="Times New Roman"/>
          <w:szCs w:val="28"/>
          <w:vertAlign w:val="superscript"/>
        </w:rPr>
        <w:t>о</w:t>
      </w:r>
      <w:r>
        <w:rPr>
          <w:rFonts w:ascii="Times New Roman" w:hAnsi="Times New Roman"/>
          <w:szCs w:val="28"/>
        </w:rPr>
        <w:t xml:space="preserve">, кут повороту таза </w:t>
      </w:r>
      <w:r w:rsidRPr="00E451C5">
        <w:rPr>
          <w:rFonts w:ascii="Times New Roman" w:hAnsi="Times New Roman"/>
          <w:szCs w:val="28"/>
        </w:rPr>
        <w:t>в горизонтальній площині – 1,7</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0,6</w:t>
      </w:r>
      <w:r>
        <w:rPr>
          <w:rFonts w:ascii="Times New Roman" w:hAnsi="Times New Roman"/>
          <w:szCs w:val="28"/>
          <w:vertAlign w:val="superscript"/>
        </w:rPr>
        <w:t>о</w:t>
      </w:r>
      <w:r w:rsidRPr="00E451C5">
        <w:rPr>
          <w:rFonts w:ascii="Times New Roman" w:hAnsi="Times New Roman"/>
          <w:szCs w:val="28"/>
        </w:rPr>
        <w:t>, а кут скруч</w:t>
      </w:r>
      <w:r>
        <w:rPr>
          <w:rFonts w:ascii="Times New Roman" w:hAnsi="Times New Roman"/>
          <w:szCs w:val="28"/>
        </w:rPr>
        <w:t xml:space="preserve">ування таза </w:t>
      </w:r>
      <w:r w:rsidRPr="00E451C5">
        <w:rPr>
          <w:rFonts w:ascii="Times New Roman" w:hAnsi="Times New Roman"/>
          <w:szCs w:val="28"/>
        </w:rPr>
        <w:t>в горизонтальній площині – 1,4</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0,9</w:t>
      </w:r>
      <w:r>
        <w:rPr>
          <w:rFonts w:ascii="Times New Roman" w:hAnsi="Times New Roman"/>
          <w:szCs w:val="28"/>
          <w:vertAlign w:val="superscript"/>
        </w:rPr>
        <w:t>о</w:t>
      </w:r>
      <w:r w:rsidRPr="00E451C5">
        <w:rPr>
          <w:rFonts w:ascii="Times New Roman" w:hAnsi="Times New Roman"/>
          <w:szCs w:val="28"/>
        </w:rPr>
        <w:t xml:space="preserve"> (до корекції – 2,4</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1,2</w:t>
      </w:r>
      <w:r>
        <w:rPr>
          <w:rFonts w:ascii="Times New Roman" w:hAnsi="Times New Roman"/>
          <w:szCs w:val="28"/>
          <w:vertAlign w:val="superscript"/>
        </w:rPr>
        <w:t>о</w:t>
      </w:r>
      <w:r>
        <w:rPr>
          <w:rFonts w:ascii="Times New Roman" w:hAnsi="Times New Roman"/>
          <w:szCs w:val="28"/>
        </w:rPr>
        <w:t>, 2</w:t>
      </w:r>
      <w:r w:rsidRPr="00E451C5">
        <w:rPr>
          <w:rFonts w:ascii="Times New Roman" w:hAnsi="Times New Roman"/>
          <w:szCs w:val="28"/>
        </w:rPr>
        <w:t>,9</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1,3</w:t>
      </w:r>
      <w:r>
        <w:rPr>
          <w:rFonts w:ascii="Times New Roman" w:hAnsi="Times New Roman"/>
          <w:szCs w:val="28"/>
          <w:vertAlign w:val="superscript"/>
        </w:rPr>
        <w:t>о</w:t>
      </w:r>
      <w:r w:rsidRPr="00E451C5">
        <w:rPr>
          <w:rFonts w:ascii="Times New Roman" w:hAnsi="Times New Roman"/>
          <w:szCs w:val="28"/>
        </w:rPr>
        <w:t xml:space="preserve"> і 3,2</w:t>
      </w:r>
      <w:r>
        <w:rPr>
          <w:rFonts w:ascii="Times New Roman" w:hAnsi="Times New Roman"/>
          <w:szCs w:val="28"/>
        </w:rPr>
        <w:t> </w:t>
      </w:r>
      <w:r w:rsidRPr="00E451C5">
        <w:rPr>
          <w:rFonts w:ascii="Times New Roman" w:hAnsi="Times New Roman"/>
          <w:szCs w:val="28"/>
        </w:rPr>
        <w:sym w:font="Symbol" w:char="F0B1"/>
      </w:r>
      <w:r>
        <w:rPr>
          <w:rFonts w:ascii="Times New Roman" w:hAnsi="Times New Roman"/>
          <w:szCs w:val="28"/>
        </w:rPr>
        <w:t> </w:t>
      </w:r>
      <w:r w:rsidRPr="00E451C5">
        <w:rPr>
          <w:rFonts w:ascii="Times New Roman" w:hAnsi="Times New Roman"/>
          <w:szCs w:val="28"/>
        </w:rPr>
        <w:t>1,3</w:t>
      </w:r>
      <w:r>
        <w:rPr>
          <w:rFonts w:ascii="Times New Roman" w:hAnsi="Times New Roman"/>
          <w:szCs w:val="28"/>
          <w:vertAlign w:val="superscript"/>
        </w:rPr>
        <w:t>о</w:t>
      </w:r>
      <w:r w:rsidRPr="00E451C5">
        <w:rPr>
          <w:rFonts w:ascii="Times New Roman" w:hAnsi="Times New Roman"/>
          <w:szCs w:val="28"/>
        </w:rPr>
        <w:t xml:space="preserve"> відповідно). Повної корекції не вдавалося досягти при наявності змішаних асиметрій </w:t>
      </w:r>
      <w:r>
        <w:rPr>
          <w:rFonts w:ascii="Times New Roman" w:hAnsi="Times New Roman"/>
          <w:szCs w:val="28"/>
        </w:rPr>
        <w:t>таза</w:t>
      </w:r>
      <w:r w:rsidRPr="00E451C5">
        <w:rPr>
          <w:rFonts w:ascii="Times New Roman" w:hAnsi="Times New Roman"/>
          <w:szCs w:val="28"/>
        </w:rPr>
        <w:t>. Відмінні результати ортопедичної корекції нерівності довжини ніг</w:t>
      </w:r>
      <w:r>
        <w:rPr>
          <w:rFonts w:ascii="Times New Roman" w:hAnsi="Times New Roman"/>
          <w:szCs w:val="28"/>
        </w:rPr>
        <w:t xml:space="preserve"> – </w:t>
      </w:r>
      <w:r w:rsidRPr="00E451C5">
        <w:rPr>
          <w:rFonts w:ascii="Times New Roman" w:hAnsi="Times New Roman"/>
          <w:szCs w:val="28"/>
        </w:rPr>
        <w:t xml:space="preserve">нормалізація просторової орієнтації </w:t>
      </w:r>
      <w:r>
        <w:rPr>
          <w:rFonts w:ascii="Times New Roman" w:hAnsi="Times New Roman"/>
          <w:szCs w:val="28"/>
        </w:rPr>
        <w:t>таза</w:t>
      </w:r>
      <w:r w:rsidRPr="00E451C5">
        <w:rPr>
          <w:rFonts w:ascii="Times New Roman" w:hAnsi="Times New Roman"/>
          <w:szCs w:val="28"/>
        </w:rPr>
        <w:t>, виправлення постави</w:t>
      </w:r>
      <w:r>
        <w:rPr>
          <w:rFonts w:ascii="Times New Roman" w:hAnsi="Times New Roman"/>
          <w:szCs w:val="28"/>
        </w:rPr>
        <w:t xml:space="preserve"> – </w:t>
      </w:r>
      <w:r w:rsidRPr="00E451C5">
        <w:rPr>
          <w:rFonts w:ascii="Times New Roman" w:hAnsi="Times New Roman"/>
          <w:szCs w:val="28"/>
        </w:rPr>
        <w:t>отримані в 107 (30,5</w:t>
      </w:r>
      <w:r>
        <w:rPr>
          <w:rFonts w:ascii="Times New Roman" w:hAnsi="Times New Roman"/>
          <w:szCs w:val="28"/>
        </w:rPr>
        <w:t> </w:t>
      </w:r>
      <w:r w:rsidRPr="00E451C5">
        <w:rPr>
          <w:rFonts w:ascii="Times New Roman" w:hAnsi="Times New Roman"/>
          <w:szCs w:val="28"/>
        </w:rPr>
        <w:t xml:space="preserve">%) хворих, </w:t>
      </w:r>
      <w:r>
        <w:rPr>
          <w:rFonts w:ascii="Times New Roman" w:hAnsi="Times New Roman"/>
          <w:szCs w:val="28"/>
        </w:rPr>
        <w:t xml:space="preserve">хороші </w:t>
      </w:r>
      <w:r w:rsidRPr="00E451C5">
        <w:rPr>
          <w:rFonts w:ascii="Times New Roman" w:hAnsi="Times New Roman"/>
          <w:szCs w:val="28"/>
        </w:rPr>
        <w:t>результати</w:t>
      </w:r>
      <w:r>
        <w:rPr>
          <w:rFonts w:ascii="Times New Roman" w:hAnsi="Times New Roman"/>
          <w:szCs w:val="28"/>
        </w:rPr>
        <w:t xml:space="preserve"> – </w:t>
      </w:r>
      <w:r w:rsidRPr="00E451C5">
        <w:rPr>
          <w:rFonts w:ascii="Times New Roman" w:hAnsi="Times New Roman"/>
          <w:szCs w:val="28"/>
        </w:rPr>
        <w:t>усунення фронтальних перекосів зі збереж</w:t>
      </w:r>
      <w:r>
        <w:rPr>
          <w:rFonts w:ascii="Times New Roman" w:hAnsi="Times New Roman"/>
          <w:szCs w:val="28"/>
        </w:rPr>
        <w:t xml:space="preserve">енням елементів скручування таза – </w:t>
      </w:r>
      <w:r w:rsidRPr="00E451C5">
        <w:rPr>
          <w:rFonts w:ascii="Times New Roman" w:hAnsi="Times New Roman"/>
          <w:szCs w:val="28"/>
        </w:rPr>
        <w:t>в 201 (57,3</w:t>
      </w:r>
      <w:r>
        <w:rPr>
          <w:rFonts w:ascii="Times New Roman" w:hAnsi="Times New Roman"/>
          <w:szCs w:val="28"/>
        </w:rPr>
        <w:t> </w:t>
      </w:r>
      <w:r w:rsidRPr="00E451C5">
        <w:rPr>
          <w:rFonts w:ascii="Times New Roman" w:hAnsi="Times New Roman"/>
          <w:szCs w:val="28"/>
        </w:rPr>
        <w:t>%); задовільні результати</w:t>
      </w:r>
      <w:r>
        <w:rPr>
          <w:rFonts w:ascii="Times New Roman" w:hAnsi="Times New Roman"/>
          <w:szCs w:val="28"/>
        </w:rPr>
        <w:t xml:space="preserve"> – </w:t>
      </w:r>
      <w:r w:rsidRPr="00E451C5">
        <w:rPr>
          <w:rFonts w:ascii="Times New Roman" w:hAnsi="Times New Roman"/>
          <w:szCs w:val="28"/>
        </w:rPr>
        <w:t>зменшення кута нахилу у фронтальній поверхні зі збереженням скручування</w:t>
      </w:r>
      <w:r>
        <w:rPr>
          <w:rFonts w:ascii="Times New Roman" w:hAnsi="Times New Roman"/>
          <w:szCs w:val="28"/>
        </w:rPr>
        <w:t xml:space="preserve"> таза – </w:t>
      </w:r>
      <w:r w:rsidRPr="00E451C5">
        <w:rPr>
          <w:rFonts w:ascii="Times New Roman" w:hAnsi="Times New Roman"/>
          <w:szCs w:val="28"/>
        </w:rPr>
        <w:t>в 43 (12,3</w:t>
      </w:r>
      <w:r>
        <w:rPr>
          <w:rFonts w:ascii="Times New Roman" w:hAnsi="Times New Roman"/>
          <w:szCs w:val="28"/>
        </w:rPr>
        <w:t> </w:t>
      </w:r>
      <w:r w:rsidRPr="00E451C5">
        <w:rPr>
          <w:rFonts w:ascii="Times New Roman" w:hAnsi="Times New Roman"/>
          <w:szCs w:val="28"/>
        </w:rPr>
        <w:t xml:space="preserve">%) пацієнтів. </w:t>
      </w:r>
    </w:p>
    <w:p w:rsidR="00CC5796" w:rsidRPr="00E451C5" w:rsidRDefault="00CC5796" w:rsidP="00CC5796">
      <w:pPr>
        <w:pStyle w:val="af"/>
        <w:widowControl w:val="0"/>
        <w:spacing w:line="340" w:lineRule="atLeast"/>
        <w:ind w:firstLine="708"/>
        <w:rPr>
          <w:rFonts w:ascii="Times New Roman" w:hAnsi="Times New Roman"/>
          <w:szCs w:val="28"/>
        </w:rPr>
      </w:pPr>
      <w:r w:rsidRPr="00E451C5">
        <w:rPr>
          <w:rFonts w:ascii="Times New Roman" w:hAnsi="Times New Roman"/>
          <w:szCs w:val="28"/>
        </w:rPr>
        <w:t xml:space="preserve">Позитивний ефект </w:t>
      </w:r>
      <w:r>
        <w:rPr>
          <w:rFonts w:ascii="Times New Roman" w:hAnsi="Times New Roman"/>
          <w:szCs w:val="28"/>
        </w:rPr>
        <w:t>ЕУХТ</w:t>
      </w:r>
      <w:r w:rsidRPr="00E451C5">
        <w:rPr>
          <w:rFonts w:ascii="Times New Roman" w:hAnsi="Times New Roman"/>
          <w:szCs w:val="28"/>
        </w:rPr>
        <w:t xml:space="preserve"> проявлявся в зниженні інтенсивності больових відчуттів, збільшенні амплітуди рухів у колінному суглобі (особливо згинання),</w:t>
      </w:r>
      <w:r>
        <w:rPr>
          <w:rFonts w:ascii="Times New Roman" w:hAnsi="Times New Roman"/>
          <w:szCs w:val="28"/>
        </w:rPr>
        <w:t xml:space="preserve"> можливості більш тривалої ходьб</w:t>
      </w:r>
      <w:r w:rsidRPr="00E451C5">
        <w:rPr>
          <w:rFonts w:ascii="Times New Roman" w:hAnsi="Times New Roman"/>
          <w:szCs w:val="28"/>
        </w:rPr>
        <w:t>и, поліпшенні сну (через відсутність нічних болів), зниження потреб у медикаментозному лікуванні. Практично у всіх пацієнтів зменшилися набряки стопи й гомілки, і вже після другої процедури знижувався або зникав “хрускіт” у колінних суглобах.</w:t>
      </w:r>
      <w:r>
        <w:rPr>
          <w:rFonts w:ascii="Times New Roman" w:hAnsi="Times New Roman"/>
          <w:szCs w:val="28"/>
        </w:rPr>
        <w:t xml:space="preserve"> </w:t>
      </w:r>
      <w:r w:rsidRPr="00E451C5">
        <w:rPr>
          <w:rFonts w:ascii="Times New Roman" w:hAnsi="Times New Roman"/>
          <w:szCs w:val="28"/>
        </w:rPr>
        <w:t>У хворих з початковими ступенями дегенеративного гонартроз</w:t>
      </w:r>
      <w:r>
        <w:rPr>
          <w:rFonts w:ascii="Times New Roman" w:hAnsi="Times New Roman"/>
          <w:szCs w:val="28"/>
        </w:rPr>
        <w:t>у</w:t>
      </w:r>
      <w:r w:rsidRPr="00E451C5">
        <w:rPr>
          <w:rFonts w:ascii="Times New Roman" w:hAnsi="Times New Roman"/>
          <w:szCs w:val="28"/>
        </w:rPr>
        <w:t xml:space="preserve"> й коротким анамнезом </w:t>
      </w:r>
      <w:r>
        <w:rPr>
          <w:rFonts w:ascii="Times New Roman" w:hAnsi="Times New Roman"/>
          <w:szCs w:val="28"/>
        </w:rPr>
        <w:t>больового</w:t>
      </w:r>
      <w:r w:rsidRPr="00E451C5">
        <w:rPr>
          <w:rFonts w:ascii="Times New Roman" w:hAnsi="Times New Roman"/>
          <w:szCs w:val="28"/>
        </w:rPr>
        <w:t xml:space="preserve"> синдрому (до 2 років) застосування </w:t>
      </w:r>
      <w:r>
        <w:rPr>
          <w:rFonts w:ascii="Times New Roman" w:hAnsi="Times New Roman"/>
          <w:szCs w:val="28"/>
        </w:rPr>
        <w:t>ЕУХТ</w:t>
      </w:r>
      <w:r w:rsidRPr="00E451C5">
        <w:rPr>
          <w:rFonts w:ascii="Times New Roman" w:hAnsi="Times New Roman"/>
          <w:szCs w:val="28"/>
        </w:rPr>
        <w:t xml:space="preserve"> дозволяло усунути больовий синдром або значно знизити його інтенсивність із ремісією більше 8 місяців. Менш виражений позитивний ефект відзначений у хворих з </w:t>
      </w:r>
      <w:r>
        <w:rPr>
          <w:rFonts w:ascii="Times New Roman" w:hAnsi="Times New Roman"/>
          <w:szCs w:val="28"/>
        </w:rPr>
        <w:t>тя</w:t>
      </w:r>
      <w:r w:rsidRPr="00E451C5">
        <w:rPr>
          <w:rFonts w:ascii="Times New Roman" w:hAnsi="Times New Roman"/>
          <w:szCs w:val="28"/>
        </w:rPr>
        <w:t>жким гонартрозом</w:t>
      </w:r>
      <w:r>
        <w:rPr>
          <w:rFonts w:ascii="Times New Roman" w:hAnsi="Times New Roman"/>
          <w:szCs w:val="28"/>
        </w:rPr>
        <w:t xml:space="preserve"> у сполучанні </w:t>
      </w:r>
      <w:r w:rsidRPr="00E451C5">
        <w:rPr>
          <w:rFonts w:ascii="Times New Roman" w:hAnsi="Times New Roman"/>
          <w:szCs w:val="28"/>
        </w:rPr>
        <w:t>з варусн</w:t>
      </w:r>
      <w:r>
        <w:rPr>
          <w:rFonts w:ascii="Times New Roman" w:hAnsi="Times New Roman"/>
          <w:szCs w:val="28"/>
        </w:rPr>
        <w:t>и</w:t>
      </w:r>
      <w:r w:rsidRPr="00E451C5">
        <w:rPr>
          <w:rFonts w:ascii="Times New Roman" w:hAnsi="Times New Roman"/>
          <w:szCs w:val="28"/>
        </w:rPr>
        <w:t>ми деформаціями гомілки й дефіцитом розгинання колінного суглоб</w:t>
      </w:r>
      <w:r>
        <w:rPr>
          <w:rFonts w:ascii="Times New Roman" w:hAnsi="Times New Roman"/>
          <w:szCs w:val="28"/>
        </w:rPr>
        <w:t>а</w:t>
      </w:r>
      <w:r w:rsidRPr="00E451C5">
        <w:rPr>
          <w:rFonts w:ascii="Times New Roman" w:hAnsi="Times New Roman"/>
          <w:szCs w:val="28"/>
        </w:rPr>
        <w:t>. Однак і в цих хворих відзначен</w:t>
      </w:r>
      <w:r>
        <w:rPr>
          <w:rFonts w:ascii="Times New Roman" w:hAnsi="Times New Roman"/>
          <w:szCs w:val="28"/>
        </w:rPr>
        <w:t>о</w:t>
      </w:r>
      <w:r w:rsidRPr="00E451C5">
        <w:rPr>
          <w:rFonts w:ascii="Times New Roman" w:hAnsi="Times New Roman"/>
          <w:szCs w:val="28"/>
        </w:rPr>
        <w:t xml:space="preserve"> значне зменшення </w:t>
      </w:r>
      <w:r>
        <w:rPr>
          <w:rFonts w:ascii="Times New Roman" w:hAnsi="Times New Roman"/>
          <w:szCs w:val="28"/>
        </w:rPr>
        <w:t>вираженості больового</w:t>
      </w:r>
      <w:r w:rsidRPr="00E451C5">
        <w:rPr>
          <w:rFonts w:ascii="Times New Roman" w:hAnsi="Times New Roman"/>
          <w:szCs w:val="28"/>
        </w:rPr>
        <w:t xml:space="preserve"> синдрому. </w:t>
      </w:r>
    </w:p>
    <w:p w:rsidR="00CC5796" w:rsidRPr="00E451C5" w:rsidRDefault="00CC5796" w:rsidP="00CC5796">
      <w:pPr>
        <w:pStyle w:val="af"/>
        <w:widowControl w:val="0"/>
        <w:spacing w:line="340" w:lineRule="atLeast"/>
        <w:ind w:firstLine="709"/>
        <w:rPr>
          <w:rFonts w:ascii="Times New Roman" w:hAnsi="Times New Roman"/>
          <w:szCs w:val="28"/>
        </w:rPr>
      </w:pPr>
      <w:r w:rsidRPr="00E451C5">
        <w:rPr>
          <w:rFonts w:ascii="Times New Roman" w:hAnsi="Times New Roman"/>
          <w:szCs w:val="28"/>
        </w:rPr>
        <w:t xml:space="preserve">Відмінні результати </w:t>
      </w:r>
      <w:r>
        <w:rPr>
          <w:rFonts w:ascii="Times New Roman" w:hAnsi="Times New Roman"/>
          <w:szCs w:val="28"/>
        </w:rPr>
        <w:t>ЕУХТ</w:t>
      </w:r>
      <w:r w:rsidRPr="00E451C5">
        <w:rPr>
          <w:rFonts w:ascii="Times New Roman" w:hAnsi="Times New Roman"/>
          <w:szCs w:val="28"/>
        </w:rPr>
        <w:t xml:space="preserve"> м</w:t>
      </w:r>
      <w:r>
        <w:rPr>
          <w:rFonts w:ascii="Times New Roman" w:hAnsi="Times New Roman"/>
          <w:szCs w:val="28"/>
        </w:rPr>
        <w:t>і</w:t>
      </w:r>
      <w:r w:rsidRPr="00E451C5">
        <w:rPr>
          <w:rFonts w:ascii="Times New Roman" w:hAnsi="Times New Roman"/>
          <w:szCs w:val="28"/>
        </w:rPr>
        <w:t>офасц</w:t>
      </w:r>
      <w:r>
        <w:rPr>
          <w:rFonts w:ascii="Times New Roman" w:hAnsi="Times New Roman"/>
          <w:szCs w:val="28"/>
        </w:rPr>
        <w:t>і</w:t>
      </w:r>
      <w:r w:rsidRPr="00E451C5">
        <w:rPr>
          <w:rFonts w:ascii="Times New Roman" w:hAnsi="Times New Roman"/>
          <w:szCs w:val="28"/>
        </w:rPr>
        <w:t>альн</w:t>
      </w:r>
      <w:r>
        <w:rPr>
          <w:rFonts w:ascii="Times New Roman" w:hAnsi="Times New Roman"/>
          <w:szCs w:val="28"/>
        </w:rPr>
        <w:t>и</w:t>
      </w:r>
      <w:r w:rsidRPr="00E451C5">
        <w:rPr>
          <w:rFonts w:ascii="Times New Roman" w:hAnsi="Times New Roman"/>
          <w:szCs w:val="28"/>
        </w:rPr>
        <w:t>х больових синдромів у сполуч</w:t>
      </w:r>
      <w:r>
        <w:rPr>
          <w:rFonts w:ascii="Times New Roman" w:hAnsi="Times New Roman"/>
          <w:szCs w:val="28"/>
        </w:rPr>
        <w:t>а</w:t>
      </w:r>
      <w:r w:rsidRPr="00E451C5">
        <w:rPr>
          <w:rFonts w:ascii="Times New Roman" w:hAnsi="Times New Roman"/>
          <w:szCs w:val="28"/>
        </w:rPr>
        <w:t>нні з ортопедичною корекцією нерівності довжини ніг (ліквідація больових синдромів і повне відновлення рухової активності) отримані в 186 (53,0</w:t>
      </w:r>
      <w:r>
        <w:rPr>
          <w:rFonts w:ascii="Times New Roman" w:hAnsi="Times New Roman"/>
          <w:szCs w:val="28"/>
        </w:rPr>
        <w:t> </w:t>
      </w:r>
      <w:r w:rsidRPr="00E451C5">
        <w:rPr>
          <w:rFonts w:ascii="Times New Roman" w:hAnsi="Times New Roman"/>
          <w:szCs w:val="28"/>
        </w:rPr>
        <w:t xml:space="preserve">%) пацієнтів; </w:t>
      </w:r>
      <w:r>
        <w:rPr>
          <w:rFonts w:ascii="Times New Roman" w:hAnsi="Times New Roman"/>
          <w:szCs w:val="28"/>
        </w:rPr>
        <w:t xml:space="preserve">хороші </w:t>
      </w:r>
      <w:r w:rsidRPr="00E451C5">
        <w:rPr>
          <w:rFonts w:ascii="Times New Roman" w:hAnsi="Times New Roman"/>
          <w:szCs w:val="28"/>
        </w:rPr>
        <w:t>результати лікування (значне зменшення вира</w:t>
      </w:r>
      <w:r>
        <w:rPr>
          <w:rFonts w:ascii="Times New Roman" w:hAnsi="Times New Roman"/>
          <w:szCs w:val="28"/>
        </w:rPr>
        <w:t>же</w:t>
      </w:r>
      <w:r w:rsidRPr="00E451C5">
        <w:rPr>
          <w:rFonts w:ascii="Times New Roman" w:hAnsi="Times New Roman"/>
          <w:szCs w:val="28"/>
        </w:rPr>
        <w:t xml:space="preserve">ності </w:t>
      </w:r>
      <w:r>
        <w:rPr>
          <w:rFonts w:ascii="Times New Roman" w:hAnsi="Times New Roman"/>
          <w:szCs w:val="28"/>
        </w:rPr>
        <w:t>больового</w:t>
      </w:r>
      <w:r w:rsidRPr="00E451C5">
        <w:rPr>
          <w:rFonts w:ascii="Times New Roman" w:hAnsi="Times New Roman"/>
          <w:szCs w:val="28"/>
        </w:rPr>
        <w:t xml:space="preserve"> синдрому, відновлення рухової активності)</w:t>
      </w:r>
      <w:r>
        <w:rPr>
          <w:rFonts w:ascii="Times New Roman" w:hAnsi="Times New Roman"/>
          <w:szCs w:val="28"/>
        </w:rPr>
        <w:t xml:space="preserve"> – </w:t>
      </w:r>
      <w:r w:rsidRPr="00E451C5">
        <w:rPr>
          <w:rFonts w:ascii="Times New Roman" w:hAnsi="Times New Roman"/>
          <w:szCs w:val="28"/>
        </w:rPr>
        <w:t>в 124 (35,3</w:t>
      </w:r>
      <w:r>
        <w:rPr>
          <w:rFonts w:ascii="Times New Roman" w:hAnsi="Times New Roman"/>
          <w:szCs w:val="28"/>
        </w:rPr>
        <w:t> </w:t>
      </w:r>
      <w:r w:rsidRPr="00E451C5">
        <w:rPr>
          <w:rFonts w:ascii="Times New Roman" w:hAnsi="Times New Roman"/>
          <w:szCs w:val="28"/>
        </w:rPr>
        <w:t>%) хворих; задовільн</w:t>
      </w:r>
      <w:r>
        <w:rPr>
          <w:rFonts w:ascii="Times New Roman" w:hAnsi="Times New Roman"/>
          <w:szCs w:val="28"/>
        </w:rPr>
        <w:t>і</w:t>
      </w:r>
      <w:r w:rsidRPr="00E451C5">
        <w:rPr>
          <w:rFonts w:ascii="Times New Roman" w:hAnsi="Times New Roman"/>
          <w:szCs w:val="28"/>
        </w:rPr>
        <w:t xml:space="preserve"> (зменшення </w:t>
      </w:r>
      <w:r>
        <w:rPr>
          <w:rFonts w:ascii="Times New Roman" w:hAnsi="Times New Roman"/>
          <w:szCs w:val="28"/>
        </w:rPr>
        <w:t>больового</w:t>
      </w:r>
      <w:r w:rsidRPr="00E451C5">
        <w:rPr>
          <w:rFonts w:ascii="Times New Roman" w:hAnsi="Times New Roman"/>
          <w:szCs w:val="28"/>
        </w:rPr>
        <w:t xml:space="preserve"> синдрому, із зниження</w:t>
      </w:r>
      <w:r>
        <w:rPr>
          <w:rFonts w:ascii="Times New Roman" w:hAnsi="Times New Roman"/>
          <w:szCs w:val="28"/>
        </w:rPr>
        <w:t>м</w:t>
      </w:r>
      <w:r w:rsidRPr="00E451C5">
        <w:rPr>
          <w:rFonts w:ascii="Times New Roman" w:hAnsi="Times New Roman"/>
          <w:szCs w:val="28"/>
        </w:rPr>
        <w:t xml:space="preserve"> рухової активності</w:t>
      </w:r>
      <w:r>
        <w:rPr>
          <w:rFonts w:ascii="Times New Roman" w:hAnsi="Times New Roman"/>
          <w:szCs w:val="28"/>
        </w:rPr>
        <w:t>, що зберігається</w:t>
      </w:r>
      <w:r w:rsidRPr="00E451C5">
        <w:rPr>
          <w:rFonts w:ascii="Times New Roman" w:hAnsi="Times New Roman"/>
          <w:szCs w:val="28"/>
        </w:rPr>
        <w:t>)</w:t>
      </w:r>
      <w:r>
        <w:rPr>
          <w:rFonts w:ascii="Times New Roman" w:hAnsi="Times New Roman"/>
          <w:szCs w:val="28"/>
        </w:rPr>
        <w:t xml:space="preserve"> – </w:t>
      </w:r>
      <w:r w:rsidRPr="00E451C5">
        <w:rPr>
          <w:rFonts w:ascii="Times New Roman" w:hAnsi="Times New Roman"/>
          <w:szCs w:val="28"/>
        </w:rPr>
        <w:t>в 36 (10,3</w:t>
      </w:r>
      <w:r>
        <w:rPr>
          <w:rFonts w:ascii="Times New Roman" w:hAnsi="Times New Roman"/>
          <w:szCs w:val="28"/>
        </w:rPr>
        <w:t> </w:t>
      </w:r>
      <w:r w:rsidRPr="00E451C5">
        <w:rPr>
          <w:rFonts w:ascii="Times New Roman" w:hAnsi="Times New Roman"/>
          <w:szCs w:val="28"/>
        </w:rPr>
        <w:t>%). В 5 випадках спостережуваних клінічний ефект був незначним і короткочасним.</w:t>
      </w:r>
    </w:p>
    <w:p w:rsidR="00CC5796" w:rsidRPr="005508C8" w:rsidRDefault="00CC5796" w:rsidP="00CC5796">
      <w:pPr>
        <w:pStyle w:val="af"/>
        <w:widowControl w:val="0"/>
        <w:spacing w:line="340" w:lineRule="atLeast"/>
        <w:jc w:val="center"/>
        <w:rPr>
          <w:rFonts w:ascii="Times New Roman" w:hAnsi="Times New Roman"/>
          <w:b/>
          <w:caps/>
          <w:szCs w:val="28"/>
        </w:rPr>
      </w:pPr>
      <w:r w:rsidRPr="005508C8">
        <w:rPr>
          <w:rFonts w:ascii="Times New Roman" w:hAnsi="Times New Roman"/>
          <w:b/>
          <w:caps/>
          <w:szCs w:val="28"/>
        </w:rPr>
        <w:t>ВИСНОВКИ</w:t>
      </w:r>
    </w:p>
    <w:p w:rsidR="00CC5796" w:rsidRPr="00C36062" w:rsidRDefault="00CC5796" w:rsidP="00CC5796">
      <w:pPr>
        <w:widowControl w:val="0"/>
        <w:spacing w:line="340" w:lineRule="atLeast"/>
        <w:ind w:firstLine="709"/>
        <w:jc w:val="both"/>
        <w:rPr>
          <w:sz w:val="28"/>
          <w:szCs w:val="28"/>
          <w:lang w:eastAsia="ru-RU"/>
        </w:rPr>
      </w:pPr>
      <w:r w:rsidRPr="00C36062">
        <w:rPr>
          <w:sz w:val="28"/>
          <w:szCs w:val="28"/>
        </w:rPr>
        <w:t>1. Ізольованими або сполучними міофасціальними больовими синдро</w:t>
      </w:r>
      <w:r w:rsidRPr="00C36062">
        <w:rPr>
          <w:sz w:val="28"/>
          <w:szCs w:val="28"/>
        </w:rPr>
        <w:softHyphen/>
        <w:t xml:space="preserve">мами в попереково-крижовій ділянці, ділянці таза і нижніх кінцівках у хворих </w:t>
      </w:r>
      <w:r w:rsidRPr="00C36062">
        <w:rPr>
          <w:sz w:val="28"/>
          <w:szCs w:val="28"/>
        </w:rPr>
        <w:lastRenderedPageBreak/>
        <w:t>з патологією таза і нижніх кінцівок, що найбільш часто зустрічаються, є синдром квадратного поперекового м'яза (49,0</w:t>
      </w:r>
      <w:r>
        <w:rPr>
          <w:sz w:val="28"/>
          <w:szCs w:val="28"/>
        </w:rPr>
        <w:t> </w:t>
      </w:r>
      <w:r w:rsidRPr="00C36062">
        <w:rPr>
          <w:sz w:val="28"/>
          <w:szCs w:val="28"/>
        </w:rPr>
        <w:t>%), підколінний синдром (46,2</w:t>
      </w:r>
      <w:r>
        <w:rPr>
          <w:sz w:val="28"/>
          <w:szCs w:val="28"/>
        </w:rPr>
        <w:t> </w:t>
      </w:r>
      <w:r w:rsidRPr="00C36062">
        <w:rPr>
          <w:sz w:val="28"/>
          <w:szCs w:val="28"/>
        </w:rPr>
        <w:t>%) і синдром грушоподібного м'яза (33,9</w:t>
      </w:r>
      <w:r>
        <w:rPr>
          <w:sz w:val="28"/>
          <w:szCs w:val="28"/>
        </w:rPr>
        <w:t> </w:t>
      </w:r>
      <w:r w:rsidRPr="00C36062">
        <w:rPr>
          <w:sz w:val="28"/>
          <w:szCs w:val="28"/>
        </w:rPr>
        <w:t>%), менш часто зустрічається перонеальний синдром (27,1%), глютальгія (25,6</w:t>
      </w:r>
      <w:r>
        <w:rPr>
          <w:sz w:val="28"/>
          <w:szCs w:val="28"/>
        </w:rPr>
        <w:t> </w:t>
      </w:r>
      <w:r w:rsidRPr="00C36062">
        <w:rPr>
          <w:sz w:val="28"/>
          <w:szCs w:val="28"/>
        </w:rPr>
        <w:t>%), люмбоішіальгія (20,5</w:t>
      </w:r>
      <w:r>
        <w:rPr>
          <w:sz w:val="28"/>
          <w:szCs w:val="28"/>
        </w:rPr>
        <w:t> </w:t>
      </w:r>
      <w:r w:rsidRPr="00C36062">
        <w:rPr>
          <w:sz w:val="28"/>
          <w:szCs w:val="28"/>
        </w:rPr>
        <w:t>%), кокцигодинія (15,4</w:t>
      </w:r>
      <w:r>
        <w:rPr>
          <w:sz w:val="28"/>
          <w:szCs w:val="28"/>
        </w:rPr>
        <w:t> </w:t>
      </w:r>
      <w:r w:rsidRPr="00C36062">
        <w:rPr>
          <w:sz w:val="28"/>
          <w:szCs w:val="28"/>
        </w:rPr>
        <w:t>%) і синдром тарзального каналу (11,4</w:t>
      </w:r>
      <w:r>
        <w:rPr>
          <w:sz w:val="28"/>
          <w:szCs w:val="28"/>
        </w:rPr>
        <w:t> </w:t>
      </w:r>
      <w:r w:rsidRPr="00C36062">
        <w:rPr>
          <w:sz w:val="28"/>
          <w:szCs w:val="28"/>
        </w:rPr>
        <w:t>%).</w:t>
      </w:r>
    </w:p>
    <w:p w:rsidR="00CC5796" w:rsidRPr="00C36062" w:rsidRDefault="00CC5796" w:rsidP="00CC5796">
      <w:pPr>
        <w:widowControl w:val="0"/>
        <w:spacing w:line="340" w:lineRule="atLeast"/>
        <w:ind w:firstLine="709"/>
        <w:jc w:val="both"/>
        <w:rPr>
          <w:sz w:val="28"/>
          <w:szCs w:val="28"/>
        </w:rPr>
      </w:pPr>
      <w:r w:rsidRPr="00C36062">
        <w:rPr>
          <w:sz w:val="28"/>
          <w:szCs w:val="28"/>
        </w:rPr>
        <w:t>2. У всіх хворих з міофасціальними больовими синдромами в попереково-крижовій ділянці, ділянці таза і нижніх кінцівках виявлені асиметрії положення таза у фронтальній і/або горизонтальній і сагітальній площинах і вкорочення нижньої кінцівки в середньому на 1,8</w:t>
      </w:r>
      <w:r>
        <w:rPr>
          <w:sz w:val="28"/>
          <w:szCs w:val="28"/>
        </w:rPr>
        <w:t> </w:t>
      </w:r>
      <w:r w:rsidRPr="00C36062">
        <w:rPr>
          <w:sz w:val="28"/>
          <w:szCs w:val="28"/>
        </w:rPr>
        <w:t>±</w:t>
      </w:r>
      <w:r>
        <w:rPr>
          <w:sz w:val="28"/>
          <w:szCs w:val="28"/>
        </w:rPr>
        <w:t> </w:t>
      </w:r>
      <w:smartTag w:uri="urn:schemas-microsoft-com:office:smarttags" w:element="metricconverter">
        <w:smartTagPr>
          <w:attr w:name="ProductID" w:val="0,7 см"/>
        </w:smartTagPr>
        <w:r w:rsidRPr="00C36062">
          <w:rPr>
            <w:sz w:val="28"/>
            <w:szCs w:val="28"/>
          </w:rPr>
          <w:t>0,7 см</w:t>
        </w:r>
      </w:smartTag>
      <w:r w:rsidRPr="00C36062">
        <w:rPr>
          <w:sz w:val="28"/>
          <w:szCs w:val="28"/>
        </w:rPr>
        <w:t xml:space="preserve"> (від 10 до </w:t>
      </w:r>
      <w:smartTag w:uri="urn:schemas-microsoft-com:office:smarttags" w:element="metricconverter">
        <w:smartTagPr>
          <w:attr w:name="ProductID" w:val="40 мм"/>
        </w:smartTagPr>
        <w:r w:rsidRPr="00C36062">
          <w:rPr>
            <w:sz w:val="28"/>
            <w:szCs w:val="28"/>
          </w:rPr>
          <w:t>40 мм</w:t>
        </w:r>
      </w:smartTag>
      <w:r w:rsidRPr="00C36062">
        <w:rPr>
          <w:sz w:val="28"/>
          <w:szCs w:val="28"/>
        </w:rPr>
        <w:t>). В 49,0</w:t>
      </w:r>
      <w:r>
        <w:rPr>
          <w:sz w:val="28"/>
          <w:szCs w:val="28"/>
        </w:rPr>
        <w:t> </w:t>
      </w:r>
      <w:r w:rsidRPr="00C36062">
        <w:rPr>
          <w:sz w:val="28"/>
          <w:szCs w:val="28"/>
        </w:rPr>
        <w:t>% випадків укорочення нижньої кінцівки було анатомічним (справжнім), в 21,7</w:t>
      </w:r>
      <w:r>
        <w:rPr>
          <w:sz w:val="28"/>
          <w:szCs w:val="28"/>
        </w:rPr>
        <w:t> </w:t>
      </w:r>
      <w:r w:rsidRPr="00C36062">
        <w:rPr>
          <w:sz w:val="28"/>
          <w:szCs w:val="28"/>
        </w:rPr>
        <w:t>% хворих було пов'язано з однобічною варусною деформацією колінного суглоба і/або з однобічною плосковальгусною деформацією стопи, в 29,3</w:t>
      </w:r>
      <w:r>
        <w:rPr>
          <w:sz w:val="28"/>
          <w:szCs w:val="28"/>
        </w:rPr>
        <w:t> </w:t>
      </w:r>
      <w:r w:rsidRPr="00C36062">
        <w:rPr>
          <w:sz w:val="28"/>
          <w:szCs w:val="28"/>
        </w:rPr>
        <w:t>% хворих – з функціональним укороченням ноги, обумовленим гіпертонусом тазових і/або надтазових м'язів.</w:t>
      </w:r>
    </w:p>
    <w:p w:rsidR="00CC5796" w:rsidRPr="00C36062" w:rsidRDefault="00CC5796" w:rsidP="00CC5796">
      <w:pPr>
        <w:widowControl w:val="0"/>
        <w:spacing w:line="340" w:lineRule="atLeast"/>
        <w:ind w:firstLine="709"/>
        <w:jc w:val="both"/>
        <w:rPr>
          <w:sz w:val="28"/>
          <w:szCs w:val="28"/>
        </w:rPr>
      </w:pPr>
      <w:r w:rsidRPr="00C36062">
        <w:rPr>
          <w:sz w:val="28"/>
          <w:szCs w:val="28"/>
        </w:rPr>
        <w:t>3. Ефективним, безпечним і високоінформативним методом об'єктивізації положення осей таза є комп'ютерна оптична топографія поверхні тіла, що дозволяє виявити зміни кутів нахилу таза в різних площинах з точністю до 0,1</w:t>
      </w:r>
      <w:r w:rsidRPr="00C36062">
        <w:rPr>
          <w:sz w:val="28"/>
          <w:szCs w:val="28"/>
          <w:vertAlign w:val="superscript"/>
        </w:rPr>
        <w:t>о</w:t>
      </w:r>
      <w:r w:rsidRPr="00C36062">
        <w:rPr>
          <w:sz w:val="28"/>
          <w:szCs w:val="28"/>
        </w:rPr>
        <w:t>.</w:t>
      </w:r>
    </w:p>
    <w:p w:rsidR="00CC5796" w:rsidRDefault="00CC5796" w:rsidP="00CC5796">
      <w:pPr>
        <w:widowControl w:val="0"/>
        <w:spacing w:line="340" w:lineRule="atLeast"/>
        <w:ind w:firstLine="709"/>
        <w:jc w:val="both"/>
        <w:rPr>
          <w:sz w:val="28"/>
          <w:szCs w:val="28"/>
        </w:rPr>
      </w:pPr>
      <w:r w:rsidRPr="00C36062">
        <w:rPr>
          <w:sz w:val="28"/>
          <w:szCs w:val="28"/>
        </w:rPr>
        <w:t xml:space="preserve">4. Оптична топографія поверхні тіла з виміряння кутів нахилу таза у фронтальній і горизонтальній площинах до й після нормалізації положення осей таза в цих площинах за допомогою косків відомої величини дозволяє виявити й оцінити з точністю до </w:t>
      </w:r>
      <w:smartTag w:uri="urn:schemas-microsoft-com:office:smarttags" w:element="metricconverter">
        <w:smartTagPr>
          <w:attr w:name="ProductID" w:val="1 мм"/>
        </w:smartTagPr>
        <w:r w:rsidRPr="00C36062">
          <w:rPr>
            <w:sz w:val="28"/>
            <w:szCs w:val="28"/>
          </w:rPr>
          <w:t>1 мм</w:t>
        </w:r>
      </w:smartTag>
      <w:r w:rsidRPr="00C36062">
        <w:rPr>
          <w:sz w:val="28"/>
          <w:szCs w:val="28"/>
        </w:rPr>
        <w:t xml:space="preserve"> різницю довжини нижніх кінцівок.</w:t>
      </w:r>
    </w:p>
    <w:p w:rsidR="00CC5796" w:rsidRDefault="00CC5796" w:rsidP="00CC5796">
      <w:pPr>
        <w:widowControl w:val="0"/>
        <w:spacing w:line="340" w:lineRule="atLeast"/>
        <w:ind w:firstLine="709"/>
        <w:jc w:val="both"/>
        <w:rPr>
          <w:sz w:val="28"/>
          <w:szCs w:val="28"/>
        </w:rPr>
      </w:pPr>
      <w:r w:rsidRPr="00C36062">
        <w:rPr>
          <w:sz w:val="28"/>
          <w:szCs w:val="28"/>
        </w:rPr>
        <w:t xml:space="preserve">5. </w:t>
      </w:r>
      <w:r w:rsidRPr="00C36062">
        <w:rPr>
          <w:vanish/>
          <w:sz w:val="28"/>
          <w:szCs w:val="28"/>
        </w:rPr>
        <w:t>Запропонована т</w:t>
      </w:r>
      <w:r w:rsidRPr="00C36062">
        <w:rPr>
          <w:sz w:val="28"/>
          <w:szCs w:val="28"/>
        </w:rPr>
        <w:t>ипова схема ортопедичної корекції асиметрії в довжині нижніх кінцівок</w:t>
      </w:r>
      <w:r>
        <w:rPr>
          <w:sz w:val="28"/>
          <w:szCs w:val="28"/>
        </w:rPr>
        <w:t xml:space="preserve"> </w:t>
      </w:r>
      <w:r w:rsidRPr="00C36062">
        <w:rPr>
          <w:sz w:val="28"/>
          <w:szCs w:val="28"/>
        </w:rPr>
        <w:t>за допомогою індивідуально виготовленої, з урахуванням деформації стопи,</w:t>
      </w:r>
      <w:r>
        <w:rPr>
          <w:sz w:val="28"/>
          <w:szCs w:val="28"/>
        </w:rPr>
        <w:t xml:space="preserve"> </w:t>
      </w:r>
      <w:r w:rsidRPr="00C36062">
        <w:rPr>
          <w:sz w:val="28"/>
          <w:szCs w:val="28"/>
        </w:rPr>
        <w:t>устілки або коску, величина яких визначається за даними комп'ютерної оптичної топографії поверхні тіла, сприяє нормалізації</w:t>
      </w:r>
      <w:r>
        <w:rPr>
          <w:sz w:val="28"/>
          <w:szCs w:val="28"/>
        </w:rPr>
        <w:t xml:space="preserve"> </w:t>
      </w:r>
      <w:r w:rsidRPr="00C36062">
        <w:rPr>
          <w:sz w:val="28"/>
          <w:szCs w:val="28"/>
        </w:rPr>
        <w:t>просторової орієнтації таза, усуваючи патогенетичні механізми виникнення міофасціальних больових синдромів.</w:t>
      </w:r>
    </w:p>
    <w:p w:rsidR="00CC5796" w:rsidRPr="00C36062" w:rsidRDefault="00CC5796" w:rsidP="00CC5796">
      <w:pPr>
        <w:widowControl w:val="0"/>
        <w:tabs>
          <w:tab w:val="left" w:pos="1134"/>
        </w:tabs>
        <w:spacing w:line="340" w:lineRule="atLeast"/>
        <w:ind w:firstLine="709"/>
        <w:jc w:val="both"/>
        <w:rPr>
          <w:vanish/>
          <w:sz w:val="28"/>
          <w:szCs w:val="28"/>
        </w:rPr>
      </w:pPr>
      <w:r>
        <w:rPr>
          <w:sz w:val="28"/>
          <w:szCs w:val="28"/>
        </w:rPr>
        <w:t xml:space="preserve">6. </w:t>
      </w:r>
      <w:r w:rsidRPr="00C36062">
        <w:rPr>
          <w:sz w:val="28"/>
          <w:szCs w:val="28"/>
        </w:rPr>
        <w:t>Розроблена технологія екстракорпоральної ударно-хвильової терапії із впливом на тригерні точки уражених м'язів сприяє ліквідації больових синдромів в 53% хворих або їхньому значному ослабленню в 35,3</w:t>
      </w:r>
      <w:r>
        <w:rPr>
          <w:sz w:val="28"/>
          <w:szCs w:val="28"/>
        </w:rPr>
        <w:t> </w:t>
      </w:r>
      <w:r w:rsidRPr="00C36062">
        <w:rPr>
          <w:sz w:val="28"/>
          <w:szCs w:val="28"/>
        </w:rPr>
        <w:t>%</w:t>
      </w:r>
      <w:r>
        <w:rPr>
          <w:sz w:val="28"/>
          <w:szCs w:val="28"/>
        </w:rPr>
        <w:t xml:space="preserve"> </w:t>
      </w:r>
      <w:r w:rsidRPr="00C36062">
        <w:rPr>
          <w:sz w:val="28"/>
          <w:szCs w:val="28"/>
        </w:rPr>
        <w:t>хворих.</w:t>
      </w:r>
    </w:p>
    <w:p w:rsidR="00CC5796" w:rsidRPr="00CC5796" w:rsidRDefault="00CC5796" w:rsidP="00CC5796">
      <w:pPr>
        <w:widowControl w:val="0"/>
        <w:tabs>
          <w:tab w:val="left" w:pos="1134"/>
        </w:tabs>
        <w:spacing w:line="340" w:lineRule="atLeast"/>
        <w:ind w:firstLine="709"/>
        <w:jc w:val="both"/>
        <w:rPr>
          <w:spacing w:val="-4"/>
          <w:sz w:val="28"/>
          <w:szCs w:val="28"/>
          <w14:shadow w14:blurRad="50800" w14:dist="38100" w14:dir="2700000" w14:sx="100000" w14:sy="100000" w14:kx="0" w14:ky="0" w14:algn="tl">
            <w14:srgbClr w14:val="000000">
              <w14:alpha w14:val="60000"/>
            </w14:srgbClr>
          </w14:shadow>
        </w:rPr>
      </w:pPr>
      <w:r w:rsidRPr="00B92946">
        <w:rPr>
          <w:spacing w:val="-4"/>
          <w:sz w:val="28"/>
          <w:szCs w:val="28"/>
        </w:rPr>
        <w:t>Ортопедична корекція асиметрії довжини нижніх кінцівок і екстракорпоральна ударно-хвильова терапія міофасціальних больових синдромів дозволяє домогтися відмінних і хороших результатів в 88,8</w:t>
      </w:r>
      <w:r>
        <w:rPr>
          <w:spacing w:val="-4"/>
          <w:sz w:val="28"/>
          <w:szCs w:val="28"/>
        </w:rPr>
        <w:t> </w:t>
      </w:r>
      <w:r w:rsidRPr="00B92946">
        <w:rPr>
          <w:spacing w:val="-4"/>
          <w:sz w:val="28"/>
          <w:szCs w:val="28"/>
        </w:rPr>
        <w:t xml:space="preserve">% хворих. </w:t>
      </w:r>
    </w:p>
    <w:p w:rsidR="00CC5796" w:rsidRPr="00C36062" w:rsidRDefault="00CC5796" w:rsidP="00CC5796">
      <w:pPr>
        <w:pStyle w:val="af"/>
        <w:widowControl w:val="0"/>
        <w:spacing w:line="340" w:lineRule="atLeast"/>
        <w:ind w:left="360"/>
        <w:jc w:val="center"/>
        <w:rPr>
          <w:rFonts w:ascii="Times New Roman" w:hAnsi="Times New Roman"/>
          <w:caps/>
          <w:szCs w:val="28"/>
        </w:rPr>
      </w:pPr>
    </w:p>
    <w:p w:rsidR="00CC5796" w:rsidRPr="00B92946" w:rsidRDefault="00CC5796" w:rsidP="00CC5796">
      <w:pPr>
        <w:pStyle w:val="af"/>
        <w:widowControl w:val="0"/>
        <w:spacing w:line="340" w:lineRule="atLeast"/>
        <w:ind w:left="360"/>
        <w:jc w:val="center"/>
        <w:rPr>
          <w:rFonts w:ascii="Times New Roman" w:hAnsi="Times New Roman"/>
          <w:b/>
          <w:szCs w:val="28"/>
        </w:rPr>
      </w:pPr>
      <w:r w:rsidRPr="00B92946">
        <w:rPr>
          <w:rFonts w:ascii="Times New Roman" w:hAnsi="Times New Roman"/>
          <w:b/>
          <w:caps/>
          <w:szCs w:val="28"/>
        </w:rPr>
        <w:t>ПРАКТИЧНІ РЕКОМЕНДАЦІЇ</w:t>
      </w:r>
    </w:p>
    <w:p w:rsidR="00CC5796" w:rsidRPr="00E451C5" w:rsidRDefault="00CC5796" w:rsidP="00CC5796">
      <w:pPr>
        <w:widowControl w:val="0"/>
        <w:spacing w:line="340" w:lineRule="atLeast"/>
        <w:ind w:firstLine="709"/>
        <w:jc w:val="both"/>
        <w:rPr>
          <w:sz w:val="28"/>
          <w:szCs w:val="28"/>
          <w:lang w:eastAsia="ru-RU"/>
        </w:rPr>
      </w:pPr>
      <w:r w:rsidRPr="00E451C5">
        <w:rPr>
          <w:sz w:val="28"/>
          <w:szCs w:val="28"/>
        </w:rPr>
        <w:t xml:space="preserve">1. У хворих з міофасціальними </w:t>
      </w:r>
      <w:r>
        <w:rPr>
          <w:sz w:val="28"/>
          <w:szCs w:val="28"/>
        </w:rPr>
        <w:t>больовими</w:t>
      </w:r>
      <w:r w:rsidRPr="00E451C5">
        <w:rPr>
          <w:sz w:val="28"/>
          <w:szCs w:val="28"/>
        </w:rPr>
        <w:t xml:space="preserve"> синдромами в попереково-крижовій </w:t>
      </w:r>
      <w:r>
        <w:rPr>
          <w:sz w:val="28"/>
          <w:szCs w:val="28"/>
        </w:rPr>
        <w:t>ділянці</w:t>
      </w:r>
      <w:r w:rsidRPr="00E451C5">
        <w:rPr>
          <w:sz w:val="28"/>
          <w:szCs w:val="28"/>
        </w:rPr>
        <w:t xml:space="preserve">, </w:t>
      </w:r>
      <w:r>
        <w:rPr>
          <w:sz w:val="28"/>
          <w:szCs w:val="28"/>
        </w:rPr>
        <w:t>ділянці таза і</w:t>
      </w:r>
      <w:r w:rsidRPr="00E451C5">
        <w:rPr>
          <w:sz w:val="28"/>
          <w:szCs w:val="28"/>
        </w:rPr>
        <w:t xml:space="preserve"> нижніх кінцівок необхідна оцінка положення </w:t>
      </w:r>
      <w:r>
        <w:rPr>
          <w:sz w:val="28"/>
          <w:szCs w:val="28"/>
        </w:rPr>
        <w:lastRenderedPageBreak/>
        <w:t xml:space="preserve">осей таза </w:t>
      </w:r>
      <w:r w:rsidRPr="00E451C5">
        <w:rPr>
          <w:sz w:val="28"/>
          <w:szCs w:val="28"/>
        </w:rPr>
        <w:t>у фронтальній і горизонтальній площинах і порівняння довжини нижніх кінцівок.</w:t>
      </w:r>
    </w:p>
    <w:p w:rsidR="00CC5796" w:rsidRPr="00E451C5" w:rsidRDefault="00CC5796" w:rsidP="00CC5796">
      <w:pPr>
        <w:widowControl w:val="0"/>
        <w:spacing w:line="340" w:lineRule="atLeast"/>
        <w:ind w:firstLine="709"/>
        <w:jc w:val="both"/>
        <w:rPr>
          <w:sz w:val="28"/>
          <w:szCs w:val="28"/>
        </w:rPr>
      </w:pPr>
      <w:r w:rsidRPr="00E451C5">
        <w:rPr>
          <w:sz w:val="28"/>
          <w:szCs w:val="28"/>
        </w:rPr>
        <w:t>2. При виявленні різниці в абсолютній довжині нижніх кінцівок, пов'яза</w:t>
      </w:r>
      <w:r>
        <w:rPr>
          <w:sz w:val="28"/>
          <w:szCs w:val="28"/>
        </w:rPr>
        <w:t>ної з при</w:t>
      </w:r>
      <w:r w:rsidRPr="00E451C5">
        <w:rPr>
          <w:sz w:val="28"/>
          <w:szCs w:val="28"/>
        </w:rPr>
        <w:t>родженим або придбаним у результаті патологічної деформації</w:t>
      </w:r>
      <w:r>
        <w:rPr>
          <w:sz w:val="28"/>
          <w:szCs w:val="28"/>
        </w:rPr>
        <w:t>,</w:t>
      </w:r>
      <w:r w:rsidRPr="00E451C5">
        <w:rPr>
          <w:sz w:val="28"/>
          <w:szCs w:val="28"/>
        </w:rPr>
        <w:t xml:space="preserve"> укороченням ноги</w:t>
      </w:r>
      <w:r>
        <w:rPr>
          <w:sz w:val="28"/>
          <w:szCs w:val="28"/>
        </w:rPr>
        <w:t>,</w:t>
      </w:r>
      <w:r w:rsidRPr="00E451C5">
        <w:rPr>
          <w:sz w:val="28"/>
          <w:szCs w:val="28"/>
        </w:rPr>
        <w:t xml:space="preserve"> необхідна ортопедична корекція асиметрії до</w:t>
      </w:r>
      <w:r>
        <w:rPr>
          <w:sz w:val="28"/>
          <w:szCs w:val="28"/>
        </w:rPr>
        <w:t>вжини нижніх кінцівок (устілки та</w:t>
      </w:r>
      <w:r w:rsidRPr="00E451C5">
        <w:rPr>
          <w:sz w:val="28"/>
          <w:szCs w:val="28"/>
        </w:rPr>
        <w:t xml:space="preserve"> коски) і корекція деформацій стопи з </w:t>
      </w:r>
      <w:r>
        <w:rPr>
          <w:sz w:val="28"/>
          <w:szCs w:val="28"/>
        </w:rPr>
        <w:t xml:space="preserve">урахуванням </w:t>
      </w:r>
      <w:r w:rsidRPr="00E451C5">
        <w:rPr>
          <w:sz w:val="28"/>
          <w:szCs w:val="28"/>
        </w:rPr>
        <w:t>її патологічних відхилень.</w:t>
      </w:r>
    </w:p>
    <w:p w:rsidR="00CC5796" w:rsidRPr="00E451C5" w:rsidRDefault="00CC5796" w:rsidP="00CC5796">
      <w:pPr>
        <w:widowControl w:val="0"/>
        <w:spacing w:line="340" w:lineRule="atLeast"/>
        <w:ind w:firstLine="709"/>
        <w:jc w:val="both"/>
        <w:rPr>
          <w:sz w:val="28"/>
          <w:szCs w:val="28"/>
        </w:rPr>
      </w:pPr>
      <w:r w:rsidRPr="00E451C5">
        <w:rPr>
          <w:sz w:val="28"/>
          <w:szCs w:val="28"/>
        </w:rPr>
        <w:t>3. Для лікування м</w:t>
      </w:r>
      <w:r>
        <w:rPr>
          <w:sz w:val="28"/>
          <w:szCs w:val="28"/>
        </w:rPr>
        <w:t>і</w:t>
      </w:r>
      <w:r w:rsidRPr="00E451C5">
        <w:rPr>
          <w:sz w:val="28"/>
          <w:szCs w:val="28"/>
        </w:rPr>
        <w:t>офасц</w:t>
      </w:r>
      <w:r>
        <w:rPr>
          <w:sz w:val="28"/>
          <w:szCs w:val="28"/>
        </w:rPr>
        <w:t>і</w:t>
      </w:r>
      <w:r w:rsidRPr="00E451C5">
        <w:rPr>
          <w:sz w:val="28"/>
          <w:szCs w:val="28"/>
        </w:rPr>
        <w:t>альн</w:t>
      </w:r>
      <w:r>
        <w:rPr>
          <w:sz w:val="28"/>
          <w:szCs w:val="28"/>
        </w:rPr>
        <w:t>и</w:t>
      </w:r>
      <w:r w:rsidRPr="00E451C5">
        <w:rPr>
          <w:sz w:val="28"/>
          <w:szCs w:val="28"/>
        </w:rPr>
        <w:t xml:space="preserve">х больових синдромів при однобічному вкороченні нижньої кінцівки після корекції асиметрії ніг доцільно виконати курс </w:t>
      </w:r>
      <w:r>
        <w:rPr>
          <w:sz w:val="28"/>
          <w:szCs w:val="28"/>
        </w:rPr>
        <w:t>е</w:t>
      </w:r>
      <w:r w:rsidRPr="00E451C5">
        <w:rPr>
          <w:sz w:val="28"/>
          <w:szCs w:val="28"/>
        </w:rPr>
        <w:t xml:space="preserve">кстракопоральної ударно-хвильової терапії тригерних </w:t>
      </w:r>
      <w:r>
        <w:rPr>
          <w:sz w:val="28"/>
          <w:szCs w:val="28"/>
        </w:rPr>
        <w:t>точок</w:t>
      </w:r>
      <w:r w:rsidRPr="00E451C5">
        <w:rPr>
          <w:sz w:val="28"/>
          <w:szCs w:val="28"/>
        </w:rPr>
        <w:t xml:space="preserve"> уражених м'язів у режимі 2000 уд. №5 протягом 3 тижнів.</w:t>
      </w:r>
    </w:p>
    <w:p w:rsidR="00CC5796" w:rsidRPr="00E451C5" w:rsidRDefault="00CC5796" w:rsidP="00CC5796">
      <w:pPr>
        <w:widowControl w:val="0"/>
        <w:spacing w:line="340" w:lineRule="atLeast"/>
        <w:ind w:firstLine="709"/>
        <w:jc w:val="both"/>
        <w:rPr>
          <w:sz w:val="28"/>
          <w:szCs w:val="28"/>
        </w:rPr>
      </w:pPr>
      <w:r w:rsidRPr="00E451C5">
        <w:rPr>
          <w:sz w:val="28"/>
          <w:szCs w:val="28"/>
        </w:rPr>
        <w:t xml:space="preserve">4. Додаткова фармакологічна й фізіотерапевтична терапія хворих з міофасціальними </w:t>
      </w:r>
      <w:r>
        <w:rPr>
          <w:sz w:val="28"/>
          <w:szCs w:val="28"/>
        </w:rPr>
        <w:t>больовими</w:t>
      </w:r>
      <w:r w:rsidRPr="00E451C5">
        <w:rPr>
          <w:sz w:val="28"/>
          <w:szCs w:val="28"/>
        </w:rPr>
        <w:t xml:space="preserve"> синдромами при асиметрії довжини ніг необхідна при неефективності </w:t>
      </w:r>
      <w:r>
        <w:rPr>
          <w:sz w:val="28"/>
          <w:szCs w:val="28"/>
        </w:rPr>
        <w:t>е</w:t>
      </w:r>
      <w:r w:rsidRPr="00E451C5">
        <w:rPr>
          <w:sz w:val="28"/>
          <w:szCs w:val="28"/>
        </w:rPr>
        <w:t>кстракопоральної ударно-хвильової терапії після ортопедичної корекції однобічного вкорочення нижньої кінцівки.</w:t>
      </w:r>
    </w:p>
    <w:p w:rsidR="00CC5796" w:rsidRPr="00E451C5" w:rsidRDefault="00CC5796" w:rsidP="00CC5796">
      <w:pPr>
        <w:widowControl w:val="0"/>
        <w:spacing w:line="340" w:lineRule="atLeast"/>
        <w:ind w:firstLine="709"/>
        <w:jc w:val="both"/>
        <w:rPr>
          <w:vanish/>
          <w:sz w:val="28"/>
          <w:szCs w:val="28"/>
        </w:rPr>
      </w:pPr>
    </w:p>
    <w:p w:rsidR="00CC5796" w:rsidRDefault="00CC5796" w:rsidP="00CC5796">
      <w:pPr>
        <w:pStyle w:val="5"/>
        <w:keepNext w:val="0"/>
        <w:spacing w:line="340" w:lineRule="atLeast"/>
        <w:rPr>
          <w:b/>
          <w:szCs w:val="28"/>
        </w:rPr>
      </w:pPr>
      <w:r w:rsidRPr="00924F78">
        <w:rPr>
          <w:b/>
          <w:szCs w:val="28"/>
        </w:rPr>
        <w:t>перелік ПРИЙНЯТИХ СКОРОЧЕНЬ</w:t>
      </w:r>
    </w:p>
    <w:p w:rsidR="00CC5796" w:rsidRPr="00924F78" w:rsidRDefault="00CC5796" w:rsidP="00CC5796">
      <w:pPr>
        <w:rPr>
          <w:lang w:eastAsia="ru-RU"/>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6"/>
        <w:gridCol w:w="308"/>
        <w:gridCol w:w="7937"/>
      </w:tblGrid>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КомОТ</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комп'ютерна оптична топографія поверхні тіла</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МФБС</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міофасціальні больові синдроми</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ОРС</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опорно-рухова система</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ОКТБ</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Обласна клінічна травматологічна лікарня</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КПТ</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кут повороту таза</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КСТ</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кут скручування тулуба</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КНТ</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кут нахилу таза</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ХМАПО</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Харківська медична академія післядипломної освіти</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ЕУХТ</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екстракорпоральна ударно-хвильова терапія</w:t>
            </w:r>
          </w:p>
        </w:tc>
      </w:tr>
      <w:tr w:rsidR="00CC5796" w:rsidRPr="00924F78" w:rsidTr="009B4A56">
        <w:tc>
          <w:tcPr>
            <w:tcW w:w="1386" w:type="dxa"/>
          </w:tcPr>
          <w:p w:rsidR="00CC5796" w:rsidRPr="00924F78" w:rsidRDefault="00CC5796" w:rsidP="009B4A56">
            <w:pPr>
              <w:pStyle w:val="af"/>
              <w:widowControl w:val="0"/>
              <w:spacing w:line="340" w:lineRule="atLeast"/>
              <w:rPr>
                <w:caps/>
                <w:szCs w:val="28"/>
              </w:rPr>
            </w:pPr>
            <w:r w:rsidRPr="00924F78">
              <w:rPr>
                <w:szCs w:val="28"/>
              </w:rPr>
              <w:t>LA</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caps/>
                <w:szCs w:val="28"/>
              </w:rPr>
            </w:pPr>
            <w:r w:rsidRPr="00924F78">
              <w:rPr>
                <w:szCs w:val="28"/>
              </w:rPr>
              <w:t>кут латеральної асиметрії дуги викривлення</w:t>
            </w:r>
          </w:p>
        </w:tc>
      </w:tr>
      <w:tr w:rsidR="00CC5796" w:rsidRPr="00924F78" w:rsidTr="009B4A56">
        <w:tc>
          <w:tcPr>
            <w:tcW w:w="1386" w:type="dxa"/>
          </w:tcPr>
          <w:p w:rsidR="00CC5796" w:rsidRPr="00924F78" w:rsidRDefault="00CC5796" w:rsidP="009B4A56">
            <w:pPr>
              <w:pStyle w:val="af"/>
              <w:widowControl w:val="0"/>
              <w:spacing w:before="40" w:line="192" w:lineRule="auto"/>
              <w:ind w:right="-108"/>
              <w:rPr>
                <w:spacing w:val="-8"/>
                <w:szCs w:val="28"/>
              </w:rPr>
            </w:pPr>
            <w:r w:rsidRPr="00924F78">
              <w:rPr>
                <w:spacing w:val="-8"/>
                <w:szCs w:val="28"/>
              </w:rPr>
              <w:t>LLI-синдром</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vAlign w:val="center"/>
          </w:tcPr>
          <w:p w:rsidR="00CC5796" w:rsidRPr="00924F78" w:rsidRDefault="00CC5796" w:rsidP="009B4A56">
            <w:pPr>
              <w:pStyle w:val="af"/>
              <w:widowControl w:val="0"/>
              <w:spacing w:line="340" w:lineRule="atLeast"/>
              <w:rPr>
                <w:szCs w:val="28"/>
              </w:rPr>
            </w:pPr>
            <w:r w:rsidRPr="00924F78">
              <w:rPr>
                <w:szCs w:val="28"/>
              </w:rPr>
              <w:t>неоднакова довжина ніг</w:t>
            </w:r>
          </w:p>
        </w:tc>
      </w:tr>
      <w:tr w:rsidR="00CC5796" w:rsidRPr="00924F78" w:rsidTr="009B4A56">
        <w:tc>
          <w:tcPr>
            <w:tcW w:w="1386" w:type="dxa"/>
          </w:tcPr>
          <w:p w:rsidR="00CC5796" w:rsidRPr="00924F78" w:rsidRDefault="00CC5796" w:rsidP="009B4A56">
            <w:pPr>
              <w:pStyle w:val="af"/>
              <w:widowControl w:val="0"/>
              <w:spacing w:line="340" w:lineRule="atLeast"/>
              <w:rPr>
                <w:szCs w:val="28"/>
              </w:rPr>
            </w:pPr>
            <w:r w:rsidRPr="00924F78">
              <w:rPr>
                <w:szCs w:val="28"/>
              </w:rPr>
              <w:t>RA</w:t>
            </w:r>
          </w:p>
        </w:tc>
        <w:tc>
          <w:tcPr>
            <w:tcW w:w="308" w:type="dxa"/>
          </w:tcPr>
          <w:p w:rsidR="00CC5796" w:rsidRPr="00924F78" w:rsidRDefault="00CC5796" w:rsidP="009B4A56">
            <w:pPr>
              <w:pStyle w:val="af"/>
              <w:widowControl w:val="0"/>
              <w:spacing w:line="340" w:lineRule="atLeast"/>
              <w:jc w:val="center"/>
              <w:rPr>
                <w:caps/>
                <w:szCs w:val="28"/>
              </w:rPr>
            </w:pPr>
            <w:r>
              <w:rPr>
                <w:caps/>
                <w:szCs w:val="28"/>
              </w:rPr>
              <w:t>–</w:t>
            </w:r>
          </w:p>
        </w:tc>
        <w:tc>
          <w:tcPr>
            <w:tcW w:w="7937" w:type="dxa"/>
          </w:tcPr>
          <w:p w:rsidR="00CC5796" w:rsidRPr="00924F78" w:rsidRDefault="00CC5796" w:rsidP="009B4A56">
            <w:pPr>
              <w:pStyle w:val="af"/>
              <w:widowControl w:val="0"/>
              <w:spacing w:line="340" w:lineRule="atLeast"/>
              <w:rPr>
                <w:szCs w:val="28"/>
              </w:rPr>
            </w:pPr>
            <w:r w:rsidRPr="00924F78">
              <w:rPr>
                <w:szCs w:val="28"/>
              </w:rPr>
              <w:t>кут ротації у вершині дуги викривлення</w:t>
            </w:r>
          </w:p>
        </w:tc>
      </w:tr>
    </w:tbl>
    <w:p w:rsidR="00CC5796" w:rsidRDefault="00CC5796" w:rsidP="00CC5796">
      <w:pPr>
        <w:pStyle w:val="af"/>
        <w:widowControl w:val="0"/>
        <w:spacing w:line="340" w:lineRule="atLeast"/>
        <w:jc w:val="center"/>
        <w:rPr>
          <w:rFonts w:ascii="Times New Roman" w:hAnsi="Times New Roman"/>
          <w:caps/>
          <w:szCs w:val="28"/>
        </w:rPr>
      </w:pPr>
    </w:p>
    <w:p w:rsidR="00CC5796" w:rsidRPr="004C15CF" w:rsidRDefault="00CC5796" w:rsidP="00CC5796">
      <w:pPr>
        <w:pStyle w:val="af"/>
        <w:widowControl w:val="0"/>
        <w:spacing w:after="240" w:line="340" w:lineRule="atLeast"/>
        <w:jc w:val="center"/>
        <w:rPr>
          <w:rFonts w:ascii="Times New Roman" w:hAnsi="Times New Roman"/>
          <w:b/>
          <w:caps/>
          <w:szCs w:val="28"/>
        </w:rPr>
      </w:pPr>
      <w:r>
        <w:rPr>
          <w:rFonts w:ascii="Times New Roman" w:hAnsi="Times New Roman"/>
          <w:caps/>
          <w:szCs w:val="28"/>
        </w:rPr>
        <w:br w:type="page"/>
      </w:r>
      <w:r w:rsidRPr="004C15CF">
        <w:rPr>
          <w:rFonts w:ascii="Times New Roman" w:hAnsi="Times New Roman"/>
          <w:b/>
          <w:caps/>
          <w:szCs w:val="28"/>
        </w:rPr>
        <w:lastRenderedPageBreak/>
        <w:t>СПИСОК РОБІТ, ОПУБЛІКОВАНИХ за ТЕМою ДИСЕРТАЦІЇ</w:t>
      </w:r>
    </w:p>
    <w:p w:rsidR="00CC5796" w:rsidRDefault="00CC5796" w:rsidP="00CC5796">
      <w:pPr>
        <w:pStyle w:val="af"/>
        <w:widowControl w:val="0"/>
        <w:spacing w:line="340" w:lineRule="atLeast"/>
        <w:rPr>
          <w:rFonts w:ascii="Times New Roman" w:hAnsi="Times New Roman"/>
        </w:rPr>
      </w:pPr>
      <w:r>
        <w:rPr>
          <w:rFonts w:ascii="Times New Roman" w:hAnsi="Times New Roman"/>
        </w:rPr>
        <w:t xml:space="preserve">1. Диагностика и лечение статических нарушений позвоночника и суставов / А.Н. Хвисюк, А.В. Демченко, </w:t>
      </w:r>
      <w:r w:rsidRPr="00141321">
        <w:rPr>
          <w:rFonts w:ascii="Times New Roman" w:hAnsi="Times New Roman"/>
          <w:b/>
        </w:rPr>
        <w:t>Р.А.</w:t>
      </w:r>
      <w:r>
        <w:rPr>
          <w:rFonts w:ascii="Times New Roman" w:hAnsi="Times New Roman"/>
          <w:b/>
        </w:rPr>
        <w:t> </w:t>
      </w:r>
      <w:r w:rsidRPr="00141321">
        <w:rPr>
          <w:rFonts w:ascii="Times New Roman" w:hAnsi="Times New Roman"/>
          <w:b/>
        </w:rPr>
        <w:t>Маланчук</w:t>
      </w:r>
      <w:r>
        <w:rPr>
          <w:rFonts w:ascii="Times New Roman" w:hAnsi="Times New Roman"/>
        </w:rPr>
        <w:t>, А.Н. Похвалий, Е.Е. Боровский // Вісник морської медицини. – 2006. – №4 (35). – С.21–24.</w:t>
      </w:r>
    </w:p>
    <w:p w:rsidR="00CC5796" w:rsidRDefault="00CC5796" w:rsidP="00CC5796">
      <w:pPr>
        <w:pStyle w:val="af"/>
        <w:widowControl w:val="0"/>
        <w:spacing w:line="340" w:lineRule="atLeast"/>
        <w:rPr>
          <w:rFonts w:ascii="Times New Roman" w:hAnsi="Times New Roman"/>
        </w:rPr>
      </w:pPr>
      <w:r>
        <w:rPr>
          <w:rFonts w:ascii="Times New Roman" w:hAnsi="Times New Roman"/>
        </w:rPr>
        <w:t>Автором виконано клінічне та комп’ютерно-томографічне обстеження пацієнтів.</w:t>
      </w:r>
    </w:p>
    <w:p w:rsidR="00CC5796" w:rsidRDefault="00CC5796" w:rsidP="00CC5796">
      <w:pPr>
        <w:pStyle w:val="af"/>
        <w:widowControl w:val="0"/>
        <w:spacing w:line="340" w:lineRule="atLeast"/>
        <w:rPr>
          <w:rFonts w:ascii="Times New Roman" w:hAnsi="Times New Roman"/>
        </w:rPr>
      </w:pPr>
      <w:r>
        <w:rPr>
          <w:rFonts w:ascii="Times New Roman" w:hAnsi="Times New Roman"/>
        </w:rPr>
        <w:t xml:space="preserve">2. Диагностика и лечение статических нарушений позвоночника и суставов / А.Н. Хвисюк, А.В. Демченко, </w:t>
      </w:r>
      <w:r w:rsidRPr="00141321">
        <w:rPr>
          <w:rFonts w:ascii="Times New Roman" w:hAnsi="Times New Roman"/>
          <w:b/>
        </w:rPr>
        <w:t>Р.А.</w:t>
      </w:r>
      <w:r>
        <w:rPr>
          <w:rFonts w:ascii="Times New Roman" w:hAnsi="Times New Roman"/>
          <w:b/>
        </w:rPr>
        <w:t> </w:t>
      </w:r>
      <w:r w:rsidRPr="00141321">
        <w:rPr>
          <w:rFonts w:ascii="Times New Roman" w:hAnsi="Times New Roman"/>
          <w:b/>
        </w:rPr>
        <w:t>Маланчук</w:t>
      </w:r>
      <w:r>
        <w:rPr>
          <w:rFonts w:ascii="Times New Roman" w:hAnsi="Times New Roman"/>
        </w:rPr>
        <w:t>, А.Н. Похвалий, Е.Е. Боровский // Проблеми остеології. – 2005-2006. – №4-1. – С. 95–97.</w:t>
      </w:r>
    </w:p>
    <w:p w:rsidR="00CC5796" w:rsidRPr="00001956" w:rsidRDefault="00CC5796" w:rsidP="00CC5796">
      <w:pPr>
        <w:pStyle w:val="af"/>
        <w:widowControl w:val="0"/>
        <w:spacing w:line="340" w:lineRule="atLeast"/>
        <w:rPr>
          <w:rFonts w:ascii="Times New Roman" w:hAnsi="Times New Roman"/>
        </w:rPr>
      </w:pPr>
      <w:r>
        <w:rPr>
          <w:rFonts w:ascii="Times New Roman" w:hAnsi="Times New Roman"/>
        </w:rPr>
        <w:t>Автором виконано клінічне та комп’ютерно-томографічне обстеження пацієнтів та узагальнено отримані результати.</w:t>
      </w:r>
    </w:p>
    <w:p w:rsidR="00CC5796" w:rsidRDefault="00CC5796" w:rsidP="00CC5796">
      <w:pPr>
        <w:pStyle w:val="af"/>
        <w:widowControl w:val="0"/>
        <w:spacing w:line="340" w:lineRule="atLeast"/>
        <w:rPr>
          <w:rFonts w:ascii="Times New Roman" w:hAnsi="Times New Roman"/>
        </w:rPr>
      </w:pPr>
      <w:r>
        <w:rPr>
          <w:rFonts w:ascii="Times New Roman" w:hAnsi="Times New Roman"/>
        </w:rPr>
        <w:t xml:space="preserve">3. Хвисюк А. Н. Несоответствие длины ног у больных с асимметриями таза / А.Н. Хвисюк, </w:t>
      </w:r>
      <w:r w:rsidRPr="00141321">
        <w:rPr>
          <w:rFonts w:ascii="Times New Roman" w:hAnsi="Times New Roman"/>
          <w:b/>
        </w:rPr>
        <w:t>Р.А.</w:t>
      </w:r>
      <w:r>
        <w:rPr>
          <w:rFonts w:ascii="Times New Roman" w:hAnsi="Times New Roman"/>
          <w:b/>
        </w:rPr>
        <w:t> </w:t>
      </w:r>
      <w:r w:rsidRPr="00141321">
        <w:rPr>
          <w:rFonts w:ascii="Times New Roman" w:hAnsi="Times New Roman"/>
          <w:b/>
        </w:rPr>
        <w:t>Маланчук</w:t>
      </w:r>
      <w:r>
        <w:rPr>
          <w:rFonts w:ascii="Times New Roman" w:hAnsi="Times New Roman"/>
        </w:rPr>
        <w:t xml:space="preserve"> // Проблеми сучасної медичної науки та освіти. – 2008. – №1. – С. 31–35.</w:t>
      </w:r>
    </w:p>
    <w:p w:rsidR="00CC5796" w:rsidRPr="00001956" w:rsidRDefault="00CC5796" w:rsidP="00CC5796">
      <w:pPr>
        <w:pStyle w:val="af"/>
        <w:widowControl w:val="0"/>
        <w:spacing w:line="340" w:lineRule="atLeast"/>
        <w:rPr>
          <w:rFonts w:ascii="Times New Roman" w:hAnsi="Times New Roman"/>
        </w:rPr>
      </w:pPr>
      <w:r>
        <w:rPr>
          <w:rFonts w:ascii="Times New Roman" w:hAnsi="Times New Roman"/>
        </w:rPr>
        <w:t>Автором виконано клінічне обстеження пацієнтів та узагальнено отримані результати.</w:t>
      </w:r>
    </w:p>
    <w:p w:rsidR="00CC5796" w:rsidRDefault="00CC5796" w:rsidP="00CC5796">
      <w:pPr>
        <w:pStyle w:val="af"/>
        <w:widowControl w:val="0"/>
        <w:spacing w:line="340" w:lineRule="atLeast"/>
        <w:rPr>
          <w:rFonts w:ascii="Times New Roman" w:hAnsi="Times New Roman"/>
        </w:rPr>
      </w:pPr>
      <w:r>
        <w:rPr>
          <w:rFonts w:ascii="Times New Roman" w:hAnsi="Times New Roman"/>
        </w:rPr>
        <w:t xml:space="preserve">4. Хвисюк А. Н. Клиническое значение и диагностика неравной длины ног у больных с миофасциальными болевыми синдромами / А.Н. Хвисюк, </w:t>
      </w:r>
      <w:r w:rsidRPr="00141321">
        <w:rPr>
          <w:rFonts w:ascii="Times New Roman" w:hAnsi="Times New Roman"/>
          <w:b/>
        </w:rPr>
        <w:t>Р.А.</w:t>
      </w:r>
      <w:r>
        <w:rPr>
          <w:rFonts w:ascii="Times New Roman" w:hAnsi="Times New Roman"/>
          <w:b/>
        </w:rPr>
        <w:t> </w:t>
      </w:r>
      <w:r w:rsidRPr="00141321">
        <w:rPr>
          <w:rFonts w:ascii="Times New Roman" w:hAnsi="Times New Roman"/>
          <w:b/>
        </w:rPr>
        <w:t>Маланчук</w:t>
      </w:r>
      <w:r>
        <w:rPr>
          <w:rFonts w:ascii="Times New Roman" w:hAnsi="Times New Roman"/>
        </w:rPr>
        <w:t xml:space="preserve"> // Международный медицинский журнал. – 2008. – Том 14, №2. – С. 95–98.</w:t>
      </w:r>
    </w:p>
    <w:p w:rsidR="00CC5796" w:rsidRDefault="00CC5796" w:rsidP="00CC5796">
      <w:pPr>
        <w:pStyle w:val="af"/>
        <w:widowControl w:val="0"/>
        <w:spacing w:line="340" w:lineRule="atLeast"/>
        <w:rPr>
          <w:rFonts w:ascii="Times New Roman" w:hAnsi="Times New Roman"/>
        </w:rPr>
      </w:pPr>
      <w:r>
        <w:rPr>
          <w:rFonts w:ascii="Times New Roman" w:hAnsi="Times New Roman"/>
        </w:rPr>
        <w:t>Автором виконано клінічне обстеження пацієнтів та узагальнено отримані результати.</w:t>
      </w:r>
    </w:p>
    <w:p w:rsidR="00CC5796" w:rsidRDefault="00CC5796" w:rsidP="00CC5796">
      <w:pPr>
        <w:pStyle w:val="af"/>
        <w:widowControl w:val="0"/>
        <w:spacing w:line="340" w:lineRule="atLeast"/>
        <w:rPr>
          <w:rFonts w:ascii="Times New Roman" w:hAnsi="Times New Roman"/>
        </w:rPr>
      </w:pPr>
      <w:r>
        <w:rPr>
          <w:rFonts w:ascii="Times New Roman" w:hAnsi="Times New Roman"/>
        </w:rPr>
        <w:t>5</w:t>
      </w:r>
      <w:r w:rsidRPr="00F6606A">
        <w:rPr>
          <w:rFonts w:ascii="Times New Roman" w:hAnsi="Times New Roman"/>
        </w:rPr>
        <w:t>. Патент України на корисну модель №35226, А61Н 39/00</w:t>
      </w:r>
      <w:r>
        <w:rPr>
          <w:rFonts w:ascii="Times New Roman" w:hAnsi="Times New Roman"/>
        </w:rPr>
        <w:t>.</w:t>
      </w:r>
      <w:r w:rsidRPr="00F6606A">
        <w:rPr>
          <w:rFonts w:ascii="Times New Roman" w:hAnsi="Times New Roman"/>
        </w:rPr>
        <w:t xml:space="preserve"> Спосіб лікування міофасціальних больових синдромів у хворих з синдромом нерівної довжини ніг / М.О.</w:t>
      </w:r>
      <w:r>
        <w:rPr>
          <w:rFonts w:ascii="Times New Roman" w:hAnsi="Times New Roman"/>
        </w:rPr>
        <w:t> </w:t>
      </w:r>
      <w:r w:rsidRPr="00F6606A">
        <w:rPr>
          <w:rFonts w:ascii="Times New Roman" w:hAnsi="Times New Roman"/>
        </w:rPr>
        <w:t xml:space="preserve">Хвисюк, </w:t>
      </w:r>
      <w:r w:rsidRPr="0001713E">
        <w:rPr>
          <w:rFonts w:ascii="Times New Roman" w:hAnsi="Times New Roman"/>
          <w:b/>
        </w:rPr>
        <w:t>Р.О. Маланчук</w:t>
      </w:r>
      <w:r w:rsidRPr="00141321">
        <w:rPr>
          <w:rFonts w:ascii="Times New Roman" w:hAnsi="Times New Roman"/>
        </w:rPr>
        <w:t>: ХМАПО</w:t>
      </w:r>
      <w:r>
        <w:rPr>
          <w:rFonts w:ascii="Times New Roman" w:hAnsi="Times New Roman"/>
        </w:rPr>
        <w:t>, Заявл. 02.04.2008, О</w:t>
      </w:r>
      <w:r w:rsidRPr="00F6606A">
        <w:rPr>
          <w:rFonts w:ascii="Times New Roman" w:hAnsi="Times New Roman"/>
        </w:rPr>
        <w:t>публ. 10.09.2008, Бюл. №17, 2008 р.</w:t>
      </w:r>
    </w:p>
    <w:p w:rsidR="00CC5796" w:rsidRPr="00F6606A" w:rsidRDefault="00CC5796" w:rsidP="00CC5796">
      <w:pPr>
        <w:pStyle w:val="af"/>
        <w:widowControl w:val="0"/>
        <w:spacing w:line="340" w:lineRule="atLeast"/>
        <w:rPr>
          <w:rFonts w:ascii="Times New Roman" w:hAnsi="Times New Roman"/>
          <w:color w:val="000000"/>
        </w:rPr>
      </w:pPr>
      <w:r w:rsidRPr="00496DFA">
        <w:rPr>
          <w:rFonts w:ascii="Times New Roman" w:hAnsi="Times New Roman"/>
        </w:rPr>
        <w:t xml:space="preserve">6. </w:t>
      </w:r>
      <w:r w:rsidRPr="0001713E">
        <w:rPr>
          <w:rFonts w:ascii="Times New Roman" w:hAnsi="Times New Roman"/>
          <w:b/>
        </w:rPr>
        <w:t>Маланчук Р.</w:t>
      </w:r>
      <w:r>
        <w:rPr>
          <w:rFonts w:ascii="Times New Roman" w:hAnsi="Times New Roman"/>
          <w:b/>
        </w:rPr>
        <w:t> </w:t>
      </w:r>
      <w:r w:rsidRPr="0001713E">
        <w:rPr>
          <w:rFonts w:ascii="Times New Roman" w:hAnsi="Times New Roman"/>
          <w:b/>
        </w:rPr>
        <w:t>А.</w:t>
      </w:r>
      <w:r w:rsidRPr="00FA537A">
        <w:rPr>
          <w:rFonts w:ascii="Times New Roman" w:hAnsi="Times New Roman"/>
        </w:rPr>
        <w:t xml:space="preserve"> Діагностика та лікування міофасціальних больових синдромів при одно</w:t>
      </w:r>
      <w:r>
        <w:rPr>
          <w:rFonts w:ascii="Times New Roman" w:hAnsi="Times New Roman"/>
        </w:rPr>
        <w:t>б</w:t>
      </w:r>
      <w:r w:rsidRPr="00FA537A">
        <w:rPr>
          <w:rFonts w:ascii="Times New Roman" w:hAnsi="Times New Roman"/>
        </w:rPr>
        <w:t xml:space="preserve">ічному укороченні нижніх кінцівок </w:t>
      </w:r>
      <w:r>
        <w:rPr>
          <w:rFonts w:ascii="Times New Roman" w:hAnsi="Times New Roman"/>
        </w:rPr>
        <w:t xml:space="preserve">/ Р.А. Маланчук </w:t>
      </w:r>
      <w:r w:rsidRPr="00FA537A">
        <w:rPr>
          <w:rFonts w:ascii="Times New Roman" w:hAnsi="Times New Roman"/>
        </w:rPr>
        <w:t xml:space="preserve">// </w:t>
      </w:r>
      <w:r w:rsidRPr="0001713E">
        <w:rPr>
          <w:rFonts w:ascii="Times New Roman" w:hAnsi="Times New Roman"/>
        </w:rPr>
        <w:t>Н</w:t>
      </w:r>
      <w:r>
        <w:rPr>
          <w:rFonts w:ascii="Times New Roman" w:hAnsi="Times New Roman"/>
        </w:rPr>
        <w:t>аук.-практ. конференції молодих вчених, присвячен</w:t>
      </w:r>
      <w:r w:rsidRPr="0001713E">
        <w:rPr>
          <w:rFonts w:ascii="Times New Roman" w:hAnsi="Times New Roman"/>
        </w:rPr>
        <w:t>а</w:t>
      </w:r>
      <w:r>
        <w:rPr>
          <w:rFonts w:ascii="Times New Roman" w:hAnsi="Times New Roman"/>
        </w:rPr>
        <w:t xml:space="preserve"> 85-річчю ХМАПО</w:t>
      </w:r>
      <w:r w:rsidRPr="00FA537A">
        <w:rPr>
          <w:rFonts w:ascii="Times New Roman" w:hAnsi="Times New Roman"/>
        </w:rPr>
        <w:t xml:space="preserve"> </w:t>
      </w:r>
      <w:r>
        <w:rPr>
          <w:rFonts w:ascii="Times New Roman" w:hAnsi="Times New Roman"/>
        </w:rPr>
        <w:t>«</w:t>
      </w:r>
      <w:r w:rsidRPr="00FA537A">
        <w:rPr>
          <w:rFonts w:ascii="Times New Roman" w:hAnsi="Times New Roman"/>
        </w:rPr>
        <w:t>Медична наука: сучасні досягнення та інновації</w:t>
      </w:r>
      <w:r>
        <w:rPr>
          <w:rFonts w:ascii="Times New Roman" w:hAnsi="Times New Roman"/>
        </w:rPr>
        <w:t xml:space="preserve">» </w:t>
      </w:r>
      <w:r w:rsidRPr="005257BE">
        <w:rPr>
          <w:rFonts w:ascii="Times New Roman" w:hAnsi="Times New Roman"/>
        </w:rPr>
        <w:t xml:space="preserve">20 </w:t>
      </w:r>
      <w:r>
        <w:rPr>
          <w:rFonts w:ascii="Times New Roman" w:hAnsi="Times New Roman"/>
        </w:rPr>
        <w:t>листопада 2008 р.:</w:t>
      </w:r>
      <w:r w:rsidRPr="0001713E">
        <w:rPr>
          <w:rFonts w:ascii="Times New Roman" w:hAnsi="Times New Roman"/>
        </w:rPr>
        <w:t xml:space="preserve"> </w:t>
      </w:r>
      <w:r>
        <w:rPr>
          <w:rFonts w:ascii="Times New Roman" w:hAnsi="Times New Roman"/>
        </w:rPr>
        <w:t>матер. конференії. – Х., 2008. – С. 61–62.</w:t>
      </w:r>
    </w:p>
    <w:p w:rsidR="00CC5796" w:rsidRDefault="00CC5796" w:rsidP="00CC5796">
      <w:pPr>
        <w:pStyle w:val="af1"/>
        <w:widowControl w:val="0"/>
        <w:spacing w:line="340" w:lineRule="atLeast"/>
        <w:rPr>
          <w:i/>
          <w:iCs/>
          <w:caps/>
          <w:sz w:val="28"/>
          <w:szCs w:val="28"/>
        </w:rPr>
      </w:pPr>
    </w:p>
    <w:p w:rsidR="00CC5796" w:rsidRDefault="00CC5796" w:rsidP="00CC5796">
      <w:pPr>
        <w:pStyle w:val="af1"/>
        <w:widowControl w:val="0"/>
        <w:spacing w:line="340" w:lineRule="atLeast"/>
        <w:rPr>
          <w:b w:val="0"/>
          <w:i/>
          <w:iCs/>
          <w:caps/>
          <w:sz w:val="28"/>
          <w:szCs w:val="28"/>
        </w:rPr>
      </w:pPr>
      <w:r>
        <w:rPr>
          <w:i/>
          <w:iCs/>
          <w:caps/>
          <w:sz w:val="28"/>
          <w:szCs w:val="28"/>
        </w:rPr>
        <w:br w:type="page"/>
      </w:r>
      <w:r w:rsidRPr="00FD3F57">
        <w:rPr>
          <w:b w:val="0"/>
          <w:i/>
          <w:iCs/>
          <w:caps/>
          <w:sz w:val="28"/>
          <w:szCs w:val="28"/>
        </w:rPr>
        <w:lastRenderedPageBreak/>
        <w:t>АНОТАЦІЯ</w:t>
      </w:r>
    </w:p>
    <w:p w:rsidR="00CC5796" w:rsidRPr="00FD3F57" w:rsidRDefault="00CC5796" w:rsidP="00CC5796">
      <w:pPr>
        <w:pStyle w:val="af1"/>
        <w:widowControl w:val="0"/>
        <w:spacing w:line="340" w:lineRule="atLeast"/>
        <w:rPr>
          <w:b w:val="0"/>
          <w:i/>
          <w:iCs/>
          <w:caps/>
          <w:sz w:val="28"/>
          <w:szCs w:val="28"/>
        </w:rPr>
      </w:pPr>
    </w:p>
    <w:p w:rsidR="00CC5796" w:rsidRPr="00E451C5" w:rsidRDefault="00CC5796" w:rsidP="00CC5796">
      <w:pPr>
        <w:pStyle w:val="af1"/>
        <w:widowControl w:val="0"/>
        <w:spacing w:line="340" w:lineRule="atLeast"/>
        <w:ind w:firstLine="708"/>
        <w:jc w:val="both"/>
        <w:rPr>
          <w:b w:val="0"/>
          <w:bCs/>
          <w:i/>
          <w:iCs/>
          <w:sz w:val="28"/>
          <w:szCs w:val="28"/>
        </w:rPr>
      </w:pPr>
      <w:r w:rsidRPr="00E451C5">
        <w:rPr>
          <w:b w:val="0"/>
          <w:bCs/>
          <w:i/>
          <w:iCs/>
          <w:sz w:val="28"/>
          <w:szCs w:val="28"/>
        </w:rPr>
        <w:t>Маланчук</w:t>
      </w:r>
      <w:r>
        <w:rPr>
          <w:b w:val="0"/>
          <w:bCs/>
          <w:i/>
          <w:iCs/>
          <w:sz w:val="28"/>
          <w:szCs w:val="28"/>
        </w:rPr>
        <w:t xml:space="preserve"> </w:t>
      </w:r>
      <w:r w:rsidRPr="00E451C5">
        <w:rPr>
          <w:b w:val="0"/>
          <w:bCs/>
          <w:i/>
          <w:iCs/>
          <w:sz w:val="28"/>
          <w:szCs w:val="28"/>
        </w:rPr>
        <w:t>Р.О. Клінічне значення, діагностика та лікування</w:t>
      </w:r>
      <w:r>
        <w:rPr>
          <w:b w:val="0"/>
          <w:bCs/>
          <w:i/>
          <w:iCs/>
          <w:sz w:val="28"/>
          <w:szCs w:val="28"/>
        </w:rPr>
        <w:t xml:space="preserve"> міофасціальних </w:t>
      </w:r>
      <w:r w:rsidRPr="00E451C5">
        <w:rPr>
          <w:b w:val="0"/>
          <w:bCs/>
          <w:i/>
          <w:iCs/>
          <w:sz w:val="28"/>
          <w:szCs w:val="28"/>
        </w:rPr>
        <w:t>больо</w:t>
      </w:r>
      <w:r>
        <w:rPr>
          <w:b w:val="0"/>
          <w:bCs/>
          <w:i/>
          <w:iCs/>
          <w:sz w:val="28"/>
          <w:szCs w:val="28"/>
        </w:rPr>
        <w:t xml:space="preserve">вих </w:t>
      </w:r>
      <w:r w:rsidRPr="00E451C5">
        <w:rPr>
          <w:b w:val="0"/>
          <w:bCs/>
          <w:i/>
          <w:iCs/>
          <w:sz w:val="28"/>
          <w:szCs w:val="28"/>
        </w:rPr>
        <w:t>синдром</w:t>
      </w:r>
      <w:r>
        <w:rPr>
          <w:b w:val="0"/>
          <w:bCs/>
          <w:i/>
          <w:iCs/>
          <w:sz w:val="28"/>
          <w:szCs w:val="28"/>
        </w:rPr>
        <w:t>ів</w:t>
      </w:r>
      <w:r w:rsidRPr="00E451C5">
        <w:rPr>
          <w:b w:val="0"/>
          <w:bCs/>
          <w:i/>
          <w:iCs/>
          <w:sz w:val="28"/>
          <w:szCs w:val="28"/>
        </w:rPr>
        <w:t xml:space="preserve"> при </w:t>
      </w:r>
      <w:r>
        <w:rPr>
          <w:b w:val="0"/>
          <w:bCs/>
          <w:i/>
          <w:iCs/>
          <w:sz w:val="28"/>
          <w:szCs w:val="28"/>
        </w:rPr>
        <w:t xml:space="preserve">укороченні </w:t>
      </w:r>
      <w:r w:rsidRPr="00E451C5">
        <w:rPr>
          <w:b w:val="0"/>
          <w:bCs/>
          <w:i/>
          <w:iCs/>
          <w:sz w:val="28"/>
          <w:szCs w:val="28"/>
        </w:rPr>
        <w:t>нижн</w:t>
      </w:r>
      <w:r>
        <w:rPr>
          <w:b w:val="0"/>
          <w:bCs/>
          <w:i/>
          <w:iCs/>
          <w:sz w:val="28"/>
          <w:szCs w:val="28"/>
        </w:rPr>
        <w:t>ьої</w:t>
      </w:r>
      <w:r w:rsidRPr="00E451C5">
        <w:rPr>
          <w:b w:val="0"/>
          <w:bCs/>
          <w:i/>
          <w:iCs/>
          <w:sz w:val="28"/>
          <w:szCs w:val="28"/>
        </w:rPr>
        <w:t xml:space="preserve"> кінців</w:t>
      </w:r>
      <w:r>
        <w:rPr>
          <w:b w:val="0"/>
          <w:bCs/>
          <w:i/>
          <w:iCs/>
          <w:sz w:val="28"/>
          <w:szCs w:val="28"/>
        </w:rPr>
        <w:t>ки</w:t>
      </w:r>
      <w:r w:rsidRPr="00E451C5">
        <w:rPr>
          <w:b w:val="0"/>
          <w:bCs/>
          <w:i/>
          <w:iCs/>
          <w:sz w:val="28"/>
          <w:szCs w:val="28"/>
        </w:rPr>
        <w:t>.</w:t>
      </w:r>
      <w:r>
        <w:rPr>
          <w:b w:val="0"/>
          <w:bCs/>
          <w:i/>
          <w:iCs/>
          <w:sz w:val="28"/>
          <w:szCs w:val="28"/>
        </w:rPr>
        <w:t xml:space="preserve"> – </w:t>
      </w:r>
      <w:r w:rsidRPr="00E451C5">
        <w:rPr>
          <w:b w:val="0"/>
          <w:bCs/>
          <w:i/>
          <w:iCs/>
          <w:sz w:val="28"/>
          <w:szCs w:val="28"/>
        </w:rPr>
        <w:t>Рукопис.</w:t>
      </w:r>
    </w:p>
    <w:p w:rsidR="00CC5796" w:rsidRPr="00E451C5" w:rsidRDefault="00CC5796" w:rsidP="00CC5796">
      <w:pPr>
        <w:pStyle w:val="afffffffffffc"/>
        <w:spacing w:line="340" w:lineRule="atLeast"/>
        <w:rPr>
          <w:snapToGrid w:val="0"/>
          <w:spacing w:val="0"/>
          <w:szCs w:val="28"/>
        </w:rPr>
      </w:pPr>
      <w:r w:rsidRPr="00E451C5">
        <w:rPr>
          <w:snapToGrid w:val="0"/>
          <w:spacing w:val="0"/>
          <w:szCs w:val="28"/>
        </w:rPr>
        <w:t xml:space="preserve">Дисертація на здобуття наукового ступеня кандидата медичних наук за спеціальністю </w:t>
      </w:r>
      <w:r>
        <w:t xml:space="preserve">14.01.21 – </w:t>
      </w:r>
      <w:r w:rsidRPr="00E451C5">
        <w:rPr>
          <w:snapToGrid w:val="0"/>
          <w:spacing w:val="0"/>
          <w:szCs w:val="28"/>
        </w:rPr>
        <w:t xml:space="preserve">травматологія та ортопедія. </w:t>
      </w:r>
      <w:r>
        <w:rPr>
          <w:snapToGrid w:val="0"/>
          <w:spacing w:val="0"/>
          <w:szCs w:val="28"/>
        </w:rPr>
        <w:t>Державна установа «Інститут патології хребта та суглобів імені професора М.І. Ситенка Академії медичних наук України»</w:t>
      </w:r>
      <w:r w:rsidRPr="00E451C5">
        <w:rPr>
          <w:snapToGrid w:val="0"/>
          <w:spacing w:val="0"/>
          <w:szCs w:val="28"/>
        </w:rPr>
        <w:t>,</w:t>
      </w:r>
      <w:r>
        <w:rPr>
          <w:snapToGrid w:val="0"/>
          <w:spacing w:val="0"/>
          <w:szCs w:val="28"/>
        </w:rPr>
        <w:t xml:space="preserve"> Харків, </w:t>
      </w:r>
      <w:r w:rsidRPr="00E451C5">
        <w:rPr>
          <w:snapToGrid w:val="0"/>
          <w:spacing w:val="0"/>
          <w:szCs w:val="28"/>
        </w:rPr>
        <w:t>200</w:t>
      </w:r>
      <w:r w:rsidRPr="00496DFA">
        <w:rPr>
          <w:snapToGrid w:val="0"/>
          <w:spacing w:val="0"/>
          <w:szCs w:val="28"/>
        </w:rPr>
        <w:t>9</w:t>
      </w:r>
      <w:r w:rsidRPr="00E451C5">
        <w:rPr>
          <w:snapToGrid w:val="0"/>
          <w:spacing w:val="0"/>
          <w:szCs w:val="28"/>
        </w:rPr>
        <w:t>.</w:t>
      </w:r>
    </w:p>
    <w:p w:rsidR="00CC5796" w:rsidRPr="00E451C5" w:rsidRDefault="00CC5796" w:rsidP="00CC5796">
      <w:pPr>
        <w:pStyle w:val="af1"/>
        <w:widowControl w:val="0"/>
        <w:spacing w:line="340" w:lineRule="atLeast"/>
        <w:ind w:firstLine="709"/>
        <w:jc w:val="both"/>
        <w:rPr>
          <w:i/>
          <w:iCs/>
          <w:sz w:val="28"/>
          <w:szCs w:val="28"/>
        </w:rPr>
      </w:pPr>
      <w:r w:rsidRPr="00E451C5">
        <w:rPr>
          <w:i/>
          <w:iCs/>
          <w:snapToGrid w:val="0"/>
          <w:sz w:val="28"/>
          <w:szCs w:val="28"/>
        </w:rPr>
        <w:t>Автором вивчено розповсюдженість нерівної довжини нижніх кінцівок в 351 хворого з больовими синдромами в різних сегментах опорно-рухово</w:t>
      </w:r>
      <w:r>
        <w:rPr>
          <w:i/>
          <w:iCs/>
          <w:snapToGrid w:val="0"/>
          <w:sz w:val="28"/>
          <w:szCs w:val="28"/>
        </w:rPr>
        <w:t>ї</w:t>
      </w:r>
      <w:r w:rsidRPr="00E451C5">
        <w:rPr>
          <w:i/>
          <w:iCs/>
          <w:snapToGrid w:val="0"/>
          <w:sz w:val="28"/>
          <w:szCs w:val="28"/>
        </w:rPr>
        <w:t xml:space="preserve"> </w:t>
      </w:r>
      <w:r>
        <w:rPr>
          <w:i/>
          <w:iCs/>
          <w:snapToGrid w:val="0"/>
          <w:sz w:val="28"/>
          <w:szCs w:val="28"/>
        </w:rPr>
        <w:t xml:space="preserve">системи </w:t>
      </w:r>
      <w:r w:rsidRPr="00E451C5">
        <w:rPr>
          <w:i/>
          <w:iCs/>
          <w:snapToGrid w:val="0"/>
          <w:sz w:val="28"/>
          <w:szCs w:val="28"/>
        </w:rPr>
        <w:t xml:space="preserve">з виявленими асиметріями </w:t>
      </w:r>
      <w:r>
        <w:rPr>
          <w:i/>
          <w:iCs/>
          <w:snapToGrid w:val="0"/>
          <w:sz w:val="28"/>
          <w:szCs w:val="28"/>
        </w:rPr>
        <w:t>таза</w:t>
      </w:r>
      <w:r w:rsidRPr="00E451C5">
        <w:rPr>
          <w:i/>
          <w:iCs/>
          <w:snapToGrid w:val="0"/>
          <w:sz w:val="28"/>
          <w:szCs w:val="28"/>
        </w:rPr>
        <w:t xml:space="preserve">. Показана висока інформативність комп'ютерної оптичної топографії </w:t>
      </w:r>
      <w:r>
        <w:rPr>
          <w:i/>
          <w:iCs/>
          <w:snapToGrid w:val="0"/>
          <w:sz w:val="28"/>
          <w:szCs w:val="28"/>
        </w:rPr>
        <w:t>дорсальної поверхні тулуба (КомОТ</w:t>
      </w:r>
      <w:r w:rsidRPr="00E451C5">
        <w:rPr>
          <w:i/>
          <w:iCs/>
          <w:snapToGrid w:val="0"/>
          <w:sz w:val="28"/>
          <w:szCs w:val="28"/>
        </w:rPr>
        <w:t xml:space="preserve">) </w:t>
      </w:r>
      <w:r w:rsidRPr="00913734">
        <w:rPr>
          <w:i/>
          <w:iCs/>
          <w:snapToGrid w:val="0"/>
          <w:sz w:val="28"/>
          <w:szCs w:val="28"/>
        </w:rPr>
        <w:t>для</w:t>
      </w:r>
      <w:r>
        <w:rPr>
          <w:i/>
          <w:iCs/>
          <w:snapToGrid w:val="0"/>
          <w:sz w:val="28"/>
          <w:szCs w:val="28"/>
        </w:rPr>
        <w:t xml:space="preserve"> </w:t>
      </w:r>
      <w:r w:rsidRPr="00E451C5">
        <w:rPr>
          <w:i/>
          <w:iCs/>
          <w:snapToGrid w:val="0"/>
          <w:sz w:val="28"/>
          <w:szCs w:val="28"/>
        </w:rPr>
        <w:t xml:space="preserve">діагностики нерівної довжини ніг. Вивчено структуру патології пацієнтів, характер та локалізацію больових синдромів, їх вікові </w:t>
      </w:r>
      <w:r w:rsidRPr="00913734">
        <w:rPr>
          <w:i/>
          <w:iCs/>
          <w:snapToGrid w:val="0"/>
          <w:sz w:val="28"/>
          <w:szCs w:val="28"/>
        </w:rPr>
        <w:t>т</w:t>
      </w:r>
      <w:r w:rsidRPr="00E451C5">
        <w:rPr>
          <w:i/>
          <w:iCs/>
          <w:snapToGrid w:val="0"/>
          <w:sz w:val="28"/>
          <w:szCs w:val="28"/>
        </w:rPr>
        <w:t xml:space="preserve">а нозологічні особливості. Запропоновано алгоритм лікування хворих </w:t>
      </w:r>
      <w:r>
        <w:rPr>
          <w:i/>
          <w:iCs/>
          <w:snapToGrid w:val="0"/>
          <w:sz w:val="28"/>
          <w:szCs w:val="28"/>
        </w:rPr>
        <w:t>і</w:t>
      </w:r>
      <w:r w:rsidRPr="00E451C5">
        <w:rPr>
          <w:i/>
          <w:iCs/>
          <w:snapToGrid w:val="0"/>
          <w:sz w:val="28"/>
          <w:szCs w:val="28"/>
        </w:rPr>
        <w:t>з використанням корекції довжини короткої ноги та екстракорпоральної ударно-хвильової терапії тригерних зон, які дозволили досягнути відмінних та задовільних результатів в 88,8</w:t>
      </w:r>
      <w:r>
        <w:rPr>
          <w:i/>
          <w:iCs/>
          <w:snapToGrid w:val="0"/>
          <w:sz w:val="28"/>
          <w:szCs w:val="28"/>
        </w:rPr>
        <w:t> </w:t>
      </w:r>
      <w:r w:rsidRPr="00E451C5">
        <w:rPr>
          <w:i/>
          <w:iCs/>
          <w:snapToGrid w:val="0"/>
          <w:sz w:val="28"/>
          <w:szCs w:val="28"/>
        </w:rPr>
        <w:t xml:space="preserve">% пацієнтів. </w:t>
      </w:r>
    </w:p>
    <w:p w:rsidR="00CC5796" w:rsidRDefault="00CC5796" w:rsidP="00CC5796">
      <w:pPr>
        <w:pStyle w:val="af1"/>
        <w:widowControl w:val="0"/>
        <w:spacing w:line="340" w:lineRule="atLeast"/>
        <w:ind w:firstLine="709"/>
        <w:jc w:val="both"/>
        <w:rPr>
          <w:i/>
          <w:iCs/>
          <w:sz w:val="28"/>
          <w:szCs w:val="28"/>
        </w:rPr>
      </w:pPr>
      <w:r w:rsidRPr="00E451C5">
        <w:rPr>
          <w:b w:val="0"/>
          <w:bCs/>
          <w:i/>
          <w:iCs/>
          <w:sz w:val="28"/>
          <w:szCs w:val="28"/>
        </w:rPr>
        <w:t>Ключові слова</w:t>
      </w:r>
      <w:r w:rsidRPr="00E451C5">
        <w:rPr>
          <w:i/>
          <w:iCs/>
          <w:sz w:val="28"/>
          <w:szCs w:val="28"/>
        </w:rPr>
        <w:t xml:space="preserve">: синдром нерівної довжини ніг, міофасціальний больовий синдром, асиметрії </w:t>
      </w:r>
      <w:r>
        <w:rPr>
          <w:i/>
          <w:iCs/>
          <w:sz w:val="28"/>
          <w:szCs w:val="28"/>
        </w:rPr>
        <w:t>таза</w:t>
      </w:r>
      <w:r w:rsidRPr="00E451C5">
        <w:rPr>
          <w:i/>
          <w:iCs/>
          <w:sz w:val="28"/>
          <w:szCs w:val="28"/>
        </w:rPr>
        <w:t>, комп'ютерна оптична топографія</w:t>
      </w:r>
      <w:r>
        <w:rPr>
          <w:i/>
          <w:iCs/>
          <w:sz w:val="28"/>
          <w:szCs w:val="28"/>
        </w:rPr>
        <w:t xml:space="preserve"> тіла</w:t>
      </w:r>
      <w:r w:rsidRPr="00E451C5">
        <w:rPr>
          <w:i/>
          <w:iCs/>
          <w:sz w:val="28"/>
          <w:szCs w:val="28"/>
        </w:rPr>
        <w:t>, екстракорпоральна ударно-хвильова терапія.</w:t>
      </w:r>
      <w:r>
        <w:rPr>
          <w:i/>
          <w:iCs/>
          <w:sz w:val="28"/>
          <w:szCs w:val="28"/>
        </w:rPr>
        <w:t xml:space="preserve"> </w:t>
      </w:r>
    </w:p>
    <w:p w:rsidR="00CC5796" w:rsidRPr="005257BE" w:rsidRDefault="00CC5796" w:rsidP="00CC5796">
      <w:pPr>
        <w:pStyle w:val="af1"/>
        <w:widowControl w:val="0"/>
        <w:spacing w:line="340" w:lineRule="atLeast"/>
        <w:ind w:firstLine="709"/>
        <w:rPr>
          <w:b w:val="0"/>
          <w:bCs/>
          <w:i/>
          <w:caps/>
          <w:sz w:val="28"/>
          <w:szCs w:val="28"/>
        </w:rPr>
      </w:pPr>
    </w:p>
    <w:p w:rsidR="00CC5796" w:rsidRDefault="00CC5796" w:rsidP="00CC5796">
      <w:pPr>
        <w:pStyle w:val="Style1"/>
        <w:widowControl/>
        <w:spacing w:before="67" w:line="307" w:lineRule="exact"/>
        <w:jc w:val="center"/>
        <w:rPr>
          <w:rStyle w:val="FontStyle11"/>
          <w:sz w:val="28"/>
          <w:szCs w:val="28"/>
        </w:rPr>
      </w:pPr>
      <w:r w:rsidRPr="005257BE">
        <w:rPr>
          <w:rStyle w:val="FontStyle11"/>
          <w:sz w:val="28"/>
          <w:szCs w:val="28"/>
          <w:lang w:val="uk-UA"/>
        </w:rPr>
        <w:br w:type="page"/>
      </w:r>
      <w:r w:rsidRPr="00AC076E">
        <w:rPr>
          <w:rStyle w:val="FontStyle11"/>
          <w:sz w:val="28"/>
          <w:szCs w:val="28"/>
        </w:rPr>
        <w:lastRenderedPageBreak/>
        <w:t>АННОТАЦИЯ</w:t>
      </w:r>
    </w:p>
    <w:p w:rsidR="00CC5796" w:rsidRPr="00AC076E" w:rsidRDefault="00CC5796" w:rsidP="00CC5796">
      <w:pPr>
        <w:pStyle w:val="Style1"/>
        <w:widowControl/>
        <w:spacing w:before="67" w:line="307" w:lineRule="exact"/>
        <w:jc w:val="center"/>
        <w:rPr>
          <w:rStyle w:val="FontStyle11"/>
          <w:sz w:val="28"/>
          <w:szCs w:val="28"/>
        </w:rPr>
      </w:pPr>
    </w:p>
    <w:p w:rsidR="00CC5796" w:rsidRPr="00AC076E" w:rsidRDefault="00CC5796" w:rsidP="00CC5796">
      <w:pPr>
        <w:pStyle w:val="Style2"/>
        <w:widowControl/>
        <w:spacing w:line="307" w:lineRule="exact"/>
        <w:jc w:val="both"/>
        <w:rPr>
          <w:rStyle w:val="FontStyle11"/>
          <w:sz w:val="28"/>
          <w:szCs w:val="28"/>
        </w:rPr>
      </w:pPr>
      <w:r w:rsidRPr="00AC076E">
        <w:rPr>
          <w:rStyle w:val="FontStyle11"/>
          <w:sz w:val="28"/>
          <w:szCs w:val="28"/>
        </w:rPr>
        <w:t>Маланчук P</w:t>
      </w:r>
      <w:r w:rsidRPr="00AC076E">
        <w:rPr>
          <w:rStyle w:val="FontStyle12"/>
          <w:sz w:val="28"/>
          <w:szCs w:val="28"/>
        </w:rPr>
        <w:t>.</w:t>
      </w:r>
      <w:r w:rsidRPr="004C15CF">
        <w:rPr>
          <w:rStyle w:val="FontStyle12"/>
          <w:b/>
          <w:sz w:val="28"/>
          <w:szCs w:val="28"/>
        </w:rPr>
        <w:t>A</w:t>
      </w:r>
      <w:r w:rsidRPr="00AC076E">
        <w:rPr>
          <w:rStyle w:val="FontStyle12"/>
          <w:sz w:val="28"/>
          <w:szCs w:val="28"/>
        </w:rPr>
        <w:t xml:space="preserve">. </w:t>
      </w:r>
      <w:r w:rsidRPr="00AC076E">
        <w:rPr>
          <w:rStyle w:val="FontStyle11"/>
          <w:sz w:val="28"/>
          <w:szCs w:val="28"/>
        </w:rPr>
        <w:t>Клиническое значение, диагностика и лечение миофасциальних болевых синдромов при укорочении нижней конечности.</w:t>
      </w:r>
      <w:r>
        <w:rPr>
          <w:rStyle w:val="FontStyle11"/>
          <w:sz w:val="28"/>
          <w:szCs w:val="28"/>
        </w:rPr>
        <w:t xml:space="preserve"> – </w:t>
      </w:r>
      <w:r w:rsidRPr="00AC076E">
        <w:rPr>
          <w:rStyle w:val="FontStyle11"/>
          <w:sz w:val="28"/>
          <w:szCs w:val="28"/>
        </w:rPr>
        <w:t>Рукопись.</w:t>
      </w:r>
    </w:p>
    <w:p w:rsidR="00CC5796" w:rsidRPr="00AC076E" w:rsidRDefault="00CC5796" w:rsidP="00CC5796">
      <w:pPr>
        <w:pStyle w:val="Style3"/>
        <w:widowControl/>
        <w:spacing w:line="307" w:lineRule="exact"/>
        <w:rPr>
          <w:rStyle w:val="FontStyle12"/>
          <w:sz w:val="28"/>
          <w:szCs w:val="28"/>
        </w:rPr>
      </w:pPr>
      <w:r w:rsidRPr="00AC076E">
        <w:rPr>
          <w:rStyle w:val="FontStyle12"/>
          <w:sz w:val="28"/>
          <w:szCs w:val="28"/>
        </w:rPr>
        <w:t>Диссертация на соискание ученой степени кандидата медицинских наук по специальности 14.01.21</w:t>
      </w:r>
      <w:r>
        <w:rPr>
          <w:rStyle w:val="FontStyle12"/>
          <w:sz w:val="28"/>
          <w:szCs w:val="28"/>
        </w:rPr>
        <w:t xml:space="preserve"> – </w:t>
      </w:r>
      <w:r w:rsidRPr="00AC076E">
        <w:rPr>
          <w:rStyle w:val="FontStyle12"/>
          <w:sz w:val="28"/>
          <w:szCs w:val="28"/>
        </w:rPr>
        <w:t>травматология и ортопедия. Государственное учреждение «Институт патологии позвоночника и суставов имени профессора М.И. Ситенко Академии медицинских наук Украины», Харьков, 200</w:t>
      </w:r>
      <w:r>
        <w:rPr>
          <w:rStyle w:val="FontStyle12"/>
          <w:sz w:val="28"/>
          <w:szCs w:val="28"/>
        </w:rPr>
        <w:t>9</w:t>
      </w:r>
      <w:r w:rsidRPr="00AC076E">
        <w:rPr>
          <w:rStyle w:val="FontStyle12"/>
          <w:sz w:val="28"/>
          <w:szCs w:val="28"/>
        </w:rPr>
        <w:t>.</w:t>
      </w:r>
    </w:p>
    <w:p w:rsidR="00CC5796" w:rsidRPr="00AC076E" w:rsidRDefault="00CC5796" w:rsidP="00CC5796">
      <w:pPr>
        <w:pStyle w:val="Style3"/>
        <w:widowControl/>
        <w:spacing w:line="307" w:lineRule="exact"/>
        <w:ind w:firstLine="696"/>
        <w:rPr>
          <w:rStyle w:val="FontStyle12"/>
          <w:sz w:val="28"/>
          <w:szCs w:val="28"/>
        </w:rPr>
      </w:pPr>
      <w:r w:rsidRPr="00AC076E">
        <w:rPr>
          <w:rStyle w:val="FontStyle12"/>
          <w:sz w:val="28"/>
          <w:szCs w:val="28"/>
        </w:rPr>
        <w:t>Автором изучена распространенность разной длины нижних конечностей у 351 больного с болевыми синдромами в различных сегментах опорно-двигательно</w:t>
      </w:r>
      <w:r>
        <w:rPr>
          <w:rStyle w:val="FontStyle12"/>
          <w:sz w:val="28"/>
          <w:szCs w:val="28"/>
        </w:rPr>
        <w:t>й</w:t>
      </w:r>
      <w:r w:rsidRPr="00AC076E">
        <w:rPr>
          <w:rStyle w:val="FontStyle12"/>
          <w:sz w:val="28"/>
          <w:szCs w:val="28"/>
        </w:rPr>
        <w:t xml:space="preserve"> </w:t>
      </w:r>
      <w:r>
        <w:rPr>
          <w:rStyle w:val="FontStyle12"/>
          <w:sz w:val="28"/>
          <w:szCs w:val="28"/>
        </w:rPr>
        <w:t>системы</w:t>
      </w:r>
      <w:r w:rsidRPr="00AC076E">
        <w:rPr>
          <w:rStyle w:val="FontStyle12"/>
          <w:sz w:val="28"/>
          <w:szCs w:val="28"/>
        </w:rPr>
        <w:t>. Целью исследовани</w:t>
      </w:r>
      <w:r>
        <w:rPr>
          <w:rStyle w:val="FontStyle12"/>
          <w:sz w:val="28"/>
          <w:szCs w:val="28"/>
        </w:rPr>
        <w:t>я</w:t>
      </w:r>
      <w:r w:rsidRPr="00AC076E">
        <w:rPr>
          <w:rStyle w:val="FontStyle12"/>
          <w:sz w:val="28"/>
          <w:szCs w:val="28"/>
        </w:rPr>
        <w:t xml:space="preserve"> было повышение эффективности лечения больных с миофасциальными болевыми синдромами при укорочении нижней конечности путем усовершенствования диагностики и разработки оптимальных схем лечения. У больных с миофасциальными болевыми синдромами в пояснично-крестцовой области, области таза и </w:t>
      </w:r>
      <w:r>
        <w:rPr>
          <w:rStyle w:val="FontStyle12"/>
          <w:sz w:val="28"/>
          <w:szCs w:val="28"/>
        </w:rPr>
        <w:t xml:space="preserve">в </w:t>
      </w:r>
      <w:r w:rsidRPr="00AC076E">
        <w:rPr>
          <w:rStyle w:val="FontStyle12"/>
          <w:sz w:val="28"/>
          <w:szCs w:val="28"/>
        </w:rPr>
        <w:t>нижних конечност</w:t>
      </w:r>
      <w:r>
        <w:rPr>
          <w:rStyle w:val="FontStyle12"/>
          <w:sz w:val="28"/>
          <w:szCs w:val="28"/>
        </w:rPr>
        <w:t>ях</w:t>
      </w:r>
      <w:r w:rsidRPr="00AC076E">
        <w:rPr>
          <w:rStyle w:val="FontStyle12"/>
          <w:sz w:val="28"/>
          <w:szCs w:val="28"/>
        </w:rPr>
        <w:t xml:space="preserve"> выявлены асимметрии положения таза во фронтальной и/или горизонтальной и сагиттальной плоскостях и укорочение нижней конечности в среднем на 1,8</w:t>
      </w:r>
      <w:r>
        <w:rPr>
          <w:rStyle w:val="FontStyle12"/>
          <w:sz w:val="28"/>
          <w:szCs w:val="28"/>
        </w:rPr>
        <w:t> </w:t>
      </w:r>
      <w:r w:rsidRPr="00AC076E">
        <w:rPr>
          <w:rStyle w:val="FontStyle12"/>
          <w:sz w:val="28"/>
          <w:szCs w:val="28"/>
        </w:rPr>
        <w:t>±</w:t>
      </w:r>
      <w:r>
        <w:rPr>
          <w:rStyle w:val="FontStyle12"/>
          <w:sz w:val="28"/>
          <w:szCs w:val="28"/>
        </w:rPr>
        <w:t> </w:t>
      </w:r>
      <w:r w:rsidRPr="00AC076E">
        <w:rPr>
          <w:rStyle w:val="FontStyle12"/>
          <w:sz w:val="28"/>
          <w:szCs w:val="28"/>
        </w:rPr>
        <w:t xml:space="preserve">0,7 см (от 10 до </w:t>
      </w:r>
      <w:smartTag w:uri="urn:schemas-microsoft-com:office:smarttags" w:element="metricconverter">
        <w:smartTagPr>
          <w:attr w:name="ProductID" w:val="40 мм"/>
        </w:smartTagPr>
        <w:r w:rsidRPr="00AC076E">
          <w:rPr>
            <w:rStyle w:val="FontStyle12"/>
            <w:sz w:val="28"/>
            <w:szCs w:val="28"/>
          </w:rPr>
          <w:t>40 мм</w:t>
        </w:r>
      </w:smartTag>
      <w:r w:rsidRPr="00AC076E">
        <w:rPr>
          <w:rStyle w:val="FontStyle12"/>
          <w:sz w:val="28"/>
          <w:szCs w:val="28"/>
        </w:rPr>
        <w:t>). В 49,0</w:t>
      </w:r>
      <w:r>
        <w:rPr>
          <w:rStyle w:val="FontStyle12"/>
          <w:sz w:val="28"/>
          <w:szCs w:val="28"/>
        </w:rPr>
        <w:t> </w:t>
      </w:r>
      <w:r w:rsidRPr="00AC076E">
        <w:rPr>
          <w:rStyle w:val="FontStyle12"/>
          <w:sz w:val="28"/>
          <w:szCs w:val="28"/>
        </w:rPr>
        <w:t>% случаев укорочение нижней конечности было анатомическим, у 21,7</w:t>
      </w:r>
      <w:r>
        <w:rPr>
          <w:rStyle w:val="FontStyle12"/>
          <w:sz w:val="28"/>
          <w:szCs w:val="28"/>
        </w:rPr>
        <w:t> </w:t>
      </w:r>
      <w:r w:rsidRPr="00AC076E">
        <w:rPr>
          <w:rStyle w:val="FontStyle12"/>
          <w:sz w:val="28"/>
          <w:szCs w:val="28"/>
        </w:rPr>
        <w:t>% больных было связано с односторонней варусной деформацией коленного сустава и/или с односторонней плосковальгусной деформацией стопы, у 29,3</w:t>
      </w:r>
      <w:r>
        <w:rPr>
          <w:rStyle w:val="FontStyle12"/>
          <w:sz w:val="28"/>
          <w:szCs w:val="28"/>
        </w:rPr>
        <w:t> </w:t>
      </w:r>
      <w:r w:rsidRPr="00AC076E">
        <w:rPr>
          <w:rStyle w:val="FontStyle12"/>
          <w:sz w:val="28"/>
          <w:szCs w:val="28"/>
        </w:rPr>
        <w:t>% больных</w:t>
      </w:r>
      <w:r>
        <w:rPr>
          <w:rStyle w:val="FontStyle12"/>
          <w:sz w:val="28"/>
          <w:szCs w:val="28"/>
        </w:rPr>
        <w:t xml:space="preserve"> – </w:t>
      </w:r>
      <w:r w:rsidRPr="00AC076E">
        <w:rPr>
          <w:rStyle w:val="FontStyle12"/>
          <w:sz w:val="28"/>
          <w:szCs w:val="28"/>
        </w:rPr>
        <w:t>с функциональным укорочением ноги, обусловленны</w:t>
      </w:r>
      <w:r>
        <w:rPr>
          <w:rStyle w:val="FontStyle12"/>
          <w:sz w:val="28"/>
          <w:szCs w:val="28"/>
          <w:lang w:val="en-US"/>
        </w:rPr>
        <w:t>v</w:t>
      </w:r>
      <w:r w:rsidRPr="00AC076E">
        <w:rPr>
          <w:rStyle w:val="FontStyle12"/>
          <w:sz w:val="28"/>
          <w:szCs w:val="28"/>
        </w:rPr>
        <w:t xml:space="preserve"> гипертонусом тазовых и/или надтазовых мышц. Показана высокая эффективность компьютерной оптической топографии дор</w:t>
      </w:r>
      <w:r>
        <w:rPr>
          <w:rStyle w:val="FontStyle12"/>
          <w:sz w:val="28"/>
          <w:szCs w:val="28"/>
        </w:rPr>
        <w:t>с</w:t>
      </w:r>
      <w:r w:rsidRPr="00AC076E">
        <w:rPr>
          <w:rStyle w:val="FontStyle12"/>
          <w:sz w:val="28"/>
          <w:szCs w:val="28"/>
        </w:rPr>
        <w:t>альной поверхности тела для диагностики асимметрии нижних конечностей путем измерения углов наклона таза во фронтальной и горизонтальной плоскостях до и после нормализации положения осей таза в этих плоскостях с помощью косков известной величины. Изучена структура патологии пациентов, характер и локализация болевых синдромов, их возрастные и нозологические особенности. Предложен алгоритм лечения больных с использованием коррекции длины короткой ноги и экстракорпоральной ударно-волновой терапии три</w:t>
      </w:r>
      <w:r>
        <w:rPr>
          <w:rStyle w:val="FontStyle12"/>
          <w:sz w:val="28"/>
          <w:szCs w:val="28"/>
        </w:rPr>
        <w:t>г</w:t>
      </w:r>
      <w:r w:rsidRPr="00AC076E">
        <w:rPr>
          <w:rStyle w:val="FontStyle12"/>
          <w:sz w:val="28"/>
          <w:szCs w:val="28"/>
        </w:rPr>
        <w:t>герных зон. При выявлении асимметрии положения таза, не связанной с патологией позвоночника</w:t>
      </w:r>
      <w:r>
        <w:rPr>
          <w:rStyle w:val="FontStyle12"/>
          <w:sz w:val="28"/>
          <w:szCs w:val="28"/>
        </w:rPr>
        <w:t>,</w:t>
      </w:r>
      <w:r w:rsidRPr="00AC076E">
        <w:rPr>
          <w:rStyle w:val="FontStyle12"/>
          <w:sz w:val="28"/>
          <w:szCs w:val="28"/>
        </w:rPr>
        <w:t xml:space="preserve"> выясняли необходимую величину подъема короткой ноги путем подкладывания под нее </w:t>
      </w:r>
      <w:r w:rsidRPr="004C15CF">
        <w:rPr>
          <w:rStyle w:val="FontStyle12"/>
          <w:sz w:val="28"/>
          <w:szCs w:val="28"/>
        </w:rPr>
        <w:t>кос</w:t>
      </w:r>
      <w:r w:rsidRPr="00AC076E">
        <w:rPr>
          <w:rStyle w:val="FontStyle12"/>
          <w:sz w:val="28"/>
          <w:szCs w:val="28"/>
        </w:rPr>
        <w:t>ков известной толщины с последующим контрольным</w:t>
      </w:r>
      <w:r>
        <w:rPr>
          <w:rStyle w:val="FontStyle12"/>
          <w:sz w:val="28"/>
          <w:szCs w:val="28"/>
        </w:rPr>
        <w:t>,</w:t>
      </w:r>
      <w:r w:rsidRPr="00AC076E">
        <w:rPr>
          <w:rStyle w:val="FontStyle12"/>
          <w:sz w:val="28"/>
          <w:szCs w:val="28"/>
        </w:rPr>
        <w:t xml:space="preserve"> при необходимости неоднократным</w:t>
      </w:r>
      <w:r w:rsidRPr="004C15CF">
        <w:rPr>
          <w:rStyle w:val="FontStyle12"/>
          <w:sz w:val="28"/>
          <w:szCs w:val="28"/>
        </w:rPr>
        <w:t>,</w:t>
      </w:r>
      <w:r w:rsidRPr="00AC076E">
        <w:rPr>
          <w:rStyle w:val="FontStyle12"/>
          <w:sz w:val="28"/>
          <w:szCs w:val="28"/>
        </w:rPr>
        <w:t xml:space="preserve"> топографическим исследованием.</w:t>
      </w:r>
    </w:p>
    <w:p w:rsidR="00CC5796" w:rsidRPr="00AC076E" w:rsidRDefault="00CC5796" w:rsidP="00CC5796">
      <w:pPr>
        <w:pStyle w:val="Style3"/>
        <w:widowControl/>
        <w:spacing w:line="307" w:lineRule="exact"/>
        <w:rPr>
          <w:rStyle w:val="FontStyle12"/>
          <w:sz w:val="28"/>
          <w:szCs w:val="28"/>
        </w:rPr>
      </w:pPr>
      <w:r w:rsidRPr="00AC076E">
        <w:rPr>
          <w:rStyle w:val="FontStyle12"/>
          <w:sz w:val="28"/>
          <w:szCs w:val="28"/>
        </w:rPr>
        <w:t>Коррекция укорочения нижней конечности с помощью ортопедических стелек и/или косков выполнена у всех больных. Все стельки изготавливали индивидуально с учетом плантограмм</w:t>
      </w:r>
      <w:r>
        <w:rPr>
          <w:rStyle w:val="FontStyle12"/>
          <w:sz w:val="28"/>
          <w:szCs w:val="28"/>
        </w:rPr>
        <w:t>,</w:t>
      </w:r>
      <w:r w:rsidRPr="00AC076E">
        <w:rPr>
          <w:rStyle w:val="FontStyle12"/>
          <w:sz w:val="28"/>
          <w:szCs w:val="28"/>
        </w:rPr>
        <w:t xml:space="preserve"> и при необходимости выполнял</w:t>
      </w:r>
      <w:r>
        <w:rPr>
          <w:rStyle w:val="FontStyle12"/>
          <w:sz w:val="28"/>
          <w:szCs w:val="28"/>
        </w:rPr>
        <w:t>и</w:t>
      </w:r>
      <w:r w:rsidRPr="00AC076E">
        <w:rPr>
          <w:rStyle w:val="FontStyle12"/>
          <w:sz w:val="28"/>
          <w:szCs w:val="28"/>
        </w:rPr>
        <w:t xml:space="preserve"> дополнительн</w:t>
      </w:r>
      <w:r>
        <w:rPr>
          <w:rStyle w:val="FontStyle12"/>
          <w:sz w:val="28"/>
          <w:szCs w:val="28"/>
        </w:rPr>
        <w:t>ую</w:t>
      </w:r>
      <w:r w:rsidRPr="00AC076E">
        <w:rPr>
          <w:rStyle w:val="FontStyle12"/>
          <w:sz w:val="28"/>
          <w:szCs w:val="28"/>
        </w:rPr>
        <w:t xml:space="preserve"> коррекци</w:t>
      </w:r>
      <w:r>
        <w:rPr>
          <w:rStyle w:val="FontStyle12"/>
          <w:sz w:val="28"/>
          <w:szCs w:val="28"/>
        </w:rPr>
        <w:t>ю</w:t>
      </w:r>
      <w:r w:rsidRPr="00AC076E">
        <w:rPr>
          <w:rStyle w:val="FontStyle12"/>
          <w:sz w:val="28"/>
          <w:szCs w:val="28"/>
        </w:rPr>
        <w:t xml:space="preserve"> деформаций стопы и голени. Полной коррекции не удавалось достичь при наличии смешанной асимметрии положения таза (наклоне и скручивании).</w:t>
      </w:r>
    </w:p>
    <w:p w:rsidR="00CC5796" w:rsidRPr="00AC076E" w:rsidRDefault="00CC5796" w:rsidP="00CC5796">
      <w:pPr>
        <w:pStyle w:val="Style3"/>
        <w:widowControl/>
        <w:spacing w:before="67" w:line="307" w:lineRule="exact"/>
        <w:rPr>
          <w:rStyle w:val="FontStyle12"/>
          <w:sz w:val="28"/>
          <w:szCs w:val="28"/>
        </w:rPr>
      </w:pPr>
      <w:r w:rsidRPr="00AC076E">
        <w:rPr>
          <w:rStyle w:val="FontStyle12"/>
          <w:sz w:val="28"/>
          <w:szCs w:val="28"/>
        </w:rPr>
        <w:t>В целом отличные результаты ортопедической коррекции укорочения нижней конечности</w:t>
      </w:r>
      <w:r>
        <w:rPr>
          <w:rStyle w:val="FontStyle12"/>
          <w:sz w:val="28"/>
          <w:szCs w:val="28"/>
        </w:rPr>
        <w:t xml:space="preserve"> – </w:t>
      </w:r>
      <w:r w:rsidRPr="00AC076E">
        <w:rPr>
          <w:rStyle w:val="FontStyle12"/>
          <w:sz w:val="28"/>
          <w:szCs w:val="28"/>
        </w:rPr>
        <w:t>нормализация пространственной ориентации таза, исправление осанки</w:t>
      </w:r>
      <w:r>
        <w:rPr>
          <w:rStyle w:val="FontStyle12"/>
          <w:sz w:val="28"/>
          <w:szCs w:val="28"/>
        </w:rPr>
        <w:t xml:space="preserve"> – </w:t>
      </w:r>
      <w:r w:rsidRPr="00AC076E">
        <w:rPr>
          <w:rStyle w:val="FontStyle12"/>
          <w:sz w:val="28"/>
          <w:szCs w:val="28"/>
        </w:rPr>
        <w:t>получены у 107 (30,5</w:t>
      </w:r>
      <w:r>
        <w:rPr>
          <w:rStyle w:val="FontStyle12"/>
          <w:sz w:val="28"/>
          <w:szCs w:val="28"/>
        </w:rPr>
        <w:t> </w:t>
      </w:r>
      <w:r w:rsidRPr="00AC076E">
        <w:rPr>
          <w:rStyle w:val="FontStyle12"/>
          <w:sz w:val="28"/>
          <w:szCs w:val="28"/>
        </w:rPr>
        <w:t>%) больных, хорошие результаты</w:t>
      </w:r>
      <w:r>
        <w:rPr>
          <w:rStyle w:val="FontStyle12"/>
          <w:sz w:val="28"/>
          <w:szCs w:val="28"/>
        </w:rPr>
        <w:t xml:space="preserve"> – </w:t>
      </w:r>
      <w:r w:rsidRPr="00AC076E">
        <w:rPr>
          <w:rStyle w:val="FontStyle12"/>
          <w:sz w:val="28"/>
          <w:szCs w:val="28"/>
        </w:rPr>
        <w:t>устранение фронтальных наклонов с сохранением элементов скручивания таза</w:t>
      </w:r>
      <w:r>
        <w:rPr>
          <w:rStyle w:val="FontStyle12"/>
          <w:sz w:val="28"/>
          <w:szCs w:val="28"/>
        </w:rPr>
        <w:t xml:space="preserve"> – </w:t>
      </w:r>
      <w:r w:rsidRPr="00AC076E">
        <w:rPr>
          <w:rStyle w:val="FontStyle12"/>
          <w:sz w:val="28"/>
          <w:szCs w:val="28"/>
        </w:rPr>
        <w:t xml:space="preserve">у 201 </w:t>
      </w:r>
      <w:r w:rsidRPr="00AC076E">
        <w:rPr>
          <w:rStyle w:val="FontStyle12"/>
          <w:sz w:val="28"/>
          <w:szCs w:val="28"/>
        </w:rPr>
        <w:lastRenderedPageBreak/>
        <w:t>(57,3</w:t>
      </w:r>
      <w:r>
        <w:rPr>
          <w:rStyle w:val="FontStyle12"/>
          <w:sz w:val="28"/>
          <w:szCs w:val="28"/>
        </w:rPr>
        <w:t> </w:t>
      </w:r>
      <w:r w:rsidRPr="00AC076E">
        <w:rPr>
          <w:rStyle w:val="FontStyle12"/>
          <w:sz w:val="28"/>
          <w:szCs w:val="28"/>
        </w:rPr>
        <w:t>%); удовлетворительные результаты</w:t>
      </w:r>
      <w:r>
        <w:rPr>
          <w:rStyle w:val="FontStyle12"/>
          <w:sz w:val="28"/>
          <w:szCs w:val="28"/>
        </w:rPr>
        <w:t xml:space="preserve"> – </w:t>
      </w:r>
      <w:r w:rsidRPr="00AC076E">
        <w:rPr>
          <w:rStyle w:val="FontStyle12"/>
          <w:sz w:val="28"/>
          <w:szCs w:val="28"/>
        </w:rPr>
        <w:t>уменьшение угла наклона во фронтальной поверхности с сохранением скручивания таза</w:t>
      </w:r>
      <w:r>
        <w:rPr>
          <w:rStyle w:val="FontStyle12"/>
          <w:sz w:val="28"/>
          <w:szCs w:val="28"/>
        </w:rPr>
        <w:t xml:space="preserve"> – </w:t>
      </w:r>
      <w:r w:rsidRPr="00AC076E">
        <w:rPr>
          <w:rStyle w:val="FontStyle12"/>
          <w:sz w:val="28"/>
          <w:szCs w:val="28"/>
        </w:rPr>
        <w:t>у 43 (12,3</w:t>
      </w:r>
      <w:r>
        <w:rPr>
          <w:rStyle w:val="FontStyle12"/>
          <w:sz w:val="28"/>
          <w:szCs w:val="28"/>
        </w:rPr>
        <w:t> </w:t>
      </w:r>
      <w:r w:rsidRPr="00AC076E">
        <w:rPr>
          <w:rStyle w:val="FontStyle12"/>
          <w:sz w:val="28"/>
          <w:szCs w:val="28"/>
        </w:rPr>
        <w:t>%) пациентов.</w:t>
      </w:r>
    </w:p>
    <w:p w:rsidR="00CC5796" w:rsidRPr="00AC076E" w:rsidRDefault="00CC5796" w:rsidP="00CC5796">
      <w:pPr>
        <w:pStyle w:val="Style3"/>
        <w:widowControl/>
        <w:spacing w:before="5" w:line="307" w:lineRule="exact"/>
        <w:ind w:firstLine="706"/>
        <w:rPr>
          <w:rStyle w:val="FontStyle12"/>
          <w:sz w:val="28"/>
          <w:szCs w:val="28"/>
        </w:rPr>
      </w:pPr>
      <w:r w:rsidRPr="00AC076E">
        <w:rPr>
          <w:rStyle w:val="FontStyle12"/>
          <w:sz w:val="28"/>
          <w:szCs w:val="28"/>
        </w:rPr>
        <w:t>Для лечения МФБС использовали метод экстракопоральной ударно-волновой терапии. Определял</w:t>
      </w:r>
      <w:r>
        <w:rPr>
          <w:rStyle w:val="FontStyle12"/>
          <w:sz w:val="28"/>
          <w:szCs w:val="28"/>
        </w:rPr>
        <w:t>и</w:t>
      </w:r>
      <w:r w:rsidRPr="00AC076E">
        <w:rPr>
          <w:rStyle w:val="FontStyle12"/>
          <w:sz w:val="28"/>
          <w:szCs w:val="28"/>
        </w:rPr>
        <w:t xml:space="preserve"> зон</w:t>
      </w:r>
      <w:r>
        <w:rPr>
          <w:rStyle w:val="FontStyle12"/>
          <w:sz w:val="28"/>
          <w:szCs w:val="28"/>
        </w:rPr>
        <w:t>у</w:t>
      </w:r>
      <w:r w:rsidRPr="00AC076E">
        <w:rPr>
          <w:rStyle w:val="FontStyle12"/>
          <w:sz w:val="28"/>
          <w:szCs w:val="28"/>
        </w:rPr>
        <w:t xml:space="preserve"> максимальной болезненности, соответствующ</w:t>
      </w:r>
      <w:r>
        <w:rPr>
          <w:rStyle w:val="FontStyle12"/>
          <w:sz w:val="28"/>
          <w:szCs w:val="28"/>
        </w:rPr>
        <w:t>ую</w:t>
      </w:r>
      <w:r w:rsidRPr="00AC076E">
        <w:rPr>
          <w:rStyle w:val="FontStyle12"/>
          <w:sz w:val="28"/>
          <w:szCs w:val="28"/>
        </w:rPr>
        <w:t xml:space="preserve"> активной триггерной точке пораженной мышцы, на которую и осуществлял</w:t>
      </w:r>
      <w:r>
        <w:rPr>
          <w:rStyle w:val="FontStyle12"/>
          <w:sz w:val="28"/>
          <w:szCs w:val="28"/>
        </w:rPr>
        <w:t>и</w:t>
      </w:r>
      <w:r w:rsidRPr="00AC076E">
        <w:rPr>
          <w:rStyle w:val="FontStyle12"/>
          <w:sz w:val="28"/>
          <w:szCs w:val="28"/>
        </w:rPr>
        <w:t xml:space="preserve"> лечебное воздействие. При наличи</w:t>
      </w:r>
      <w:r>
        <w:rPr>
          <w:rStyle w:val="FontStyle12"/>
          <w:sz w:val="28"/>
          <w:szCs w:val="28"/>
        </w:rPr>
        <w:t>и</w:t>
      </w:r>
      <w:r w:rsidRPr="00AC076E">
        <w:rPr>
          <w:rStyle w:val="FontStyle12"/>
          <w:sz w:val="28"/>
          <w:szCs w:val="28"/>
        </w:rPr>
        <w:t xml:space="preserve"> нескольких таких точек, осуществлял</w:t>
      </w:r>
      <w:r>
        <w:rPr>
          <w:rStyle w:val="FontStyle12"/>
          <w:sz w:val="28"/>
          <w:szCs w:val="28"/>
        </w:rPr>
        <w:t>и</w:t>
      </w:r>
      <w:r w:rsidRPr="00AC076E">
        <w:rPr>
          <w:rStyle w:val="FontStyle12"/>
          <w:sz w:val="28"/>
          <w:szCs w:val="28"/>
        </w:rPr>
        <w:t xml:space="preserve"> поэтапное воздействие на каждую из них. В зависимости </w:t>
      </w:r>
      <w:r>
        <w:rPr>
          <w:rStyle w:val="FontStyle12"/>
          <w:sz w:val="28"/>
          <w:szCs w:val="28"/>
        </w:rPr>
        <w:t xml:space="preserve">от </w:t>
      </w:r>
      <w:r w:rsidRPr="00AC076E">
        <w:rPr>
          <w:rStyle w:val="FontStyle12"/>
          <w:sz w:val="28"/>
          <w:szCs w:val="28"/>
        </w:rPr>
        <w:t>скорости развития терапевтического эффекта больные получали от 3 до 5 сеансов ЭУВТ. Эффективность терапии контролировал</w:t>
      </w:r>
      <w:r>
        <w:rPr>
          <w:rStyle w:val="FontStyle12"/>
          <w:sz w:val="28"/>
          <w:szCs w:val="28"/>
        </w:rPr>
        <w:t>и</w:t>
      </w:r>
      <w:r w:rsidRPr="00AC076E">
        <w:rPr>
          <w:rStyle w:val="FontStyle12"/>
          <w:sz w:val="28"/>
          <w:szCs w:val="28"/>
        </w:rPr>
        <w:t xml:space="preserve"> субъективной динамикой болевого синдрома, оценкой резидуальных болей и с помощью Б-метрии сравнительного анализа исходного болевого порога и болевого порога после лечения.</w:t>
      </w:r>
    </w:p>
    <w:p w:rsidR="00CC5796" w:rsidRPr="00AC076E" w:rsidRDefault="00CC5796" w:rsidP="00CC5796">
      <w:pPr>
        <w:pStyle w:val="Style3"/>
        <w:widowControl/>
        <w:spacing w:before="5" w:line="307" w:lineRule="exact"/>
        <w:ind w:firstLine="706"/>
        <w:rPr>
          <w:rStyle w:val="FontStyle12"/>
          <w:sz w:val="28"/>
          <w:szCs w:val="28"/>
        </w:rPr>
      </w:pPr>
      <w:r w:rsidRPr="00AC076E">
        <w:rPr>
          <w:rStyle w:val="FontStyle12"/>
          <w:sz w:val="28"/>
          <w:szCs w:val="28"/>
        </w:rPr>
        <w:t>Практически во всех случаях уже после первого сеанса ЭУВТ происходило повышение болевого порога в среднем на 2 Ед, а через 3</w:t>
      </w:r>
      <w:r>
        <w:rPr>
          <w:rStyle w:val="FontStyle12"/>
          <w:sz w:val="28"/>
          <w:szCs w:val="28"/>
        </w:rPr>
        <w:t>–</w:t>
      </w:r>
      <w:r w:rsidRPr="00AC076E">
        <w:rPr>
          <w:rStyle w:val="FontStyle12"/>
          <w:sz w:val="28"/>
          <w:szCs w:val="28"/>
        </w:rPr>
        <w:t>5 сеансов ЭУВТ происходит выравнивание болевых порогов на уровне триггерной зоны и симметричной зоны контр</w:t>
      </w:r>
      <w:r>
        <w:rPr>
          <w:rStyle w:val="FontStyle12"/>
          <w:sz w:val="28"/>
          <w:szCs w:val="28"/>
        </w:rPr>
        <w:t>а</w:t>
      </w:r>
      <w:r w:rsidRPr="00AC076E">
        <w:rPr>
          <w:rStyle w:val="FontStyle12"/>
          <w:sz w:val="28"/>
          <w:szCs w:val="28"/>
        </w:rPr>
        <w:t xml:space="preserve">латерального сегмента конечности. Субъективно положительная динамика результатов </w:t>
      </w:r>
      <w:r>
        <w:rPr>
          <w:rStyle w:val="FontStyle12"/>
          <w:sz w:val="28"/>
          <w:szCs w:val="28"/>
          <w:lang w:val="en-US"/>
        </w:rPr>
        <w:t>F</w:t>
      </w:r>
      <w:r w:rsidRPr="00AC076E">
        <w:rPr>
          <w:rStyle w:val="FontStyle12"/>
          <w:sz w:val="28"/>
          <w:szCs w:val="28"/>
        </w:rPr>
        <w:t>-метрии выражалась в исчезновении спонтанных болей и болей при движениях. Объективно</w:t>
      </w:r>
      <w:r>
        <w:rPr>
          <w:rStyle w:val="FontStyle12"/>
          <w:sz w:val="28"/>
          <w:szCs w:val="28"/>
        </w:rPr>
        <w:t xml:space="preserve"> – </w:t>
      </w:r>
      <w:r w:rsidRPr="00AC076E">
        <w:rPr>
          <w:rStyle w:val="FontStyle12"/>
          <w:sz w:val="28"/>
          <w:szCs w:val="28"/>
        </w:rPr>
        <w:t xml:space="preserve">исчезала пальпаторная болезненность и уплотненные мышечные тяжи в пораженных мышцах. </w:t>
      </w:r>
    </w:p>
    <w:p w:rsidR="00CC5796" w:rsidRPr="00AC076E" w:rsidRDefault="00CC5796" w:rsidP="00CC5796">
      <w:pPr>
        <w:pStyle w:val="Style3"/>
        <w:widowControl/>
        <w:spacing w:before="5" w:line="307" w:lineRule="exact"/>
        <w:ind w:firstLine="706"/>
        <w:rPr>
          <w:rStyle w:val="FontStyle12"/>
          <w:sz w:val="28"/>
          <w:szCs w:val="28"/>
        </w:rPr>
      </w:pPr>
      <w:r w:rsidRPr="00AC076E">
        <w:rPr>
          <w:rStyle w:val="FontStyle12"/>
          <w:sz w:val="28"/>
          <w:szCs w:val="28"/>
        </w:rPr>
        <w:t>Отличные результаты ЭУВТ миофасциальных болевых синдромов в сочетании с ортопедической коррекцией разной длины ног (ликвидация болевых синдромов и полное восстановление двигательной активности) получены у 186 (53,0</w:t>
      </w:r>
      <w:r>
        <w:rPr>
          <w:rStyle w:val="FontStyle12"/>
          <w:sz w:val="28"/>
          <w:szCs w:val="28"/>
        </w:rPr>
        <w:t> </w:t>
      </w:r>
      <w:r w:rsidRPr="00AC076E">
        <w:rPr>
          <w:rStyle w:val="FontStyle12"/>
          <w:sz w:val="28"/>
          <w:szCs w:val="28"/>
        </w:rPr>
        <w:t>%) пациентов; хорошие результаты лечения (значительное уменьшение выраженности болевого синдрома, восстановление двигательной активности)</w:t>
      </w:r>
      <w:r>
        <w:rPr>
          <w:rStyle w:val="FontStyle12"/>
          <w:sz w:val="28"/>
          <w:szCs w:val="28"/>
        </w:rPr>
        <w:t xml:space="preserve"> – </w:t>
      </w:r>
      <w:r w:rsidRPr="00AC076E">
        <w:rPr>
          <w:rStyle w:val="FontStyle12"/>
          <w:sz w:val="28"/>
          <w:szCs w:val="28"/>
        </w:rPr>
        <w:t>у 124 (35,3</w:t>
      </w:r>
      <w:r>
        <w:rPr>
          <w:rStyle w:val="FontStyle12"/>
          <w:sz w:val="28"/>
          <w:szCs w:val="28"/>
        </w:rPr>
        <w:t> </w:t>
      </w:r>
      <w:r w:rsidRPr="00AC076E">
        <w:rPr>
          <w:rStyle w:val="FontStyle12"/>
          <w:sz w:val="28"/>
          <w:szCs w:val="28"/>
        </w:rPr>
        <w:t>%) больных; удовлетворительное (уменьшение болевого синдрома, с сохраняющимся снижение</w:t>
      </w:r>
      <w:r>
        <w:rPr>
          <w:rStyle w:val="FontStyle12"/>
          <w:sz w:val="28"/>
          <w:szCs w:val="28"/>
        </w:rPr>
        <w:t>м</w:t>
      </w:r>
      <w:r w:rsidRPr="00AC076E">
        <w:rPr>
          <w:rStyle w:val="FontStyle12"/>
          <w:sz w:val="28"/>
          <w:szCs w:val="28"/>
        </w:rPr>
        <w:t xml:space="preserve"> двигательной активности)</w:t>
      </w:r>
      <w:r>
        <w:rPr>
          <w:rStyle w:val="FontStyle12"/>
          <w:sz w:val="28"/>
          <w:szCs w:val="28"/>
        </w:rPr>
        <w:t xml:space="preserve"> – </w:t>
      </w:r>
      <w:r w:rsidRPr="00AC076E">
        <w:rPr>
          <w:rStyle w:val="FontStyle12"/>
          <w:sz w:val="28"/>
          <w:szCs w:val="28"/>
        </w:rPr>
        <w:t>у 36 (10,3</w:t>
      </w:r>
      <w:r>
        <w:rPr>
          <w:rStyle w:val="FontStyle12"/>
          <w:sz w:val="28"/>
          <w:szCs w:val="28"/>
        </w:rPr>
        <w:t> </w:t>
      </w:r>
      <w:r w:rsidRPr="00AC076E">
        <w:rPr>
          <w:rStyle w:val="FontStyle12"/>
          <w:sz w:val="28"/>
          <w:szCs w:val="28"/>
        </w:rPr>
        <w:t>%). В 5 случаях наблюдаемы</w:t>
      </w:r>
      <w:r>
        <w:rPr>
          <w:rStyle w:val="FontStyle12"/>
          <w:sz w:val="28"/>
          <w:szCs w:val="28"/>
        </w:rPr>
        <w:t>й</w:t>
      </w:r>
      <w:r w:rsidRPr="00AC076E">
        <w:rPr>
          <w:rStyle w:val="FontStyle12"/>
          <w:sz w:val="28"/>
          <w:szCs w:val="28"/>
        </w:rPr>
        <w:t xml:space="preserve"> клинический эффект был кратковременным. В этих случаях больным назначали необходимую фармакологическую коррекцию и другие лечебные мероприятия.</w:t>
      </w:r>
    </w:p>
    <w:p w:rsidR="00CC5796" w:rsidRPr="00AC076E" w:rsidRDefault="00CC5796" w:rsidP="00CC5796">
      <w:pPr>
        <w:pStyle w:val="Style3"/>
        <w:widowControl/>
        <w:spacing w:before="5" w:line="307" w:lineRule="exact"/>
        <w:rPr>
          <w:rStyle w:val="FontStyle12"/>
          <w:sz w:val="28"/>
          <w:szCs w:val="28"/>
        </w:rPr>
      </w:pPr>
      <w:r w:rsidRPr="00AC076E">
        <w:rPr>
          <w:rStyle w:val="FontStyle11"/>
          <w:sz w:val="28"/>
          <w:szCs w:val="28"/>
        </w:rPr>
        <w:t xml:space="preserve">Ключевые слова: </w:t>
      </w:r>
      <w:r w:rsidRPr="00AC076E">
        <w:rPr>
          <w:rStyle w:val="FontStyle12"/>
          <w:sz w:val="28"/>
          <w:szCs w:val="28"/>
        </w:rPr>
        <w:t>синдром неравной длины ног, миофасциальный болевой синдром, асимметрия таза, компьютерная оптическая топография тела, экстракорпоральная ударно-волновая терапия</w:t>
      </w:r>
    </w:p>
    <w:p w:rsidR="00CC5796" w:rsidRDefault="00CC5796" w:rsidP="00CC5796">
      <w:pPr>
        <w:pStyle w:val="af1"/>
        <w:widowControl w:val="0"/>
        <w:spacing w:line="340" w:lineRule="atLeast"/>
        <w:ind w:firstLine="709"/>
        <w:jc w:val="both"/>
        <w:rPr>
          <w:bCs/>
          <w:i/>
          <w:sz w:val="28"/>
          <w:szCs w:val="28"/>
        </w:rPr>
      </w:pPr>
    </w:p>
    <w:p w:rsidR="00CC5796" w:rsidRPr="00D1609D" w:rsidRDefault="00CC5796" w:rsidP="00CC5796">
      <w:pPr>
        <w:widowControl w:val="0"/>
        <w:spacing w:line="340" w:lineRule="atLeast"/>
        <w:rPr>
          <w:lang w:eastAsia="ru-RU"/>
        </w:rPr>
      </w:pPr>
    </w:p>
    <w:p w:rsidR="00CC5796" w:rsidRPr="00CC5796" w:rsidRDefault="00CC5796" w:rsidP="00CC5796">
      <w:pPr>
        <w:widowControl w:val="0"/>
        <w:autoSpaceDE w:val="0"/>
        <w:autoSpaceDN w:val="0"/>
        <w:adjustRightInd w:val="0"/>
        <w:spacing w:line="340" w:lineRule="atLeast"/>
        <w:ind w:firstLine="708"/>
        <w:jc w:val="center"/>
        <w:rPr>
          <w:b/>
          <w:caps/>
          <w:color w:val="000000"/>
          <w:sz w:val="28"/>
          <w:szCs w:val="28"/>
          <w:lang w:val="en-US"/>
        </w:rPr>
      </w:pPr>
      <w:r w:rsidRPr="00CC5796">
        <w:rPr>
          <w:b/>
          <w:caps/>
          <w:color w:val="000000"/>
          <w:sz w:val="28"/>
          <w:szCs w:val="28"/>
          <w:lang w:val="en-US"/>
        </w:rPr>
        <w:br w:type="page"/>
      </w:r>
      <w:r w:rsidRPr="00D1609D">
        <w:rPr>
          <w:b/>
          <w:caps/>
          <w:color w:val="000000"/>
          <w:sz w:val="28"/>
          <w:szCs w:val="28"/>
          <w:lang w:val="en-US"/>
        </w:rPr>
        <w:lastRenderedPageBreak/>
        <w:t>Summary</w:t>
      </w:r>
    </w:p>
    <w:p w:rsidR="00CC5796" w:rsidRPr="00CC5796" w:rsidRDefault="00CC5796" w:rsidP="00CC5796">
      <w:pPr>
        <w:widowControl w:val="0"/>
        <w:autoSpaceDE w:val="0"/>
        <w:autoSpaceDN w:val="0"/>
        <w:adjustRightInd w:val="0"/>
        <w:spacing w:line="340" w:lineRule="atLeast"/>
        <w:ind w:firstLine="708"/>
        <w:jc w:val="center"/>
        <w:rPr>
          <w:b/>
          <w:caps/>
          <w:color w:val="000000"/>
          <w:sz w:val="28"/>
          <w:szCs w:val="28"/>
          <w:lang w:val="en-US"/>
        </w:rPr>
      </w:pPr>
    </w:p>
    <w:p w:rsidR="00CC5796" w:rsidRPr="00D1609D" w:rsidRDefault="00CC5796" w:rsidP="00CC5796">
      <w:pPr>
        <w:widowControl w:val="0"/>
        <w:autoSpaceDE w:val="0"/>
        <w:autoSpaceDN w:val="0"/>
        <w:adjustRightInd w:val="0"/>
        <w:spacing w:line="340" w:lineRule="atLeast"/>
        <w:ind w:firstLine="708"/>
        <w:jc w:val="both"/>
        <w:rPr>
          <w:b/>
          <w:color w:val="000000"/>
          <w:sz w:val="28"/>
          <w:szCs w:val="28"/>
          <w:lang w:val="en-US"/>
        </w:rPr>
      </w:pPr>
      <w:r w:rsidRPr="00D1609D">
        <w:rPr>
          <w:b/>
          <w:color w:val="000000"/>
          <w:sz w:val="28"/>
          <w:szCs w:val="28"/>
          <w:lang w:val="en-US"/>
        </w:rPr>
        <w:t xml:space="preserve">Malanchuk R.A. </w:t>
      </w:r>
      <w:r w:rsidRPr="00D1609D">
        <w:rPr>
          <w:b/>
          <w:sz w:val="28"/>
          <w:szCs w:val="28"/>
          <w:lang w:val="en-US" w:eastAsia="ru-RU"/>
        </w:rPr>
        <w:t>Clinical value, diagnostics and treatment of myofascial painful syndromes at a leg length inequality</w:t>
      </w:r>
      <w:r w:rsidRPr="00D1609D">
        <w:rPr>
          <w:b/>
          <w:color w:val="000000"/>
          <w:sz w:val="28"/>
          <w:szCs w:val="28"/>
          <w:lang w:val="en-US"/>
        </w:rPr>
        <w:t xml:space="preserve">. – Manuscript. </w:t>
      </w:r>
    </w:p>
    <w:p w:rsidR="00CC5796" w:rsidRPr="00D1609D" w:rsidRDefault="00CC5796" w:rsidP="00CC5796">
      <w:pPr>
        <w:widowControl w:val="0"/>
        <w:autoSpaceDE w:val="0"/>
        <w:autoSpaceDN w:val="0"/>
        <w:adjustRightInd w:val="0"/>
        <w:spacing w:line="340" w:lineRule="atLeast"/>
        <w:ind w:firstLine="708"/>
        <w:jc w:val="both"/>
        <w:rPr>
          <w:color w:val="000000"/>
          <w:kern w:val="28"/>
          <w:sz w:val="28"/>
          <w:szCs w:val="28"/>
          <w:lang w:val="en-US"/>
        </w:rPr>
      </w:pPr>
      <w:r w:rsidRPr="00D1609D">
        <w:rPr>
          <w:color w:val="000000"/>
          <w:sz w:val="28"/>
          <w:szCs w:val="28"/>
          <w:lang w:val="en-US"/>
        </w:rPr>
        <w:t xml:space="preserve">Thesis for a candidate’s degree by specialty </w:t>
      </w:r>
      <w:r w:rsidRPr="00CC5796">
        <w:rPr>
          <w:sz w:val="28"/>
          <w:szCs w:val="28"/>
          <w:lang w:val="en-US"/>
        </w:rPr>
        <w:t xml:space="preserve">14.01.21 </w:t>
      </w:r>
      <w:r w:rsidRPr="00D1609D">
        <w:rPr>
          <w:color w:val="000000"/>
          <w:kern w:val="28"/>
          <w:sz w:val="28"/>
          <w:szCs w:val="28"/>
          <w:lang w:val="en-US"/>
        </w:rPr>
        <w:t>– traumatology and orthoped</w:t>
      </w:r>
      <w:r>
        <w:rPr>
          <w:color w:val="000000"/>
          <w:kern w:val="28"/>
          <w:sz w:val="28"/>
          <w:szCs w:val="28"/>
          <w:lang w:val="en-US"/>
        </w:rPr>
        <w:t>ics</w:t>
      </w:r>
      <w:r w:rsidRPr="00D1609D">
        <w:rPr>
          <w:color w:val="000000"/>
          <w:kern w:val="28"/>
          <w:sz w:val="28"/>
          <w:szCs w:val="28"/>
          <w:lang w:val="en-US"/>
        </w:rPr>
        <w:t xml:space="preserve">. </w:t>
      </w:r>
      <w:r>
        <w:rPr>
          <w:color w:val="000000"/>
          <w:kern w:val="28"/>
          <w:sz w:val="28"/>
          <w:szCs w:val="28"/>
          <w:lang w:val="en-US"/>
        </w:rPr>
        <w:t>State Research Institution “</w:t>
      </w:r>
      <w:r w:rsidRPr="00D1609D">
        <w:rPr>
          <w:color w:val="000000"/>
          <w:kern w:val="28"/>
          <w:sz w:val="28"/>
          <w:szCs w:val="28"/>
          <w:lang w:val="en-US"/>
        </w:rPr>
        <w:t>S</w:t>
      </w:r>
      <w:r>
        <w:rPr>
          <w:color w:val="000000"/>
          <w:kern w:val="28"/>
          <w:sz w:val="28"/>
          <w:szCs w:val="28"/>
          <w:lang w:val="en-US"/>
        </w:rPr>
        <w:t>y</w:t>
      </w:r>
      <w:r w:rsidRPr="00D1609D">
        <w:rPr>
          <w:color w:val="000000"/>
          <w:kern w:val="28"/>
          <w:sz w:val="28"/>
          <w:szCs w:val="28"/>
          <w:lang w:val="en-US"/>
        </w:rPr>
        <w:t>tenko</w:t>
      </w:r>
      <w:r>
        <w:rPr>
          <w:color w:val="000000"/>
          <w:kern w:val="28"/>
          <w:sz w:val="28"/>
          <w:szCs w:val="28"/>
          <w:lang w:val="en-US"/>
        </w:rPr>
        <w:t xml:space="preserve"> Institute of spine and Join Pathology</w:t>
      </w:r>
      <w:r w:rsidRPr="00D1609D">
        <w:rPr>
          <w:color w:val="000000"/>
          <w:kern w:val="28"/>
          <w:sz w:val="28"/>
          <w:szCs w:val="28"/>
          <w:lang w:val="en-US"/>
        </w:rPr>
        <w:t xml:space="preserve"> </w:t>
      </w:r>
      <w:r>
        <w:rPr>
          <w:color w:val="000000"/>
          <w:kern w:val="28"/>
          <w:sz w:val="28"/>
          <w:szCs w:val="28"/>
          <w:lang w:val="en-US"/>
        </w:rPr>
        <w:t>Academy of Medical Science Ukraine”</w:t>
      </w:r>
      <w:r w:rsidRPr="00496DFA">
        <w:rPr>
          <w:color w:val="000000"/>
          <w:kern w:val="28"/>
          <w:sz w:val="28"/>
          <w:szCs w:val="28"/>
          <w:lang w:val="en-US"/>
        </w:rPr>
        <w:t>,</w:t>
      </w:r>
      <w:r>
        <w:rPr>
          <w:color w:val="000000"/>
          <w:kern w:val="28"/>
          <w:sz w:val="28"/>
          <w:szCs w:val="28"/>
          <w:lang w:val="en-US"/>
        </w:rPr>
        <w:t xml:space="preserve"> </w:t>
      </w:r>
      <w:r w:rsidRPr="00D1609D">
        <w:rPr>
          <w:color w:val="000000"/>
          <w:kern w:val="28"/>
          <w:sz w:val="28"/>
          <w:szCs w:val="28"/>
          <w:lang w:val="en-US"/>
        </w:rPr>
        <w:t>Kharkov, 200</w:t>
      </w:r>
      <w:r w:rsidRPr="00496DFA">
        <w:rPr>
          <w:color w:val="000000"/>
          <w:kern w:val="28"/>
          <w:sz w:val="28"/>
          <w:szCs w:val="28"/>
          <w:lang w:val="en-US"/>
        </w:rPr>
        <w:t>9</w:t>
      </w:r>
      <w:r w:rsidRPr="00D1609D">
        <w:rPr>
          <w:color w:val="000000"/>
          <w:kern w:val="28"/>
          <w:sz w:val="28"/>
          <w:szCs w:val="28"/>
          <w:lang w:val="en-US"/>
        </w:rPr>
        <w:t>.</w:t>
      </w:r>
    </w:p>
    <w:p w:rsidR="00CC5796" w:rsidRPr="00D1609D" w:rsidRDefault="00CC5796" w:rsidP="00CC5796">
      <w:pPr>
        <w:widowControl w:val="0"/>
        <w:autoSpaceDE w:val="0"/>
        <w:autoSpaceDN w:val="0"/>
        <w:adjustRightInd w:val="0"/>
        <w:spacing w:line="340" w:lineRule="atLeast"/>
        <w:ind w:firstLine="708"/>
        <w:jc w:val="both"/>
        <w:rPr>
          <w:sz w:val="28"/>
          <w:szCs w:val="28"/>
          <w:lang w:val="en-US" w:eastAsia="ru-RU"/>
        </w:rPr>
      </w:pPr>
      <w:r w:rsidRPr="00D1609D">
        <w:rPr>
          <w:sz w:val="28"/>
          <w:szCs w:val="28"/>
          <w:lang w:val="en-US" w:eastAsia="ru-RU"/>
        </w:rPr>
        <w:t>The author studies prevalence of different length of the bottom extremities at 351 patients with painful syndromes in various segments of a locomotorium with the taped pelvic asymmetries. High efficiency of computer optical topography a of the dorsal surface of a body for diagnostics of leg length inequality is shown. The struc</w:t>
      </w:r>
      <w:r w:rsidRPr="00CC5796">
        <w:rPr>
          <w:sz w:val="28"/>
          <w:szCs w:val="28"/>
          <w:lang w:val="en-US" w:eastAsia="ru-RU"/>
        </w:rPr>
        <w:softHyphen/>
      </w:r>
      <w:r w:rsidRPr="00D1609D">
        <w:rPr>
          <w:sz w:val="28"/>
          <w:szCs w:val="28"/>
          <w:lang w:val="en-US" w:eastAsia="ru-RU"/>
        </w:rPr>
        <w:t>ture of patients pathology, character and localisation of painful syndromes, their age and nosological features was studied. The algorithm of patients</w:t>
      </w:r>
      <w:r>
        <w:rPr>
          <w:sz w:val="28"/>
          <w:szCs w:val="28"/>
          <w:lang w:val="en-US" w:eastAsia="ru-RU"/>
        </w:rPr>
        <w:t xml:space="preserve"> </w:t>
      </w:r>
      <w:r w:rsidRPr="00D1609D">
        <w:rPr>
          <w:sz w:val="28"/>
          <w:szCs w:val="28"/>
          <w:lang w:val="en-US" w:eastAsia="ru-RU"/>
        </w:rPr>
        <w:t>treatment with use of correction of leg length inequality and extracorporal dispatch-wave therapy of trigger zones was offered, which has allowed to reach excellent and good results at 88,8</w:t>
      </w:r>
      <w:r w:rsidRPr="00FD3F57">
        <w:rPr>
          <w:sz w:val="28"/>
          <w:szCs w:val="28"/>
          <w:lang w:val="en-US" w:eastAsia="ru-RU"/>
        </w:rPr>
        <w:t> </w:t>
      </w:r>
      <w:r w:rsidRPr="00D1609D">
        <w:rPr>
          <w:sz w:val="28"/>
          <w:szCs w:val="28"/>
          <w:lang w:val="en-US" w:eastAsia="ru-RU"/>
        </w:rPr>
        <w:t>% of patients.</w:t>
      </w:r>
    </w:p>
    <w:p w:rsidR="00CC5796" w:rsidRDefault="00CC5796" w:rsidP="00CC5796">
      <w:pPr>
        <w:widowControl w:val="0"/>
        <w:autoSpaceDE w:val="0"/>
        <w:autoSpaceDN w:val="0"/>
        <w:adjustRightInd w:val="0"/>
        <w:spacing w:line="340" w:lineRule="atLeast"/>
        <w:ind w:firstLine="708"/>
        <w:jc w:val="both"/>
        <w:rPr>
          <w:iCs/>
          <w:sz w:val="28"/>
          <w:szCs w:val="28"/>
          <w:lang w:val="en-US" w:eastAsia="ru-RU"/>
        </w:rPr>
      </w:pPr>
      <w:r w:rsidRPr="00D1609D">
        <w:rPr>
          <w:b/>
          <w:iCs/>
          <w:sz w:val="28"/>
          <w:szCs w:val="28"/>
          <w:lang w:val="en-US" w:eastAsia="ru-RU"/>
        </w:rPr>
        <w:t>Keywords</w:t>
      </w:r>
      <w:r w:rsidRPr="00D1609D">
        <w:rPr>
          <w:iCs/>
          <w:sz w:val="28"/>
          <w:szCs w:val="28"/>
          <w:lang w:val="en-US" w:eastAsia="ru-RU"/>
        </w:rPr>
        <w:t xml:space="preserve">: </w:t>
      </w:r>
      <w:r w:rsidRPr="00D1609D">
        <w:rPr>
          <w:sz w:val="28"/>
          <w:szCs w:val="28"/>
          <w:lang w:val="en-US" w:eastAsia="ru-RU"/>
        </w:rPr>
        <w:t xml:space="preserve">leg length inequality </w:t>
      </w:r>
      <w:r w:rsidRPr="00D1609D">
        <w:rPr>
          <w:iCs/>
          <w:sz w:val="28"/>
          <w:szCs w:val="28"/>
          <w:lang w:val="en-US" w:eastAsia="ru-RU"/>
        </w:rPr>
        <w:t xml:space="preserve">syndrome, </w:t>
      </w:r>
      <w:r>
        <w:rPr>
          <w:iCs/>
          <w:sz w:val="28"/>
          <w:szCs w:val="28"/>
          <w:lang w:val="en-US" w:eastAsia="ru-RU"/>
        </w:rPr>
        <w:t xml:space="preserve">myofascial </w:t>
      </w:r>
      <w:r w:rsidRPr="00D1609D">
        <w:rPr>
          <w:iCs/>
          <w:sz w:val="28"/>
          <w:szCs w:val="28"/>
          <w:lang w:val="en-US" w:eastAsia="ru-RU"/>
        </w:rPr>
        <w:t xml:space="preserve">painful syndrome, </w:t>
      </w:r>
      <w:r>
        <w:rPr>
          <w:iCs/>
          <w:sz w:val="28"/>
          <w:szCs w:val="28"/>
          <w:lang w:val="en-US" w:eastAsia="ru-RU"/>
        </w:rPr>
        <w:t xml:space="preserve">pelvic </w:t>
      </w:r>
      <w:r w:rsidRPr="00D1609D">
        <w:rPr>
          <w:iCs/>
          <w:sz w:val="28"/>
          <w:szCs w:val="28"/>
          <w:lang w:val="en-US" w:eastAsia="ru-RU"/>
        </w:rPr>
        <w:t>asymmetry, computer optical topography of a body, extracorporal dispatch-wave therapy</w:t>
      </w:r>
      <w:r>
        <w:rPr>
          <w:iCs/>
          <w:sz w:val="28"/>
          <w:szCs w:val="28"/>
          <w:lang w:val="en-US" w:eastAsia="ru-RU"/>
        </w:rPr>
        <w:t>.</w:t>
      </w:r>
    </w:p>
    <w:p w:rsidR="00CC5796" w:rsidRDefault="00CC5796" w:rsidP="00CC5796">
      <w:pPr>
        <w:pStyle w:val="5"/>
        <w:keepNext w:val="0"/>
        <w:spacing w:line="340" w:lineRule="atLeast"/>
        <w:rPr>
          <w:szCs w:val="28"/>
        </w:rPr>
      </w:pPr>
    </w:p>
    <w:p w:rsidR="00CF14AB" w:rsidRDefault="00CF14AB" w:rsidP="00CF14AB">
      <w:pPr>
        <w:pStyle w:val="af"/>
        <w:widowControl w:val="0"/>
        <w:rPr>
          <w:rFonts w:ascii="Times New Roman" w:hAnsi="Times New Roman"/>
          <w:szCs w:val="28"/>
          <w:lang w:val="uk-UA"/>
        </w:rPr>
      </w:pPr>
      <w:bookmarkStart w:id="0" w:name="_GoBack"/>
      <w:bookmarkEnd w:id="0"/>
    </w:p>
    <w:p w:rsidR="00861993" w:rsidRPr="00EB42D1" w:rsidRDefault="00861993" w:rsidP="00CF14AB">
      <w:pPr>
        <w:pStyle w:val="af6"/>
        <w:spacing w:line="340" w:lineRule="exact"/>
        <w:ind w:firstLine="709"/>
        <w:rPr>
          <w:b w:val="0"/>
          <w:bCs/>
          <w:lang w:val="uk-UA"/>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11"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6F" w:rsidRDefault="0094466F">
      <w:pPr>
        <w:spacing w:after="0" w:line="240" w:lineRule="auto"/>
      </w:pPr>
      <w:r>
        <w:separator/>
      </w:r>
    </w:p>
  </w:endnote>
  <w:endnote w:type="continuationSeparator" w:id="0">
    <w:p w:rsidR="0094466F" w:rsidRDefault="0094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94466F">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CC5796">
      <w:rPr>
        <w:rStyle w:val="afa"/>
        <w:rFonts w:eastAsia="Garamond"/>
        <w:noProof/>
      </w:rPr>
      <w:t>6</w:t>
    </w:r>
    <w:r>
      <w:rPr>
        <w:rStyle w:val="afa"/>
        <w:rFonts w:eastAsia="Garamond"/>
      </w:rPr>
      <w:fldChar w:fldCharType="end"/>
    </w:r>
  </w:p>
  <w:p w:rsidR="009335CF" w:rsidRDefault="0094466F">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6F" w:rsidRDefault="0094466F">
      <w:pPr>
        <w:spacing w:after="0" w:line="240" w:lineRule="auto"/>
      </w:pPr>
      <w:r>
        <w:separator/>
      </w:r>
    </w:p>
  </w:footnote>
  <w:footnote w:type="continuationSeparator" w:id="0">
    <w:p w:rsidR="0094466F" w:rsidRDefault="00944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96" w:rsidRDefault="00CC5796" w:rsidP="00C118F8">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C5796" w:rsidRDefault="00CC5796" w:rsidP="00C118F8">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96" w:rsidRDefault="00CC5796" w:rsidP="00C118F8">
    <w:pPr>
      <w:pStyle w:val="a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94466F">
    <w:pPr>
      <w:pStyle w:val="a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4466F">
    <w:pPr>
      <w:pStyle w:val="af8"/>
      <w:framePr w:wrap="around" w:vAnchor="text" w:hAnchor="margin" w:xAlign="right" w:y="1"/>
      <w:rPr>
        <w:rStyle w:val="afa"/>
        <w:lang w:val="uk-UA"/>
      </w:rPr>
    </w:pPr>
  </w:p>
  <w:p w:rsidR="009335CF" w:rsidRDefault="0094466F">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E61709F"/>
    <w:multiLevelType w:val="hybridMultilevel"/>
    <w:tmpl w:val="4F6444EE"/>
    <w:lvl w:ilvl="0" w:tplc="F370C4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685367C"/>
    <w:multiLevelType w:val="hybridMultilevel"/>
    <w:tmpl w:val="C390E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5">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6">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85B18D6"/>
    <w:multiLevelType w:val="hybridMultilevel"/>
    <w:tmpl w:val="ECD44566"/>
    <w:lvl w:ilvl="0" w:tplc="80D024AE">
      <w:start w:val="2"/>
      <w:numFmt w:val="bullet"/>
      <w:lvlText w:val="–"/>
      <w:lvlJc w:val="left"/>
      <w:pPr>
        <w:tabs>
          <w:tab w:val="num" w:pos="1535"/>
        </w:tabs>
        <w:ind w:left="1535" w:hanging="85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5"/>
  </w:num>
  <w:num w:numId="2">
    <w:abstractNumId w:val="44"/>
  </w:num>
  <w:num w:numId="3">
    <w:abstractNumId w:val="0"/>
  </w:num>
  <w:num w:numId="4">
    <w:abstractNumId w:val="28"/>
  </w:num>
  <w:num w:numId="5">
    <w:abstractNumId w:val="26"/>
  </w:num>
  <w:num w:numId="6">
    <w:abstractNumId w:val="33"/>
  </w:num>
  <w:num w:numId="7">
    <w:abstractNumId w:val="23"/>
  </w:num>
  <w:num w:numId="8">
    <w:abstractNumId w:val="47"/>
  </w:num>
  <w:num w:numId="9">
    <w:abstractNumId w:val="31"/>
  </w:num>
  <w:num w:numId="10">
    <w:abstractNumId w:val="36"/>
  </w:num>
  <w:num w:numId="11">
    <w:abstractNumId w:val="50"/>
  </w:num>
  <w:num w:numId="12">
    <w:abstractNumId w:val="38"/>
  </w:num>
  <w:num w:numId="13">
    <w:abstractNumId w:val="42"/>
  </w:num>
  <w:num w:numId="14">
    <w:abstractNumId w:val="37"/>
  </w:num>
  <w:num w:numId="15">
    <w:abstractNumId w:val="29"/>
  </w:num>
  <w:num w:numId="16">
    <w:abstractNumId w:val="35"/>
  </w:num>
  <w:num w:numId="17">
    <w:abstractNumId w:val="4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7"/>
  </w:num>
  <w:num w:numId="22">
    <w:abstractNumId w:val="49"/>
  </w:num>
  <w:num w:numId="23">
    <w:abstractNumId w:val="25"/>
  </w:num>
  <w:num w:numId="24">
    <w:abstractNumId w:val="41"/>
    <w:lvlOverride w:ilvl="0">
      <w:startOverride w:val="1"/>
    </w:lvlOverride>
  </w:num>
  <w:num w:numId="25">
    <w:abstractNumId w:val="40"/>
  </w:num>
  <w:num w:numId="26">
    <w:abstractNumId w:val="34"/>
  </w:num>
  <w:num w:numId="27">
    <w:abstractNumId w:val="48"/>
  </w:num>
  <w:num w:numId="28">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466F"/>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129E"/>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1">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2">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3">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4">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5">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6">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7">
    <w:name w:val="Рукопись"/>
    <w:basedOn w:val="afffffffffffffffffffffff6"/>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BodyText">
    <w:name w:val="Body Text"/>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TotalTime>
  <Pages>23</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765</cp:revision>
  <dcterms:created xsi:type="dcterms:W3CDTF">2015-05-26T12:20:00Z</dcterms:created>
  <dcterms:modified xsi:type="dcterms:W3CDTF">2015-06-03T11:42:00Z</dcterms:modified>
</cp:coreProperties>
</file>