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C00FA" w:rsidRPr="0034460F" w:rsidRDefault="004C00FA" w:rsidP="004C00FA">
      <w:pPr>
        <w:pStyle w:val="20"/>
        <w:keepNext w:val="0"/>
        <w:widowControl w:val="0"/>
        <w:numPr>
          <w:ilvl w:val="0"/>
          <w:numId w:val="0"/>
        </w:numPr>
        <w:spacing w:line="360" w:lineRule="auto"/>
        <w:ind w:left="720" w:right="210" w:firstLine="696"/>
      </w:pPr>
      <w:r>
        <w:rPr>
          <w:color w:val="FF0000"/>
        </w:rPr>
        <w:t xml:space="preserve">Для заказа доставки данной работы воспользуйтесь поиском на сайте по ссылке:  </w:t>
      </w:r>
      <w:hyperlink r:id="rId9" w:history="1">
        <w:r w:rsidRPr="0034460F">
          <w:rPr>
            <w:rStyle w:val="afc"/>
            <w:color w:val="0070C0"/>
          </w:rPr>
          <w:t>http://www.mydisser.com/search.html</w:t>
        </w:r>
      </w:hyperlink>
    </w:p>
    <w:p w:rsidR="00BA2905" w:rsidRPr="006D4B49" w:rsidRDefault="00BA2905" w:rsidP="00BA2905">
      <w:pPr>
        <w:pStyle w:val="affffffff9"/>
        <w:rPr>
          <w:b/>
        </w:rPr>
      </w:pPr>
      <w:bookmarkStart w:id="0" w:name="_Hlt159839706"/>
      <w:bookmarkEnd w:id="0"/>
      <w:r w:rsidRPr="006D4B49">
        <w:rPr>
          <w:b/>
        </w:rPr>
        <w:t>НАЦІОНАЛЬНА АКАДЕМІЯ НАУК УКРАЇНИ</w:t>
      </w:r>
    </w:p>
    <w:p w:rsidR="00BA2905" w:rsidRPr="006D4B49" w:rsidRDefault="00BA2905" w:rsidP="00BA2905">
      <w:pPr>
        <w:jc w:val="center"/>
        <w:rPr>
          <w:bCs/>
          <w:sz w:val="28"/>
          <w:szCs w:val="28"/>
          <w:lang w:val="uk-UA" w:eastAsia="uk-UA"/>
        </w:rPr>
      </w:pPr>
      <w:r w:rsidRPr="006D4B49">
        <w:rPr>
          <w:bCs/>
          <w:sz w:val="28"/>
          <w:szCs w:val="28"/>
          <w:lang w:val="uk-UA" w:eastAsia="uk-UA"/>
        </w:rPr>
        <w:t>ІНСТИТУТ</w:t>
      </w:r>
      <w:r>
        <w:rPr>
          <w:bCs/>
          <w:sz w:val="28"/>
          <w:szCs w:val="28"/>
          <w:lang w:val="uk-UA" w:eastAsia="uk-UA"/>
        </w:rPr>
        <w:t xml:space="preserve"> ПРОБЛЕМ КРІОБІОЛОГІЇ І КРІОМЕДИЦИНИ</w:t>
      </w:r>
    </w:p>
    <w:p w:rsidR="00BA2905" w:rsidRDefault="00BA2905" w:rsidP="00BA2905">
      <w:pPr>
        <w:jc w:val="center"/>
        <w:rPr>
          <w:b/>
          <w:sz w:val="28"/>
          <w:szCs w:val="28"/>
          <w:lang w:val="uk-UA"/>
        </w:rPr>
      </w:pPr>
    </w:p>
    <w:p w:rsidR="00BA2905" w:rsidRDefault="00BA2905" w:rsidP="00BA2905">
      <w:pPr>
        <w:jc w:val="center"/>
        <w:rPr>
          <w:b/>
          <w:sz w:val="28"/>
          <w:szCs w:val="28"/>
          <w:lang w:val="uk-UA"/>
        </w:rPr>
      </w:pPr>
    </w:p>
    <w:p w:rsidR="00BA2905" w:rsidRDefault="00BA2905" w:rsidP="00BA2905">
      <w:pPr>
        <w:jc w:val="center"/>
        <w:rPr>
          <w:b/>
          <w:sz w:val="28"/>
          <w:szCs w:val="28"/>
          <w:lang w:val="uk-UA"/>
        </w:rPr>
      </w:pPr>
    </w:p>
    <w:p w:rsidR="00BA2905" w:rsidRDefault="00BA2905" w:rsidP="00BA2905">
      <w:pPr>
        <w:jc w:val="center"/>
        <w:rPr>
          <w:b/>
          <w:sz w:val="28"/>
          <w:szCs w:val="28"/>
          <w:lang w:val="uk-UA"/>
        </w:rPr>
      </w:pPr>
    </w:p>
    <w:p w:rsidR="00BA2905" w:rsidRDefault="00BA2905" w:rsidP="00BA2905">
      <w:pPr>
        <w:jc w:val="center"/>
        <w:rPr>
          <w:b/>
          <w:sz w:val="28"/>
          <w:szCs w:val="28"/>
          <w:lang w:val="uk-UA"/>
        </w:rPr>
      </w:pPr>
    </w:p>
    <w:p w:rsidR="00BA2905" w:rsidRPr="006D4B49" w:rsidRDefault="00BA2905" w:rsidP="00BA2905">
      <w:pPr>
        <w:jc w:val="center"/>
        <w:rPr>
          <w:b/>
          <w:caps/>
          <w:color w:val="000000"/>
          <w:sz w:val="28"/>
          <w:szCs w:val="28"/>
          <w:lang w:val="uk-UA" w:eastAsia="uk-UA"/>
        </w:rPr>
      </w:pPr>
      <w:r w:rsidRPr="006D4B49">
        <w:rPr>
          <w:b/>
          <w:caps/>
          <w:color w:val="000000"/>
          <w:sz w:val="28"/>
          <w:szCs w:val="28"/>
          <w:lang w:val="uk-UA"/>
        </w:rPr>
        <w:t xml:space="preserve">Олефіренко </w:t>
      </w:r>
      <w:r w:rsidRPr="006D4B49">
        <w:rPr>
          <w:b/>
          <w:caps/>
          <w:color w:val="000000"/>
          <w:sz w:val="28"/>
          <w:szCs w:val="28"/>
          <w:lang w:val="uk-UA" w:eastAsia="uk-UA"/>
        </w:rPr>
        <w:t>Олексій Олександрович</w:t>
      </w:r>
    </w:p>
    <w:p w:rsidR="00BA2905" w:rsidRPr="006D4B49" w:rsidRDefault="00BA2905" w:rsidP="00BA2905">
      <w:pPr>
        <w:jc w:val="center"/>
        <w:rPr>
          <w:b/>
          <w:color w:val="000000"/>
          <w:sz w:val="28"/>
          <w:szCs w:val="28"/>
          <w:lang w:val="uk-UA"/>
        </w:rPr>
      </w:pPr>
    </w:p>
    <w:p w:rsidR="00BA2905" w:rsidRPr="006D4B49" w:rsidRDefault="00BA2905" w:rsidP="00BA2905">
      <w:pPr>
        <w:jc w:val="center"/>
        <w:rPr>
          <w:b/>
          <w:color w:val="000000"/>
          <w:sz w:val="28"/>
          <w:szCs w:val="28"/>
          <w:lang w:val="uk-UA"/>
        </w:rPr>
      </w:pPr>
    </w:p>
    <w:p w:rsidR="00BA2905" w:rsidRDefault="00BA2905" w:rsidP="00BA2905">
      <w:pPr>
        <w:jc w:val="center"/>
        <w:rPr>
          <w:b/>
          <w:color w:val="000000"/>
          <w:sz w:val="28"/>
          <w:szCs w:val="28"/>
          <w:lang w:val="uk-UA"/>
        </w:rPr>
      </w:pPr>
    </w:p>
    <w:p w:rsidR="00BA2905" w:rsidRDefault="00BA2905" w:rsidP="00BA2905">
      <w:pPr>
        <w:jc w:val="center"/>
        <w:rPr>
          <w:b/>
          <w:color w:val="000000"/>
          <w:sz w:val="28"/>
          <w:szCs w:val="28"/>
          <w:lang w:val="uk-UA"/>
        </w:rPr>
      </w:pPr>
    </w:p>
    <w:p w:rsidR="00BA2905" w:rsidRPr="000665AF" w:rsidRDefault="00BA2905" w:rsidP="00BA2905">
      <w:pPr>
        <w:jc w:val="right"/>
        <w:rPr>
          <w:color w:val="000000"/>
          <w:sz w:val="28"/>
          <w:szCs w:val="28"/>
          <w:lang w:val="uk-UA" w:eastAsia="uk-UA"/>
        </w:rPr>
      </w:pPr>
      <w:r w:rsidRPr="0032527D">
        <w:rPr>
          <w:color w:val="000000"/>
          <w:sz w:val="28"/>
          <w:szCs w:val="28"/>
          <w:lang w:val="uk-UA"/>
        </w:rPr>
        <w:t>УДК</w:t>
      </w:r>
      <w:r>
        <w:rPr>
          <w:color w:val="000000"/>
          <w:sz w:val="28"/>
          <w:szCs w:val="28"/>
          <w:lang w:val="uk-UA"/>
        </w:rPr>
        <w:t xml:space="preserve"> </w:t>
      </w:r>
      <w:r w:rsidRPr="000665AF">
        <w:rPr>
          <w:color w:val="000000"/>
          <w:sz w:val="28"/>
          <w:szCs w:val="28"/>
          <w:lang w:val="uk-UA" w:eastAsia="uk-UA"/>
        </w:rPr>
        <w:t>615.832.9+615.361.451.16:616.36-004-092.4</w:t>
      </w:r>
    </w:p>
    <w:p w:rsidR="00BA2905" w:rsidRDefault="00BA2905" w:rsidP="00BA2905">
      <w:pPr>
        <w:jc w:val="center"/>
        <w:rPr>
          <w:b/>
          <w:sz w:val="28"/>
          <w:szCs w:val="28"/>
          <w:lang w:val="uk-UA"/>
        </w:rPr>
      </w:pPr>
    </w:p>
    <w:p w:rsidR="00BA2905" w:rsidRDefault="00BA2905" w:rsidP="00BA2905">
      <w:pPr>
        <w:jc w:val="center"/>
        <w:rPr>
          <w:b/>
          <w:sz w:val="28"/>
          <w:szCs w:val="28"/>
          <w:lang w:val="uk-UA"/>
        </w:rPr>
      </w:pPr>
    </w:p>
    <w:p w:rsidR="00BA2905" w:rsidRDefault="00BA2905" w:rsidP="00BA2905">
      <w:pPr>
        <w:jc w:val="center"/>
        <w:rPr>
          <w:b/>
          <w:sz w:val="28"/>
          <w:szCs w:val="28"/>
          <w:lang w:val="uk-UA"/>
        </w:rPr>
      </w:pPr>
    </w:p>
    <w:p w:rsidR="00BA2905" w:rsidRDefault="00BA2905" w:rsidP="00BA2905">
      <w:pPr>
        <w:jc w:val="center"/>
        <w:rPr>
          <w:b/>
          <w:sz w:val="28"/>
          <w:szCs w:val="28"/>
          <w:lang w:val="uk-UA"/>
        </w:rPr>
      </w:pPr>
    </w:p>
    <w:p w:rsidR="00BA2905" w:rsidRDefault="00BA2905" w:rsidP="00BA2905">
      <w:pPr>
        <w:jc w:val="center"/>
        <w:rPr>
          <w:b/>
          <w:caps/>
          <w:sz w:val="28"/>
          <w:szCs w:val="28"/>
          <w:lang w:val="uk-UA" w:eastAsia="uk-UA"/>
        </w:rPr>
      </w:pPr>
      <w:r w:rsidRPr="006D4B49">
        <w:rPr>
          <w:b/>
          <w:caps/>
          <w:sz w:val="28"/>
          <w:szCs w:val="28"/>
          <w:lang w:val="uk-UA" w:eastAsia="uk-UA"/>
        </w:rPr>
        <w:t xml:space="preserve">Вплив кріодеструкції, екстрактів печінки і селезінки </w:t>
      </w:r>
    </w:p>
    <w:p w:rsidR="00BA2905" w:rsidRDefault="00BA2905" w:rsidP="00BA2905">
      <w:pPr>
        <w:jc w:val="center"/>
        <w:rPr>
          <w:b/>
          <w:caps/>
          <w:sz w:val="28"/>
          <w:szCs w:val="28"/>
          <w:lang w:val="uk-UA" w:eastAsia="uk-UA"/>
        </w:rPr>
      </w:pPr>
      <w:r w:rsidRPr="006D4B49">
        <w:rPr>
          <w:b/>
          <w:caps/>
          <w:sz w:val="28"/>
          <w:szCs w:val="28"/>
          <w:lang w:val="uk-UA" w:eastAsia="uk-UA"/>
        </w:rPr>
        <w:t>на відновні процеси в печінці</w:t>
      </w:r>
    </w:p>
    <w:p w:rsidR="00BA2905" w:rsidRPr="006D4B49" w:rsidRDefault="00BA2905" w:rsidP="00BA2905">
      <w:pPr>
        <w:jc w:val="center"/>
        <w:rPr>
          <w:b/>
          <w:caps/>
          <w:sz w:val="28"/>
          <w:szCs w:val="28"/>
          <w:lang w:val="uk-UA" w:eastAsia="uk-UA"/>
        </w:rPr>
      </w:pPr>
      <w:r w:rsidRPr="006D4B49">
        <w:rPr>
          <w:b/>
          <w:caps/>
          <w:sz w:val="28"/>
          <w:szCs w:val="28"/>
          <w:lang w:val="uk-UA" w:eastAsia="uk-UA"/>
        </w:rPr>
        <w:t xml:space="preserve"> при експериментальному цирозі</w:t>
      </w:r>
    </w:p>
    <w:p w:rsidR="00BA2905" w:rsidRPr="006D4B49" w:rsidRDefault="00BA2905" w:rsidP="00BA2905">
      <w:pPr>
        <w:rPr>
          <w:b/>
          <w:caps/>
          <w:sz w:val="28"/>
          <w:szCs w:val="28"/>
        </w:rPr>
      </w:pPr>
    </w:p>
    <w:p w:rsidR="00BA2905" w:rsidRDefault="00BA2905" w:rsidP="00BA2905">
      <w:pPr>
        <w:jc w:val="center"/>
        <w:rPr>
          <w:b/>
          <w:sz w:val="28"/>
          <w:szCs w:val="28"/>
        </w:rPr>
      </w:pPr>
    </w:p>
    <w:p w:rsidR="00BA2905" w:rsidRDefault="00BA2905" w:rsidP="00BA2905">
      <w:pPr>
        <w:jc w:val="center"/>
        <w:rPr>
          <w:b/>
          <w:sz w:val="28"/>
          <w:szCs w:val="28"/>
          <w:lang w:val="uk-UA"/>
        </w:rPr>
      </w:pPr>
    </w:p>
    <w:p w:rsidR="00BA2905" w:rsidRDefault="00BA2905" w:rsidP="00BA2905">
      <w:pPr>
        <w:jc w:val="center"/>
        <w:rPr>
          <w:b/>
          <w:sz w:val="28"/>
          <w:szCs w:val="28"/>
          <w:lang w:val="uk-UA"/>
        </w:rPr>
      </w:pPr>
    </w:p>
    <w:p w:rsidR="00BA2905" w:rsidRDefault="00BA2905" w:rsidP="00BA2905">
      <w:pPr>
        <w:jc w:val="center"/>
        <w:rPr>
          <w:b/>
          <w:sz w:val="28"/>
          <w:szCs w:val="28"/>
          <w:lang w:val="uk-UA"/>
        </w:rPr>
      </w:pPr>
    </w:p>
    <w:p w:rsidR="00BA2905" w:rsidRDefault="00BA2905" w:rsidP="00BA2905">
      <w:pPr>
        <w:jc w:val="center"/>
        <w:rPr>
          <w:sz w:val="28"/>
          <w:szCs w:val="28"/>
          <w:lang w:val="uk-UA"/>
        </w:rPr>
      </w:pPr>
    </w:p>
    <w:p w:rsidR="00BA2905" w:rsidRPr="006D4B49" w:rsidRDefault="00BA2905" w:rsidP="00BA2905">
      <w:pPr>
        <w:jc w:val="center"/>
        <w:rPr>
          <w:sz w:val="28"/>
          <w:szCs w:val="28"/>
          <w:lang w:val="uk-UA" w:eastAsia="uk-UA"/>
        </w:rPr>
      </w:pPr>
      <w:r w:rsidRPr="00CC2E95">
        <w:rPr>
          <w:color w:val="000000"/>
          <w:sz w:val="28"/>
          <w:szCs w:val="28"/>
          <w:lang w:val="uk-UA" w:eastAsia="uk-UA"/>
        </w:rPr>
        <w:t>14</w:t>
      </w:r>
      <w:r w:rsidRPr="003E76CE">
        <w:rPr>
          <w:color w:val="000000"/>
          <w:sz w:val="28"/>
          <w:szCs w:val="28"/>
          <w:lang w:val="uk-UA" w:eastAsia="uk-UA"/>
        </w:rPr>
        <w:t>.0</w:t>
      </w:r>
      <w:r w:rsidRPr="00CC2E95">
        <w:rPr>
          <w:color w:val="000000"/>
          <w:sz w:val="28"/>
          <w:szCs w:val="28"/>
          <w:lang w:val="uk-UA" w:eastAsia="uk-UA"/>
        </w:rPr>
        <w:t>1</w:t>
      </w:r>
      <w:r w:rsidRPr="003E76CE">
        <w:rPr>
          <w:color w:val="000000"/>
          <w:sz w:val="28"/>
          <w:szCs w:val="28"/>
          <w:lang w:val="uk-UA" w:eastAsia="uk-UA"/>
        </w:rPr>
        <w:t>.</w:t>
      </w:r>
      <w:r w:rsidRPr="00CC2E95">
        <w:rPr>
          <w:color w:val="000000"/>
          <w:sz w:val="28"/>
          <w:szCs w:val="28"/>
          <w:lang w:val="uk-UA" w:eastAsia="uk-UA"/>
        </w:rPr>
        <w:t xml:space="preserve">35 </w:t>
      </w:r>
      <w:r w:rsidRPr="0010569D">
        <w:rPr>
          <w:color w:val="000000"/>
          <w:sz w:val="28"/>
          <w:szCs w:val="28"/>
          <w:lang w:val="uk-UA" w:eastAsia="uk-UA"/>
        </w:rPr>
        <w:t xml:space="preserve">- </w:t>
      </w:r>
      <w:r w:rsidRPr="006D4B49">
        <w:rPr>
          <w:sz w:val="28"/>
          <w:szCs w:val="28"/>
          <w:lang w:eastAsia="uk-UA"/>
        </w:rPr>
        <w:t>кр</w:t>
      </w:r>
      <w:r w:rsidRPr="006D4B49">
        <w:rPr>
          <w:sz w:val="28"/>
          <w:szCs w:val="28"/>
          <w:lang w:val="uk-UA" w:eastAsia="uk-UA"/>
        </w:rPr>
        <w:t>і</w:t>
      </w:r>
      <w:r w:rsidRPr="006D4B49">
        <w:rPr>
          <w:sz w:val="28"/>
          <w:szCs w:val="28"/>
          <w:lang w:eastAsia="uk-UA"/>
        </w:rPr>
        <w:t>омедицина</w:t>
      </w:r>
    </w:p>
    <w:p w:rsidR="00BA2905" w:rsidRPr="0010569D" w:rsidRDefault="00BA2905" w:rsidP="00BA2905">
      <w:pPr>
        <w:jc w:val="center"/>
        <w:rPr>
          <w:color w:val="000000"/>
          <w:sz w:val="28"/>
          <w:szCs w:val="28"/>
          <w:lang w:val="uk-UA"/>
        </w:rPr>
      </w:pPr>
    </w:p>
    <w:p w:rsidR="00BA2905" w:rsidRDefault="00BA2905" w:rsidP="00BA2905">
      <w:pPr>
        <w:jc w:val="center"/>
        <w:rPr>
          <w:sz w:val="28"/>
          <w:szCs w:val="28"/>
          <w:lang w:val="uk-UA"/>
        </w:rPr>
      </w:pPr>
    </w:p>
    <w:p w:rsidR="00BA2905" w:rsidRDefault="00BA2905" w:rsidP="00BA2905">
      <w:pPr>
        <w:jc w:val="center"/>
        <w:rPr>
          <w:sz w:val="28"/>
          <w:szCs w:val="28"/>
          <w:lang w:val="uk-UA"/>
        </w:rPr>
      </w:pPr>
      <w:r>
        <w:rPr>
          <w:sz w:val="28"/>
          <w:szCs w:val="28"/>
          <w:lang w:val="uk-UA"/>
        </w:rPr>
        <w:t>АВТОРЕФЕРАТ</w:t>
      </w:r>
    </w:p>
    <w:p w:rsidR="00BA2905" w:rsidRPr="006D4B49" w:rsidRDefault="00BA2905" w:rsidP="00BA2905">
      <w:pPr>
        <w:pStyle w:val="50"/>
        <w:jc w:val="center"/>
        <w:rPr>
          <w:b w:val="0"/>
          <w:bCs/>
        </w:rPr>
      </w:pPr>
      <w:r>
        <w:rPr>
          <w:b w:val="0"/>
          <w:bCs/>
        </w:rPr>
        <w:t xml:space="preserve">дисертації на </w:t>
      </w:r>
      <w:r w:rsidRPr="006D4B49">
        <w:rPr>
          <w:b w:val="0"/>
          <w:bCs/>
        </w:rPr>
        <w:t>здобуття наукового ступеня</w:t>
      </w:r>
    </w:p>
    <w:p w:rsidR="00BA2905" w:rsidRDefault="00BA2905" w:rsidP="00BA2905">
      <w:pPr>
        <w:pStyle w:val="50"/>
        <w:jc w:val="center"/>
        <w:rPr>
          <w:b w:val="0"/>
          <w:bCs/>
        </w:rPr>
      </w:pPr>
      <w:r w:rsidRPr="006D4B49">
        <w:rPr>
          <w:b w:val="0"/>
          <w:bCs/>
        </w:rPr>
        <w:t xml:space="preserve"> кандидата медичних наук</w:t>
      </w:r>
    </w:p>
    <w:p w:rsidR="00BA2905" w:rsidRDefault="00BA2905" w:rsidP="00BA2905">
      <w:pPr>
        <w:rPr>
          <w:lang w:val="uk-UA"/>
        </w:rPr>
      </w:pPr>
    </w:p>
    <w:p w:rsidR="00BA2905" w:rsidRDefault="00BA2905" w:rsidP="00BA2905">
      <w:pPr>
        <w:rPr>
          <w:lang w:val="uk-UA"/>
        </w:rPr>
      </w:pPr>
    </w:p>
    <w:p w:rsidR="00BA2905" w:rsidRDefault="00BA2905" w:rsidP="00BA2905">
      <w:pPr>
        <w:rPr>
          <w:lang w:val="uk-UA"/>
        </w:rPr>
      </w:pPr>
    </w:p>
    <w:p w:rsidR="00BA2905" w:rsidRDefault="00BA2905" w:rsidP="00BA2905">
      <w:pPr>
        <w:rPr>
          <w:lang w:val="uk-UA"/>
        </w:rPr>
      </w:pPr>
    </w:p>
    <w:p w:rsidR="00BA2905" w:rsidRDefault="00BA2905" w:rsidP="00BA2905">
      <w:pPr>
        <w:rPr>
          <w:lang w:val="uk-UA"/>
        </w:rPr>
      </w:pPr>
    </w:p>
    <w:p w:rsidR="00BA2905" w:rsidRDefault="00BA2905" w:rsidP="00BA2905">
      <w:pPr>
        <w:rPr>
          <w:lang w:val="uk-UA"/>
        </w:rPr>
      </w:pPr>
    </w:p>
    <w:p w:rsidR="00BA2905" w:rsidRDefault="00BA2905" w:rsidP="00BA2905">
      <w:pPr>
        <w:rPr>
          <w:lang w:val="uk-UA"/>
        </w:rPr>
      </w:pPr>
    </w:p>
    <w:p w:rsidR="00BA2905" w:rsidRDefault="00BA2905" w:rsidP="00BA2905">
      <w:pPr>
        <w:rPr>
          <w:lang w:val="uk-UA"/>
        </w:rPr>
      </w:pPr>
    </w:p>
    <w:p w:rsidR="00BA2905" w:rsidRDefault="00BA2905" w:rsidP="00BA2905">
      <w:pPr>
        <w:rPr>
          <w:lang w:val="uk-UA"/>
        </w:rPr>
      </w:pPr>
    </w:p>
    <w:p w:rsidR="00BA2905" w:rsidRPr="006D4B49" w:rsidRDefault="00BA2905" w:rsidP="00BA2905">
      <w:pPr>
        <w:jc w:val="center"/>
        <w:rPr>
          <w:sz w:val="28"/>
          <w:szCs w:val="28"/>
          <w:lang w:val="uk-UA"/>
        </w:rPr>
      </w:pPr>
      <w:r w:rsidRPr="006D4B49">
        <w:rPr>
          <w:sz w:val="28"/>
          <w:szCs w:val="28"/>
          <w:lang w:val="uk-UA"/>
        </w:rPr>
        <w:t xml:space="preserve">Харків </w:t>
      </w:r>
      <w:r>
        <w:rPr>
          <w:sz w:val="28"/>
          <w:szCs w:val="28"/>
          <w:lang w:val="uk-UA"/>
        </w:rPr>
        <w:t>-</w:t>
      </w:r>
      <w:r w:rsidRPr="006D4B49">
        <w:rPr>
          <w:sz w:val="28"/>
          <w:szCs w:val="28"/>
          <w:lang w:val="uk-UA"/>
        </w:rPr>
        <w:t xml:space="preserve"> 2008</w:t>
      </w:r>
    </w:p>
    <w:p w:rsidR="00BA2905" w:rsidRDefault="00BA2905" w:rsidP="00BA2905">
      <w:pPr>
        <w:jc w:val="both"/>
        <w:rPr>
          <w:sz w:val="28"/>
          <w:szCs w:val="28"/>
          <w:lang w:val="uk-UA"/>
        </w:rPr>
      </w:pPr>
      <w:r>
        <w:rPr>
          <w:sz w:val="28"/>
          <w:szCs w:val="28"/>
          <w:lang w:val="uk-UA"/>
        </w:rPr>
        <w:br w:type="page"/>
      </w:r>
      <w:r>
        <w:rPr>
          <w:sz w:val="28"/>
          <w:szCs w:val="28"/>
          <w:lang w:val="uk-UA"/>
        </w:rPr>
        <w:lastRenderedPageBreak/>
        <w:t>Дисертацією є рукопис</w:t>
      </w:r>
    </w:p>
    <w:p w:rsidR="00BA2905" w:rsidRDefault="00BA2905" w:rsidP="00BA2905">
      <w:pPr>
        <w:jc w:val="both"/>
        <w:rPr>
          <w:sz w:val="28"/>
          <w:szCs w:val="28"/>
          <w:lang w:val="uk-UA"/>
        </w:rPr>
      </w:pPr>
    </w:p>
    <w:p w:rsidR="00BA2905" w:rsidRDefault="00BA2905" w:rsidP="00BA2905">
      <w:pPr>
        <w:jc w:val="both"/>
        <w:rPr>
          <w:sz w:val="28"/>
          <w:szCs w:val="28"/>
          <w:lang w:val="uk-UA"/>
        </w:rPr>
      </w:pPr>
    </w:p>
    <w:p w:rsidR="00BA2905" w:rsidRDefault="00BA2905" w:rsidP="00BA2905">
      <w:pPr>
        <w:jc w:val="both"/>
        <w:rPr>
          <w:sz w:val="28"/>
          <w:szCs w:val="28"/>
          <w:lang w:val="uk-UA"/>
        </w:rPr>
      </w:pPr>
      <w:r>
        <w:rPr>
          <w:sz w:val="28"/>
          <w:szCs w:val="28"/>
          <w:lang w:val="uk-UA"/>
        </w:rPr>
        <w:t>Робота виконана в Інституті проблем кріобіології і кріомедицини НАН України</w:t>
      </w:r>
    </w:p>
    <w:p w:rsidR="00BA2905" w:rsidRDefault="00BA2905" w:rsidP="00BA2905">
      <w:pPr>
        <w:jc w:val="both"/>
        <w:rPr>
          <w:sz w:val="28"/>
          <w:szCs w:val="28"/>
          <w:lang w:val="uk-UA"/>
        </w:rPr>
      </w:pPr>
    </w:p>
    <w:p w:rsidR="00BA2905" w:rsidRDefault="00BA2905" w:rsidP="00BA2905">
      <w:pPr>
        <w:jc w:val="both"/>
        <w:rPr>
          <w:sz w:val="28"/>
          <w:szCs w:val="28"/>
          <w:lang w:val="uk-UA"/>
        </w:rPr>
      </w:pPr>
    </w:p>
    <w:p w:rsidR="00BA2905" w:rsidRDefault="00BA2905" w:rsidP="00BA2905">
      <w:pPr>
        <w:jc w:val="both"/>
        <w:rPr>
          <w:sz w:val="28"/>
          <w:szCs w:val="28"/>
          <w:lang w:val="uk-UA" w:eastAsia="uk-UA"/>
        </w:rPr>
      </w:pPr>
      <w:r>
        <w:rPr>
          <w:sz w:val="28"/>
          <w:szCs w:val="28"/>
          <w:lang w:val="uk-UA" w:eastAsia="uk-UA"/>
        </w:rPr>
        <w:t>Науковий керівник:</w:t>
      </w:r>
    </w:p>
    <w:p w:rsidR="00BA2905" w:rsidRDefault="00BA2905" w:rsidP="00BA2905">
      <w:pPr>
        <w:jc w:val="both"/>
        <w:rPr>
          <w:sz w:val="28"/>
          <w:szCs w:val="28"/>
          <w:lang w:val="uk-UA" w:eastAsia="uk-UA"/>
        </w:rPr>
      </w:pPr>
      <w:r>
        <w:rPr>
          <w:sz w:val="28"/>
          <w:szCs w:val="28"/>
          <w:lang w:val="uk-UA" w:eastAsia="uk-UA"/>
        </w:rPr>
        <w:t xml:space="preserve">доктор медичних наук, </w:t>
      </w:r>
      <w:r w:rsidRPr="00692889">
        <w:rPr>
          <w:color w:val="000000"/>
          <w:sz w:val="28"/>
          <w:szCs w:val="28"/>
          <w:lang w:val="uk-UA" w:eastAsia="uk-UA"/>
        </w:rPr>
        <w:t>професор</w:t>
      </w:r>
      <w:r>
        <w:rPr>
          <w:color w:val="000000"/>
          <w:sz w:val="28"/>
          <w:szCs w:val="28"/>
          <w:lang w:val="uk-UA" w:eastAsia="uk-UA"/>
        </w:rPr>
        <w:t xml:space="preserve">, </w:t>
      </w:r>
      <w:r w:rsidRPr="00692889">
        <w:rPr>
          <w:color w:val="000000"/>
          <w:sz w:val="28"/>
          <w:szCs w:val="28"/>
          <w:lang w:val="uk-UA"/>
        </w:rPr>
        <w:t xml:space="preserve">Заслужений </w:t>
      </w:r>
      <w:r>
        <w:rPr>
          <w:sz w:val="28"/>
          <w:szCs w:val="28"/>
          <w:lang w:val="uk-UA" w:eastAsia="uk-UA"/>
        </w:rPr>
        <w:t>діяч науки і техніки України</w:t>
      </w:r>
    </w:p>
    <w:p w:rsidR="00BA2905" w:rsidRDefault="00BA2905" w:rsidP="00BA2905">
      <w:pPr>
        <w:jc w:val="both"/>
        <w:rPr>
          <w:sz w:val="28"/>
          <w:szCs w:val="28"/>
          <w:lang w:val="uk-UA"/>
        </w:rPr>
      </w:pPr>
      <w:r w:rsidRPr="00623DE7">
        <w:rPr>
          <w:b/>
          <w:sz w:val="28"/>
          <w:szCs w:val="28"/>
          <w:lang w:val="uk-UA" w:eastAsia="uk-UA"/>
        </w:rPr>
        <w:t>Сандомирський Борис Петрович</w:t>
      </w:r>
      <w:r>
        <w:rPr>
          <w:b/>
          <w:sz w:val="28"/>
          <w:szCs w:val="28"/>
          <w:lang w:val="uk-UA" w:eastAsia="uk-UA"/>
        </w:rPr>
        <w:t xml:space="preserve">, </w:t>
      </w:r>
      <w:r>
        <w:rPr>
          <w:sz w:val="28"/>
          <w:szCs w:val="28"/>
          <w:lang w:val="uk-UA"/>
        </w:rPr>
        <w:t>Інститут проблем кріобіології і кріомедицини НАН України, завідувач відділу експериментальної кріомедицини</w:t>
      </w:r>
    </w:p>
    <w:p w:rsidR="00BA2905" w:rsidRDefault="00BA2905" w:rsidP="00BA2905">
      <w:pPr>
        <w:jc w:val="both"/>
        <w:rPr>
          <w:sz w:val="28"/>
          <w:szCs w:val="28"/>
          <w:lang w:val="uk-UA"/>
        </w:rPr>
      </w:pPr>
    </w:p>
    <w:p w:rsidR="00BA2905" w:rsidRDefault="00BA2905" w:rsidP="00BA2905">
      <w:pPr>
        <w:jc w:val="both"/>
        <w:rPr>
          <w:color w:val="000000"/>
          <w:sz w:val="28"/>
          <w:szCs w:val="28"/>
          <w:lang w:val="uk-UA" w:eastAsia="uk-UA"/>
        </w:rPr>
      </w:pPr>
      <w:r>
        <w:rPr>
          <w:color w:val="000000"/>
          <w:sz w:val="28"/>
          <w:szCs w:val="28"/>
          <w:lang w:val="uk-UA" w:eastAsia="uk-UA"/>
        </w:rPr>
        <w:t>Офіційні опоненти:</w:t>
      </w:r>
    </w:p>
    <w:p w:rsidR="00BA2905" w:rsidRPr="00CC1F34" w:rsidRDefault="00BA2905" w:rsidP="00BA2905">
      <w:pPr>
        <w:tabs>
          <w:tab w:val="num" w:pos="540"/>
        </w:tabs>
        <w:jc w:val="both"/>
        <w:rPr>
          <w:color w:val="000000"/>
          <w:sz w:val="28"/>
          <w:szCs w:val="28"/>
          <w:lang w:val="uk-UA"/>
        </w:rPr>
      </w:pPr>
      <w:r>
        <w:rPr>
          <w:color w:val="000000"/>
          <w:sz w:val="28"/>
          <w:szCs w:val="28"/>
          <w:lang w:val="uk-UA"/>
        </w:rPr>
        <w:t>д</w:t>
      </w:r>
      <w:r w:rsidRPr="00CC1F34">
        <w:rPr>
          <w:color w:val="000000"/>
          <w:sz w:val="28"/>
          <w:szCs w:val="28"/>
          <w:lang w:val="uk-UA"/>
        </w:rPr>
        <w:t xml:space="preserve">октор </w:t>
      </w:r>
      <w:r>
        <w:rPr>
          <w:color w:val="000000"/>
          <w:sz w:val="28"/>
          <w:szCs w:val="28"/>
          <w:lang w:val="uk-UA"/>
        </w:rPr>
        <w:t>медичних</w:t>
      </w:r>
      <w:r w:rsidRPr="00CC1F34">
        <w:rPr>
          <w:color w:val="000000"/>
          <w:sz w:val="28"/>
          <w:szCs w:val="28"/>
          <w:lang w:val="uk-UA"/>
        </w:rPr>
        <w:t xml:space="preserve"> наук, </w:t>
      </w:r>
      <w:r>
        <w:rPr>
          <w:color w:val="000000"/>
          <w:sz w:val="28"/>
          <w:szCs w:val="28"/>
          <w:lang w:val="uk-UA"/>
        </w:rPr>
        <w:t xml:space="preserve">професор, Лауреат Державної премії України </w:t>
      </w:r>
      <w:r w:rsidRPr="00C80E15">
        <w:rPr>
          <w:b/>
          <w:color w:val="000000"/>
          <w:sz w:val="28"/>
          <w:szCs w:val="28"/>
          <w:lang w:val="uk-UA"/>
        </w:rPr>
        <w:t>Фурманов Юрій Олександрович</w:t>
      </w:r>
      <w:r>
        <w:rPr>
          <w:color w:val="000000"/>
          <w:sz w:val="28"/>
          <w:szCs w:val="28"/>
          <w:lang w:val="uk-UA"/>
        </w:rPr>
        <w:t>, НДІ хірургії та трансплантології ім. О.О. Шалімова АМН України, завідувач відділу експериментальної хірургії</w:t>
      </w:r>
      <w:r w:rsidRPr="00CC1F34">
        <w:rPr>
          <w:color w:val="000000"/>
          <w:sz w:val="28"/>
          <w:szCs w:val="28"/>
          <w:lang w:val="uk-UA"/>
        </w:rPr>
        <w:t xml:space="preserve">, м. </w:t>
      </w:r>
      <w:r>
        <w:rPr>
          <w:color w:val="000000"/>
          <w:sz w:val="28"/>
          <w:szCs w:val="28"/>
          <w:lang w:val="uk-UA"/>
        </w:rPr>
        <w:t>Київ</w:t>
      </w:r>
    </w:p>
    <w:p w:rsidR="00BA2905" w:rsidRDefault="00BA2905" w:rsidP="00BA2905">
      <w:pPr>
        <w:jc w:val="both"/>
        <w:rPr>
          <w:color w:val="000000"/>
          <w:sz w:val="28"/>
          <w:szCs w:val="28"/>
          <w:lang w:val="uk-UA" w:eastAsia="uk-UA"/>
        </w:rPr>
      </w:pPr>
    </w:p>
    <w:p w:rsidR="00BA2905" w:rsidRPr="00BA2905" w:rsidRDefault="00BA2905" w:rsidP="00BA2905">
      <w:pPr>
        <w:pStyle w:val="affffffffc"/>
        <w:tabs>
          <w:tab w:val="num" w:pos="540"/>
        </w:tabs>
        <w:jc w:val="both"/>
        <w:rPr>
          <w:color w:val="000000"/>
          <w:szCs w:val="28"/>
          <w:lang w:val="uk-UA"/>
        </w:rPr>
      </w:pPr>
      <w:r w:rsidRPr="00BA2905">
        <w:rPr>
          <w:color w:val="000000"/>
          <w:szCs w:val="28"/>
          <w:lang w:val="uk-UA"/>
        </w:rPr>
        <w:t xml:space="preserve">доктор медичних наук </w:t>
      </w:r>
      <w:r w:rsidRPr="00BA2905">
        <w:rPr>
          <w:b/>
          <w:color w:val="000000"/>
          <w:szCs w:val="28"/>
          <w:lang w:val="uk-UA"/>
        </w:rPr>
        <w:t>Компанієць Антоніна Михайлівна</w:t>
      </w:r>
      <w:r w:rsidRPr="00BA2905">
        <w:rPr>
          <w:color w:val="000000"/>
          <w:szCs w:val="28"/>
          <w:lang w:val="uk-UA"/>
        </w:rPr>
        <w:t>, Інститут проблем кріобіології і кріомедицини НАН України, завідувач відділу кріопротекторів,   м. Харків</w:t>
      </w:r>
    </w:p>
    <w:p w:rsidR="00BA2905" w:rsidRDefault="00BA2905" w:rsidP="00BA2905">
      <w:pPr>
        <w:jc w:val="both"/>
        <w:rPr>
          <w:color w:val="000000"/>
          <w:sz w:val="28"/>
          <w:szCs w:val="28"/>
          <w:lang w:val="uk-UA" w:eastAsia="uk-UA"/>
        </w:rPr>
      </w:pPr>
    </w:p>
    <w:p w:rsidR="00BA2905" w:rsidRDefault="00BA2905" w:rsidP="00BA2905">
      <w:pPr>
        <w:jc w:val="both"/>
        <w:rPr>
          <w:color w:val="000000"/>
          <w:sz w:val="28"/>
          <w:szCs w:val="28"/>
          <w:lang w:val="uk-UA" w:eastAsia="uk-UA"/>
        </w:rPr>
      </w:pPr>
    </w:p>
    <w:p w:rsidR="00BA2905" w:rsidRPr="00692889" w:rsidRDefault="00BA2905" w:rsidP="00BA2905">
      <w:pPr>
        <w:jc w:val="both"/>
        <w:rPr>
          <w:color w:val="000000"/>
          <w:sz w:val="28"/>
          <w:szCs w:val="28"/>
          <w:lang w:val="uk-UA" w:eastAsia="uk-UA"/>
        </w:rPr>
      </w:pPr>
    </w:p>
    <w:p w:rsidR="00BA2905" w:rsidRPr="008C785D" w:rsidRDefault="00BA2905" w:rsidP="00BA2905">
      <w:pPr>
        <w:jc w:val="both"/>
        <w:rPr>
          <w:sz w:val="28"/>
          <w:szCs w:val="28"/>
          <w:lang w:val="uk-UA"/>
        </w:rPr>
      </w:pPr>
      <w:r w:rsidRPr="008C785D">
        <w:rPr>
          <w:sz w:val="28"/>
          <w:szCs w:val="28"/>
          <w:lang w:val="uk-UA"/>
        </w:rPr>
        <w:t xml:space="preserve">Захист відбудеться  </w:t>
      </w:r>
      <w:r w:rsidRPr="00BA11EC">
        <w:rPr>
          <w:sz w:val="28"/>
          <w:szCs w:val="28"/>
          <w:lang w:val="uk-UA"/>
        </w:rPr>
        <w:t>“</w:t>
      </w:r>
      <w:r w:rsidRPr="0032527D">
        <w:rPr>
          <w:sz w:val="28"/>
          <w:szCs w:val="28"/>
          <w:u w:val="single"/>
          <w:lang w:val="uk-UA"/>
        </w:rPr>
        <w:t xml:space="preserve">  16   </w:t>
      </w:r>
      <w:r w:rsidRPr="00BA11EC">
        <w:rPr>
          <w:sz w:val="28"/>
          <w:szCs w:val="28"/>
          <w:lang w:val="uk-UA"/>
        </w:rPr>
        <w:t>”</w:t>
      </w:r>
      <w:r w:rsidRPr="008C785D">
        <w:rPr>
          <w:sz w:val="28"/>
          <w:szCs w:val="28"/>
          <w:lang w:val="uk-UA"/>
        </w:rPr>
        <w:t xml:space="preserve"> </w:t>
      </w:r>
      <w:r w:rsidRPr="0032527D">
        <w:rPr>
          <w:sz w:val="28"/>
          <w:szCs w:val="28"/>
          <w:u w:val="single"/>
          <w:lang w:val="uk-UA"/>
        </w:rPr>
        <w:t xml:space="preserve">  вересня</w:t>
      </w:r>
      <w:r>
        <w:rPr>
          <w:sz w:val="28"/>
          <w:szCs w:val="28"/>
          <w:u w:val="single"/>
          <w:lang w:val="uk-UA"/>
        </w:rPr>
        <w:t xml:space="preserve">  </w:t>
      </w:r>
      <w:r w:rsidRPr="008C785D">
        <w:rPr>
          <w:sz w:val="28"/>
          <w:szCs w:val="28"/>
          <w:lang w:val="uk-UA"/>
        </w:rPr>
        <w:t>200</w:t>
      </w:r>
      <w:r>
        <w:rPr>
          <w:sz w:val="28"/>
          <w:szCs w:val="28"/>
          <w:lang w:val="uk-UA"/>
        </w:rPr>
        <w:t>8</w:t>
      </w:r>
      <w:r w:rsidRPr="008C785D">
        <w:rPr>
          <w:sz w:val="28"/>
          <w:szCs w:val="28"/>
          <w:lang w:val="uk-UA"/>
        </w:rPr>
        <w:t xml:space="preserve"> року о </w:t>
      </w:r>
      <w:r w:rsidRPr="0032527D">
        <w:rPr>
          <w:sz w:val="28"/>
          <w:szCs w:val="28"/>
          <w:u w:val="single"/>
          <w:lang w:val="uk-UA"/>
        </w:rPr>
        <w:t xml:space="preserve"> 13.30  </w:t>
      </w:r>
      <w:r w:rsidRPr="008C785D">
        <w:rPr>
          <w:sz w:val="28"/>
          <w:szCs w:val="28"/>
          <w:lang w:val="uk-UA"/>
        </w:rPr>
        <w:t xml:space="preserve"> годині на засіданні спеціалізованої </w:t>
      </w:r>
      <w:r>
        <w:rPr>
          <w:sz w:val="28"/>
          <w:szCs w:val="28"/>
          <w:lang w:val="uk-UA"/>
        </w:rPr>
        <w:t xml:space="preserve">вченої </w:t>
      </w:r>
      <w:r w:rsidRPr="008C785D">
        <w:rPr>
          <w:sz w:val="28"/>
          <w:szCs w:val="28"/>
          <w:lang w:val="uk-UA"/>
        </w:rPr>
        <w:t>ради Д 64.242.01 при Інституті проблем кріобіології і кріомедицини НАН України за адресою</w:t>
      </w:r>
      <w:r w:rsidRPr="00BA11EC">
        <w:rPr>
          <w:sz w:val="28"/>
          <w:szCs w:val="28"/>
          <w:lang w:val="uk-UA"/>
        </w:rPr>
        <w:t>:</w:t>
      </w:r>
      <w:r>
        <w:rPr>
          <w:sz w:val="28"/>
          <w:szCs w:val="28"/>
          <w:lang w:val="uk-UA"/>
        </w:rPr>
        <w:t xml:space="preserve"> 61015</w:t>
      </w:r>
      <w:r w:rsidRPr="008C785D">
        <w:rPr>
          <w:sz w:val="28"/>
          <w:szCs w:val="28"/>
          <w:lang w:val="uk-UA"/>
        </w:rPr>
        <w:t xml:space="preserve">, м. Харків, </w:t>
      </w:r>
      <w:r>
        <w:rPr>
          <w:sz w:val="28"/>
          <w:szCs w:val="28"/>
          <w:lang w:val="uk-UA"/>
        </w:rPr>
        <w:t xml:space="preserve">        </w:t>
      </w:r>
      <w:r w:rsidRPr="008C785D">
        <w:rPr>
          <w:sz w:val="28"/>
          <w:szCs w:val="28"/>
          <w:lang w:val="uk-UA"/>
        </w:rPr>
        <w:t>вул. Переяславська, 23.</w:t>
      </w:r>
    </w:p>
    <w:p w:rsidR="00BA2905" w:rsidRPr="008C785D" w:rsidRDefault="00BA2905" w:rsidP="00BA2905">
      <w:pPr>
        <w:jc w:val="both"/>
        <w:rPr>
          <w:sz w:val="28"/>
          <w:szCs w:val="28"/>
          <w:lang w:val="uk-UA"/>
        </w:rPr>
      </w:pPr>
    </w:p>
    <w:p w:rsidR="00BA2905" w:rsidRPr="008C785D" w:rsidRDefault="00BA2905" w:rsidP="00BA2905">
      <w:pPr>
        <w:jc w:val="both"/>
        <w:rPr>
          <w:sz w:val="28"/>
          <w:szCs w:val="28"/>
          <w:lang w:val="uk-UA"/>
        </w:rPr>
      </w:pPr>
      <w:r w:rsidRPr="008C785D">
        <w:rPr>
          <w:sz w:val="28"/>
          <w:szCs w:val="28"/>
          <w:lang w:val="uk-UA"/>
        </w:rPr>
        <w:t>З дисертацією можна ознайомитись у бібліотеці Інституту проблем кріобіології і кріомедицини НАН України за адресою</w:t>
      </w:r>
      <w:r>
        <w:rPr>
          <w:sz w:val="28"/>
          <w:szCs w:val="28"/>
          <w:lang w:val="uk-UA"/>
        </w:rPr>
        <w:t>:</w:t>
      </w:r>
      <w:r w:rsidRPr="008C785D">
        <w:rPr>
          <w:sz w:val="28"/>
          <w:szCs w:val="28"/>
          <w:lang w:val="uk-UA"/>
        </w:rPr>
        <w:t xml:space="preserve"> м. Харків, вул. Переяславська, 23.</w:t>
      </w:r>
    </w:p>
    <w:p w:rsidR="00BA2905" w:rsidRPr="008C785D" w:rsidRDefault="00BA2905" w:rsidP="00BA2905">
      <w:pPr>
        <w:jc w:val="both"/>
        <w:rPr>
          <w:sz w:val="28"/>
          <w:szCs w:val="28"/>
          <w:lang w:val="uk-UA"/>
        </w:rPr>
      </w:pPr>
    </w:p>
    <w:p w:rsidR="00BA2905" w:rsidRPr="008C785D" w:rsidRDefault="00BA2905" w:rsidP="00BA2905">
      <w:pPr>
        <w:jc w:val="both"/>
        <w:rPr>
          <w:sz w:val="28"/>
          <w:szCs w:val="28"/>
          <w:lang w:val="uk-UA"/>
        </w:rPr>
      </w:pPr>
      <w:r>
        <w:rPr>
          <w:sz w:val="28"/>
          <w:szCs w:val="28"/>
          <w:lang w:val="uk-UA"/>
        </w:rPr>
        <w:t xml:space="preserve">Автореферат розісланий </w:t>
      </w:r>
      <w:r w:rsidRPr="008C785D">
        <w:rPr>
          <w:sz w:val="28"/>
          <w:szCs w:val="28"/>
        </w:rPr>
        <w:t>“</w:t>
      </w:r>
      <w:r w:rsidRPr="0032527D">
        <w:rPr>
          <w:sz w:val="28"/>
          <w:szCs w:val="28"/>
          <w:u w:val="single"/>
          <w:lang w:val="uk-UA"/>
        </w:rPr>
        <w:t xml:space="preserve">  13  </w:t>
      </w:r>
      <w:r>
        <w:rPr>
          <w:sz w:val="28"/>
          <w:szCs w:val="28"/>
        </w:rPr>
        <w:t xml:space="preserve">” </w:t>
      </w:r>
      <w:r>
        <w:rPr>
          <w:sz w:val="28"/>
          <w:szCs w:val="28"/>
          <w:lang w:val="uk-UA"/>
        </w:rPr>
        <w:t xml:space="preserve"> </w:t>
      </w:r>
      <w:r w:rsidRPr="0032527D">
        <w:rPr>
          <w:sz w:val="28"/>
          <w:szCs w:val="28"/>
          <w:u w:val="single"/>
          <w:lang w:val="uk-UA"/>
        </w:rPr>
        <w:t xml:space="preserve">  серпня   </w:t>
      </w:r>
      <w:r w:rsidRPr="008C785D">
        <w:rPr>
          <w:sz w:val="28"/>
          <w:szCs w:val="28"/>
        </w:rPr>
        <w:t xml:space="preserve"> </w:t>
      </w:r>
      <w:r w:rsidRPr="008C785D">
        <w:rPr>
          <w:sz w:val="28"/>
          <w:szCs w:val="28"/>
          <w:lang w:val="uk-UA"/>
        </w:rPr>
        <w:t>200</w:t>
      </w:r>
      <w:r>
        <w:rPr>
          <w:sz w:val="28"/>
          <w:szCs w:val="28"/>
          <w:lang w:val="uk-UA"/>
        </w:rPr>
        <w:t>8</w:t>
      </w:r>
      <w:r w:rsidRPr="008C785D">
        <w:rPr>
          <w:sz w:val="28"/>
          <w:szCs w:val="28"/>
          <w:lang w:val="uk-UA"/>
        </w:rPr>
        <w:t xml:space="preserve"> р. </w:t>
      </w:r>
    </w:p>
    <w:p w:rsidR="00BA2905" w:rsidRPr="008C785D" w:rsidRDefault="00BA2905" w:rsidP="00BA2905">
      <w:pPr>
        <w:jc w:val="both"/>
        <w:rPr>
          <w:sz w:val="28"/>
          <w:szCs w:val="28"/>
          <w:lang w:val="uk-UA"/>
        </w:rPr>
      </w:pPr>
    </w:p>
    <w:p w:rsidR="00BA2905" w:rsidRPr="008C785D" w:rsidRDefault="00BA2905" w:rsidP="00BA2905">
      <w:pPr>
        <w:jc w:val="both"/>
        <w:rPr>
          <w:sz w:val="28"/>
          <w:szCs w:val="28"/>
          <w:lang w:val="uk-UA"/>
        </w:rPr>
      </w:pPr>
      <w:r w:rsidRPr="008C785D">
        <w:rPr>
          <w:sz w:val="28"/>
          <w:szCs w:val="28"/>
          <w:lang w:val="uk-UA"/>
        </w:rPr>
        <w:t>Вчений секретар</w:t>
      </w:r>
    </w:p>
    <w:p w:rsidR="00BA2905" w:rsidRPr="008C785D" w:rsidRDefault="00BA2905" w:rsidP="00BA2905">
      <w:pPr>
        <w:jc w:val="both"/>
        <w:rPr>
          <w:sz w:val="28"/>
          <w:szCs w:val="28"/>
          <w:lang w:val="uk-UA"/>
        </w:rPr>
      </w:pPr>
      <w:r w:rsidRPr="008C785D">
        <w:rPr>
          <w:sz w:val="28"/>
          <w:szCs w:val="28"/>
          <w:lang w:val="uk-UA"/>
        </w:rPr>
        <w:t>спеціалізованої вченої ради,</w:t>
      </w:r>
    </w:p>
    <w:p w:rsidR="00BA2905" w:rsidRPr="008C785D" w:rsidRDefault="00BA2905" w:rsidP="00BA2905">
      <w:pPr>
        <w:jc w:val="both"/>
        <w:rPr>
          <w:sz w:val="28"/>
          <w:szCs w:val="28"/>
          <w:lang w:val="uk-UA"/>
        </w:rPr>
      </w:pPr>
      <w:r w:rsidRPr="008C785D">
        <w:rPr>
          <w:sz w:val="28"/>
          <w:szCs w:val="28"/>
          <w:lang w:val="uk-UA"/>
        </w:rPr>
        <w:t>член-кореспондент НАН України,</w:t>
      </w:r>
    </w:p>
    <w:p w:rsidR="00BA2905" w:rsidRDefault="00BA2905" w:rsidP="00BA2905">
      <w:pPr>
        <w:rPr>
          <w:sz w:val="28"/>
          <w:szCs w:val="28"/>
          <w:lang w:val="uk-UA"/>
        </w:rPr>
      </w:pPr>
      <w:r w:rsidRPr="008C785D">
        <w:rPr>
          <w:sz w:val="28"/>
          <w:szCs w:val="28"/>
          <w:lang w:val="uk-UA"/>
        </w:rPr>
        <w:t>доктор медичних наук, професор                                                А.М. Гольцев</w:t>
      </w:r>
    </w:p>
    <w:p w:rsidR="00BA2905" w:rsidRDefault="00BA2905" w:rsidP="00BA2905">
      <w:pPr>
        <w:rPr>
          <w:sz w:val="28"/>
          <w:szCs w:val="28"/>
          <w:lang w:val="uk-UA"/>
        </w:rPr>
      </w:pPr>
    </w:p>
    <w:p w:rsidR="00BA2905" w:rsidRPr="00785F5A" w:rsidRDefault="00BA2905" w:rsidP="00BA2905">
      <w:pPr>
        <w:rPr>
          <w:sz w:val="28"/>
          <w:szCs w:val="28"/>
          <w:lang w:val="uk-UA"/>
        </w:rPr>
        <w:sectPr w:rsidR="00BA2905" w:rsidRPr="00785F5A">
          <w:pgSz w:w="11906" w:h="16838"/>
          <w:pgMar w:top="1134" w:right="850" w:bottom="1134" w:left="1701" w:header="708" w:footer="708" w:gutter="0"/>
          <w:cols w:space="708"/>
          <w:docGrid w:linePitch="360"/>
        </w:sectPr>
      </w:pPr>
    </w:p>
    <w:p w:rsidR="00BA2905" w:rsidRPr="0042159D" w:rsidRDefault="00BA2905" w:rsidP="00BA2905">
      <w:pPr>
        <w:pStyle w:val="affffffff9"/>
        <w:spacing w:line="240" w:lineRule="auto"/>
      </w:pPr>
      <w:r w:rsidRPr="0042159D">
        <w:lastRenderedPageBreak/>
        <w:t>Загальна характеристика роботи</w:t>
      </w:r>
    </w:p>
    <w:p w:rsidR="00BA2905" w:rsidRPr="0042159D" w:rsidRDefault="00BA2905" w:rsidP="00BA2905">
      <w:pPr>
        <w:jc w:val="center"/>
        <w:rPr>
          <w:caps/>
          <w:sz w:val="28"/>
          <w:lang w:val="uk-UA"/>
        </w:rPr>
      </w:pPr>
    </w:p>
    <w:p w:rsidR="00BA2905" w:rsidRPr="0042159D" w:rsidRDefault="00BA2905" w:rsidP="00BA2905">
      <w:pPr>
        <w:ind w:firstLine="709"/>
        <w:jc w:val="both"/>
        <w:rPr>
          <w:sz w:val="28"/>
          <w:szCs w:val="28"/>
          <w:lang w:val="uk-UA" w:eastAsia="uk-UA"/>
        </w:rPr>
      </w:pPr>
      <w:r w:rsidRPr="0042159D">
        <w:rPr>
          <w:b/>
          <w:sz w:val="28"/>
          <w:lang w:val="uk-UA" w:eastAsia="uk-UA"/>
        </w:rPr>
        <w:t xml:space="preserve">Актуальність теми. </w:t>
      </w:r>
      <w:r w:rsidRPr="0042159D">
        <w:rPr>
          <w:sz w:val="28"/>
          <w:szCs w:val="28"/>
          <w:lang w:val="uk-UA" w:eastAsia="uk-UA"/>
        </w:rPr>
        <w:t xml:space="preserve">Лікування хронічних дифузних захворювань печінки, до яких належать хронічний гепатит і цироз печінки, є актуальною проблемою сучасної гепатології. Відомо, що до 20% населення земної кулі страждає на печінкові недуги (С.Д. Подымова, 2005, А.И. Хазанов, 2007), причому хронічний гепатит і цироз печінки посідають 2-4 місце серед тих захворювань, які приводять до госпіталізації і втрати працездатності населення у віці 20-60 років (Н.Я. Калита, 1995), а також до збільшення смертності. Ці обставини обумовлюють необхідність пошуку нових методів лікування хронічних дифузних захворювань печінки. </w:t>
      </w:r>
    </w:p>
    <w:p w:rsidR="00BA2905" w:rsidRPr="0042159D" w:rsidRDefault="00BA2905" w:rsidP="00BA2905">
      <w:pPr>
        <w:ind w:firstLine="720"/>
        <w:jc w:val="both"/>
        <w:rPr>
          <w:sz w:val="28"/>
          <w:szCs w:val="28"/>
          <w:lang w:val="uk-UA" w:eastAsia="uk-UA"/>
        </w:rPr>
      </w:pPr>
      <w:r w:rsidRPr="0042159D">
        <w:rPr>
          <w:sz w:val="28"/>
          <w:szCs w:val="28"/>
          <w:lang w:val="uk-UA" w:eastAsia="uk-UA"/>
        </w:rPr>
        <w:t>При різноманітності етіологічних причин гепатитів спостерігається однотипна морфологічна послідовність запального процесу в печінці від хронічного гепатиту до цирозу печінки, а також однотипна відновна реакція. З середини ХХ століття для відновлення циротично зміненої печінки широко застосовують резекцію частини органа. Пізніше з'явилися інші методи стимуляції репаративної регенерації: термо- і лазерна коагуляція, а також кріодеструкція печінки. Перевагами кріодеструкції частини печінки, в порівнянні з резекцією, є відносна простота (можлива лапароскопічна деструкція), менша травматичність, відсутність кровотечі і необхідності накладення швів, швидкий перехід від запальної реакції до власне регенерації (Б.П. Сандомирский и др., 1987, 1992; Б.И. Альперович, 2004).</w:t>
      </w:r>
    </w:p>
    <w:p w:rsidR="00BA2905" w:rsidRPr="0042159D" w:rsidRDefault="00BA2905" w:rsidP="00BA2905">
      <w:pPr>
        <w:ind w:firstLine="709"/>
        <w:jc w:val="both"/>
        <w:rPr>
          <w:sz w:val="28"/>
          <w:szCs w:val="28"/>
          <w:lang w:val="uk-UA" w:eastAsia="uk-UA"/>
        </w:rPr>
      </w:pPr>
      <w:r w:rsidRPr="0042159D">
        <w:rPr>
          <w:sz w:val="28"/>
          <w:szCs w:val="28"/>
          <w:lang w:val="uk-UA" w:eastAsia="uk-UA"/>
        </w:rPr>
        <w:t>Незважаючи на багаторічний досвід і успіхи консервативного та оперативного лікування хронічних дифузних захворювань печінки, на сьогодні не існує ефективних методів лікування цих захворювань. Однією з причин цього є відсутність підходів, які б достатньо повно стимулювали регенерацію печінки.</w:t>
      </w:r>
    </w:p>
    <w:p w:rsidR="00BA2905" w:rsidRPr="0042159D" w:rsidRDefault="00BA2905" w:rsidP="00BA2905">
      <w:pPr>
        <w:ind w:firstLine="709"/>
        <w:jc w:val="both"/>
        <w:rPr>
          <w:sz w:val="28"/>
          <w:szCs w:val="28"/>
          <w:lang w:val="uk-UA" w:eastAsia="uk-UA"/>
        </w:rPr>
      </w:pPr>
      <w:r w:rsidRPr="0042159D">
        <w:rPr>
          <w:sz w:val="28"/>
          <w:szCs w:val="28"/>
          <w:lang w:val="uk-UA" w:eastAsia="uk-UA"/>
        </w:rPr>
        <w:t>В останні роки для оптимізації процесів регенерації в органах і тканинах застосовують регуляторні пептиди. Вони сприяють не тільки підтримці цілісності органа або тканини в нормальних умовах, але й швидкому та  ефективному їх відновленню при гострій чи хронічній дії будь-якого ушкоджуючого чинника, зниженню або виключенню можливості розвитку патологічних форм регенерації (фіброз, метапластичне переродження клітин та інше) (В.Х.Хавинсон, 2002).</w:t>
      </w:r>
    </w:p>
    <w:p w:rsidR="00BA2905" w:rsidRPr="0042159D" w:rsidRDefault="00BA2905" w:rsidP="00BA2905">
      <w:pPr>
        <w:ind w:firstLine="709"/>
        <w:jc w:val="both"/>
        <w:rPr>
          <w:sz w:val="28"/>
          <w:szCs w:val="28"/>
          <w:lang w:val="uk-UA" w:eastAsia="uk-UA"/>
        </w:rPr>
      </w:pPr>
      <w:r w:rsidRPr="0042159D">
        <w:rPr>
          <w:sz w:val="28"/>
          <w:szCs w:val="28"/>
          <w:lang w:val="uk-UA" w:eastAsia="uk-UA"/>
        </w:rPr>
        <w:t xml:space="preserve">На сьогодні фізіологічно активні пептиди виділені практично з усіх внутрішніх органів. </w:t>
      </w:r>
      <w:r w:rsidRPr="0042159D">
        <w:rPr>
          <w:sz w:val="28"/>
          <w:szCs w:val="28"/>
          <w:lang w:val="uk-UA"/>
        </w:rPr>
        <w:t xml:space="preserve">Однією з форм препаратів, що містять регуляторні пептиди, можуть бути екстракти тканин відповідних органів. Експериментальними дослідженнями встановлено стимулюючий регенерацію вплив екстрактів кріоконсервованих фрагментів печінки новонароджених поросят і селезінки свиней при дифузних захворюваннях печінки (С.Є. Гальченко, 2004). </w:t>
      </w:r>
    </w:p>
    <w:p w:rsidR="00BA2905" w:rsidRPr="0042159D" w:rsidRDefault="00BA2905" w:rsidP="00BA2905">
      <w:pPr>
        <w:ind w:firstLine="720"/>
        <w:jc w:val="both"/>
        <w:rPr>
          <w:sz w:val="28"/>
          <w:szCs w:val="28"/>
          <w:lang w:val="uk-UA" w:eastAsia="uk-UA"/>
        </w:rPr>
      </w:pPr>
      <w:r w:rsidRPr="0042159D">
        <w:rPr>
          <w:color w:val="000000"/>
          <w:sz w:val="28"/>
          <w:szCs w:val="28"/>
          <w:lang w:val="uk-UA" w:eastAsia="uk-UA"/>
        </w:rPr>
        <w:t>Тому в даній роботі ми вважали доцільним вивчити в порівняльному аспекті вплив локальної кріогепатодеструкції, екстрактів кріоконсервованих фрагментів печінки і селезінки, а також їх спільну дію на процеси відновлення в циротично зміненій печінці у щурів.</w:t>
      </w:r>
    </w:p>
    <w:p w:rsidR="00BA2905" w:rsidRPr="0042159D" w:rsidRDefault="00BA2905" w:rsidP="00BA2905">
      <w:pPr>
        <w:ind w:firstLine="720"/>
        <w:jc w:val="both"/>
        <w:rPr>
          <w:sz w:val="28"/>
          <w:lang w:val="uk-UA" w:eastAsia="uk-UA"/>
        </w:rPr>
      </w:pPr>
      <w:r w:rsidRPr="0042159D">
        <w:rPr>
          <w:b/>
          <w:sz w:val="28"/>
          <w:lang w:val="uk-UA" w:eastAsia="uk-UA"/>
        </w:rPr>
        <w:t xml:space="preserve">Зв'язок роботи з науковими програмами, планами, темами. </w:t>
      </w:r>
      <w:r w:rsidRPr="0042159D">
        <w:rPr>
          <w:sz w:val="28"/>
          <w:lang w:val="uk-UA" w:eastAsia="uk-UA"/>
        </w:rPr>
        <w:t xml:space="preserve">Робота виконувалася в рамках науково-дослідної теми Інституту проблем кріобіології і </w:t>
      </w:r>
      <w:r w:rsidRPr="0042159D">
        <w:rPr>
          <w:sz w:val="28"/>
          <w:lang w:val="uk-UA"/>
        </w:rPr>
        <w:t xml:space="preserve">кріомедицини </w:t>
      </w:r>
      <w:r w:rsidRPr="0042159D">
        <w:rPr>
          <w:sz w:val="28"/>
          <w:lang w:val="uk-UA" w:eastAsia="uk-UA"/>
        </w:rPr>
        <w:t>НАН України на 2004-2007 р.р. “</w:t>
      </w:r>
      <w:r w:rsidRPr="0042159D">
        <w:rPr>
          <w:rFonts w:ascii="Times New Roman CYR" w:hAnsi="Times New Roman CYR"/>
          <w:sz w:val="28"/>
          <w:lang w:val="uk-UA" w:eastAsia="uk-UA"/>
        </w:rPr>
        <w:t xml:space="preserve">Дослідження впливу і механізму дії </w:t>
      </w:r>
      <w:r w:rsidRPr="0042159D">
        <w:rPr>
          <w:rFonts w:ascii="Times New Roman CYR" w:hAnsi="Times New Roman CYR"/>
          <w:sz w:val="28"/>
          <w:lang w:val="uk-UA"/>
        </w:rPr>
        <w:t xml:space="preserve">кріоконсервованих </w:t>
      </w:r>
      <w:r w:rsidRPr="0042159D">
        <w:rPr>
          <w:rFonts w:ascii="Times New Roman CYR" w:hAnsi="Times New Roman CYR"/>
          <w:sz w:val="28"/>
          <w:lang w:val="uk-UA" w:eastAsia="uk-UA"/>
        </w:rPr>
        <w:t xml:space="preserve">тканинних препаратів з </w:t>
      </w:r>
      <w:r w:rsidRPr="0042159D">
        <w:rPr>
          <w:rFonts w:ascii="Times New Roman CYR" w:hAnsi="Times New Roman CYR"/>
          <w:sz w:val="28"/>
          <w:lang w:val="uk-UA"/>
        </w:rPr>
        <w:t xml:space="preserve">ксеногенних </w:t>
      </w:r>
      <w:r w:rsidRPr="0042159D">
        <w:rPr>
          <w:rFonts w:ascii="Times New Roman CYR" w:hAnsi="Times New Roman CYR"/>
          <w:sz w:val="28"/>
          <w:lang w:val="uk-UA" w:eastAsia="uk-UA"/>
        </w:rPr>
        <w:t xml:space="preserve">органів на перебіг </w:t>
      </w:r>
      <w:r w:rsidRPr="0042159D">
        <w:rPr>
          <w:rFonts w:ascii="Times New Roman CYR" w:hAnsi="Times New Roman CYR"/>
          <w:sz w:val="28"/>
          <w:lang w:val="uk-UA" w:eastAsia="uk-UA"/>
        </w:rPr>
        <w:lastRenderedPageBreak/>
        <w:t xml:space="preserve">ряду патологічних процесів в організмі” </w:t>
      </w:r>
      <w:r w:rsidRPr="0042159D">
        <w:rPr>
          <w:sz w:val="28"/>
          <w:lang w:val="uk-UA" w:eastAsia="uk-UA"/>
        </w:rPr>
        <w:t xml:space="preserve">(шифр 2.2.6.05, № </w:t>
      </w:r>
      <w:r w:rsidRPr="0042159D">
        <w:rPr>
          <w:rFonts w:ascii="Times New Roman CYR" w:hAnsi="Times New Roman CYR"/>
          <w:sz w:val="28"/>
          <w:lang w:val="uk-UA" w:eastAsia="uk-UA"/>
        </w:rPr>
        <w:t>держреєстрації 0102U002027</w:t>
      </w:r>
      <w:r w:rsidRPr="0042159D">
        <w:rPr>
          <w:sz w:val="28"/>
          <w:lang w:val="uk-UA" w:eastAsia="uk-UA"/>
        </w:rPr>
        <w:t>).</w:t>
      </w:r>
    </w:p>
    <w:p w:rsidR="00BA2905" w:rsidRPr="00BA2905" w:rsidRDefault="00BA2905" w:rsidP="00BA2905">
      <w:pPr>
        <w:pStyle w:val="affffffffc"/>
        <w:ind w:firstLine="709"/>
        <w:jc w:val="both"/>
        <w:rPr>
          <w:lang w:val="uk-UA"/>
        </w:rPr>
      </w:pPr>
      <w:r w:rsidRPr="00BA2905">
        <w:rPr>
          <w:b/>
          <w:lang w:val="uk-UA"/>
        </w:rPr>
        <w:t xml:space="preserve">Мета і задачі дослідження. </w:t>
      </w:r>
      <w:r w:rsidRPr="00BA2905">
        <w:rPr>
          <w:lang w:val="uk-UA"/>
        </w:rPr>
        <w:t>Мета роботи</w:t>
      </w:r>
      <w:r w:rsidRPr="00BA2905">
        <w:rPr>
          <w:b/>
          <w:lang w:val="uk-UA"/>
        </w:rPr>
        <w:t xml:space="preserve"> </w:t>
      </w:r>
      <w:r w:rsidRPr="00BA2905">
        <w:rPr>
          <w:lang w:val="uk-UA"/>
        </w:rPr>
        <w:t>полягала у визначенні особливостей дії дозованої кріогепатодеструкції та екстрактів кріоконсервованих фрагментів печінки і селезінки на характер та динаміку відновних процесів в печінці щурів з експериментальним цирозом.</w:t>
      </w:r>
    </w:p>
    <w:p w:rsidR="00BA2905" w:rsidRPr="0042159D" w:rsidRDefault="00BA2905" w:rsidP="00BA2905">
      <w:pPr>
        <w:pStyle w:val="affffffffc"/>
        <w:ind w:firstLine="709"/>
        <w:jc w:val="both"/>
        <w:rPr>
          <w:b/>
        </w:rPr>
      </w:pPr>
      <w:r w:rsidRPr="0042159D">
        <w:rPr>
          <w:b/>
        </w:rPr>
        <w:t xml:space="preserve">Для досягнення мети </w:t>
      </w:r>
      <w:r>
        <w:rPr>
          <w:b/>
        </w:rPr>
        <w:t xml:space="preserve">необхідно </w:t>
      </w:r>
      <w:r w:rsidRPr="0042159D">
        <w:rPr>
          <w:b/>
        </w:rPr>
        <w:t>бул</w:t>
      </w:r>
      <w:r>
        <w:rPr>
          <w:b/>
        </w:rPr>
        <w:t>о</w:t>
      </w:r>
      <w:r w:rsidRPr="0042159D">
        <w:rPr>
          <w:b/>
        </w:rPr>
        <w:t xml:space="preserve"> </w:t>
      </w:r>
      <w:r>
        <w:rPr>
          <w:b/>
        </w:rPr>
        <w:t>вирішити</w:t>
      </w:r>
      <w:r w:rsidRPr="0042159D">
        <w:rPr>
          <w:b/>
        </w:rPr>
        <w:t xml:space="preserve"> такі задачі: </w:t>
      </w:r>
    </w:p>
    <w:p w:rsidR="00BA2905" w:rsidRPr="0042159D" w:rsidRDefault="00BA2905" w:rsidP="00B951F1">
      <w:pPr>
        <w:pStyle w:val="affffffffc"/>
        <w:numPr>
          <w:ilvl w:val="0"/>
          <w:numId w:val="68"/>
        </w:numPr>
        <w:suppressAutoHyphens w:val="0"/>
        <w:spacing w:after="0"/>
        <w:jc w:val="both"/>
        <w:rPr>
          <w:lang w:eastAsia="uk-UA"/>
        </w:rPr>
      </w:pPr>
      <w:r w:rsidRPr="0042159D">
        <w:rPr>
          <w:lang w:eastAsia="uk-UA"/>
        </w:rPr>
        <w:t>Визначити мікрогемоциркуляторні зміни в печінці щурів з експериментальним цирозом після дії дозованої кріогепатодеструкції, екстрактів фрагментів</w:t>
      </w:r>
      <w:r w:rsidRPr="0042159D">
        <w:t xml:space="preserve"> печінки і селезінки</w:t>
      </w:r>
      <w:r w:rsidRPr="0042159D">
        <w:rPr>
          <w:lang w:eastAsia="uk-UA"/>
        </w:rPr>
        <w:t xml:space="preserve"> та при їхньому спільному застосуванні.</w:t>
      </w:r>
    </w:p>
    <w:p w:rsidR="00BA2905" w:rsidRPr="0042159D" w:rsidRDefault="00BA2905" w:rsidP="00B951F1">
      <w:pPr>
        <w:pStyle w:val="affffffffc"/>
        <w:numPr>
          <w:ilvl w:val="0"/>
          <w:numId w:val="68"/>
        </w:numPr>
        <w:suppressAutoHyphens w:val="0"/>
        <w:spacing w:after="0"/>
        <w:jc w:val="both"/>
        <w:rPr>
          <w:lang w:eastAsia="uk-UA"/>
        </w:rPr>
      </w:pPr>
      <w:r w:rsidRPr="0042159D">
        <w:rPr>
          <w:lang w:eastAsia="uk-UA"/>
        </w:rPr>
        <w:t>Вивчити структурні зміни в печінці щурів з експериментальним цирозом після дозованої кріогепатодеструкції, введення екстрактів кріоконсервованих фрагментів печінки і селезінки та при їхньому спільному застосуванні.</w:t>
      </w:r>
    </w:p>
    <w:p w:rsidR="00BA2905" w:rsidRPr="0042159D" w:rsidRDefault="00BA2905" w:rsidP="00B951F1">
      <w:pPr>
        <w:pStyle w:val="affffffffc"/>
        <w:numPr>
          <w:ilvl w:val="0"/>
          <w:numId w:val="68"/>
        </w:numPr>
        <w:suppressAutoHyphens w:val="0"/>
        <w:spacing w:after="0"/>
        <w:jc w:val="both"/>
        <w:rPr>
          <w:lang w:eastAsia="uk-UA"/>
        </w:rPr>
      </w:pPr>
      <w:r w:rsidRPr="0042159D">
        <w:rPr>
          <w:lang w:eastAsia="uk-UA"/>
        </w:rPr>
        <w:t>Дослідити основні біохімічні показники, що характеризують функціональний стан печінки щурів з експериментальним цирозом після дії дозован</w:t>
      </w:r>
      <w:r w:rsidRPr="0042159D">
        <w:t>ої</w:t>
      </w:r>
      <w:r w:rsidRPr="0042159D">
        <w:rPr>
          <w:lang w:eastAsia="uk-UA"/>
        </w:rPr>
        <w:t xml:space="preserve"> кріогепатодеструкції, екстрактів кріоконсервованих фрагментів печінки і селезінки та при їхн</w:t>
      </w:r>
      <w:r w:rsidRPr="0042159D">
        <w:t>ій</w:t>
      </w:r>
      <w:r w:rsidRPr="0042159D">
        <w:rPr>
          <w:lang w:eastAsia="uk-UA"/>
        </w:rPr>
        <w:t xml:space="preserve"> спільн</w:t>
      </w:r>
      <w:r w:rsidRPr="0042159D">
        <w:t>ій</w:t>
      </w:r>
      <w:r w:rsidRPr="0042159D">
        <w:rPr>
          <w:lang w:eastAsia="uk-UA"/>
        </w:rPr>
        <w:t xml:space="preserve"> д</w:t>
      </w:r>
      <w:r w:rsidRPr="0042159D">
        <w:t>ії</w:t>
      </w:r>
      <w:r w:rsidRPr="0042159D">
        <w:rPr>
          <w:lang w:eastAsia="uk-UA"/>
        </w:rPr>
        <w:t>.</w:t>
      </w:r>
    </w:p>
    <w:p w:rsidR="00BA2905" w:rsidRPr="0042159D" w:rsidRDefault="00BA2905" w:rsidP="00B951F1">
      <w:pPr>
        <w:pStyle w:val="affffffffc"/>
        <w:numPr>
          <w:ilvl w:val="0"/>
          <w:numId w:val="68"/>
        </w:numPr>
        <w:suppressAutoHyphens w:val="0"/>
        <w:spacing w:after="0"/>
        <w:jc w:val="both"/>
        <w:rPr>
          <w:lang w:eastAsia="uk-UA"/>
        </w:rPr>
      </w:pPr>
      <w:r w:rsidRPr="0042159D">
        <w:rPr>
          <w:lang w:eastAsia="uk-UA"/>
        </w:rPr>
        <w:t>Дати порівняльну характеристику ефективності впливу дозованої кріогепатодеструкції, екстрактів кріоконсервованих фрагментів печінки і селезінки та їх спільного застосування на перебіг деструктивно-репаративних процесів в печінці щурів з експериментальним цирозом.</w:t>
      </w:r>
    </w:p>
    <w:p w:rsidR="00BA2905" w:rsidRPr="0042159D" w:rsidRDefault="00BA2905" w:rsidP="00BA2905">
      <w:pPr>
        <w:ind w:firstLine="709"/>
        <w:jc w:val="both"/>
        <w:rPr>
          <w:sz w:val="28"/>
          <w:lang w:val="uk-UA" w:eastAsia="uk-UA"/>
        </w:rPr>
      </w:pPr>
      <w:r w:rsidRPr="0042159D">
        <w:rPr>
          <w:i/>
          <w:sz w:val="28"/>
          <w:lang w:val="uk-UA" w:eastAsia="uk-UA"/>
        </w:rPr>
        <w:t>Об'єкт дослідження.</w:t>
      </w:r>
      <w:r w:rsidRPr="0042159D">
        <w:rPr>
          <w:b/>
          <w:sz w:val="28"/>
          <w:lang w:val="uk-UA" w:eastAsia="uk-UA"/>
        </w:rPr>
        <w:t xml:space="preserve"> </w:t>
      </w:r>
      <w:r w:rsidRPr="0042159D">
        <w:rPr>
          <w:sz w:val="28"/>
          <w:lang w:val="uk-UA" w:eastAsia="uk-UA"/>
        </w:rPr>
        <w:t>Деструктивно-репаративні процеси в печінці щурів з експериментальним цирозом після впливу дозованої кріодеструкції, екстрактів печінки та селезінки та їх спільного застосування.</w:t>
      </w:r>
    </w:p>
    <w:p w:rsidR="00BA2905" w:rsidRPr="0042159D" w:rsidRDefault="00BA2905" w:rsidP="00BA2905">
      <w:pPr>
        <w:ind w:firstLine="709"/>
        <w:jc w:val="both"/>
        <w:rPr>
          <w:sz w:val="28"/>
          <w:lang w:val="uk-UA" w:eastAsia="uk-UA"/>
        </w:rPr>
      </w:pPr>
      <w:r w:rsidRPr="0042159D">
        <w:rPr>
          <w:i/>
          <w:sz w:val="28"/>
          <w:lang w:val="uk-UA" w:eastAsia="uk-UA"/>
        </w:rPr>
        <w:t>Предмет дослідження.</w:t>
      </w:r>
      <w:r w:rsidRPr="0042159D">
        <w:rPr>
          <w:b/>
          <w:sz w:val="28"/>
          <w:lang w:val="uk-UA" w:eastAsia="uk-UA"/>
        </w:rPr>
        <w:t xml:space="preserve"> </w:t>
      </w:r>
      <w:r w:rsidRPr="0042159D">
        <w:rPr>
          <w:sz w:val="28"/>
          <w:lang w:val="uk-UA" w:eastAsia="uk-UA"/>
        </w:rPr>
        <w:t>Циротично змінена печінка щурів під впливом кріодеструкції та екстрактів кріоконсервованих фрагментів печінки та селезінки.</w:t>
      </w:r>
    </w:p>
    <w:p w:rsidR="00BA2905" w:rsidRPr="0042159D" w:rsidRDefault="00BA2905" w:rsidP="00BA2905">
      <w:pPr>
        <w:ind w:firstLine="780"/>
        <w:jc w:val="both"/>
        <w:rPr>
          <w:sz w:val="28"/>
          <w:lang w:val="uk-UA" w:eastAsia="uk-UA"/>
        </w:rPr>
      </w:pPr>
      <w:r w:rsidRPr="0042159D">
        <w:rPr>
          <w:b/>
          <w:sz w:val="28"/>
          <w:lang w:val="uk-UA" w:eastAsia="uk-UA"/>
        </w:rPr>
        <w:t>Методи дослідження</w:t>
      </w:r>
      <w:r w:rsidRPr="0042159D">
        <w:rPr>
          <w:sz w:val="28"/>
          <w:lang w:val="uk-UA" w:eastAsia="uk-UA"/>
        </w:rPr>
        <w:t>.</w:t>
      </w:r>
      <w:r w:rsidRPr="0042159D">
        <w:rPr>
          <w:i/>
          <w:sz w:val="28"/>
          <w:lang w:val="uk-UA" w:eastAsia="uk-UA"/>
        </w:rPr>
        <w:t xml:space="preserve"> </w:t>
      </w:r>
      <w:r w:rsidRPr="0042159D">
        <w:rPr>
          <w:sz w:val="28"/>
          <w:lang w:val="uk-UA" w:eastAsia="uk-UA"/>
        </w:rPr>
        <w:t xml:space="preserve">У роботі використано методи моделювання цирозу печінки, прижиттєвої  контактної мікроскопії, світлової мікроскопії та морфометрії; біохімічні, гістологічні та статистичні методи. </w:t>
      </w:r>
    </w:p>
    <w:p w:rsidR="00BA2905" w:rsidRPr="0042159D" w:rsidRDefault="00BA2905" w:rsidP="00BA2905">
      <w:pPr>
        <w:ind w:firstLine="709"/>
        <w:jc w:val="both"/>
        <w:rPr>
          <w:sz w:val="28"/>
          <w:lang w:val="uk-UA" w:eastAsia="uk-UA"/>
        </w:rPr>
      </w:pPr>
      <w:r w:rsidRPr="0042159D">
        <w:rPr>
          <w:b/>
          <w:sz w:val="28"/>
          <w:lang w:val="uk-UA" w:eastAsia="uk-UA"/>
        </w:rPr>
        <w:t xml:space="preserve">Наукова новизна отриманих результатів. </w:t>
      </w:r>
      <w:r w:rsidRPr="0042159D">
        <w:rPr>
          <w:sz w:val="28"/>
          <w:lang w:val="uk-UA" w:eastAsia="uk-UA"/>
        </w:rPr>
        <w:t>В роботі вперше проведено комплексне вивчення стану печінки щурів з експериментальним цирозом після лікування за допомогою дозованої кріогепатодеструкції або/і введення екстрактів кріоконсервованих фрагментів печінки і селезінки.</w:t>
      </w:r>
    </w:p>
    <w:p w:rsidR="00BA2905" w:rsidRPr="0042159D" w:rsidRDefault="00BA2905" w:rsidP="00BA2905">
      <w:pPr>
        <w:ind w:firstLine="709"/>
        <w:jc w:val="both"/>
        <w:rPr>
          <w:sz w:val="28"/>
          <w:lang w:val="uk-UA" w:eastAsia="uk-UA"/>
        </w:rPr>
      </w:pPr>
      <w:r w:rsidRPr="0042159D">
        <w:rPr>
          <w:sz w:val="28"/>
          <w:lang w:val="uk-UA" w:eastAsia="uk-UA"/>
        </w:rPr>
        <w:t xml:space="preserve"> В дисертації знайшов подальший розвиток метод фрактального аналіза  при діагностиці морфофункціонального стану печінки щурів з експериментальним цирозом. Вперше фрактальна розмірність використана як інтегральний показник ефективності лікувальної дії кріогепатодеструкції або/і введення екстрактів кріоконсервованих фрагментів печінки і селезінки при цій патології.</w:t>
      </w:r>
    </w:p>
    <w:p w:rsidR="00BA2905" w:rsidRPr="0042159D" w:rsidRDefault="00BA2905" w:rsidP="00BA2905">
      <w:pPr>
        <w:ind w:firstLine="709"/>
        <w:jc w:val="both"/>
        <w:rPr>
          <w:sz w:val="28"/>
          <w:lang w:val="uk-UA" w:eastAsia="uk-UA"/>
        </w:rPr>
      </w:pPr>
      <w:r w:rsidRPr="0042159D">
        <w:rPr>
          <w:sz w:val="28"/>
          <w:lang w:val="uk-UA" w:eastAsia="uk-UA"/>
        </w:rPr>
        <w:t>Показано, що кріогепатодеструкція ініціює, у порівнянні з ЕПС, прискорений зворотний розвиток фіброзу та нормалізацію трабекулярної будови печінкової паренхими щурів з експериментальним цирозом печінки.</w:t>
      </w:r>
    </w:p>
    <w:p w:rsidR="00BA2905" w:rsidRPr="0042159D" w:rsidRDefault="00BA2905" w:rsidP="00BA2905">
      <w:pPr>
        <w:ind w:firstLine="709"/>
        <w:jc w:val="both"/>
        <w:rPr>
          <w:sz w:val="28"/>
          <w:lang w:val="uk-UA" w:eastAsia="uk-UA"/>
        </w:rPr>
      </w:pPr>
      <w:r w:rsidRPr="0042159D">
        <w:rPr>
          <w:sz w:val="28"/>
          <w:lang w:val="uk-UA" w:eastAsia="uk-UA"/>
        </w:rPr>
        <w:t xml:space="preserve">Вперше встановлено, що введення ЕПС щурам з експериментальним цирозом печінки стимулює ангіогенез і призводить до скорішого відновлення </w:t>
      </w:r>
      <w:r w:rsidRPr="0042159D">
        <w:rPr>
          <w:sz w:val="28"/>
          <w:lang w:val="uk-UA" w:eastAsia="uk-UA"/>
        </w:rPr>
        <w:lastRenderedPageBreak/>
        <w:t>білоксинтетичної функції печінки, оціненої за рівнем альбуміна, та нормалізації екскреторної функції цього органа, визначеної за рівнем білірубіна в сироватці крові експериментальних тварин.</w:t>
      </w:r>
    </w:p>
    <w:p w:rsidR="00BA2905" w:rsidRPr="0042159D" w:rsidRDefault="00BA2905" w:rsidP="00BA2905">
      <w:pPr>
        <w:ind w:firstLine="709"/>
        <w:jc w:val="both"/>
        <w:rPr>
          <w:sz w:val="28"/>
          <w:lang w:val="uk-UA" w:eastAsia="uk-UA"/>
        </w:rPr>
      </w:pPr>
      <w:r w:rsidRPr="0042159D">
        <w:rPr>
          <w:sz w:val="28"/>
          <w:lang w:val="uk-UA" w:eastAsia="uk-UA"/>
        </w:rPr>
        <w:t>В дисертації вперше доведені ефективність та доцільність поєднання кріохірургічної гепатодеструкції та введення природної суміші регуляторних пептидів, які входять до складу екстрактів паренхіматозних органів, при лікуванні експериментального цирозу у щурів.</w:t>
      </w:r>
    </w:p>
    <w:p w:rsidR="00BA2905" w:rsidRPr="0042159D" w:rsidRDefault="00BA2905" w:rsidP="00BA2905">
      <w:pPr>
        <w:ind w:firstLine="709"/>
        <w:jc w:val="both"/>
        <w:rPr>
          <w:sz w:val="28"/>
          <w:lang w:val="uk-UA" w:eastAsia="uk-UA"/>
        </w:rPr>
      </w:pPr>
      <w:r w:rsidRPr="0042159D">
        <w:rPr>
          <w:b/>
          <w:sz w:val="28"/>
          <w:lang w:val="uk-UA" w:eastAsia="uk-UA"/>
        </w:rPr>
        <w:t xml:space="preserve">Практичне значення </w:t>
      </w:r>
      <w:r w:rsidRPr="0042159D">
        <w:rPr>
          <w:b/>
          <w:sz w:val="28"/>
          <w:lang w:val="uk-UA"/>
        </w:rPr>
        <w:t>і рівень упровадження</w:t>
      </w:r>
      <w:r w:rsidRPr="0042159D">
        <w:rPr>
          <w:sz w:val="28"/>
          <w:lang w:val="uk-UA"/>
        </w:rPr>
        <w:t xml:space="preserve"> </w:t>
      </w:r>
      <w:r w:rsidRPr="0042159D">
        <w:rPr>
          <w:b/>
          <w:sz w:val="28"/>
          <w:lang w:val="uk-UA" w:eastAsia="uk-UA"/>
        </w:rPr>
        <w:t>одержаних результатів.</w:t>
      </w:r>
      <w:r w:rsidRPr="0042159D">
        <w:rPr>
          <w:sz w:val="28"/>
          <w:lang w:val="uk-UA" w:eastAsia="uk-UA"/>
        </w:rPr>
        <w:t xml:space="preserve"> Проведені дослідження свідчать про доцільність та перспективність використання локальної кріо</w:t>
      </w:r>
      <w:r>
        <w:rPr>
          <w:sz w:val="28"/>
          <w:lang w:val="uk-UA" w:eastAsia="uk-UA"/>
        </w:rPr>
        <w:t>гепато</w:t>
      </w:r>
      <w:r w:rsidRPr="0042159D">
        <w:rPr>
          <w:sz w:val="28"/>
          <w:lang w:val="uk-UA" w:eastAsia="uk-UA"/>
        </w:rPr>
        <w:t xml:space="preserve">деструкції в поєднанні з введенням екстрактів печінки та селезінки для стимуляції відновних процесів в циротично зміненій печінці у щурів. </w:t>
      </w:r>
    </w:p>
    <w:p w:rsidR="00BA2905" w:rsidRPr="0042159D" w:rsidRDefault="00BA2905" w:rsidP="00BA2905">
      <w:pPr>
        <w:ind w:firstLine="709"/>
        <w:jc w:val="both"/>
        <w:rPr>
          <w:sz w:val="28"/>
          <w:lang w:val="uk-UA" w:eastAsia="uk-UA"/>
        </w:rPr>
      </w:pPr>
      <w:r w:rsidRPr="0042159D">
        <w:rPr>
          <w:sz w:val="28"/>
          <w:lang w:val="uk-UA" w:eastAsia="uk-UA"/>
        </w:rPr>
        <w:t>Експериментальне обгрунтування сумісного використання кріогепатодеструкції та ЕПС при корекції структурно-функціонального стану печінки щурів з експериментальним цирозом може бути використано при розробці теоретичних основ нових і удосконалення існуючих методів лікування цирозу печінки.</w:t>
      </w:r>
    </w:p>
    <w:p w:rsidR="00BA2905" w:rsidRPr="0042159D" w:rsidRDefault="00BA2905" w:rsidP="00BA2905">
      <w:pPr>
        <w:ind w:firstLine="709"/>
        <w:jc w:val="both"/>
        <w:rPr>
          <w:sz w:val="28"/>
          <w:lang w:val="uk-UA" w:eastAsia="uk-UA"/>
        </w:rPr>
      </w:pPr>
      <w:r w:rsidRPr="0042159D">
        <w:rPr>
          <w:b/>
          <w:sz w:val="28"/>
          <w:lang w:val="uk-UA" w:eastAsia="uk-UA"/>
        </w:rPr>
        <w:t xml:space="preserve">Особистий внесок здобувача. </w:t>
      </w:r>
      <w:r w:rsidRPr="0042159D">
        <w:rPr>
          <w:sz w:val="28"/>
          <w:lang w:val="uk-UA" w:eastAsia="uk-UA"/>
        </w:rPr>
        <w:t>Основні результати досліджень, які наведені в дисертації, одержані здобувачем особисто. Автором дисертаційної роботи особисто проведений аналіз наукових джерел з досліджуваної проблеми та їх узагальнення, виконана експериментальна частина роботи, проведені первинний аналіз отриманих результатів, їх інтерпретація та зроблені попередні висновки. Спільно з науковим керівником докт. мед. наук, проф. Б.П.Сандомирським сформульовані мета і завдання досліджень, інтерпретовані результати, представлені в роботі, та зроблені остаточні висновки.</w:t>
      </w:r>
    </w:p>
    <w:p w:rsidR="00BA2905" w:rsidRPr="0042159D" w:rsidRDefault="00BA2905" w:rsidP="00BA2905">
      <w:pPr>
        <w:ind w:firstLine="709"/>
        <w:jc w:val="both"/>
        <w:rPr>
          <w:sz w:val="28"/>
          <w:lang w:val="uk-UA" w:eastAsia="uk-UA"/>
        </w:rPr>
      </w:pPr>
      <w:r w:rsidRPr="0042159D">
        <w:rPr>
          <w:sz w:val="28"/>
          <w:lang w:val="uk-UA" w:eastAsia="uk-UA"/>
        </w:rPr>
        <w:t>При виконанні експериментальних досліджень були використані екстракти кріоконсервованих фрагментів печінки новонароджених поросят та селезінки свиней, надані с.н.с., докт. біол. наук С.Є. Гальченком (Інститут проблем кріобіології і кріомедицини НАН України). При виконанні окремих розділів методичну та консультативну допомогу надали співробітники Інституту проблем кріобіології і кріомедицини НАН України кандидати біол. наук Л.М. Тининика,         І.В. Слета, В.С. Марченко та Д.Г. Луценко.</w:t>
      </w:r>
    </w:p>
    <w:p w:rsidR="00BA2905" w:rsidRPr="0042159D" w:rsidRDefault="00BA2905" w:rsidP="00BA2905">
      <w:pPr>
        <w:ind w:firstLine="709"/>
        <w:jc w:val="both"/>
        <w:rPr>
          <w:sz w:val="28"/>
          <w:lang w:val="uk-UA" w:eastAsia="uk-UA"/>
        </w:rPr>
      </w:pPr>
      <w:r w:rsidRPr="0042159D">
        <w:rPr>
          <w:sz w:val="28"/>
          <w:lang w:val="uk-UA" w:eastAsia="uk-UA"/>
        </w:rPr>
        <w:t>В опублікованих із співавторами працях особистий внесок дисертанта полягає:</w:t>
      </w:r>
    </w:p>
    <w:p w:rsidR="00BA2905" w:rsidRPr="0042159D" w:rsidRDefault="00BA2905" w:rsidP="00BA2905">
      <w:pPr>
        <w:ind w:firstLine="709"/>
        <w:jc w:val="both"/>
        <w:rPr>
          <w:sz w:val="28"/>
          <w:lang w:val="uk-UA" w:eastAsia="uk-UA"/>
        </w:rPr>
      </w:pPr>
      <w:r w:rsidRPr="0042159D">
        <w:rPr>
          <w:sz w:val="28"/>
          <w:lang w:val="uk-UA" w:eastAsia="uk-UA"/>
        </w:rPr>
        <w:t>- у роботах [4, 7, 8, 10, 11, 12] - у моделюванні цирозу печінки у щурів, проведенні хірургічного втручання та введенні екстрактів, дослідженні стану мікроциркуляторного русла печінки в залежності від умов експерименту;</w:t>
      </w:r>
    </w:p>
    <w:p w:rsidR="00BA2905" w:rsidRPr="0042159D" w:rsidRDefault="00BA2905" w:rsidP="00BA2905">
      <w:pPr>
        <w:ind w:firstLine="709"/>
        <w:jc w:val="both"/>
        <w:rPr>
          <w:sz w:val="28"/>
          <w:lang w:val="uk-UA" w:eastAsia="uk-UA"/>
        </w:rPr>
      </w:pPr>
      <w:r w:rsidRPr="0042159D">
        <w:rPr>
          <w:sz w:val="28"/>
          <w:lang w:val="uk-UA" w:eastAsia="uk-UA"/>
        </w:rPr>
        <w:t>- у роботі [5] - у моделюванні цирозу печінки у щурів, проведенні хірургічного втручання та введенні екстрактів, аналізі гістологічних препаратів;</w:t>
      </w:r>
    </w:p>
    <w:p w:rsidR="00BA2905" w:rsidRPr="0042159D" w:rsidRDefault="00BA2905" w:rsidP="00BA2905">
      <w:pPr>
        <w:ind w:firstLine="709"/>
        <w:jc w:val="both"/>
        <w:rPr>
          <w:sz w:val="28"/>
          <w:lang w:val="uk-UA" w:eastAsia="uk-UA"/>
        </w:rPr>
      </w:pPr>
      <w:r w:rsidRPr="0042159D">
        <w:rPr>
          <w:sz w:val="28"/>
          <w:lang w:val="uk-UA" w:eastAsia="uk-UA"/>
        </w:rPr>
        <w:t>- у роботах [3, 6,] - у моделюванні цирозу печінки у щурів, проведенні хірургічного втручання та введенні екстрактів, виконанні біохімічних досліджень.</w:t>
      </w:r>
    </w:p>
    <w:p w:rsidR="00BA2905" w:rsidRPr="0042159D" w:rsidRDefault="00BA2905" w:rsidP="00BA2905">
      <w:pPr>
        <w:ind w:firstLine="709"/>
        <w:jc w:val="both"/>
        <w:rPr>
          <w:sz w:val="28"/>
          <w:lang w:val="uk-UA" w:eastAsia="uk-UA"/>
        </w:rPr>
      </w:pPr>
      <w:r w:rsidRPr="0042159D">
        <w:rPr>
          <w:b/>
          <w:sz w:val="28"/>
          <w:lang w:val="uk-UA" w:eastAsia="uk-UA"/>
        </w:rPr>
        <w:t xml:space="preserve">Апробація результатів дисертації. </w:t>
      </w:r>
      <w:r w:rsidRPr="0042159D">
        <w:rPr>
          <w:sz w:val="28"/>
          <w:lang w:val="uk-UA" w:eastAsia="uk-UA"/>
        </w:rPr>
        <w:t>Основн</w:t>
      </w:r>
      <w:r w:rsidRPr="0042159D">
        <w:rPr>
          <w:sz w:val="28"/>
          <w:lang w:val="uk-UA"/>
        </w:rPr>
        <w:t xml:space="preserve">і результати теоретичних та експериментальних досліджень дисертаційної роботи розглядалися на засіданнях і наукових семінарах в </w:t>
      </w:r>
      <w:r w:rsidRPr="0042159D">
        <w:rPr>
          <w:sz w:val="28"/>
          <w:lang w:val="uk-UA" w:eastAsia="uk-UA"/>
        </w:rPr>
        <w:t xml:space="preserve">ІПКіК НАН України (2004-2007); Міжнародній науково-практичній конференції “Новое в практической медицинской криологии“ (Москва, 2004); Всеукраїнській науково-практичній конференції “Ліки - людині“ (Харків, 2004); щорічній конференції молодих вчених “Холод в біології і </w:t>
      </w:r>
      <w:r w:rsidRPr="0042159D">
        <w:rPr>
          <w:sz w:val="28"/>
          <w:lang w:val="uk-UA" w:eastAsia="uk-UA"/>
        </w:rPr>
        <w:lastRenderedPageBreak/>
        <w:t xml:space="preserve">медицині” (ІПКіК НАН України, Харків, 2005); Ювілейному VIII з’їзді </w:t>
      </w:r>
      <w:r w:rsidRPr="0042159D">
        <w:rPr>
          <w:sz w:val="28"/>
          <w:lang w:val="uk-UA"/>
        </w:rPr>
        <w:t>Всеукраїнського лікарського товариства</w:t>
      </w:r>
      <w:r w:rsidRPr="0042159D">
        <w:rPr>
          <w:sz w:val="28"/>
          <w:lang w:val="uk-UA" w:eastAsia="uk-UA"/>
        </w:rPr>
        <w:t xml:space="preserve"> (Івано-Франківськ, 2005); Конференції з міжнародною участю “Актуальные проблемы и достижения криобиологии и криомедицины. Структурная и функциональная организация стволовых клеток в условиях действия низких температур“ (Харьков, 2005); VII Міжнародній конференції молодих онкологів “Сучасні проблеми експериментальної і клінічної онкології“ (Київ, 2006); Міжнародній конференції “Cryo-2006, Society for low Temperature Biology” (Гамбург, 2006); XI Конгресі світової федерації українських лікарських товариств (Полтава, 2006); науково-практичній конференції “Профілактика, діагностика та лікування – основні складові терапії“ (Харків, 2006); Всеукраїнській науково-практичній та навчально-методичній конференції “Фундаментальні науки - хірургії“(Полтава, 2007).</w:t>
      </w:r>
    </w:p>
    <w:p w:rsidR="00BA2905" w:rsidRDefault="00BA2905" w:rsidP="00BA2905">
      <w:pPr>
        <w:ind w:firstLine="709"/>
        <w:jc w:val="both"/>
        <w:rPr>
          <w:sz w:val="28"/>
          <w:lang w:val="uk-UA" w:eastAsia="uk-UA"/>
        </w:rPr>
      </w:pPr>
      <w:r w:rsidRPr="0042159D">
        <w:rPr>
          <w:b/>
          <w:sz w:val="28"/>
          <w:lang w:val="uk-UA" w:eastAsia="uk-UA"/>
        </w:rPr>
        <w:t xml:space="preserve">Публікації. </w:t>
      </w:r>
      <w:r w:rsidRPr="0042159D">
        <w:rPr>
          <w:sz w:val="28"/>
          <w:lang w:val="uk-UA" w:eastAsia="uk-UA"/>
        </w:rPr>
        <w:t xml:space="preserve">За результатами досліджень опубліковано 12 наукових праць, серед яких 4 статті у фахових </w:t>
      </w:r>
      <w:r>
        <w:rPr>
          <w:sz w:val="28"/>
          <w:lang w:val="uk-UA" w:eastAsia="uk-UA"/>
        </w:rPr>
        <w:t xml:space="preserve">наукових </w:t>
      </w:r>
      <w:r w:rsidRPr="0042159D">
        <w:rPr>
          <w:sz w:val="28"/>
          <w:lang w:val="uk-UA" w:eastAsia="uk-UA"/>
        </w:rPr>
        <w:t>виданнях та 8 тез доповідей у збірниках наукових праць міжнародних, науково-практичних конференцій, з’їздів та конгресів</w:t>
      </w:r>
      <w:r>
        <w:rPr>
          <w:sz w:val="28"/>
          <w:lang w:val="uk-UA" w:eastAsia="uk-UA"/>
        </w:rPr>
        <w:t>;</w:t>
      </w:r>
      <w:r w:rsidRPr="0042159D">
        <w:rPr>
          <w:sz w:val="28"/>
          <w:lang w:val="uk-UA" w:eastAsia="uk-UA"/>
        </w:rPr>
        <w:t xml:space="preserve"> без співавторів – 3 публікації.</w:t>
      </w:r>
    </w:p>
    <w:p w:rsidR="00BA2905" w:rsidRDefault="00BA2905" w:rsidP="00BA2905">
      <w:pPr>
        <w:ind w:firstLine="709"/>
        <w:jc w:val="both"/>
        <w:rPr>
          <w:sz w:val="28"/>
          <w:szCs w:val="28"/>
          <w:lang w:val="uk-UA" w:eastAsia="uk-UA"/>
        </w:rPr>
      </w:pPr>
      <w:r w:rsidRPr="00311C20">
        <w:rPr>
          <w:b/>
          <w:sz w:val="28"/>
          <w:szCs w:val="28"/>
          <w:lang w:val="uk-UA" w:eastAsia="uk-UA"/>
        </w:rPr>
        <w:t xml:space="preserve">Структура й обсяг дисертації. </w:t>
      </w:r>
      <w:r w:rsidRPr="00311C20">
        <w:rPr>
          <w:sz w:val="28"/>
          <w:szCs w:val="28"/>
          <w:lang w:val="uk-UA" w:eastAsia="uk-UA"/>
        </w:rPr>
        <w:t>Дисертаційна робота викладена на 1</w:t>
      </w:r>
      <w:r>
        <w:rPr>
          <w:sz w:val="28"/>
          <w:szCs w:val="28"/>
          <w:lang w:val="uk-UA" w:eastAsia="uk-UA"/>
        </w:rPr>
        <w:t>49</w:t>
      </w:r>
      <w:r w:rsidRPr="00311C20">
        <w:rPr>
          <w:sz w:val="28"/>
          <w:szCs w:val="28"/>
          <w:lang w:val="uk-UA" w:eastAsia="uk-UA"/>
        </w:rPr>
        <w:t xml:space="preserve"> сторінках друкованого тексту, з них 12</w:t>
      </w:r>
      <w:r>
        <w:rPr>
          <w:sz w:val="28"/>
          <w:szCs w:val="28"/>
          <w:lang w:val="uk-UA" w:eastAsia="uk-UA"/>
        </w:rPr>
        <w:t>3</w:t>
      </w:r>
      <w:r w:rsidRPr="00311C20">
        <w:rPr>
          <w:sz w:val="28"/>
          <w:szCs w:val="28"/>
          <w:lang w:val="uk-UA" w:eastAsia="uk-UA"/>
        </w:rPr>
        <w:t xml:space="preserve"> сторінк</w:t>
      </w:r>
      <w:r>
        <w:rPr>
          <w:sz w:val="28"/>
          <w:szCs w:val="28"/>
          <w:lang w:val="uk-UA" w:eastAsia="uk-UA"/>
        </w:rPr>
        <w:t>и</w:t>
      </w:r>
      <w:r w:rsidRPr="00311C20">
        <w:rPr>
          <w:sz w:val="28"/>
          <w:szCs w:val="28"/>
          <w:lang w:val="uk-UA" w:eastAsia="uk-UA"/>
        </w:rPr>
        <w:t xml:space="preserve"> основного змісту. Дисертація має вступ, основну частину (огляд літератури, матеріали і методи дослідження, результати власних досліджень і їх обговорення), аналіз та узагальнення результатів, висновки. Список використаної літератури (23</w:t>
      </w:r>
      <w:r>
        <w:rPr>
          <w:sz w:val="28"/>
          <w:szCs w:val="28"/>
          <w:lang w:val="uk-UA" w:eastAsia="uk-UA"/>
        </w:rPr>
        <w:t>3</w:t>
      </w:r>
      <w:r w:rsidRPr="00311C20">
        <w:rPr>
          <w:sz w:val="28"/>
          <w:szCs w:val="28"/>
          <w:lang w:val="uk-UA" w:eastAsia="uk-UA"/>
        </w:rPr>
        <w:t xml:space="preserve"> джерела) подано на 26 сторінках. Роботу проілюстровано 9 таблицями та  30 рисунками.</w:t>
      </w:r>
    </w:p>
    <w:p w:rsidR="00BA2905" w:rsidRDefault="00BA2905" w:rsidP="00BA2905">
      <w:pPr>
        <w:ind w:firstLine="709"/>
        <w:jc w:val="center"/>
        <w:rPr>
          <w:sz w:val="28"/>
          <w:szCs w:val="28"/>
          <w:lang w:val="uk-UA" w:eastAsia="uk-UA"/>
        </w:rPr>
      </w:pPr>
    </w:p>
    <w:p w:rsidR="00BA2905" w:rsidRPr="00311C20" w:rsidRDefault="00BA2905" w:rsidP="00BA2905">
      <w:pPr>
        <w:ind w:firstLine="709"/>
        <w:jc w:val="center"/>
        <w:rPr>
          <w:sz w:val="28"/>
          <w:szCs w:val="28"/>
          <w:lang w:val="uk-UA" w:eastAsia="uk-UA"/>
        </w:rPr>
      </w:pPr>
      <w:r w:rsidRPr="00311C20">
        <w:rPr>
          <w:sz w:val="28"/>
          <w:szCs w:val="28"/>
          <w:lang w:val="uk-UA"/>
        </w:rPr>
        <w:t>ОСНОВНИЙ ЗМІСТ РОБОТИ</w:t>
      </w:r>
    </w:p>
    <w:p w:rsidR="00BA2905" w:rsidRPr="0042159D" w:rsidRDefault="00BA2905" w:rsidP="00BA2905">
      <w:pPr>
        <w:ind w:left="284" w:right="-142" w:firstLine="851"/>
        <w:rPr>
          <w:b/>
          <w:sz w:val="28"/>
          <w:lang w:val="uk-UA"/>
        </w:rPr>
      </w:pPr>
      <w:r>
        <w:rPr>
          <w:b/>
          <w:sz w:val="28"/>
          <w:lang w:val="uk-UA"/>
        </w:rPr>
        <w:t xml:space="preserve">                              </w:t>
      </w:r>
      <w:r w:rsidRPr="0042159D">
        <w:rPr>
          <w:b/>
          <w:sz w:val="28"/>
          <w:lang w:val="uk-UA"/>
        </w:rPr>
        <w:t>Матеріали і методи дослідження</w:t>
      </w:r>
    </w:p>
    <w:p w:rsidR="00BA2905" w:rsidRPr="0042159D" w:rsidRDefault="00BA2905" w:rsidP="00BA2905">
      <w:pPr>
        <w:ind w:right="-143" w:firstLine="709"/>
        <w:jc w:val="both"/>
        <w:rPr>
          <w:sz w:val="28"/>
          <w:szCs w:val="28"/>
          <w:lang w:val="uk-UA" w:eastAsia="uk-UA"/>
        </w:rPr>
      </w:pPr>
      <w:r w:rsidRPr="0042159D">
        <w:rPr>
          <w:sz w:val="28"/>
          <w:szCs w:val="28"/>
          <w:lang w:val="uk-UA" w:eastAsia="uk-UA"/>
        </w:rPr>
        <w:t>Експерименти були проведені на 398</w:t>
      </w:r>
      <w:r w:rsidRPr="0042159D">
        <w:rPr>
          <w:color w:val="000000"/>
          <w:sz w:val="28"/>
          <w:szCs w:val="28"/>
          <w:lang w:val="uk-UA" w:eastAsia="uk-UA"/>
        </w:rPr>
        <w:t xml:space="preserve"> </w:t>
      </w:r>
      <w:r w:rsidRPr="0042159D">
        <w:rPr>
          <w:sz w:val="28"/>
          <w:szCs w:val="28"/>
          <w:lang w:val="uk-UA" w:eastAsia="uk-UA"/>
        </w:rPr>
        <w:t>безпородних білих щурах-самцях масою 250-300 г. відповідно до «Загальних принципів експериментів на тваринах», схвалених ІІ Національним конгресом з біоетики (Київ, 2004 р.) і узгоджених з положеннями «Європейської конвенції про захист хребетних тварин, які використовуються для експериментальних і інших наукових цілей» (Страсбург, 1985).</w:t>
      </w:r>
    </w:p>
    <w:p w:rsidR="00BA2905" w:rsidRPr="0042159D" w:rsidRDefault="00BA2905" w:rsidP="00BA2905">
      <w:pPr>
        <w:ind w:right="-143" w:firstLine="709"/>
        <w:jc w:val="both"/>
        <w:rPr>
          <w:sz w:val="28"/>
          <w:lang w:val="uk-UA" w:eastAsia="uk-UA"/>
        </w:rPr>
      </w:pPr>
      <w:r w:rsidRPr="0042159D">
        <w:rPr>
          <w:sz w:val="28"/>
          <w:lang w:val="uk-UA" w:eastAsia="uk-UA"/>
        </w:rPr>
        <w:t xml:space="preserve">Щури </w:t>
      </w:r>
      <w:r w:rsidRPr="0042159D">
        <w:rPr>
          <w:sz w:val="28"/>
          <w:lang w:val="uk-UA"/>
        </w:rPr>
        <w:t xml:space="preserve">з експериментальним цирозом були поділені </w:t>
      </w:r>
      <w:r w:rsidRPr="0042159D">
        <w:rPr>
          <w:sz w:val="28"/>
          <w:lang w:val="uk-UA" w:eastAsia="uk-UA"/>
        </w:rPr>
        <w:t>на такі групи:</w:t>
      </w:r>
    </w:p>
    <w:p w:rsidR="00BA2905" w:rsidRPr="0042159D" w:rsidRDefault="00BA2905" w:rsidP="00BA2905">
      <w:pPr>
        <w:ind w:right="-143" w:firstLine="709"/>
        <w:jc w:val="both"/>
        <w:rPr>
          <w:sz w:val="28"/>
          <w:lang w:val="uk-UA" w:eastAsia="uk-UA"/>
        </w:rPr>
      </w:pPr>
      <w:r w:rsidRPr="0042159D">
        <w:rPr>
          <w:sz w:val="28"/>
          <w:lang w:val="uk-UA" w:eastAsia="uk-UA"/>
        </w:rPr>
        <w:t>1 (контроль) - тварини, яким не проводили лікування цирозу печінки (110 щурів);</w:t>
      </w:r>
    </w:p>
    <w:p w:rsidR="00BA2905" w:rsidRPr="0042159D" w:rsidRDefault="00BA2905" w:rsidP="00B951F1">
      <w:pPr>
        <w:numPr>
          <w:ilvl w:val="0"/>
          <w:numId w:val="69"/>
        </w:numPr>
        <w:suppressAutoHyphens w:val="0"/>
        <w:ind w:right="-143"/>
        <w:jc w:val="both"/>
        <w:rPr>
          <w:sz w:val="28"/>
          <w:lang w:val="uk-UA" w:eastAsia="uk-UA"/>
        </w:rPr>
      </w:pPr>
      <w:r>
        <w:rPr>
          <w:sz w:val="28"/>
          <w:lang w:val="uk-UA" w:eastAsia="uk-UA"/>
        </w:rPr>
        <w:t>-</w:t>
      </w:r>
      <w:r w:rsidRPr="0042159D">
        <w:rPr>
          <w:sz w:val="28"/>
          <w:lang w:val="uk-UA" w:eastAsia="uk-UA"/>
        </w:rPr>
        <w:t xml:space="preserve"> тварини після кріодеструкції 8-10% печінки (85 щурів);</w:t>
      </w:r>
    </w:p>
    <w:p w:rsidR="00BA2905" w:rsidRPr="0042159D" w:rsidRDefault="00BA2905" w:rsidP="00B951F1">
      <w:pPr>
        <w:numPr>
          <w:ilvl w:val="0"/>
          <w:numId w:val="69"/>
        </w:numPr>
        <w:suppressAutoHyphens w:val="0"/>
        <w:ind w:right="-143"/>
        <w:jc w:val="both"/>
        <w:rPr>
          <w:sz w:val="28"/>
          <w:lang w:val="uk-UA" w:eastAsia="uk-UA"/>
        </w:rPr>
      </w:pPr>
      <w:r w:rsidRPr="0042159D">
        <w:rPr>
          <w:sz w:val="28"/>
          <w:lang w:val="uk-UA" w:eastAsia="uk-UA"/>
        </w:rPr>
        <w:t>- тварини, яким протягом 3-х діб в черевну порожнину вводили по 1 мл суміші екстрактів кріоконсервованих фрагментів печінки новонароджених поросят і селезінки статевозрілих свиней (ЕПС) (87 щурів);</w:t>
      </w:r>
    </w:p>
    <w:p w:rsidR="00BA2905" w:rsidRPr="0042159D" w:rsidRDefault="00BA2905" w:rsidP="00B951F1">
      <w:pPr>
        <w:numPr>
          <w:ilvl w:val="0"/>
          <w:numId w:val="69"/>
        </w:numPr>
        <w:suppressAutoHyphens w:val="0"/>
        <w:ind w:right="-143"/>
        <w:jc w:val="both"/>
        <w:rPr>
          <w:sz w:val="28"/>
          <w:lang w:val="uk-UA" w:eastAsia="uk-UA"/>
        </w:rPr>
      </w:pPr>
      <w:r>
        <w:rPr>
          <w:sz w:val="28"/>
          <w:lang w:val="uk-UA" w:eastAsia="uk-UA"/>
        </w:rPr>
        <w:t>-</w:t>
      </w:r>
      <w:r w:rsidRPr="0042159D">
        <w:rPr>
          <w:sz w:val="28"/>
          <w:lang w:val="uk-UA" w:eastAsia="uk-UA"/>
        </w:rPr>
        <w:t xml:space="preserve"> тварини після кріодеструкції 8-10% печінки, яким протягом 3-х діб в черевну порожнину вводили по 1 мл ЕПС (91 щур).</w:t>
      </w:r>
    </w:p>
    <w:p w:rsidR="00BA2905" w:rsidRPr="0042159D" w:rsidRDefault="00BA2905" w:rsidP="00BA2905">
      <w:pPr>
        <w:ind w:right="-143" w:firstLine="709"/>
        <w:jc w:val="both"/>
        <w:rPr>
          <w:sz w:val="28"/>
          <w:lang w:val="uk-UA" w:eastAsia="uk-UA"/>
        </w:rPr>
      </w:pPr>
      <w:r w:rsidRPr="0042159D">
        <w:rPr>
          <w:sz w:val="28"/>
          <w:lang w:val="uk-UA" w:eastAsia="uk-UA"/>
        </w:rPr>
        <w:t>Групу норми склали 25 тварин.</w:t>
      </w:r>
    </w:p>
    <w:p w:rsidR="00BA2905" w:rsidRPr="00BA2905" w:rsidRDefault="00BA2905" w:rsidP="00BA2905">
      <w:pPr>
        <w:pStyle w:val="38"/>
        <w:spacing w:line="240" w:lineRule="auto"/>
        <w:ind w:right="-143"/>
        <w:rPr>
          <w:lang w:val="uk-UA" w:eastAsia="uk-UA"/>
        </w:rPr>
      </w:pPr>
      <w:r w:rsidRPr="00BA2905">
        <w:rPr>
          <w:lang w:val="uk-UA" w:eastAsia="uk-UA"/>
        </w:rPr>
        <w:t>Експериментальну патологію печінки моделювали введенням 40%-го розчину тетрахлорметану (</w:t>
      </w:r>
      <w:r w:rsidRPr="00BA2905">
        <w:rPr>
          <w:lang w:val="uk-UA"/>
        </w:rPr>
        <w:t>Б.П.Сандомирський, Н.С. Сігал, К.В. Дубровський, 1992</w:t>
      </w:r>
      <w:r w:rsidRPr="00BA2905">
        <w:rPr>
          <w:lang w:val="uk-UA" w:eastAsia="uk-UA"/>
        </w:rPr>
        <w:t>). Смертність складала близько 35%  від загальної кількості експериментальних тварин.</w:t>
      </w:r>
    </w:p>
    <w:p w:rsidR="00BA2905" w:rsidRPr="0042159D" w:rsidRDefault="00BA2905" w:rsidP="00BA2905">
      <w:pPr>
        <w:pStyle w:val="38"/>
        <w:spacing w:line="240" w:lineRule="auto"/>
        <w:ind w:right="-143"/>
      </w:pPr>
      <w:r w:rsidRPr="00BA2905">
        <w:rPr>
          <w:lang w:val="uk-UA" w:eastAsia="uk-UA"/>
        </w:rPr>
        <w:t xml:space="preserve">Кріодеструкцію циротично зміненої печінки здійснювали на 5-ту добу після закінчення введення тетрахлорметану. </w:t>
      </w:r>
      <w:r w:rsidRPr="0042159D">
        <w:rPr>
          <w:lang w:eastAsia="uk-UA"/>
        </w:rPr>
        <w:t xml:space="preserve">Тварин піддавали наркозу, здійснювали серединну </w:t>
      </w:r>
      <w:r w:rsidRPr="0042159D">
        <w:rPr>
          <w:lang w:eastAsia="uk-UA"/>
        </w:rPr>
        <w:lastRenderedPageBreak/>
        <w:t>лапаротомію, на лівій латеральній частці печінки виконували кріодеструкцію за допомогою автономного азотного кріоінструмента з діаметром аплікатора 2,0 мм та температурою на поверхні –120</w:t>
      </w:r>
      <w:r w:rsidRPr="0042159D">
        <w:rPr>
          <w:vertAlign w:val="superscript"/>
          <w:lang w:eastAsia="uk-UA"/>
        </w:rPr>
        <w:t>о</w:t>
      </w:r>
      <w:r w:rsidRPr="0042159D">
        <w:rPr>
          <w:lang w:eastAsia="uk-UA"/>
        </w:rPr>
        <w:t>С. Кріовплив протягом 2 хв призводив до утворення зон заледеніння, що становили 8-10% загальної маси органа. Рану черевної порожнини ушивали пошарово з дотриманням правил асептики.</w:t>
      </w:r>
    </w:p>
    <w:p w:rsidR="00BA2905" w:rsidRPr="0042159D" w:rsidRDefault="00BA2905" w:rsidP="00BA2905">
      <w:pPr>
        <w:autoSpaceDE w:val="0"/>
        <w:autoSpaceDN w:val="0"/>
        <w:ind w:right="-143" w:firstLine="709"/>
        <w:jc w:val="both"/>
        <w:rPr>
          <w:sz w:val="28"/>
          <w:szCs w:val="28"/>
          <w:lang w:val="uk-UA" w:eastAsia="uk-UA"/>
        </w:rPr>
      </w:pPr>
      <w:r w:rsidRPr="0042159D">
        <w:rPr>
          <w:sz w:val="28"/>
          <w:szCs w:val="28"/>
          <w:lang w:val="uk-UA" w:eastAsia="uk-UA"/>
        </w:rPr>
        <w:t xml:space="preserve">В роботі використані водно-сольові екстракти, одержувані з </w:t>
      </w:r>
      <w:r w:rsidRPr="0042159D">
        <w:rPr>
          <w:sz w:val="28"/>
          <w:szCs w:val="28"/>
          <w:lang w:val="uk-UA"/>
        </w:rPr>
        <w:t xml:space="preserve">кріоконсервованих </w:t>
      </w:r>
      <w:r w:rsidRPr="0042159D">
        <w:rPr>
          <w:sz w:val="28"/>
          <w:szCs w:val="28"/>
          <w:lang w:val="uk-UA" w:eastAsia="uk-UA"/>
        </w:rPr>
        <w:t>фрагментів печінки новонароджених поросят і селезінки статевозрілих свиней з вмістом</w:t>
      </w:r>
      <w:r w:rsidRPr="0042159D">
        <w:rPr>
          <w:sz w:val="28"/>
          <w:lang w:val="uk-UA" w:eastAsia="uk-UA"/>
        </w:rPr>
        <w:t xml:space="preserve"> поліпептидів 100 мкг/мл </w:t>
      </w:r>
      <w:r w:rsidRPr="0042159D">
        <w:rPr>
          <w:sz w:val="28"/>
          <w:szCs w:val="28"/>
          <w:lang w:val="uk-UA" w:eastAsia="uk-UA"/>
        </w:rPr>
        <w:t xml:space="preserve">(С.Є. Гальченко, 2004). </w:t>
      </w:r>
    </w:p>
    <w:p w:rsidR="00BA2905" w:rsidRPr="0042159D" w:rsidRDefault="00BA2905" w:rsidP="00BA2905">
      <w:pPr>
        <w:autoSpaceDE w:val="0"/>
        <w:autoSpaceDN w:val="0"/>
        <w:ind w:right="-143" w:firstLine="709"/>
        <w:jc w:val="both"/>
        <w:rPr>
          <w:sz w:val="28"/>
          <w:szCs w:val="28"/>
          <w:lang w:val="uk-UA" w:eastAsia="uk-UA"/>
        </w:rPr>
      </w:pPr>
      <w:r w:rsidRPr="0042159D">
        <w:rPr>
          <w:sz w:val="28"/>
          <w:szCs w:val="28"/>
          <w:lang w:val="uk-UA" w:eastAsia="uk-UA"/>
        </w:rPr>
        <w:t xml:space="preserve">Мікрогемоциркуляцію досліджували методом вітальної мікроскопії (І.В. Слета, 2002), який дозволяє оцінити швидкість кровотока, визначити діаметр і контури внутрішньої і зовнішньої стінок мікросудин, кількість функціонуючих мікросудин, взаємодію формених елементів крові. Прижиттєву мікроскопію печінки здійснювали за допомогою контактного мікроскопа </w:t>
      </w:r>
      <w:r w:rsidRPr="0042159D">
        <w:rPr>
          <w:spacing w:val="-20"/>
          <w:sz w:val="28"/>
          <w:szCs w:val="28"/>
          <w:lang w:val="uk-UA" w:eastAsia="uk-UA"/>
        </w:rPr>
        <w:t>Люмам К-1</w:t>
      </w:r>
      <w:r w:rsidRPr="0042159D">
        <w:rPr>
          <w:sz w:val="28"/>
          <w:szCs w:val="28"/>
          <w:lang w:val="uk-UA" w:eastAsia="uk-UA"/>
        </w:rPr>
        <w:t xml:space="preserve"> в режимах поляризації і люмінесценції.</w:t>
      </w:r>
    </w:p>
    <w:p w:rsidR="00BA2905" w:rsidRPr="0042159D" w:rsidRDefault="00BA2905" w:rsidP="00BA2905">
      <w:pPr>
        <w:pStyle w:val="38"/>
        <w:spacing w:line="240" w:lineRule="auto"/>
        <w:ind w:right="-143"/>
        <w:rPr>
          <w:spacing w:val="-4"/>
          <w:lang w:eastAsia="uk-UA"/>
        </w:rPr>
      </w:pPr>
      <w:r w:rsidRPr="0042159D">
        <w:rPr>
          <w:spacing w:val="-4"/>
          <w:lang w:eastAsia="uk-UA"/>
        </w:rPr>
        <w:t xml:space="preserve">Внутрішньовенне введення флюоресцеїну натрію (ураніну) дозволило охарактеризувати стан кровотока і транспорт ураніну в органі. Розподіл мітки в печінці та інтенсивність її світіння оцінювали візуально при мікроскопії або на фотознімках об'єкта, одержаних за допомогою цифрового фотоапарата </w:t>
      </w:r>
      <w:r w:rsidRPr="0042159D">
        <w:rPr>
          <w:spacing w:val="-4"/>
        </w:rPr>
        <w:t>Sony</w:t>
      </w:r>
      <w:r w:rsidRPr="0042159D">
        <w:rPr>
          <w:spacing w:val="-4"/>
          <w:lang w:eastAsia="uk-UA"/>
        </w:rPr>
        <w:t>.</w:t>
      </w:r>
    </w:p>
    <w:p w:rsidR="00BA2905" w:rsidRPr="0042159D" w:rsidRDefault="00BA2905" w:rsidP="00BA2905">
      <w:pPr>
        <w:ind w:right="-143" w:firstLine="709"/>
        <w:jc w:val="both"/>
        <w:rPr>
          <w:sz w:val="28"/>
          <w:lang w:val="uk-UA" w:eastAsia="uk-UA"/>
        </w:rPr>
      </w:pPr>
      <w:r w:rsidRPr="0042159D">
        <w:rPr>
          <w:sz w:val="28"/>
          <w:lang w:val="uk-UA" w:eastAsia="uk-UA"/>
        </w:rPr>
        <w:t>Для дослідження мікрогемоциркуляції відеореєстрацію мікросудин печінки з об'єктива мікроскопа Люмам К-1 проектували на чорно-білу телекамеру Panasonic VC 45 BSHRX-12 і вводили в комп'ютер в режимі on line. Аналіз одержаних зображень проводили за допомогою комп'ютерної програми «</w:t>
      </w:r>
      <w:r w:rsidRPr="0042159D">
        <w:rPr>
          <w:sz w:val="28"/>
          <w:lang w:val="uk-UA"/>
        </w:rPr>
        <w:t>FRAM»</w:t>
      </w:r>
      <w:r w:rsidRPr="0042159D">
        <w:rPr>
          <w:sz w:val="28"/>
          <w:lang w:val="uk-UA" w:eastAsia="uk-UA"/>
        </w:rPr>
        <w:t>, призначеної для розрахунків морфометричних характеристик об'єкта (Д.Г. Луценко и др., 2005).</w:t>
      </w:r>
    </w:p>
    <w:p w:rsidR="00BA2905" w:rsidRPr="0042159D" w:rsidRDefault="00BA2905" w:rsidP="00BA2905">
      <w:pPr>
        <w:ind w:right="-143" w:firstLine="709"/>
        <w:jc w:val="both"/>
        <w:rPr>
          <w:sz w:val="28"/>
          <w:lang w:val="uk-UA" w:eastAsia="uk-UA"/>
        </w:rPr>
      </w:pPr>
      <w:r w:rsidRPr="0042159D">
        <w:rPr>
          <w:sz w:val="28"/>
          <w:lang w:val="uk-UA" w:eastAsia="uk-UA"/>
        </w:rPr>
        <w:t xml:space="preserve">Інтегральним показником стану мікрогемоциркуляції органа може слугувати фрактальна розмірність </w:t>
      </w:r>
      <w:r w:rsidRPr="0042159D">
        <w:rPr>
          <w:sz w:val="28"/>
          <w:lang w:val="uk-UA"/>
        </w:rPr>
        <w:t>D</w:t>
      </w:r>
      <w:r w:rsidRPr="0042159D">
        <w:rPr>
          <w:sz w:val="28"/>
          <w:lang w:val="uk-UA" w:eastAsia="uk-UA"/>
        </w:rPr>
        <w:t>, за якою визначаються мікроархітектоніка судинного русла, діаметр судин, швидкість і характер кровотока, а також стан формених елементів крові в судинах. Значення D розраховували як кутовий коефіцієнт прямої, що апроксимує залежність кількості пікселів заданого забарвлення біооб'єкта від площі рамки, до якої вони потрапляють (</w:t>
      </w:r>
      <w:r w:rsidRPr="0042159D">
        <w:rPr>
          <w:sz w:val="28"/>
          <w:lang w:val="uk-UA"/>
        </w:rPr>
        <w:t>Б. Мандельброт, 2002;    Д.Г. Луценко, 2005</w:t>
      </w:r>
      <w:r w:rsidRPr="0042159D">
        <w:rPr>
          <w:sz w:val="28"/>
          <w:lang w:val="uk-UA" w:eastAsia="uk-UA"/>
        </w:rPr>
        <w:t>).</w:t>
      </w:r>
    </w:p>
    <w:p w:rsidR="00BA2905" w:rsidRPr="0042159D" w:rsidRDefault="00BA2905" w:rsidP="00BA2905">
      <w:pPr>
        <w:ind w:right="-143" w:firstLine="709"/>
        <w:jc w:val="both"/>
        <w:rPr>
          <w:sz w:val="28"/>
          <w:lang w:val="uk-UA" w:eastAsia="uk-UA"/>
        </w:rPr>
      </w:pPr>
      <w:r w:rsidRPr="0042159D">
        <w:rPr>
          <w:sz w:val="28"/>
          <w:lang w:val="uk-UA" w:eastAsia="uk-UA"/>
        </w:rPr>
        <w:t>Для гістологічних досліджень фрагменти печінки фіксували в 10%-му нейтральному формаліні з подальшою заливкою в парафін. Одержані з парафінових блоків зрізи завтовшки 6-8 мкм забарвлювали гематоксиліном і еозином для отримання оглядових гістологічних препаратів. Стан сполучної тканини оцінювали в препаратах, забарвлених пікрофуксином по ван Гізон для виявлення колагенових волокон (</w:t>
      </w:r>
      <w:r w:rsidRPr="0042159D">
        <w:rPr>
          <w:sz w:val="28"/>
          <w:lang w:val="uk-UA"/>
        </w:rPr>
        <w:t>О.В.</w:t>
      </w:r>
      <w:r w:rsidRPr="0042159D">
        <w:rPr>
          <w:sz w:val="28"/>
          <w:lang w:val="uk-UA" w:eastAsia="uk-UA"/>
        </w:rPr>
        <w:t xml:space="preserve"> </w:t>
      </w:r>
      <w:r w:rsidRPr="0042159D">
        <w:rPr>
          <w:sz w:val="28"/>
          <w:lang w:val="uk-UA"/>
        </w:rPr>
        <w:t>Волкова и др., 1982</w:t>
      </w:r>
      <w:r w:rsidRPr="0042159D">
        <w:rPr>
          <w:sz w:val="28"/>
          <w:lang w:val="uk-UA" w:eastAsia="uk-UA"/>
        </w:rPr>
        <w:t>).</w:t>
      </w:r>
    </w:p>
    <w:p w:rsidR="00BA2905" w:rsidRPr="0042159D" w:rsidRDefault="00BA2905" w:rsidP="00BA2905">
      <w:pPr>
        <w:ind w:right="-143" w:firstLine="709"/>
        <w:jc w:val="both"/>
        <w:rPr>
          <w:sz w:val="28"/>
          <w:szCs w:val="28"/>
          <w:lang w:val="uk-UA" w:eastAsia="uk-UA"/>
        </w:rPr>
      </w:pPr>
      <w:r w:rsidRPr="0042159D">
        <w:rPr>
          <w:sz w:val="28"/>
          <w:lang w:val="uk-UA" w:eastAsia="uk-UA"/>
        </w:rPr>
        <w:t xml:space="preserve">Вміст </w:t>
      </w:r>
      <w:r w:rsidRPr="0042159D">
        <w:rPr>
          <w:sz w:val="28"/>
          <w:lang w:val="uk-UA"/>
        </w:rPr>
        <w:t>ТБК-активних продуктів (</w:t>
      </w:r>
      <w:r w:rsidRPr="0042159D">
        <w:rPr>
          <w:sz w:val="28"/>
          <w:lang w:val="uk-UA" w:eastAsia="uk-UA"/>
        </w:rPr>
        <w:t>ТБКАП)</w:t>
      </w:r>
      <w:r w:rsidRPr="0042159D">
        <w:rPr>
          <w:sz w:val="28"/>
          <w:lang w:val="uk-UA"/>
        </w:rPr>
        <w:t xml:space="preserve"> </w:t>
      </w:r>
      <w:r w:rsidRPr="0042159D">
        <w:rPr>
          <w:sz w:val="28"/>
          <w:lang w:val="uk-UA" w:eastAsia="uk-UA"/>
        </w:rPr>
        <w:t xml:space="preserve">в сироватці крові </w:t>
      </w:r>
      <w:r w:rsidRPr="0042159D">
        <w:rPr>
          <w:sz w:val="28"/>
          <w:szCs w:val="28"/>
          <w:lang w:val="uk-UA" w:eastAsia="uk-UA"/>
        </w:rPr>
        <w:t>визначали спектрофотометрично (</w:t>
      </w:r>
      <w:r w:rsidRPr="0042159D">
        <w:rPr>
          <w:sz w:val="28"/>
          <w:szCs w:val="28"/>
          <w:lang w:val="uk-UA"/>
        </w:rPr>
        <w:t>В.В. Меньшикова, 1987</w:t>
      </w:r>
      <w:r w:rsidRPr="0042159D">
        <w:rPr>
          <w:sz w:val="28"/>
          <w:szCs w:val="28"/>
          <w:lang w:val="uk-UA" w:eastAsia="uk-UA"/>
        </w:rPr>
        <w:t>).</w:t>
      </w:r>
    </w:p>
    <w:p w:rsidR="00BA2905" w:rsidRPr="0042159D" w:rsidRDefault="00BA2905" w:rsidP="00BA2905">
      <w:pPr>
        <w:ind w:right="-143" w:firstLine="709"/>
        <w:jc w:val="both"/>
        <w:rPr>
          <w:sz w:val="28"/>
          <w:szCs w:val="28"/>
          <w:lang w:val="uk-UA" w:eastAsia="uk-UA"/>
        </w:rPr>
      </w:pPr>
      <w:r w:rsidRPr="0042159D">
        <w:rPr>
          <w:sz w:val="28"/>
          <w:szCs w:val="28"/>
          <w:lang w:val="uk-UA" w:eastAsia="uk-UA"/>
        </w:rPr>
        <w:t>Активності аланін- і аспартатамінотрансфераз (АлАТ і АсАТ) досліджували за методом Райтмана-Френкеля за допомогою стандартних наборів виробництва НПП "Фелісит діагноста" (Дніпропетровськ, Україна).</w:t>
      </w:r>
    </w:p>
    <w:p w:rsidR="00BA2905" w:rsidRPr="0042159D" w:rsidRDefault="00BA2905" w:rsidP="00BA2905">
      <w:pPr>
        <w:ind w:right="-143" w:firstLine="709"/>
        <w:jc w:val="both"/>
        <w:rPr>
          <w:sz w:val="28"/>
          <w:lang w:val="uk-UA" w:eastAsia="uk-UA"/>
        </w:rPr>
      </w:pPr>
      <w:r w:rsidRPr="0042159D">
        <w:rPr>
          <w:sz w:val="28"/>
          <w:szCs w:val="28"/>
          <w:lang w:val="uk-UA" w:eastAsia="uk-UA"/>
        </w:rPr>
        <w:t>Статистичну обробку результатів проводили параметричним методом Фішера-</w:t>
      </w:r>
      <w:r w:rsidRPr="0042159D">
        <w:rPr>
          <w:sz w:val="28"/>
          <w:lang w:val="uk-UA" w:eastAsia="uk-UA"/>
        </w:rPr>
        <w:t>Стьюдента з використанням t-критерію</w:t>
      </w:r>
      <w:r>
        <w:rPr>
          <w:sz w:val="28"/>
          <w:lang w:val="uk-UA" w:eastAsia="uk-UA"/>
        </w:rPr>
        <w:t xml:space="preserve"> або непараметричним методом </w:t>
      </w:r>
      <w:r w:rsidRPr="007A7276">
        <w:rPr>
          <w:sz w:val="28"/>
          <w:szCs w:val="28"/>
          <w:lang w:eastAsia="uk-UA"/>
        </w:rPr>
        <w:t>ANOVA</w:t>
      </w:r>
      <w:r w:rsidRPr="007A7276">
        <w:rPr>
          <w:sz w:val="28"/>
          <w:szCs w:val="28"/>
          <w:lang w:val="uk-UA" w:eastAsia="uk-UA"/>
        </w:rPr>
        <w:t>.</w:t>
      </w:r>
      <w:r w:rsidRPr="0042159D">
        <w:rPr>
          <w:sz w:val="28"/>
          <w:lang w:val="uk-UA" w:eastAsia="uk-UA"/>
        </w:rPr>
        <w:t xml:space="preserve"> Кількісні дані в тексті дисертації представлені в середніх величинах і середніх квадратичних похибках. Для статистичної обробки результатів використовували пакет програм Statistica for Windows 5.1.</w:t>
      </w:r>
    </w:p>
    <w:p w:rsidR="00BA2905" w:rsidRPr="0042159D" w:rsidRDefault="00BA2905" w:rsidP="00BA2905">
      <w:pPr>
        <w:ind w:right="-143"/>
        <w:jc w:val="both"/>
        <w:rPr>
          <w:sz w:val="28"/>
          <w:lang w:val="uk-UA" w:eastAsia="uk-UA"/>
        </w:rPr>
      </w:pPr>
    </w:p>
    <w:p w:rsidR="00BA2905" w:rsidRPr="0042159D" w:rsidRDefault="00BA2905" w:rsidP="00BA2905">
      <w:pPr>
        <w:ind w:right="-143"/>
        <w:jc w:val="center"/>
        <w:rPr>
          <w:b/>
          <w:sz w:val="28"/>
          <w:lang w:val="uk-UA" w:eastAsia="uk-UA"/>
        </w:rPr>
      </w:pPr>
      <w:r w:rsidRPr="0042159D">
        <w:rPr>
          <w:b/>
          <w:sz w:val="28"/>
          <w:lang w:val="uk-UA" w:eastAsia="uk-UA"/>
        </w:rPr>
        <w:t>Результати власних досліджень та їх обговорення</w:t>
      </w:r>
    </w:p>
    <w:p w:rsidR="00BA2905" w:rsidRPr="0042159D" w:rsidRDefault="00BA2905" w:rsidP="00BA2905">
      <w:pPr>
        <w:ind w:right="-143" w:firstLine="709"/>
        <w:jc w:val="both"/>
        <w:rPr>
          <w:color w:val="000000"/>
          <w:sz w:val="28"/>
          <w:szCs w:val="28"/>
          <w:lang w:val="uk-UA" w:eastAsia="uk-UA"/>
        </w:rPr>
      </w:pPr>
      <w:r w:rsidRPr="0042159D">
        <w:rPr>
          <w:b/>
          <w:sz w:val="28"/>
          <w:lang w:val="uk-UA" w:eastAsia="uk-UA"/>
        </w:rPr>
        <w:t>Особливості мікроциркуляції крові в циротично зміненій печінці після кріогепатодеструкції, введення ксеноекстрактів кріоконсервованих фрагментів печінки і селезінки та їх поєднаної дії.</w:t>
      </w:r>
      <w:r w:rsidRPr="0042159D">
        <w:rPr>
          <w:sz w:val="28"/>
          <w:lang w:val="uk-UA" w:eastAsia="uk-UA"/>
        </w:rPr>
        <w:t xml:space="preserve"> </w:t>
      </w:r>
      <w:r w:rsidRPr="0042159D">
        <w:rPr>
          <w:color w:val="000000"/>
          <w:sz w:val="28"/>
          <w:szCs w:val="28"/>
          <w:lang w:val="uk-UA" w:eastAsia="uk-UA"/>
        </w:rPr>
        <w:t>Через 2 місяці з початку введення гепатотропної отрути щури були мляві, малорухомі, мали на череві пожовтілий смух. При макроскопічному дослідженні їхня печінка мала темно-бурий кольор, була щільна, пружна, горбиста, з нерівним краєм. У черевній порожнині визначалася асцитна рідина.У інтактних тварин печінка була бурого кольору, гладенька, еластична, з рівними краями.</w:t>
      </w:r>
    </w:p>
    <w:p w:rsidR="00BA2905" w:rsidRPr="00BA2905" w:rsidRDefault="00BA2905" w:rsidP="00BA2905">
      <w:pPr>
        <w:pStyle w:val="affffffffc"/>
        <w:ind w:right="-143" w:firstLine="709"/>
        <w:jc w:val="both"/>
        <w:rPr>
          <w:lang w:val="uk-UA" w:eastAsia="uk-UA"/>
        </w:rPr>
      </w:pPr>
      <w:r w:rsidRPr="00BA2905">
        <w:rPr>
          <w:lang w:val="uk-UA" w:eastAsia="uk-UA"/>
        </w:rPr>
        <w:t xml:space="preserve">Дослідження мікроциркуляції крові в печінці інтактних тварин показали, що кровоток в мікросудинах венулярного типу був швидкий, безперервний, гомогенний, із збереженням пристінного плазматичного шару. Функціонуючі синусоїди мали нормальне наповнення, їх діаметр складав 9,28±2,18 мкм. Термінальні печінкові венули мали середній діаметр 18,75±2,51 мкм. Відносна площа судинного русла у полі зору </w:t>
      </w:r>
      <w:bookmarkStart w:id="1" w:name="OLE_LINK1"/>
      <w:bookmarkStart w:id="2" w:name="OLE_LINK2"/>
      <w:r w:rsidRPr="00BA2905">
        <w:rPr>
          <w:lang w:val="uk-UA" w:eastAsia="uk-UA"/>
        </w:rPr>
        <w:t>–</w:t>
      </w:r>
      <w:bookmarkEnd w:id="1"/>
      <w:bookmarkEnd w:id="2"/>
      <w:r w:rsidRPr="00BA2905">
        <w:rPr>
          <w:lang w:val="uk-UA" w:eastAsia="uk-UA"/>
        </w:rPr>
        <w:t xml:space="preserve"> 52,5±1,6 %.</w:t>
      </w:r>
    </w:p>
    <w:p w:rsidR="00BA2905" w:rsidRPr="0042159D" w:rsidRDefault="00BA2905" w:rsidP="00BA2905">
      <w:pPr>
        <w:ind w:right="-143" w:firstLine="540"/>
        <w:jc w:val="both"/>
        <w:rPr>
          <w:sz w:val="28"/>
          <w:lang w:val="uk-UA" w:eastAsia="uk-UA"/>
        </w:rPr>
      </w:pPr>
      <w:r w:rsidRPr="0042159D">
        <w:rPr>
          <w:sz w:val="28"/>
          <w:lang w:val="uk-UA" w:eastAsia="uk-UA"/>
        </w:rPr>
        <w:t>Метод прижиттєвої мікроскопії в режимі люмінесценції дозволив досліджувати не тільки стан мікросудин печінки, але й жовчних канальців в поверхневих шарах паренхіми органа. Як люмінесцентну мітку застосовували внутрішньовенно введений 2% -й розчин ураніну. Його максимальне світіння в термінальних печінкових венулах спостерігалося в перші 5-10 хв після ін'єкції, потім уранін виходив за межі мікросудин, викликаючи однорідне світіння паренхіми. У наступні 10 хв флюоресціююча мітка проникала в жовчні канальці, внаслідок чого вони ставали видимими для спостереження. У нормальній печінці жовчні канальці утворювали рівномірну мережу з яскравим світінням.</w:t>
      </w:r>
    </w:p>
    <w:p w:rsidR="00BA2905" w:rsidRPr="0042159D" w:rsidRDefault="00BA2905" w:rsidP="00BA2905">
      <w:pPr>
        <w:pStyle w:val="affffffffc"/>
        <w:ind w:right="-143" w:firstLine="709"/>
        <w:jc w:val="both"/>
        <w:rPr>
          <w:lang w:eastAsia="uk-UA"/>
        </w:rPr>
      </w:pPr>
      <w:r w:rsidRPr="00BA2905">
        <w:rPr>
          <w:lang w:val="uk-UA" w:eastAsia="uk-UA"/>
        </w:rPr>
        <w:t xml:space="preserve">Мікрогемоциркуляторне русло печінки щурів після двомісячного введення тетрахлорметану (1 група) відповідало картині цирозу печінки. При цьому спостерігалися різке зменшення кількості функціонуючих синусоїдів і присутність феномена звивистості. </w:t>
      </w:r>
      <w:r w:rsidRPr="0042159D">
        <w:rPr>
          <w:lang w:eastAsia="uk-UA"/>
        </w:rPr>
        <w:t xml:space="preserve">Діаметр термінальних портальних венул був зменшений, а діаметр печінкових венул – значно збільшений. Відносна площа судинного русла була вдвічі менша за норму і становила </w:t>
      </w:r>
      <w:r w:rsidRPr="00FC2D8D">
        <w:rPr>
          <w:color w:val="000000"/>
        </w:rPr>
        <w:t>27,35±2,92</w:t>
      </w:r>
      <w:r>
        <w:rPr>
          <w:lang w:eastAsia="uk-UA"/>
        </w:rPr>
        <w:t>%</w:t>
      </w:r>
      <w:r w:rsidRPr="0042159D">
        <w:rPr>
          <w:lang w:eastAsia="uk-UA"/>
        </w:rPr>
        <w:t xml:space="preserve"> у полі зору. Спостерігалася значна кількість шунтуючих судин. Порушення мікрогемоциркуляції виявлялося також у внутрішньосудинній агрегації еритроцитів, уповільненні кровотока, виключенні з кровотока частини синусоїдів. При введенні розчину ураніну виявлялись зміни в архітектоніці жовчних канальців. При цирозі спостерігалось різке зменшення жовчних канальців в полі зору, вони були потовщені, випрямлені, без сітчастої структури.</w:t>
      </w:r>
    </w:p>
    <w:p w:rsidR="00BA2905" w:rsidRPr="0042159D" w:rsidRDefault="00BA2905" w:rsidP="00BA2905">
      <w:pPr>
        <w:pStyle w:val="affffffffc"/>
        <w:ind w:right="-143" w:firstLine="709"/>
        <w:jc w:val="both"/>
        <w:rPr>
          <w:lang w:eastAsia="uk-UA"/>
        </w:rPr>
      </w:pPr>
      <w:r w:rsidRPr="0042159D">
        <w:rPr>
          <w:lang w:eastAsia="uk-UA"/>
        </w:rPr>
        <w:t>Біомікроскопічні дослідження печінки були проведені на 7, 14 та 30-ту добу з початку експерименту.</w:t>
      </w:r>
    </w:p>
    <w:p w:rsidR="00BA2905" w:rsidRPr="0042159D" w:rsidRDefault="00BA2905" w:rsidP="00BA2905">
      <w:pPr>
        <w:ind w:right="-143" w:firstLine="567"/>
        <w:jc w:val="both"/>
        <w:rPr>
          <w:sz w:val="28"/>
          <w:lang w:val="uk-UA" w:eastAsia="uk-UA"/>
        </w:rPr>
      </w:pPr>
      <w:r w:rsidRPr="0042159D">
        <w:rPr>
          <w:sz w:val="28"/>
          <w:lang w:val="uk-UA" w:eastAsia="uk-UA"/>
        </w:rPr>
        <w:t>На 7-му добу печінка тварин усіх експериментальних груп була щільною, бурою, підтягнутою до діафрагми. Порушення архітектоніки мікроциркуляторного русла печінки, які були викликані експериментальним цирозом, зберігалися у всіх групах тварин. Статистично достовірних відмінностей в основних морфологічних показниках мікроциркуляторного русла не виявлено.</w:t>
      </w:r>
    </w:p>
    <w:p w:rsidR="00BA2905" w:rsidRPr="0042159D" w:rsidRDefault="00BA2905" w:rsidP="00BA2905">
      <w:pPr>
        <w:ind w:right="-143" w:firstLine="567"/>
        <w:jc w:val="both"/>
        <w:rPr>
          <w:sz w:val="28"/>
          <w:lang w:val="uk-UA" w:eastAsia="uk-UA"/>
        </w:rPr>
      </w:pPr>
      <w:r w:rsidRPr="0042159D">
        <w:rPr>
          <w:sz w:val="28"/>
          <w:lang w:val="uk-UA" w:eastAsia="uk-UA"/>
        </w:rPr>
        <w:lastRenderedPageBreak/>
        <w:t>На 14-ту добу печінка дослідних тварин 2 та 3 груп була більш еластичною, ніж в контролі (1 група). В черевній порожнині спостерігалася</w:t>
      </w:r>
      <w:r w:rsidRPr="0042159D">
        <w:rPr>
          <w:lang w:val="uk-UA" w:eastAsia="uk-UA"/>
        </w:rPr>
        <w:t xml:space="preserve">  </w:t>
      </w:r>
      <w:r w:rsidRPr="0042159D">
        <w:rPr>
          <w:sz w:val="28"/>
          <w:lang w:val="uk-UA" w:eastAsia="uk-UA"/>
        </w:rPr>
        <w:t xml:space="preserve">невелика кількість асцитної рідини. У мікроциркуляторному руслі визначалося збільшення площі судин із швидким струменевим кровотоком, агрегація еритроцитів була відсутня. Статистично вірогідних відмінностей між досліджуваними показниками не виявлено (рис.1, табл. 1). </w:t>
      </w:r>
    </w:p>
    <w:p w:rsidR="00BA2905" w:rsidRPr="00BA2905" w:rsidRDefault="00BA2905" w:rsidP="00BA2905">
      <w:pPr>
        <w:pStyle w:val="affffffffc"/>
        <w:ind w:right="-143" w:firstLine="709"/>
        <w:jc w:val="both"/>
        <w:rPr>
          <w:lang w:val="uk-UA" w:eastAsia="uk-UA"/>
        </w:rPr>
      </w:pPr>
      <w:r w:rsidRPr="00BA2905">
        <w:rPr>
          <w:lang w:val="uk-UA" w:eastAsia="uk-UA"/>
        </w:rPr>
        <w:t>У тварин 4 групи, де кріодеструкція частини печінки була поєднана з введенням екстрактів, зникала звивистість синусоїдів, яка характерна для цирозу, збільшувалася кількість функціонуючих мікросудин.</w:t>
      </w:r>
    </w:p>
    <w:tbl>
      <w:tblPr>
        <w:tblW w:w="0" w:type="auto"/>
        <w:tblLayout w:type="fixed"/>
        <w:tblLook w:val="0000" w:firstRow="0" w:lastRow="0" w:firstColumn="0" w:lastColumn="0" w:noHBand="0" w:noVBand="0"/>
      </w:tblPr>
      <w:tblGrid>
        <w:gridCol w:w="4435"/>
        <w:gridCol w:w="423"/>
        <w:gridCol w:w="4004"/>
        <w:gridCol w:w="709"/>
        <w:gridCol w:w="176"/>
      </w:tblGrid>
      <w:tr w:rsidR="00BA2905" w:rsidRPr="0042159D" w:rsidTr="001A41F6">
        <w:tblPrEx>
          <w:tblCellMar>
            <w:top w:w="0" w:type="dxa"/>
            <w:bottom w:w="0" w:type="dxa"/>
          </w:tblCellMar>
        </w:tblPrEx>
        <w:trPr>
          <w:gridAfter w:val="1"/>
          <w:wAfter w:w="176" w:type="dxa"/>
        </w:trPr>
        <w:tc>
          <w:tcPr>
            <w:tcW w:w="4858" w:type="dxa"/>
            <w:gridSpan w:val="2"/>
          </w:tcPr>
          <w:p w:rsidR="00BA2905" w:rsidRPr="0042159D" w:rsidRDefault="00BA2905" w:rsidP="001A41F6">
            <w:pPr>
              <w:ind w:right="-143"/>
              <w:jc w:val="center"/>
              <w:rPr>
                <w:sz w:val="28"/>
                <w:lang w:val="uk-UA"/>
              </w:rPr>
            </w:pPr>
            <w:r>
              <w:rPr>
                <w:noProof/>
                <w:sz w:val="28"/>
                <w:lang w:eastAsia="ru-RU"/>
              </w:rPr>
              <w:drawing>
                <wp:inline distT="0" distB="0" distL="0" distR="0">
                  <wp:extent cx="2517775" cy="1888490"/>
                  <wp:effectExtent l="0" t="0" r="0" b="0"/>
                  <wp:docPr id="19" name="Рисунок 19" descr="zirr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rroz++"/>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7775" cy="1888490"/>
                          </a:xfrm>
                          <a:prstGeom prst="rect">
                            <a:avLst/>
                          </a:prstGeom>
                          <a:noFill/>
                          <a:ln>
                            <a:noFill/>
                          </a:ln>
                        </pic:spPr>
                      </pic:pic>
                    </a:graphicData>
                  </a:graphic>
                </wp:inline>
              </w:drawing>
            </w:r>
          </w:p>
        </w:tc>
        <w:tc>
          <w:tcPr>
            <w:tcW w:w="4713" w:type="dxa"/>
            <w:gridSpan w:val="2"/>
          </w:tcPr>
          <w:p w:rsidR="00BA2905" w:rsidRPr="0042159D" w:rsidRDefault="00BA2905" w:rsidP="001A41F6">
            <w:pPr>
              <w:ind w:right="-143"/>
              <w:jc w:val="center"/>
              <w:rPr>
                <w:sz w:val="28"/>
                <w:lang w:val="uk-UA"/>
              </w:rPr>
            </w:pPr>
            <w:r>
              <w:rPr>
                <w:noProof/>
                <w:sz w:val="28"/>
                <w:lang w:eastAsia="ru-RU"/>
              </w:rPr>
              <w:drawing>
                <wp:inline distT="0" distB="0" distL="0" distR="0">
                  <wp:extent cx="2755265" cy="1840865"/>
                  <wp:effectExtent l="0" t="0" r="6985" b="6985"/>
                  <wp:docPr id="18" name="Рисунок 18" descr="cryo gr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yo grey1"/>
                          <pic:cNvPicPr>
                            <a:picLocks noChangeAspect="1" noChangeArrowheads="1"/>
                          </pic:cNvPicPr>
                        </pic:nvPicPr>
                        <pic:blipFill>
                          <a:blip r:embed="rId11" cstate="print">
                            <a:lum contrast="6000"/>
                            <a:grayscl/>
                            <a:extLst>
                              <a:ext uri="{28A0092B-C50C-407E-A947-70E740481C1C}">
                                <a14:useLocalDpi xmlns:a14="http://schemas.microsoft.com/office/drawing/2010/main" val="0"/>
                              </a:ext>
                            </a:extLst>
                          </a:blip>
                          <a:srcRect/>
                          <a:stretch>
                            <a:fillRect/>
                          </a:stretch>
                        </pic:blipFill>
                        <pic:spPr bwMode="auto">
                          <a:xfrm>
                            <a:off x="0" y="0"/>
                            <a:ext cx="2755265" cy="1840865"/>
                          </a:xfrm>
                          <a:prstGeom prst="rect">
                            <a:avLst/>
                          </a:prstGeom>
                          <a:noFill/>
                          <a:ln>
                            <a:noFill/>
                          </a:ln>
                        </pic:spPr>
                      </pic:pic>
                    </a:graphicData>
                  </a:graphic>
                </wp:inline>
              </w:drawing>
            </w:r>
          </w:p>
        </w:tc>
      </w:tr>
      <w:tr w:rsidR="00BA2905" w:rsidRPr="0042159D" w:rsidTr="001A41F6">
        <w:tblPrEx>
          <w:tblCellMar>
            <w:top w:w="0" w:type="dxa"/>
            <w:bottom w:w="0" w:type="dxa"/>
          </w:tblCellMar>
        </w:tblPrEx>
        <w:trPr>
          <w:gridAfter w:val="1"/>
          <w:wAfter w:w="176" w:type="dxa"/>
        </w:trPr>
        <w:tc>
          <w:tcPr>
            <w:tcW w:w="4858" w:type="dxa"/>
            <w:gridSpan w:val="2"/>
          </w:tcPr>
          <w:p w:rsidR="00BA2905" w:rsidRPr="0042159D" w:rsidRDefault="00BA2905" w:rsidP="001A41F6">
            <w:pPr>
              <w:ind w:right="-143"/>
              <w:jc w:val="center"/>
              <w:rPr>
                <w:sz w:val="28"/>
                <w:lang w:val="uk-UA"/>
              </w:rPr>
            </w:pPr>
            <w:r w:rsidRPr="0042159D">
              <w:rPr>
                <w:sz w:val="28"/>
                <w:lang w:val="uk-UA"/>
              </w:rPr>
              <w:t>а</w:t>
            </w:r>
          </w:p>
        </w:tc>
        <w:tc>
          <w:tcPr>
            <w:tcW w:w="4713" w:type="dxa"/>
            <w:gridSpan w:val="2"/>
          </w:tcPr>
          <w:p w:rsidR="00BA2905" w:rsidRPr="0042159D" w:rsidRDefault="00BA2905" w:rsidP="001A41F6">
            <w:pPr>
              <w:ind w:right="-143"/>
              <w:jc w:val="center"/>
              <w:rPr>
                <w:sz w:val="28"/>
                <w:lang w:val="uk-UA"/>
              </w:rPr>
            </w:pPr>
            <w:r w:rsidRPr="0042159D">
              <w:rPr>
                <w:sz w:val="28"/>
                <w:lang w:val="uk-UA"/>
              </w:rPr>
              <w:t>б</w:t>
            </w:r>
          </w:p>
        </w:tc>
      </w:tr>
      <w:tr w:rsidR="00BA2905" w:rsidRPr="0042159D" w:rsidTr="001A41F6">
        <w:tblPrEx>
          <w:tblCellMar>
            <w:top w:w="0" w:type="dxa"/>
            <w:bottom w:w="0" w:type="dxa"/>
          </w:tblCellMar>
        </w:tblPrEx>
        <w:trPr>
          <w:gridAfter w:val="1"/>
          <w:wAfter w:w="176" w:type="dxa"/>
        </w:trPr>
        <w:tc>
          <w:tcPr>
            <w:tcW w:w="4858" w:type="dxa"/>
            <w:gridSpan w:val="2"/>
          </w:tcPr>
          <w:p w:rsidR="00BA2905" w:rsidRPr="0042159D" w:rsidRDefault="00BA2905" w:rsidP="001A41F6">
            <w:pPr>
              <w:ind w:right="-143"/>
              <w:jc w:val="center"/>
              <w:rPr>
                <w:sz w:val="28"/>
                <w:lang w:val="uk-UA"/>
              </w:rPr>
            </w:pPr>
            <w:r>
              <w:rPr>
                <w:noProof/>
                <w:sz w:val="28"/>
                <w:lang w:eastAsia="ru-RU"/>
              </w:rPr>
              <w:drawing>
                <wp:inline distT="0" distB="0" distL="0" distR="0">
                  <wp:extent cx="2529205" cy="1828800"/>
                  <wp:effectExtent l="0" t="0" r="4445" b="0"/>
                  <wp:docPr id="17" name="Рисунок 17" descr="zirroz++extr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rroz++extrakt"/>
                          <pic:cNvPicPr>
                            <a:picLocks noChangeAspect="1" noChangeArrowheads="1"/>
                          </pic:cNvPicPr>
                        </pic:nvPicPr>
                        <pic:blipFill>
                          <a:blip r:embed="rId12" cstate="print">
                            <a:lum contrast="-24000"/>
                            <a:extLst>
                              <a:ext uri="{28A0092B-C50C-407E-A947-70E740481C1C}">
                                <a14:useLocalDpi xmlns:a14="http://schemas.microsoft.com/office/drawing/2010/main" val="0"/>
                              </a:ext>
                            </a:extLst>
                          </a:blip>
                          <a:srcRect/>
                          <a:stretch>
                            <a:fillRect/>
                          </a:stretch>
                        </pic:blipFill>
                        <pic:spPr bwMode="auto">
                          <a:xfrm>
                            <a:off x="0" y="0"/>
                            <a:ext cx="2529205" cy="1828800"/>
                          </a:xfrm>
                          <a:prstGeom prst="rect">
                            <a:avLst/>
                          </a:prstGeom>
                          <a:noFill/>
                          <a:ln>
                            <a:noFill/>
                          </a:ln>
                        </pic:spPr>
                      </pic:pic>
                    </a:graphicData>
                  </a:graphic>
                </wp:inline>
              </w:drawing>
            </w:r>
          </w:p>
        </w:tc>
        <w:tc>
          <w:tcPr>
            <w:tcW w:w="4713" w:type="dxa"/>
            <w:gridSpan w:val="2"/>
          </w:tcPr>
          <w:p w:rsidR="00BA2905" w:rsidRPr="0042159D" w:rsidRDefault="00BA2905" w:rsidP="001A41F6">
            <w:pPr>
              <w:ind w:right="-143"/>
              <w:jc w:val="center"/>
              <w:rPr>
                <w:sz w:val="28"/>
                <w:lang w:val="uk-UA"/>
              </w:rPr>
            </w:pPr>
            <w:r>
              <w:rPr>
                <w:noProof/>
                <w:sz w:val="28"/>
                <w:lang w:eastAsia="ru-RU"/>
              </w:rPr>
              <w:drawing>
                <wp:inline distT="0" distB="0" distL="0" distR="0">
                  <wp:extent cx="2826385" cy="1805305"/>
                  <wp:effectExtent l="0" t="0" r="0" b="4445"/>
                  <wp:docPr id="16" name="Рисунок 16" descr="zir-crio-ext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r-crio-extrr"/>
                          <pic:cNvPicPr>
                            <a:picLocks noChangeAspect="1" noChangeArrowheads="1"/>
                          </pic:cNvPicPr>
                        </pic:nvPicPr>
                        <pic:blipFill>
                          <a:blip r:embed="rId13" cstate="print">
                            <a:lum bright="-6000" contrast="18000"/>
                            <a:grayscl/>
                            <a:extLst>
                              <a:ext uri="{28A0092B-C50C-407E-A947-70E740481C1C}">
                                <a14:useLocalDpi xmlns:a14="http://schemas.microsoft.com/office/drawing/2010/main" val="0"/>
                              </a:ext>
                            </a:extLst>
                          </a:blip>
                          <a:srcRect/>
                          <a:stretch>
                            <a:fillRect/>
                          </a:stretch>
                        </pic:blipFill>
                        <pic:spPr bwMode="auto">
                          <a:xfrm>
                            <a:off x="0" y="0"/>
                            <a:ext cx="2826385" cy="1805305"/>
                          </a:xfrm>
                          <a:prstGeom prst="rect">
                            <a:avLst/>
                          </a:prstGeom>
                          <a:noFill/>
                          <a:ln>
                            <a:noFill/>
                          </a:ln>
                        </pic:spPr>
                      </pic:pic>
                    </a:graphicData>
                  </a:graphic>
                </wp:inline>
              </w:drawing>
            </w:r>
          </w:p>
        </w:tc>
      </w:tr>
      <w:tr w:rsidR="00BA2905" w:rsidRPr="0042159D" w:rsidTr="001A41F6">
        <w:tblPrEx>
          <w:tblCellMar>
            <w:top w:w="0" w:type="dxa"/>
            <w:bottom w:w="0" w:type="dxa"/>
          </w:tblCellMar>
        </w:tblPrEx>
        <w:trPr>
          <w:gridAfter w:val="1"/>
          <w:wAfter w:w="176" w:type="dxa"/>
        </w:trPr>
        <w:tc>
          <w:tcPr>
            <w:tcW w:w="4858" w:type="dxa"/>
            <w:gridSpan w:val="2"/>
          </w:tcPr>
          <w:p w:rsidR="00BA2905" w:rsidRPr="0042159D" w:rsidRDefault="00BA2905" w:rsidP="001A41F6">
            <w:pPr>
              <w:ind w:right="-143"/>
              <w:jc w:val="center"/>
              <w:rPr>
                <w:sz w:val="28"/>
                <w:lang w:val="uk-UA"/>
              </w:rPr>
            </w:pPr>
          </w:p>
        </w:tc>
        <w:tc>
          <w:tcPr>
            <w:tcW w:w="4713" w:type="dxa"/>
            <w:gridSpan w:val="2"/>
          </w:tcPr>
          <w:p w:rsidR="00BA2905" w:rsidRPr="0042159D" w:rsidRDefault="00BA2905" w:rsidP="001A41F6">
            <w:pPr>
              <w:ind w:right="-143"/>
              <w:jc w:val="center"/>
              <w:rPr>
                <w:sz w:val="28"/>
                <w:lang w:val="uk-UA"/>
              </w:rPr>
            </w:pPr>
          </w:p>
        </w:tc>
      </w:tr>
      <w:tr w:rsidR="00BA2905" w:rsidRPr="0042159D" w:rsidTr="001A41F6">
        <w:tblPrEx>
          <w:tblCellMar>
            <w:top w:w="0" w:type="dxa"/>
            <w:bottom w:w="0" w:type="dxa"/>
          </w:tblCellMar>
        </w:tblPrEx>
        <w:trPr>
          <w:gridAfter w:val="2"/>
          <w:wAfter w:w="885" w:type="dxa"/>
        </w:trPr>
        <w:tc>
          <w:tcPr>
            <w:tcW w:w="4435" w:type="dxa"/>
          </w:tcPr>
          <w:p w:rsidR="00BA2905" w:rsidRPr="0042159D" w:rsidRDefault="00BA2905" w:rsidP="001A41F6">
            <w:pPr>
              <w:jc w:val="center"/>
              <w:rPr>
                <w:sz w:val="28"/>
                <w:lang w:val="uk-UA"/>
              </w:rPr>
            </w:pPr>
            <w:r w:rsidRPr="0042159D">
              <w:rPr>
                <w:sz w:val="28"/>
                <w:lang w:val="uk-UA"/>
              </w:rPr>
              <w:t>в</w:t>
            </w:r>
          </w:p>
        </w:tc>
        <w:tc>
          <w:tcPr>
            <w:tcW w:w="4427" w:type="dxa"/>
            <w:gridSpan w:val="2"/>
          </w:tcPr>
          <w:p w:rsidR="00BA2905" w:rsidRPr="0042159D" w:rsidRDefault="00BA2905" w:rsidP="001A41F6">
            <w:pPr>
              <w:jc w:val="center"/>
              <w:rPr>
                <w:sz w:val="28"/>
                <w:lang w:val="uk-UA"/>
              </w:rPr>
            </w:pPr>
            <w:r w:rsidRPr="0042159D">
              <w:rPr>
                <w:sz w:val="28"/>
                <w:lang w:val="uk-UA"/>
              </w:rPr>
              <w:t>г</w:t>
            </w:r>
          </w:p>
        </w:tc>
      </w:tr>
      <w:tr w:rsidR="00BA2905" w:rsidRPr="0042159D" w:rsidTr="001A41F6">
        <w:tblPrEx>
          <w:tblCellMar>
            <w:top w:w="0" w:type="dxa"/>
            <w:bottom w:w="0" w:type="dxa"/>
          </w:tblCellMar>
        </w:tblPrEx>
        <w:tc>
          <w:tcPr>
            <w:tcW w:w="9747" w:type="dxa"/>
            <w:gridSpan w:val="5"/>
          </w:tcPr>
          <w:p w:rsidR="00BA2905" w:rsidRPr="0042159D" w:rsidRDefault="00BA2905" w:rsidP="001A41F6">
            <w:pPr>
              <w:ind w:right="-108"/>
              <w:jc w:val="both"/>
              <w:rPr>
                <w:sz w:val="28"/>
                <w:lang w:val="uk-UA"/>
              </w:rPr>
            </w:pPr>
            <w:r w:rsidRPr="0042159D">
              <w:rPr>
                <w:sz w:val="28"/>
                <w:lang w:val="uk-UA"/>
              </w:rPr>
              <w:t xml:space="preserve">Рис. 1. Мікроциркуляторне русло печінки щурів з експериментальним цирозом на 14-ту добу: без лікування (а), після кріодеструкції (б), після введення ксеноекстрактів (в) і після кріодеструкції та введення ксеноекстрактів (г).      Об. </w:t>
            </w:r>
            <w:r w:rsidRPr="0042159D">
              <w:rPr>
                <w:sz w:val="28"/>
                <w:lang w:val="uk-UA"/>
              </w:rPr>
              <w:sym w:font="Symbol" w:char="F0B4"/>
            </w:r>
            <w:r w:rsidRPr="0042159D">
              <w:rPr>
                <w:sz w:val="28"/>
                <w:lang w:val="uk-UA"/>
              </w:rPr>
              <w:t xml:space="preserve">25, ок. </w:t>
            </w:r>
            <w:r w:rsidRPr="0042159D">
              <w:rPr>
                <w:sz w:val="28"/>
                <w:lang w:val="uk-UA"/>
              </w:rPr>
              <w:sym w:font="Symbol" w:char="F0B4"/>
            </w:r>
            <w:r w:rsidRPr="0042159D">
              <w:rPr>
                <w:sz w:val="28"/>
                <w:lang w:val="uk-UA"/>
              </w:rPr>
              <w:t>7.</w:t>
            </w:r>
          </w:p>
        </w:tc>
      </w:tr>
    </w:tbl>
    <w:p w:rsidR="00BA2905" w:rsidRDefault="00BA2905" w:rsidP="00BA2905">
      <w:pPr>
        <w:pStyle w:val="affffffffc"/>
        <w:ind w:right="-143" w:firstLine="709"/>
        <w:jc w:val="right"/>
        <w:rPr>
          <w:i/>
          <w:lang w:eastAsia="uk-UA"/>
        </w:rPr>
      </w:pPr>
    </w:p>
    <w:p w:rsidR="00BA2905" w:rsidRPr="0042159D" w:rsidRDefault="00BA2905" w:rsidP="00BA2905">
      <w:pPr>
        <w:pStyle w:val="38"/>
        <w:spacing w:line="240" w:lineRule="auto"/>
        <w:ind w:right="-143"/>
        <w:rPr>
          <w:lang w:eastAsia="uk-UA"/>
        </w:rPr>
      </w:pPr>
      <w:r w:rsidRPr="0042159D">
        <w:rPr>
          <w:lang w:eastAsia="uk-UA"/>
        </w:rPr>
        <w:t xml:space="preserve">Інтерпретацію даних щодо фрактальної розмірності проводили на основі положення теорії узагальненого броунівського руху. При цьому, якщо </w:t>
      </w:r>
      <w:r w:rsidRPr="0042159D">
        <w:t>D</w:t>
      </w:r>
      <w:r w:rsidRPr="0042159D">
        <w:rPr>
          <w:lang w:eastAsia="uk-UA"/>
        </w:rPr>
        <w:t xml:space="preserve"> ~ 1,0, то мікроциркуляція характеризується ламінарним рухом крові, а мікроангіоархітектоніка має чітко окреслену, згладжену топологію, евклідову геометрію судинного русла. Якщо D=1,5, то функціональна мікроангіоархітектоніка абсолютно стохастична, рух крові безладний, нерівномірний, а геометрія судин нагадує фіксовані траєкторії руху броунівських частинок, нетрадиційно хаотична.</w:t>
      </w:r>
    </w:p>
    <w:p w:rsidR="00BA2905" w:rsidRDefault="00BA2905" w:rsidP="00BA2905">
      <w:pPr>
        <w:pStyle w:val="affffffffc"/>
        <w:ind w:right="-143" w:firstLine="709"/>
        <w:jc w:val="right"/>
        <w:rPr>
          <w:i/>
          <w:lang w:eastAsia="uk-UA"/>
        </w:rPr>
      </w:pPr>
    </w:p>
    <w:p w:rsidR="00BA2905" w:rsidRPr="0042159D" w:rsidRDefault="00BA2905" w:rsidP="00BA2905">
      <w:pPr>
        <w:pStyle w:val="affffffffc"/>
        <w:ind w:right="-143" w:firstLine="709"/>
        <w:jc w:val="right"/>
        <w:rPr>
          <w:i/>
          <w:lang w:eastAsia="uk-UA"/>
        </w:rPr>
      </w:pPr>
      <w:r w:rsidRPr="0042159D">
        <w:rPr>
          <w:i/>
          <w:lang w:eastAsia="uk-UA"/>
        </w:rPr>
        <w:t>Таблиця 1</w:t>
      </w:r>
    </w:p>
    <w:p w:rsidR="00BA2905" w:rsidRPr="0042159D" w:rsidRDefault="00BA2905" w:rsidP="00BA2905">
      <w:pPr>
        <w:pStyle w:val="affffffffc"/>
        <w:ind w:right="-143" w:firstLine="709"/>
        <w:jc w:val="center"/>
        <w:rPr>
          <w:lang w:eastAsia="uk-UA"/>
        </w:rPr>
      </w:pPr>
      <w:r w:rsidRPr="0042159D">
        <w:rPr>
          <w:lang w:eastAsia="uk-UA"/>
        </w:rPr>
        <w:lastRenderedPageBreak/>
        <w:t>Параметри мікроциркуляторного русла печінки щурів</w:t>
      </w:r>
    </w:p>
    <w:p w:rsidR="00BA2905" w:rsidRPr="0042159D" w:rsidRDefault="00BA2905" w:rsidP="00BA2905">
      <w:pPr>
        <w:pStyle w:val="affffffffc"/>
        <w:ind w:right="-143" w:firstLine="709"/>
        <w:jc w:val="center"/>
        <w:rPr>
          <w:lang w:eastAsia="uk-UA"/>
        </w:rPr>
      </w:pPr>
      <w:r w:rsidRPr="0042159D">
        <w:rPr>
          <w:lang w:eastAsia="uk-UA"/>
        </w:rPr>
        <w:t xml:space="preserve">на 14-ту добу дослідження </w:t>
      </w:r>
    </w:p>
    <w:p w:rsidR="00BA2905" w:rsidRPr="0042159D" w:rsidRDefault="00BA2905" w:rsidP="00BA2905">
      <w:pPr>
        <w:pStyle w:val="affffffffc"/>
        <w:ind w:right="-143" w:firstLine="709"/>
        <w:jc w:val="center"/>
        <w:rPr>
          <w:lang w:eastAsia="uk-UA"/>
        </w:rPr>
      </w:pPr>
    </w:p>
    <w:tbl>
      <w:tblPr>
        <w:tblW w:w="0" w:type="auto"/>
        <w:jc w:val="center"/>
        <w:tblInd w:w="9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00"/>
        <w:gridCol w:w="1417"/>
        <w:gridCol w:w="1418"/>
        <w:gridCol w:w="1417"/>
        <w:gridCol w:w="1418"/>
        <w:gridCol w:w="1410"/>
      </w:tblGrid>
      <w:tr w:rsidR="00BA2905" w:rsidRPr="0042159D" w:rsidTr="001A41F6">
        <w:tblPrEx>
          <w:tblCellMar>
            <w:top w:w="0" w:type="dxa"/>
            <w:bottom w:w="0" w:type="dxa"/>
          </w:tblCellMar>
        </w:tblPrEx>
        <w:trPr>
          <w:trHeight w:val="255"/>
          <w:jc w:val="center"/>
        </w:trPr>
        <w:tc>
          <w:tcPr>
            <w:tcW w:w="2000" w:type="dxa"/>
            <w:vMerge w:val="restart"/>
            <w:tcBorders>
              <w:top w:val="single" w:sz="4" w:space="0" w:color="auto"/>
              <w:left w:val="single" w:sz="4" w:space="0" w:color="auto"/>
              <w:right w:val="single" w:sz="4" w:space="0" w:color="auto"/>
            </w:tcBorders>
            <w:vAlign w:val="bottom"/>
          </w:tcPr>
          <w:p w:rsidR="00BA2905" w:rsidRPr="0042159D" w:rsidRDefault="00BA2905" w:rsidP="001A41F6">
            <w:pPr>
              <w:jc w:val="center"/>
              <w:rPr>
                <w:sz w:val="28"/>
                <w:lang w:val="uk-UA"/>
              </w:rPr>
            </w:pPr>
            <w:r w:rsidRPr="0042159D">
              <w:rPr>
                <w:sz w:val="28"/>
                <w:lang w:val="uk-UA"/>
              </w:rPr>
              <w:t>Параметри</w:t>
            </w:r>
          </w:p>
        </w:tc>
        <w:tc>
          <w:tcPr>
            <w:tcW w:w="7080" w:type="dxa"/>
            <w:gridSpan w:val="5"/>
            <w:tcBorders>
              <w:top w:val="single" w:sz="4" w:space="0" w:color="auto"/>
              <w:left w:val="single" w:sz="4" w:space="0" w:color="auto"/>
              <w:bottom w:val="single" w:sz="4" w:space="0" w:color="auto"/>
              <w:right w:val="single" w:sz="4" w:space="0" w:color="auto"/>
            </w:tcBorders>
            <w:vAlign w:val="bottom"/>
          </w:tcPr>
          <w:p w:rsidR="00BA2905" w:rsidRPr="0042159D" w:rsidRDefault="00BA2905" w:rsidP="001A41F6">
            <w:pPr>
              <w:jc w:val="center"/>
              <w:rPr>
                <w:sz w:val="28"/>
                <w:lang w:val="uk-UA"/>
              </w:rPr>
            </w:pPr>
            <w:r w:rsidRPr="0042159D">
              <w:rPr>
                <w:sz w:val="28"/>
                <w:lang w:val="uk-UA"/>
              </w:rPr>
              <w:t>Групи тварин</w:t>
            </w:r>
          </w:p>
        </w:tc>
      </w:tr>
      <w:tr w:rsidR="00BA2905" w:rsidRPr="0042159D" w:rsidTr="001A41F6">
        <w:tblPrEx>
          <w:tblCellMar>
            <w:top w:w="0" w:type="dxa"/>
            <w:bottom w:w="0" w:type="dxa"/>
          </w:tblCellMar>
        </w:tblPrEx>
        <w:trPr>
          <w:trHeight w:val="255"/>
          <w:jc w:val="center"/>
        </w:trPr>
        <w:tc>
          <w:tcPr>
            <w:tcW w:w="2000" w:type="dxa"/>
            <w:vMerge/>
            <w:tcBorders>
              <w:left w:val="single" w:sz="4" w:space="0" w:color="auto"/>
              <w:bottom w:val="single" w:sz="4" w:space="0" w:color="auto"/>
              <w:right w:val="single" w:sz="4" w:space="0" w:color="auto"/>
            </w:tcBorders>
            <w:vAlign w:val="bottom"/>
          </w:tcPr>
          <w:p w:rsidR="00BA2905" w:rsidRPr="0042159D" w:rsidRDefault="00BA2905" w:rsidP="001A41F6">
            <w:pPr>
              <w:jc w:val="center"/>
              <w:rPr>
                <w:sz w:val="28"/>
                <w:lang w:val="uk-UA"/>
              </w:rPr>
            </w:pPr>
          </w:p>
        </w:tc>
        <w:tc>
          <w:tcPr>
            <w:tcW w:w="1417" w:type="dxa"/>
            <w:tcBorders>
              <w:top w:val="single" w:sz="4" w:space="0" w:color="auto"/>
              <w:left w:val="single" w:sz="4" w:space="0" w:color="auto"/>
              <w:bottom w:val="single" w:sz="4" w:space="0" w:color="auto"/>
              <w:right w:val="single" w:sz="4" w:space="0" w:color="auto"/>
            </w:tcBorders>
            <w:vAlign w:val="bottom"/>
          </w:tcPr>
          <w:p w:rsidR="00BA2905" w:rsidRPr="0042159D" w:rsidRDefault="00BA2905" w:rsidP="001A41F6">
            <w:pPr>
              <w:pStyle w:val="40"/>
              <w:spacing w:line="240" w:lineRule="auto"/>
            </w:pPr>
            <w:r w:rsidRPr="0042159D">
              <w:t>Норма</w:t>
            </w:r>
          </w:p>
        </w:tc>
        <w:tc>
          <w:tcPr>
            <w:tcW w:w="1418" w:type="dxa"/>
            <w:tcBorders>
              <w:top w:val="single" w:sz="4" w:space="0" w:color="auto"/>
              <w:left w:val="single" w:sz="4" w:space="0" w:color="auto"/>
              <w:bottom w:val="single" w:sz="4" w:space="0" w:color="auto"/>
              <w:right w:val="single" w:sz="4" w:space="0" w:color="auto"/>
            </w:tcBorders>
            <w:vAlign w:val="bottom"/>
          </w:tcPr>
          <w:p w:rsidR="00BA2905" w:rsidRPr="0042159D" w:rsidRDefault="00BA2905" w:rsidP="001A41F6">
            <w:pPr>
              <w:jc w:val="center"/>
              <w:rPr>
                <w:sz w:val="28"/>
                <w:lang w:val="uk-UA"/>
              </w:rPr>
            </w:pPr>
            <w:r w:rsidRPr="0042159D">
              <w:rPr>
                <w:sz w:val="28"/>
                <w:lang w:val="uk-UA"/>
              </w:rPr>
              <w:t>1</w:t>
            </w:r>
          </w:p>
        </w:tc>
        <w:tc>
          <w:tcPr>
            <w:tcW w:w="1417" w:type="dxa"/>
            <w:tcBorders>
              <w:top w:val="single" w:sz="4" w:space="0" w:color="auto"/>
              <w:left w:val="single" w:sz="4" w:space="0" w:color="auto"/>
              <w:bottom w:val="single" w:sz="4" w:space="0" w:color="auto"/>
              <w:right w:val="single" w:sz="4" w:space="0" w:color="auto"/>
            </w:tcBorders>
            <w:vAlign w:val="bottom"/>
          </w:tcPr>
          <w:p w:rsidR="00BA2905" w:rsidRPr="0042159D" w:rsidRDefault="00BA2905" w:rsidP="001A41F6">
            <w:pPr>
              <w:jc w:val="center"/>
              <w:rPr>
                <w:sz w:val="28"/>
                <w:lang w:val="uk-UA"/>
              </w:rPr>
            </w:pPr>
            <w:r w:rsidRPr="0042159D">
              <w:rPr>
                <w:sz w:val="28"/>
                <w:lang w:val="uk-UA"/>
              </w:rPr>
              <w:t>2</w:t>
            </w:r>
          </w:p>
        </w:tc>
        <w:tc>
          <w:tcPr>
            <w:tcW w:w="1418" w:type="dxa"/>
            <w:tcBorders>
              <w:top w:val="single" w:sz="4" w:space="0" w:color="auto"/>
              <w:left w:val="single" w:sz="4" w:space="0" w:color="auto"/>
              <w:bottom w:val="single" w:sz="4" w:space="0" w:color="auto"/>
              <w:right w:val="single" w:sz="4" w:space="0" w:color="auto"/>
            </w:tcBorders>
            <w:vAlign w:val="bottom"/>
          </w:tcPr>
          <w:p w:rsidR="00BA2905" w:rsidRPr="0042159D" w:rsidRDefault="00BA2905" w:rsidP="001A41F6">
            <w:pPr>
              <w:jc w:val="center"/>
              <w:rPr>
                <w:sz w:val="28"/>
                <w:lang w:val="uk-UA"/>
              </w:rPr>
            </w:pPr>
            <w:r w:rsidRPr="0042159D">
              <w:rPr>
                <w:sz w:val="28"/>
                <w:lang w:val="uk-UA"/>
              </w:rPr>
              <w:t>3</w:t>
            </w:r>
          </w:p>
        </w:tc>
        <w:tc>
          <w:tcPr>
            <w:tcW w:w="1410"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4</w:t>
            </w:r>
          </w:p>
        </w:tc>
      </w:tr>
      <w:tr w:rsidR="00BA2905" w:rsidRPr="0042159D" w:rsidTr="001A41F6">
        <w:tblPrEx>
          <w:tblCellMar>
            <w:top w:w="0" w:type="dxa"/>
            <w:bottom w:w="0" w:type="dxa"/>
          </w:tblCellMar>
        </w:tblPrEx>
        <w:trPr>
          <w:trHeight w:val="255"/>
          <w:jc w:val="center"/>
        </w:trPr>
        <w:tc>
          <w:tcPr>
            <w:tcW w:w="2000" w:type="dxa"/>
            <w:tcBorders>
              <w:top w:val="single" w:sz="4" w:space="0" w:color="auto"/>
              <w:left w:val="single" w:sz="4" w:space="0" w:color="auto"/>
              <w:bottom w:val="single" w:sz="4" w:space="0" w:color="auto"/>
              <w:right w:val="single" w:sz="4" w:space="0" w:color="auto"/>
            </w:tcBorders>
            <w:vAlign w:val="bottom"/>
          </w:tcPr>
          <w:p w:rsidR="00BA2905" w:rsidRPr="0042159D" w:rsidRDefault="00BA2905" w:rsidP="001A41F6">
            <w:pPr>
              <w:ind w:left="-93" w:right="-108"/>
              <w:jc w:val="center"/>
              <w:rPr>
                <w:sz w:val="28"/>
                <w:lang w:val="uk-UA"/>
              </w:rPr>
            </w:pPr>
            <w:r w:rsidRPr="0042159D">
              <w:rPr>
                <w:sz w:val="28"/>
                <w:lang w:val="uk-UA"/>
              </w:rPr>
              <w:t>Середнє зна-чення діаметра синусоїдів, мкм</w:t>
            </w:r>
          </w:p>
        </w:tc>
        <w:tc>
          <w:tcPr>
            <w:tcW w:w="1417" w:type="dxa"/>
            <w:tcBorders>
              <w:top w:val="single" w:sz="4" w:space="0" w:color="auto"/>
              <w:left w:val="single" w:sz="4" w:space="0" w:color="auto"/>
              <w:bottom w:val="single" w:sz="4" w:space="0" w:color="auto"/>
              <w:right w:val="single" w:sz="4" w:space="0" w:color="auto"/>
            </w:tcBorders>
            <w:vAlign w:val="center"/>
          </w:tcPr>
          <w:p w:rsidR="00BA2905" w:rsidRPr="0042159D" w:rsidRDefault="00BA2905" w:rsidP="001A41F6">
            <w:pPr>
              <w:jc w:val="center"/>
              <w:rPr>
                <w:sz w:val="28"/>
                <w:lang w:val="uk-UA"/>
              </w:rPr>
            </w:pPr>
            <w:r w:rsidRPr="0042159D">
              <w:rPr>
                <w:sz w:val="28"/>
                <w:lang w:val="uk-UA"/>
              </w:rPr>
              <w:t>9,28</w:t>
            </w:r>
            <w:r w:rsidRPr="0042159D">
              <w:rPr>
                <w:sz w:val="28"/>
                <w:lang w:val="uk-UA"/>
              </w:rPr>
              <w:sym w:font="Symbol" w:char="F0B1"/>
            </w:r>
            <w:r w:rsidRPr="0042159D">
              <w:rPr>
                <w:sz w:val="28"/>
                <w:lang w:val="uk-UA"/>
              </w:rPr>
              <w:t>2,18</w:t>
            </w:r>
          </w:p>
        </w:tc>
        <w:tc>
          <w:tcPr>
            <w:tcW w:w="1418" w:type="dxa"/>
            <w:tcBorders>
              <w:top w:val="single" w:sz="4" w:space="0" w:color="auto"/>
              <w:left w:val="single" w:sz="4" w:space="0" w:color="auto"/>
              <w:bottom w:val="single" w:sz="4" w:space="0" w:color="auto"/>
              <w:right w:val="single" w:sz="4" w:space="0" w:color="auto"/>
            </w:tcBorders>
            <w:vAlign w:val="center"/>
          </w:tcPr>
          <w:p w:rsidR="00BA2905" w:rsidRPr="0042159D" w:rsidRDefault="00BA2905" w:rsidP="001A41F6">
            <w:pPr>
              <w:jc w:val="center"/>
              <w:rPr>
                <w:sz w:val="28"/>
                <w:lang w:val="uk-UA"/>
              </w:rPr>
            </w:pPr>
            <w:r w:rsidRPr="0042159D">
              <w:rPr>
                <w:sz w:val="28"/>
                <w:lang w:val="uk-UA"/>
              </w:rPr>
              <w:t>7,67</w:t>
            </w:r>
            <w:r w:rsidRPr="0042159D">
              <w:rPr>
                <w:sz w:val="28"/>
                <w:lang w:val="uk-UA"/>
              </w:rPr>
              <w:sym w:font="Symbol" w:char="F0B1"/>
            </w:r>
            <w:r w:rsidRPr="0042159D">
              <w:rPr>
                <w:sz w:val="28"/>
                <w:lang w:val="uk-UA"/>
              </w:rPr>
              <w:t>0,84</w:t>
            </w:r>
          </w:p>
        </w:tc>
        <w:tc>
          <w:tcPr>
            <w:tcW w:w="1417" w:type="dxa"/>
            <w:tcBorders>
              <w:top w:val="single" w:sz="4" w:space="0" w:color="auto"/>
              <w:left w:val="single" w:sz="4" w:space="0" w:color="auto"/>
              <w:bottom w:val="single" w:sz="4" w:space="0" w:color="auto"/>
              <w:right w:val="single" w:sz="4" w:space="0" w:color="auto"/>
            </w:tcBorders>
            <w:vAlign w:val="center"/>
          </w:tcPr>
          <w:p w:rsidR="00BA2905" w:rsidRPr="0042159D" w:rsidRDefault="00BA2905" w:rsidP="001A41F6">
            <w:pPr>
              <w:jc w:val="center"/>
              <w:rPr>
                <w:sz w:val="28"/>
                <w:lang w:val="uk-UA"/>
              </w:rPr>
            </w:pPr>
            <w:r w:rsidRPr="0042159D">
              <w:rPr>
                <w:sz w:val="28"/>
                <w:lang w:val="uk-UA"/>
              </w:rPr>
              <w:t>8,35</w:t>
            </w:r>
            <w:r w:rsidRPr="0042159D">
              <w:rPr>
                <w:sz w:val="28"/>
                <w:lang w:val="uk-UA"/>
              </w:rPr>
              <w:sym w:font="Symbol" w:char="F0B1"/>
            </w:r>
            <w:r w:rsidRPr="0042159D">
              <w:rPr>
                <w:sz w:val="28"/>
                <w:lang w:val="uk-UA"/>
              </w:rPr>
              <w:t>1,73</w:t>
            </w:r>
          </w:p>
        </w:tc>
        <w:tc>
          <w:tcPr>
            <w:tcW w:w="1418" w:type="dxa"/>
            <w:tcBorders>
              <w:top w:val="single" w:sz="4" w:space="0" w:color="auto"/>
              <w:left w:val="single" w:sz="4" w:space="0" w:color="auto"/>
              <w:bottom w:val="single" w:sz="4" w:space="0" w:color="auto"/>
              <w:right w:val="single" w:sz="4" w:space="0" w:color="auto"/>
            </w:tcBorders>
            <w:vAlign w:val="center"/>
          </w:tcPr>
          <w:p w:rsidR="00BA2905" w:rsidRPr="0042159D" w:rsidRDefault="00BA2905" w:rsidP="001A41F6">
            <w:pPr>
              <w:jc w:val="center"/>
              <w:rPr>
                <w:sz w:val="28"/>
                <w:lang w:val="uk-UA"/>
              </w:rPr>
            </w:pPr>
            <w:r w:rsidRPr="0042159D">
              <w:rPr>
                <w:sz w:val="28"/>
                <w:lang w:val="uk-UA"/>
              </w:rPr>
              <w:t>8,91</w:t>
            </w:r>
            <w:r w:rsidRPr="0042159D">
              <w:rPr>
                <w:sz w:val="28"/>
                <w:lang w:val="uk-UA"/>
              </w:rPr>
              <w:sym w:font="Symbol" w:char="F0B1"/>
            </w:r>
            <w:r w:rsidRPr="0042159D">
              <w:rPr>
                <w:sz w:val="28"/>
                <w:lang w:val="uk-UA"/>
              </w:rPr>
              <w:t>2,01</w:t>
            </w:r>
          </w:p>
        </w:tc>
        <w:tc>
          <w:tcPr>
            <w:tcW w:w="1410" w:type="dxa"/>
            <w:tcBorders>
              <w:top w:val="single" w:sz="4" w:space="0" w:color="auto"/>
              <w:left w:val="single" w:sz="4" w:space="0" w:color="auto"/>
              <w:bottom w:val="single" w:sz="4" w:space="0" w:color="auto"/>
              <w:right w:val="single" w:sz="4" w:space="0" w:color="auto"/>
            </w:tcBorders>
            <w:vAlign w:val="center"/>
          </w:tcPr>
          <w:p w:rsidR="00BA2905" w:rsidRPr="0042159D" w:rsidRDefault="00BA2905" w:rsidP="001A41F6">
            <w:pPr>
              <w:jc w:val="center"/>
              <w:rPr>
                <w:sz w:val="28"/>
                <w:lang w:val="uk-UA"/>
              </w:rPr>
            </w:pPr>
            <w:r w:rsidRPr="0042159D">
              <w:rPr>
                <w:sz w:val="28"/>
                <w:lang w:val="uk-UA"/>
              </w:rPr>
              <w:t>9,33</w:t>
            </w:r>
            <w:r w:rsidRPr="0042159D">
              <w:rPr>
                <w:sz w:val="28"/>
                <w:lang w:val="uk-UA"/>
              </w:rPr>
              <w:sym w:font="Symbol" w:char="F0B1"/>
            </w:r>
            <w:r w:rsidRPr="0042159D">
              <w:rPr>
                <w:sz w:val="28"/>
                <w:lang w:val="uk-UA"/>
              </w:rPr>
              <w:t>1,39</w:t>
            </w:r>
          </w:p>
        </w:tc>
      </w:tr>
      <w:tr w:rsidR="00BA2905" w:rsidRPr="0042159D" w:rsidTr="001A41F6">
        <w:tblPrEx>
          <w:tblCellMar>
            <w:top w:w="0" w:type="dxa"/>
            <w:bottom w:w="0" w:type="dxa"/>
          </w:tblCellMar>
        </w:tblPrEx>
        <w:trPr>
          <w:trHeight w:val="255"/>
          <w:jc w:val="center"/>
        </w:trPr>
        <w:tc>
          <w:tcPr>
            <w:tcW w:w="2000" w:type="dxa"/>
            <w:tcBorders>
              <w:top w:val="single" w:sz="4" w:space="0" w:color="auto"/>
              <w:left w:val="single" w:sz="4" w:space="0" w:color="auto"/>
              <w:bottom w:val="single" w:sz="4" w:space="0" w:color="auto"/>
              <w:right w:val="single" w:sz="4" w:space="0" w:color="auto"/>
            </w:tcBorders>
            <w:vAlign w:val="bottom"/>
          </w:tcPr>
          <w:p w:rsidR="00BA2905" w:rsidRPr="0042159D" w:rsidRDefault="00BA2905" w:rsidP="001A41F6">
            <w:pPr>
              <w:ind w:left="-93" w:right="-108"/>
              <w:jc w:val="center"/>
              <w:rPr>
                <w:sz w:val="28"/>
                <w:lang w:val="uk-UA"/>
              </w:rPr>
            </w:pPr>
            <w:r w:rsidRPr="0042159D">
              <w:rPr>
                <w:sz w:val="28"/>
                <w:lang w:val="uk-UA"/>
              </w:rPr>
              <w:t>Відносна пло-ща мікросудин в полі зору</w:t>
            </w:r>
          </w:p>
        </w:tc>
        <w:tc>
          <w:tcPr>
            <w:tcW w:w="1417" w:type="dxa"/>
            <w:tcBorders>
              <w:top w:val="single" w:sz="4" w:space="0" w:color="auto"/>
              <w:left w:val="single" w:sz="4" w:space="0" w:color="auto"/>
              <w:bottom w:val="single" w:sz="4" w:space="0" w:color="auto"/>
              <w:right w:val="single" w:sz="4" w:space="0" w:color="auto"/>
            </w:tcBorders>
            <w:vAlign w:val="center"/>
          </w:tcPr>
          <w:p w:rsidR="00BA2905" w:rsidRPr="0042159D" w:rsidRDefault="00BA2905" w:rsidP="001A41F6">
            <w:pPr>
              <w:jc w:val="center"/>
              <w:rPr>
                <w:sz w:val="28"/>
                <w:lang w:val="uk-UA"/>
              </w:rPr>
            </w:pPr>
            <w:r w:rsidRPr="0042159D">
              <w:rPr>
                <w:sz w:val="28"/>
                <w:lang w:val="uk-UA"/>
              </w:rPr>
              <w:t>0,53</w:t>
            </w:r>
            <w:r w:rsidRPr="0042159D">
              <w:rPr>
                <w:sz w:val="28"/>
                <w:lang w:val="uk-UA"/>
              </w:rPr>
              <w:sym w:font="Symbol" w:char="F0B1"/>
            </w:r>
            <w:r w:rsidRPr="0042159D">
              <w:rPr>
                <w:sz w:val="28"/>
                <w:lang w:val="uk-UA"/>
              </w:rPr>
              <w:t>0,02</w:t>
            </w:r>
          </w:p>
        </w:tc>
        <w:tc>
          <w:tcPr>
            <w:tcW w:w="1418" w:type="dxa"/>
            <w:tcBorders>
              <w:top w:val="single" w:sz="4" w:space="0" w:color="auto"/>
              <w:left w:val="single" w:sz="4" w:space="0" w:color="auto"/>
              <w:bottom w:val="single" w:sz="4" w:space="0" w:color="auto"/>
              <w:right w:val="single" w:sz="4" w:space="0" w:color="auto"/>
            </w:tcBorders>
            <w:vAlign w:val="center"/>
          </w:tcPr>
          <w:p w:rsidR="00BA2905" w:rsidRPr="0042159D" w:rsidRDefault="00BA2905" w:rsidP="001A41F6">
            <w:pPr>
              <w:jc w:val="center"/>
              <w:rPr>
                <w:sz w:val="28"/>
                <w:lang w:val="uk-UA"/>
              </w:rPr>
            </w:pPr>
            <w:r w:rsidRPr="0042159D">
              <w:rPr>
                <w:sz w:val="28"/>
                <w:lang w:val="uk-UA"/>
              </w:rPr>
              <w:t>0,27</w:t>
            </w:r>
            <w:r w:rsidRPr="0042159D">
              <w:rPr>
                <w:sz w:val="28"/>
                <w:lang w:val="uk-UA"/>
              </w:rPr>
              <w:sym w:font="Symbol" w:char="F0B1"/>
            </w:r>
            <w:r w:rsidRPr="0042159D">
              <w:rPr>
                <w:sz w:val="28"/>
                <w:lang w:val="uk-UA"/>
              </w:rPr>
              <w:t>0,03</w:t>
            </w:r>
          </w:p>
        </w:tc>
        <w:tc>
          <w:tcPr>
            <w:tcW w:w="1417" w:type="dxa"/>
            <w:tcBorders>
              <w:top w:val="single" w:sz="4" w:space="0" w:color="auto"/>
              <w:left w:val="single" w:sz="4" w:space="0" w:color="auto"/>
              <w:bottom w:val="single" w:sz="4" w:space="0" w:color="auto"/>
              <w:right w:val="single" w:sz="4" w:space="0" w:color="auto"/>
            </w:tcBorders>
            <w:vAlign w:val="center"/>
          </w:tcPr>
          <w:p w:rsidR="00BA2905" w:rsidRPr="0042159D" w:rsidRDefault="00BA2905" w:rsidP="001A41F6">
            <w:pPr>
              <w:jc w:val="center"/>
              <w:rPr>
                <w:sz w:val="28"/>
                <w:lang w:val="uk-UA"/>
              </w:rPr>
            </w:pPr>
            <w:r w:rsidRPr="0042159D">
              <w:rPr>
                <w:sz w:val="28"/>
                <w:lang w:val="uk-UA"/>
              </w:rPr>
              <w:t>0,45</w:t>
            </w:r>
            <w:r w:rsidRPr="0042159D">
              <w:rPr>
                <w:sz w:val="28"/>
                <w:lang w:val="uk-UA"/>
              </w:rPr>
              <w:sym w:font="Symbol" w:char="F0B1"/>
            </w:r>
            <w:r w:rsidRPr="0042159D">
              <w:rPr>
                <w:sz w:val="28"/>
                <w:lang w:val="uk-UA"/>
              </w:rPr>
              <w:t>0,03</w:t>
            </w:r>
          </w:p>
        </w:tc>
        <w:tc>
          <w:tcPr>
            <w:tcW w:w="1418" w:type="dxa"/>
            <w:tcBorders>
              <w:top w:val="single" w:sz="4" w:space="0" w:color="auto"/>
              <w:left w:val="single" w:sz="4" w:space="0" w:color="auto"/>
              <w:bottom w:val="single" w:sz="4" w:space="0" w:color="auto"/>
              <w:right w:val="single" w:sz="4" w:space="0" w:color="auto"/>
            </w:tcBorders>
            <w:vAlign w:val="center"/>
          </w:tcPr>
          <w:p w:rsidR="00BA2905" w:rsidRPr="0042159D" w:rsidRDefault="00BA2905" w:rsidP="001A41F6">
            <w:pPr>
              <w:jc w:val="center"/>
              <w:rPr>
                <w:sz w:val="28"/>
                <w:lang w:val="uk-UA"/>
              </w:rPr>
            </w:pPr>
            <w:r w:rsidRPr="0042159D">
              <w:rPr>
                <w:sz w:val="28"/>
                <w:lang w:val="uk-UA"/>
              </w:rPr>
              <w:t>0,52</w:t>
            </w:r>
            <w:r w:rsidRPr="0042159D">
              <w:rPr>
                <w:sz w:val="28"/>
                <w:lang w:val="uk-UA"/>
              </w:rPr>
              <w:sym w:font="Symbol" w:char="F0B1"/>
            </w:r>
            <w:r w:rsidRPr="0042159D">
              <w:rPr>
                <w:sz w:val="28"/>
                <w:lang w:val="uk-UA"/>
              </w:rPr>
              <w:t>0,02</w:t>
            </w:r>
          </w:p>
        </w:tc>
        <w:tc>
          <w:tcPr>
            <w:tcW w:w="1410" w:type="dxa"/>
            <w:tcBorders>
              <w:top w:val="single" w:sz="4" w:space="0" w:color="auto"/>
              <w:left w:val="single" w:sz="4" w:space="0" w:color="auto"/>
              <w:bottom w:val="single" w:sz="4" w:space="0" w:color="auto"/>
              <w:right w:val="single" w:sz="4" w:space="0" w:color="auto"/>
            </w:tcBorders>
            <w:vAlign w:val="center"/>
          </w:tcPr>
          <w:p w:rsidR="00BA2905" w:rsidRPr="0042159D" w:rsidRDefault="00BA2905" w:rsidP="001A41F6">
            <w:pPr>
              <w:jc w:val="center"/>
              <w:rPr>
                <w:sz w:val="28"/>
                <w:lang w:val="uk-UA"/>
              </w:rPr>
            </w:pPr>
            <w:r w:rsidRPr="0042159D">
              <w:rPr>
                <w:sz w:val="28"/>
                <w:lang w:val="uk-UA"/>
              </w:rPr>
              <w:t>0,54</w:t>
            </w:r>
            <w:r w:rsidRPr="0042159D">
              <w:rPr>
                <w:sz w:val="28"/>
                <w:lang w:val="uk-UA"/>
              </w:rPr>
              <w:sym w:font="Symbol" w:char="F0B1"/>
            </w:r>
            <w:r w:rsidRPr="0042159D">
              <w:rPr>
                <w:sz w:val="28"/>
                <w:lang w:val="uk-UA"/>
              </w:rPr>
              <w:t>0,06</w:t>
            </w:r>
          </w:p>
        </w:tc>
      </w:tr>
      <w:tr w:rsidR="00BA2905" w:rsidRPr="0042159D" w:rsidTr="001A41F6">
        <w:tblPrEx>
          <w:tblCellMar>
            <w:top w:w="0" w:type="dxa"/>
            <w:bottom w:w="0" w:type="dxa"/>
          </w:tblCellMar>
        </w:tblPrEx>
        <w:trPr>
          <w:trHeight w:val="255"/>
          <w:jc w:val="center"/>
        </w:trPr>
        <w:tc>
          <w:tcPr>
            <w:tcW w:w="2000" w:type="dxa"/>
            <w:tcBorders>
              <w:top w:val="single" w:sz="4" w:space="0" w:color="auto"/>
              <w:left w:val="single" w:sz="4" w:space="0" w:color="auto"/>
              <w:bottom w:val="single" w:sz="4" w:space="0" w:color="auto"/>
              <w:right w:val="single" w:sz="4" w:space="0" w:color="auto"/>
            </w:tcBorders>
            <w:vAlign w:val="center"/>
          </w:tcPr>
          <w:p w:rsidR="00BA2905" w:rsidRPr="0042159D" w:rsidRDefault="00BA2905" w:rsidP="001A41F6">
            <w:pPr>
              <w:jc w:val="center"/>
              <w:rPr>
                <w:sz w:val="28"/>
                <w:lang w:val="uk-UA"/>
              </w:rPr>
            </w:pPr>
            <w:r w:rsidRPr="0042159D">
              <w:rPr>
                <w:sz w:val="28"/>
                <w:lang w:val="uk-UA"/>
              </w:rPr>
              <w:t>Фрактальна розмірність D</w:t>
            </w:r>
          </w:p>
        </w:tc>
        <w:tc>
          <w:tcPr>
            <w:tcW w:w="1417" w:type="dxa"/>
            <w:tcBorders>
              <w:top w:val="single" w:sz="4" w:space="0" w:color="auto"/>
              <w:left w:val="single" w:sz="4" w:space="0" w:color="auto"/>
              <w:bottom w:val="single" w:sz="4" w:space="0" w:color="auto"/>
              <w:right w:val="single" w:sz="4" w:space="0" w:color="auto"/>
            </w:tcBorders>
            <w:vAlign w:val="center"/>
          </w:tcPr>
          <w:p w:rsidR="00BA2905" w:rsidRPr="0042159D" w:rsidRDefault="00BA2905" w:rsidP="001A41F6">
            <w:pPr>
              <w:jc w:val="both"/>
              <w:rPr>
                <w:sz w:val="28"/>
                <w:lang w:val="uk-UA"/>
              </w:rPr>
            </w:pPr>
            <w:r w:rsidRPr="0042159D">
              <w:rPr>
                <w:sz w:val="28"/>
                <w:lang w:val="uk-UA"/>
              </w:rPr>
              <w:t>1,29</w:t>
            </w:r>
            <w:r w:rsidRPr="0042159D">
              <w:rPr>
                <w:sz w:val="28"/>
                <w:lang w:val="uk-UA"/>
              </w:rPr>
              <w:sym w:font="Symbol" w:char="F0B1"/>
            </w:r>
            <w:r w:rsidRPr="0042159D">
              <w:rPr>
                <w:sz w:val="28"/>
                <w:lang w:val="uk-UA"/>
              </w:rPr>
              <w:t>0,04</w:t>
            </w:r>
          </w:p>
        </w:tc>
        <w:tc>
          <w:tcPr>
            <w:tcW w:w="1418" w:type="dxa"/>
            <w:tcBorders>
              <w:top w:val="single" w:sz="4" w:space="0" w:color="auto"/>
              <w:left w:val="single" w:sz="4" w:space="0" w:color="auto"/>
              <w:bottom w:val="single" w:sz="4" w:space="0" w:color="auto"/>
              <w:right w:val="single" w:sz="4" w:space="0" w:color="auto"/>
            </w:tcBorders>
            <w:vAlign w:val="center"/>
          </w:tcPr>
          <w:p w:rsidR="00BA2905" w:rsidRPr="0042159D" w:rsidRDefault="00BA2905" w:rsidP="001A41F6">
            <w:pPr>
              <w:jc w:val="center"/>
              <w:rPr>
                <w:sz w:val="28"/>
                <w:lang w:val="uk-UA"/>
              </w:rPr>
            </w:pPr>
            <w:r w:rsidRPr="0042159D">
              <w:rPr>
                <w:sz w:val="28"/>
                <w:lang w:val="uk-UA"/>
              </w:rPr>
              <w:t>1,21</w:t>
            </w:r>
            <w:r w:rsidRPr="0042159D">
              <w:rPr>
                <w:sz w:val="28"/>
                <w:lang w:val="uk-UA"/>
              </w:rPr>
              <w:sym w:font="Symbol" w:char="F0B1"/>
            </w:r>
            <w:r w:rsidRPr="0042159D">
              <w:rPr>
                <w:sz w:val="28"/>
                <w:lang w:val="uk-UA"/>
              </w:rPr>
              <w:t>0,02</w:t>
            </w:r>
          </w:p>
        </w:tc>
        <w:tc>
          <w:tcPr>
            <w:tcW w:w="1417" w:type="dxa"/>
            <w:tcBorders>
              <w:top w:val="single" w:sz="4" w:space="0" w:color="auto"/>
              <w:left w:val="single" w:sz="4" w:space="0" w:color="auto"/>
              <w:bottom w:val="single" w:sz="4" w:space="0" w:color="auto"/>
              <w:right w:val="single" w:sz="4" w:space="0" w:color="auto"/>
            </w:tcBorders>
            <w:vAlign w:val="center"/>
          </w:tcPr>
          <w:p w:rsidR="00BA2905" w:rsidRPr="0042159D" w:rsidRDefault="00BA2905" w:rsidP="001A41F6">
            <w:pPr>
              <w:jc w:val="center"/>
              <w:rPr>
                <w:sz w:val="28"/>
                <w:lang w:val="uk-UA"/>
              </w:rPr>
            </w:pPr>
            <w:r w:rsidRPr="0042159D">
              <w:rPr>
                <w:sz w:val="28"/>
                <w:lang w:val="uk-UA"/>
              </w:rPr>
              <w:t>1,34</w:t>
            </w:r>
            <w:r w:rsidRPr="0042159D">
              <w:rPr>
                <w:sz w:val="28"/>
                <w:lang w:val="uk-UA"/>
              </w:rPr>
              <w:sym w:font="Symbol" w:char="F0B1"/>
            </w:r>
            <w:r w:rsidRPr="0042159D">
              <w:rPr>
                <w:sz w:val="28"/>
                <w:lang w:val="uk-UA"/>
              </w:rPr>
              <w:t>0,05</w:t>
            </w:r>
          </w:p>
        </w:tc>
        <w:tc>
          <w:tcPr>
            <w:tcW w:w="1418" w:type="dxa"/>
            <w:tcBorders>
              <w:top w:val="single" w:sz="4" w:space="0" w:color="auto"/>
              <w:left w:val="single" w:sz="4" w:space="0" w:color="auto"/>
              <w:bottom w:val="single" w:sz="4" w:space="0" w:color="auto"/>
              <w:right w:val="single" w:sz="4" w:space="0" w:color="auto"/>
            </w:tcBorders>
            <w:vAlign w:val="center"/>
          </w:tcPr>
          <w:p w:rsidR="00BA2905" w:rsidRPr="0042159D" w:rsidRDefault="00BA2905" w:rsidP="001A41F6">
            <w:pPr>
              <w:jc w:val="center"/>
              <w:rPr>
                <w:sz w:val="28"/>
                <w:lang w:val="uk-UA"/>
              </w:rPr>
            </w:pPr>
            <w:r w:rsidRPr="0042159D">
              <w:rPr>
                <w:sz w:val="28"/>
                <w:lang w:val="uk-UA"/>
              </w:rPr>
              <w:t>1,34</w:t>
            </w:r>
            <w:r w:rsidRPr="0042159D">
              <w:rPr>
                <w:sz w:val="28"/>
                <w:lang w:val="uk-UA"/>
              </w:rPr>
              <w:sym w:font="Symbol" w:char="F0B1"/>
            </w:r>
            <w:r w:rsidRPr="0042159D">
              <w:rPr>
                <w:sz w:val="28"/>
                <w:lang w:val="uk-UA"/>
              </w:rPr>
              <w:t>0,05</w:t>
            </w:r>
          </w:p>
        </w:tc>
        <w:tc>
          <w:tcPr>
            <w:tcW w:w="1410" w:type="dxa"/>
            <w:tcBorders>
              <w:top w:val="single" w:sz="4" w:space="0" w:color="auto"/>
              <w:left w:val="single" w:sz="4" w:space="0" w:color="auto"/>
              <w:bottom w:val="single" w:sz="4" w:space="0" w:color="auto"/>
              <w:right w:val="single" w:sz="4" w:space="0" w:color="auto"/>
            </w:tcBorders>
            <w:vAlign w:val="center"/>
          </w:tcPr>
          <w:p w:rsidR="00BA2905" w:rsidRPr="0042159D" w:rsidRDefault="00BA2905" w:rsidP="001A41F6">
            <w:pPr>
              <w:jc w:val="center"/>
              <w:rPr>
                <w:sz w:val="28"/>
                <w:lang w:val="uk-UA"/>
              </w:rPr>
            </w:pPr>
            <w:r w:rsidRPr="0042159D">
              <w:rPr>
                <w:sz w:val="28"/>
                <w:lang w:val="uk-UA"/>
              </w:rPr>
              <w:t>1,32</w:t>
            </w:r>
            <w:r w:rsidRPr="0042159D">
              <w:rPr>
                <w:sz w:val="28"/>
                <w:lang w:val="uk-UA"/>
              </w:rPr>
              <w:sym w:font="Symbol" w:char="F0B1"/>
            </w:r>
            <w:r w:rsidRPr="0042159D">
              <w:rPr>
                <w:sz w:val="28"/>
                <w:lang w:val="uk-UA"/>
              </w:rPr>
              <w:t>0,05</w:t>
            </w:r>
          </w:p>
        </w:tc>
      </w:tr>
    </w:tbl>
    <w:p w:rsidR="00BA2905" w:rsidRPr="0042159D" w:rsidRDefault="00BA2905" w:rsidP="00BA2905">
      <w:pPr>
        <w:ind w:firstLine="567"/>
        <w:jc w:val="both"/>
        <w:rPr>
          <w:sz w:val="28"/>
          <w:lang w:val="uk-UA"/>
        </w:rPr>
      </w:pPr>
    </w:p>
    <w:p w:rsidR="00BA2905" w:rsidRPr="0042159D" w:rsidRDefault="00BA2905" w:rsidP="00BA2905">
      <w:pPr>
        <w:pStyle w:val="affffffffc"/>
        <w:ind w:right="-143" w:firstLine="709"/>
        <w:jc w:val="both"/>
        <w:rPr>
          <w:lang w:eastAsia="uk-UA"/>
        </w:rPr>
      </w:pPr>
      <w:r w:rsidRPr="0042159D">
        <w:rPr>
          <w:lang w:eastAsia="uk-UA"/>
        </w:rPr>
        <w:t>Розраховане нами значення фрактальної розмірності D в нормі дорівнює 1,29, що відповідає складній фракталоподібній архітектурі мікросудин печінки, які повинні забезпечувати максимальний контакт з гепатоцитами (див. табл. 1).</w:t>
      </w:r>
    </w:p>
    <w:p w:rsidR="00BA2905" w:rsidRPr="0042159D" w:rsidRDefault="00BA2905" w:rsidP="00BA2905">
      <w:pPr>
        <w:pStyle w:val="affffffffc"/>
        <w:ind w:right="-143" w:firstLine="709"/>
        <w:jc w:val="both"/>
        <w:rPr>
          <w:lang w:eastAsia="uk-UA"/>
        </w:rPr>
      </w:pPr>
      <w:r w:rsidRPr="0042159D">
        <w:rPr>
          <w:lang w:eastAsia="uk-UA"/>
        </w:rPr>
        <w:t>Розвиток цирозу, поява безсудинних зон внаслідок некротизації ділянок печінки, різка зміна архітектоніки мікросудин (розширення портальних венул, стоншення синусоїдів і зменшення їх кількості і т.п.) відбилися у вірогідному зменшенні значення фрактальної розмірності D до 1,21. В той же час у всіх груп</w:t>
      </w:r>
      <w:r>
        <w:rPr>
          <w:lang w:eastAsia="uk-UA"/>
        </w:rPr>
        <w:t>ах</w:t>
      </w:r>
      <w:r w:rsidRPr="0042159D">
        <w:rPr>
          <w:lang w:eastAsia="uk-UA"/>
        </w:rPr>
        <w:t xml:space="preserve"> тварин, яким проводили стимуляцію регенераторних процесів, показан</w:t>
      </w:r>
      <w:r>
        <w:rPr>
          <w:lang w:eastAsia="uk-UA"/>
        </w:rPr>
        <w:t>о</w:t>
      </w:r>
      <w:r w:rsidRPr="0042159D">
        <w:rPr>
          <w:lang w:eastAsia="uk-UA"/>
        </w:rPr>
        <w:t xml:space="preserve"> підвищення фрактальної розмірності D до 1,32-1,34, що навіть перевищує норму, хоча ці відмінності невірогідні. Можна припустити, що певне зростання хаотичності системи на даному етапі відбувається внаслідок запуску регенеративних процесів в печінці і відновлення її мікроангіоархітектоніки. Відмінності показників фрактальної розмірності D в печінці тварин після стимуляції регенераторних процесів і тварин контрольної групи (з експериментальним цирозом без лікування) також є вірогідними (див.табл.1).</w:t>
      </w:r>
    </w:p>
    <w:p w:rsidR="00BA2905" w:rsidRPr="0042159D" w:rsidRDefault="00BA2905" w:rsidP="00BA2905">
      <w:pPr>
        <w:pStyle w:val="affffffffc"/>
        <w:ind w:right="-143" w:firstLine="709"/>
        <w:jc w:val="both"/>
      </w:pPr>
      <w:r w:rsidRPr="0042159D">
        <w:rPr>
          <w:lang w:eastAsia="uk-UA"/>
        </w:rPr>
        <w:t>На 30-ту добу експерименту видимі при біомікроскопічному дослідженні зміни стану печінки тварин різних груп нівелювалися.</w:t>
      </w:r>
    </w:p>
    <w:p w:rsidR="00BA2905" w:rsidRPr="0042159D" w:rsidRDefault="00BA2905" w:rsidP="00BA2905">
      <w:pPr>
        <w:pStyle w:val="affffffffc"/>
        <w:ind w:right="-143"/>
        <w:jc w:val="both"/>
        <w:rPr>
          <w:lang w:eastAsia="uk-UA"/>
        </w:rPr>
      </w:pPr>
      <w:r w:rsidRPr="0042159D">
        <w:rPr>
          <w:lang w:eastAsia="uk-UA"/>
        </w:rPr>
        <w:t>У тварин 2 групи кількість функціонуючих мікросудин помітно збільшилась, ніж у тварин 1 групи, при цьому діаметр синусоїдів і кількість мікросудин менші, ніж у тварин 3 і 4 груп. Жовчні канальці починали формувати правильну мережу, хоча зустрічались ділянки з випрямленими жовчними канальцями. У тварин 3 і 4 груп ділянки без судин були практично відсутні, жовчні канальці формували мережу, близьку до нормальної.</w:t>
      </w:r>
    </w:p>
    <w:p w:rsidR="00BA2905" w:rsidRPr="0042159D" w:rsidRDefault="00BA2905" w:rsidP="00BA2905">
      <w:pPr>
        <w:pStyle w:val="affffffffc"/>
        <w:ind w:right="-143"/>
        <w:jc w:val="both"/>
        <w:rPr>
          <w:lang w:eastAsia="uk-UA"/>
        </w:rPr>
      </w:pPr>
    </w:p>
    <w:p w:rsidR="00BA2905" w:rsidRPr="0042159D" w:rsidRDefault="00BA2905" w:rsidP="00BA2905">
      <w:pPr>
        <w:ind w:right="-143" w:firstLine="709"/>
        <w:jc w:val="both"/>
        <w:rPr>
          <w:sz w:val="28"/>
          <w:lang w:val="uk-UA" w:eastAsia="uk-UA"/>
        </w:rPr>
      </w:pPr>
      <w:r w:rsidRPr="0042159D">
        <w:rPr>
          <w:b/>
          <w:sz w:val="28"/>
          <w:szCs w:val="28"/>
          <w:lang w:val="uk-UA" w:eastAsia="uk-UA"/>
        </w:rPr>
        <w:lastRenderedPageBreak/>
        <w:t>Деструктивно-дистрофічні і репаративні процеси в циротично зміненій печінці при введенні ксеноекстрактів кріоконсервованих фрагментів печінки і селезінки після локальної кріогепатодеструкції</w:t>
      </w:r>
      <w:r w:rsidRPr="0042159D">
        <w:rPr>
          <w:sz w:val="28"/>
          <w:szCs w:val="28"/>
          <w:lang w:val="uk-UA" w:eastAsia="uk-UA"/>
        </w:rPr>
        <w:t xml:space="preserve">. </w:t>
      </w:r>
      <w:r w:rsidRPr="0042159D">
        <w:rPr>
          <w:sz w:val="28"/>
          <w:lang w:val="uk-UA" w:eastAsia="uk-UA"/>
        </w:rPr>
        <w:t xml:space="preserve">До початку експерименту у тварин спостерігалася картина вираженого цирозу печінки. Часточкова структура печінкової тканини була порушена, балочна будова нерегулярна. Паренхіма печінки фрагментована сполучнотканинними тяжами, в окремих ділянках з утворенням хибних часточок. Гепатоцити мали різний розмір і форму. Нерідко зустрічалися некротизовані клітини, переважно в центральних відділах печінкових часточок, а також осередки некрозу у середині хибних часточок. Відношення строми до паренхіми складало 7,41±1,15 (в нормі 0,98±0,09). </w:t>
      </w:r>
    </w:p>
    <w:p w:rsidR="00BA2905" w:rsidRPr="0042159D" w:rsidRDefault="00BA2905" w:rsidP="00BA2905">
      <w:pPr>
        <w:ind w:right="-92" w:firstLine="720"/>
        <w:jc w:val="both"/>
        <w:rPr>
          <w:sz w:val="28"/>
          <w:lang w:val="uk-UA" w:eastAsia="uk-UA"/>
        </w:rPr>
      </w:pPr>
      <w:r w:rsidRPr="0042159D">
        <w:rPr>
          <w:sz w:val="28"/>
          <w:lang w:val="uk-UA" w:eastAsia="uk-UA"/>
        </w:rPr>
        <w:t>На 7-му добу експерименту значних відмінностей у гістологічній будові печінки тварин досліджуваних груп не спостерігалося.</w:t>
      </w:r>
    </w:p>
    <w:p w:rsidR="00BA2905" w:rsidRPr="0042159D" w:rsidRDefault="00BA2905" w:rsidP="00BA2905">
      <w:pPr>
        <w:ind w:right="-92" w:firstLine="709"/>
        <w:jc w:val="both"/>
        <w:rPr>
          <w:sz w:val="28"/>
          <w:lang w:val="uk-UA" w:eastAsia="uk-UA"/>
        </w:rPr>
      </w:pPr>
      <w:r w:rsidRPr="0042159D">
        <w:rPr>
          <w:sz w:val="28"/>
          <w:lang w:val="uk-UA" w:eastAsia="uk-UA"/>
        </w:rPr>
        <w:t xml:space="preserve">На 14-ту добу експерименту в печінці тварин 1 групи (контроль) при мікроскопічному вивченні виявлялася жирова і балонна дистрофія. Балочна будова часточок не визначалася. Фіброзна тканина, що оточувала вузли-регенерати і створювала хибні часточки, була розвиненою, в ній </w:t>
      </w:r>
      <w:r>
        <w:rPr>
          <w:sz w:val="28"/>
          <w:lang w:val="uk-UA" w:eastAsia="uk-UA"/>
        </w:rPr>
        <w:t>спостерігалися</w:t>
      </w:r>
      <w:r w:rsidRPr="0042159D">
        <w:rPr>
          <w:sz w:val="28"/>
          <w:lang w:val="uk-UA" w:eastAsia="uk-UA"/>
        </w:rPr>
        <w:t xml:space="preserve"> фіброцити і фібробласти, що свідчило про подальше фіброзоутворення. Ознаки портальної гіпертензії відзначалися венозним застоєм, розширенням центральних вен, гемосидерозом, розширенням артерій портальних трактів.</w:t>
      </w:r>
    </w:p>
    <w:p w:rsidR="00BA2905" w:rsidRPr="0042159D" w:rsidRDefault="00BA2905" w:rsidP="00BA2905">
      <w:pPr>
        <w:ind w:right="-92" w:firstLine="851"/>
        <w:jc w:val="both"/>
        <w:rPr>
          <w:sz w:val="28"/>
          <w:lang w:val="uk-UA" w:eastAsia="uk-UA"/>
        </w:rPr>
      </w:pPr>
      <w:r w:rsidRPr="0042159D">
        <w:rPr>
          <w:sz w:val="28"/>
          <w:lang w:val="uk-UA" w:eastAsia="uk-UA"/>
        </w:rPr>
        <w:t xml:space="preserve">У тварин 2 групи у цей же строк мікроскопічно визначалися вузли-регенерати, при цьому дистрофія гепатоцитів мала, в основному, гідропічний і балонний характер і лише подекуди виявлялася жирова дистрофія. Фіброзна тканина, яка оточувала хибні часточки, була розвинена, в ній поряд з одиничними фібробластами </w:t>
      </w:r>
      <w:r>
        <w:rPr>
          <w:sz w:val="28"/>
          <w:lang w:val="uk-UA" w:eastAsia="uk-UA"/>
        </w:rPr>
        <w:t>були наявні</w:t>
      </w:r>
      <w:r w:rsidRPr="0042159D">
        <w:rPr>
          <w:sz w:val="28"/>
          <w:lang w:val="uk-UA" w:eastAsia="uk-UA"/>
        </w:rPr>
        <w:t xml:space="preserve">, в основному, фіброцити, що може свідчити про закінчення фіброзоутворення. Синусоїди були помірно розширені, ліпоцити (клітини Іто), які здатні синтезувати колаген, в перисинусоїдальному просторі не спостерігалися. Ознаки портальної гіпертензії виявлялися помірною дилатацією центральних вен і артерій портальних трактів. Трабекулярна будова в часточках печінки, що збереглися, починала відновлюватися. </w:t>
      </w:r>
    </w:p>
    <w:p w:rsidR="00BA2905" w:rsidRPr="0042159D" w:rsidRDefault="00BA2905" w:rsidP="00BA2905">
      <w:pPr>
        <w:ind w:right="-92" w:firstLine="851"/>
        <w:jc w:val="both"/>
        <w:rPr>
          <w:sz w:val="28"/>
          <w:lang w:val="uk-UA" w:eastAsia="uk-UA"/>
        </w:rPr>
      </w:pPr>
      <w:r w:rsidRPr="0042159D">
        <w:rPr>
          <w:sz w:val="28"/>
          <w:lang w:val="uk-UA" w:eastAsia="uk-UA"/>
        </w:rPr>
        <w:t xml:space="preserve">Мікроскопічне дослідження гістологічних препаратів печінки тварин </w:t>
      </w:r>
      <w:r w:rsidRPr="0042159D">
        <w:rPr>
          <w:sz w:val="28"/>
          <w:lang w:val="uk-UA" w:eastAsia="uk-UA"/>
        </w:rPr>
        <w:br/>
        <w:t xml:space="preserve">3 групи на 14-ту добу показало, що в печінці формувався дрібновузловий цироз. Вузли-регенерати паренхіми не мали нормальної часточкової структури і були оточені фіброзною тканиною. Артерії в портальних трактах печінки були розширені, навколо центральних вен визначався застій крові з ознаками гемосидерозу. В окремих випадках виявлялося переповнення жовчних капілярів. У гепатоцитах спостерігалась переважно гідропічна та жирова дистрофія, трабекулярна будова паренхіми визначалася лише в 1/3 часточок. </w:t>
      </w:r>
    </w:p>
    <w:p w:rsidR="00BA2905" w:rsidRPr="0042159D" w:rsidRDefault="00BA2905" w:rsidP="00BA2905">
      <w:pPr>
        <w:ind w:right="-143" w:firstLine="851"/>
        <w:jc w:val="both"/>
        <w:rPr>
          <w:sz w:val="28"/>
          <w:lang w:val="uk-UA" w:eastAsia="uk-UA"/>
        </w:rPr>
      </w:pPr>
      <w:r w:rsidRPr="0042159D">
        <w:rPr>
          <w:sz w:val="28"/>
          <w:lang w:val="uk-UA" w:eastAsia="uk-UA"/>
        </w:rPr>
        <w:t xml:space="preserve">При мікроскопічному дослідженні препаратів печінки тварин </w:t>
      </w:r>
      <w:r w:rsidRPr="0042159D">
        <w:rPr>
          <w:sz w:val="28"/>
          <w:lang w:val="uk-UA" w:eastAsia="uk-UA"/>
        </w:rPr>
        <w:br/>
        <w:t xml:space="preserve">4 експериментальної групи на 14-ту добу виявлено, що вузли-регенерати паренхіми печінки були майже одного розміру. При цьому дистрофія окремих гепатоцитів, в основному, визначалась як гідропічна. Паренхіма печінки нормалізувалася – навколо центральних вен формувались радіально розташовані печінкові балки (трабекули) і синусоїди. У синусоїдах реактивність печінкових макрофагів знижувалась. Виявлялася помірна дилатація вен. Сполучна тканина, яка оточувала тріади, була слабо інфільтрована, складалась переважно з фіброцитів – зрілих клітин сполучної тканини, що свідчило про закінчення фіброзоутворення. </w:t>
      </w:r>
      <w:r w:rsidRPr="0042159D">
        <w:rPr>
          <w:sz w:val="28"/>
          <w:lang w:val="uk-UA" w:eastAsia="uk-UA"/>
        </w:rPr>
        <w:lastRenderedPageBreak/>
        <w:t xml:space="preserve">Сполучнотканинних тяжів, що йшли углиб паренхіми і створювали хибні часточки, виявлялось значно менше, ніж у контролі (рис. 2). </w:t>
      </w:r>
    </w:p>
    <w:p w:rsidR="00BA2905" w:rsidRPr="0042159D" w:rsidRDefault="00BA2905" w:rsidP="00BA2905">
      <w:pPr>
        <w:ind w:left="-180" w:right="-143" w:firstLine="1080"/>
        <w:jc w:val="both"/>
        <w:rPr>
          <w:sz w:val="28"/>
          <w:lang w:val="uk-UA" w:eastAsia="uk-UA"/>
        </w:rPr>
      </w:pPr>
    </w:p>
    <w:tbl>
      <w:tblPr>
        <w:tblStyle w:val="afffffffffffffffff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6"/>
      </w:tblGrid>
      <w:tr w:rsidR="00BA2905" w:rsidRPr="0042159D" w:rsidTr="001A41F6">
        <w:tc>
          <w:tcPr>
            <w:tcW w:w="4785" w:type="dxa"/>
          </w:tcPr>
          <w:p w:rsidR="00BA2905" w:rsidRPr="0042159D" w:rsidRDefault="00BA2905" w:rsidP="001A41F6">
            <w:pPr>
              <w:pStyle w:val="afffffffffffffffffffff2"/>
              <w:ind w:left="0" w:right="-143"/>
              <w:jc w:val="center"/>
              <w:rPr>
                <w:b/>
                <w:lang w:val="uk-UA" w:eastAsia="uk-UA"/>
              </w:rPr>
            </w:pPr>
            <w:r>
              <w:rPr>
                <w:noProof/>
              </w:rPr>
              <w:drawing>
                <wp:inline distT="0" distB="0" distL="0" distR="0">
                  <wp:extent cx="2458085" cy="2197100"/>
                  <wp:effectExtent l="0" t="0" r="0" b="0"/>
                  <wp:docPr id="15" name="Рисунок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8085" cy="2197100"/>
                          </a:xfrm>
                          <a:prstGeom prst="rect">
                            <a:avLst/>
                          </a:prstGeom>
                          <a:noFill/>
                          <a:ln>
                            <a:noFill/>
                          </a:ln>
                        </pic:spPr>
                      </pic:pic>
                    </a:graphicData>
                  </a:graphic>
                </wp:inline>
              </w:drawing>
            </w:r>
          </w:p>
        </w:tc>
        <w:tc>
          <w:tcPr>
            <w:tcW w:w="4786" w:type="dxa"/>
          </w:tcPr>
          <w:p w:rsidR="00BA2905" w:rsidRPr="0042159D" w:rsidRDefault="00BA2905" w:rsidP="001A41F6">
            <w:pPr>
              <w:pStyle w:val="afffffffffffffffffffff2"/>
              <w:ind w:left="0" w:right="-143"/>
              <w:jc w:val="center"/>
              <w:rPr>
                <w:b/>
                <w:lang w:val="uk-UA" w:eastAsia="uk-UA"/>
              </w:rPr>
            </w:pPr>
            <w:r>
              <w:rPr>
                <w:noProof/>
              </w:rPr>
              <w:drawing>
                <wp:inline distT="0" distB="0" distL="0" distR="0">
                  <wp:extent cx="2399030" cy="2197100"/>
                  <wp:effectExtent l="0" t="0" r="1270" b="0"/>
                  <wp:docPr id="14" name="Рисунок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9030" cy="2197100"/>
                          </a:xfrm>
                          <a:prstGeom prst="rect">
                            <a:avLst/>
                          </a:prstGeom>
                          <a:noFill/>
                          <a:ln>
                            <a:noFill/>
                          </a:ln>
                        </pic:spPr>
                      </pic:pic>
                    </a:graphicData>
                  </a:graphic>
                </wp:inline>
              </w:drawing>
            </w:r>
          </w:p>
        </w:tc>
      </w:tr>
      <w:tr w:rsidR="00BA2905" w:rsidRPr="0042159D" w:rsidTr="001A41F6">
        <w:tc>
          <w:tcPr>
            <w:tcW w:w="4785" w:type="dxa"/>
          </w:tcPr>
          <w:p w:rsidR="00BA2905" w:rsidRPr="0042159D" w:rsidRDefault="00BA2905" w:rsidP="001A41F6">
            <w:pPr>
              <w:pStyle w:val="afffffffffffffffffffff2"/>
              <w:ind w:left="0" w:right="-143"/>
              <w:jc w:val="center"/>
              <w:rPr>
                <w:b/>
                <w:lang w:val="uk-UA" w:eastAsia="uk-UA"/>
              </w:rPr>
            </w:pPr>
            <w:r w:rsidRPr="0042159D">
              <w:rPr>
                <w:b/>
                <w:lang w:val="uk-UA" w:eastAsia="uk-UA"/>
              </w:rPr>
              <w:t>а</w:t>
            </w:r>
          </w:p>
        </w:tc>
        <w:tc>
          <w:tcPr>
            <w:tcW w:w="4786" w:type="dxa"/>
          </w:tcPr>
          <w:p w:rsidR="00BA2905" w:rsidRPr="0042159D" w:rsidRDefault="00BA2905" w:rsidP="001A41F6">
            <w:pPr>
              <w:pStyle w:val="afffffffffffffffffffff2"/>
              <w:ind w:left="0" w:right="-143"/>
              <w:jc w:val="center"/>
              <w:rPr>
                <w:b/>
                <w:lang w:val="uk-UA" w:eastAsia="uk-UA"/>
              </w:rPr>
            </w:pPr>
            <w:r w:rsidRPr="0042159D">
              <w:rPr>
                <w:b/>
                <w:lang w:val="uk-UA" w:eastAsia="uk-UA"/>
              </w:rPr>
              <w:t>б</w:t>
            </w:r>
          </w:p>
        </w:tc>
      </w:tr>
      <w:tr w:rsidR="00BA2905" w:rsidRPr="0042159D" w:rsidTr="001A41F6">
        <w:tc>
          <w:tcPr>
            <w:tcW w:w="4785" w:type="dxa"/>
          </w:tcPr>
          <w:p w:rsidR="00BA2905" w:rsidRPr="0042159D" w:rsidRDefault="00BA2905" w:rsidP="001A41F6">
            <w:pPr>
              <w:pStyle w:val="afffffffffffffffffffff2"/>
              <w:ind w:left="0" w:right="-143"/>
              <w:jc w:val="center"/>
              <w:rPr>
                <w:b/>
                <w:lang w:val="uk-UA" w:eastAsia="uk-UA"/>
              </w:rPr>
            </w:pPr>
            <w:r>
              <w:rPr>
                <w:noProof/>
              </w:rPr>
              <w:drawing>
                <wp:inline distT="0" distB="0" distL="0" distR="0">
                  <wp:extent cx="2576830" cy="2185035"/>
                  <wp:effectExtent l="0" t="0" r="0" b="5715"/>
                  <wp:docPr id="13" name="Рисунок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6830" cy="2185035"/>
                          </a:xfrm>
                          <a:prstGeom prst="rect">
                            <a:avLst/>
                          </a:prstGeom>
                          <a:noFill/>
                          <a:ln>
                            <a:noFill/>
                          </a:ln>
                        </pic:spPr>
                      </pic:pic>
                    </a:graphicData>
                  </a:graphic>
                </wp:inline>
              </w:drawing>
            </w:r>
          </w:p>
        </w:tc>
        <w:tc>
          <w:tcPr>
            <w:tcW w:w="4786" w:type="dxa"/>
          </w:tcPr>
          <w:p w:rsidR="00BA2905" w:rsidRPr="0042159D" w:rsidRDefault="00BA2905" w:rsidP="001A41F6">
            <w:pPr>
              <w:pStyle w:val="afffffffffffffffffffff2"/>
              <w:ind w:left="0" w:right="-143"/>
              <w:jc w:val="center"/>
              <w:rPr>
                <w:b/>
                <w:lang w:val="uk-UA" w:eastAsia="uk-UA"/>
              </w:rPr>
            </w:pPr>
            <w:r>
              <w:rPr>
                <w:noProof/>
              </w:rPr>
              <w:drawing>
                <wp:inline distT="0" distB="0" distL="0" distR="0">
                  <wp:extent cx="2505710" cy="2149475"/>
                  <wp:effectExtent l="0" t="0" r="8890" b="3175"/>
                  <wp:docPr id="12" name="Рисунок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5710" cy="2149475"/>
                          </a:xfrm>
                          <a:prstGeom prst="rect">
                            <a:avLst/>
                          </a:prstGeom>
                          <a:noFill/>
                          <a:ln>
                            <a:noFill/>
                          </a:ln>
                        </pic:spPr>
                      </pic:pic>
                    </a:graphicData>
                  </a:graphic>
                </wp:inline>
              </w:drawing>
            </w:r>
          </w:p>
        </w:tc>
      </w:tr>
      <w:tr w:rsidR="00BA2905" w:rsidRPr="0042159D" w:rsidTr="001A41F6">
        <w:tc>
          <w:tcPr>
            <w:tcW w:w="4785" w:type="dxa"/>
          </w:tcPr>
          <w:p w:rsidR="00BA2905" w:rsidRPr="0042159D" w:rsidRDefault="00BA2905" w:rsidP="001A41F6">
            <w:pPr>
              <w:pStyle w:val="afffffffffffffffffffff2"/>
              <w:ind w:left="0" w:right="-143"/>
              <w:jc w:val="center"/>
              <w:rPr>
                <w:b/>
                <w:lang w:val="uk-UA" w:eastAsia="uk-UA"/>
              </w:rPr>
            </w:pPr>
            <w:r w:rsidRPr="0042159D">
              <w:rPr>
                <w:b/>
                <w:lang w:val="uk-UA" w:eastAsia="uk-UA"/>
              </w:rPr>
              <w:t>в</w:t>
            </w:r>
          </w:p>
        </w:tc>
        <w:tc>
          <w:tcPr>
            <w:tcW w:w="4786" w:type="dxa"/>
          </w:tcPr>
          <w:p w:rsidR="00BA2905" w:rsidRPr="0042159D" w:rsidRDefault="00BA2905" w:rsidP="001A41F6">
            <w:pPr>
              <w:pStyle w:val="afffffffffffffffffffff2"/>
              <w:ind w:left="0" w:right="-143"/>
              <w:jc w:val="center"/>
              <w:rPr>
                <w:b/>
                <w:lang w:val="uk-UA" w:eastAsia="uk-UA"/>
              </w:rPr>
            </w:pPr>
            <w:r w:rsidRPr="0042159D">
              <w:rPr>
                <w:b/>
                <w:lang w:val="uk-UA" w:eastAsia="uk-UA"/>
              </w:rPr>
              <w:t>г</w:t>
            </w:r>
          </w:p>
        </w:tc>
      </w:tr>
      <w:tr w:rsidR="00BA2905" w:rsidRPr="0042159D" w:rsidTr="001A41F6">
        <w:tc>
          <w:tcPr>
            <w:tcW w:w="9571" w:type="dxa"/>
            <w:gridSpan w:val="2"/>
          </w:tcPr>
          <w:p w:rsidR="00BA2905" w:rsidRPr="0042159D" w:rsidRDefault="00BA2905" w:rsidP="001A41F6">
            <w:pPr>
              <w:pStyle w:val="afffffffffffffffffffff2"/>
              <w:ind w:left="0" w:right="-143"/>
              <w:rPr>
                <w:b/>
                <w:lang w:val="uk-UA" w:eastAsia="uk-UA"/>
              </w:rPr>
            </w:pPr>
            <w:r w:rsidRPr="0042159D">
              <w:rPr>
                <w:b/>
                <w:lang w:val="uk-UA"/>
              </w:rPr>
              <w:t xml:space="preserve">Рис. 2. Гістологічна будова печінки щурів з експериментальним цирозом на 14-ту добу: без лікування (а); після кріодеструкції (б); після введення ксеноекстрактів (в); після кріодеструкції та введення ксеноекстрактів (г). Гематоксилiн та еозин. Об. </w:t>
            </w:r>
            <w:r w:rsidRPr="0042159D">
              <w:rPr>
                <w:b/>
                <w:lang w:val="uk-UA"/>
              </w:rPr>
              <w:sym w:font="Symbol" w:char="F0B4"/>
            </w:r>
            <w:r w:rsidRPr="0042159D">
              <w:rPr>
                <w:b/>
                <w:lang w:val="uk-UA"/>
              </w:rPr>
              <w:t xml:space="preserve">20, ок. </w:t>
            </w:r>
            <w:r w:rsidRPr="0042159D">
              <w:rPr>
                <w:b/>
                <w:lang w:val="uk-UA"/>
              </w:rPr>
              <w:sym w:font="Symbol" w:char="F0B4"/>
            </w:r>
            <w:r w:rsidRPr="0042159D">
              <w:rPr>
                <w:b/>
                <w:lang w:val="uk-UA"/>
              </w:rPr>
              <w:t>12.</w:t>
            </w:r>
          </w:p>
        </w:tc>
      </w:tr>
    </w:tbl>
    <w:p w:rsidR="00BA2905" w:rsidRPr="0042159D" w:rsidRDefault="00BA2905" w:rsidP="00BA2905">
      <w:pPr>
        <w:pStyle w:val="8"/>
      </w:pPr>
    </w:p>
    <w:p w:rsidR="00BA2905" w:rsidRPr="0042159D" w:rsidRDefault="00BA2905" w:rsidP="00BA2905">
      <w:pPr>
        <w:ind w:right="-143" w:firstLine="851"/>
        <w:jc w:val="both"/>
        <w:rPr>
          <w:sz w:val="28"/>
          <w:lang w:val="uk-UA" w:eastAsia="uk-UA"/>
        </w:rPr>
      </w:pPr>
      <w:r w:rsidRPr="0042159D">
        <w:rPr>
          <w:sz w:val="28"/>
          <w:lang w:val="uk-UA" w:eastAsia="uk-UA"/>
        </w:rPr>
        <w:t>На 30 та 60-ту добу відбувалась подальша нормалізація будови печінки тварин, яка була найбільше виражена в 4 групі.</w:t>
      </w:r>
    </w:p>
    <w:p w:rsidR="00BA2905" w:rsidRPr="0042159D" w:rsidRDefault="00BA2905" w:rsidP="00BA2905">
      <w:pPr>
        <w:ind w:right="-143" w:firstLine="851"/>
        <w:jc w:val="both"/>
        <w:rPr>
          <w:sz w:val="28"/>
          <w:lang w:val="uk-UA" w:eastAsia="uk-UA"/>
        </w:rPr>
      </w:pPr>
      <w:r w:rsidRPr="0042159D">
        <w:rPr>
          <w:sz w:val="28"/>
          <w:lang w:val="uk-UA" w:eastAsia="uk-UA"/>
        </w:rPr>
        <w:t>Для виявлення ступеня фіброзу в печінці тварин контрольної і 3-х експериментальних груп було проведено морфометричне дослідження показника співвідношення площі строми і паренхіми на гістологічних препаратах печінки в динаміці.</w:t>
      </w:r>
    </w:p>
    <w:p w:rsidR="00BA2905" w:rsidRPr="0042159D" w:rsidRDefault="00BA2905" w:rsidP="00BA2905">
      <w:pPr>
        <w:ind w:right="-92" w:firstLine="600"/>
        <w:jc w:val="both"/>
        <w:rPr>
          <w:sz w:val="28"/>
          <w:lang w:val="uk-UA" w:eastAsia="uk-UA"/>
        </w:rPr>
      </w:pPr>
      <w:r w:rsidRPr="0042159D">
        <w:rPr>
          <w:sz w:val="28"/>
          <w:lang w:val="uk-UA" w:eastAsia="uk-UA"/>
        </w:rPr>
        <w:t>При морфометричному дослідженні препаратів, забарвлених по ван Гізон, було встановлено, що протягом 2-х місяців в циротично зміненій печінці показник співвідношення площі строми і паренхіми практично не змінювався. Це свідчить про необоротний характер фіброзу.</w:t>
      </w:r>
    </w:p>
    <w:p w:rsidR="00BA2905" w:rsidRPr="0042159D" w:rsidRDefault="00BA2905" w:rsidP="00BA2905">
      <w:pPr>
        <w:ind w:right="-92" w:firstLine="600"/>
        <w:jc w:val="both"/>
        <w:rPr>
          <w:sz w:val="28"/>
          <w:lang w:val="uk-UA" w:eastAsia="uk-UA"/>
        </w:rPr>
      </w:pPr>
      <w:r w:rsidRPr="0042159D">
        <w:rPr>
          <w:sz w:val="28"/>
          <w:lang w:val="uk-UA" w:eastAsia="uk-UA"/>
        </w:rPr>
        <w:t xml:space="preserve">При всіх видах впливу на циротично змінену печінку показник співвідношення площі строми і паренхіми зменшувався. Проте при кріодеструкції печінки і, особливо, при поєднаній дії кріодеструкції та ЕПС цей показник </w:t>
      </w:r>
      <w:r w:rsidRPr="0042159D">
        <w:rPr>
          <w:sz w:val="28"/>
          <w:lang w:val="uk-UA" w:eastAsia="uk-UA"/>
        </w:rPr>
        <w:lastRenderedPageBreak/>
        <w:t>інтенсивно знижувався і вже на 14-ту добу став вищим за норму лише в 1,9 рази, а на 30-ту добу відповідав нормі.</w:t>
      </w:r>
    </w:p>
    <w:p w:rsidR="00BA2905" w:rsidRPr="0042159D" w:rsidRDefault="00BA2905" w:rsidP="00BA2905">
      <w:pPr>
        <w:ind w:right="-92" w:firstLine="600"/>
        <w:jc w:val="both"/>
        <w:rPr>
          <w:sz w:val="28"/>
          <w:lang w:val="uk-UA" w:eastAsia="uk-UA"/>
        </w:rPr>
      </w:pPr>
    </w:p>
    <w:p w:rsidR="00BA2905" w:rsidRPr="0042159D" w:rsidRDefault="00BA2905" w:rsidP="00BA2905">
      <w:pPr>
        <w:ind w:right="-92" w:firstLine="600"/>
        <w:jc w:val="both"/>
        <w:rPr>
          <w:sz w:val="28"/>
          <w:szCs w:val="28"/>
          <w:lang w:val="uk-UA" w:eastAsia="uk-UA"/>
        </w:rPr>
      </w:pPr>
      <w:r w:rsidRPr="0042159D">
        <w:rPr>
          <w:b/>
          <w:sz w:val="28"/>
          <w:szCs w:val="28"/>
          <w:lang w:val="uk-UA" w:eastAsia="uk-UA"/>
        </w:rPr>
        <w:t>Вплив кріогепатодеструкції і введення ксеноекстрактів кріоконсервованих фрагментів печінки та селезінки на функціональну активність печінки щурів з експериментальним цирозом</w:t>
      </w:r>
      <w:r w:rsidRPr="0042159D">
        <w:rPr>
          <w:b/>
          <w:color w:val="000000"/>
          <w:sz w:val="28"/>
          <w:szCs w:val="28"/>
          <w:lang w:val="uk-UA" w:eastAsia="uk-UA"/>
        </w:rPr>
        <w:t>.</w:t>
      </w:r>
      <w:r w:rsidRPr="0042159D">
        <w:rPr>
          <w:color w:val="FF0000"/>
          <w:sz w:val="28"/>
          <w:szCs w:val="28"/>
          <w:lang w:val="uk-UA" w:eastAsia="uk-UA"/>
        </w:rPr>
        <w:t xml:space="preserve"> </w:t>
      </w:r>
      <w:r w:rsidRPr="0042159D">
        <w:rPr>
          <w:sz w:val="28"/>
          <w:szCs w:val="28"/>
          <w:lang w:val="uk-UA" w:eastAsia="uk-UA"/>
        </w:rPr>
        <w:t xml:space="preserve">Зміни концентрації альбуміну в сироватці крові щурів з цирозом печінки в залежності від умов експерименту представлені в табл. 2. </w:t>
      </w:r>
    </w:p>
    <w:p w:rsidR="00BA2905" w:rsidRPr="0042159D" w:rsidRDefault="00BA2905" w:rsidP="00BA2905">
      <w:pPr>
        <w:pStyle w:val="9"/>
        <w:spacing w:line="240" w:lineRule="auto"/>
      </w:pPr>
      <w:r w:rsidRPr="0042159D">
        <w:t>Таблиця 2</w:t>
      </w:r>
    </w:p>
    <w:p w:rsidR="00BA2905" w:rsidRPr="0042159D" w:rsidRDefault="00BA2905" w:rsidP="00BA2905">
      <w:pPr>
        <w:jc w:val="center"/>
        <w:rPr>
          <w:sz w:val="28"/>
          <w:lang w:val="uk-UA"/>
        </w:rPr>
      </w:pPr>
      <w:r w:rsidRPr="0042159D">
        <w:rPr>
          <w:sz w:val="28"/>
          <w:lang w:val="uk-UA" w:eastAsia="uk-UA"/>
        </w:rPr>
        <w:t xml:space="preserve">Вплив кріодеструкції і ЕПС на концентрацію </w:t>
      </w:r>
      <w:r w:rsidRPr="0042159D">
        <w:rPr>
          <w:sz w:val="28"/>
          <w:lang w:val="uk-UA"/>
        </w:rPr>
        <w:t xml:space="preserve">альбуміну </w:t>
      </w:r>
    </w:p>
    <w:p w:rsidR="00BA2905" w:rsidRPr="0042159D" w:rsidRDefault="00BA2905" w:rsidP="00BA2905">
      <w:pPr>
        <w:pStyle w:val="affffffffc"/>
        <w:ind w:firstLine="709"/>
        <w:jc w:val="center"/>
      </w:pPr>
      <w:r w:rsidRPr="0042159D">
        <w:t xml:space="preserve">(мг/мл і % від норми) в сироватці крові щурів </w:t>
      </w:r>
    </w:p>
    <w:p w:rsidR="00BA2905" w:rsidRPr="0042159D" w:rsidRDefault="00BA2905" w:rsidP="00BA2905">
      <w:pPr>
        <w:pStyle w:val="affffffffc"/>
        <w:ind w:firstLine="709"/>
        <w:jc w:val="center"/>
      </w:pPr>
      <w:r w:rsidRPr="0042159D">
        <w:t xml:space="preserve">з експериментальним цирозом печінки </w:t>
      </w:r>
    </w:p>
    <w:p w:rsidR="00BA2905" w:rsidRPr="0042159D" w:rsidRDefault="00BA2905" w:rsidP="00BA2905">
      <w:pPr>
        <w:pStyle w:val="affffffffc"/>
        <w:ind w:firstLine="709"/>
        <w:jc w:val="center"/>
        <w:rPr>
          <w:lang w:eastAsia="uk-UA"/>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91"/>
        <w:gridCol w:w="1701"/>
        <w:gridCol w:w="1559"/>
        <w:gridCol w:w="1701"/>
        <w:gridCol w:w="1848"/>
      </w:tblGrid>
      <w:tr w:rsidR="00BA2905" w:rsidRPr="0042159D" w:rsidTr="001A41F6">
        <w:tblPrEx>
          <w:tblCellMar>
            <w:top w:w="0" w:type="dxa"/>
            <w:bottom w:w="0" w:type="dxa"/>
          </w:tblCellMar>
        </w:tblPrEx>
        <w:trPr>
          <w:jc w:val="center"/>
        </w:trPr>
        <w:tc>
          <w:tcPr>
            <w:tcW w:w="1791" w:type="dxa"/>
            <w:vMerge w:val="restart"/>
            <w:tcBorders>
              <w:top w:val="single" w:sz="4" w:space="0" w:color="auto"/>
              <w:left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 xml:space="preserve">Термін спостере- ження </w:t>
            </w:r>
          </w:p>
        </w:tc>
        <w:tc>
          <w:tcPr>
            <w:tcW w:w="6804" w:type="dxa"/>
            <w:gridSpan w:val="4"/>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Групи тварин</w:t>
            </w:r>
          </w:p>
        </w:tc>
      </w:tr>
      <w:tr w:rsidR="00BA2905" w:rsidRPr="0042159D" w:rsidTr="001A41F6">
        <w:tblPrEx>
          <w:tblCellMar>
            <w:top w:w="0" w:type="dxa"/>
            <w:bottom w:w="0" w:type="dxa"/>
          </w:tblCellMar>
        </w:tblPrEx>
        <w:trPr>
          <w:jc w:val="center"/>
        </w:trPr>
        <w:tc>
          <w:tcPr>
            <w:tcW w:w="1791" w:type="dxa"/>
            <w:vMerge/>
            <w:tcBorders>
              <w:left w:val="single" w:sz="4" w:space="0" w:color="auto"/>
              <w:bottom w:val="single" w:sz="4" w:space="0" w:color="auto"/>
              <w:right w:val="single" w:sz="4" w:space="0" w:color="auto"/>
            </w:tcBorders>
          </w:tcPr>
          <w:p w:rsidR="00BA2905" w:rsidRPr="0042159D" w:rsidRDefault="00BA2905" w:rsidP="001A41F6">
            <w:pPr>
              <w:jc w:val="center"/>
              <w:rPr>
                <w:sz w:val="28"/>
                <w:lang w:val="uk-UA"/>
              </w:rPr>
            </w:pPr>
          </w:p>
        </w:tc>
        <w:tc>
          <w:tcPr>
            <w:tcW w:w="1701"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1</w:t>
            </w:r>
          </w:p>
        </w:tc>
        <w:tc>
          <w:tcPr>
            <w:tcW w:w="1559"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2</w:t>
            </w:r>
          </w:p>
        </w:tc>
        <w:tc>
          <w:tcPr>
            <w:tcW w:w="1701"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3</w:t>
            </w:r>
          </w:p>
        </w:tc>
        <w:tc>
          <w:tcPr>
            <w:tcW w:w="1848"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4</w:t>
            </w:r>
          </w:p>
        </w:tc>
      </w:tr>
      <w:tr w:rsidR="00BA2905" w:rsidRPr="0042159D" w:rsidTr="001A41F6">
        <w:tblPrEx>
          <w:tblCellMar>
            <w:top w:w="0" w:type="dxa"/>
            <w:bottom w:w="0" w:type="dxa"/>
          </w:tblCellMar>
        </w:tblPrEx>
        <w:trPr>
          <w:trHeight w:val="580"/>
          <w:jc w:val="center"/>
        </w:trPr>
        <w:tc>
          <w:tcPr>
            <w:tcW w:w="1791"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1-а доба</w:t>
            </w:r>
          </w:p>
        </w:tc>
        <w:tc>
          <w:tcPr>
            <w:tcW w:w="1701"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24,1±1,0</w:t>
            </w:r>
            <w:r w:rsidRPr="0042159D">
              <w:rPr>
                <w:sz w:val="28"/>
                <w:vertAlign w:val="superscript"/>
                <w:lang w:val="uk-UA"/>
              </w:rPr>
              <w:t>1</w:t>
            </w:r>
          </w:p>
          <w:p w:rsidR="00BA2905" w:rsidRPr="0042159D" w:rsidRDefault="00BA2905" w:rsidP="001A41F6">
            <w:pPr>
              <w:jc w:val="both"/>
              <w:rPr>
                <w:sz w:val="28"/>
                <w:lang w:val="uk-UA"/>
              </w:rPr>
            </w:pPr>
            <w:r w:rsidRPr="0042159D">
              <w:rPr>
                <w:sz w:val="28"/>
                <w:lang w:val="uk-UA"/>
              </w:rPr>
              <w:t>58,12%</w:t>
            </w:r>
          </w:p>
        </w:tc>
        <w:tc>
          <w:tcPr>
            <w:tcW w:w="1559"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25,2±1,7</w:t>
            </w:r>
            <w:r w:rsidRPr="0042159D">
              <w:rPr>
                <w:sz w:val="28"/>
                <w:vertAlign w:val="superscript"/>
                <w:lang w:val="uk-UA"/>
              </w:rPr>
              <w:t>1</w:t>
            </w:r>
          </w:p>
          <w:p w:rsidR="00BA2905" w:rsidRPr="0042159D" w:rsidRDefault="00BA2905" w:rsidP="001A41F6">
            <w:pPr>
              <w:jc w:val="both"/>
              <w:rPr>
                <w:sz w:val="28"/>
                <w:lang w:val="uk-UA"/>
              </w:rPr>
            </w:pPr>
            <w:r w:rsidRPr="0042159D">
              <w:rPr>
                <w:sz w:val="28"/>
                <w:lang w:val="uk-UA"/>
              </w:rPr>
              <w:t>60,7%</w:t>
            </w:r>
          </w:p>
        </w:tc>
        <w:tc>
          <w:tcPr>
            <w:tcW w:w="1701"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25,5±1,2</w:t>
            </w:r>
            <w:r w:rsidRPr="0042159D">
              <w:rPr>
                <w:sz w:val="28"/>
                <w:vertAlign w:val="superscript"/>
                <w:lang w:val="uk-UA"/>
              </w:rPr>
              <w:t>1</w:t>
            </w:r>
          </w:p>
          <w:p w:rsidR="00BA2905" w:rsidRPr="0042159D" w:rsidRDefault="00BA2905" w:rsidP="001A41F6">
            <w:pPr>
              <w:jc w:val="both"/>
              <w:rPr>
                <w:sz w:val="28"/>
                <w:lang w:val="uk-UA"/>
              </w:rPr>
            </w:pPr>
            <w:r w:rsidRPr="0042159D">
              <w:rPr>
                <w:sz w:val="28"/>
                <w:lang w:val="uk-UA"/>
              </w:rPr>
              <w:t>61,4%</w:t>
            </w:r>
          </w:p>
        </w:tc>
        <w:tc>
          <w:tcPr>
            <w:tcW w:w="1843"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25,3±0,9</w:t>
            </w:r>
            <w:r w:rsidRPr="0042159D">
              <w:rPr>
                <w:sz w:val="28"/>
                <w:vertAlign w:val="superscript"/>
                <w:lang w:val="uk-UA"/>
              </w:rPr>
              <w:t>1</w:t>
            </w:r>
          </w:p>
          <w:p w:rsidR="00BA2905" w:rsidRPr="0042159D" w:rsidRDefault="00BA2905" w:rsidP="001A41F6">
            <w:pPr>
              <w:jc w:val="both"/>
              <w:rPr>
                <w:sz w:val="28"/>
                <w:lang w:val="uk-UA"/>
              </w:rPr>
            </w:pPr>
            <w:r w:rsidRPr="0042159D">
              <w:rPr>
                <w:sz w:val="28"/>
                <w:lang w:val="uk-UA"/>
              </w:rPr>
              <w:t>61,0%</w:t>
            </w:r>
          </w:p>
        </w:tc>
      </w:tr>
      <w:tr w:rsidR="00BA2905" w:rsidRPr="0042159D" w:rsidTr="001A41F6">
        <w:tblPrEx>
          <w:tblCellMar>
            <w:top w:w="0" w:type="dxa"/>
            <w:bottom w:w="0" w:type="dxa"/>
          </w:tblCellMar>
        </w:tblPrEx>
        <w:trPr>
          <w:jc w:val="center"/>
        </w:trPr>
        <w:tc>
          <w:tcPr>
            <w:tcW w:w="1791"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3-я доба</w:t>
            </w:r>
          </w:p>
        </w:tc>
        <w:tc>
          <w:tcPr>
            <w:tcW w:w="1701"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25,6±2,0</w:t>
            </w:r>
            <w:r w:rsidRPr="0042159D">
              <w:rPr>
                <w:sz w:val="28"/>
                <w:vertAlign w:val="superscript"/>
                <w:lang w:val="uk-UA"/>
              </w:rPr>
              <w:t>1</w:t>
            </w:r>
          </w:p>
          <w:p w:rsidR="00BA2905" w:rsidRPr="0042159D" w:rsidRDefault="00BA2905" w:rsidP="001A41F6">
            <w:pPr>
              <w:jc w:val="both"/>
              <w:rPr>
                <w:sz w:val="28"/>
                <w:lang w:val="uk-UA"/>
              </w:rPr>
            </w:pPr>
            <w:r w:rsidRPr="0042159D">
              <w:rPr>
                <w:sz w:val="28"/>
                <w:lang w:val="uk-UA"/>
              </w:rPr>
              <w:t>61,7%</w:t>
            </w:r>
          </w:p>
        </w:tc>
        <w:tc>
          <w:tcPr>
            <w:tcW w:w="1559"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24,8±1,1</w:t>
            </w:r>
            <w:r w:rsidRPr="0042159D">
              <w:rPr>
                <w:sz w:val="28"/>
                <w:vertAlign w:val="superscript"/>
                <w:lang w:val="uk-UA"/>
              </w:rPr>
              <w:t>1</w:t>
            </w:r>
          </w:p>
          <w:p w:rsidR="00BA2905" w:rsidRPr="0042159D" w:rsidRDefault="00BA2905" w:rsidP="001A41F6">
            <w:pPr>
              <w:jc w:val="both"/>
              <w:rPr>
                <w:sz w:val="28"/>
                <w:lang w:val="uk-UA"/>
              </w:rPr>
            </w:pPr>
            <w:r w:rsidRPr="0042159D">
              <w:rPr>
                <w:sz w:val="28"/>
                <w:lang w:val="uk-UA"/>
              </w:rPr>
              <w:t>59,8%</w:t>
            </w:r>
          </w:p>
        </w:tc>
        <w:tc>
          <w:tcPr>
            <w:tcW w:w="1701"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26,1±1,1</w:t>
            </w:r>
            <w:r w:rsidRPr="0042159D">
              <w:rPr>
                <w:sz w:val="28"/>
                <w:vertAlign w:val="superscript"/>
                <w:lang w:val="uk-UA"/>
              </w:rPr>
              <w:t>1</w:t>
            </w:r>
          </w:p>
          <w:p w:rsidR="00BA2905" w:rsidRPr="0042159D" w:rsidRDefault="00BA2905" w:rsidP="001A41F6">
            <w:pPr>
              <w:jc w:val="both"/>
              <w:rPr>
                <w:sz w:val="28"/>
                <w:lang w:val="uk-UA"/>
              </w:rPr>
            </w:pPr>
            <w:r w:rsidRPr="0042159D">
              <w:rPr>
                <w:sz w:val="28"/>
                <w:lang w:val="uk-UA"/>
              </w:rPr>
              <w:t>62,9%</w:t>
            </w:r>
          </w:p>
        </w:tc>
        <w:tc>
          <w:tcPr>
            <w:tcW w:w="1843"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25,9±2,0</w:t>
            </w:r>
            <w:r w:rsidRPr="0042159D">
              <w:rPr>
                <w:sz w:val="28"/>
                <w:vertAlign w:val="superscript"/>
                <w:lang w:val="uk-UA"/>
              </w:rPr>
              <w:t>1</w:t>
            </w:r>
          </w:p>
          <w:p w:rsidR="00BA2905" w:rsidRPr="0042159D" w:rsidRDefault="00BA2905" w:rsidP="001A41F6">
            <w:pPr>
              <w:jc w:val="both"/>
              <w:rPr>
                <w:sz w:val="28"/>
                <w:lang w:val="uk-UA"/>
              </w:rPr>
            </w:pPr>
            <w:r w:rsidRPr="0042159D">
              <w:rPr>
                <w:sz w:val="28"/>
                <w:lang w:val="uk-UA"/>
              </w:rPr>
              <w:t>62,5%</w:t>
            </w:r>
          </w:p>
        </w:tc>
      </w:tr>
      <w:tr w:rsidR="00BA2905" w:rsidRPr="0042159D" w:rsidTr="001A41F6">
        <w:tblPrEx>
          <w:tblCellMar>
            <w:top w:w="0" w:type="dxa"/>
            <w:bottom w:w="0" w:type="dxa"/>
          </w:tblCellMar>
        </w:tblPrEx>
        <w:trPr>
          <w:jc w:val="center"/>
        </w:trPr>
        <w:tc>
          <w:tcPr>
            <w:tcW w:w="1791"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7-а доба</w:t>
            </w:r>
          </w:p>
        </w:tc>
        <w:tc>
          <w:tcPr>
            <w:tcW w:w="1701"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25,6±1,5</w:t>
            </w:r>
            <w:r w:rsidRPr="0042159D">
              <w:rPr>
                <w:sz w:val="28"/>
                <w:vertAlign w:val="superscript"/>
                <w:lang w:val="uk-UA"/>
              </w:rPr>
              <w:t>1</w:t>
            </w:r>
          </w:p>
          <w:p w:rsidR="00BA2905" w:rsidRPr="0042159D" w:rsidRDefault="00BA2905" w:rsidP="001A41F6">
            <w:pPr>
              <w:jc w:val="both"/>
              <w:rPr>
                <w:sz w:val="28"/>
                <w:lang w:val="uk-UA"/>
              </w:rPr>
            </w:pPr>
            <w:r w:rsidRPr="0042159D">
              <w:rPr>
                <w:sz w:val="28"/>
                <w:lang w:val="uk-UA"/>
              </w:rPr>
              <w:t>61,8%</w:t>
            </w:r>
          </w:p>
        </w:tc>
        <w:tc>
          <w:tcPr>
            <w:tcW w:w="1559"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26,1±1,1</w:t>
            </w:r>
            <w:r w:rsidRPr="0042159D">
              <w:rPr>
                <w:sz w:val="28"/>
                <w:vertAlign w:val="superscript"/>
                <w:lang w:val="uk-UA"/>
              </w:rPr>
              <w:t>1</w:t>
            </w:r>
          </w:p>
          <w:p w:rsidR="00BA2905" w:rsidRPr="0042159D" w:rsidRDefault="00BA2905" w:rsidP="001A41F6">
            <w:pPr>
              <w:jc w:val="both"/>
              <w:rPr>
                <w:sz w:val="28"/>
                <w:lang w:val="uk-UA"/>
              </w:rPr>
            </w:pPr>
            <w:r w:rsidRPr="0042159D">
              <w:rPr>
                <w:sz w:val="28"/>
                <w:lang w:val="uk-UA"/>
              </w:rPr>
              <w:t>62,9%</w:t>
            </w:r>
          </w:p>
        </w:tc>
        <w:tc>
          <w:tcPr>
            <w:tcW w:w="1701"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28,3±1,2</w:t>
            </w:r>
            <w:r w:rsidRPr="0042159D">
              <w:rPr>
                <w:sz w:val="28"/>
                <w:vertAlign w:val="superscript"/>
                <w:lang w:val="uk-UA"/>
              </w:rPr>
              <w:t>1</w:t>
            </w:r>
          </w:p>
          <w:p w:rsidR="00BA2905" w:rsidRPr="0042159D" w:rsidRDefault="00BA2905" w:rsidP="001A41F6">
            <w:pPr>
              <w:jc w:val="both"/>
              <w:rPr>
                <w:sz w:val="28"/>
                <w:lang w:val="uk-UA"/>
              </w:rPr>
            </w:pPr>
            <w:r w:rsidRPr="0042159D">
              <w:rPr>
                <w:sz w:val="28"/>
                <w:lang w:val="uk-UA"/>
              </w:rPr>
              <w:t>68,2%</w:t>
            </w:r>
          </w:p>
        </w:tc>
        <w:tc>
          <w:tcPr>
            <w:tcW w:w="1843"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27,3±1,9</w:t>
            </w:r>
            <w:r w:rsidRPr="0042159D">
              <w:rPr>
                <w:sz w:val="28"/>
                <w:vertAlign w:val="superscript"/>
                <w:lang w:val="uk-UA"/>
              </w:rPr>
              <w:t>1</w:t>
            </w:r>
          </w:p>
          <w:p w:rsidR="00BA2905" w:rsidRPr="0042159D" w:rsidRDefault="00BA2905" w:rsidP="001A41F6">
            <w:pPr>
              <w:jc w:val="both"/>
              <w:rPr>
                <w:sz w:val="28"/>
                <w:lang w:val="uk-UA"/>
              </w:rPr>
            </w:pPr>
            <w:r w:rsidRPr="0042159D">
              <w:rPr>
                <w:sz w:val="28"/>
                <w:lang w:val="uk-UA"/>
              </w:rPr>
              <w:t>65,83%</w:t>
            </w:r>
          </w:p>
        </w:tc>
      </w:tr>
      <w:tr w:rsidR="00BA2905" w:rsidRPr="0042159D" w:rsidTr="001A41F6">
        <w:tblPrEx>
          <w:tblCellMar>
            <w:top w:w="0" w:type="dxa"/>
            <w:bottom w:w="0" w:type="dxa"/>
          </w:tblCellMar>
        </w:tblPrEx>
        <w:trPr>
          <w:jc w:val="center"/>
        </w:trPr>
        <w:tc>
          <w:tcPr>
            <w:tcW w:w="1791"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14-а доба</w:t>
            </w:r>
          </w:p>
        </w:tc>
        <w:tc>
          <w:tcPr>
            <w:tcW w:w="1701"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25,9±1,3</w:t>
            </w:r>
            <w:r w:rsidRPr="0042159D">
              <w:rPr>
                <w:sz w:val="28"/>
                <w:vertAlign w:val="superscript"/>
                <w:lang w:val="uk-UA"/>
              </w:rPr>
              <w:t>1</w:t>
            </w:r>
          </w:p>
          <w:p w:rsidR="00BA2905" w:rsidRPr="0042159D" w:rsidRDefault="00BA2905" w:rsidP="001A41F6">
            <w:pPr>
              <w:jc w:val="both"/>
              <w:rPr>
                <w:sz w:val="28"/>
                <w:lang w:val="uk-UA"/>
              </w:rPr>
            </w:pPr>
            <w:r w:rsidRPr="0042159D">
              <w:rPr>
                <w:sz w:val="28"/>
                <w:lang w:val="uk-UA"/>
              </w:rPr>
              <w:t>62,55%</w:t>
            </w:r>
          </w:p>
        </w:tc>
        <w:tc>
          <w:tcPr>
            <w:tcW w:w="1559"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27,0±1,2</w:t>
            </w:r>
            <w:r w:rsidRPr="0042159D">
              <w:rPr>
                <w:sz w:val="28"/>
                <w:vertAlign w:val="superscript"/>
                <w:lang w:val="uk-UA"/>
              </w:rPr>
              <w:t>1</w:t>
            </w:r>
          </w:p>
          <w:p w:rsidR="00BA2905" w:rsidRPr="0042159D" w:rsidRDefault="00BA2905" w:rsidP="001A41F6">
            <w:pPr>
              <w:jc w:val="both"/>
              <w:rPr>
                <w:sz w:val="28"/>
                <w:lang w:val="uk-UA"/>
              </w:rPr>
            </w:pPr>
            <w:r w:rsidRPr="0042159D">
              <w:rPr>
                <w:sz w:val="28"/>
                <w:lang w:val="uk-UA"/>
              </w:rPr>
              <w:t>65,1%</w:t>
            </w:r>
          </w:p>
        </w:tc>
        <w:tc>
          <w:tcPr>
            <w:tcW w:w="1701"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27,8±1,1</w:t>
            </w:r>
            <w:r w:rsidRPr="0042159D">
              <w:rPr>
                <w:sz w:val="28"/>
                <w:vertAlign w:val="superscript"/>
                <w:lang w:val="uk-UA"/>
              </w:rPr>
              <w:t>1</w:t>
            </w:r>
          </w:p>
          <w:p w:rsidR="00BA2905" w:rsidRPr="0042159D" w:rsidRDefault="00BA2905" w:rsidP="001A41F6">
            <w:pPr>
              <w:jc w:val="both"/>
              <w:rPr>
                <w:sz w:val="28"/>
                <w:lang w:val="uk-UA"/>
              </w:rPr>
            </w:pPr>
            <w:r w:rsidRPr="0042159D">
              <w:rPr>
                <w:sz w:val="28"/>
                <w:lang w:val="uk-UA"/>
              </w:rPr>
              <w:t>67,0%</w:t>
            </w:r>
          </w:p>
        </w:tc>
        <w:tc>
          <w:tcPr>
            <w:tcW w:w="1843"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31,6±1,2</w:t>
            </w:r>
            <w:r w:rsidRPr="0042159D">
              <w:rPr>
                <w:sz w:val="28"/>
                <w:vertAlign w:val="superscript"/>
                <w:lang w:val="uk-UA"/>
              </w:rPr>
              <w:t>1,2,3,4</w:t>
            </w:r>
          </w:p>
          <w:p w:rsidR="00BA2905" w:rsidRPr="0042159D" w:rsidRDefault="00BA2905" w:rsidP="001A41F6">
            <w:pPr>
              <w:jc w:val="both"/>
              <w:rPr>
                <w:sz w:val="28"/>
                <w:lang w:val="uk-UA"/>
              </w:rPr>
            </w:pPr>
            <w:r w:rsidRPr="0042159D">
              <w:rPr>
                <w:sz w:val="28"/>
                <w:lang w:val="uk-UA"/>
              </w:rPr>
              <w:t>76,2%</w:t>
            </w:r>
          </w:p>
        </w:tc>
      </w:tr>
      <w:tr w:rsidR="00BA2905" w:rsidRPr="0042159D" w:rsidTr="001A41F6">
        <w:tblPrEx>
          <w:tblCellMar>
            <w:top w:w="0" w:type="dxa"/>
            <w:bottom w:w="0" w:type="dxa"/>
          </w:tblCellMar>
        </w:tblPrEx>
        <w:trPr>
          <w:jc w:val="center"/>
        </w:trPr>
        <w:tc>
          <w:tcPr>
            <w:tcW w:w="1791"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30-а доба</w:t>
            </w:r>
          </w:p>
        </w:tc>
        <w:tc>
          <w:tcPr>
            <w:tcW w:w="1701"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27,2±1,6</w:t>
            </w:r>
            <w:r w:rsidRPr="0042159D">
              <w:rPr>
                <w:sz w:val="28"/>
                <w:vertAlign w:val="superscript"/>
                <w:lang w:val="uk-UA"/>
              </w:rPr>
              <w:t>1</w:t>
            </w:r>
          </w:p>
          <w:p w:rsidR="00BA2905" w:rsidRPr="0042159D" w:rsidRDefault="00BA2905" w:rsidP="001A41F6">
            <w:pPr>
              <w:jc w:val="both"/>
              <w:rPr>
                <w:sz w:val="28"/>
                <w:lang w:val="uk-UA"/>
              </w:rPr>
            </w:pPr>
            <w:r w:rsidRPr="0042159D">
              <w:rPr>
                <w:sz w:val="28"/>
                <w:lang w:val="uk-UA"/>
              </w:rPr>
              <w:t>65,5%</w:t>
            </w:r>
          </w:p>
        </w:tc>
        <w:tc>
          <w:tcPr>
            <w:tcW w:w="1559"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30,1±1,3</w:t>
            </w:r>
            <w:r w:rsidRPr="0042159D">
              <w:rPr>
                <w:sz w:val="28"/>
                <w:vertAlign w:val="superscript"/>
                <w:lang w:val="uk-UA"/>
              </w:rPr>
              <w:t>1</w:t>
            </w:r>
          </w:p>
          <w:p w:rsidR="00BA2905" w:rsidRPr="0042159D" w:rsidRDefault="00BA2905" w:rsidP="001A41F6">
            <w:pPr>
              <w:jc w:val="both"/>
              <w:rPr>
                <w:sz w:val="28"/>
                <w:lang w:val="uk-UA"/>
              </w:rPr>
            </w:pPr>
            <w:r w:rsidRPr="0042159D">
              <w:rPr>
                <w:sz w:val="28"/>
                <w:lang w:val="uk-UA"/>
              </w:rPr>
              <w:t>72,43%</w:t>
            </w:r>
          </w:p>
        </w:tc>
        <w:tc>
          <w:tcPr>
            <w:tcW w:w="1701"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35,6±1,4</w:t>
            </w:r>
            <w:r w:rsidRPr="0042159D">
              <w:rPr>
                <w:sz w:val="28"/>
                <w:vertAlign w:val="superscript"/>
                <w:lang w:val="uk-UA"/>
              </w:rPr>
              <w:t>1,2,3</w:t>
            </w:r>
          </w:p>
          <w:p w:rsidR="00BA2905" w:rsidRPr="0042159D" w:rsidRDefault="00BA2905" w:rsidP="001A41F6">
            <w:pPr>
              <w:jc w:val="both"/>
              <w:rPr>
                <w:sz w:val="28"/>
                <w:lang w:val="uk-UA"/>
              </w:rPr>
            </w:pPr>
            <w:r w:rsidRPr="0042159D">
              <w:rPr>
                <w:sz w:val="28"/>
                <w:lang w:val="uk-UA"/>
              </w:rPr>
              <w:t>85,8%</w:t>
            </w:r>
          </w:p>
        </w:tc>
        <w:tc>
          <w:tcPr>
            <w:tcW w:w="1843"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38,4±1,1</w:t>
            </w:r>
            <w:r w:rsidRPr="0042159D">
              <w:rPr>
                <w:sz w:val="28"/>
                <w:vertAlign w:val="superscript"/>
                <w:lang w:val="uk-UA"/>
              </w:rPr>
              <w:t>2,3</w:t>
            </w:r>
          </w:p>
          <w:p w:rsidR="00BA2905" w:rsidRPr="0042159D" w:rsidRDefault="00BA2905" w:rsidP="001A41F6">
            <w:pPr>
              <w:jc w:val="both"/>
              <w:rPr>
                <w:sz w:val="28"/>
                <w:lang w:val="uk-UA"/>
              </w:rPr>
            </w:pPr>
            <w:r w:rsidRPr="0042159D">
              <w:rPr>
                <w:sz w:val="28"/>
                <w:lang w:val="uk-UA"/>
              </w:rPr>
              <w:t>92,6%</w:t>
            </w:r>
          </w:p>
        </w:tc>
      </w:tr>
    </w:tbl>
    <w:p w:rsidR="00BA2905" w:rsidRPr="0042159D" w:rsidRDefault="00BA2905" w:rsidP="00BA2905">
      <w:pPr>
        <w:pStyle w:val="2ffff9"/>
        <w:spacing w:line="240" w:lineRule="auto"/>
        <w:jc w:val="both"/>
        <w:rPr>
          <w:sz w:val="28"/>
          <w:lang w:val="uk-UA" w:eastAsia="uk-UA"/>
        </w:rPr>
      </w:pPr>
    </w:p>
    <w:p w:rsidR="00BA2905" w:rsidRPr="0042159D" w:rsidRDefault="00BA2905" w:rsidP="00BA2905">
      <w:pPr>
        <w:pStyle w:val="2ffff9"/>
        <w:spacing w:line="240" w:lineRule="auto"/>
        <w:jc w:val="both"/>
        <w:rPr>
          <w:sz w:val="28"/>
          <w:lang w:val="uk-UA" w:eastAsia="uk-UA"/>
        </w:rPr>
      </w:pPr>
      <w:r w:rsidRPr="0042159D">
        <w:rPr>
          <w:sz w:val="28"/>
          <w:lang w:val="uk-UA" w:eastAsia="uk-UA"/>
        </w:rPr>
        <w:t xml:space="preserve">Примітки: концентрація альбуміну в нормі </w:t>
      </w:r>
      <w:r w:rsidRPr="0042159D">
        <w:rPr>
          <w:sz w:val="28"/>
          <w:lang w:val="uk-UA" w:eastAsia="uk-UA"/>
        </w:rPr>
        <w:noBreakHyphen/>
        <w:t xml:space="preserve"> 41,5±1,7 мг/мл; відмінності статистично вірогідні (р &lt; 0,05) в порівнянні з показниками тварин: </w:t>
      </w:r>
      <w:r w:rsidRPr="0042159D">
        <w:rPr>
          <w:sz w:val="28"/>
          <w:lang w:val="uk-UA" w:eastAsia="uk-UA"/>
        </w:rPr>
        <w:br/>
        <w:t xml:space="preserve">1 </w:t>
      </w:r>
      <w:r w:rsidRPr="0042159D">
        <w:rPr>
          <w:sz w:val="28"/>
          <w:lang w:val="uk-UA" w:eastAsia="uk-UA"/>
        </w:rPr>
        <w:noBreakHyphen/>
        <w:t xml:space="preserve"> інтактних; 2 </w:t>
      </w:r>
      <w:r w:rsidRPr="0042159D">
        <w:rPr>
          <w:sz w:val="28"/>
          <w:lang w:val="uk-UA" w:eastAsia="uk-UA"/>
        </w:rPr>
        <w:noBreakHyphen/>
        <w:t xml:space="preserve"> з цирозом печінки; 3 </w:t>
      </w:r>
      <w:r w:rsidRPr="0042159D">
        <w:rPr>
          <w:sz w:val="28"/>
          <w:lang w:val="uk-UA" w:eastAsia="uk-UA"/>
        </w:rPr>
        <w:noBreakHyphen/>
        <w:t xml:space="preserve"> з цирозом і кріодеструкцією печінки;</w:t>
      </w:r>
      <w:r w:rsidRPr="0042159D">
        <w:rPr>
          <w:sz w:val="28"/>
          <w:lang w:val="uk-UA" w:eastAsia="uk-UA"/>
        </w:rPr>
        <w:br/>
        <w:t xml:space="preserve">4 </w:t>
      </w:r>
      <w:r w:rsidRPr="0042159D">
        <w:rPr>
          <w:sz w:val="28"/>
          <w:lang w:val="uk-UA" w:eastAsia="uk-UA"/>
        </w:rPr>
        <w:noBreakHyphen/>
        <w:t xml:space="preserve"> з цирозом печінки і введенням ЕПС. </w:t>
      </w:r>
    </w:p>
    <w:p w:rsidR="00BA2905" w:rsidRPr="0042159D" w:rsidRDefault="00BA2905" w:rsidP="00BA2905">
      <w:pPr>
        <w:pStyle w:val="2ffff9"/>
        <w:spacing w:line="240" w:lineRule="auto"/>
        <w:ind w:firstLine="709"/>
        <w:jc w:val="both"/>
        <w:rPr>
          <w:sz w:val="28"/>
          <w:szCs w:val="28"/>
          <w:lang w:val="uk-UA" w:eastAsia="uk-UA"/>
        </w:rPr>
      </w:pPr>
      <w:r w:rsidRPr="0042159D">
        <w:rPr>
          <w:sz w:val="28"/>
          <w:szCs w:val="28"/>
          <w:lang w:val="uk-UA" w:eastAsia="uk-UA"/>
        </w:rPr>
        <w:t xml:space="preserve">Одержані дані свідчать, що застосування комплексного методу кріодеструкції печінки спільно з введенням ЕПС дозволяє через місяць досягти практично повного відновлення білоксинтетичної функції печінки у щурів з експериментальним цирозом. </w:t>
      </w:r>
    </w:p>
    <w:p w:rsidR="00BA2905" w:rsidRPr="0042159D" w:rsidRDefault="00BA2905" w:rsidP="00BA2905">
      <w:pPr>
        <w:pStyle w:val="2ffff9"/>
        <w:spacing w:line="240" w:lineRule="auto"/>
        <w:ind w:firstLine="709"/>
        <w:jc w:val="both"/>
        <w:rPr>
          <w:sz w:val="28"/>
          <w:szCs w:val="28"/>
          <w:lang w:val="uk-UA" w:eastAsia="uk-UA"/>
        </w:rPr>
      </w:pPr>
      <w:r w:rsidRPr="0042159D">
        <w:rPr>
          <w:sz w:val="28"/>
          <w:szCs w:val="28"/>
          <w:lang w:val="uk-UA" w:eastAsia="uk-UA"/>
        </w:rPr>
        <w:t xml:space="preserve">Дані табл. 3 свідчать, що активність АлАТ у тварин всіх груп була вища за норму в 4 рази протягом перших 3-х діб спостереження. На 7-му добу експерименту підвищення активності АлАТ зберігалось на цьому ж рівні у тварин 1 і 2 груп, а у тварин, що одержували екстракти (групи 3 і 4), намічалася тенденція до її зниження. Так, у тварин групи 3 первинний 4-кратний підйом активності АлАТ до кінця 1-го тижня спостереження помірно знижувався і перевищував норму в 3,5 рази. У тварин 4 групи (введення ЕПС та кріодеструкція) цей показник перевищував норму в 3,3 рази. Більш значні відмінності динаміки активності АлАТ </w:t>
      </w:r>
      <w:r w:rsidRPr="0042159D">
        <w:rPr>
          <w:sz w:val="28"/>
          <w:szCs w:val="28"/>
          <w:lang w:val="uk-UA" w:eastAsia="uk-UA"/>
        </w:rPr>
        <w:lastRenderedPageBreak/>
        <w:t xml:space="preserve">в групах дослідних тварин спостерігалися на 14-ту добу спостереження. В цей час у тварин 1 та 2 груп цей показник був в 3,6 та 2,6 рази вищий за норму, а у тварин, що одержували тільки ЕПС, </w:t>
      </w:r>
      <w:r w:rsidRPr="0042159D">
        <w:rPr>
          <w:sz w:val="28"/>
          <w:szCs w:val="28"/>
          <w:lang w:val="uk-UA" w:eastAsia="uk-UA"/>
        </w:rPr>
        <w:noBreakHyphen/>
        <w:t xml:space="preserve"> в 2 рази. Рівень активності АлАТ у тварин 4 групи (кріодеструкція + ЕПС) перевищував норму всього в 1,5 рази і був вірогідно нижчим за аналогічні показники у решті груп.</w:t>
      </w:r>
    </w:p>
    <w:p w:rsidR="00BA2905" w:rsidRPr="0042159D" w:rsidRDefault="00BA2905" w:rsidP="00BA2905">
      <w:pPr>
        <w:ind w:right="-143" w:firstLine="709"/>
        <w:jc w:val="both"/>
        <w:rPr>
          <w:vanish/>
          <w:sz w:val="28"/>
          <w:szCs w:val="28"/>
          <w:lang w:val="uk-UA" w:eastAsia="uk-UA"/>
        </w:rPr>
      </w:pPr>
      <w:r w:rsidRPr="0042159D">
        <w:rPr>
          <w:sz w:val="28"/>
          <w:szCs w:val="28"/>
          <w:lang w:val="uk-UA" w:eastAsia="uk-UA"/>
        </w:rPr>
        <w:t>На 30-ту добу спостереження тільки у тварин з цирозом печінки, який не лікували, зберігалося підвищене значення активності АлАТ (у 1,5 рази вище за норму). У решті груп рівень активності ферменту знижувався до норми. Динаміка активності АсАТ принципово не відрізнялася від динаміки активності АлАТ.</w:t>
      </w:r>
      <w:r w:rsidRPr="0042159D">
        <w:rPr>
          <w:vanish/>
          <w:sz w:val="28"/>
          <w:szCs w:val="28"/>
          <w:lang w:val="uk-UA" w:eastAsia="uk-UA"/>
        </w:rPr>
        <w:t xml:space="preserve"> </w:t>
      </w:r>
    </w:p>
    <w:p w:rsidR="00BA2905" w:rsidRPr="0042159D" w:rsidRDefault="00BA2905" w:rsidP="00BA2905">
      <w:pPr>
        <w:ind w:right="-143" w:firstLine="709"/>
        <w:jc w:val="both"/>
        <w:rPr>
          <w:sz w:val="28"/>
          <w:szCs w:val="28"/>
          <w:lang w:val="uk-UA" w:eastAsia="uk-UA"/>
        </w:rPr>
      </w:pPr>
    </w:p>
    <w:p w:rsidR="00BA2905" w:rsidRPr="0042159D" w:rsidRDefault="00BA2905" w:rsidP="00BA2905">
      <w:pPr>
        <w:pStyle w:val="9"/>
        <w:spacing w:line="240" w:lineRule="auto"/>
      </w:pPr>
      <w:r w:rsidRPr="0042159D">
        <w:t>Таблиця 3</w:t>
      </w:r>
    </w:p>
    <w:p w:rsidR="00BA2905" w:rsidRPr="0042159D" w:rsidRDefault="00BA2905" w:rsidP="00BA2905">
      <w:pPr>
        <w:pStyle w:val="affffffffc"/>
        <w:ind w:firstLine="709"/>
        <w:jc w:val="center"/>
        <w:rPr>
          <w:lang w:eastAsia="uk-UA"/>
        </w:rPr>
      </w:pPr>
      <w:r w:rsidRPr="0042159D">
        <w:rPr>
          <w:lang w:eastAsia="uk-UA"/>
        </w:rPr>
        <w:t xml:space="preserve">Активність АлАТ (ммоль/мл/год, % від норми) в сироватці крові </w:t>
      </w:r>
    </w:p>
    <w:p w:rsidR="00BA2905" w:rsidRPr="0042159D" w:rsidRDefault="00BA2905" w:rsidP="00BA2905">
      <w:pPr>
        <w:pStyle w:val="affffffffc"/>
        <w:ind w:firstLine="709"/>
        <w:jc w:val="center"/>
        <w:rPr>
          <w:lang w:eastAsia="uk-UA"/>
        </w:rPr>
      </w:pPr>
      <w:r w:rsidRPr="0042159D">
        <w:rPr>
          <w:lang w:eastAsia="uk-UA"/>
        </w:rPr>
        <w:t xml:space="preserve">щурів з експериментальним цирозом печінки </w:t>
      </w:r>
    </w:p>
    <w:p w:rsidR="00BA2905" w:rsidRPr="0042159D" w:rsidRDefault="00BA2905" w:rsidP="00BA2905">
      <w:pPr>
        <w:pStyle w:val="affffffffc"/>
        <w:ind w:firstLine="709"/>
        <w:jc w:val="center"/>
        <w:rPr>
          <w:rFonts w:ascii="Times New Roman CYR" w:hAnsi="Times New Roman CYR"/>
          <w:b/>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18"/>
        <w:gridCol w:w="11"/>
        <w:gridCol w:w="1843"/>
        <w:gridCol w:w="1502"/>
        <w:gridCol w:w="1885"/>
        <w:gridCol w:w="1883"/>
      </w:tblGrid>
      <w:tr w:rsidR="00BA2905" w:rsidRPr="0042159D" w:rsidTr="001A41F6">
        <w:tblPrEx>
          <w:tblCellMar>
            <w:top w:w="0" w:type="dxa"/>
            <w:bottom w:w="0" w:type="dxa"/>
          </w:tblCellMar>
        </w:tblPrEx>
        <w:trPr>
          <w:jc w:val="center"/>
        </w:trPr>
        <w:tc>
          <w:tcPr>
            <w:tcW w:w="1229" w:type="dxa"/>
            <w:gridSpan w:val="2"/>
            <w:vMerge w:val="restart"/>
            <w:tcBorders>
              <w:top w:val="single" w:sz="4" w:space="0" w:color="auto"/>
              <w:left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Термін спосте-реження</w:t>
            </w:r>
          </w:p>
        </w:tc>
        <w:tc>
          <w:tcPr>
            <w:tcW w:w="7113" w:type="dxa"/>
            <w:gridSpan w:val="4"/>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Групи тварин</w:t>
            </w:r>
          </w:p>
        </w:tc>
      </w:tr>
      <w:tr w:rsidR="00BA2905" w:rsidRPr="0042159D" w:rsidTr="001A41F6">
        <w:tblPrEx>
          <w:tblCellMar>
            <w:top w:w="0" w:type="dxa"/>
            <w:bottom w:w="0" w:type="dxa"/>
          </w:tblCellMar>
        </w:tblPrEx>
        <w:trPr>
          <w:jc w:val="center"/>
        </w:trPr>
        <w:tc>
          <w:tcPr>
            <w:tcW w:w="1229" w:type="dxa"/>
            <w:gridSpan w:val="2"/>
            <w:vMerge/>
            <w:tcBorders>
              <w:left w:val="single" w:sz="4" w:space="0" w:color="auto"/>
              <w:bottom w:val="single" w:sz="4" w:space="0" w:color="auto"/>
              <w:right w:val="single" w:sz="4" w:space="0" w:color="auto"/>
            </w:tcBorders>
          </w:tcPr>
          <w:p w:rsidR="00BA2905" w:rsidRPr="0042159D" w:rsidRDefault="00BA2905" w:rsidP="001A41F6">
            <w:pPr>
              <w:jc w:val="center"/>
              <w:rPr>
                <w:sz w:val="28"/>
                <w:lang w:val="uk-UA"/>
              </w:rPr>
            </w:pPr>
          </w:p>
        </w:tc>
        <w:tc>
          <w:tcPr>
            <w:tcW w:w="1843"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1</w:t>
            </w:r>
          </w:p>
        </w:tc>
        <w:tc>
          <w:tcPr>
            <w:tcW w:w="1502"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2</w:t>
            </w:r>
          </w:p>
        </w:tc>
        <w:tc>
          <w:tcPr>
            <w:tcW w:w="1885"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3</w:t>
            </w:r>
          </w:p>
        </w:tc>
        <w:tc>
          <w:tcPr>
            <w:tcW w:w="1883"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4</w:t>
            </w:r>
          </w:p>
        </w:tc>
      </w:tr>
      <w:tr w:rsidR="00BA2905" w:rsidRPr="0042159D" w:rsidTr="001A41F6">
        <w:tblPrEx>
          <w:tblCellMar>
            <w:top w:w="0" w:type="dxa"/>
            <w:bottom w:w="0" w:type="dxa"/>
          </w:tblCellMar>
        </w:tblPrEx>
        <w:trPr>
          <w:trHeight w:val="580"/>
          <w:jc w:val="center"/>
        </w:trPr>
        <w:tc>
          <w:tcPr>
            <w:tcW w:w="1218"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1-а доба</w:t>
            </w:r>
          </w:p>
        </w:tc>
        <w:tc>
          <w:tcPr>
            <w:tcW w:w="1854" w:type="dxa"/>
            <w:gridSpan w:val="2"/>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1,75±0,21</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473%</w:t>
            </w:r>
          </w:p>
        </w:tc>
        <w:tc>
          <w:tcPr>
            <w:tcW w:w="1502"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1,68±0,18</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454%</w:t>
            </w:r>
          </w:p>
        </w:tc>
        <w:tc>
          <w:tcPr>
            <w:tcW w:w="1885"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1,45±0,12</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392%</w:t>
            </w:r>
          </w:p>
        </w:tc>
        <w:tc>
          <w:tcPr>
            <w:tcW w:w="1883"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1,48±0,09</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400%</w:t>
            </w:r>
          </w:p>
        </w:tc>
      </w:tr>
      <w:tr w:rsidR="00BA2905" w:rsidRPr="0042159D" w:rsidTr="001A41F6">
        <w:tblPrEx>
          <w:tblCellMar>
            <w:top w:w="0" w:type="dxa"/>
            <w:bottom w:w="0" w:type="dxa"/>
          </w:tblCellMar>
        </w:tblPrEx>
        <w:trPr>
          <w:jc w:val="center"/>
        </w:trPr>
        <w:tc>
          <w:tcPr>
            <w:tcW w:w="1218"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3-я доба</w:t>
            </w:r>
          </w:p>
        </w:tc>
        <w:tc>
          <w:tcPr>
            <w:tcW w:w="1854" w:type="dxa"/>
            <w:gridSpan w:val="2"/>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1,65±0,31</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446%</w:t>
            </w:r>
          </w:p>
        </w:tc>
        <w:tc>
          <w:tcPr>
            <w:tcW w:w="1502"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1,67±0,28</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451%</w:t>
            </w:r>
          </w:p>
        </w:tc>
        <w:tc>
          <w:tcPr>
            <w:tcW w:w="1885"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1,63±0,13</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440.5%</w:t>
            </w:r>
          </w:p>
        </w:tc>
        <w:tc>
          <w:tcPr>
            <w:tcW w:w="1883"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1,59±0,11</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430%</w:t>
            </w:r>
          </w:p>
        </w:tc>
      </w:tr>
      <w:tr w:rsidR="00BA2905" w:rsidRPr="0042159D" w:rsidTr="001A41F6">
        <w:tblPrEx>
          <w:tblCellMar>
            <w:top w:w="0" w:type="dxa"/>
            <w:bottom w:w="0" w:type="dxa"/>
          </w:tblCellMar>
        </w:tblPrEx>
        <w:trPr>
          <w:jc w:val="center"/>
        </w:trPr>
        <w:tc>
          <w:tcPr>
            <w:tcW w:w="1218"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7-а доба</w:t>
            </w:r>
          </w:p>
        </w:tc>
        <w:tc>
          <w:tcPr>
            <w:tcW w:w="1854" w:type="dxa"/>
            <w:gridSpan w:val="2"/>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1,53±0,22</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413%</w:t>
            </w:r>
          </w:p>
        </w:tc>
        <w:tc>
          <w:tcPr>
            <w:tcW w:w="1502"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1,46±0,13</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394%</w:t>
            </w:r>
          </w:p>
        </w:tc>
        <w:tc>
          <w:tcPr>
            <w:tcW w:w="1885"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1,32±0,18</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357%</w:t>
            </w:r>
          </w:p>
        </w:tc>
        <w:tc>
          <w:tcPr>
            <w:tcW w:w="1883"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1,24±0,09</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335%</w:t>
            </w:r>
          </w:p>
        </w:tc>
      </w:tr>
      <w:tr w:rsidR="00BA2905" w:rsidRPr="0042159D" w:rsidTr="001A41F6">
        <w:tblPrEx>
          <w:tblCellMar>
            <w:top w:w="0" w:type="dxa"/>
            <w:bottom w:w="0" w:type="dxa"/>
          </w:tblCellMar>
        </w:tblPrEx>
        <w:trPr>
          <w:jc w:val="center"/>
        </w:trPr>
        <w:tc>
          <w:tcPr>
            <w:tcW w:w="1218"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14-а доба</w:t>
            </w:r>
          </w:p>
        </w:tc>
        <w:tc>
          <w:tcPr>
            <w:tcW w:w="1854" w:type="dxa"/>
            <w:gridSpan w:val="2"/>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1,33±0,11</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359%</w:t>
            </w:r>
          </w:p>
        </w:tc>
        <w:tc>
          <w:tcPr>
            <w:tcW w:w="1502"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0,97±0,14</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262%</w:t>
            </w:r>
          </w:p>
        </w:tc>
        <w:tc>
          <w:tcPr>
            <w:tcW w:w="1885"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0,74±0,07</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200%</w:t>
            </w:r>
          </w:p>
        </w:tc>
        <w:tc>
          <w:tcPr>
            <w:tcW w:w="1883"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0,52±0,07</w:t>
            </w:r>
            <w:r w:rsidRPr="0042159D">
              <w:rPr>
                <w:sz w:val="28"/>
                <w:vertAlign w:val="superscript"/>
                <w:lang w:val="uk-UA"/>
              </w:rPr>
              <w:t>2,3,4</w:t>
            </w:r>
          </w:p>
          <w:p w:rsidR="00BA2905" w:rsidRPr="0042159D" w:rsidRDefault="00BA2905" w:rsidP="001A41F6">
            <w:pPr>
              <w:jc w:val="center"/>
              <w:rPr>
                <w:sz w:val="28"/>
                <w:lang w:val="uk-UA"/>
              </w:rPr>
            </w:pPr>
            <w:r w:rsidRPr="0042159D">
              <w:rPr>
                <w:sz w:val="28"/>
                <w:lang w:val="uk-UA"/>
              </w:rPr>
              <w:t>140%</w:t>
            </w:r>
          </w:p>
        </w:tc>
      </w:tr>
      <w:tr w:rsidR="00BA2905" w:rsidRPr="0042159D" w:rsidTr="001A41F6">
        <w:tblPrEx>
          <w:tblCellMar>
            <w:top w:w="0" w:type="dxa"/>
            <w:bottom w:w="0" w:type="dxa"/>
          </w:tblCellMar>
        </w:tblPrEx>
        <w:trPr>
          <w:jc w:val="center"/>
        </w:trPr>
        <w:tc>
          <w:tcPr>
            <w:tcW w:w="1218"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both"/>
              <w:rPr>
                <w:sz w:val="28"/>
                <w:lang w:val="uk-UA"/>
              </w:rPr>
            </w:pPr>
            <w:r w:rsidRPr="0042159D">
              <w:rPr>
                <w:sz w:val="28"/>
                <w:lang w:val="uk-UA"/>
              </w:rPr>
              <w:t>30-а доба</w:t>
            </w:r>
          </w:p>
        </w:tc>
        <w:tc>
          <w:tcPr>
            <w:tcW w:w="1854" w:type="dxa"/>
            <w:gridSpan w:val="2"/>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0,58±0,08</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157%</w:t>
            </w:r>
          </w:p>
        </w:tc>
        <w:tc>
          <w:tcPr>
            <w:tcW w:w="1502"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0,41±0,03</w:t>
            </w:r>
          </w:p>
          <w:p w:rsidR="00BA2905" w:rsidRPr="0042159D" w:rsidRDefault="00BA2905" w:rsidP="001A41F6">
            <w:pPr>
              <w:jc w:val="center"/>
              <w:rPr>
                <w:sz w:val="28"/>
                <w:lang w:val="uk-UA"/>
              </w:rPr>
            </w:pPr>
            <w:r w:rsidRPr="0042159D">
              <w:rPr>
                <w:sz w:val="28"/>
                <w:lang w:val="uk-UA"/>
              </w:rPr>
              <w:t>111%</w:t>
            </w:r>
          </w:p>
        </w:tc>
        <w:tc>
          <w:tcPr>
            <w:tcW w:w="1885"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0,39±0,04</w:t>
            </w:r>
            <w:r w:rsidRPr="0042159D">
              <w:rPr>
                <w:sz w:val="28"/>
                <w:vertAlign w:val="superscript"/>
                <w:lang w:val="uk-UA"/>
              </w:rPr>
              <w:t>2</w:t>
            </w:r>
          </w:p>
          <w:p w:rsidR="00BA2905" w:rsidRPr="0042159D" w:rsidRDefault="00BA2905" w:rsidP="001A41F6">
            <w:pPr>
              <w:jc w:val="center"/>
              <w:rPr>
                <w:sz w:val="28"/>
                <w:lang w:val="uk-UA"/>
              </w:rPr>
            </w:pPr>
            <w:r w:rsidRPr="0042159D">
              <w:rPr>
                <w:sz w:val="28"/>
                <w:lang w:val="uk-UA"/>
              </w:rPr>
              <w:t>105%</w:t>
            </w:r>
          </w:p>
        </w:tc>
        <w:tc>
          <w:tcPr>
            <w:tcW w:w="1883" w:type="dxa"/>
            <w:tcBorders>
              <w:top w:val="single" w:sz="4" w:space="0" w:color="auto"/>
              <w:left w:val="single" w:sz="4" w:space="0" w:color="auto"/>
              <w:bottom w:val="single" w:sz="4" w:space="0" w:color="auto"/>
              <w:right w:val="single" w:sz="4" w:space="0" w:color="auto"/>
            </w:tcBorders>
          </w:tcPr>
          <w:p w:rsidR="00BA2905" w:rsidRPr="0042159D" w:rsidRDefault="00BA2905" w:rsidP="001A41F6">
            <w:pPr>
              <w:jc w:val="center"/>
              <w:rPr>
                <w:sz w:val="28"/>
                <w:lang w:val="uk-UA"/>
              </w:rPr>
            </w:pPr>
            <w:r w:rsidRPr="0042159D">
              <w:rPr>
                <w:sz w:val="28"/>
                <w:lang w:val="uk-UA"/>
              </w:rPr>
              <w:t>0,32±0,02</w:t>
            </w:r>
            <w:r w:rsidRPr="0042159D">
              <w:rPr>
                <w:sz w:val="28"/>
                <w:vertAlign w:val="superscript"/>
                <w:lang w:val="uk-UA"/>
              </w:rPr>
              <w:t>2,3</w:t>
            </w:r>
          </w:p>
          <w:p w:rsidR="00BA2905" w:rsidRPr="0042159D" w:rsidRDefault="00BA2905" w:rsidP="001A41F6">
            <w:pPr>
              <w:jc w:val="center"/>
              <w:rPr>
                <w:sz w:val="28"/>
                <w:lang w:val="uk-UA"/>
              </w:rPr>
            </w:pPr>
            <w:r w:rsidRPr="0042159D">
              <w:rPr>
                <w:sz w:val="28"/>
                <w:lang w:val="uk-UA"/>
              </w:rPr>
              <w:t>86.5%</w:t>
            </w:r>
          </w:p>
        </w:tc>
      </w:tr>
    </w:tbl>
    <w:p w:rsidR="00BA2905" w:rsidRPr="0042159D" w:rsidRDefault="00BA2905" w:rsidP="00BA2905">
      <w:pPr>
        <w:ind w:right="-143"/>
        <w:jc w:val="both"/>
        <w:rPr>
          <w:sz w:val="28"/>
          <w:lang w:val="uk-UA" w:eastAsia="uk-UA"/>
        </w:rPr>
      </w:pPr>
    </w:p>
    <w:p w:rsidR="00BA2905" w:rsidRPr="0042159D" w:rsidRDefault="00BA2905" w:rsidP="00BA2905">
      <w:pPr>
        <w:ind w:right="-143"/>
        <w:jc w:val="both"/>
        <w:rPr>
          <w:sz w:val="28"/>
          <w:lang w:val="uk-UA" w:eastAsia="uk-UA"/>
        </w:rPr>
      </w:pPr>
      <w:r w:rsidRPr="0042159D">
        <w:rPr>
          <w:sz w:val="28"/>
          <w:lang w:val="uk-UA" w:eastAsia="uk-UA"/>
        </w:rPr>
        <w:t xml:space="preserve">Примітки: активність АлАТ в нормі </w:t>
      </w:r>
      <w:r w:rsidRPr="0042159D">
        <w:rPr>
          <w:sz w:val="28"/>
          <w:lang w:val="uk-UA" w:eastAsia="uk-UA"/>
        </w:rPr>
        <w:noBreakHyphen/>
        <w:t xml:space="preserve"> 0,37±0,04 ммоль/мл/год; відмінності статистично вірогідні (р &lt; 0,05) в порівнянні з показниками тварин: 1 </w:t>
      </w:r>
      <w:r w:rsidRPr="0042159D">
        <w:rPr>
          <w:sz w:val="28"/>
          <w:lang w:val="uk-UA" w:eastAsia="uk-UA"/>
        </w:rPr>
        <w:noBreakHyphen/>
        <w:t xml:space="preserve"> інтактних; 2 </w:t>
      </w:r>
      <w:r w:rsidRPr="0042159D">
        <w:rPr>
          <w:sz w:val="28"/>
          <w:lang w:val="uk-UA" w:eastAsia="uk-UA"/>
        </w:rPr>
        <w:noBreakHyphen/>
        <w:t xml:space="preserve"> з цирозом печінки; 3 </w:t>
      </w:r>
      <w:r w:rsidRPr="0042159D">
        <w:rPr>
          <w:sz w:val="28"/>
          <w:lang w:val="uk-UA" w:eastAsia="uk-UA"/>
        </w:rPr>
        <w:noBreakHyphen/>
        <w:t xml:space="preserve"> з цирозом і кріодеструкцією печінки; 4 </w:t>
      </w:r>
      <w:r w:rsidRPr="0042159D">
        <w:rPr>
          <w:sz w:val="28"/>
          <w:lang w:val="uk-UA" w:eastAsia="uk-UA"/>
        </w:rPr>
        <w:noBreakHyphen/>
        <w:t xml:space="preserve"> з цирозом печінки і введенням ЕПС. </w:t>
      </w:r>
    </w:p>
    <w:p w:rsidR="00BA2905" w:rsidRPr="0042159D" w:rsidRDefault="00BA2905" w:rsidP="00BA2905">
      <w:pPr>
        <w:ind w:right="-143"/>
        <w:jc w:val="both"/>
        <w:rPr>
          <w:sz w:val="28"/>
          <w:lang w:val="uk-UA"/>
        </w:rPr>
      </w:pPr>
    </w:p>
    <w:p w:rsidR="00BA2905" w:rsidRPr="0042159D" w:rsidRDefault="00BA2905" w:rsidP="00BA2905">
      <w:pPr>
        <w:ind w:right="-143" w:firstLine="709"/>
        <w:jc w:val="both"/>
        <w:rPr>
          <w:sz w:val="28"/>
          <w:lang w:val="uk-UA" w:eastAsia="uk-UA"/>
        </w:rPr>
      </w:pPr>
      <w:r w:rsidRPr="0042159D">
        <w:rPr>
          <w:sz w:val="28"/>
          <w:lang w:val="uk-UA" w:eastAsia="uk-UA"/>
        </w:rPr>
        <w:t>Нормалізація рівня печінкових амінотрансфераз через 14-30 діб у тварин з цирозом, що одержували ЕПС, свідчить про їхній позитивний вплив на  внутрішньоклітинні репаративні процеси в гепатоцитах. Застосування екстрактів особливо ефективне в поєднанні з методом кріодеструкції частини печінки.</w:t>
      </w:r>
    </w:p>
    <w:p w:rsidR="00BA2905" w:rsidRPr="0042159D" w:rsidRDefault="00BA2905" w:rsidP="00BA2905">
      <w:pPr>
        <w:ind w:right="-143"/>
        <w:jc w:val="both"/>
        <w:rPr>
          <w:sz w:val="28"/>
          <w:lang w:val="uk-UA" w:eastAsia="uk-UA"/>
        </w:rPr>
      </w:pPr>
      <w:r w:rsidRPr="0042159D">
        <w:rPr>
          <w:sz w:val="28"/>
          <w:lang w:val="uk-UA" w:eastAsia="uk-UA"/>
        </w:rPr>
        <w:tab/>
        <w:t xml:space="preserve">Загальновизнано, що будь-які деструктивні процеси в організмі супроводжуються розвитком синдрому пероксидації, тобто підвищенням рівня вільно-радикальних процесів у тканинах і викидом продуктів ПОЛ у кров. </w:t>
      </w:r>
    </w:p>
    <w:p w:rsidR="00BA2905" w:rsidRPr="0042159D" w:rsidRDefault="00BA2905" w:rsidP="00BA2905">
      <w:pPr>
        <w:ind w:right="-143" w:firstLine="709"/>
        <w:jc w:val="both"/>
        <w:rPr>
          <w:sz w:val="28"/>
          <w:lang w:val="uk-UA" w:eastAsia="uk-UA"/>
        </w:rPr>
      </w:pPr>
      <w:r w:rsidRPr="0042159D">
        <w:rPr>
          <w:sz w:val="28"/>
          <w:lang w:val="uk-UA" w:eastAsia="uk-UA"/>
        </w:rPr>
        <w:t>Представлені в табл. 4 дані показують, що в перші три доби рівень ТБКАП в сироватці крові був істотно підвищений у всіх групах дослідних тварин.</w:t>
      </w:r>
    </w:p>
    <w:p w:rsidR="00BA2905" w:rsidRPr="0042159D" w:rsidRDefault="00BA2905" w:rsidP="00BA2905">
      <w:pPr>
        <w:ind w:right="-143" w:firstLine="709"/>
        <w:jc w:val="both"/>
        <w:rPr>
          <w:sz w:val="28"/>
          <w:lang w:val="uk-UA" w:eastAsia="uk-UA"/>
        </w:rPr>
      </w:pPr>
      <w:r w:rsidRPr="0042159D">
        <w:rPr>
          <w:sz w:val="28"/>
          <w:lang w:val="uk-UA" w:eastAsia="uk-UA"/>
        </w:rPr>
        <w:t xml:space="preserve">Проте вже на 7-му добу спостереження можна було відзначити, що швидкість зниження інтенсивності ПОЛ, виходячи з рівня ТБКАП в сироватці крові, була різною. У групах тварин з цирозом, який не лікували, і кріодеструкцією циротично </w:t>
      </w:r>
      <w:r w:rsidRPr="0042159D">
        <w:rPr>
          <w:sz w:val="28"/>
          <w:lang w:val="uk-UA" w:eastAsia="uk-UA"/>
        </w:rPr>
        <w:lastRenderedPageBreak/>
        <w:t xml:space="preserve">зміненої печінки зберігався високий рівень ПОЛ – в 2,4-2,2 рази, в той же час у тварин, що одержували ЕПС, перевищення норми становило 1,9-1,8 рази, причому у тварин 4 групи рівень ТБКАП був вірогідно нижчий за аналогічний показник у тварин з цирозом, який не лікували, (р&lt;0,05). Ще більш виражені відмінності були зафіксовані на 14-ту добу спостереження. </w:t>
      </w:r>
    </w:p>
    <w:p w:rsidR="00BA2905" w:rsidRPr="0042159D" w:rsidRDefault="00BA2905" w:rsidP="00BA2905">
      <w:pPr>
        <w:pStyle w:val="9"/>
        <w:spacing w:line="240" w:lineRule="auto"/>
      </w:pPr>
    </w:p>
    <w:p w:rsidR="00BA2905" w:rsidRPr="0042159D" w:rsidRDefault="00BA2905" w:rsidP="00BA2905">
      <w:pPr>
        <w:pStyle w:val="9"/>
        <w:spacing w:line="240" w:lineRule="auto"/>
      </w:pPr>
      <w:r w:rsidRPr="0042159D">
        <w:t>Таблиця 4</w:t>
      </w:r>
    </w:p>
    <w:p w:rsidR="00BA2905" w:rsidRPr="0042159D" w:rsidRDefault="00BA2905" w:rsidP="00BA2905">
      <w:pPr>
        <w:pStyle w:val="affffffffc"/>
        <w:ind w:firstLine="709"/>
        <w:jc w:val="center"/>
        <w:rPr>
          <w:lang w:eastAsia="uk-UA"/>
        </w:rPr>
      </w:pPr>
      <w:r w:rsidRPr="0042159D">
        <w:rPr>
          <w:lang w:eastAsia="uk-UA"/>
        </w:rPr>
        <w:t xml:space="preserve">Рівень ТБКАП (нмоль/мл, % від норми) у сироватці крові щурів з експериментальним цирозом печінки </w:t>
      </w:r>
    </w:p>
    <w:p w:rsidR="00BA2905" w:rsidRPr="0042159D" w:rsidRDefault="00BA2905" w:rsidP="00BA2905">
      <w:pPr>
        <w:jc w:val="both"/>
        <w:rPr>
          <w:sz w:val="28"/>
          <w:lang w:val="uk-UA" w:eastAsia="uk-UA"/>
        </w:rPr>
      </w:pPr>
    </w:p>
    <w:tbl>
      <w:tblPr>
        <w:tblStyle w:val="afffffffffffffffffffff3"/>
        <w:tblW w:w="9743" w:type="dxa"/>
        <w:tblInd w:w="392" w:type="dxa"/>
        <w:tblLook w:val="01E0" w:firstRow="1" w:lastRow="1" w:firstColumn="1" w:lastColumn="1" w:noHBand="0" w:noVBand="0"/>
      </w:tblPr>
      <w:tblGrid>
        <w:gridCol w:w="1635"/>
        <w:gridCol w:w="2027"/>
        <w:gridCol w:w="2027"/>
        <w:gridCol w:w="2027"/>
        <w:gridCol w:w="2027"/>
      </w:tblGrid>
      <w:tr w:rsidR="00BA2905" w:rsidRPr="0042159D" w:rsidTr="001A41F6">
        <w:tc>
          <w:tcPr>
            <w:tcW w:w="1635" w:type="dxa"/>
          </w:tcPr>
          <w:p w:rsidR="00BA2905" w:rsidRPr="0042159D" w:rsidRDefault="00BA2905" w:rsidP="001A41F6">
            <w:pPr>
              <w:jc w:val="center"/>
              <w:rPr>
                <w:sz w:val="28"/>
                <w:lang w:val="uk-UA"/>
              </w:rPr>
            </w:pPr>
            <w:r w:rsidRPr="0042159D">
              <w:rPr>
                <w:sz w:val="28"/>
                <w:lang w:val="uk-UA"/>
              </w:rPr>
              <w:t>Термін спосте-</w:t>
            </w:r>
          </w:p>
          <w:p w:rsidR="00BA2905" w:rsidRPr="0042159D" w:rsidRDefault="00BA2905" w:rsidP="001A41F6">
            <w:pPr>
              <w:jc w:val="center"/>
              <w:rPr>
                <w:sz w:val="28"/>
                <w:lang w:val="uk-UA"/>
              </w:rPr>
            </w:pPr>
            <w:r w:rsidRPr="0042159D">
              <w:rPr>
                <w:sz w:val="28"/>
                <w:lang w:val="uk-UA"/>
              </w:rPr>
              <w:t>реження</w:t>
            </w:r>
          </w:p>
        </w:tc>
        <w:tc>
          <w:tcPr>
            <w:tcW w:w="8108" w:type="dxa"/>
            <w:gridSpan w:val="4"/>
          </w:tcPr>
          <w:p w:rsidR="00BA2905" w:rsidRPr="0042159D" w:rsidRDefault="00BA2905" w:rsidP="001A41F6">
            <w:pPr>
              <w:jc w:val="center"/>
              <w:rPr>
                <w:sz w:val="28"/>
                <w:lang w:val="uk-UA"/>
              </w:rPr>
            </w:pPr>
          </w:p>
          <w:p w:rsidR="00BA2905" w:rsidRPr="0042159D" w:rsidRDefault="00BA2905" w:rsidP="001A41F6">
            <w:pPr>
              <w:jc w:val="center"/>
              <w:rPr>
                <w:sz w:val="28"/>
                <w:lang w:val="uk-UA" w:eastAsia="uk-UA"/>
              </w:rPr>
            </w:pPr>
            <w:r w:rsidRPr="0042159D">
              <w:rPr>
                <w:sz w:val="28"/>
                <w:lang w:val="uk-UA"/>
              </w:rPr>
              <w:t>Групи тварин</w:t>
            </w:r>
          </w:p>
        </w:tc>
      </w:tr>
      <w:tr w:rsidR="00BA2905" w:rsidRPr="0042159D" w:rsidTr="001A41F6">
        <w:tc>
          <w:tcPr>
            <w:tcW w:w="1635" w:type="dxa"/>
          </w:tcPr>
          <w:p w:rsidR="00BA2905" w:rsidRPr="0042159D" w:rsidRDefault="00BA2905" w:rsidP="001A41F6">
            <w:pPr>
              <w:jc w:val="center"/>
              <w:rPr>
                <w:sz w:val="28"/>
                <w:lang w:val="uk-UA"/>
              </w:rPr>
            </w:pPr>
          </w:p>
        </w:tc>
        <w:tc>
          <w:tcPr>
            <w:tcW w:w="2027" w:type="dxa"/>
          </w:tcPr>
          <w:p w:rsidR="00BA2905" w:rsidRPr="0042159D" w:rsidRDefault="00BA2905" w:rsidP="001A41F6">
            <w:pPr>
              <w:jc w:val="center"/>
              <w:rPr>
                <w:sz w:val="28"/>
                <w:lang w:val="uk-UA"/>
              </w:rPr>
            </w:pPr>
            <w:r w:rsidRPr="0042159D">
              <w:rPr>
                <w:sz w:val="28"/>
                <w:lang w:val="uk-UA"/>
              </w:rPr>
              <w:t>1</w:t>
            </w:r>
          </w:p>
        </w:tc>
        <w:tc>
          <w:tcPr>
            <w:tcW w:w="2027" w:type="dxa"/>
          </w:tcPr>
          <w:p w:rsidR="00BA2905" w:rsidRPr="0042159D" w:rsidRDefault="00BA2905" w:rsidP="001A41F6">
            <w:pPr>
              <w:jc w:val="center"/>
              <w:rPr>
                <w:sz w:val="28"/>
                <w:lang w:val="uk-UA"/>
              </w:rPr>
            </w:pPr>
            <w:r w:rsidRPr="0042159D">
              <w:rPr>
                <w:sz w:val="28"/>
                <w:lang w:val="uk-UA"/>
              </w:rPr>
              <w:t>2</w:t>
            </w:r>
          </w:p>
        </w:tc>
        <w:tc>
          <w:tcPr>
            <w:tcW w:w="2027" w:type="dxa"/>
          </w:tcPr>
          <w:p w:rsidR="00BA2905" w:rsidRPr="0042159D" w:rsidRDefault="00BA2905" w:rsidP="001A41F6">
            <w:pPr>
              <w:jc w:val="center"/>
              <w:rPr>
                <w:sz w:val="28"/>
                <w:lang w:val="uk-UA"/>
              </w:rPr>
            </w:pPr>
            <w:r w:rsidRPr="0042159D">
              <w:rPr>
                <w:sz w:val="28"/>
                <w:lang w:val="uk-UA"/>
              </w:rPr>
              <w:t>3</w:t>
            </w:r>
          </w:p>
        </w:tc>
        <w:tc>
          <w:tcPr>
            <w:tcW w:w="2027" w:type="dxa"/>
          </w:tcPr>
          <w:p w:rsidR="00BA2905" w:rsidRPr="0042159D" w:rsidRDefault="00BA2905" w:rsidP="001A41F6">
            <w:pPr>
              <w:jc w:val="center"/>
              <w:rPr>
                <w:sz w:val="28"/>
                <w:lang w:val="uk-UA"/>
              </w:rPr>
            </w:pPr>
            <w:r w:rsidRPr="0042159D">
              <w:rPr>
                <w:sz w:val="28"/>
                <w:lang w:val="uk-UA"/>
              </w:rPr>
              <w:t>4</w:t>
            </w:r>
          </w:p>
        </w:tc>
      </w:tr>
      <w:tr w:rsidR="00BA2905" w:rsidRPr="0042159D" w:rsidTr="001A41F6">
        <w:tc>
          <w:tcPr>
            <w:tcW w:w="1635" w:type="dxa"/>
          </w:tcPr>
          <w:p w:rsidR="00BA2905" w:rsidRPr="0042159D" w:rsidRDefault="00BA2905" w:rsidP="001A41F6">
            <w:pPr>
              <w:jc w:val="center"/>
              <w:rPr>
                <w:sz w:val="28"/>
                <w:lang w:val="uk-UA"/>
              </w:rPr>
            </w:pPr>
            <w:r w:rsidRPr="0042159D">
              <w:rPr>
                <w:sz w:val="28"/>
                <w:lang w:val="uk-UA"/>
              </w:rPr>
              <w:t>1-а доба</w:t>
            </w:r>
          </w:p>
        </w:tc>
        <w:tc>
          <w:tcPr>
            <w:tcW w:w="2027" w:type="dxa"/>
          </w:tcPr>
          <w:p w:rsidR="00BA2905" w:rsidRPr="0042159D" w:rsidRDefault="00BA2905" w:rsidP="001A41F6">
            <w:pPr>
              <w:jc w:val="center"/>
              <w:rPr>
                <w:sz w:val="28"/>
                <w:lang w:val="uk-UA"/>
              </w:rPr>
            </w:pPr>
            <w:r w:rsidRPr="0042159D">
              <w:rPr>
                <w:sz w:val="28"/>
                <w:lang w:val="uk-UA"/>
              </w:rPr>
              <w:t>9,83±1,12</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277%</w:t>
            </w:r>
          </w:p>
        </w:tc>
        <w:tc>
          <w:tcPr>
            <w:tcW w:w="2027" w:type="dxa"/>
          </w:tcPr>
          <w:p w:rsidR="00BA2905" w:rsidRPr="0042159D" w:rsidRDefault="00BA2905" w:rsidP="001A41F6">
            <w:pPr>
              <w:jc w:val="center"/>
              <w:rPr>
                <w:sz w:val="28"/>
                <w:lang w:val="uk-UA"/>
              </w:rPr>
            </w:pPr>
            <w:r w:rsidRPr="0042159D">
              <w:rPr>
                <w:sz w:val="28"/>
                <w:lang w:val="uk-UA"/>
              </w:rPr>
              <w:t>9,54±0,97</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269%</w:t>
            </w:r>
          </w:p>
        </w:tc>
        <w:tc>
          <w:tcPr>
            <w:tcW w:w="2027" w:type="dxa"/>
          </w:tcPr>
          <w:p w:rsidR="00BA2905" w:rsidRPr="0042159D" w:rsidRDefault="00BA2905" w:rsidP="001A41F6">
            <w:pPr>
              <w:jc w:val="center"/>
              <w:rPr>
                <w:sz w:val="28"/>
                <w:lang w:val="uk-UA"/>
              </w:rPr>
            </w:pPr>
            <w:r w:rsidRPr="0042159D">
              <w:rPr>
                <w:sz w:val="28"/>
                <w:lang w:val="uk-UA"/>
              </w:rPr>
              <w:t>9,27±1,06</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261%</w:t>
            </w:r>
          </w:p>
        </w:tc>
        <w:tc>
          <w:tcPr>
            <w:tcW w:w="2027" w:type="dxa"/>
          </w:tcPr>
          <w:p w:rsidR="00BA2905" w:rsidRPr="0042159D" w:rsidRDefault="00BA2905" w:rsidP="001A41F6">
            <w:pPr>
              <w:jc w:val="center"/>
              <w:rPr>
                <w:sz w:val="28"/>
                <w:lang w:val="uk-UA"/>
              </w:rPr>
            </w:pPr>
            <w:r w:rsidRPr="0042159D">
              <w:rPr>
                <w:sz w:val="28"/>
                <w:lang w:val="uk-UA"/>
              </w:rPr>
              <w:t>9,12±0,88</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257%</w:t>
            </w:r>
          </w:p>
        </w:tc>
      </w:tr>
      <w:tr w:rsidR="00BA2905" w:rsidRPr="0042159D" w:rsidTr="001A41F6">
        <w:tc>
          <w:tcPr>
            <w:tcW w:w="1635" w:type="dxa"/>
          </w:tcPr>
          <w:p w:rsidR="00BA2905" w:rsidRPr="0042159D" w:rsidRDefault="00BA2905" w:rsidP="001A41F6">
            <w:pPr>
              <w:jc w:val="center"/>
              <w:rPr>
                <w:sz w:val="28"/>
                <w:lang w:val="uk-UA"/>
              </w:rPr>
            </w:pPr>
            <w:r w:rsidRPr="0042159D">
              <w:rPr>
                <w:sz w:val="28"/>
                <w:lang w:val="uk-UA"/>
              </w:rPr>
              <w:t>3-я доба</w:t>
            </w:r>
          </w:p>
        </w:tc>
        <w:tc>
          <w:tcPr>
            <w:tcW w:w="2027" w:type="dxa"/>
          </w:tcPr>
          <w:p w:rsidR="00BA2905" w:rsidRPr="0042159D" w:rsidRDefault="00BA2905" w:rsidP="001A41F6">
            <w:pPr>
              <w:jc w:val="center"/>
              <w:rPr>
                <w:sz w:val="28"/>
                <w:lang w:val="uk-UA"/>
              </w:rPr>
            </w:pPr>
            <w:r w:rsidRPr="0042159D">
              <w:rPr>
                <w:sz w:val="28"/>
                <w:lang w:val="uk-UA"/>
              </w:rPr>
              <w:t>8,86±1,01</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250%</w:t>
            </w:r>
          </w:p>
        </w:tc>
        <w:tc>
          <w:tcPr>
            <w:tcW w:w="2027" w:type="dxa"/>
          </w:tcPr>
          <w:p w:rsidR="00BA2905" w:rsidRPr="0042159D" w:rsidRDefault="00BA2905" w:rsidP="001A41F6">
            <w:pPr>
              <w:jc w:val="center"/>
              <w:rPr>
                <w:sz w:val="28"/>
                <w:lang w:val="uk-UA"/>
              </w:rPr>
            </w:pPr>
            <w:r w:rsidRPr="0042159D">
              <w:rPr>
                <w:sz w:val="28"/>
                <w:lang w:val="uk-UA"/>
              </w:rPr>
              <w:t>8,71±0,75</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245%</w:t>
            </w:r>
          </w:p>
        </w:tc>
        <w:tc>
          <w:tcPr>
            <w:tcW w:w="2027" w:type="dxa"/>
          </w:tcPr>
          <w:p w:rsidR="00BA2905" w:rsidRPr="0042159D" w:rsidRDefault="00BA2905" w:rsidP="001A41F6">
            <w:pPr>
              <w:jc w:val="center"/>
              <w:rPr>
                <w:sz w:val="28"/>
                <w:lang w:val="uk-UA"/>
              </w:rPr>
            </w:pPr>
            <w:r w:rsidRPr="0042159D">
              <w:rPr>
                <w:sz w:val="28"/>
                <w:lang w:val="uk-UA"/>
              </w:rPr>
              <w:t>8,69±1,08</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245%</w:t>
            </w:r>
          </w:p>
        </w:tc>
        <w:tc>
          <w:tcPr>
            <w:tcW w:w="2027" w:type="dxa"/>
          </w:tcPr>
          <w:p w:rsidR="00BA2905" w:rsidRPr="0042159D" w:rsidRDefault="00BA2905" w:rsidP="001A41F6">
            <w:pPr>
              <w:jc w:val="center"/>
              <w:rPr>
                <w:sz w:val="28"/>
                <w:lang w:val="uk-UA"/>
              </w:rPr>
            </w:pPr>
            <w:r w:rsidRPr="0042159D">
              <w:rPr>
                <w:sz w:val="28"/>
                <w:lang w:val="uk-UA"/>
              </w:rPr>
              <w:t>8,73±0,91</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246%</w:t>
            </w:r>
          </w:p>
        </w:tc>
      </w:tr>
      <w:tr w:rsidR="00BA2905" w:rsidRPr="0042159D" w:rsidTr="001A41F6">
        <w:tc>
          <w:tcPr>
            <w:tcW w:w="1635" w:type="dxa"/>
          </w:tcPr>
          <w:p w:rsidR="00BA2905" w:rsidRPr="0042159D" w:rsidRDefault="00BA2905" w:rsidP="001A41F6">
            <w:pPr>
              <w:jc w:val="center"/>
              <w:rPr>
                <w:sz w:val="28"/>
                <w:lang w:val="uk-UA"/>
              </w:rPr>
            </w:pPr>
            <w:r w:rsidRPr="0042159D">
              <w:rPr>
                <w:sz w:val="28"/>
                <w:lang w:val="uk-UA"/>
              </w:rPr>
              <w:t>7-а доба</w:t>
            </w:r>
          </w:p>
        </w:tc>
        <w:tc>
          <w:tcPr>
            <w:tcW w:w="2027" w:type="dxa"/>
          </w:tcPr>
          <w:p w:rsidR="00BA2905" w:rsidRPr="0042159D" w:rsidRDefault="00BA2905" w:rsidP="001A41F6">
            <w:pPr>
              <w:jc w:val="center"/>
              <w:rPr>
                <w:sz w:val="28"/>
                <w:lang w:val="uk-UA"/>
              </w:rPr>
            </w:pPr>
            <w:r w:rsidRPr="0042159D">
              <w:rPr>
                <w:sz w:val="28"/>
                <w:lang w:val="uk-UA"/>
              </w:rPr>
              <w:t>8,52±0,85</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240%</w:t>
            </w:r>
          </w:p>
        </w:tc>
        <w:tc>
          <w:tcPr>
            <w:tcW w:w="2027" w:type="dxa"/>
          </w:tcPr>
          <w:p w:rsidR="00BA2905" w:rsidRPr="0042159D" w:rsidRDefault="00BA2905" w:rsidP="001A41F6">
            <w:pPr>
              <w:jc w:val="center"/>
              <w:rPr>
                <w:sz w:val="28"/>
                <w:lang w:val="uk-UA"/>
              </w:rPr>
            </w:pPr>
            <w:r w:rsidRPr="0042159D">
              <w:rPr>
                <w:sz w:val="28"/>
                <w:lang w:val="uk-UA"/>
              </w:rPr>
              <w:t>7,74±0,67</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218%</w:t>
            </w:r>
          </w:p>
        </w:tc>
        <w:tc>
          <w:tcPr>
            <w:tcW w:w="2027" w:type="dxa"/>
          </w:tcPr>
          <w:p w:rsidR="00BA2905" w:rsidRPr="0042159D" w:rsidRDefault="00BA2905" w:rsidP="001A41F6">
            <w:pPr>
              <w:jc w:val="center"/>
              <w:rPr>
                <w:sz w:val="28"/>
                <w:lang w:val="uk-UA"/>
              </w:rPr>
            </w:pPr>
            <w:r w:rsidRPr="0042159D">
              <w:rPr>
                <w:sz w:val="28"/>
                <w:lang w:val="uk-UA"/>
              </w:rPr>
              <w:t>6,87±0,74</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193%</w:t>
            </w:r>
          </w:p>
        </w:tc>
        <w:tc>
          <w:tcPr>
            <w:tcW w:w="2027" w:type="dxa"/>
          </w:tcPr>
          <w:p w:rsidR="00BA2905" w:rsidRPr="0042159D" w:rsidRDefault="00BA2905" w:rsidP="001A41F6">
            <w:pPr>
              <w:jc w:val="center"/>
              <w:rPr>
                <w:sz w:val="28"/>
                <w:lang w:val="uk-UA"/>
              </w:rPr>
            </w:pPr>
            <w:r w:rsidRPr="0042159D">
              <w:rPr>
                <w:sz w:val="28"/>
                <w:lang w:val="uk-UA"/>
              </w:rPr>
              <w:t>6,31±0,53</w:t>
            </w:r>
            <w:r w:rsidRPr="0042159D">
              <w:rPr>
                <w:sz w:val="28"/>
                <w:vertAlign w:val="superscript"/>
                <w:lang w:val="uk-UA"/>
              </w:rPr>
              <w:t>1,2</w:t>
            </w:r>
          </w:p>
          <w:p w:rsidR="00BA2905" w:rsidRPr="0042159D" w:rsidRDefault="00BA2905" w:rsidP="001A41F6">
            <w:pPr>
              <w:jc w:val="center"/>
              <w:rPr>
                <w:sz w:val="28"/>
                <w:lang w:val="uk-UA"/>
              </w:rPr>
            </w:pPr>
            <w:r w:rsidRPr="0042159D">
              <w:rPr>
                <w:sz w:val="28"/>
                <w:lang w:val="uk-UA"/>
              </w:rPr>
              <w:t>177%</w:t>
            </w:r>
          </w:p>
        </w:tc>
      </w:tr>
      <w:tr w:rsidR="00BA2905" w:rsidRPr="0042159D" w:rsidTr="001A41F6">
        <w:tc>
          <w:tcPr>
            <w:tcW w:w="1635" w:type="dxa"/>
          </w:tcPr>
          <w:p w:rsidR="00BA2905" w:rsidRPr="0042159D" w:rsidRDefault="00BA2905" w:rsidP="001A41F6">
            <w:pPr>
              <w:jc w:val="center"/>
              <w:rPr>
                <w:sz w:val="28"/>
                <w:lang w:val="uk-UA"/>
              </w:rPr>
            </w:pPr>
            <w:r w:rsidRPr="0042159D">
              <w:rPr>
                <w:sz w:val="28"/>
                <w:lang w:val="uk-UA"/>
              </w:rPr>
              <w:t>14-а доба</w:t>
            </w:r>
          </w:p>
        </w:tc>
        <w:tc>
          <w:tcPr>
            <w:tcW w:w="2027" w:type="dxa"/>
          </w:tcPr>
          <w:p w:rsidR="00BA2905" w:rsidRPr="0042159D" w:rsidRDefault="00BA2905" w:rsidP="001A41F6">
            <w:pPr>
              <w:jc w:val="center"/>
              <w:rPr>
                <w:sz w:val="28"/>
                <w:lang w:val="uk-UA"/>
              </w:rPr>
            </w:pPr>
            <w:r w:rsidRPr="0042159D">
              <w:rPr>
                <w:sz w:val="28"/>
                <w:lang w:val="uk-UA"/>
              </w:rPr>
              <w:t>7,75±0,65</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218%</w:t>
            </w:r>
          </w:p>
        </w:tc>
        <w:tc>
          <w:tcPr>
            <w:tcW w:w="2027" w:type="dxa"/>
          </w:tcPr>
          <w:p w:rsidR="00BA2905" w:rsidRPr="0042159D" w:rsidRDefault="00BA2905" w:rsidP="001A41F6">
            <w:pPr>
              <w:jc w:val="center"/>
              <w:rPr>
                <w:sz w:val="28"/>
                <w:lang w:val="uk-UA"/>
              </w:rPr>
            </w:pPr>
            <w:r w:rsidRPr="0042159D">
              <w:rPr>
                <w:sz w:val="28"/>
                <w:lang w:val="uk-UA"/>
              </w:rPr>
              <w:t>6,18±0,59</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174%</w:t>
            </w:r>
          </w:p>
        </w:tc>
        <w:tc>
          <w:tcPr>
            <w:tcW w:w="2027" w:type="dxa"/>
          </w:tcPr>
          <w:p w:rsidR="00BA2905" w:rsidRPr="0042159D" w:rsidRDefault="00BA2905" w:rsidP="001A41F6">
            <w:pPr>
              <w:jc w:val="center"/>
              <w:rPr>
                <w:sz w:val="28"/>
                <w:lang w:val="uk-UA"/>
              </w:rPr>
            </w:pPr>
            <w:r w:rsidRPr="0042159D">
              <w:rPr>
                <w:sz w:val="28"/>
                <w:lang w:val="uk-UA"/>
              </w:rPr>
              <w:t>5,34±0,44</w:t>
            </w:r>
            <w:r w:rsidRPr="0042159D">
              <w:rPr>
                <w:sz w:val="28"/>
                <w:vertAlign w:val="superscript"/>
                <w:lang w:val="uk-UA"/>
              </w:rPr>
              <w:t>1,2</w:t>
            </w:r>
          </w:p>
          <w:p w:rsidR="00BA2905" w:rsidRPr="0042159D" w:rsidRDefault="00BA2905" w:rsidP="001A41F6">
            <w:pPr>
              <w:jc w:val="center"/>
              <w:rPr>
                <w:sz w:val="28"/>
                <w:lang w:val="uk-UA"/>
              </w:rPr>
            </w:pPr>
            <w:r w:rsidRPr="0042159D">
              <w:rPr>
                <w:sz w:val="28"/>
                <w:lang w:val="uk-UA"/>
              </w:rPr>
              <w:t>150%</w:t>
            </w:r>
          </w:p>
        </w:tc>
        <w:tc>
          <w:tcPr>
            <w:tcW w:w="2027" w:type="dxa"/>
          </w:tcPr>
          <w:p w:rsidR="00BA2905" w:rsidRPr="0042159D" w:rsidRDefault="00BA2905" w:rsidP="001A41F6">
            <w:pPr>
              <w:jc w:val="center"/>
              <w:rPr>
                <w:sz w:val="28"/>
                <w:lang w:val="uk-UA"/>
              </w:rPr>
            </w:pPr>
            <w:r w:rsidRPr="0042159D">
              <w:rPr>
                <w:sz w:val="28"/>
                <w:lang w:val="uk-UA"/>
              </w:rPr>
              <w:t>3,91±0,32</w:t>
            </w:r>
            <w:r w:rsidRPr="0042159D">
              <w:rPr>
                <w:sz w:val="28"/>
                <w:vertAlign w:val="superscript"/>
                <w:lang w:val="uk-UA"/>
              </w:rPr>
              <w:t>2,4</w:t>
            </w:r>
          </w:p>
          <w:p w:rsidR="00BA2905" w:rsidRPr="0042159D" w:rsidRDefault="00BA2905" w:rsidP="001A41F6">
            <w:pPr>
              <w:jc w:val="center"/>
              <w:rPr>
                <w:sz w:val="28"/>
                <w:lang w:val="uk-UA"/>
              </w:rPr>
            </w:pPr>
            <w:r w:rsidRPr="0042159D">
              <w:rPr>
                <w:sz w:val="28"/>
                <w:lang w:val="uk-UA"/>
              </w:rPr>
              <w:t>110%</w:t>
            </w:r>
          </w:p>
        </w:tc>
      </w:tr>
      <w:tr w:rsidR="00BA2905" w:rsidRPr="0042159D" w:rsidTr="001A41F6">
        <w:tc>
          <w:tcPr>
            <w:tcW w:w="1635" w:type="dxa"/>
          </w:tcPr>
          <w:p w:rsidR="00BA2905" w:rsidRPr="0042159D" w:rsidRDefault="00BA2905" w:rsidP="001A41F6">
            <w:pPr>
              <w:jc w:val="center"/>
              <w:rPr>
                <w:sz w:val="28"/>
                <w:lang w:val="uk-UA"/>
              </w:rPr>
            </w:pPr>
            <w:r w:rsidRPr="0042159D">
              <w:rPr>
                <w:sz w:val="28"/>
                <w:lang w:val="uk-UA"/>
              </w:rPr>
              <w:t>30-а доба</w:t>
            </w:r>
          </w:p>
        </w:tc>
        <w:tc>
          <w:tcPr>
            <w:tcW w:w="2027" w:type="dxa"/>
          </w:tcPr>
          <w:p w:rsidR="00BA2905" w:rsidRPr="0042159D" w:rsidRDefault="00BA2905" w:rsidP="001A41F6">
            <w:pPr>
              <w:jc w:val="center"/>
              <w:rPr>
                <w:sz w:val="28"/>
                <w:lang w:val="uk-UA"/>
              </w:rPr>
            </w:pPr>
            <w:r w:rsidRPr="0042159D">
              <w:rPr>
                <w:sz w:val="28"/>
                <w:lang w:val="uk-UA"/>
              </w:rPr>
              <w:t>5,43±0,41</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153%</w:t>
            </w:r>
          </w:p>
        </w:tc>
        <w:tc>
          <w:tcPr>
            <w:tcW w:w="2027" w:type="dxa"/>
          </w:tcPr>
          <w:p w:rsidR="00BA2905" w:rsidRPr="0042159D" w:rsidRDefault="00BA2905" w:rsidP="001A41F6">
            <w:pPr>
              <w:jc w:val="center"/>
              <w:rPr>
                <w:sz w:val="28"/>
                <w:lang w:val="uk-UA"/>
              </w:rPr>
            </w:pPr>
            <w:r w:rsidRPr="0042159D">
              <w:rPr>
                <w:sz w:val="28"/>
                <w:lang w:val="uk-UA"/>
              </w:rPr>
              <w:t>4,21±0,33</w:t>
            </w:r>
            <w:r w:rsidRPr="0042159D">
              <w:rPr>
                <w:sz w:val="28"/>
                <w:vertAlign w:val="superscript"/>
                <w:lang w:val="uk-UA"/>
              </w:rPr>
              <w:t>2</w:t>
            </w:r>
          </w:p>
          <w:p w:rsidR="00BA2905" w:rsidRPr="0042159D" w:rsidRDefault="00BA2905" w:rsidP="001A41F6">
            <w:pPr>
              <w:jc w:val="center"/>
              <w:rPr>
                <w:sz w:val="28"/>
                <w:lang w:val="uk-UA"/>
              </w:rPr>
            </w:pPr>
            <w:r w:rsidRPr="0042159D">
              <w:rPr>
                <w:sz w:val="28"/>
                <w:lang w:val="uk-UA"/>
              </w:rPr>
              <w:t>119%</w:t>
            </w:r>
          </w:p>
        </w:tc>
        <w:tc>
          <w:tcPr>
            <w:tcW w:w="2027" w:type="dxa"/>
          </w:tcPr>
          <w:p w:rsidR="00BA2905" w:rsidRPr="0042159D" w:rsidRDefault="00BA2905" w:rsidP="001A41F6">
            <w:pPr>
              <w:jc w:val="center"/>
              <w:rPr>
                <w:sz w:val="28"/>
                <w:lang w:val="uk-UA"/>
              </w:rPr>
            </w:pPr>
            <w:r w:rsidRPr="0042159D">
              <w:rPr>
                <w:sz w:val="28"/>
                <w:lang w:val="uk-UA"/>
              </w:rPr>
              <w:t>4,15±0,28</w:t>
            </w:r>
            <w:r w:rsidRPr="0042159D">
              <w:rPr>
                <w:sz w:val="28"/>
                <w:vertAlign w:val="superscript"/>
                <w:lang w:val="uk-UA"/>
              </w:rPr>
              <w:t>2</w:t>
            </w:r>
          </w:p>
          <w:p w:rsidR="00BA2905" w:rsidRPr="0042159D" w:rsidRDefault="00BA2905" w:rsidP="001A41F6">
            <w:pPr>
              <w:jc w:val="center"/>
              <w:rPr>
                <w:sz w:val="28"/>
                <w:lang w:val="uk-UA"/>
              </w:rPr>
            </w:pPr>
            <w:r w:rsidRPr="0042159D">
              <w:rPr>
                <w:sz w:val="28"/>
                <w:lang w:val="uk-UA"/>
              </w:rPr>
              <w:t>117%</w:t>
            </w:r>
          </w:p>
        </w:tc>
        <w:tc>
          <w:tcPr>
            <w:tcW w:w="2027" w:type="dxa"/>
          </w:tcPr>
          <w:p w:rsidR="00BA2905" w:rsidRPr="0042159D" w:rsidRDefault="00BA2905" w:rsidP="001A41F6">
            <w:pPr>
              <w:jc w:val="center"/>
              <w:rPr>
                <w:sz w:val="28"/>
                <w:lang w:val="uk-UA"/>
              </w:rPr>
            </w:pPr>
            <w:r w:rsidRPr="0042159D">
              <w:rPr>
                <w:sz w:val="28"/>
                <w:lang w:val="uk-UA"/>
              </w:rPr>
              <w:t>3,75±0,44</w:t>
            </w:r>
            <w:r w:rsidRPr="0042159D">
              <w:rPr>
                <w:sz w:val="28"/>
                <w:vertAlign w:val="superscript"/>
                <w:lang w:val="uk-UA"/>
              </w:rPr>
              <w:t>2</w:t>
            </w:r>
          </w:p>
          <w:p w:rsidR="00BA2905" w:rsidRPr="0042159D" w:rsidRDefault="00BA2905" w:rsidP="001A41F6">
            <w:pPr>
              <w:jc w:val="center"/>
              <w:rPr>
                <w:sz w:val="28"/>
                <w:lang w:val="uk-UA"/>
              </w:rPr>
            </w:pPr>
            <w:r w:rsidRPr="0042159D">
              <w:rPr>
                <w:sz w:val="28"/>
                <w:lang w:val="uk-UA"/>
              </w:rPr>
              <w:t>105,6%</w:t>
            </w:r>
          </w:p>
        </w:tc>
      </w:tr>
    </w:tbl>
    <w:p w:rsidR="00BA2905" w:rsidRPr="0042159D" w:rsidRDefault="00BA2905" w:rsidP="00BA2905">
      <w:pPr>
        <w:jc w:val="both"/>
        <w:rPr>
          <w:sz w:val="28"/>
          <w:lang w:val="uk-UA" w:eastAsia="uk-UA"/>
        </w:rPr>
      </w:pPr>
    </w:p>
    <w:p w:rsidR="00BA2905" w:rsidRPr="0042159D" w:rsidRDefault="00BA2905" w:rsidP="00BA2905">
      <w:pPr>
        <w:jc w:val="both"/>
        <w:rPr>
          <w:sz w:val="28"/>
          <w:lang w:val="uk-UA" w:eastAsia="uk-UA"/>
        </w:rPr>
      </w:pPr>
      <w:r w:rsidRPr="0042159D">
        <w:rPr>
          <w:sz w:val="28"/>
          <w:lang w:val="uk-UA" w:eastAsia="uk-UA"/>
        </w:rPr>
        <w:t xml:space="preserve">Примітки: рівень ТБКАП у нормі 3,55±0,17 нмоль/мл; відмінності статистично вірогідні (р &lt; 0,05) в порівнянні з показниками тварин: 1 </w:t>
      </w:r>
      <w:r w:rsidRPr="0042159D">
        <w:rPr>
          <w:sz w:val="28"/>
          <w:lang w:val="uk-UA" w:eastAsia="uk-UA"/>
        </w:rPr>
        <w:noBreakHyphen/>
        <w:t xml:space="preserve"> інтактних; 2 </w:t>
      </w:r>
      <w:r w:rsidRPr="0042159D">
        <w:rPr>
          <w:sz w:val="28"/>
          <w:lang w:val="uk-UA" w:eastAsia="uk-UA"/>
        </w:rPr>
        <w:noBreakHyphen/>
        <w:t xml:space="preserve"> з цирозом печінки; 3 </w:t>
      </w:r>
      <w:r w:rsidRPr="0042159D">
        <w:rPr>
          <w:sz w:val="28"/>
          <w:lang w:val="uk-UA" w:eastAsia="uk-UA"/>
        </w:rPr>
        <w:noBreakHyphen/>
        <w:t xml:space="preserve"> з цирозом і кріодеструкцією печінки; 4 </w:t>
      </w:r>
      <w:r w:rsidRPr="0042159D">
        <w:rPr>
          <w:sz w:val="28"/>
          <w:lang w:val="uk-UA" w:eastAsia="uk-UA"/>
        </w:rPr>
        <w:noBreakHyphen/>
        <w:t xml:space="preserve"> з цирозом печінки і введенням ЕПС. </w:t>
      </w:r>
    </w:p>
    <w:p w:rsidR="00BA2905" w:rsidRPr="0042159D" w:rsidRDefault="00BA2905" w:rsidP="00BA2905">
      <w:pPr>
        <w:jc w:val="both"/>
        <w:rPr>
          <w:sz w:val="28"/>
          <w:lang w:val="uk-UA"/>
        </w:rPr>
      </w:pPr>
    </w:p>
    <w:p w:rsidR="00BA2905" w:rsidRPr="0042159D" w:rsidRDefault="00BA2905" w:rsidP="00BA2905">
      <w:pPr>
        <w:ind w:firstLine="708"/>
        <w:jc w:val="both"/>
        <w:rPr>
          <w:sz w:val="28"/>
          <w:lang w:val="uk-UA" w:eastAsia="uk-UA"/>
        </w:rPr>
      </w:pPr>
      <w:r w:rsidRPr="0042159D">
        <w:rPr>
          <w:sz w:val="28"/>
          <w:lang w:val="uk-UA" w:eastAsia="uk-UA"/>
        </w:rPr>
        <w:t>В той час, як у тварин 1 та 2 груп ще зберігався досить високий рівень продуктів ПОЛ в сироватці (перевищення норми в 2,2 і 1,7 рази відповідно), у тварин 3 групи (введення ЕПС) рівень ТБКАП перевищував норму лише в 1,5 рази, а в 4 групі (кріодеструкція + ЕПС) в цей період зафіксована нормалізація даного показника. На 30-ту добу спостереження підвищений рівень ТБКАП в сироватці крові був тільки у тварин з цирозом печінки.</w:t>
      </w:r>
    </w:p>
    <w:p w:rsidR="00BA2905" w:rsidRPr="0042159D" w:rsidRDefault="00BA2905" w:rsidP="00BA2905">
      <w:pPr>
        <w:ind w:firstLine="708"/>
        <w:jc w:val="both"/>
        <w:rPr>
          <w:sz w:val="28"/>
          <w:lang w:val="uk-UA" w:eastAsia="uk-UA"/>
        </w:rPr>
      </w:pPr>
      <w:r w:rsidRPr="0042159D">
        <w:rPr>
          <w:sz w:val="28"/>
          <w:lang w:val="uk-UA" w:eastAsia="uk-UA"/>
        </w:rPr>
        <w:t xml:space="preserve">Загальноприйнятим показником стану екскреторної функції печінки є рівень білірубіну в сироватці крові. Білірубін </w:t>
      </w:r>
      <w:r w:rsidRPr="0042159D">
        <w:rPr>
          <w:sz w:val="28"/>
          <w:lang w:val="uk-UA" w:eastAsia="uk-UA"/>
        </w:rPr>
        <w:noBreakHyphen/>
        <w:t xml:space="preserve"> основний жовчний пігмент, який утворюється в результаті розпаду гемоглобіну та інших хромопротеїдів. </w:t>
      </w:r>
    </w:p>
    <w:p w:rsidR="00BA2905" w:rsidRPr="0042159D" w:rsidRDefault="00BA2905" w:rsidP="00BA2905">
      <w:pPr>
        <w:ind w:firstLine="708"/>
        <w:jc w:val="both"/>
        <w:rPr>
          <w:sz w:val="28"/>
          <w:lang w:val="uk-UA" w:eastAsia="uk-UA"/>
        </w:rPr>
      </w:pPr>
      <w:r w:rsidRPr="0042159D">
        <w:rPr>
          <w:sz w:val="28"/>
          <w:lang w:val="uk-UA" w:eastAsia="uk-UA"/>
        </w:rPr>
        <w:t>Динаміка загального білірубіну в сироватці крові щурів з експериментальним цирозом печінки наведена в табл. 5.</w:t>
      </w:r>
    </w:p>
    <w:p w:rsidR="00BA2905" w:rsidRPr="0042159D" w:rsidRDefault="00BA2905" w:rsidP="00BA2905">
      <w:pPr>
        <w:ind w:firstLine="708"/>
        <w:jc w:val="both"/>
        <w:rPr>
          <w:sz w:val="28"/>
          <w:lang w:val="uk-UA" w:eastAsia="uk-UA"/>
        </w:rPr>
      </w:pPr>
    </w:p>
    <w:p w:rsidR="00BA2905" w:rsidRPr="0042159D" w:rsidRDefault="00BA2905" w:rsidP="00BA2905">
      <w:pPr>
        <w:jc w:val="right"/>
        <w:rPr>
          <w:i/>
          <w:sz w:val="28"/>
          <w:lang w:val="uk-UA" w:eastAsia="uk-UA"/>
        </w:rPr>
      </w:pPr>
      <w:r w:rsidRPr="0042159D">
        <w:rPr>
          <w:i/>
          <w:sz w:val="28"/>
          <w:lang w:val="uk-UA" w:eastAsia="uk-UA"/>
        </w:rPr>
        <w:t>Таблиця 5</w:t>
      </w:r>
    </w:p>
    <w:p w:rsidR="00BA2905" w:rsidRPr="0042159D" w:rsidRDefault="00BA2905" w:rsidP="00BA2905">
      <w:pPr>
        <w:pStyle w:val="affffffffc"/>
        <w:ind w:firstLine="709"/>
        <w:jc w:val="center"/>
        <w:rPr>
          <w:lang w:eastAsia="uk-UA"/>
        </w:rPr>
      </w:pPr>
      <w:r w:rsidRPr="0042159D">
        <w:rPr>
          <w:lang w:eastAsia="uk-UA"/>
        </w:rPr>
        <w:t>Рівень загального білірубіну (мкмоль/л і % від інтактного контролю) в сироватці крові щурів з експериментальним цирозом печінки</w:t>
      </w:r>
    </w:p>
    <w:p w:rsidR="00BA2905" w:rsidRPr="0042159D" w:rsidRDefault="00BA2905" w:rsidP="00BA2905">
      <w:pPr>
        <w:pStyle w:val="affffffffc"/>
        <w:ind w:firstLine="709"/>
        <w:jc w:val="center"/>
        <w:rPr>
          <w:rFonts w:ascii="Times New Roman CYR" w:hAnsi="Times New Roman CYR"/>
          <w:b/>
        </w:rPr>
      </w:pPr>
    </w:p>
    <w:tbl>
      <w:tblPr>
        <w:tblStyle w:val="afffffffffffffffffffff3"/>
        <w:tblW w:w="0" w:type="auto"/>
        <w:tblInd w:w="392" w:type="dxa"/>
        <w:tblLook w:val="01E0" w:firstRow="1" w:lastRow="1" w:firstColumn="1" w:lastColumn="1" w:noHBand="0" w:noVBand="0"/>
      </w:tblPr>
      <w:tblGrid>
        <w:gridCol w:w="1627"/>
        <w:gridCol w:w="2019"/>
        <w:gridCol w:w="2019"/>
        <w:gridCol w:w="2020"/>
        <w:gridCol w:w="1776"/>
      </w:tblGrid>
      <w:tr w:rsidR="00BA2905" w:rsidRPr="0042159D" w:rsidTr="001A41F6">
        <w:tc>
          <w:tcPr>
            <w:tcW w:w="1635" w:type="dxa"/>
            <w:vMerge w:val="restart"/>
          </w:tcPr>
          <w:p w:rsidR="00BA2905" w:rsidRPr="0042159D" w:rsidRDefault="00BA2905" w:rsidP="001A41F6">
            <w:pPr>
              <w:jc w:val="both"/>
              <w:rPr>
                <w:sz w:val="28"/>
                <w:lang w:val="uk-UA" w:eastAsia="uk-UA"/>
              </w:rPr>
            </w:pPr>
            <w:r w:rsidRPr="0042159D">
              <w:rPr>
                <w:sz w:val="28"/>
                <w:lang w:val="uk-UA"/>
              </w:rPr>
              <w:t>Термін спосте-реження</w:t>
            </w:r>
          </w:p>
        </w:tc>
        <w:tc>
          <w:tcPr>
            <w:tcW w:w="7862" w:type="dxa"/>
            <w:gridSpan w:val="4"/>
          </w:tcPr>
          <w:p w:rsidR="00BA2905" w:rsidRPr="0042159D" w:rsidRDefault="00BA2905" w:rsidP="001A41F6">
            <w:pPr>
              <w:jc w:val="center"/>
              <w:rPr>
                <w:sz w:val="28"/>
                <w:lang w:val="uk-UA" w:eastAsia="uk-UA"/>
              </w:rPr>
            </w:pPr>
            <w:r w:rsidRPr="0042159D">
              <w:rPr>
                <w:sz w:val="28"/>
                <w:lang w:val="uk-UA"/>
              </w:rPr>
              <w:t>Групи тварин</w:t>
            </w:r>
          </w:p>
        </w:tc>
      </w:tr>
      <w:tr w:rsidR="00BA2905" w:rsidRPr="0042159D" w:rsidTr="001A41F6">
        <w:tc>
          <w:tcPr>
            <w:tcW w:w="1635" w:type="dxa"/>
            <w:vMerge/>
          </w:tcPr>
          <w:p w:rsidR="00BA2905" w:rsidRPr="0042159D" w:rsidRDefault="00BA2905" w:rsidP="001A41F6">
            <w:pPr>
              <w:jc w:val="both"/>
              <w:rPr>
                <w:sz w:val="28"/>
                <w:lang w:val="uk-UA" w:eastAsia="uk-UA"/>
              </w:rPr>
            </w:pPr>
          </w:p>
        </w:tc>
        <w:tc>
          <w:tcPr>
            <w:tcW w:w="2027" w:type="dxa"/>
          </w:tcPr>
          <w:p w:rsidR="00BA2905" w:rsidRPr="0042159D" w:rsidRDefault="00BA2905" w:rsidP="001A41F6">
            <w:pPr>
              <w:jc w:val="center"/>
              <w:rPr>
                <w:sz w:val="28"/>
                <w:lang w:val="uk-UA" w:eastAsia="uk-UA"/>
              </w:rPr>
            </w:pPr>
            <w:r w:rsidRPr="0042159D">
              <w:rPr>
                <w:sz w:val="28"/>
                <w:lang w:val="uk-UA" w:eastAsia="uk-UA"/>
              </w:rPr>
              <w:t>1</w:t>
            </w:r>
          </w:p>
        </w:tc>
        <w:tc>
          <w:tcPr>
            <w:tcW w:w="2027" w:type="dxa"/>
          </w:tcPr>
          <w:p w:rsidR="00BA2905" w:rsidRPr="0042159D" w:rsidRDefault="00BA2905" w:rsidP="001A41F6">
            <w:pPr>
              <w:jc w:val="center"/>
              <w:rPr>
                <w:sz w:val="28"/>
                <w:lang w:val="uk-UA" w:eastAsia="uk-UA"/>
              </w:rPr>
            </w:pPr>
            <w:r w:rsidRPr="0042159D">
              <w:rPr>
                <w:sz w:val="28"/>
                <w:lang w:val="uk-UA" w:eastAsia="uk-UA"/>
              </w:rPr>
              <w:t>2</w:t>
            </w:r>
          </w:p>
        </w:tc>
        <w:tc>
          <w:tcPr>
            <w:tcW w:w="2028" w:type="dxa"/>
          </w:tcPr>
          <w:p w:rsidR="00BA2905" w:rsidRPr="0042159D" w:rsidRDefault="00BA2905" w:rsidP="001A41F6">
            <w:pPr>
              <w:jc w:val="center"/>
              <w:rPr>
                <w:sz w:val="28"/>
                <w:lang w:val="uk-UA" w:eastAsia="uk-UA"/>
              </w:rPr>
            </w:pPr>
            <w:r w:rsidRPr="0042159D">
              <w:rPr>
                <w:sz w:val="28"/>
                <w:lang w:val="uk-UA" w:eastAsia="uk-UA"/>
              </w:rPr>
              <w:t>3</w:t>
            </w:r>
          </w:p>
        </w:tc>
        <w:tc>
          <w:tcPr>
            <w:tcW w:w="1780" w:type="dxa"/>
          </w:tcPr>
          <w:p w:rsidR="00BA2905" w:rsidRPr="0042159D" w:rsidRDefault="00BA2905" w:rsidP="001A41F6">
            <w:pPr>
              <w:jc w:val="center"/>
              <w:rPr>
                <w:sz w:val="28"/>
                <w:lang w:val="uk-UA" w:eastAsia="uk-UA"/>
              </w:rPr>
            </w:pPr>
            <w:r w:rsidRPr="0042159D">
              <w:rPr>
                <w:sz w:val="28"/>
                <w:lang w:val="uk-UA" w:eastAsia="uk-UA"/>
              </w:rPr>
              <w:t>4</w:t>
            </w:r>
          </w:p>
        </w:tc>
      </w:tr>
      <w:tr w:rsidR="00BA2905" w:rsidRPr="0042159D" w:rsidTr="001A41F6">
        <w:tc>
          <w:tcPr>
            <w:tcW w:w="1635" w:type="dxa"/>
          </w:tcPr>
          <w:p w:rsidR="00BA2905" w:rsidRPr="0042159D" w:rsidRDefault="00BA2905" w:rsidP="001A41F6">
            <w:pPr>
              <w:jc w:val="center"/>
              <w:rPr>
                <w:sz w:val="28"/>
                <w:lang w:val="uk-UA"/>
              </w:rPr>
            </w:pPr>
            <w:r w:rsidRPr="0042159D">
              <w:rPr>
                <w:sz w:val="28"/>
                <w:lang w:val="uk-UA"/>
              </w:rPr>
              <w:t>1-а доба</w:t>
            </w:r>
          </w:p>
        </w:tc>
        <w:tc>
          <w:tcPr>
            <w:tcW w:w="2027" w:type="dxa"/>
          </w:tcPr>
          <w:p w:rsidR="00BA2905" w:rsidRPr="0042159D" w:rsidRDefault="00BA2905" w:rsidP="001A41F6">
            <w:pPr>
              <w:jc w:val="center"/>
              <w:rPr>
                <w:sz w:val="28"/>
                <w:lang w:val="uk-UA"/>
              </w:rPr>
            </w:pPr>
            <w:r w:rsidRPr="0042159D">
              <w:rPr>
                <w:sz w:val="28"/>
                <w:lang w:val="uk-UA"/>
              </w:rPr>
              <w:t>16,18±1,12</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197%</w:t>
            </w:r>
          </w:p>
        </w:tc>
        <w:tc>
          <w:tcPr>
            <w:tcW w:w="2027" w:type="dxa"/>
          </w:tcPr>
          <w:p w:rsidR="00BA2905" w:rsidRPr="0042159D" w:rsidRDefault="00BA2905" w:rsidP="001A41F6">
            <w:pPr>
              <w:jc w:val="center"/>
              <w:rPr>
                <w:sz w:val="28"/>
                <w:lang w:val="uk-UA"/>
              </w:rPr>
            </w:pPr>
            <w:r w:rsidRPr="0042159D">
              <w:rPr>
                <w:sz w:val="28"/>
                <w:lang w:val="uk-UA"/>
              </w:rPr>
              <w:t>15,95±1,03</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194%</w:t>
            </w:r>
          </w:p>
        </w:tc>
        <w:tc>
          <w:tcPr>
            <w:tcW w:w="2028" w:type="dxa"/>
          </w:tcPr>
          <w:p w:rsidR="00BA2905" w:rsidRPr="0042159D" w:rsidRDefault="00BA2905" w:rsidP="001A41F6">
            <w:pPr>
              <w:jc w:val="center"/>
              <w:rPr>
                <w:sz w:val="28"/>
                <w:lang w:val="uk-UA"/>
              </w:rPr>
            </w:pPr>
            <w:r w:rsidRPr="0042159D">
              <w:rPr>
                <w:sz w:val="28"/>
                <w:lang w:val="uk-UA"/>
              </w:rPr>
              <w:t>16,08±1,15</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195%</w:t>
            </w:r>
          </w:p>
        </w:tc>
        <w:tc>
          <w:tcPr>
            <w:tcW w:w="1780" w:type="dxa"/>
          </w:tcPr>
          <w:p w:rsidR="00BA2905" w:rsidRPr="0042159D" w:rsidRDefault="00BA2905" w:rsidP="001A41F6">
            <w:pPr>
              <w:jc w:val="center"/>
              <w:rPr>
                <w:sz w:val="28"/>
                <w:lang w:val="uk-UA"/>
              </w:rPr>
            </w:pPr>
            <w:r w:rsidRPr="0042159D">
              <w:rPr>
                <w:sz w:val="28"/>
                <w:lang w:val="uk-UA"/>
              </w:rPr>
              <w:t>16,24±1,08</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197%</w:t>
            </w:r>
          </w:p>
        </w:tc>
      </w:tr>
      <w:tr w:rsidR="00BA2905" w:rsidRPr="0042159D" w:rsidTr="001A41F6">
        <w:tc>
          <w:tcPr>
            <w:tcW w:w="1635" w:type="dxa"/>
          </w:tcPr>
          <w:p w:rsidR="00BA2905" w:rsidRPr="0042159D" w:rsidRDefault="00BA2905" w:rsidP="001A41F6">
            <w:pPr>
              <w:jc w:val="center"/>
              <w:rPr>
                <w:sz w:val="28"/>
                <w:lang w:val="uk-UA"/>
              </w:rPr>
            </w:pPr>
            <w:r w:rsidRPr="0042159D">
              <w:rPr>
                <w:sz w:val="28"/>
                <w:lang w:val="uk-UA"/>
              </w:rPr>
              <w:t>3-я доба</w:t>
            </w:r>
          </w:p>
        </w:tc>
        <w:tc>
          <w:tcPr>
            <w:tcW w:w="2027" w:type="dxa"/>
          </w:tcPr>
          <w:p w:rsidR="00BA2905" w:rsidRPr="0042159D" w:rsidRDefault="00BA2905" w:rsidP="001A41F6">
            <w:pPr>
              <w:jc w:val="center"/>
              <w:rPr>
                <w:sz w:val="28"/>
                <w:lang w:val="uk-UA"/>
              </w:rPr>
            </w:pPr>
            <w:r w:rsidRPr="0042159D">
              <w:rPr>
                <w:sz w:val="28"/>
                <w:lang w:val="uk-UA"/>
              </w:rPr>
              <w:t>16,05±1,35</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195%</w:t>
            </w:r>
          </w:p>
        </w:tc>
        <w:tc>
          <w:tcPr>
            <w:tcW w:w="2027" w:type="dxa"/>
          </w:tcPr>
          <w:p w:rsidR="00BA2905" w:rsidRPr="0042159D" w:rsidRDefault="00BA2905" w:rsidP="001A41F6">
            <w:pPr>
              <w:jc w:val="center"/>
              <w:rPr>
                <w:sz w:val="28"/>
                <w:lang w:val="uk-UA"/>
              </w:rPr>
            </w:pPr>
            <w:r w:rsidRPr="0042159D">
              <w:rPr>
                <w:sz w:val="28"/>
                <w:lang w:val="uk-UA"/>
              </w:rPr>
              <w:t>15,88±0,77</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193%</w:t>
            </w:r>
          </w:p>
        </w:tc>
        <w:tc>
          <w:tcPr>
            <w:tcW w:w="2028" w:type="dxa"/>
          </w:tcPr>
          <w:p w:rsidR="00BA2905" w:rsidRPr="0042159D" w:rsidRDefault="00BA2905" w:rsidP="001A41F6">
            <w:pPr>
              <w:jc w:val="center"/>
              <w:rPr>
                <w:sz w:val="28"/>
                <w:lang w:val="uk-UA"/>
              </w:rPr>
            </w:pPr>
            <w:r w:rsidRPr="0042159D">
              <w:rPr>
                <w:sz w:val="28"/>
                <w:lang w:val="uk-UA"/>
              </w:rPr>
              <w:t>15,56±1,03</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189%</w:t>
            </w:r>
          </w:p>
        </w:tc>
        <w:tc>
          <w:tcPr>
            <w:tcW w:w="1780" w:type="dxa"/>
          </w:tcPr>
          <w:p w:rsidR="00BA2905" w:rsidRPr="0042159D" w:rsidRDefault="00BA2905" w:rsidP="001A41F6">
            <w:pPr>
              <w:jc w:val="center"/>
              <w:rPr>
                <w:sz w:val="28"/>
                <w:lang w:val="uk-UA"/>
              </w:rPr>
            </w:pPr>
            <w:r w:rsidRPr="0042159D">
              <w:rPr>
                <w:sz w:val="28"/>
                <w:lang w:val="uk-UA"/>
              </w:rPr>
              <w:t>15,32±1,33</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186%</w:t>
            </w:r>
          </w:p>
        </w:tc>
      </w:tr>
      <w:tr w:rsidR="00BA2905" w:rsidRPr="0042159D" w:rsidTr="001A41F6">
        <w:tc>
          <w:tcPr>
            <w:tcW w:w="1635" w:type="dxa"/>
          </w:tcPr>
          <w:p w:rsidR="00BA2905" w:rsidRPr="0042159D" w:rsidRDefault="00BA2905" w:rsidP="001A41F6">
            <w:pPr>
              <w:jc w:val="center"/>
              <w:rPr>
                <w:sz w:val="28"/>
                <w:lang w:val="uk-UA"/>
              </w:rPr>
            </w:pPr>
            <w:r w:rsidRPr="0042159D">
              <w:rPr>
                <w:sz w:val="28"/>
                <w:lang w:val="uk-UA"/>
              </w:rPr>
              <w:t>7-а доба</w:t>
            </w:r>
          </w:p>
        </w:tc>
        <w:tc>
          <w:tcPr>
            <w:tcW w:w="2027" w:type="dxa"/>
          </w:tcPr>
          <w:p w:rsidR="00BA2905" w:rsidRPr="0042159D" w:rsidRDefault="00BA2905" w:rsidP="001A41F6">
            <w:pPr>
              <w:jc w:val="center"/>
              <w:rPr>
                <w:sz w:val="28"/>
                <w:lang w:val="uk-UA"/>
              </w:rPr>
            </w:pPr>
            <w:r w:rsidRPr="0042159D">
              <w:rPr>
                <w:sz w:val="28"/>
                <w:lang w:val="uk-UA"/>
              </w:rPr>
              <w:t>15,74±0,78</w:t>
            </w:r>
            <w:r w:rsidRPr="0042159D">
              <w:rPr>
                <w:sz w:val="28"/>
                <w:vertAlign w:val="superscript"/>
                <w:lang w:val="uk-UA"/>
              </w:rPr>
              <w:t>1</w:t>
            </w:r>
          </w:p>
          <w:p w:rsidR="00BA2905" w:rsidRPr="0042159D" w:rsidRDefault="00BA2905" w:rsidP="001A41F6">
            <w:pPr>
              <w:jc w:val="center"/>
              <w:rPr>
                <w:sz w:val="28"/>
                <w:lang w:val="uk-UA" w:eastAsia="uk-UA"/>
              </w:rPr>
            </w:pPr>
            <w:r w:rsidRPr="0042159D">
              <w:rPr>
                <w:sz w:val="28"/>
                <w:lang w:val="uk-UA"/>
              </w:rPr>
              <w:t>191%</w:t>
            </w:r>
          </w:p>
        </w:tc>
        <w:tc>
          <w:tcPr>
            <w:tcW w:w="2027" w:type="dxa"/>
          </w:tcPr>
          <w:p w:rsidR="00BA2905" w:rsidRPr="0042159D" w:rsidRDefault="00BA2905" w:rsidP="001A41F6">
            <w:pPr>
              <w:jc w:val="center"/>
              <w:rPr>
                <w:sz w:val="28"/>
                <w:lang w:val="uk-UA"/>
              </w:rPr>
            </w:pPr>
            <w:r w:rsidRPr="0042159D">
              <w:rPr>
                <w:sz w:val="28"/>
                <w:lang w:val="uk-UA"/>
              </w:rPr>
              <w:t>13,67±0,65</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166%</w:t>
            </w:r>
          </w:p>
        </w:tc>
        <w:tc>
          <w:tcPr>
            <w:tcW w:w="2028" w:type="dxa"/>
          </w:tcPr>
          <w:p w:rsidR="00BA2905" w:rsidRPr="0042159D" w:rsidRDefault="00BA2905" w:rsidP="001A41F6">
            <w:pPr>
              <w:jc w:val="center"/>
              <w:rPr>
                <w:sz w:val="28"/>
                <w:lang w:val="uk-UA"/>
              </w:rPr>
            </w:pPr>
            <w:r w:rsidRPr="0042159D">
              <w:rPr>
                <w:sz w:val="28"/>
                <w:lang w:val="uk-UA"/>
              </w:rPr>
              <w:t>12,54±0,87</w:t>
            </w:r>
            <w:r w:rsidRPr="0042159D">
              <w:rPr>
                <w:sz w:val="28"/>
                <w:vertAlign w:val="superscript"/>
                <w:lang w:val="uk-UA"/>
              </w:rPr>
              <w:t>1</w:t>
            </w:r>
          </w:p>
          <w:p w:rsidR="00BA2905" w:rsidRPr="0042159D" w:rsidRDefault="00BA2905" w:rsidP="001A41F6">
            <w:pPr>
              <w:jc w:val="center"/>
              <w:rPr>
                <w:sz w:val="28"/>
                <w:lang w:val="uk-UA" w:eastAsia="uk-UA"/>
              </w:rPr>
            </w:pPr>
            <w:r w:rsidRPr="0042159D">
              <w:rPr>
                <w:sz w:val="28"/>
                <w:lang w:val="uk-UA"/>
              </w:rPr>
              <w:t>152%</w:t>
            </w:r>
          </w:p>
        </w:tc>
        <w:tc>
          <w:tcPr>
            <w:tcW w:w="1780" w:type="dxa"/>
          </w:tcPr>
          <w:p w:rsidR="00BA2905" w:rsidRPr="0042159D" w:rsidRDefault="00BA2905" w:rsidP="001A41F6">
            <w:pPr>
              <w:jc w:val="center"/>
              <w:rPr>
                <w:sz w:val="28"/>
                <w:lang w:val="uk-UA"/>
              </w:rPr>
            </w:pPr>
            <w:r w:rsidRPr="0042159D">
              <w:rPr>
                <w:sz w:val="28"/>
                <w:lang w:val="uk-UA"/>
              </w:rPr>
              <w:t>11,08±0,66</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135%</w:t>
            </w:r>
          </w:p>
        </w:tc>
      </w:tr>
      <w:tr w:rsidR="00BA2905" w:rsidRPr="0042159D" w:rsidTr="001A41F6">
        <w:tc>
          <w:tcPr>
            <w:tcW w:w="1635" w:type="dxa"/>
          </w:tcPr>
          <w:p w:rsidR="00BA2905" w:rsidRPr="0042159D" w:rsidRDefault="00BA2905" w:rsidP="001A41F6">
            <w:pPr>
              <w:jc w:val="center"/>
              <w:rPr>
                <w:sz w:val="28"/>
                <w:lang w:val="uk-UA"/>
              </w:rPr>
            </w:pPr>
            <w:r w:rsidRPr="0042159D">
              <w:rPr>
                <w:sz w:val="28"/>
                <w:lang w:val="uk-UA"/>
              </w:rPr>
              <w:t>14-а доба</w:t>
            </w:r>
          </w:p>
        </w:tc>
        <w:tc>
          <w:tcPr>
            <w:tcW w:w="2027" w:type="dxa"/>
          </w:tcPr>
          <w:p w:rsidR="00BA2905" w:rsidRPr="0042159D" w:rsidRDefault="00BA2905" w:rsidP="001A41F6">
            <w:pPr>
              <w:jc w:val="center"/>
              <w:rPr>
                <w:sz w:val="28"/>
                <w:lang w:val="uk-UA"/>
              </w:rPr>
            </w:pPr>
            <w:r w:rsidRPr="0042159D">
              <w:rPr>
                <w:sz w:val="28"/>
                <w:lang w:val="uk-UA"/>
              </w:rPr>
              <w:t>13,95±1,1</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170%</w:t>
            </w:r>
          </w:p>
        </w:tc>
        <w:tc>
          <w:tcPr>
            <w:tcW w:w="2027" w:type="dxa"/>
          </w:tcPr>
          <w:p w:rsidR="00BA2905" w:rsidRPr="0042159D" w:rsidRDefault="00BA2905" w:rsidP="001A41F6">
            <w:pPr>
              <w:jc w:val="center"/>
              <w:rPr>
                <w:sz w:val="28"/>
                <w:lang w:val="uk-UA"/>
              </w:rPr>
            </w:pPr>
            <w:r w:rsidRPr="0042159D">
              <w:rPr>
                <w:sz w:val="28"/>
                <w:lang w:val="uk-UA"/>
              </w:rPr>
              <w:t>11,32±0,71</w:t>
            </w:r>
            <w:r w:rsidRPr="0042159D">
              <w:rPr>
                <w:sz w:val="28"/>
                <w:vertAlign w:val="superscript"/>
                <w:lang w:val="uk-UA"/>
              </w:rPr>
              <w:t>1</w:t>
            </w:r>
          </w:p>
          <w:p w:rsidR="00BA2905" w:rsidRPr="0042159D" w:rsidRDefault="00BA2905" w:rsidP="001A41F6">
            <w:pPr>
              <w:jc w:val="center"/>
              <w:rPr>
                <w:sz w:val="28"/>
                <w:lang w:val="uk-UA"/>
              </w:rPr>
            </w:pPr>
            <w:r w:rsidRPr="0042159D">
              <w:rPr>
                <w:sz w:val="28"/>
                <w:lang w:val="uk-UA"/>
              </w:rPr>
              <w:t>138%</w:t>
            </w:r>
          </w:p>
        </w:tc>
        <w:tc>
          <w:tcPr>
            <w:tcW w:w="2028" w:type="dxa"/>
          </w:tcPr>
          <w:p w:rsidR="00BA2905" w:rsidRPr="0042159D" w:rsidRDefault="00BA2905" w:rsidP="001A41F6">
            <w:pPr>
              <w:jc w:val="center"/>
              <w:rPr>
                <w:sz w:val="28"/>
                <w:lang w:val="uk-UA"/>
              </w:rPr>
            </w:pPr>
            <w:r w:rsidRPr="0042159D">
              <w:rPr>
                <w:sz w:val="28"/>
                <w:lang w:val="uk-UA"/>
              </w:rPr>
              <w:t>10,15±0,76</w:t>
            </w:r>
            <w:r w:rsidRPr="0042159D">
              <w:rPr>
                <w:sz w:val="28"/>
                <w:vertAlign w:val="superscript"/>
                <w:lang w:val="uk-UA"/>
              </w:rPr>
              <w:t>2</w:t>
            </w:r>
          </w:p>
          <w:p w:rsidR="00BA2905" w:rsidRPr="0042159D" w:rsidRDefault="00BA2905" w:rsidP="001A41F6">
            <w:pPr>
              <w:jc w:val="center"/>
              <w:rPr>
                <w:sz w:val="28"/>
                <w:lang w:val="uk-UA" w:eastAsia="uk-UA"/>
              </w:rPr>
            </w:pPr>
            <w:r w:rsidRPr="0042159D">
              <w:rPr>
                <w:sz w:val="28"/>
                <w:lang w:val="uk-UA"/>
              </w:rPr>
              <w:t>124%</w:t>
            </w:r>
          </w:p>
        </w:tc>
        <w:tc>
          <w:tcPr>
            <w:tcW w:w="1780" w:type="dxa"/>
          </w:tcPr>
          <w:p w:rsidR="00BA2905" w:rsidRPr="0042159D" w:rsidRDefault="00BA2905" w:rsidP="001A41F6">
            <w:pPr>
              <w:jc w:val="center"/>
              <w:rPr>
                <w:sz w:val="28"/>
                <w:lang w:val="uk-UA"/>
              </w:rPr>
            </w:pPr>
            <w:r w:rsidRPr="0042159D">
              <w:rPr>
                <w:sz w:val="28"/>
                <w:lang w:val="uk-UA"/>
              </w:rPr>
              <w:t>8,45±0,72</w:t>
            </w:r>
            <w:r w:rsidRPr="0042159D">
              <w:rPr>
                <w:sz w:val="28"/>
                <w:vertAlign w:val="superscript"/>
                <w:lang w:val="uk-UA"/>
              </w:rPr>
              <w:t>2,3</w:t>
            </w:r>
          </w:p>
          <w:p w:rsidR="00BA2905" w:rsidRPr="0042159D" w:rsidRDefault="00BA2905" w:rsidP="001A41F6">
            <w:pPr>
              <w:jc w:val="center"/>
              <w:rPr>
                <w:sz w:val="28"/>
                <w:lang w:val="uk-UA"/>
              </w:rPr>
            </w:pPr>
            <w:r w:rsidRPr="0042159D">
              <w:rPr>
                <w:sz w:val="28"/>
                <w:lang w:val="uk-UA"/>
              </w:rPr>
              <w:t>103%</w:t>
            </w:r>
          </w:p>
        </w:tc>
      </w:tr>
      <w:tr w:rsidR="00BA2905" w:rsidRPr="0042159D" w:rsidTr="001A41F6">
        <w:tc>
          <w:tcPr>
            <w:tcW w:w="1635" w:type="dxa"/>
          </w:tcPr>
          <w:p w:rsidR="00BA2905" w:rsidRPr="0042159D" w:rsidRDefault="00BA2905" w:rsidP="001A41F6">
            <w:pPr>
              <w:jc w:val="center"/>
              <w:rPr>
                <w:sz w:val="28"/>
                <w:lang w:val="uk-UA"/>
              </w:rPr>
            </w:pPr>
            <w:r w:rsidRPr="0042159D">
              <w:rPr>
                <w:sz w:val="28"/>
                <w:lang w:val="uk-UA"/>
              </w:rPr>
              <w:t>30-а доба</w:t>
            </w:r>
          </w:p>
        </w:tc>
        <w:tc>
          <w:tcPr>
            <w:tcW w:w="2027" w:type="dxa"/>
          </w:tcPr>
          <w:p w:rsidR="00BA2905" w:rsidRPr="0042159D" w:rsidRDefault="00BA2905" w:rsidP="001A41F6">
            <w:pPr>
              <w:jc w:val="center"/>
              <w:rPr>
                <w:sz w:val="28"/>
                <w:lang w:val="uk-UA"/>
              </w:rPr>
            </w:pPr>
            <w:r w:rsidRPr="0042159D">
              <w:rPr>
                <w:sz w:val="28"/>
                <w:lang w:val="uk-UA"/>
              </w:rPr>
              <w:t>9,68±0,85</w:t>
            </w:r>
          </w:p>
          <w:p w:rsidR="00BA2905" w:rsidRPr="0042159D" w:rsidRDefault="00BA2905" w:rsidP="001A41F6">
            <w:pPr>
              <w:jc w:val="center"/>
              <w:rPr>
                <w:sz w:val="28"/>
                <w:lang w:val="uk-UA"/>
              </w:rPr>
            </w:pPr>
            <w:r w:rsidRPr="0042159D">
              <w:rPr>
                <w:sz w:val="28"/>
                <w:lang w:val="uk-UA"/>
              </w:rPr>
              <w:t>118%</w:t>
            </w:r>
          </w:p>
        </w:tc>
        <w:tc>
          <w:tcPr>
            <w:tcW w:w="2027" w:type="dxa"/>
          </w:tcPr>
          <w:p w:rsidR="00BA2905" w:rsidRPr="0042159D" w:rsidRDefault="00BA2905" w:rsidP="001A41F6">
            <w:pPr>
              <w:jc w:val="center"/>
              <w:rPr>
                <w:sz w:val="28"/>
                <w:lang w:val="uk-UA"/>
              </w:rPr>
            </w:pPr>
            <w:r w:rsidRPr="0042159D">
              <w:rPr>
                <w:sz w:val="28"/>
                <w:lang w:val="uk-UA"/>
              </w:rPr>
              <w:t>8,50±0,46</w:t>
            </w:r>
          </w:p>
          <w:p w:rsidR="00BA2905" w:rsidRPr="0042159D" w:rsidRDefault="00BA2905" w:rsidP="001A41F6">
            <w:pPr>
              <w:jc w:val="center"/>
              <w:rPr>
                <w:sz w:val="28"/>
                <w:lang w:val="uk-UA"/>
              </w:rPr>
            </w:pPr>
            <w:r w:rsidRPr="0042159D">
              <w:rPr>
                <w:sz w:val="28"/>
                <w:lang w:val="uk-UA"/>
              </w:rPr>
              <w:t>103%</w:t>
            </w:r>
          </w:p>
        </w:tc>
        <w:tc>
          <w:tcPr>
            <w:tcW w:w="2028" w:type="dxa"/>
          </w:tcPr>
          <w:p w:rsidR="00BA2905" w:rsidRPr="0042159D" w:rsidRDefault="00BA2905" w:rsidP="001A41F6">
            <w:pPr>
              <w:jc w:val="center"/>
              <w:rPr>
                <w:sz w:val="28"/>
                <w:lang w:val="uk-UA"/>
              </w:rPr>
            </w:pPr>
            <w:r w:rsidRPr="0042159D">
              <w:rPr>
                <w:sz w:val="28"/>
                <w:lang w:val="uk-UA"/>
              </w:rPr>
              <w:t>8,64±0,61</w:t>
            </w:r>
          </w:p>
          <w:p w:rsidR="00BA2905" w:rsidRPr="0042159D" w:rsidRDefault="00BA2905" w:rsidP="001A41F6">
            <w:pPr>
              <w:jc w:val="center"/>
              <w:rPr>
                <w:sz w:val="28"/>
                <w:lang w:val="uk-UA" w:eastAsia="uk-UA"/>
              </w:rPr>
            </w:pPr>
            <w:r w:rsidRPr="0042159D">
              <w:rPr>
                <w:sz w:val="28"/>
                <w:lang w:val="uk-UA"/>
              </w:rPr>
              <w:t>105%</w:t>
            </w:r>
          </w:p>
        </w:tc>
        <w:tc>
          <w:tcPr>
            <w:tcW w:w="1780" w:type="dxa"/>
          </w:tcPr>
          <w:p w:rsidR="00BA2905" w:rsidRPr="0042159D" w:rsidRDefault="00BA2905" w:rsidP="001A41F6">
            <w:pPr>
              <w:jc w:val="center"/>
              <w:rPr>
                <w:sz w:val="28"/>
                <w:lang w:val="uk-UA"/>
              </w:rPr>
            </w:pPr>
            <w:r w:rsidRPr="0042159D">
              <w:rPr>
                <w:sz w:val="28"/>
                <w:lang w:val="uk-UA"/>
              </w:rPr>
              <w:t>8,17±0,55</w:t>
            </w:r>
          </w:p>
          <w:p w:rsidR="00BA2905" w:rsidRPr="0042159D" w:rsidRDefault="00BA2905" w:rsidP="001A41F6">
            <w:pPr>
              <w:jc w:val="center"/>
              <w:rPr>
                <w:sz w:val="28"/>
                <w:lang w:val="uk-UA"/>
              </w:rPr>
            </w:pPr>
            <w:r w:rsidRPr="0042159D">
              <w:rPr>
                <w:sz w:val="28"/>
                <w:lang w:val="uk-UA"/>
              </w:rPr>
              <w:t>99%</w:t>
            </w:r>
          </w:p>
        </w:tc>
      </w:tr>
    </w:tbl>
    <w:p w:rsidR="00BA2905" w:rsidRPr="0042159D" w:rsidRDefault="00BA2905" w:rsidP="00BA2905">
      <w:pPr>
        <w:jc w:val="both"/>
        <w:rPr>
          <w:sz w:val="28"/>
          <w:lang w:val="uk-UA" w:eastAsia="uk-UA"/>
        </w:rPr>
      </w:pPr>
    </w:p>
    <w:p w:rsidR="00BA2905" w:rsidRPr="0042159D" w:rsidRDefault="00BA2905" w:rsidP="00BA2905">
      <w:pPr>
        <w:jc w:val="both"/>
        <w:rPr>
          <w:sz w:val="28"/>
          <w:lang w:val="uk-UA" w:eastAsia="uk-UA"/>
        </w:rPr>
      </w:pPr>
      <w:r w:rsidRPr="0042159D">
        <w:rPr>
          <w:sz w:val="28"/>
          <w:lang w:val="uk-UA" w:eastAsia="uk-UA"/>
        </w:rPr>
        <w:t>Примітки: рівень загального білірубіну в нормі 8,21±0,54 мкмоль/л; відмінності статистично вірогідні (р &lt; 0,05) в порівнянні з показниками тварин:</w:t>
      </w:r>
      <w:r w:rsidRPr="0042159D">
        <w:rPr>
          <w:sz w:val="28"/>
          <w:lang w:val="uk-UA" w:eastAsia="uk-UA"/>
        </w:rPr>
        <w:br/>
        <w:t xml:space="preserve">1 </w:t>
      </w:r>
      <w:r w:rsidRPr="0042159D">
        <w:rPr>
          <w:sz w:val="28"/>
          <w:lang w:val="uk-UA" w:eastAsia="uk-UA"/>
        </w:rPr>
        <w:noBreakHyphen/>
        <w:t xml:space="preserve"> інтактних; 2 </w:t>
      </w:r>
      <w:r w:rsidRPr="0042159D">
        <w:rPr>
          <w:sz w:val="28"/>
          <w:lang w:val="uk-UA" w:eastAsia="uk-UA"/>
        </w:rPr>
        <w:noBreakHyphen/>
        <w:t xml:space="preserve"> з цирозом печінки; 3 </w:t>
      </w:r>
      <w:r w:rsidRPr="0042159D">
        <w:rPr>
          <w:sz w:val="28"/>
          <w:lang w:val="uk-UA" w:eastAsia="uk-UA"/>
        </w:rPr>
        <w:noBreakHyphen/>
        <w:t xml:space="preserve"> з цирозом і кріодеструкцією печінки. </w:t>
      </w:r>
    </w:p>
    <w:p w:rsidR="00BA2905" w:rsidRPr="0042159D" w:rsidRDefault="00BA2905" w:rsidP="00BA2905">
      <w:pPr>
        <w:ind w:firstLine="708"/>
        <w:jc w:val="both"/>
        <w:rPr>
          <w:sz w:val="28"/>
          <w:lang w:val="uk-UA" w:eastAsia="uk-UA"/>
        </w:rPr>
      </w:pPr>
    </w:p>
    <w:p w:rsidR="00BA2905" w:rsidRPr="0042159D" w:rsidRDefault="00BA2905" w:rsidP="00BA2905">
      <w:pPr>
        <w:ind w:firstLine="708"/>
        <w:jc w:val="both"/>
        <w:rPr>
          <w:sz w:val="28"/>
          <w:lang w:val="uk-UA" w:eastAsia="uk-UA"/>
        </w:rPr>
      </w:pPr>
      <w:r w:rsidRPr="0042159D">
        <w:rPr>
          <w:sz w:val="28"/>
          <w:lang w:val="uk-UA" w:eastAsia="uk-UA"/>
        </w:rPr>
        <w:t>Експериментальні результати дослідження свідчать, що найбільш активна стимуляція репаративних процесів в циротично зміненій печінці експериментальних тварин спостерігалася при поєднанні кріодеструкції та введення ЕПС. Це виражалося в тому, що тільки в цій групі протягом місяця відновилися до нормального рівня всі досліджувані функції печінки. Через місяць повністю відновився вміст альбуміну в сироватці крові, ще раніше (через 2 тижні) нормалізувалася активність амінотрансфераз, а також рівень продуктів ПОЛ і білірубіну. Тобто одночасне застосування кріодеструкції та екстрактів кріоконсервованих фрагментів печінки і селезінки при лікуванні експериментального цирозу не тільки сприяло відновленню більшості найважливіших функцій печінки, але й удвічі прискорило їх нормалізацію на відміну від застосування вказаних методів окремо.</w:t>
      </w:r>
    </w:p>
    <w:p w:rsidR="00BA2905" w:rsidRPr="0042159D" w:rsidRDefault="00BA2905" w:rsidP="00BA2905">
      <w:pPr>
        <w:ind w:firstLine="708"/>
        <w:jc w:val="both"/>
        <w:rPr>
          <w:sz w:val="28"/>
          <w:lang w:val="uk-UA" w:eastAsia="uk-UA"/>
        </w:rPr>
      </w:pPr>
      <w:r w:rsidRPr="0042159D">
        <w:rPr>
          <w:sz w:val="28"/>
          <w:lang w:val="uk-UA" w:eastAsia="uk-UA"/>
        </w:rPr>
        <w:t xml:space="preserve">Вищевикладене свідчить про те, що поєднане застосування кріодеструкції і екстрактів кріоконсервованих фрагментів паренхіматозних органів забезпечує високу ефективність лікування експериментального цирозу печінки у щурів. </w:t>
      </w:r>
    </w:p>
    <w:p w:rsidR="00BA2905" w:rsidRPr="0042159D" w:rsidRDefault="00BA2905" w:rsidP="00BA2905">
      <w:pPr>
        <w:ind w:firstLine="708"/>
        <w:jc w:val="both"/>
        <w:rPr>
          <w:sz w:val="28"/>
          <w:lang w:val="uk-UA"/>
        </w:rPr>
      </w:pPr>
    </w:p>
    <w:p w:rsidR="00BA2905" w:rsidRPr="0042159D" w:rsidRDefault="00BA2905" w:rsidP="00BA2905">
      <w:pPr>
        <w:jc w:val="center"/>
        <w:rPr>
          <w:caps/>
          <w:sz w:val="28"/>
          <w:szCs w:val="28"/>
          <w:lang w:val="uk-UA" w:eastAsia="uk-UA"/>
        </w:rPr>
      </w:pPr>
      <w:r w:rsidRPr="0042159D">
        <w:rPr>
          <w:caps/>
          <w:sz w:val="28"/>
          <w:szCs w:val="28"/>
          <w:lang w:val="uk-UA" w:eastAsia="uk-UA"/>
        </w:rPr>
        <w:t>ВИсновки</w:t>
      </w:r>
    </w:p>
    <w:p w:rsidR="00BA2905" w:rsidRPr="0042159D" w:rsidRDefault="00BA2905" w:rsidP="00BA2905">
      <w:pPr>
        <w:ind w:firstLine="709"/>
        <w:jc w:val="center"/>
        <w:rPr>
          <w:caps/>
          <w:sz w:val="28"/>
          <w:szCs w:val="28"/>
          <w:lang w:val="uk-UA" w:eastAsia="uk-UA"/>
        </w:rPr>
      </w:pPr>
    </w:p>
    <w:p w:rsidR="00BA2905" w:rsidRPr="0042159D" w:rsidRDefault="00BA2905" w:rsidP="00BA2905">
      <w:pPr>
        <w:tabs>
          <w:tab w:val="left" w:pos="0"/>
        </w:tabs>
        <w:ind w:right="-142"/>
        <w:rPr>
          <w:lang w:eastAsia="uk-UA"/>
        </w:rPr>
      </w:pPr>
      <w:r w:rsidRPr="0042159D">
        <w:rPr>
          <w:lang w:eastAsia="uk-UA"/>
        </w:rPr>
        <w:t xml:space="preserve">В роботі подані теоретичне і експериментальне узагальнення, а також нове вирішення наукової проблеми стимуляції процесів </w:t>
      </w:r>
      <w:r>
        <w:rPr>
          <w:lang w:eastAsia="uk-UA"/>
        </w:rPr>
        <w:t>відновлення</w:t>
      </w:r>
      <w:r w:rsidRPr="0042159D">
        <w:rPr>
          <w:lang w:eastAsia="uk-UA"/>
        </w:rPr>
        <w:t xml:space="preserve"> в циротично зміненій печінці шляхом поєднаного застосування кріодеструкції частини печінки та екстрактів кріоконсервованих фрагментів печінки і селезінки.</w:t>
      </w:r>
    </w:p>
    <w:p w:rsidR="00BA2905" w:rsidRPr="0042159D" w:rsidRDefault="00BA2905" w:rsidP="00BA2905">
      <w:pPr>
        <w:tabs>
          <w:tab w:val="left" w:pos="0"/>
        </w:tabs>
        <w:ind w:right="-142"/>
        <w:rPr>
          <w:lang w:eastAsia="uk-UA"/>
        </w:rPr>
      </w:pPr>
    </w:p>
    <w:p w:rsidR="00BA2905" w:rsidRPr="0042159D" w:rsidRDefault="00BA2905" w:rsidP="00BA2905">
      <w:pPr>
        <w:jc w:val="both"/>
        <w:rPr>
          <w:sz w:val="28"/>
          <w:szCs w:val="28"/>
          <w:lang w:val="uk-UA"/>
        </w:rPr>
      </w:pPr>
      <w:r w:rsidRPr="0042159D">
        <w:rPr>
          <w:sz w:val="28"/>
          <w:szCs w:val="28"/>
          <w:lang w:val="uk-UA"/>
        </w:rPr>
        <w:t xml:space="preserve">1. Встановлено, що застосування кріогепатодеструкції та екстрактів кріоконсервованих фрагментів печінки і селезінки у щурів з експериментальним цирозом зупиняє процеси склерозування  циротично зміненої печінки, нормалізує </w:t>
      </w:r>
      <w:r w:rsidRPr="0042159D">
        <w:rPr>
          <w:sz w:val="28"/>
          <w:szCs w:val="28"/>
          <w:lang w:val="uk-UA"/>
        </w:rPr>
        <w:lastRenderedPageBreak/>
        <w:t>судинне русло та сприяє відновленню гістологічної будови і окремих функцій пошкодженого органа.</w:t>
      </w:r>
    </w:p>
    <w:p w:rsidR="00BA2905" w:rsidRPr="0042159D" w:rsidRDefault="00BA2905" w:rsidP="00BA2905">
      <w:pPr>
        <w:jc w:val="both"/>
        <w:rPr>
          <w:sz w:val="28"/>
          <w:szCs w:val="28"/>
          <w:lang w:val="uk-UA"/>
        </w:rPr>
      </w:pPr>
      <w:r w:rsidRPr="0042159D">
        <w:rPr>
          <w:sz w:val="28"/>
          <w:szCs w:val="28"/>
          <w:lang w:val="uk-UA"/>
        </w:rPr>
        <w:t>2. Показано, що дозована кріогепатодеструкція і введення екстрактів кріоконсервованих фрагментів печінки та селезінки щурам з експериментальним цирозом печінки призводять до нормалізації мікроангіоархітектоніки і фукціонування мікроциркуляторного русла в органі-мішені, що характеризується зникненням звивистості синусоїдів, збільшенням кількості мікросудин, що функціонують, збільшенням площі судин з швидким кровострумом та відсутністю агрегації еритроцитів.</w:t>
      </w:r>
    </w:p>
    <w:p w:rsidR="00BA2905" w:rsidRPr="0042159D" w:rsidRDefault="00BA2905" w:rsidP="00BA2905">
      <w:pPr>
        <w:jc w:val="both"/>
        <w:rPr>
          <w:sz w:val="28"/>
          <w:szCs w:val="28"/>
          <w:lang w:val="uk-UA"/>
        </w:rPr>
      </w:pPr>
      <w:r w:rsidRPr="0042159D">
        <w:rPr>
          <w:sz w:val="28"/>
          <w:szCs w:val="28"/>
          <w:lang w:val="uk-UA"/>
        </w:rPr>
        <w:t xml:space="preserve">3. Виявлено, що дозована кріогепатодеструкція сприяє відновленню часточкової структури  пошкодженої при формуванні експериментального цирозу печінки щурів і  забезпечує припинення процесу склерозування та  його активний зворотний розвиток, що завершується  на 30-ту добу після експериментального  впливу. </w:t>
      </w:r>
    </w:p>
    <w:p w:rsidR="00BA2905" w:rsidRPr="0042159D" w:rsidRDefault="00BA2905" w:rsidP="00BA2905">
      <w:pPr>
        <w:jc w:val="both"/>
        <w:rPr>
          <w:sz w:val="28"/>
          <w:szCs w:val="28"/>
          <w:lang w:val="uk-UA"/>
        </w:rPr>
      </w:pPr>
      <w:r w:rsidRPr="0042159D">
        <w:rPr>
          <w:sz w:val="28"/>
          <w:szCs w:val="28"/>
          <w:lang w:val="uk-UA"/>
        </w:rPr>
        <w:t xml:space="preserve">4. Встановлено, що застосування екстрактів кріоконсервованих фрагментів печінки і селезінки стимулює </w:t>
      </w:r>
      <w:r>
        <w:rPr>
          <w:sz w:val="28"/>
          <w:szCs w:val="28"/>
          <w:lang w:val="uk-UA"/>
        </w:rPr>
        <w:t xml:space="preserve">ангіогенез, </w:t>
      </w:r>
      <w:r w:rsidRPr="0042159D">
        <w:rPr>
          <w:sz w:val="28"/>
          <w:szCs w:val="28"/>
          <w:lang w:val="uk-UA"/>
        </w:rPr>
        <w:t>відновлення гістологічної будови пошкодженого органа і сприяє зменшенню фіброза печінки щурів з експериментальним цирозом.</w:t>
      </w:r>
    </w:p>
    <w:p w:rsidR="00BA2905" w:rsidRPr="0042159D" w:rsidRDefault="00BA2905" w:rsidP="00BA2905">
      <w:pPr>
        <w:jc w:val="both"/>
        <w:rPr>
          <w:sz w:val="28"/>
          <w:szCs w:val="28"/>
          <w:lang w:val="uk-UA"/>
        </w:rPr>
      </w:pPr>
      <w:r w:rsidRPr="0042159D">
        <w:rPr>
          <w:sz w:val="28"/>
          <w:szCs w:val="28"/>
          <w:lang w:val="uk-UA"/>
        </w:rPr>
        <w:t xml:space="preserve">5. Поєднання кріогепатодеструкції з уведенням екстрактів кріоконсервованих фрагментів печінки і селезінки в лікуванні щурів з експериментальним цирозом печінки призводить до практично повної нормалізації органоспецифічної будови ушкодженої печінки вже через 14 діб після експериментального впливу. </w:t>
      </w:r>
    </w:p>
    <w:p w:rsidR="00BA2905" w:rsidRPr="0042159D" w:rsidRDefault="00BA2905" w:rsidP="00BA2905">
      <w:pPr>
        <w:jc w:val="both"/>
        <w:rPr>
          <w:sz w:val="28"/>
          <w:szCs w:val="28"/>
          <w:lang w:val="uk-UA"/>
        </w:rPr>
      </w:pPr>
      <w:r w:rsidRPr="0042159D">
        <w:rPr>
          <w:sz w:val="28"/>
          <w:szCs w:val="28"/>
          <w:lang w:val="uk-UA"/>
        </w:rPr>
        <w:t xml:space="preserve">6. Показано, що застосування кріогепатодеструкції та екстрактів кріоконсервованих фрагментів печінки і селезінки у щурів з експериментальним цирозом стимулює відновлення функціональної активності пошкодженої печінки: сприяє підвищенню рівня сироваткового альбуміну, зниженню секреції білірубіну, поступовій нормалізації рівня печінкових амінотрансфераз, зниженню інтенсивності процесів ПОЛ. </w:t>
      </w:r>
    </w:p>
    <w:p w:rsidR="00BA2905" w:rsidRPr="0042159D" w:rsidRDefault="00BA2905" w:rsidP="00BA2905">
      <w:pPr>
        <w:jc w:val="both"/>
        <w:rPr>
          <w:sz w:val="28"/>
          <w:szCs w:val="28"/>
          <w:lang w:val="uk-UA"/>
        </w:rPr>
      </w:pPr>
      <w:r w:rsidRPr="0042159D">
        <w:rPr>
          <w:sz w:val="28"/>
          <w:szCs w:val="28"/>
          <w:lang w:val="uk-UA"/>
        </w:rPr>
        <w:t>7. Поєднане застосування локальної кріогепатодеструкції і екстрактів кріоконсервованих фрагментів печінки і селезінки забезпечує найбільш активну стимуляцію відновних процесів в печінці щурів з експериментальним цирозом , скорочуючи терміни її відновлення в 2 рази  порівняно з дією цих методів при окремому вікористанні.</w:t>
      </w:r>
    </w:p>
    <w:p w:rsidR="00BA2905" w:rsidRPr="0042159D" w:rsidRDefault="00BA2905" w:rsidP="00BA2905">
      <w:pPr>
        <w:tabs>
          <w:tab w:val="left" w:pos="0"/>
        </w:tabs>
        <w:ind w:right="-142"/>
        <w:rPr>
          <w:rFonts w:ascii="Times New Roman CYR" w:hAnsi="Times New Roman CYR" w:cs="Times New Roman CYR"/>
          <w:szCs w:val="28"/>
        </w:rPr>
      </w:pPr>
    </w:p>
    <w:p w:rsidR="00BA2905" w:rsidRPr="0042159D" w:rsidRDefault="00BA2905" w:rsidP="00BA2905">
      <w:pPr>
        <w:ind w:firstLine="709"/>
        <w:rPr>
          <w:b/>
          <w:sz w:val="28"/>
          <w:lang w:val="uk-UA" w:eastAsia="uk-UA"/>
        </w:rPr>
      </w:pPr>
    </w:p>
    <w:p w:rsidR="00BA2905" w:rsidRPr="0042159D" w:rsidRDefault="00BA2905" w:rsidP="00BA2905">
      <w:pPr>
        <w:ind w:firstLine="709"/>
        <w:jc w:val="both"/>
        <w:rPr>
          <w:b/>
          <w:sz w:val="28"/>
          <w:lang w:val="uk-UA" w:eastAsia="uk-UA"/>
        </w:rPr>
      </w:pPr>
      <w:r w:rsidRPr="0042159D">
        <w:rPr>
          <w:b/>
          <w:sz w:val="28"/>
          <w:lang w:val="uk-UA" w:eastAsia="uk-UA"/>
        </w:rPr>
        <w:t>Список робіт, опублікованих за темою дисертації</w:t>
      </w:r>
    </w:p>
    <w:p w:rsidR="00BA2905" w:rsidRPr="0042159D" w:rsidRDefault="00BA2905" w:rsidP="00B951F1">
      <w:pPr>
        <w:pStyle w:val="affffffffc"/>
        <w:numPr>
          <w:ilvl w:val="0"/>
          <w:numId w:val="67"/>
        </w:numPr>
        <w:tabs>
          <w:tab w:val="clear" w:pos="1429"/>
        </w:tabs>
        <w:suppressAutoHyphens w:val="0"/>
        <w:ind w:left="360"/>
        <w:jc w:val="both"/>
      </w:pPr>
      <w:r w:rsidRPr="0042159D">
        <w:rPr>
          <w:i/>
          <w:lang w:eastAsia="uk-UA"/>
        </w:rPr>
        <w:t>Олефиренко А.А., Гойденко Н.И., Слета И.В., Гальченко С.Е.,              Тыныныка Л.Н., Сандомирский Б.П.</w:t>
      </w:r>
      <w:r w:rsidRPr="0042159D">
        <w:rPr>
          <w:lang w:eastAsia="uk-UA"/>
        </w:rPr>
        <w:t xml:space="preserve"> Криохирургия цирротически измененной печени крыс на фоне введения ксеноэкстрактов паренхиматозных органов новорожденных поросят. Морфологический аспект // Междунар. науч.-практич. конф. “Новое в практической медицинской криологии“(18 ноября). </w:t>
      </w:r>
      <w:r w:rsidRPr="0042159D">
        <w:rPr>
          <w:lang w:eastAsia="uk-UA"/>
        </w:rPr>
        <w:noBreakHyphen/>
        <w:t xml:space="preserve"> Москва, 2004. </w:t>
      </w:r>
      <w:r w:rsidRPr="0042159D">
        <w:rPr>
          <w:lang w:eastAsia="uk-UA"/>
        </w:rPr>
        <w:noBreakHyphen/>
        <w:t xml:space="preserve"> С. 61-62.</w:t>
      </w:r>
    </w:p>
    <w:p w:rsidR="00BA2905" w:rsidRPr="0042159D" w:rsidRDefault="00BA2905" w:rsidP="00B951F1">
      <w:pPr>
        <w:numPr>
          <w:ilvl w:val="0"/>
          <w:numId w:val="67"/>
        </w:numPr>
        <w:tabs>
          <w:tab w:val="clear" w:pos="1429"/>
          <w:tab w:val="num" w:pos="360"/>
          <w:tab w:val="num" w:pos="567"/>
          <w:tab w:val="num" w:pos="1800"/>
        </w:tabs>
        <w:suppressAutoHyphens w:val="0"/>
        <w:ind w:left="360"/>
        <w:jc w:val="both"/>
        <w:rPr>
          <w:sz w:val="28"/>
          <w:lang w:val="uk-UA"/>
        </w:rPr>
      </w:pPr>
      <w:r w:rsidRPr="0042159D">
        <w:rPr>
          <w:i/>
          <w:sz w:val="28"/>
          <w:lang w:val="uk-UA" w:eastAsia="uk-UA"/>
        </w:rPr>
        <w:t>Олефиренко А.А., Тыныныка Л.Н., Слета И.В., Гальченко С.Е.,     Сандомирский Б.П.</w:t>
      </w:r>
      <w:r w:rsidRPr="0042159D">
        <w:rPr>
          <w:sz w:val="28"/>
          <w:lang w:val="uk-UA" w:eastAsia="uk-UA"/>
        </w:rPr>
        <w:t xml:space="preserve"> Некоторые биохимические показатели при экспериментальном циррозе печени крыс и стимуляции регенерации // Материалы науч.-практич. конф. “Лекарства-человеку” (6 декабря). </w:t>
      </w:r>
      <w:r w:rsidRPr="0042159D">
        <w:rPr>
          <w:sz w:val="28"/>
          <w:lang w:val="uk-UA" w:eastAsia="uk-UA"/>
        </w:rPr>
        <w:noBreakHyphen/>
        <w:t xml:space="preserve"> Харьков, 2004. </w:t>
      </w:r>
      <w:r w:rsidRPr="0042159D">
        <w:rPr>
          <w:sz w:val="28"/>
          <w:lang w:val="uk-UA" w:eastAsia="uk-UA"/>
        </w:rPr>
        <w:noBreakHyphen/>
        <w:t xml:space="preserve"> С. 107-108.</w:t>
      </w:r>
    </w:p>
    <w:p w:rsidR="00BA2905" w:rsidRPr="0042159D" w:rsidRDefault="00BA2905" w:rsidP="00B951F1">
      <w:pPr>
        <w:numPr>
          <w:ilvl w:val="0"/>
          <w:numId w:val="67"/>
        </w:numPr>
        <w:tabs>
          <w:tab w:val="clear" w:pos="1429"/>
          <w:tab w:val="num" w:pos="360"/>
          <w:tab w:val="num" w:pos="567"/>
          <w:tab w:val="num" w:pos="1800"/>
        </w:tabs>
        <w:suppressAutoHyphens w:val="0"/>
        <w:ind w:left="360"/>
        <w:jc w:val="both"/>
        <w:rPr>
          <w:sz w:val="28"/>
          <w:lang w:val="uk-UA"/>
        </w:rPr>
      </w:pPr>
      <w:r w:rsidRPr="0042159D">
        <w:rPr>
          <w:i/>
          <w:sz w:val="28"/>
          <w:lang w:val="uk-UA"/>
        </w:rPr>
        <w:lastRenderedPageBreak/>
        <w:t>Олефиренко А.А., Слета И.В., Гальченко С.Е., Сандомирский Б.П.</w:t>
      </w:r>
      <w:r w:rsidRPr="0042159D">
        <w:rPr>
          <w:sz w:val="28"/>
          <w:lang w:val="uk-UA"/>
        </w:rPr>
        <w:t xml:space="preserve"> Мікроциркуляція циротично зміненої печінки після кріодеструкції на фоні введення ксеноекстрактів // Тези доп. Ювілейного VIII з'їзду ВУЛТ (Всеукраїнського лікарського товариства), присвяченого 15-річчю організації (1990-2005)</w:t>
      </w:r>
      <w:r w:rsidRPr="0042159D">
        <w:rPr>
          <w:sz w:val="28"/>
          <w:lang w:val="uk-UA" w:eastAsia="uk-UA"/>
        </w:rPr>
        <w:t xml:space="preserve">. </w:t>
      </w:r>
      <w:r w:rsidRPr="0042159D">
        <w:rPr>
          <w:sz w:val="28"/>
          <w:lang w:val="uk-UA" w:eastAsia="uk-UA"/>
        </w:rPr>
        <w:noBreakHyphen/>
      </w:r>
      <w:r w:rsidRPr="0042159D">
        <w:rPr>
          <w:sz w:val="28"/>
          <w:lang w:val="uk-UA"/>
        </w:rPr>
        <w:t xml:space="preserve"> Івано-Франківськ, 2005. </w:t>
      </w:r>
      <w:r w:rsidRPr="0042159D">
        <w:rPr>
          <w:sz w:val="28"/>
          <w:lang w:val="uk-UA"/>
        </w:rPr>
        <w:noBreakHyphen/>
        <w:t xml:space="preserve"> С. 264-265.</w:t>
      </w:r>
    </w:p>
    <w:p w:rsidR="00BA2905" w:rsidRPr="0042159D" w:rsidRDefault="00BA2905" w:rsidP="00B951F1">
      <w:pPr>
        <w:pStyle w:val="affffffffc"/>
        <w:numPr>
          <w:ilvl w:val="0"/>
          <w:numId w:val="67"/>
        </w:numPr>
        <w:tabs>
          <w:tab w:val="clear" w:pos="1429"/>
          <w:tab w:val="num" w:pos="360"/>
        </w:tabs>
        <w:suppressAutoHyphens w:val="0"/>
        <w:spacing w:after="0"/>
        <w:ind w:left="360"/>
        <w:jc w:val="both"/>
      </w:pPr>
      <w:r w:rsidRPr="0042159D">
        <w:rPr>
          <w:i/>
        </w:rPr>
        <w:t>Олеф</w:t>
      </w:r>
      <w:r w:rsidRPr="0042159D">
        <w:rPr>
          <w:i/>
          <w:lang w:eastAsia="uk-UA"/>
        </w:rPr>
        <w:t>і</w:t>
      </w:r>
      <w:r w:rsidRPr="0042159D">
        <w:rPr>
          <w:i/>
        </w:rPr>
        <w:t>ренко О.О., Луценко Д.Г., Слета I.В., Марченко В.C.</w:t>
      </w:r>
      <w:r w:rsidRPr="0042159D">
        <w:t xml:space="preserve"> Фрактальна морфометрiя мiкроциркуляторного русла печiнки в нормi та при експериментальних впливах // Проблемы криобиологии. </w:t>
      </w:r>
      <w:r w:rsidRPr="0042159D">
        <w:noBreakHyphen/>
        <w:t xml:space="preserve"> 2005. </w:t>
      </w:r>
      <w:r w:rsidRPr="0042159D">
        <w:noBreakHyphen/>
        <w:t xml:space="preserve"> Т.15, №3. </w:t>
      </w:r>
      <w:r w:rsidRPr="0042159D">
        <w:noBreakHyphen/>
        <w:t xml:space="preserve"> </w:t>
      </w:r>
      <w:r w:rsidRPr="0042159D">
        <w:br/>
        <w:t>C. 511-512.</w:t>
      </w:r>
    </w:p>
    <w:p w:rsidR="00BA2905" w:rsidRPr="0042159D" w:rsidRDefault="00BA2905" w:rsidP="00B951F1">
      <w:pPr>
        <w:numPr>
          <w:ilvl w:val="0"/>
          <w:numId w:val="67"/>
        </w:numPr>
        <w:tabs>
          <w:tab w:val="clear" w:pos="1429"/>
          <w:tab w:val="num" w:pos="360"/>
        </w:tabs>
        <w:suppressAutoHyphens w:val="0"/>
        <w:ind w:left="360"/>
        <w:jc w:val="both"/>
        <w:rPr>
          <w:sz w:val="28"/>
          <w:lang w:val="uk-UA" w:eastAsia="uk-UA"/>
        </w:rPr>
      </w:pPr>
      <w:r w:rsidRPr="0042159D">
        <w:rPr>
          <w:i/>
          <w:sz w:val="28"/>
          <w:lang w:val="uk-UA" w:eastAsia="uk-UA"/>
        </w:rPr>
        <w:t>Олефиренко А.А.</w:t>
      </w:r>
      <w:r w:rsidRPr="0042159D">
        <w:rPr>
          <w:sz w:val="28"/>
          <w:lang w:val="uk-UA" w:eastAsia="uk-UA"/>
        </w:rPr>
        <w:t xml:space="preserve"> Применение экстрактов паренхиматозных ксеноорганов для стимуляции регенераторных процессов в печени // Тезисы VII Международ. конф. молодых онкологов “Современные проблемы экспериментальной и клинической онкологии“. </w:t>
      </w:r>
      <w:r w:rsidRPr="0042159D">
        <w:rPr>
          <w:sz w:val="28"/>
          <w:lang w:val="uk-UA" w:eastAsia="uk-UA"/>
        </w:rPr>
        <w:noBreakHyphen/>
        <w:t xml:space="preserve"> Киев, 2006. </w:t>
      </w:r>
      <w:r w:rsidRPr="0042159D">
        <w:rPr>
          <w:sz w:val="28"/>
          <w:lang w:val="uk-UA" w:eastAsia="uk-UA"/>
        </w:rPr>
        <w:noBreakHyphen/>
        <w:t xml:space="preserve"> С.62.</w:t>
      </w:r>
    </w:p>
    <w:p w:rsidR="00BA2905" w:rsidRPr="0042159D" w:rsidRDefault="00BA2905" w:rsidP="00B951F1">
      <w:pPr>
        <w:pStyle w:val="affffffffc"/>
        <w:numPr>
          <w:ilvl w:val="0"/>
          <w:numId w:val="67"/>
        </w:numPr>
        <w:tabs>
          <w:tab w:val="clear" w:pos="1429"/>
        </w:tabs>
        <w:suppressAutoHyphens w:val="0"/>
        <w:ind w:left="360"/>
        <w:jc w:val="both"/>
      </w:pPr>
      <w:r w:rsidRPr="0042159D">
        <w:rPr>
          <w:i/>
        </w:rPr>
        <w:t>Olefirenko A.A., Sleta I.V., Galchenko S.E., Sandomirsky B.P.</w:t>
      </w:r>
      <w:r w:rsidRPr="0042159D">
        <w:t xml:space="preserve"> Cryosurgery and xenoextracts when treating experimental liver cirrhosis: «Cryo-2006». </w:t>
      </w:r>
      <w:r w:rsidRPr="0042159D">
        <w:noBreakHyphen/>
        <w:t xml:space="preserve"> Hamburg, 2006. </w:t>
      </w:r>
      <w:r w:rsidRPr="0042159D">
        <w:noBreakHyphen/>
        <w:t xml:space="preserve"> P. 74.</w:t>
      </w:r>
    </w:p>
    <w:p w:rsidR="00BA2905" w:rsidRPr="0042159D" w:rsidRDefault="00BA2905" w:rsidP="00B951F1">
      <w:pPr>
        <w:numPr>
          <w:ilvl w:val="0"/>
          <w:numId w:val="67"/>
        </w:numPr>
        <w:tabs>
          <w:tab w:val="clear" w:pos="1429"/>
          <w:tab w:val="num" w:pos="360"/>
        </w:tabs>
        <w:suppressAutoHyphens w:val="0"/>
        <w:ind w:left="360"/>
        <w:jc w:val="both"/>
        <w:rPr>
          <w:sz w:val="28"/>
          <w:lang w:val="uk-UA" w:eastAsia="uk-UA"/>
        </w:rPr>
      </w:pPr>
      <w:r w:rsidRPr="0042159D">
        <w:rPr>
          <w:i/>
          <w:sz w:val="28"/>
          <w:lang w:val="uk-UA" w:eastAsia="uk-UA"/>
        </w:rPr>
        <w:t>Олефіренко О.О., Слета І.В., Гальченко С.Є., Сандомирський Б.П.</w:t>
      </w:r>
      <w:r w:rsidRPr="0042159D">
        <w:rPr>
          <w:sz w:val="28"/>
          <w:lang w:val="uk-UA" w:eastAsia="uk-UA"/>
        </w:rPr>
        <w:t xml:space="preserve"> Кріобіологічні підходи до лікування експериментального цирозу печінки // Тези доповідей XI Конгресу світової федерації українських лікарських товариств. </w:t>
      </w:r>
      <w:r w:rsidRPr="0042159D">
        <w:rPr>
          <w:sz w:val="28"/>
          <w:lang w:val="uk-UA" w:eastAsia="uk-UA"/>
        </w:rPr>
        <w:noBreakHyphen/>
        <w:t xml:space="preserve"> Полтава, 2006. </w:t>
      </w:r>
      <w:r w:rsidRPr="0042159D">
        <w:rPr>
          <w:sz w:val="28"/>
          <w:lang w:val="uk-UA" w:eastAsia="uk-UA"/>
        </w:rPr>
        <w:noBreakHyphen/>
        <w:t xml:space="preserve"> С. 510-511.</w:t>
      </w:r>
    </w:p>
    <w:p w:rsidR="00BA2905" w:rsidRPr="0042159D" w:rsidRDefault="00BA2905" w:rsidP="00B951F1">
      <w:pPr>
        <w:pStyle w:val="affffffffc"/>
        <w:numPr>
          <w:ilvl w:val="0"/>
          <w:numId w:val="67"/>
        </w:numPr>
        <w:tabs>
          <w:tab w:val="clear" w:pos="1429"/>
        </w:tabs>
        <w:suppressAutoHyphens w:val="0"/>
        <w:ind w:left="360"/>
        <w:jc w:val="both"/>
      </w:pPr>
      <w:r w:rsidRPr="0042159D">
        <w:rPr>
          <w:i/>
        </w:rPr>
        <w:t>Олефиренко А.А., Луценко Д.Г., Слета И.В.</w:t>
      </w:r>
      <w:r w:rsidRPr="0042159D">
        <w:t xml:space="preserve"> Криохирургия и ксеноэкстракты в лечении экспериментального цирроза печени: </w:t>
      </w:r>
      <w:r w:rsidRPr="0042159D">
        <w:rPr>
          <w:lang w:eastAsia="uk-UA"/>
        </w:rPr>
        <w:t xml:space="preserve">Матеріали наук.-практич. конф. “Профілактика, діагностика та лікування – основні складові терапії“, Харків, 2006. </w:t>
      </w:r>
      <w:r w:rsidRPr="0042159D">
        <w:rPr>
          <w:lang w:eastAsia="uk-UA"/>
        </w:rPr>
        <w:noBreakHyphen/>
        <w:t xml:space="preserve"> С. 68.</w:t>
      </w:r>
    </w:p>
    <w:p w:rsidR="00BA2905" w:rsidRPr="0042159D" w:rsidRDefault="00BA2905" w:rsidP="00BA2905">
      <w:pPr>
        <w:rPr>
          <w:sz w:val="28"/>
          <w:lang w:val="uk-UA"/>
        </w:rPr>
      </w:pPr>
    </w:p>
    <w:p w:rsidR="00BA2905" w:rsidRPr="0042159D" w:rsidRDefault="00BA2905" w:rsidP="00BA2905">
      <w:pPr>
        <w:jc w:val="center"/>
        <w:rPr>
          <w:caps/>
          <w:sz w:val="28"/>
          <w:lang w:val="uk-UA"/>
        </w:rPr>
      </w:pPr>
      <w:r w:rsidRPr="0042159D">
        <w:rPr>
          <w:caps/>
          <w:sz w:val="28"/>
          <w:lang w:val="uk-UA"/>
        </w:rPr>
        <w:t>Анотації</w:t>
      </w:r>
    </w:p>
    <w:p w:rsidR="00BA2905" w:rsidRPr="0042159D" w:rsidRDefault="00BA2905" w:rsidP="00BA2905">
      <w:pPr>
        <w:ind w:firstLine="709"/>
        <w:jc w:val="both"/>
        <w:rPr>
          <w:sz w:val="28"/>
          <w:szCs w:val="28"/>
          <w:lang w:val="uk-UA" w:eastAsia="uk-UA"/>
        </w:rPr>
      </w:pPr>
      <w:r w:rsidRPr="0042159D">
        <w:rPr>
          <w:sz w:val="28"/>
          <w:szCs w:val="28"/>
          <w:lang w:val="uk-UA"/>
        </w:rPr>
        <w:t xml:space="preserve">Олефіренко </w:t>
      </w:r>
      <w:r w:rsidRPr="0042159D">
        <w:rPr>
          <w:sz w:val="28"/>
          <w:szCs w:val="28"/>
          <w:lang w:val="uk-UA" w:eastAsia="uk-UA"/>
        </w:rPr>
        <w:t>О.О. Вплив кріодеструкції, екстрактів печінки і селезінки на відновні процеси в печінці при експериментальному цирозі. – Рукопис.</w:t>
      </w:r>
    </w:p>
    <w:p w:rsidR="00BA2905" w:rsidRPr="0042159D" w:rsidRDefault="00BA2905" w:rsidP="00BA2905">
      <w:pPr>
        <w:ind w:firstLine="709"/>
        <w:jc w:val="both"/>
        <w:rPr>
          <w:sz w:val="28"/>
          <w:szCs w:val="28"/>
          <w:lang w:val="uk-UA" w:eastAsia="uk-UA"/>
        </w:rPr>
      </w:pPr>
      <w:r w:rsidRPr="0042159D">
        <w:rPr>
          <w:sz w:val="28"/>
          <w:szCs w:val="28"/>
          <w:lang w:val="uk-UA"/>
        </w:rPr>
        <w:t xml:space="preserve">Дисертація на здобуття наукового ступеня кандидата медичних наук за спеціальністю </w:t>
      </w:r>
      <w:r w:rsidRPr="0042159D">
        <w:rPr>
          <w:sz w:val="28"/>
          <w:szCs w:val="28"/>
          <w:lang w:val="uk-UA" w:eastAsia="uk-UA"/>
        </w:rPr>
        <w:t>14.01.35 – кріомедицина. – Інститут проблем кріобіології і кріомедицини НАН України, Харків, 2008.</w:t>
      </w:r>
    </w:p>
    <w:p w:rsidR="00BA2905" w:rsidRPr="0042159D" w:rsidRDefault="00BA2905" w:rsidP="00BA2905">
      <w:pPr>
        <w:ind w:firstLine="720"/>
        <w:jc w:val="both"/>
        <w:rPr>
          <w:sz w:val="28"/>
          <w:szCs w:val="28"/>
          <w:lang w:val="uk-UA" w:eastAsia="uk-UA"/>
        </w:rPr>
      </w:pPr>
      <w:r w:rsidRPr="0042159D">
        <w:rPr>
          <w:sz w:val="28"/>
          <w:szCs w:val="28"/>
          <w:lang w:val="uk-UA" w:eastAsia="uk-UA"/>
        </w:rPr>
        <w:t>В даній роботі було вивчено в порівняльному аспекті вплив на процеси відновлення в циротично зміненій печінці дозованої кріодеструкції, суміші екстрактів печінки і селезінки, а також досліджено їх спільну дію.</w:t>
      </w:r>
    </w:p>
    <w:p w:rsidR="00BA2905" w:rsidRPr="0042159D" w:rsidRDefault="00BA2905" w:rsidP="00BA2905">
      <w:pPr>
        <w:ind w:firstLine="720"/>
        <w:jc w:val="both"/>
        <w:rPr>
          <w:sz w:val="28"/>
          <w:szCs w:val="28"/>
          <w:lang w:val="uk-UA" w:eastAsia="uk-UA"/>
        </w:rPr>
      </w:pPr>
      <w:r w:rsidRPr="0042159D">
        <w:rPr>
          <w:sz w:val="28"/>
          <w:szCs w:val="28"/>
          <w:lang w:val="uk-UA" w:eastAsia="uk-UA"/>
        </w:rPr>
        <w:t>Встановлено, що поєднане застосування тканинних екстрактів і локальної кріогепатодеструкції найбільш активно стимулює відновлення функціональної активності пошкодженої печінки, скорочуючи терміни її відновлення в 2 рази в порівнянні з використанням цих методів окремо, про що свідчила повна нормалізація всіх досліджуваних гепатозалежних метаболічних маркерів, що вивчалися, в більш ранні терміни (на 14-ту добу).</w:t>
      </w:r>
    </w:p>
    <w:p w:rsidR="00BA2905" w:rsidRPr="0042159D" w:rsidRDefault="00BA2905" w:rsidP="00BA2905">
      <w:pPr>
        <w:ind w:firstLine="709"/>
        <w:jc w:val="both"/>
        <w:rPr>
          <w:sz w:val="28"/>
          <w:szCs w:val="28"/>
          <w:lang w:val="uk-UA" w:eastAsia="uk-UA"/>
        </w:rPr>
      </w:pPr>
      <w:r w:rsidRPr="0042159D">
        <w:rPr>
          <w:i/>
          <w:sz w:val="28"/>
          <w:szCs w:val="28"/>
          <w:lang w:val="uk-UA" w:eastAsia="uk-UA"/>
        </w:rPr>
        <w:t>Ключові слова</w:t>
      </w:r>
      <w:r w:rsidRPr="0042159D">
        <w:rPr>
          <w:sz w:val="28"/>
          <w:szCs w:val="28"/>
          <w:lang w:val="uk-UA" w:eastAsia="uk-UA"/>
        </w:rPr>
        <w:t xml:space="preserve">: цироз печінки, кріодеструкція, екстракти, регенерація. </w:t>
      </w:r>
    </w:p>
    <w:p w:rsidR="00BA2905" w:rsidRPr="0042159D" w:rsidRDefault="00BA2905" w:rsidP="00BA2905">
      <w:pPr>
        <w:ind w:firstLine="709"/>
        <w:jc w:val="both"/>
        <w:rPr>
          <w:sz w:val="28"/>
          <w:szCs w:val="28"/>
          <w:lang w:val="uk-UA" w:eastAsia="uk-UA"/>
        </w:rPr>
      </w:pPr>
    </w:p>
    <w:p w:rsidR="00BA2905" w:rsidRPr="0042159D" w:rsidRDefault="00BA2905" w:rsidP="00BA2905">
      <w:pPr>
        <w:ind w:firstLine="709"/>
        <w:jc w:val="both"/>
        <w:rPr>
          <w:sz w:val="28"/>
          <w:szCs w:val="28"/>
          <w:lang w:val="uk-UA" w:eastAsia="uk-UA"/>
        </w:rPr>
      </w:pPr>
      <w:r w:rsidRPr="0042159D">
        <w:rPr>
          <w:sz w:val="28"/>
          <w:szCs w:val="28"/>
          <w:lang w:val="uk-UA"/>
        </w:rPr>
        <w:t xml:space="preserve">Олефиренко А.А. </w:t>
      </w:r>
      <w:r w:rsidRPr="0042159D">
        <w:rPr>
          <w:sz w:val="28"/>
          <w:szCs w:val="28"/>
          <w:lang w:val="uk-UA" w:eastAsia="uk-UA"/>
        </w:rPr>
        <w:t>Влияние криодеструкции, экстрактов печени и селезенки на восстановительные процессы в печени при экспериментальном циррозе. – Рукопись.</w:t>
      </w:r>
    </w:p>
    <w:p w:rsidR="00BA2905" w:rsidRPr="0042159D" w:rsidRDefault="00BA2905" w:rsidP="00BA2905">
      <w:pPr>
        <w:ind w:firstLine="709"/>
        <w:jc w:val="both"/>
        <w:rPr>
          <w:sz w:val="28"/>
          <w:szCs w:val="28"/>
          <w:lang w:val="uk-UA"/>
        </w:rPr>
      </w:pPr>
      <w:r w:rsidRPr="0042159D">
        <w:rPr>
          <w:sz w:val="28"/>
          <w:szCs w:val="28"/>
          <w:lang w:val="uk-UA"/>
        </w:rPr>
        <w:lastRenderedPageBreak/>
        <w:t xml:space="preserve">Диссертация на соискание ученой степени  кандидата медицинских наук по специальности </w:t>
      </w:r>
      <w:r w:rsidRPr="0042159D">
        <w:rPr>
          <w:sz w:val="28"/>
          <w:szCs w:val="28"/>
          <w:lang w:val="uk-UA" w:eastAsia="uk-UA"/>
        </w:rPr>
        <w:t>14.01.35 – криомедицина. – Институт проблем криобиологии и криомедицины НАН Украины, Харьков, 2008.</w:t>
      </w:r>
    </w:p>
    <w:p w:rsidR="00BA2905" w:rsidRPr="0042159D" w:rsidRDefault="00BA2905" w:rsidP="00BA2905">
      <w:pPr>
        <w:ind w:firstLine="709"/>
        <w:jc w:val="both"/>
        <w:rPr>
          <w:sz w:val="28"/>
          <w:szCs w:val="28"/>
          <w:lang w:val="uk-UA" w:eastAsia="uk-UA"/>
        </w:rPr>
      </w:pPr>
      <w:r w:rsidRPr="0042159D">
        <w:rPr>
          <w:sz w:val="28"/>
          <w:szCs w:val="28"/>
          <w:lang w:val="uk-UA" w:eastAsia="uk-UA"/>
        </w:rPr>
        <w:t>Несмотря на многолетний опыт и успехи консервативного и оперативного лечения хронических диффузных заболеваний печени, на сегодняшний день нельзя говорить о наличии эффективных методов терапии этих заболеваний. Одной из причин этого является отсутствие препаратов, достаточно полно стимулирующих регенерацию печени.</w:t>
      </w:r>
    </w:p>
    <w:p w:rsidR="00BA2905" w:rsidRPr="0042159D" w:rsidRDefault="00BA2905" w:rsidP="00BA2905">
      <w:pPr>
        <w:ind w:firstLine="720"/>
        <w:jc w:val="both"/>
        <w:rPr>
          <w:sz w:val="28"/>
          <w:szCs w:val="28"/>
          <w:lang w:val="uk-UA" w:eastAsia="uk-UA"/>
        </w:rPr>
      </w:pPr>
      <w:r w:rsidRPr="0042159D">
        <w:rPr>
          <w:sz w:val="28"/>
          <w:szCs w:val="28"/>
          <w:lang w:val="uk-UA" w:eastAsia="uk-UA"/>
        </w:rPr>
        <w:t xml:space="preserve">Для стимуляции процессов регенерации печени используют различные хирургические методы, в том числе криодеструкцию соответствующей массы органа. </w:t>
      </w:r>
    </w:p>
    <w:p w:rsidR="00BA2905" w:rsidRPr="0042159D" w:rsidRDefault="00BA2905" w:rsidP="00BA2905">
      <w:pPr>
        <w:ind w:firstLine="720"/>
        <w:jc w:val="both"/>
        <w:rPr>
          <w:sz w:val="28"/>
          <w:szCs w:val="28"/>
          <w:lang w:val="uk-UA" w:eastAsia="uk-UA"/>
        </w:rPr>
      </w:pPr>
      <w:r w:rsidRPr="0042159D">
        <w:rPr>
          <w:sz w:val="28"/>
          <w:szCs w:val="28"/>
          <w:lang w:val="uk-UA" w:eastAsia="uk-UA"/>
        </w:rPr>
        <w:t>В последние годы для оптимизации процессов регенерации в органах и тканях стали применять регуляторные пептиды. Под оптимизацией в данном случае имеется в виду не только поддержка целостности органа или ткани в нормальных условиях, но и быстрое и эффективное ее восстановление при остром или хроническом воздействии какого-либо повреждающего фактора, существенное снижение темпа (или возможности) развития патологических форм регенерации: разрастание фиброзной ткани, метапластическое перерождение клеток (как в случае цирроза) и др.</w:t>
      </w:r>
    </w:p>
    <w:p w:rsidR="00BA2905" w:rsidRPr="0042159D" w:rsidRDefault="00BA2905" w:rsidP="00BA2905">
      <w:pPr>
        <w:ind w:firstLine="780"/>
        <w:jc w:val="both"/>
        <w:rPr>
          <w:sz w:val="28"/>
          <w:szCs w:val="28"/>
          <w:lang w:val="uk-UA" w:eastAsia="uk-UA"/>
        </w:rPr>
      </w:pPr>
      <w:r w:rsidRPr="0042159D">
        <w:rPr>
          <w:sz w:val="28"/>
          <w:szCs w:val="28"/>
          <w:lang w:val="uk-UA" w:eastAsia="uk-UA"/>
        </w:rPr>
        <w:t xml:space="preserve">В работе использованы методы моделирования цирроза печени,  прижизненной контактной микроскопии, биохимические, гистологические, морфометрические методы и методы статистической обработки результатов. </w:t>
      </w:r>
    </w:p>
    <w:p w:rsidR="00BA2905" w:rsidRPr="0042159D" w:rsidRDefault="00BA2905" w:rsidP="00BA2905">
      <w:pPr>
        <w:ind w:firstLine="720"/>
        <w:jc w:val="both"/>
        <w:rPr>
          <w:sz w:val="28"/>
          <w:szCs w:val="28"/>
          <w:lang w:val="uk-UA" w:eastAsia="uk-UA"/>
        </w:rPr>
      </w:pPr>
      <w:r w:rsidRPr="0042159D">
        <w:rPr>
          <w:sz w:val="28"/>
          <w:szCs w:val="28"/>
          <w:lang w:val="uk-UA" w:eastAsia="uk-UA"/>
        </w:rPr>
        <w:t>В диссертационной работе проведено сравнительное изучение влияния на процессы восстановления в циротически измененной печени криодеструкции, введения экстрактов печени и селезенки, а также их совместного действия.</w:t>
      </w:r>
    </w:p>
    <w:p w:rsidR="00BA2905" w:rsidRPr="0042159D" w:rsidRDefault="00BA2905" w:rsidP="00BA2905">
      <w:pPr>
        <w:ind w:firstLine="720"/>
        <w:jc w:val="both"/>
        <w:rPr>
          <w:sz w:val="28"/>
          <w:szCs w:val="28"/>
          <w:lang w:val="uk-UA" w:eastAsia="uk-UA"/>
        </w:rPr>
      </w:pPr>
      <w:r w:rsidRPr="0042159D">
        <w:rPr>
          <w:sz w:val="28"/>
          <w:szCs w:val="28"/>
          <w:lang w:val="uk-UA" w:eastAsia="uk-UA"/>
        </w:rPr>
        <w:t>Микроциркуляция в печени крыс с экспериментальным циррозом после криогепатодеструкции и последующего введения экстрактов печени и селезенки характеризуется отсутствием извилистости синусоидов, свойственной циррозу, а также увеличением количества функционирующих микрососудов, площадь которых увеличилась на 15%.</w:t>
      </w:r>
    </w:p>
    <w:p w:rsidR="00BA2905" w:rsidRPr="0042159D" w:rsidRDefault="00BA2905" w:rsidP="00BA2905">
      <w:pPr>
        <w:ind w:firstLine="720"/>
        <w:jc w:val="both"/>
        <w:rPr>
          <w:sz w:val="28"/>
          <w:szCs w:val="28"/>
          <w:lang w:val="uk-UA" w:eastAsia="uk-UA"/>
        </w:rPr>
      </w:pPr>
      <w:r w:rsidRPr="0042159D">
        <w:rPr>
          <w:sz w:val="28"/>
          <w:szCs w:val="28"/>
          <w:lang w:val="uk-UA" w:eastAsia="uk-UA"/>
        </w:rPr>
        <w:t>Гистологические исследования подтвердили, что введение экстрактов печени и селезенки останавливает процесс склерозирования цирротически измененной печени и стимулирует восстановление архитектоники поврежденного органа. Отношение стромы к паренхиме при введении экстрактов печени и селезенки на 14-е сутки составляет 3,16±0,67, тогда как при циррозе печени в этот же срок оно составляет 7,09±1,09.</w:t>
      </w:r>
    </w:p>
    <w:p w:rsidR="00BA2905" w:rsidRPr="0042159D" w:rsidRDefault="00BA2905" w:rsidP="00BA2905">
      <w:pPr>
        <w:ind w:firstLine="720"/>
        <w:jc w:val="both"/>
        <w:rPr>
          <w:sz w:val="28"/>
          <w:szCs w:val="28"/>
          <w:lang w:val="uk-UA" w:eastAsia="uk-UA"/>
        </w:rPr>
      </w:pPr>
      <w:r w:rsidRPr="0042159D">
        <w:rPr>
          <w:sz w:val="28"/>
          <w:szCs w:val="28"/>
          <w:lang w:val="uk-UA" w:eastAsia="uk-UA"/>
        </w:rPr>
        <w:t>Сочетание криогепатодеструкции и применение экстрактов приводит к нормализации сосудистого русла и восстановлению гистологической структуры цирротически измененной печени с последующим восстановлением ее функций, что способствует более быстрой нормализации соотношения площади стромы и паренхимы, приближавшегося на 14-е сутки к нормальным значениям (1,79±0,6, р&gt;0,05).</w:t>
      </w:r>
    </w:p>
    <w:p w:rsidR="00BA2905" w:rsidRPr="0042159D" w:rsidRDefault="00BA2905" w:rsidP="00BA2905">
      <w:pPr>
        <w:ind w:firstLine="720"/>
        <w:jc w:val="both"/>
        <w:rPr>
          <w:sz w:val="28"/>
          <w:szCs w:val="28"/>
          <w:lang w:val="uk-UA" w:eastAsia="uk-UA"/>
        </w:rPr>
      </w:pPr>
      <w:r w:rsidRPr="0042159D">
        <w:rPr>
          <w:sz w:val="28"/>
          <w:szCs w:val="28"/>
          <w:lang w:val="uk-UA" w:eastAsia="uk-UA"/>
        </w:rPr>
        <w:t>Локальная криодеструкция способствует умеренному восстановлению отдельных функций цирротически измененной печени, что приводит к нормализации уровня печеночных аминотрансфераз, билирубина, активности процессов ПОЛ к 30 суткам наблюдения.</w:t>
      </w:r>
    </w:p>
    <w:p w:rsidR="00BA2905" w:rsidRPr="0042159D" w:rsidRDefault="00BA2905" w:rsidP="00BA2905">
      <w:pPr>
        <w:ind w:firstLine="720"/>
        <w:jc w:val="both"/>
        <w:rPr>
          <w:sz w:val="28"/>
          <w:szCs w:val="28"/>
          <w:lang w:val="uk-UA" w:eastAsia="uk-UA"/>
        </w:rPr>
      </w:pPr>
      <w:r w:rsidRPr="0042159D">
        <w:rPr>
          <w:sz w:val="28"/>
          <w:szCs w:val="28"/>
          <w:lang w:val="uk-UA" w:eastAsia="uk-UA"/>
        </w:rPr>
        <w:lastRenderedPageBreak/>
        <w:t>После введения тканевых экстрактов активно восстанавливаются метаболические функции в цирротически изменненной печени, о чем свидетельствуют более ранняя (с 14-х суток) нормализация гепатозависимых ферментов, а также выраженный антиоксидантный эффект.</w:t>
      </w:r>
    </w:p>
    <w:p w:rsidR="00BA2905" w:rsidRPr="0042159D" w:rsidRDefault="00BA2905" w:rsidP="00BA2905">
      <w:pPr>
        <w:ind w:firstLine="708"/>
        <w:jc w:val="both"/>
        <w:rPr>
          <w:sz w:val="28"/>
          <w:szCs w:val="28"/>
          <w:lang w:val="uk-UA" w:eastAsia="uk-UA"/>
        </w:rPr>
      </w:pPr>
      <w:r w:rsidRPr="0042159D">
        <w:rPr>
          <w:sz w:val="28"/>
          <w:szCs w:val="28"/>
          <w:lang w:val="uk-UA" w:eastAsia="uk-UA"/>
        </w:rPr>
        <w:t>Таким образом, экспериментальные результаты исследования показали, что наиболее активная стимуляция репаративных процессов в цирротически измененной печени экспериментальных животных установлена при сочетанном использовании криодеструкции и введения экстрактов. Только в этой группе в течение месяца до нормального уровня восстанавливались все исследованные показатели функции печени. Через месяц полностью восстановился уровень альбумина в сыворотке крови, через 2 недели нормализовались активность аминотрансфераз, уровень ПОЛ и билирубина. Одновременное применение криодеструкции и введения экстрактов при лечении экспериментального цирроза не только способствовало восстановлению большинства важнейших функций печени, но и ускорению их нормализации по сравнению с применением указанных методов в отдельности.</w:t>
      </w:r>
    </w:p>
    <w:p w:rsidR="00BA2905" w:rsidRPr="0042159D" w:rsidRDefault="00BA2905" w:rsidP="00BA2905">
      <w:pPr>
        <w:ind w:firstLine="708"/>
        <w:jc w:val="both"/>
        <w:rPr>
          <w:sz w:val="28"/>
          <w:szCs w:val="28"/>
          <w:lang w:val="uk-UA"/>
        </w:rPr>
      </w:pPr>
      <w:r w:rsidRPr="0042159D">
        <w:rPr>
          <w:sz w:val="28"/>
          <w:szCs w:val="28"/>
          <w:lang w:val="uk-UA" w:eastAsia="uk-UA"/>
        </w:rPr>
        <w:t xml:space="preserve">Таким образом, результаты сочетанного применения криодеструкции и введения экстрактов печени и селезенки подтвердили высокую лечебную эффективность на модели экспериментального цирроза печени. </w:t>
      </w:r>
    </w:p>
    <w:p w:rsidR="00BA2905" w:rsidRPr="0042159D" w:rsidRDefault="00BA2905" w:rsidP="00BA2905">
      <w:pPr>
        <w:ind w:firstLine="709"/>
        <w:jc w:val="both"/>
        <w:rPr>
          <w:sz w:val="28"/>
          <w:szCs w:val="28"/>
          <w:lang w:val="uk-UA" w:eastAsia="uk-UA"/>
        </w:rPr>
      </w:pPr>
      <w:r w:rsidRPr="0042159D">
        <w:rPr>
          <w:i/>
          <w:sz w:val="28"/>
          <w:szCs w:val="28"/>
          <w:lang w:val="uk-UA" w:eastAsia="uk-UA"/>
        </w:rPr>
        <w:t>Ключевые слова</w:t>
      </w:r>
      <w:r w:rsidRPr="0042159D">
        <w:rPr>
          <w:sz w:val="28"/>
          <w:szCs w:val="28"/>
          <w:lang w:val="uk-UA" w:eastAsia="uk-UA"/>
        </w:rPr>
        <w:t xml:space="preserve">: цирроз печени, криодеструкция, экстракты, регенерация. </w:t>
      </w:r>
    </w:p>
    <w:p w:rsidR="00BA2905" w:rsidRPr="0042159D" w:rsidRDefault="00BA2905" w:rsidP="00BA2905">
      <w:pPr>
        <w:ind w:firstLine="709"/>
        <w:jc w:val="both"/>
        <w:rPr>
          <w:sz w:val="28"/>
          <w:szCs w:val="28"/>
          <w:lang w:val="uk-UA"/>
        </w:rPr>
      </w:pPr>
    </w:p>
    <w:p w:rsidR="00BA2905" w:rsidRPr="0042159D" w:rsidRDefault="00BA2905" w:rsidP="00BA2905">
      <w:pPr>
        <w:ind w:firstLine="709"/>
        <w:jc w:val="both"/>
        <w:rPr>
          <w:sz w:val="28"/>
          <w:szCs w:val="28"/>
          <w:lang w:val="uk-UA" w:eastAsia="uk-UA"/>
        </w:rPr>
      </w:pPr>
      <w:r w:rsidRPr="0042159D">
        <w:rPr>
          <w:sz w:val="28"/>
          <w:szCs w:val="28"/>
          <w:lang w:val="uk-UA"/>
        </w:rPr>
        <w:t>Olefirenko O.O. Effect of cryodestruction, liver and spleen extracts on the regenerative processes in the liver during experimental cirrhosis. Manuscript.</w:t>
      </w:r>
    </w:p>
    <w:p w:rsidR="00BA2905" w:rsidRPr="0042159D" w:rsidRDefault="00BA2905" w:rsidP="00BA2905">
      <w:pPr>
        <w:ind w:firstLine="709"/>
        <w:jc w:val="both"/>
        <w:rPr>
          <w:sz w:val="28"/>
          <w:szCs w:val="28"/>
          <w:lang w:val="uk-UA" w:eastAsia="uk-UA"/>
        </w:rPr>
      </w:pPr>
      <w:r w:rsidRPr="0042159D">
        <w:rPr>
          <w:sz w:val="28"/>
          <w:szCs w:val="28"/>
          <w:lang w:val="uk-UA"/>
        </w:rPr>
        <w:t xml:space="preserve">Thesis for the candidate of medical science degree in speciality </w:t>
      </w:r>
      <w:r w:rsidRPr="0042159D">
        <w:rPr>
          <w:sz w:val="28"/>
          <w:szCs w:val="28"/>
          <w:lang w:val="uk-UA" w:eastAsia="uk-UA"/>
        </w:rPr>
        <w:t>14.01.35 – Cryomedicine. – Institute for Problems of Cryobiology and Cryomedicine of the National Academy of Sciences of Ukraine, Kharkov - 2008.</w:t>
      </w:r>
    </w:p>
    <w:p w:rsidR="00BA2905" w:rsidRPr="0042159D" w:rsidRDefault="00BA2905" w:rsidP="00BA2905">
      <w:pPr>
        <w:ind w:firstLine="720"/>
        <w:jc w:val="both"/>
        <w:rPr>
          <w:sz w:val="28"/>
          <w:szCs w:val="28"/>
          <w:lang w:val="uk-UA" w:eastAsia="uk-UA"/>
        </w:rPr>
      </w:pPr>
      <w:r w:rsidRPr="0042159D">
        <w:rPr>
          <w:sz w:val="28"/>
          <w:szCs w:val="28"/>
          <w:lang w:val="uk-UA" w:eastAsia="uk-UA"/>
        </w:rPr>
        <w:t>The given research deals with a comparative study of the effects of cryodestruction, extracts of spleen and liver and their combined action on the regenerative processes in the cirrotic liver.</w:t>
      </w:r>
    </w:p>
    <w:p w:rsidR="00BA2905" w:rsidRPr="0042159D" w:rsidRDefault="00BA2905" w:rsidP="00BA2905">
      <w:pPr>
        <w:ind w:firstLine="720"/>
        <w:jc w:val="both"/>
        <w:rPr>
          <w:sz w:val="28"/>
          <w:szCs w:val="28"/>
          <w:lang w:val="uk-UA" w:eastAsia="uk-UA"/>
        </w:rPr>
      </w:pPr>
      <w:r w:rsidRPr="0042159D">
        <w:rPr>
          <w:sz w:val="28"/>
          <w:szCs w:val="28"/>
          <w:lang w:val="uk-UA" w:eastAsia="uk-UA"/>
        </w:rPr>
        <w:t>Combined application of tissue extracts and local hepatodestruction has been found to exercise the highest regeneration-stimulating effect on the functional activity of the injured liver, while shortening by 2-fold the period, required for its regeneration, as compared with the separate application of the above technique, which is verified by a complete normalization of all the studied hepato-dependent metabolic markers, occurring much earlier (already by the 14</w:t>
      </w:r>
      <w:r w:rsidRPr="0042159D">
        <w:rPr>
          <w:sz w:val="28"/>
          <w:szCs w:val="28"/>
          <w:vertAlign w:val="superscript"/>
          <w:lang w:val="uk-UA" w:eastAsia="uk-UA"/>
        </w:rPr>
        <w:t>th</w:t>
      </w:r>
      <w:r w:rsidRPr="0042159D">
        <w:rPr>
          <w:sz w:val="28"/>
          <w:szCs w:val="28"/>
          <w:lang w:val="uk-UA" w:eastAsia="uk-UA"/>
        </w:rPr>
        <w:t xml:space="preserve"> day).</w:t>
      </w:r>
    </w:p>
    <w:p w:rsidR="00BA2905" w:rsidRPr="0042159D" w:rsidRDefault="00BA2905" w:rsidP="00BA2905">
      <w:pPr>
        <w:ind w:firstLine="720"/>
        <w:jc w:val="both"/>
        <w:rPr>
          <w:lang w:val="uk-UA"/>
        </w:rPr>
      </w:pPr>
      <w:r w:rsidRPr="0042159D">
        <w:rPr>
          <w:i/>
          <w:sz w:val="28"/>
          <w:szCs w:val="28"/>
          <w:lang w:val="uk-UA" w:eastAsia="uk-UA"/>
        </w:rPr>
        <w:t>Key words</w:t>
      </w:r>
      <w:r w:rsidRPr="0042159D">
        <w:rPr>
          <w:sz w:val="28"/>
          <w:szCs w:val="28"/>
          <w:lang w:val="uk-UA" w:eastAsia="uk-UA"/>
        </w:rPr>
        <w:t>: liver cirrhosis, cryodestruction, extracts, regeneration.</w:t>
      </w:r>
    </w:p>
    <w:p w:rsidR="0068362D" w:rsidRPr="00031E5A" w:rsidRDefault="0068362D" w:rsidP="00E65DF0">
      <w:pPr>
        <w:pStyle w:val="1"/>
        <w:keepNext w:val="0"/>
        <w:numPr>
          <w:ilvl w:val="0"/>
          <w:numId w:val="0"/>
        </w:numPr>
        <w:spacing w:before="0" w:after="0" w:line="360" w:lineRule="auto"/>
        <w:ind w:left="720"/>
      </w:pPr>
      <w:bookmarkStart w:id="3" w:name="_GoBack"/>
      <w:bookmarkEnd w:id="3"/>
      <w:r>
        <w:rPr>
          <w:color w:val="FF0000"/>
        </w:rPr>
        <w:t>Для</w:t>
      </w:r>
      <w:r w:rsidRPr="00031E5A">
        <w:rPr>
          <w:color w:val="FF0000"/>
        </w:rPr>
        <w:t xml:space="preserve"> </w:t>
      </w:r>
      <w:r>
        <w:rPr>
          <w:color w:val="FF0000"/>
        </w:rPr>
        <w:t>заказа</w:t>
      </w:r>
      <w:r w:rsidRPr="00031E5A">
        <w:rPr>
          <w:color w:val="FF0000"/>
        </w:rPr>
        <w:t xml:space="preserve"> </w:t>
      </w:r>
      <w:r>
        <w:rPr>
          <w:color w:val="FF0000"/>
        </w:rPr>
        <w:t>доставки</w:t>
      </w:r>
      <w:r w:rsidRPr="00031E5A">
        <w:rPr>
          <w:color w:val="FF0000"/>
        </w:rPr>
        <w:t xml:space="preserve"> </w:t>
      </w:r>
      <w:r>
        <w:rPr>
          <w:color w:val="FF0000"/>
        </w:rPr>
        <w:t>данной</w:t>
      </w:r>
      <w:r w:rsidRPr="00031E5A">
        <w:rPr>
          <w:color w:val="FF0000"/>
        </w:rPr>
        <w:t xml:space="preserve"> </w:t>
      </w:r>
      <w:r>
        <w:rPr>
          <w:color w:val="FF0000"/>
        </w:rPr>
        <w:t>работы</w:t>
      </w:r>
      <w:r w:rsidRPr="00031E5A">
        <w:rPr>
          <w:color w:val="FF0000"/>
        </w:rPr>
        <w:t xml:space="preserve"> </w:t>
      </w:r>
      <w:r>
        <w:rPr>
          <w:color w:val="FF0000"/>
        </w:rPr>
        <w:t>воспользуйтесь</w:t>
      </w:r>
      <w:r w:rsidRPr="00031E5A">
        <w:rPr>
          <w:color w:val="FF0000"/>
        </w:rPr>
        <w:t xml:space="preserve"> </w:t>
      </w:r>
      <w:r>
        <w:rPr>
          <w:color w:val="FF0000"/>
        </w:rPr>
        <w:t>поиском</w:t>
      </w:r>
      <w:r w:rsidRPr="00031E5A">
        <w:rPr>
          <w:color w:val="FF0000"/>
        </w:rPr>
        <w:t xml:space="preserve"> </w:t>
      </w:r>
      <w:r>
        <w:rPr>
          <w:color w:val="FF0000"/>
        </w:rPr>
        <w:t>на</w:t>
      </w:r>
      <w:r w:rsidRPr="00031E5A">
        <w:rPr>
          <w:color w:val="FF0000"/>
        </w:rPr>
        <w:t xml:space="preserve"> </w:t>
      </w:r>
      <w:r>
        <w:rPr>
          <w:color w:val="FF0000"/>
        </w:rPr>
        <w:t>сайте</w:t>
      </w:r>
      <w:r w:rsidRPr="00031E5A">
        <w:rPr>
          <w:color w:val="FF0000"/>
        </w:rPr>
        <w:t xml:space="preserve"> </w:t>
      </w:r>
      <w:r>
        <w:rPr>
          <w:color w:val="FF0000"/>
        </w:rPr>
        <w:t>по</w:t>
      </w:r>
      <w:r w:rsidRPr="00031E5A">
        <w:rPr>
          <w:color w:val="FF0000"/>
        </w:rPr>
        <w:t xml:space="preserve"> </w:t>
      </w:r>
      <w:r>
        <w:rPr>
          <w:color w:val="FF0000"/>
        </w:rPr>
        <w:t>ссылке</w:t>
      </w:r>
      <w:r w:rsidRPr="00031E5A">
        <w:rPr>
          <w:color w:val="FF0000"/>
        </w:rPr>
        <w:t xml:space="preserve">:  </w:t>
      </w:r>
      <w:hyperlink r:id="rId18"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4D6061">
      <w:headerReference w:type="default" r:id="rId19"/>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51F1" w:rsidRDefault="00B951F1">
      <w:r>
        <w:separator/>
      </w:r>
    </w:p>
  </w:endnote>
  <w:endnote w:type="continuationSeparator" w:id="0">
    <w:p w:rsidR="00B951F1" w:rsidRDefault="00B951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51F1" w:rsidRDefault="00B951F1">
      <w:r>
        <w:separator/>
      </w:r>
    </w:p>
  </w:footnote>
  <w:footnote w:type="continuationSeparator" w:id="0">
    <w:p w:rsidR="00B951F1" w:rsidRDefault="00B951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3">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4">
    <w:nsid w:val="14B9411C"/>
    <w:multiLevelType w:val="hybridMultilevel"/>
    <w:tmpl w:val="2BC21C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62913AA"/>
    <w:multiLevelType w:val="multilevel"/>
    <w:tmpl w:val="2EBC63FC"/>
    <w:lvl w:ilvl="0">
      <w:start w:val="1"/>
      <w:numFmt w:val="decimal"/>
      <w:lvlText w:val="%1."/>
      <w:lvlJc w:val="left"/>
      <w:pPr>
        <w:tabs>
          <w:tab w:val="num" w:pos="1429"/>
        </w:tabs>
        <w:ind w:left="1429" w:hanging="360"/>
      </w:pPr>
    </w:lvl>
    <w:lvl w:ilvl="1" w:tentative="1">
      <w:start w:val="1"/>
      <w:numFmt w:val="lowerLetter"/>
      <w:lvlText w:val="%2."/>
      <w:lvlJc w:val="left"/>
      <w:pPr>
        <w:tabs>
          <w:tab w:val="num" w:pos="2149"/>
        </w:tabs>
        <w:ind w:left="2149" w:hanging="360"/>
      </w:pPr>
    </w:lvl>
    <w:lvl w:ilvl="2" w:tentative="1">
      <w:start w:val="1"/>
      <w:numFmt w:val="lowerRoman"/>
      <w:lvlText w:val="%3."/>
      <w:lvlJc w:val="right"/>
      <w:pPr>
        <w:tabs>
          <w:tab w:val="num" w:pos="2869"/>
        </w:tabs>
        <w:ind w:left="2869" w:hanging="180"/>
      </w:pPr>
    </w:lvl>
    <w:lvl w:ilvl="3" w:tentative="1">
      <w:start w:val="1"/>
      <w:numFmt w:val="decimal"/>
      <w:lvlText w:val="%4."/>
      <w:lvlJc w:val="left"/>
      <w:pPr>
        <w:tabs>
          <w:tab w:val="num" w:pos="3589"/>
        </w:tabs>
        <w:ind w:left="3589" w:hanging="360"/>
      </w:pPr>
    </w:lvl>
    <w:lvl w:ilvl="4" w:tentative="1">
      <w:start w:val="1"/>
      <w:numFmt w:val="lowerLetter"/>
      <w:lvlText w:val="%5."/>
      <w:lvlJc w:val="left"/>
      <w:pPr>
        <w:tabs>
          <w:tab w:val="num" w:pos="4309"/>
        </w:tabs>
        <w:ind w:left="4309" w:hanging="360"/>
      </w:pPr>
    </w:lvl>
    <w:lvl w:ilvl="5" w:tentative="1">
      <w:start w:val="1"/>
      <w:numFmt w:val="lowerRoman"/>
      <w:lvlText w:val="%6."/>
      <w:lvlJc w:val="right"/>
      <w:pPr>
        <w:tabs>
          <w:tab w:val="num" w:pos="5029"/>
        </w:tabs>
        <w:ind w:left="5029" w:hanging="180"/>
      </w:pPr>
    </w:lvl>
    <w:lvl w:ilvl="6" w:tentative="1">
      <w:start w:val="1"/>
      <w:numFmt w:val="decimal"/>
      <w:lvlText w:val="%7."/>
      <w:lvlJc w:val="left"/>
      <w:pPr>
        <w:tabs>
          <w:tab w:val="num" w:pos="5749"/>
        </w:tabs>
        <w:ind w:left="5749" w:hanging="360"/>
      </w:pPr>
    </w:lvl>
    <w:lvl w:ilvl="7" w:tentative="1">
      <w:start w:val="1"/>
      <w:numFmt w:val="lowerLetter"/>
      <w:lvlText w:val="%8."/>
      <w:lvlJc w:val="left"/>
      <w:pPr>
        <w:tabs>
          <w:tab w:val="num" w:pos="6469"/>
        </w:tabs>
        <w:ind w:left="6469" w:hanging="360"/>
      </w:pPr>
    </w:lvl>
    <w:lvl w:ilvl="8" w:tentative="1">
      <w:start w:val="1"/>
      <w:numFmt w:val="lowerRoman"/>
      <w:lvlText w:val="%9."/>
      <w:lvlJc w:val="right"/>
      <w:pPr>
        <w:tabs>
          <w:tab w:val="num" w:pos="7189"/>
        </w:tabs>
        <w:ind w:left="7189" w:hanging="180"/>
      </w:pPr>
    </w:lvl>
  </w:abstractNum>
  <w:abstractNum w:abstractNumId="51">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3">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4">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6">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9">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2">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3">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5">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6">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7">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abstractNum w:abstractNumId="69">
    <w:nsid w:val="716D4060"/>
    <w:multiLevelType w:val="hybridMultilevel"/>
    <w:tmpl w:val="139242C4"/>
    <w:lvl w:ilvl="0" w:tplc="F63C0B90">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3"/>
  </w:num>
  <w:num w:numId="37">
    <w:abstractNumId w:val="42"/>
  </w:num>
  <w:num w:numId="38">
    <w:abstractNumId w:val="52"/>
  </w:num>
  <w:num w:numId="39">
    <w:abstractNumId w:val="1"/>
  </w:num>
  <w:num w:numId="40">
    <w:abstractNumId w:val="4"/>
  </w:num>
  <w:num w:numId="41">
    <w:abstractNumId w:val="2"/>
  </w:num>
  <w:num w:numId="42">
    <w:abstractNumId w:val="3"/>
  </w:num>
  <w:num w:numId="43">
    <w:abstractNumId w:val="0"/>
  </w:num>
  <w:num w:numId="44">
    <w:abstractNumId w:val="58"/>
  </w:num>
  <w:num w:numId="45">
    <w:abstractNumId w:val="5"/>
  </w:num>
  <w:num w:numId="46">
    <w:abstractNumId w:val="51"/>
  </w:num>
  <w:num w:numId="47">
    <w:abstractNumId w:val="57"/>
  </w:num>
  <w:num w:numId="48">
    <w:abstractNumId w:val="59"/>
  </w:num>
  <w:num w:numId="49">
    <w:abstractNumId w:val="67"/>
  </w:num>
  <w:num w:numId="50">
    <w:abstractNumId w:val="48"/>
  </w:num>
  <w:num w:numId="51">
    <w:abstractNumId w:val="63"/>
  </w:num>
  <w:num w:numId="52">
    <w:abstractNumId w:val="54"/>
  </w:num>
  <w:num w:numId="53">
    <w:abstractNumId w:val="49"/>
  </w:num>
  <w:num w:numId="54">
    <w:abstractNumId w:val="56"/>
  </w:num>
  <w:num w:numId="55">
    <w:abstractNumId w:val="47"/>
  </w:num>
  <w:num w:numId="56">
    <w:abstractNumId w:val="45"/>
  </w:num>
  <w:num w:numId="57">
    <w:abstractNumId w:val="64"/>
  </w:num>
  <w:num w:numId="58">
    <w:abstractNumId w:val="60"/>
  </w:num>
  <w:num w:numId="59">
    <w:abstractNumId w:val="61"/>
  </w:num>
  <w:num w:numId="60">
    <w:abstractNumId w:val="66"/>
  </w:num>
  <w:num w:numId="61">
    <w:abstractNumId w:val="55"/>
  </w:num>
  <w:num w:numId="62">
    <w:abstractNumId w:val="68"/>
  </w:num>
  <w:num w:numId="63">
    <w:abstractNumId w:val="46"/>
  </w:num>
  <w:num w:numId="64">
    <w:abstractNumId w:val="62"/>
  </w:num>
  <w:num w:numId="65">
    <w:abstractNumId w:val="65"/>
  </w:num>
  <w:num w:numId="66">
    <w:abstractNumId w:val="6"/>
  </w:num>
  <w:num w:numId="67">
    <w:abstractNumId w:val="50"/>
  </w:num>
  <w:num w:numId="68">
    <w:abstractNumId w:val="44"/>
  </w:num>
  <w:num w:numId="69">
    <w:abstractNumId w:val="6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23E"/>
    <w:rsid w:val="0000129F"/>
    <w:rsid w:val="00002C8A"/>
    <w:rsid w:val="0000345D"/>
    <w:rsid w:val="00004FC9"/>
    <w:rsid w:val="000050B9"/>
    <w:rsid w:val="00005ECC"/>
    <w:rsid w:val="000071A8"/>
    <w:rsid w:val="00007646"/>
    <w:rsid w:val="00007D08"/>
    <w:rsid w:val="00010143"/>
    <w:rsid w:val="00010A2E"/>
    <w:rsid w:val="000112FA"/>
    <w:rsid w:val="00011367"/>
    <w:rsid w:val="00011E3A"/>
    <w:rsid w:val="000140B7"/>
    <w:rsid w:val="000143F4"/>
    <w:rsid w:val="0001496C"/>
    <w:rsid w:val="000150FF"/>
    <w:rsid w:val="00015B7F"/>
    <w:rsid w:val="00015EC2"/>
    <w:rsid w:val="00016596"/>
    <w:rsid w:val="0001741A"/>
    <w:rsid w:val="00017F19"/>
    <w:rsid w:val="00020234"/>
    <w:rsid w:val="00021A3F"/>
    <w:rsid w:val="00025B1B"/>
    <w:rsid w:val="00026BF6"/>
    <w:rsid w:val="000277FD"/>
    <w:rsid w:val="00027B78"/>
    <w:rsid w:val="00031717"/>
    <w:rsid w:val="00031E2F"/>
    <w:rsid w:val="00031E5A"/>
    <w:rsid w:val="00036922"/>
    <w:rsid w:val="00040AD3"/>
    <w:rsid w:val="000410B3"/>
    <w:rsid w:val="0004141C"/>
    <w:rsid w:val="00042E74"/>
    <w:rsid w:val="00043386"/>
    <w:rsid w:val="00043CBF"/>
    <w:rsid w:val="000441D7"/>
    <w:rsid w:val="000458CD"/>
    <w:rsid w:val="00045E80"/>
    <w:rsid w:val="000464F6"/>
    <w:rsid w:val="0004729D"/>
    <w:rsid w:val="00051685"/>
    <w:rsid w:val="000533F6"/>
    <w:rsid w:val="00053EC4"/>
    <w:rsid w:val="0005543B"/>
    <w:rsid w:val="000555E3"/>
    <w:rsid w:val="000561E5"/>
    <w:rsid w:val="0005645B"/>
    <w:rsid w:val="00056D95"/>
    <w:rsid w:val="0005740C"/>
    <w:rsid w:val="00063B11"/>
    <w:rsid w:val="00063BA4"/>
    <w:rsid w:val="00064737"/>
    <w:rsid w:val="00064F31"/>
    <w:rsid w:val="00065A84"/>
    <w:rsid w:val="0006663E"/>
    <w:rsid w:val="00066EF0"/>
    <w:rsid w:val="0006775F"/>
    <w:rsid w:val="00067B48"/>
    <w:rsid w:val="00067D64"/>
    <w:rsid w:val="000701DE"/>
    <w:rsid w:val="00070482"/>
    <w:rsid w:val="0007195A"/>
    <w:rsid w:val="00074283"/>
    <w:rsid w:val="00074616"/>
    <w:rsid w:val="00074AD3"/>
    <w:rsid w:val="00075237"/>
    <w:rsid w:val="00076221"/>
    <w:rsid w:val="0007671E"/>
    <w:rsid w:val="0007728B"/>
    <w:rsid w:val="0008255B"/>
    <w:rsid w:val="00082AE0"/>
    <w:rsid w:val="0008397B"/>
    <w:rsid w:val="00084163"/>
    <w:rsid w:val="000849E5"/>
    <w:rsid w:val="00085C0A"/>
    <w:rsid w:val="00085D85"/>
    <w:rsid w:val="00086FC4"/>
    <w:rsid w:val="00093C26"/>
    <w:rsid w:val="00094AB3"/>
    <w:rsid w:val="00095223"/>
    <w:rsid w:val="000957B7"/>
    <w:rsid w:val="000974E0"/>
    <w:rsid w:val="00097530"/>
    <w:rsid w:val="000976D0"/>
    <w:rsid w:val="000A0D96"/>
    <w:rsid w:val="000A2B85"/>
    <w:rsid w:val="000A2D72"/>
    <w:rsid w:val="000A3262"/>
    <w:rsid w:val="000A438C"/>
    <w:rsid w:val="000A4E73"/>
    <w:rsid w:val="000A56E3"/>
    <w:rsid w:val="000A6478"/>
    <w:rsid w:val="000A6639"/>
    <w:rsid w:val="000B003D"/>
    <w:rsid w:val="000B03B7"/>
    <w:rsid w:val="000B2515"/>
    <w:rsid w:val="000B32A7"/>
    <w:rsid w:val="000B634A"/>
    <w:rsid w:val="000B67D4"/>
    <w:rsid w:val="000B6AF5"/>
    <w:rsid w:val="000B6BDD"/>
    <w:rsid w:val="000B7CF6"/>
    <w:rsid w:val="000C0078"/>
    <w:rsid w:val="000C049C"/>
    <w:rsid w:val="000C04E7"/>
    <w:rsid w:val="000C0BEF"/>
    <w:rsid w:val="000C0BF5"/>
    <w:rsid w:val="000C0C0A"/>
    <w:rsid w:val="000C16BB"/>
    <w:rsid w:val="000C2AA7"/>
    <w:rsid w:val="000C2D05"/>
    <w:rsid w:val="000C35B7"/>
    <w:rsid w:val="000C54CD"/>
    <w:rsid w:val="000C61EE"/>
    <w:rsid w:val="000D00D4"/>
    <w:rsid w:val="000D071C"/>
    <w:rsid w:val="000D07E0"/>
    <w:rsid w:val="000D0CBD"/>
    <w:rsid w:val="000D2412"/>
    <w:rsid w:val="000D3398"/>
    <w:rsid w:val="000D4461"/>
    <w:rsid w:val="000D4C60"/>
    <w:rsid w:val="000D53AB"/>
    <w:rsid w:val="000D5470"/>
    <w:rsid w:val="000D5D95"/>
    <w:rsid w:val="000D668B"/>
    <w:rsid w:val="000D6A66"/>
    <w:rsid w:val="000E07FB"/>
    <w:rsid w:val="000E0C5A"/>
    <w:rsid w:val="000E265A"/>
    <w:rsid w:val="000E2791"/>
    <w:rsid w:val="000E2E15"/>
    <w:rsid w:val="000E2EDA"/>
    <w:rsid w:val="000E3E2A"/>
    <w:rsid w:val="000E4476"/>
    <w:rsid w:val="000E45DD"/>
    <w:rsid w:val="000E6014"/>
    <w:rsid w:val="000E6D38"/>
    <w:rsid w:val="000F04B4"/>
    <w:rsid w:val="000F15E0"/>
    <w:rsid w:val="000F20CE"/>
    <w:rsid w:val="000F54FE"/>
    <w:rsid w:val="000F5F3A"/>
    <w:rsid w:val="000F672C"/>
    <w:rsid w:val="0010053C"/>
    <w:rsid w:val="00101505"/>
    <w:rsid w:val="001023E3"/>
    <w:rsid w:val="00102400"/>
    <w:rsid w:val="00102563"/>
    <w:rsid w:val="0010266E"/>
    <w:rsid w:val="001048D2"/>
    <w:rsid w:val="0010560E"/>
    <w:rsid w:val="00107352"/>
    <w:rsid w:val="00111C6D"/>
    <w:rsid w:val="00111F05"/>
    <w:rsid w:val="0011344B"/>
    <w:rsid w:val="00114451"/>
    <w:rsid w:val="0011487C"/>
    <w:rsid w:val="00114BB7"/>
    <w:rsid w:val="00114CC4"/>
    <w:rsid w:val="001152A5"/>
    <w:rsid w:val="001172A8"/>
    <w:rsid w:val="001172AD"/>
    <w:rsid w:val="001205F8"/>
    <w:rsid w:val="00122FF7"/>
    <w:rsid w:val="00123803"/>
    <w:rsid w:val="00124212"/>
    <w:rsid w:val="001243DE"/>
    <w:rsid w:val="001254D7"/>
    <w:rsid w:val="00125F49"/>
    <w:rsid w:val="00126469"/>
    <w:rsid w:val="00126775"/>
    <w:rsid w:val="00126A9A"/>
    <w:rsid w:val="00127666"/>
    <w:rsid w:val="00130888"/>
    <w:rsid w:val="001339CE"/>
    <w:rsid w:val="001405B2"/>
    <w:rsid w:val="001407E0"/>
    <w:rsid w:val="00140B95"/>
    <w:rsid w:val="00140CEE"/>
    <w:rsid w:val="00140EDD"/>
    <w:rsid w:val="0014243F"/>
    <w:rsid w:val="00143253"/>
    <w:rsid w:val="0014438A"/>
    <w:rsid w:val="00146978"/>
    <w:rsid w:val="00147213"/>
    <w:rsid w:val="00150725"/>
    <w:rsid w:val="00151077"/>
    <w:rsid w:val="00152934"/>
    <w:rsid w:val="00152F46"/>
    <w:rsid w:val="0015371E"/>
    <w:rsid w:val="0015444E"/>
    <w:rsid w:val="001553E1"/>
    <w:rsid w:val="00155A25"/>
    <w:rsid w:val="00162A81"/>
    <w:rsid w:val="00163056"/>
    <w:rsid w:val="0016556C"/>
    <w:rsid w:val="00165FD0"/>
    <w:rsid w:val="0016638F"/>
    <w:rsid w:val="00171284"/>
    <w:rsid w:val="0017178B"/>
    <w:rsid w:val="00171928"/>
    <w:rsid w:val="001728D1"/>
    <w:rsid w:val="001739E7"/>
    <w:rsid w:val="00175F56"/>
    <w:rsid w:val="001763C3"/>
    <w:rsid w:val="001767C2"/>
    <w:rsid w:val="001779E0"/>
    <w:rsid w:val="00177C69"/>
    <w:rsid w:val="00177F71"/>
    <w:rsid w:val="00180AFB"/>
    <w:rsid w:val="00181228"/>
    <w:rsid w:val="001817A3"/>
    <w:rsid w:val="00182F70"/>
    <w:rsid w:val="00185CF8"/>
    <w:rsid w:val="00187962"/>
    <w:rsid w:val="00187A91"/>
    <w:rsid w:val="001917EA"/>
    <w:rsid w:val="00191E07"/>
    <w:rsid w:val="001927F7"/>
    <w:rsid w:val="001939E6"/>
    <w:rsid w:val="00194099"/>
    <w:rsid w:val="00194FFE"/>
    <w:rsid w:val="00196964"/>
    <w:rsid w:val="00196EE0"/>
    <w:rsid w:val="001A197B"/>
    <w:rsid w:val="001A2E7E"/>
    <w:rsid w:val="001A581E"/>
    <w:rsid w:val="001A5E82"/>
    <w:rsid w:val="001A6FC9"/>
    <w:rsid w:val="001B1280"/>
    <w:rsid w:val="001B15BF"/>
    <w:rsid w:val="001B25BA"/>
    <w:rsid w:val="001B29D2"/>
    <w:rsid w:val="001B563E"/>
    <w:rsid w:val="001B5817"/>
    <w:rsid w:val="001B5886"/>
    <w:rsid w:val="001B6842"/>
    <w:rsid w:val="001C5E8C"/>
    <w:rsid w:val="001C632A"/>
    <w:rsid w:val="001C68DF"/>
    <w:rsid w:val="001C7B21"/>
    <w:rsid w:val="001D3B87"/>
    <w:rsid w:val="001D3B9E"/>
    <w:rsid w:val="001D501F"/>
    <w:rsid w:val="001D5247"/>
    <w:rsid w:val="001E17D1"/>
    <w:rsid w:val="001E3402"/>
    <w:rsid w:val="001E4C7B"/>
    <w:rsid w:val="001E5327"/>
    <w:rsid w:val="001E5DB2"/>
    <w:rsid w:val="001E628B"/>
    <w:rsid w:val="001E7129"/>
    <w:rsid w:val="001F0379"/>
    <w:rsid w:val="001F10C4"/>
    <w:rsid w:val="001F14AE"/>
    <w:rsid w:val="001F1507"/>
    <w:rsid w:val="001F36ED"/>
    <w:rsid w:val="001F3875"/>
    <w:rsid w:val="001F63F4"/>
    <w:rsid w:val="001F66E7"/>
    <w:rsid w:val="001F6A0A"/>
    <w:rsid w:val="001F70AE"/>
    <w:rsid w:val="001F718A"/>
    <w:rsid w:val="002020D2"/>
    <w:rsid w:val="002035E1"/>
    <w:rsid w:val="00203877"/>
    <w:rsid w:val="00203B51"/>
    <w:rsid w:val="00203E15"/>
    <w:rsid w:val="00204E8C"/>
    <w:rsid w:val="00205C32"/>
    <w:rsid w:val="00206C47"/>
    <w:rsid w:val="00206C75"/>
    <w:rsid w:val="002106A2"/>
    <w:rsid w:val="00210F74"/>
    <w:rsid w:val="00211236"/>
    <w:rsid w:val="00211287"/>
    <w:rsid w:val="0021224A"/>
    <w:rsid w:val="00212820"/>
    <w:rsid w:val="00213228"/>
    <w:rsid w:val="00213A3B"/>
    <w:rsid w:val="00217E0C"/>
    <w:rsid w:val="00222D08"/>
    <w:rsid w:val="00223102"/>
    <w:rsid w:val="002239D2"/>
    <w:rsid w:val="00223F3D"/>
    <w:rsid w:val="00224625"/>
    <w:rsid w:val="002256D8"/>
    <w:rsid w:val="00225E8C"/>
    <w:rsid w:val="002265D2"/>
    <w:rsid w:val="00226684"/>
    <w:rsid w:val="00226770"/>
    <w:rsid w:val="00226A4B"/>
    <w:rsid w:val="002301C9"/>
    <w:rsid w:val="0023069A"/>
    <w:rsid w:val="00230A2C"/>
    <w:rsid w:val="00230B01"/>
    <w:rsid w:val="00230D91"/>
    <w:rsid w:val="00236361"/>
    <w:rsid w:val="002366B5"/>
    <w:rsid w:val="00236DE8"/>
    <w:rsid w:val="002378A3"/>
    <w:rsid w:val="00237BBB"/>
    <w:rsid w:val="00240761"/>
    <w:rsid w:val="002419A3"/>
    <w:rsid w:val="00241E28"/>
    <w:rsid w:val="00243382"/>
    <w:rsid w:val="002435E8"/>
    <w:rsid w:val="00244797"/>
    <w:rsid w:val="00244DE9"/>
    <w:rsid w:val="0024562D"/>
    <w:rsid w:val="002464E1"/>
    <w:rsid w:val="00250BB5"/>
    <w:rsid w:val="00251BCD"/>
    <w:rsid w:val="00251EC8"/>
    <w:rsid w:val="0025287C"/>
    <w:rsid w:val="00252D0D"/>
    <w:rsid w:val="00252F9F"/>
    <w:rsid w:val="00254394"/>
    <w:rsid w:val="00254C99"/>
    <w:rsid w:val="0025574B"/>
    <w:rsid w:val="00255B15"/>
    <w:rsid w:val="00256B4D"/>
    <w:rsid w:val="00263ED5"/>
    <w:rsid w:val="0026414C"/>
    <w:rsid w:val="0026474B"/>
    <w:rsid w:val="00265681"/>
    <w:rsid w:val="002658C0"/>
    <w:rsid w:val="00267173"/>
    <w:rsid w:val="00267579"/>
    <w:rsid w:val="00267C02"/>
    <w:rsid w:val="00267D49"/>
    <w:rsid w:val="002705DE"/>
    <w:rsid w:val="00270848"/>
    <w:rsid w:val="0027092E"/>
    <w:rsid w:val="0027249B"/>
    <w:rsid w:val="00273054"/>
    <w:rsid w:val="00274327"/>
    <w:rsid w:val="002749AA"/>
    <w:rsid w:val="00277491"/>
    <w:rsid w:val="00280978"/>
    <w:rsid w:val="002809D3"/>
    <w:rsid w:val="00280D1B"/>
    <w:rsid w:val="00281153"/>
    <w:rsid w:val="002818CB"/>
    <w:rsid w:val="002819B7"/>
    <w:rsid w:val="0028253D"/>
    <w:rsid w:val="00284E1D"/>
    <w:rsid w:val="00285EE6"/>
    <w:rsid w:val="00287CCD"/>
    <w:rsid w:val="002918FA"/>
    <w:rsid w:val="00291E1F"/>
    <w:rsid w:val="00292B3F"/>
    <w:rsid w:val="002941EF"/>
    <w:rsid w:val="002948C7"/>
    <w:rsid w:val="00294F84"/>
    <w:rsid w:val="0029553D"/>
    <w:rsid w:val="00295AE6"/>
    <w:rsid w:val="00296605"/>
    <w:rsid w:val="002A1A3B"/>
    <w:rsid w:val="002A1C0A"/>
    <w:rsid w:val="002A39C0"/>
    <w:rsid w:val="002A4700"/>
    <w:rsid w:val="002A6528"/>
    <w:rsid w:val="002A7BD9"/>
    <w:rsid w:val="002B1667"/>
    <w:rsid w:val="002B2215"/>
    <w:rsid w:val="002B3184"/>
    <w:rsid w:val="002B3996"/>
    <w:rsid w:val="002B39EA"/>
    <w:rsid w:val="002B60F4"/>
    <w:rsid w:val="002B73FE"/>
    <w:rsid w:val="002C2431"/>
    <w:rsid w:val="002C2470"/>
    <w:rsid w:val="002C259A"/>
    <w:rsid w:val="002C34E4"/>
    <w:rsid w:val="002C388B"/>
    <w:rsid w:val="002C664A"/>
    <w:rsid w:val="002C7D8D"/>
    <w:rsid w:val="002D11A8"/>
    <w:rsid w:val="002D1B86"/>
    <w:rsid w:val="002D254C"/>
    <w:rsid w:val="002D4909"/>
    <w:rsid w:val="002D4E35"/>
    <w:rsid w:val="002D53BE"/>
    <w:rsid w:val="002D6155"/>
    <w:rsid w:val="002D7181"/>
    <w:rsid w:val="002E023E"/>
    <w:rsid w:val="002E06ED"/>
    <w:rsid w:val="002E1286"/>
    <w:rsid w:val="002E2038"/>
    <w:rsid w:val="002E41A1"/>
    <w:rsid w:val="002E53A0"/>
    <w:rsid w:val="002E71FE"/>
    <w:rsid w:val="002F0925"/>
    <w:rsid w:val="002F142F"/>
    <w:rsid w:val="002F14AC"/>
    <w:rsid w:val="002F1BEC"/>
    <w:rsid w:val="002F2085"/>
    <w:rsid w:val="002F40BE"/>
    <w:rsid w:val="003010A4"/>
    <w:rsid w:val="0030185F"/>
    <w:rsid w:val="00301C58"/>
    <w:rsid w:val="003022DD"/>
    <w:rsid w:val="00302CF2"/>
    <w:rsid w:val="00304F1E"/>
    <w:rsid w:val="00305D90"/>
    <w:rsid w:val="0030633C"/>
    <w:rsid w:val="00311074"/>
    <w:rsid w:val="00311AF5"/>
    <w:rsid w:val="00311D30"/>
    <w:rsid w:val="003120BE"/>
    <w:rsid w:val="00313A9C"/>
    <w:rsid w:val="00314A13"/>
    <w:rsid w:val="003158B3"/>
    <w:rsid w:val="00315F53"/>
    <w:rsid w:val="00317229"/>
    <w:rsid w:val="00320C09"/>
    <w:rsid w:val="00320C99"/>
    <w:rsid w:val="00321169"/>
    <w:rsid w:val="00321292"/>
    <w:rsid w:val="003247D6"/>
    <w:rsid w:val="00324D4F"/>
    <w:rsid w:val="00325B3E"/>
    <w:rsid w:val="00327794"/>
    <w:rsid w:val="0033024A"/>
    <w:rsid w:val="00334072"/>
    <w:rsid w:val="00334765"/>
    <w:rsid w:val="0033659B"/>
    <w:rsid w:val="00336900"/>
    <w:rsid w:val="00336AAB"/>
    <w:rsid w:val="0033708E"/>
    <w:rsid w:val="003370BE"/>
    <w:rsid w:val="00337993"/>
    <w:rsid w:val="00340C5E"/>
    <w:rsid w:val="00341D9C"/>
    <w:rsid w:val="00342491"/>
    <w:rsid w:val="0034262A"/>
    <w:rsid w:val="00342FAB"/>
    <w:rsid w:val="0034460F"/>
    <w:rsid w:val="003446B4"/>
    <w:rsid w:val="003447D6"/>
    <w:rsid w:val="00344BA3"/>
    <w:rsid w:val="003472F4"/>
    <w:rsid w:val="00347B1A"/>
    <w:rsid w:val="00347B7E"/>
    <w:rsid w:val="003507BE"/>
    <w:rsid w:val="003508EE"/>
    <w:rsid w:val="00351878"/>
    <w:rsid w:val="003538E4"/>
    <w:rsid w:val="00353AD0"/>
    <w:rsid w:val="00353D13"/>
    <w:rsid w:val="00353EA5"/>
    <w:rsid w:val="003556FD"/>
    <w:rsid w:val="00356A82"/>
    <w:rsid w:val="003571C5"/>
    <w:rsid w:val="00362ED7"/>
    <w:rsid w:val="00363673"/>
    <w:rsid w:val="003652BC"/>
    <w:rsid w:val="00366AC8"/>
    <w:rsid w:val="00366FFA"/>
    <w:rsid w:val="003709A6"/>
    <w:rsid w:val="003709EE"/>
    <w:rsid w:val="0037133E"/>
    <w:rsid w:val="0037221E"/>
    <w:rsid w:val="003723CF"/>
    <w:rsid w:val="00372848"/>
    <w:rsid w:val="00374D3C"/>
    <w:rsid w:val="0037513E"/>
    <w:rsid w:val="00375439"/>
    <w:rsid w:val="00375964"/>
    <w:rsid w:val="00377750"/>
    <w:rsid w:val="00377A7C"/>
    <w:rsid w:val="003803D7"/>
    <w:rsid w:val="003804D3"/>
    <w:rsid w:val="00381CA8"/>
    <w:rsid w:val="003827D7"/>
    <w:rsid w:val="00383B3E"/>
    <w:rsid w:val="00383E52"/>
    <w:rsid w:val="00385E18"/>
    <w:rsid w:val="003871EA"/>
    <w:rsid w:val="00387383"/>
    <w:rsid w:val="00387A19"/>
    <w:rsid w:val="0039057B"/>
    <w:rsid w:val="00390E76"/>
    <w:rsid w:val="003918B6"/>
    <w:rsid w:val="00391A21"/>
    <w:rsid w:val="00391C16"/>
    <w:rsid w:val="00392631"/>
    <w:rsid w:val="003934CA"/>
    <w:rsid w:val="0039380B"/>
    <w:rsid w:val="003938A4"/>
    <w:rsid w:val="00393F40"/>
    <w:rsid w:val="003A03AF"/>
    <w:rsid w:val="003A1D3E"/>
    <w:rsid w:val="003A2F40"/>
    <w:rsid w:val="003A3D03"/>
    <w:rsid w:val="003A570C"/>
    <w:rsid w:val="003A5B33"/>
    <w:rsid w:val="003A67F5"/>
    <w:rsid w:val="003A6904"/>
    <w:rsid w:val="003A70F8"/>
    <w:rsid w:val="003B471F"/>
    <w:rsid w:val="003B5D6C"/>
    <w:rsid w:val="003B6B94"/>
    <w:rsid w:val="003B71E5"/>
    <w:rsid w:val="003C00A6"/>
    <w:rsid w:val="003C1300"/>
    <w:rsid w:val="003C2A97"/>
    <w:rsid w:val="003C331E"/>
    <w:rsid w:val="003C38E4"/>
    <w:rsid w:val="003C391D"/>
    <w:rsid w:val="003C3FBE"/>
    <w:rsid w:val="003C4218"/>
    <w:rsid w:val="003C6685"/>
    <w:rsid w:val="003C6BE6"/>
    <w:rsid w:val="003C7A29"/>
    <w:rsid w:val="003D171E"/>
    <w:rsid w:val="003D1DB1"/>
    <w:rsid w:val="003D22BF"/>
    <w:rsid w:val="003D2931"/>
    <w:rsid w:val="003D2A30"/>
    <w:rsid w:val="003D2F7C"/>
    <w:rsid w:val="003D58DB"/>
    <w:rsid w:val="003D7D8D"/>
    <w:rsid w:val="003D7EE1"/>
    <w:rsid w:val="003E28C1"/>
    <w:rsid w:val="003E2BF1"/>
    <w:rsid w:val="003E3271"/>
    <w:rsid w:val="003E6EC4"/>
    <w:rsid w:val="003E6FBD"/>
    <w:rsid w:val="003E7FA5"/>
    <w:rsid w:val="003F05FC"/>
    <w:rsid w:val="003F1EBF"/>
    <w:rsid w:val="003F2351"/>
    <w:rsid w:val="003F2A08"/>
    <w:rsid w:val="003F3B03"/>
    <w:rsid w:val="003F4BFC"/>
    <w:rsid w:val="003F4ECE"/>
    <w:rsid w:val="0040080F"/>
    <w:rsid w:val="004009D1"/>
    <w:rsid w:val="004015C6"/>
    <w:rsid w:val="00401FC2"/>
    <w:rsid w:val="00403EF1"/>
    <w:rsid w:val="004045EB"/>
    <w:rsid w:val="0040460E"/>
    <w:rsid w:val="00405B91"/>
    <w:rsid w:val="004102F1"/>
    <w:rsid w:val="00411649"/>
    <w:rsid w:val="00411717"/>
    <w:rsid w:val="004118D9"/>
    <w:rsid w:val="00413CDC"/>
    <w:rsid w:val="0041416E"/>
    <w:rsid w:val="00414194"/>
    <w:rsid w:val="00414DB4"/>
    <w:rsid w:val="004152CC"/>
    <w:rsid w:val="004153ED"/>
    <w:rsid w:val="0041739B"/>
    <w:rsid w:val="00421389"/>
    <w:rsid w:val="004215EE"/>
    <w:rsid w:val="004218C7"/>
    <w:rsid w:val="004248AE"/>
    <w:rsid w:val="00425029"/>
    <w:rsid w:val="004278D9"/>
    <w:rsid w:val="004313DD"/>
    <w:rsid w:val="00431ABC"/>
    <w:rsid w:val="0043292D"/>
    <w:rsid w:val="004329C0"/>
    <w:rsid w:val="004409F4"/>
    <w:rsid w:val="004438E4"/>
    <w:rsid w:val="00444065"/>
    <w:rsid w:val="004446BB"/>
    <w:rsid w:val="00445F2A"/>
    <w:rsid w:val="00446B81"/>
    <w:rsid w:val="00450630"/>
    <w:rsid w:val="00450718"/>
    <w:rsid w:val="0045138D"/>
    <w:rsid w:val="0045213A"/>
    <w:rsid w:val="00452296"/>
    <w:rsid w:val="00453A09"/>
    <w:rsid w:val="00453DB5"/>
    <w:rsid w:val="00457062"/>
    <w:rsid w:val="00457539"/>
    <w:rsid w:val="0046167F"/>
    <w:rsid w:val="00462806"/>
    <w:rsid w:val="00462A8B"/>
    <w:rsid w:val="00462B62"/>
    <w:rsid w:val="00463933"/>
    <w:rsid w:val="00466FE8"/>
    <w:rsid w:val="00471A16"/>
    <w:rsid w:val="0047418B"/>
    <w:rsid w:val="00474B03"/>
    <w:rsid w:val="0047617E"/>
    <w:rsid w:val="00476C27"/>
    <w:rsid w:val="004806F7"/>
    <w:rsid w:val="004912B2"/>
    <w:rsid w:val="004942BD"/>
    <w:rsid w:val="00495D26"/>
    <w:rsid w:val="004964D2"/>
    <w:rsid w:val="004A05B7"/>
    <w:rsid w:val="004A2791"/>
    <w:rsid w:val="004A2B7C"/>
    <w:rsid w:val="004A3164"/>
    <w:rsid w:val="004A3F53"/>
    <w:rsid w:val="004A4C34"/>
    <w:rsid w:val="004A56EC"/>
    <w:rsid w:val="004A5A83"/>
    <w:rsid w:val="004A6532"/>
    <w:rsid w:val="004A754A"/>
    <w:rsid w:val="004B0434"/>
    <w:rsid w:val="004B100C"/>
    <w:rsid w:val="004B158F"/>
    <w:rsid w:val="004B1770"/>
    <w:rsid w:val="004B236B"/>
    <w:rsid w:val="004B2F63"/>
    <w:rsid w:val="004B36E5"/>
    <w:rsid w:val="004B38A8"/>
    <w:rsid w:val="004B4D02"/>
    <w:rsid w:val="004B59E3"/>
    <w:rsid w:val="004B5E1D"/>
    <w:rsid w:val="004B5EB4"/>
    <w:rsid w:val="004B6065"/>
    <w:rsid w:val="004B780E"/>
    <w:rsid w:val="004B7E34"/>
    <w:rsid w:val="004C00FA"/>
    <w:rsid w:val="004C3069"/>
    <w:rsid w:val="004C379A"/>
    <w:rsid w:val="004C3850"/>
    <w:rsid w:val="004C44FF"/>
    <w:rsid w:val="004C5306"/>
    <w:rsid w:val="004C56FD"/>
    <w:rsid w:val="004C647D"/>
    <w:rsid w:val="004C6B94"/>
    <w:rsid w:val="004C7968"/>
    <w:rsid w:val="004D11CC"/>
    <w:rsid w:val="004D255D"/>
    <w:rsid w:val="004D3296"/>
    <w:rsid w:val="004D43DA"/>
    <w:rsid w:val="004D45C2"/>
    <w:rsid w:val="004D5831"/>
    <w:rsid w:val="004D5B61"/>
    <w:rsid w:val="004D6061"/>
    <w:rsid w:val="004D6C03"/>
    <w:rsid w:val="004D6C1D"/>
    <w:rsid w:val="004D6E1D"/>
    <w:rsid w:val="004D7F23"/>
    <w:rsid w:val="004E07F8"/>
    <w:rsid w:val="004E231E"/>
    <w:rsid w:val="004E2940"/>
    <w:rsid w:val="004E38C5"/>
    <w:rsid w:val="004E495D"/>
    <w:rsid w:val="004E4EAA"/>
    <w:rsid w:val="004E7663"/>
    <w:rsid w:val="004F03AF"/>
    <w:rsid w:val="004F05B3"/>
    <w:rsid w:val="004F0E2C"/>
    <w:rsid w:val="004F153C"/>
    <w:rsid w:val="004F2D37"/>
    <w:rsid w:val="004F32B4"/>
    <w:rsid w:val="004F37EA"/>
    <w:rsid w:val="004F3A7B"/>
    <w:rsid w:val="004F54D8"/>
    <w:rsid w:val="004F6A0D"/>
    <w:rsid w:val="004F72D6"/>
    <w:rsid w:val="004F739D"/>
    <w:rsid w:val="00503C33"/>
    <w:rsid w:val="00507260"/>
    <w:rsid w:val="00507322"/>
    <w:rsid w:val="005109BB"/>
    <w:rsid w:val="00510B19"/>
    <w:rsid w:val="00511831"/>
    <w:rsid w:val="00511E9A"/>
    <w:rsid w:val="00511FB9"/>
    <w:rsid w:val="005133C6"/>
    <w:rsid w:val="00513F9B"/>
    <w:rsid w:val="0051424C"/>
    <w:rsid w:val="0051530E"/>
    <w:rsid w:val="00515CAE"/>
    <w:rsid w:val="0051645F"/>
    <w:rsid w:val="00516B95"/>
    <w:rsid w:val="00517ADF"/>
    <w:rsid w:val="00517C26"/>
    <w:rsid w:val="00517E2B"/>
    <w:rsid w:val="005202AA"/>
    <w:rsid w:val="00520D8A"/>
    <w:rsid w:val="00520DB5"/>
    <w:rsid w:val="00521F3B"/>
    <w:rsid w:val="00522117"/>
    <w:rsid w:val="0052468D"/>
    <w:rsid w:val="00524D1A"/>
    <w:rsid w:val="00525F5A"/>
    <w:rsid w:val="0052614D"/>
    <w:rsid w:val="00527FB6"/>
    <w:rsid w:val="005304ED"/>
    <w:rsid w:val="005330B0"/>
    <w:rsid w:val="00535170"/>
    <w:rsid w:val="005359E7"/>
    <w:rsid w:val="00536854"/>
    <w:rsid w:val="0054065E"/>
    <w:rsid w:val="005411D7"/>
    <w:rsid w:val="00542193"/>
    <w:rsid w:val="00542D3F"/>
    <w:rsid w:val="00543A22"/>
    <w:rsid w:val="005453BC"/>
    <w:rsid w:val="00545C39"/>
    <w:rsid w:val="00546311"/>
    <w:rsid w:val="005506B9"/>
    <w:rsid w:val="00552108"/>
    <w:rsid w:val="005534DE"/>
    <w:rsid w:val="0055493C"/>
    <w:rsid w:val="00555A7C"/>
    <w:rsid w:val="00556060"/>
    <w:rsid w:val="0055645E"/>
    <w:rsid w:val="00556BD0"/>
    <w:rsid w:val="00560081"/>
    <w:rsid w:val="005600ED"/>
    <w:rsid w:val="00560B56"/>
    <w:rsid w:val="00561BF8"/>
    <w:rsid w:val="00561CB2"/>
    <w:rsid w:val="00562772"/>
    <w:rsid w:val="005633A5"/>
    <w:rsid w:val="005648FF"/>
    <w:rsid w:val="00565443"/>
    <w:rsid w:val="0056601D"/>
    <w:rsid w:val="00566C2B"/>
    <w:rsid w:val="005709E0"/>
    <w:rsid w:val="00571281"/>
    <w:rsid w:val="0057185E"/>
    <w:rsid w:val="00571E03"/>
    <w:rsid w:val="005724A8"/>
    <w:rsid w:val="00572E72"/>
    <w:rsid w:val="00573330"/>
    <w:rsid w:val="00576C1A"/>
    <w:rsid w:val="0057730F"/>
    <w:rsid w:val="005803EE"/>
    <w:rsid w:val="00580891"/>
    <w:rsid w:val="00581579"/>
    <w:rsid w:val="0058163B"/>
    <w:rsid w:val="005818BF"/>
    <w:rsid w:val="00584E00"/>
    <w:rsid w:val="00585759"/>
    <w:rsid w:val="00590324"/>
    <w:rsid w:val="00590AF8"/>
    <w:rsid w:val="00591C62"/>
    <w:rsid w:val="00592471"/>
    <w:rsid w:val="00592A02"/>
    <w:rsid w:val="00592C15"/>
    <w:rsid w:val="00592F1D"/>
    <w:rsid w:val="00593517"/>
    <w:rsid w:val="005962B7"/>
    <w:rsid w:val="00597B7C"/>
    <w:rsid w:val="005A2875"/>
    <w:rsid w:val="005A36B0"/>
    <w:rsid w:val="005A3FB2"/>
    <w:rsid w:val="005A46F5"/>
    <w:rsid w:val="005A4EFD"/>
    <w:rsid w:val="005A5648"/>
    <w:rsid w:val="005A65ED"/>
    <w:rsid w:val="005A67FD"/>
    <w:rsid w:val="005A7653"/>
    <w:rsid w:val="005B13BB"/>
    <w:rsid w:val="005B1E14"/>
    <w:rsid w:val="005B2169"/>
    <w:rsid w:val="005B28F0"/>
    <w:rsid w:val="005B2D69"/>
    <w:rsid w:val="005B3882"/>
    <w:rsid w:val="005B5702"/>
    <w:rsid w:val="005B6BA5"/>
    <w:rsid w:val="005C0E6E"/>
    <w:rsid w:val="005C10AC"/>
    <w:rsid w:val="005C2D87"/>
    <w:rsid w:val="005C36EF"/>
    <w:rsid w:val="005C3CE3"/>
    <w:rsid w:val="005C4882"/>
    <w:rsid w:val="005C569C"/>
    <w:rsid w:val="005C5706"/>
    <w:rsid w:val="005C584E"/>
    <w:rsid w:val="005C5E90"/>
    <w:rsid w:val="005C6846"/>
    <w:rsid w:val="005C69F7"/>
    <w:rsid w:val="005C7479"/>
    <w:rsid w:val="005D086D"/>
    <w:rsid w:val="005D3104"/>
    <w:rsid w:val="005D39F8"/>
    <w:rsid w:val="005D3DEF"/>
    <w:rsid w:val="005D433C"/>
    <w:rsid w:val="005D45D2"/>
    <w:rsid w:val="005D4C97"/>
    <w:rsid w:val="005D6044"/>
    <w:rsid w:val="005D6780"/>
    <w:rsid w:val="005D715F"/>
    <w:rsid w:val="005D7401"/>
    <w:rsid w:val="005E1694"/>
    <w:rsid w:val="005E1D17"/>
    <w:rsid w:val="005E2FD3"/>
    <w:rsid w:val="005E42F2"/>
    <w:rsid w:val="005E4B96"/>
    <w:rsid w:val="005E6A0B"/>
    <w:rsid w:val="005E7ACA"/>
    <w:rsid w:val="005F007D"/>
    <w:rsid w:val="005F14CE"/>
    <w:rsid w:val="005F1869"/>
    <w:rsid w:val="005F51E6"/>
    <w:rsid w:val="005F6DE3"/>
    <w:rsid w:val="005F75DC"/>
    <w:rsid w:val="005F780D"/>
    <w:rsid w:val="00600D4B"/>
    <w:rsid w:val="00601052"/>
    <w:rsid w:val="00601F52"/>
    <w:rsid w:val="006027D7"/>
    <w:rsid w:val="00602856"/>
    <w:rsid w:val="006048DF"/>
    <w:rsid w:val="00605518"/>
    <w:rsid w:val="00606FFC"/>
    <w:rsid w:val="00607C7B"/>
    <w:rsid w:val="00607D25"/>
    <w:rsid w:val="00610B35"/>
    <w:rsid w:val="00611192"/>
    <w:rsid w:val="006128C9"/>
    <w:rsid w:val="00612DF3"/>
    <w:rsid w:val="00613987"/>
    <w:rsid w:val="00614715"/>
    <w:rsid w:val="00616BC2"/>
    <w:rsid w:val="00616F83"/>
    <w:rsid w:val="00617168"/>
    <w:rsid w:val="00617189"/>
    <w:rsid w:val="00617555"/>
    <w:rsid w:val="0062020F"/>
    <w:rsid w:val="00621463"/>
    <w:rsid w:val="00623E96"/>
    <w:rsid w:val="00625D9A"/>
    <w:rsid w:val="0062796F"/>
    <w:rsid w:val="00630A79"/>
    <w:rsid w:val="00631391"/>
    <w:rsid w:val="0063326E"/>
    <w:rsid w:val="00635EEB"/>
    <w:rsid w:val="006365E1"/>
    <w:rsid w:val="00636CDB"/>
    <w:rsid w:val="006376DD"/>
    <w:rsid w:val="00637DCB"/>
    <w:rsid w:val="006410EB"/>
    <w:rsid w:val="00642E7B"/>
    <w:rsid w:val="00643A4E"/>
    <w:rsid w:val="00643D5D"/>
    <w:rsid w:val="00644EC6"/>
    <w:rsid w:val="006451B6"/>
    <w:rsid w:val="00645857"/>
    <w:rsid w:val="0064663C"/>
    <w:rsid w:val="00647FFC"/>
    <w:rsid w:val="00650A11"/>
    <w:rsid w:val="00650F42"/>
    <w:rsid w:val="00652FD6"/>
    <w:rsid w:val="0065359A"/>
    <w:rsid w:val="00660EED"/>
    <w:rsid w:val="006618B8"/>
    <w:rsid w:val="006649E1"/>
    <w:rsid w:val="006655E9"/>
    <w:rsid w:val="00670B57"/>
    <w:rsid w:val="006714CE"/>
    <w:rsid w:val="00671931"/>
    <w:rsid w:val="00673773"/>
    <w:rsid w:val="00676A4B"/>
    <w:rsid w:val="00676A6B"/>
    <w:rsid w:val="00680AB0"/>
    <w:rsid w:val="00681462"/>
    <w:rsid w:val="00681B0C"/>
    <w:rsid w:val="00681B44"/>
    <w:rsid w:val="00681DFD"/>
    <w:rsid w:val="00682488"/>
    <w:rsid w:val="0068362D"/>
    <w:rsid w:val="006841FD"/>
    <w:rsid w:val="0068490B"/>
    <w:rsid w:val="006857AC"/>
    <w:rsid w:val="00686489"/>
    <w:rsid w:val="006875D7"/>
    <w:rsid w:val="00693D02"/>
    <w:rsid w:val="00693E3D"/>
    <w:rsid w:val="006940E3"/>
    <w:rsid w:val="00694E7E"/>
    <w:rsid w:val="00695123"/>
    <w:rsid w:val="006A0054"/>
    <w:rsid w:val="006A095E"/>
    <w:rsid w:val="006A1105"/>
    <w:rsid w:val="006A2898"/>
    <w:rsid w:val="006A2942"/>
    <w:rsid w:val="006A3B96"/>
    <w:rsid w:val="006A457C"/>
    <w:rsid w:val="006A60A4"/>
    <w:rsid w:val="006A6786"/>
    <w:rsid w:val="006A700D"/>
    <w:rsid w:val="006A729E"/>
    <w:rsid w:val="006A7ECD"/>
    <w:rsid w:val="006B07B1"/>
    <w:rsid w:val="006B2546"/>
    <w:rsid w:val="006B38AE"/>
    <w:rsid w:val="006B4D7B"/>
    <w:rsid w:val="006B4E57"/>
    <w:rsid w:val="006B4F1B"/>
    <w:rsid w:val="006B5D57"/>
    <w:rsid w:val="006B6A68"/>
    <w:rsid w:val="006B73EC"/>
    <w:rsid w:val="006B783C"/>
    <w:rsid w:val="006C15BE"/>
    <w:rsid w:val="006C1B3E"/>
    <w:rsid w:val="006C220E"/>
    <w:rsid w:val="006C2CC6"/>
    <w:rsid w:val="006C31FE"/>
    <w:rsid w:val="006C4462"/>
    <w:rsid w:val="006C47E8"/>
    <w:rsid w:val="006C4959"/>
    <w:rsid w:val="006C4AF9"/>
    <w:rsid w:val="006C6494"/>
    <w:rsid w:val="006C7415"/>
    <w:rsid w:val="006C7D70"/>
    <w:rsid w:val="006D0B9F"/>
    <w:rsid w:val="006D0D69"/>
    <w:rsid w:val="006D1BBA"/>
    <w:rsid w:val="006D2773"/>
    <w:rsid w:val="006D609E"/>
    <w:rsid w:val="006D6670"/>
    <w:rsid w:val="006D6AF0"/>
    <w:rsid w:val="006D7CC8"/>
    <w:rsid w:val="006E02B6"/>
    <w:rsid w:val="006E1429"/>
    <w:rsid w:val="006E39C1"/>
    <w:rsid w:val="006E4492"/>
    <w:rsid w:val="006E555B"/>
    <w:rsid w:val="006E634E"/>
    <w:rsid w:val="006E7C8C"/>
    <w:rsid w:val="006E7CA1"/>
    <w:rsid w:val="006E7CBB"/>
    <w:rsid w:val="006F0333"/>
    <w:rsid w:val="006F11FC"/>
    <w:rsid w:val="006F1922"/>
    <w:rsid w:val="006F1959"/>
    <w:rsid w:val="006F389F"/>
    <w:rsid w:val="006F616E"/>
    <w:rsid w:val="006F738D"/>
    <w:rsid w:val="006F78F1"/>
    <w:rsid w:val="006F7AD5"/>
    <w:rsid w:val="00700395"/>
    <w:rsid w:val="00700A07"/>
    <w:rsid w:val="0070265A"/>
    <w:rsid w:val="007035B3"/>
    <w:rsid w:val="007037AC"/>
    <w:rsid w:val="007051C9"/>
    <w:rsid w:val="00706433"/>
    <w:rsid w:val="007067BC"/>
    <w:rsid w:val="00710173"/>
    <w:rsid w:val="00712EFB"/>
    <w:rsid w:val="0071352E"/>
    <w:rsid w:val="0071365E"/>
    <w:rsid w:val="0071371C"/>
    <w:rsid w:val="0071421D"/>
    <w:rsid w:val="0071451F"/>
    <w:rsid w:val="00714EB5"/>
    <w:rsid w:val="007150A7"/>
    <w:rsid w:val="0071510D"/>
    <w:rsid w:val="00715410"/>
    <w:rsid w:val="0071543A"/>
    <w:rsid w:val="007156F6"/>
    <w:rsid w:val="00716C6A"/>
    <w:rsid w:val="00717FEF"/>
    <w:rsid w:val="00720D74"/>
    <w:rsid w:val="00720E67"/>
    <w:rsid w:val="00721A31"/>
    <w:rsid w:val="007241F3"/>
    <w:rsid w:val="00724CBB"/>
    <w:rsid w:val="00725AD9"/>
    <w:rsid w:val="00726411"/>
    <w:rsid w:val="00726C4F"/>
    <w:rsid w:val="00726E11"/>
    <w:rsid w:val="00727B28"/>
    <w:rsid w:val="0073028E"/>
    <w:rsid w:val="007304AF"/>
    <w:rsid w:val="00732628"/>
    <w:rsid w:val="00733FD1"/>
    <w:rsid w:val="007342C3"/>
    <w:rsid w:val="007345B0"/>
    <w:rsid w:val="00734890"/>
    <w:rsid w:val="0073540C"/>
    <w:rsid w:val="00735E50"/>
    <w:rsid w:val="007406BD"/>
    <w:rsid w:val="0074121F"/>
    <w:rsid w:val="00741623"/>
    <w:rsid w:val="007426DD"/>
    <w:rsid w:val="0074314A"/>
    <w:rsid w:val="00743F17"/>
    <w:rsid w:val="00751004"/>
    <w:rsid w:val="00752771"/>
    <w:rsid w:val="007528B1"/>
    <w:rsid w:val="007540A1"/>
    <w:rsid w:val="00757114"/>
    <w:rsid w:val="00757648"/>
    <w:rsid w:val="00760C2D"/>
    <w:rsid w:val="00760C9A"/>
    <w:rsid w:val="00763C76"/>
    <w:rsid w:val="00764E0B"/>
    <w:rsid w:val="0076707D"/>
    <w:rsid w:val="00770579"/>
    <w:rsid w:val="007711D7"/>
    <w:rsid w:val="00771DB1"/>
    <w:rsid w:val="00772A44"/>
    <w:rsid w:val="007734EE"/>
    <w:rsid w:val="0077400F"/>
    <w:rsid w:val="007745D4"/>
    <w:rsid w:val="007755D7"/>
    <w:rsid w:val="007770E3"/>
    <w:rsid w:val="00780368"/>
    <w:rsid w:val="0078038F"/>
    <w:rsid w:val="00780AF6"/>
    <w:rsid w:val="00780FE0"/>
    <w:rsid w:val="0078294C"/>
    <w:rsid w:val="00783815"/>
    <w:rsid w:val="00785095"/>
    <w:rsid w:val="00785421"/>
    <w:rsid w:val="00790231"/>
    <w:rsid w:val="00790406"/>
    <w:rsid w:val="0079176B"/>
    <w:rsid w:val="0079424B"/>
    <w:rsid w:val="00794A9C"/>
    <w:rsid w:val="00794DF8"/>
    <w:rsid w:val="007955CD"/>
    <w:rsid w:val="00795AA0"/>
    <w:rsid w:val="00796AFC"/>
    <w:rsid w:val="00797515"/>
    <w:rsid w:val="00797B7B"/>
    <w:rsid w:val="007A0FEC"/>
    <w:rsid w:val="007A128E"/>
    <w:rsid w:val="007A18FB"/>
    <w:rsid w:val="007A3A4A"/>
    <w:rsid w:val="007A5649"/>
    <w:rsid w:val="007A7A55"/>
    <w:rsid w:val="007B0110"/>
    <w:rsid w:val="007B0123"/>
    <w:rsid w:val="007B0866"/>
    <w:rsid w:val="007B0B78"/>
    <w:rsid w:val="007B1704"/>
    <w:rsid w:val="007B2028"/>
    <w:rsid w:val="007B37EA"/>
    <w:rsid w:val="007B3EF9"/>
    <w:rsid w:val="007B43E2"/>
    <w:rsid w:val="007B5460"/>
    <w:rsid w:val="007B6059"/>
    <w:rsid w:val="007B6B41"/>
    <w:rsid w:val="007B7DB2"/>
    <w:rsid w:val="007C0B30"/>
    <w:rsid w:val="007C0C9B"/>
    <w:rsid w:val="007C1AD7"/>
    <w:rsid w:val="007C1C0C"/>
    <w:rsid w:val="007C27F6"/>
    <w:rsid w:val="007C2EA2"/>
    <w:rsid w:val="007C50EE"/>
    <w:rsid w:val="007C548E"/>
    <w:rsid w:val="007C5FD0"/>
    <w:rsid w:val="007C6B1D"/>
    <w:rsid w:val="007D1744"/>
    <w:rsid w:val="007D240D"/>
    <w:rsid w:val="007D497B"/>
    <w:rsid w:val="007D5529"/>
    <w:rsid w:val="007D58D6"/>
    <w:rsid w:val="007D59CD"/>
    <w:rsid w:val="007D5AFD"/>
    <w:rsid w:val="007D5B26"/>
    <w:rsid w:val="007D65F4"/>
    <w:rsid w:val="007D7812"/>
    <w:rsid w:val="007D7B00"/>
    <w:rsid w:val="007E32FD"/>
    <w:rsid w:val="007E453E"/>
    <w:rsid w:val="007E50B1"/>
    <w:rsid w:val="007E5161"/>
    <w:rsid w:val="007E5BF3"/>
    <w:rsid w:val="007E6150"/>
    <w:rsid w:val="007F0A39"/>
    <w:rsid w:val="007F1A7B"/>
    <w:rsid w:val="007F1DE3"/>
    <w:rsid w:val="007F3184"/>
    <w:rsid w:val="007F4D89"/>
    <w:rsid w:val="007F5680"/>
    <w:rsid w:val="007F6981"/>
    <w:rsid w:val="0080157F"/>
    <w:rsid w:val="00802229"/>
    <w:rsid w:val="00802264"/>
    <w:rsid w:val="00803975"/>
    <w:rsid w:val="00806A80"/>
    <w:rsid w:val="00811020"/>
    <w:rsid w:val="00814434"/>
    <w:rsid w:val="008144EB"/>
    <w:rsid w:val="00815C59"/>
    <w:rsid w:val="008177CA"/>
    <w:rsid w:val="00821D27"/>
    <w:rsid w:val="00821E3A"/>
    <w:rsid w:val="00822AEA"/>
    <w:rsid w:val="00822D7D"/>
    <w:rsid w:val="00826329"/>
    <w:rsid w:val="00826913"/>
    <w:rsid w:val="008312F8"/>
    <w:rsid w:val="00831560"/>
    <w:rsid w:val="00832058"/>
    <w:rsid w:val="00833276"/>
    <w:rsid w:val="00835ECC"/>
    <w:rsid w:val="008361BC"/>
    <w:rsid w:val="008365B9"/>
    <w:rsid w:val="00836D61"/>
    <w:rsid w:val="00836D67"/>
    <w:rsid w:val="0083721E"/>
    <w:rsid w:val="008373B3"/>
    <w:rsid w:val="00840909"/>
    <w:rsid w:val="00840EC3"/>
    <w:rsid w:val="008435AC"/>
    <w:rsid w:val="008436BB"/>
    <w:rsid w:val="00843DB4"/>
    <w:rsid w:val="00844B6C"/>
    <w:rsid w:val="00845589"/>
    <w:rsid w:val="00846A3F"/>
    <w:rsid w:val="0084709E"/>
    <w:rsid w:val="00847C71"/>
    <w:rsid w:val="00851A7F"/>
    <w:rsid w:val="00852B3C"/>
    <w:rsid w:val="008530FE"/>
    <w:rsid w:val="00854667"/>
    <w:rsid w:val="008551D2"/>
    <w:rsid w:val="008553E5"/>
    <w:rsid w:val="008556AE"/>
    <w:rsid w:val="00855E0D"/>
    <w:rsid w:val="0086079D"/>
    <w:rsid w:val="00863666"/>
    <w:rsid w:val="008636A2"/>
    <w:rsid w:val="00863CD4"/>
    <w:rsid w:val="008649A7"/>
    <w:rsid w:val="00865D4F"/>
    <w:rsid w:val="0086678B"/>
    <w:rsid w:val="00871252"/>
    <w:rsid w:val="00871872"/>
    <w:rsid w:val="008736AB"/>
    <w:rsid w:val="00873B28"/>
    <w:rsid w:val="00873DF9"/>
    <w:rsid w:val="008765B6"/>
    <w:rsid w:val="0087703A"/>
    <w:rsid w:val="00877AA5"/>
    <w:rsid w:val="00880CA7"/>
    <w:rsid w:val="008827AB"/>
    <w:rsid w:val="00885A91"/>
    <w:rsid w:val="00886B4E"/>
    <w:rsid w:val="008874DB"/>
    <w:rsid w:val="00890D0B"/>
    <w:rsid w:val="00891A79"/>
    <w:rsid w:val="00891B12"/>
    <w:rsid w:val="00892209"/>
    <w:rsid w:val="008935A6"/>
    <w:rsid w:val="00893812"/>
    <w:rsid w:val="00894326"/>
    <w:rsid w:val="008957C3"/>
    <w:rsid w:val="0089604F"/>
    <w:rsid w:val="00896657"/>
    <w:rsid w:val="00897957"/>
    <w:rsid w:val="008A0740"/>
    <w:rsid w:val="008A0952"/>
    <w:rsid w:val="008A1503"/>
    <w:rsid w:val="008A1D6A"/>
    <w:rsid w:val="008A1F23"/>
    <w:rsid w:val="008A2F1E"/>
    <w:rsid w:val="008A3B27"/>
    <w:rsid w:val="008A4069"/>
    <w:rsid w:val="008A48FC"/>
    <w:rsid w:val="008A4EE9"/>
    <w:rsid w:val="008A5272"/>
    <w:rsid w:val="008A5CEA"/>
    <w:rsid w:val="008A6975"/>
    <w:rsid w:val="008B0A96"/>
    <w:rsid w:val="008B0E96"/>
    <w:rsid w:val="008B322B"/>
    <w:rsid w:val="008B4057"/>
    <w:rsid w:val="008B6119"/>
    <w:rsid w:val="008B79CA"/>
    <w:rsid w:val="008C0A20"/>
    <w:rsid w:val="008C0C41"/>
    <w:rsid w:val="008C1023"/>
    <w:rsid w:val="008C140F"/>
    <w:rsid w:val="008C2372"/>
    <w:rsid w:val="008C2804"/>
    <w:rsid w:val="008C3A68"/>
    <w:rsid w:val="008C3C55"/>
    <w:rsid w:val="008C5750"/>
    <w:rsid w:val="008C5D49"/>
    <w:rsid w:val="008C67EF"/>
    <w:rsid w:val="008C691A"/>
    <w:rsid w:val="008C727A"/>
    <w:rsid w:val="008D0321"/>
    <w:rsid w:val="008D093A"/>
    <w:rsid w:val="008D1261"/>
    <w:rsid w:val="008D1B57"/>
    <w:rsid w:val="008D2E58"/>
    <w:rsid w:val="008D33C9"/>
    <w:rsid w:val="008D39D9"/>
    <w:rsid w:val="008D39E5"/>
    <w:rsid w:val="008D3E42"/>
    <w:rsid w:val="008D4873"/>
    <w:rsid w:val="008D571B"/>
    <w:rsid w:val="008D7465"/>
    <w:rsid w:val="008E0B8E"/>
    <w:rsid w:val="008E1FEE"/>
    <w:rsid w:val="008E3531"/>
    <w:rsid w:val="008E567E"/>
    <w:rsid w:val="008E6CBD"/>
    <w:rsid w:val="008E7471"/>
    <w:rsid w:val="008E7A5F"/>
    <w:rsid w:val="008F087D"/>
    <w:rsid w:val="008F0F5E"/>
    <w:rsid w:val="008F1A3B"/>
    <w:rsid w:val="008F218D"/>
    <w:rsid w:val="008F2219"/>
    <w:rsid w:val="008F5586"/>
    <w:rsid w:val="008F7316"/>
    <w:rsid w:val="008F773C"/>
    <w:rsid w:val="00901DF7"/>
    <w:rsid w:val="00902A7A"/>
    <w:rsid w:val="009031D1"/>
    <w:rsid w:val="0090323C"/>
    <w:rsid w:val="00904C6F"/>
    <w:rsid w:val="009050FC"/>
    <w:rsid w:val="009057CF"/>
    <w:rsid w:val="00905F83"/>
    <w:rsid w:val="00905FF6"/>
    <w:rsid w:val="00906DDE"/>
    <w:rsid w:val="00910387"/>
    <w:rsid w:val="0091125E"/>
    <w:rsid w:val="00911335"/>
    <w:rsid w:val="009119B5"/>
    <w:rsid w:val="009128EB"/>
    <w:rsid w:val="00912E5F"/>
    <w:rsid w:val="009138DD"/>
    <w:rsid w:val="00915142"/>
    <w:rsid w:val="009157D4"/>
    <w:rsid w:val="00915998"/>
    <w:rsid w:val="00916829"/>
    <w:rsid w:val="0091689C"/>
    <w:rsid w:val="00920A6A"/>
    <w:rsid w:val="0092165F"/>
    <w:rsid w:val="00921678"/>
    <w:rsid w:val="00922613"/>
    <w:rsid w:val="009247E7"/>
    <w:rsid w:val="00924E7E"/>
    <w:rsid w:val="0093049E"/>
    <w:rsid w:val="009304BC"/>
    <w:rsid w:val="00930753"/>
    <w:rsid w:val="009325EE"/>
    <w:rsid w:val="009347A9"/>
    <w:rsid w:val="009358F5"/>
    <w:rsid w:val="00935F1E"/>
    <w:rsid w:val="00937513"/>
    <w:rsid w:val="00937AFD"/>
    <w:rsid w:val="009415C7"/>
    <w:rsid w:val="00941BB0"/>
    <w:rsid w:val="00943676"/>
    <w:rsid w:val="00944419"/>
    <w:rsid w:val="009455DA"/>
    <w:rsid w:val="00945F19"/>
    <w:rsid w:val="00946056"/>
    <w:rsid w:val="00946383"/>
    <w:rsid w:val="00947B0D"/>
    <w:rsid w:val="00953157"/>
    <w:rsid w:val="00953458"/>
    <w:rsid w:val="00956FB0"/>
    <w:rsid w:val="009570E3"/>
    <w:rsid w:val="00957353"/>
    <w:rsid w:val="00957910"/>
    <w:rsid w:val="00961216"/>
    <w:rsid w:val="0096193B"/>
    <w:rsid w:val="00964988"/>
    <w:rsid w:val="00965489"/>
    <w:rsid w:val="009667EC"/>
    <w:rsid w:val="00966BDB"/>
    <w:rsid w:val="00966DE0"/>
    <w:rsid w:val="00967426"/>
    <w:rsid w:val="009702DF"/>
    <w:rsid w:val="0097088E"/>
    <w:rsid w:val="00971D0B"/>
    <w:rsid w:val="00972A52"/>
    <w:rsid w:val="009741E6"/>
    <w:rsid w:val="00974EAF"/>
    <w:rsid w:val="00974FEE"/>
    <w:rsid w:val="00975210"/>
    <w:rsid w:val="009759BC"/>
    <w:rsid w:val="00975FF1"/>
    <w:rsid w:val="009767F9"/>
    <w:rsid w:val="009806B9"/>
    <w:rsid w:val="00981E8B"/>
    <w:rsid w:val="00982689"/>
    <w:rsid w:val="00983B97"/>
    <w:rsid w:val="00985361"/>
    <w:rsid w:val="00985B56"/>
    <w:rsid w:val="00985F2A"/>
    <w:rsid w:val="00986228"/>
    <w:rsid w:val="00986350"/>
    <w:rsid w:val="009864BD"/>
    <w:rsid w:val="00992388"/>
    <w:rsid w:val="0099471A"/>
    <w:rsid w:val="00994C17"/>
    <w:rsid w:val="009969EE"/>
    <w:rsid w:val="00997C25"/>
    <w:rsid w:val="009A0253"/>
    <w:rsid w:val="009A127A"/>
    <w:rsid w:val="009A1286"/>
    <w:rsid w:val="009A438D"/>
    <w:rsid w:val="009A47EE"/>
    <w:rsid w:val="009A4D7A"/>
    <w:rsid w:val="009A51A3"/>
    <w:rsid w:val="009A66F2"/>
    <w:rsid w:val="009B1F8D"/>
    <w:rsid w:val="009B2370"/>
    <w:rsid w:val="009B2805"/>
    <w:rsid w:val="009B32F1"/>
    <w:rsid w:val="009B3919"/>
    <w:rsid w:val="009B6108"/>
    <w:rsid w:val="009B6EBC"/>
    <w:rsid w:val="009C3779"/>
    <w:rsid w:val="009C3E5C"/>
    <w:rsid w:val="009C6592"/>
    <w:rsid w:val="009C7D55"/>
    <w:rsid w:val="009D0730"/>
    <w:rsid w:val="009D0DDE"/>
    <w:rsid w:val="009D350E"/>
    <w:rsid w:val="009D4600"/>
    <w:rsid w:val="009D4CB8"/>
    <w:rsid w:val="009D6F32"/>
    <w:rsid w:val="009E092F"/>
    <w:rsid w:val="009E0DDA"/>
    <w:rsid w:val="009E6BFE"/>
    <w:rsid w:val="009F08EE"/>
    <w:rsid w:val="009F1D8B"/>
    <w:rsid w:val="009F3AE7"/>
    <w:rsid w:val="009F4463"/>
    <w:rsid w:val="009F4777"/>
    <w:rsid w:val="009F4BD2"/>
    <w:rsid w:val="009F67D2"/>
    <w:rsid w:val="009F7EAC"/>
    <w:rsid w:val="00A00630"/>
    <w:rsid w:val="00A00C32"/>
    <w:rsid w:val="00A0133D"/>
    <w:rsid w:val="00A02A57"/>
    <w:rsid w:val="00A04B86"/>
    <w:rsid w:val="00A04C11"/>
    <w:rsid w:val="00A04CD5"/>
    <w:rsid w:val="00A04EE1"/>
    <w:rsid w:val="00A054A4"/>
    <w:rsid w:val="00A112CD"/>
    <w:rsid w:val="00A1321B"/>
    <w:rsid w:val="00A206F7"/>
    <w:rsid w:val="00A20D68"/>
    <w:rsid w:val="00A21F15"/>
    <w:rsid w:val="00A22B0C"/>
    <w:rsid w:val="00A23526"/>
    <w:rsid w:val="00A23A7B"/>
    <w:rsid w:val="00A24495"/>
    <w:rsid w:val="00A24656"/>
    <w:rsid w:val="00A27490"/>
    <w:rsid w:val="00A306BD"/>
    <w:rsid w:val="00A31FB3"/>
    <w:rsid w:val="00A32001"/>
    <w:rsid w:val="00A332A1"/>
    <w:rsid w:val="00A34504"/>
    <w:rsid w:val="00A34B11"/>
    <w:rsid w:val="00A3523E"/>
    <w:rsid w:val="00A36128"/>
    <w:rsid w:val="00A36C6E"/>
    <w:rsid w:val="00A37C29"/>
    <w:rsid w:val="00A4158A"/>
    <w:rsid w:val="00A41E22"/>
    <w:rsid w:val="00A41FCB"/>
    <w:rsid w:val="00A420CE"/>
    <w:rsid w:val="00A42264"/>
    <w:rsid w:val="00A42299"/>
    <w:rsid w:val="00A45EEA"/>
    <w:rsid w:val="00A46881"/>
    <w:rsid w:val="00A473A1"/>
    <w:rsid w:val="00A502BC"/>
    <w:rsid w:val="00A511E8"/>
    <w:rsid w:val="00A51BAF"/>
    <w:rsid w:val="00A521E0"/>
    <w:rsid w:val="00A52E11"/>
    <w:rsid w:val="00A53E13"/>
    <w:rsid w:val="00A54CA6"/>
    <w:rsid w:val="00A55104"/>
    <w:rsid w:val="00A55D7C"/>
    <w:rsid w:val="00A56D57"/>
    <w:rsid w:val="00A57BD5"/>
    <w:rsid w:val="00A6044C"/>
    <w:rsid w:val="00A6068C"/>
    <w:rsid w:val="00A60A93"/>
    <w:rsid w:val="00A6133F"/>
    <w:rsid w:val="00A61D0E"/>
    <w:rsid w:val="00A620AF"/>
    <w:rsid w:val="00A64A36"/>
    <w:rsid w:val="00A65B10"/>
    <w:rsid w:val="00A67BB5"/>
    <w:rsid w:val="00A7279A"/>
    <w:rsid w:val="00A72BA0"/>
    <w:rsid w:val="00A73456"/>
    <w:rsid w:val="00A73581"/>
    <w:rsid w:val="00A736DB"/>
    <w:rsid w:val="00A73A05"/>
    <w:rsid w:val="00A7482D"/>
    <w:rsid w:val="00A74B5D"/>
    <w:rsid w:val="00A74C42"/>
    <w:rsid w:val="00A75306"/>
    <w:rsid w:val="00A75BF2"/>
    <w:rsid w:val="00A75D7F"/>
    <w:rsid w:val="00A76996"/>
    <w:rsid w:val="00A76B04"/>
    <w:rsid w:val="00A77EDA"/>
    <w:rsid w:val="00A809A4"/>
    <w:rsid w:val="00A814A4"/>
    <w:rsid w:val="00A81A8F"/>
    <w:rsid w:val="00A820AD"/>
    <w:rsid w:val="00A84733"/>
    <w:rsid w:val="00A84AC3"/>
    <w:rsid w:val="00A8527C"/>
    <w:rsid w:val="00A922DB"/>
    <w:rsid w:val="00A925C2"/>
    <w:rsid w:val="00A93F08"/>
    <w:rsid w:val="00A95CF2"/>
    <w:rsid w:val="00A963F2"/>
    <w:rsid w:val="00A96C62"/>
    <w:rsid w:val="00AA2947"/>
    <w:rsid w:val="00AA2CCD"/>
    <w:rsid w:val="00AA2DB9"/>
    <w:rsid w:val="00AA4030"/>
    <w:rsid w:val="00AA46C8"/>
    <w:rsid w:val="00AA51C8"/>
    <w:rsid w:val="00AA5785"/>
    <w:rsid w:val="00AB15CD"/>
    <w:rsid w:val="00AB16F4"/>
    <w:rsid w:val="00AB2DE6"/>
    <w:rsid w:val="00AB330E"/>
    <w:rsid w:val="00AB35F2"/>
    <w:rsid w:val="00AB3E0C"/>
    <w:rsid w:val="00AB4B7F"/>
    <w:rsid w:val="00AB6253"/>
    <w:rsid w:val="00AB772A"/>
    <w:rsid w:val="00AB7E97"/>
    <w:rsid w:val="00AC0161"/>
    <w:rsid w:val="00AC0A49"/>
    <w:rsid w:val="00AC1CB8"/>
    <w:rsid w:val="00AC2320"/>
    <w:rsid w:val="00AC2729"/>
    <w:rsid w:val="00AC4B8D"/>
    <w:rsid w:val="00AC5CFA"/>
    <w:rsid w:val="00AC6820"/>
    <w:rsid w:val="00AC6A13"/>
    <w:rsid w:val="00AC6EDA"/>
    <w:rsid w:val="00AD00A4"/>
    <w:rsid w:val="00AD01B6"/>
    <w:rsid w:val="00AD4030"/>
    <w:rsid w:val="00AD7062"/>
    <w:rsid w:val="00AD71C1"/>
    <w:rsid w:val="00AD75CF"/>
    <w:rsid w:val="00AD7A65"/>
    <w:rsid w:val="00AE16C3"/>
    <w:rsid w:val="00AE180C"/>
    <w:rsid w:val="00AE1D3C"/>
    <w:rsid w:val="00AE3DDD"/>
    <w:rsid w:val="00AE426C"/>
    <w:rsid w:val="00AE4A2D"/>
    <w:rsid w:val="00AE5DDC"/>
    <w:rsid w:val="00AE6CF7"/>
    <w:rsid w:val="00AE79DD"/>
    <w:rsid w:val="00AF459F"/>
    <w:rsid w:val="00AF4EA4"/>
    <w:rsid w:val="00AF5362"/>
    <w:rsid w:val="00AF5500"/>
    <w:rsid w:val="00AF649C"/>
    <w:rsid w:val="00AF72BF"/>
    <w:rsid w:val="00B00AF2"/>
    <w:rsid w:val="00B01390"/>
    <w:rsid w:val="00B01F5B"/>
    <w:rsid w:val="00B025D1"/>
    <w:rsid w:val="00B026D5"/>
    <w:rsid w:val="00B02F02"/>
    <w:rsid w:val="00B03E1D"/>
    <w:rsid w:val="00B0469E"/>
    <w:rsid w:val="00B05628"/>
    <w:rsid w:val="00B06275"/>
    <w:rsid w:val="00B07DF6"/>
    <w:rsid w:val="00B10B43"/>
    <w:rsid w:val="00B1230A"/>
    <w:rsid w:val="00B12886"/>
    <w:rsid w:val="00B12E34"/>
    <w:rsid w:val="00B13E6F"/>
    <w:rsid w:val="00B14A23"/>
    <w:rsid w:val="00B15037"/>
    <w:rsid w:val="00B15527"/>
    <w:rsid w:val="00B15D4E"/>
    <w:rsid w:val="00B15E2A"/>
    <w:rsid w:val="00B17071"/>
    <w:rsid w:val="00B170D1"/>
    <w:rsid w:val="00B17819"/>
    <w:rsid w:val="00B17A74"/>
    <w:rsid w:val="00B21469"/>
    <w:rsid w:val="00B23247"/>
    <w:rsid w:val="00B23F78"/>
    <w:rsid w:val="00B2581C"/>
    <w:rsid w:val="00B27C71"/>
    <w:rsid w:val="00B31E57"/>
    <w:rsid w:val="00B3226C"/>
    <w:rsid w:val="00B32C1E"/>
    <w:rsid w:val="00B339FA"/>
    <w:rsid w:val="00B341C3"/>
    <w:rsid w:val="00B354FE"/>
    <w:rsid w:val="00B36D0E"/>
    <w:rsid w:val="00B37167"/>
    <w:rsid w:val="00B4129F"/>
    <w:rsid w:val="00B41380"/>
    <w:rsid w:val="00B41E81"/>
    <w:rsid w:val="00B4276C"/>
    <w:rsid w:val="00B43DC3"/>
    <w:rsid w:val="00B458C5"/>
    <w:rsid w:val="00B45D08"/>
    <w:rsid w:val="00B46023"/>
    <w:rsid w:val="00B47980"/>
    <w:rsid w:val="00B50BD7"/>
    <w:rsid w:val="00B50BFD"/>
    <w:rsid w:val="00B51095"/>
    <w:rsid w:val="00B522F5"/>
    <w:rsid w:val="00B53BD0"/>
    <w:rsid w:val="00B5523A"/>
    <w:rsid w:val="00B5621F"/>
    <w:rsid w:val="00B57F76"/>
    <w:rsid w:val="00B601FD"/>
    <w:rsid w:val="00B60608"/>
    <w:rsid w:val="00B61A10"/>
    <w:rsid w:val="00B62D95"/>
    <w:rsid w:val="00B630C6"/>
    <w:rsid w:val="00B63E54"/>
    <w:rsid w:val="00B64050"/>
    <w:rsid w:val="00B648A8"/>
    <w:rsid w:val="00B64FDC"/>
    <w:rsid w:val="00B65D2C"/>
    <w:rsid w:val="00B65E08"/>
    <w:rsid w:val="00B66334"/>
    <w:rsid w:val="00B66377"/>
    <w:rsid w:val="00B66470"/>
    <w:rsid w:val="00B6747B"/>
    <w:rsid w:val="00B70C93"/>
    <w:rsid w:val="00B7350D"/>
    <w:rsid w:val="00B74852"/>
    <w:rsid w:val="00B74947"/>
    <w:rsid w:val="00B751CE"/>
    <w:rsid w:val="00B753B5"/>
    <w:rsid w:val="00B7647D"/>
    <w:rsid w:val="00B765DA"/>
    <w:rsid w:val="00B7676C"/>
    <w:rsid w:val="00B767AD"/>
    <w:rsid w:val="00B76FB1"/>
    <w:rsid w:val="00B77D3E"/>
    <w:rsid w:val="00B800A2"/>
    <w:rsid w:val="00B80304"/>
    <w:rsid w:val="00B80692"/>
    <w:rsid w:val="00B8206A"/>
    <w:rsid w:val="00B82792"/>
    <w:rsid w:val="00B84E7D"/>
    <w:rsid w:val="00B87F4A"/>
    <w:rsid w:val="00B90ABC"/>
    <w:rsid w:val="00B90BA3"/>
    <w:rsid w:val="00B91DDE"/>
    <w:rsid w:val="00B92F96"/>
    <w:rsid w:val="00B93BCC"/>
    <w:rsid w:val="00B946C0"/>
    <w:rsid w:val="00B947E8"/>
    <w:rsid w:val="00B951F1"/>
    <w:rsid w:val="00B96D88"/>
    <w:rsid w:val="00BA26DC"/>
    <w:rsid w:val="00BA2905"/>
    <w:rsid w:val="00BA3A4E"/>
    <w:rsid w:val="00BA4E95"/>
    <w:rsid w:val="00BA5025"/>
    <w:rsid w:val="00BA52E0"/>
    <w:rsid w:val="00BA61BC"/>
    <w:rsid w:val="00BA62CE"/>
    <w:rsid w:val="00BA787E"/>
    <w:rsid w:val="00BA78C6"/>
    <w:rsid w:val="00BA7963"/>
    <w:rsid w:val="00BB1823"/>
    <w:rsid w:val="00BB7690"/>
    <w:rsid w:val="00BC09CD"/>
    <w:rsid w:val="00BC100F"/>
    <w:rsid w:val="00BC313F"/>
    <w:rsid w:val="00BC50B6"/>
    <w:rsid w:val="00BC5A9C"/>
    <w:rsid w:val="00BC6311"/>
    <w:rsid w:val="00BC6813"/>
    <w:rsid w:val="00BC6BEB"/>
    <w:rsid w:val="00BD04B0"/>
    <w:rsid w:val="00BD0F44"/>
    <w:rsid w:val="00BD53F7"/>
    <w:rsid w:val="00BD65FB"/>
    <w:rsid w:val="00BE256E"/>
    <w:rsid w:val="00BE2595"/>
    <w:rsid w:val="00BE29CC"/>
    <w:rsid w:val="00BE2D47"/>
    <w:rsid w:val="00BE3092"/>
    <w:rsid w:val="00BE3609"/>
    <w:rsid w:val="00BE395B"/>
    <w:rsid w:val="00BE5948"/>
    <w:rsid w:val="00BF11E5"/>
    <w:rsid w:val="00BF1277"/>
    <w:rsid w:val="00BF325A"/>
    <w:rsid w:val="00BF3B9E"/>
    <w:rsid w:val="00BF46BD"/>
    <w:rsid w:val="00BF54BF"/>
    <w:rsid w:val="00BF6A39"/>
    <w:rsid w:val="00C003D5"/>
    <w:rsid w:val="00C01307"/>
    <w:rsid w:val="00C01EBC"/>
    <w:rsid w:val="00C047CF"/>
    <w:rsid w:val="00C06073"/>
    <w:rsid w:val="00C06D76"/>
    <w:rsid w:val="00C10D9C"/>
    <w:rsid w:val="00C110DD"/>
    <w:rsid w:val="00C12095"/>
    <w:rsid w:val="00C12C21"/>
    <w:rsid w:val="00C13515"/>
    <w:rsid w:val="00C1368C"/>
    <w:rsid w:val="00C1416A"/>
    <w:rsid w:val="00C1459C"/>
    <w:rsid w:val="00C14C19"/>
    <w:rsid w:val="00C14D26"/>
    <w:rsid w:val="00C1701A"/>
    <w:rsid w:val="00C172DC"/>
    <w:rsid w:val="00C20830"/>
    <w:rsid w:val="00C20DA6"/>
    <w:rsid w:val="00C222FA"/>
    <w:rsid w:val="00C23607"/>
    <w:rsid w:val="00C24D0B"/>
    <w:rsid w:val="00C25044"/>
    <w:rsid w:val="00C25822"/>
    <w:rsid w:val="00C273D4"/>
    <w:rsid w:val="00C30302"/>
    <w:rsid w:val="00C305FB"/>
    <w:rsid w:val="00C33A43"/>
    <w:rsid w:val="00C3428D"/>
    <w:rsid w:val="00C34C20"/>
    <w:rsid w:val="00C35265"/>
    <w:rsid w:val="00C35BC5"/>
    <w:rsid w:val="00C40106"/>
    <w:rsid w:val="00C40539"/>
    <w:rsid w:val="00C40B52"/>
    <w:rsid w:val="00C412F2"/>
    <w:rsid w:val="00C44D61"/>
    <w:rsid w:val="00C46732"/>
    <w:rsid w:val="00C475D5"/>
    <w:rsid w:val="00C500BC"/>
    <w:rsid w:val="00C50E4C"/>
    <w:rsid w:val="00C515B5"/>
    <w:rsid w:val="00C5223C"/>
    <w:rsid w:val="00C52A65"/>
    <w:rsid w:val="00C52DFA"/>
    <w:rsid w:val="00C53120"/>
    <w:rsid w:val="00C5318E"/>
    <w:rsid w:val="00C53CC8"/>
    <w:rsid w:val="00C54F56"/>
    <w:rsid w:val="00C54FC9"/>
    <w:rsid w:val="00C56704"/>
    <w:rsid w:val="00C57693"/>
    <w:rsid w:val="00C57C11"/>
    <w:rsid w:val="00C57DC8"/>
    <w:rsid w:val="00C62ED5"/>
    <w:rsid w:val="00C63845"/>
    <w:rsid w:val="00C63F2F"/>
    <w:rsid w:val="00C65F24"/>
    <w:rsid w:val="00C667C3"/>
    <w:rsid w:val="00C66D58"/>
    <w:rsid w:val="00C67033"/>
    <w:rsid w:val="00C678A6"/>
    <w:rsid w:val="00C70C58"/>
    <w:rsid w:val="00C71DF4"/>
    <w:rsid w:val="00C72370"/>
    <w:rsid w:val="00C72E7D"/>
    <w:rsid w:val="00C76651"/>
    <w:rsid w:val="00C76A0B"/>
    <w:rsid w:val="00C77163"/>
    <w:rsid w:val="00C775E4"/>
    <w:rsid w:val="00C86B5D"/>
    <w:rsid w:val="00C87CAD"/>
    <w:rsid w:val="00C91D91"/>
    <w:rsid w:val="00C926CF"/>
    <w:rsid w:val="00C934C5"/>
    <w:rsid w:val="00C94A95"/>
    <w:rsid w:val="00C95068"/>
    <w:rsid w:val="00C951A1"/>
    <w:rsid w:val="00C95DD4"/>
    <w:rsid w:val="00C96056"/>
    <w:rsid w:val="00C9608D"/>
    <w:rsid w:val="00C96315"/>
    <w:rsid w:val="00C96B19"/>
    <w:rsid w:val="00C96E21"/>
    <w:rsid w:val="00CA062B"/>
    <w:rsid w:val="00CA0D1F"/>
    <w:rsid w:val="00CA182C"/>
    <w:rsid w:val="00CA29EF"/>
    <w:rsid w:val="00CA47D6"/>
    <w:rsid w:val="00CA47FB"/>
    <w:rsid w:val="00CA5E29"/>
    <w:rsid w:val="00CA67EA"/>
    <w:rsid w:val="00CA6C26"/>
    <w:rsid w:val="00CA75AE"/>
    <w:rsid w:val="00CA7A2A"/>
    <w:rsid w:val="00CA7E0D"/>
    <w:rsid w:val="00CB0A45"/>
    <w:rsid w:val="00CB1420"/>
    <w:rsid w:val="00CB1C7A"/>
    <w:rsid w:val="00CB2DD4"/>
    <w:rsid w:val="00CB31BA"/>
    <w:rsid w:val="00CB47CF"/>
    <w:rsid w:val="00CB5878"/>
    <w:rsid w:val="00CB5B02"/>
    <w:rsid w:val="00CB74DD"/>
    <w:rsid w:val="00CB788E"/>
    <w:rsid w:val="00CC0098"/>
    <w:rsid w:val="00CC0A4F"/>
    <w:rsid w:val="00CC139D"/>
    <w:rsid w:val="00CC1CAF"/>
    <w:rsid w:val="00CC4460"/>
    <w:rsid w:val="00CC4B99"/>
    <w:rsid w:val="00CC4CF9"/>
    <w:rsid w:val="00CC54A2"/>
    <w:rsid w:val="00CC54E2"/>
    <w:rsid w:val="00CC63AA"/>
    <w:rsid w:val="00CC6BB0"/>
    <w:rsid w:val="00CC7DB9"/>
    <w:rsid w:val="00CD016A"/>
    <w:rsid w:val="00CD1198"/>
    <w:rsid w:val="00CD13ED"/>
    <w:rsid w:val="00CD2445"/>
    <w:rsid w:val="00CD4BED"/>
    <w:rsid w:val="00CE04E5"/>
    <w:rsid w:val="00CE221A"/>
    <w:rsid w:val="00CE2459"/>
    <w:rsid w:val="00CE2ADC"/>
    <w:rsid w:val="00CE3755"/>
    <w:rsid w:val="00CE4951"/>
    <w:rsid w:val="00CE4A1F"/>
    <w:rsid w:val="00CE5E52"/>
    <w:rsid w:val="00CE63DE"/>
    <w:rsid w:val="00CE6469"/>
    <w:rsid w:val="00CE646A"/>
    <w:rsid w:val="00CE652C"/>
    <w:rsid w:val="00CE7CE9"/>
    <w:rsid w:val="00CF00BF"/>
    <w:rsid w:val="00CF0F8A"/>
    <w:rsid w:val="00CF3D4E"/>
    <w:rsid w:val="00CF3DA8"/>
    <w:rsid w:val="00CF424B"/>
    <w:rsid w:val="00CF43C4"/>
    <w:rsid w:val="00CF4BC2"/>
    <w:rsid w:val="00CF58C9"/>
    <w:rsid w:val="00CF5C30"/>
    <w:rsid w:val="00CF6003"/>
    <w:rsid w:val="00CF6992"/>
    <w:rsid w:val="00D0085B"/>
    <w:rsid w:val="00D0418C"/>
    <w:rsid w:val="00D04956"/>
    <w:rsid w:val="00D04D7C"/>
    <w:rsid w:val="00D07A5D"/>
    <w:rsid w:val="00D139B5"/>
    <w:rsid w:val="00D13A16"/>
    <w:rsid w:val="00D13C17"/>
    <w:rsid w:val="00D144CD"/>
    <w:rsid w:val="00D1495D"/>
    <w:rsid w:val="00D1591A"/>
    <w:rsid w:val="00D161DF"/>
    <w:rsid w:val="00D16358"/>
    <w:rsid w:val="00D17D4F"/>
    <w:rsid w:val="00D200F8"/>
    <w:rsid w:val="00D20FD3"/>
    <w:rsid w:val="00D217DF"/>
    <w:rsid w:val="00D243D6"/>
    <w:rsid w:val="00D248FA"/>
    <w:rsid w:val="00D251E9"/>
    <w:rsid w:val="00D25C88"/>
    <w:rsid w:val="00D3022A"/>
    <w:rsid w:val="00D30814"/>
    <w:rsid w:val="00D3158B"/>
    <w:rsid w:val="00D32D19"/>
    <w:rsid w:val="00D32F5C"/>
    <w:rsid w:val="00D347FA"/>
    <w:rsid w:val="00D34F96"/>
    <w:rsid w:val="00D36AC3"/>
    <w:rsid w:val="00D402AC"/>
    <w:rsid w:val="00D40B63"/>
    <w:rsid w:val="00D40E04"/>
    <w:rsid w:val="00D416E5"/>
    <w:rsid w:val="00D45FDE"/>
    <w:rsid w:val="00D4641D"/>
    <w:rsid w:val="00D46A85"/>
    <w:rsid w:val="00D46BAC"/>
    <w:rsid w:val="00D46FB3"/>
    <w:rsid w:val="00D47BAA"/>
    <w:rsid w:val="00D5024B"/>
    <w:rsid w:val="00D506BA"/>
    <w:rsid w:val="00D52279"/>
    <w:rsid w:val="00D52E34"/>
    <w:rsid w:val="00D548D3"/>
    <w:rsid w:val="00D54CA0"/>
    <w:rsid w:val="00D5644C"/>
    <w:rsid w:val="00D57DA6"/>
    <w:rsid w:val="00D60432"/>
    <w:rsid w:val="00D60933"/>
    <w:rsid w:val="00D60C3F"/>
    <w:rsid w:val="00D61770"/>
    <w:rsid w:val="00D620D7"/>
    <w:rsid w:val="00D62369"/>
    <w:rsid w:val="00D63237"/>
    <w:rsid w:val="00D63403"/>
    <w:rsid w:val="00D652CF"/>
    <w:rsid w:val="00D67C6B"/>
    <w:rsid w:val="00D73522"/>
    <w:rsid w:val="00D755B6"/>
    <w:rsid w:val="00D75D98"/>
    <w:rsid w:val="00D75EC7"/>
    <w:rsid w:val="00D76324"/>
    <w:rsid w:val="00D7667F"/>
    <w:rsid w:val="00D76930"/>
    <w:rsid w:val="00D815EE"/>
    <w:rsid w:val="00D83B57"/>
    <w:rsid w:val="00D83C07"/>
    <w:rsid w:val="00D83FAC"/>
    <w:rsid w:val="00D84658"/>
    <w:rsid w:val="00D8492A"/>
    <w:rsid w:val="00D865BC"/>
    <w:rsid w:val="00D866FD"/>
    <w:rsid w:val="00D8726D"/>
    <w:rsid w:val="00D8764F"/>
    <w:rsid w:val="00D92B1A"/>
    <w:rsid w:val="00D93504"/>
    <w:rsid w:val="00D959BF"/>
    <w:rsid w:val="00D95A77"/>
    <w:rsid w:val="00D963CD"/>
    <w:rsid w:val="00D96E79"/>
    <w:rsid w:val="00D97F12"/>
    <w:rsid w:val="00DA09D5"/>
    <w:rsid w:val="00DA24E7"/>
    <w:rsid w:val="00DA3160"/>
    <w:rsid w:val="00DA6E15"/>
    <w:rsid w:val="00DB0ED7"/>
    <w:rsid w:val="00DB1071"/>
    <w:rsid w:val="00DB2030"/>
    <w:rsid w:val="00DB234C"/>
    <w:rsid w:val="00DB2585"/>
    <w:rsid w:val="00DB321B"/>
    <w:rsid w:val="00DB43FE"/>
    <w:rsid w:val="00DB5A5A"/>
    <w:rsid w:val="00DB5B53"/>
    <w:rsid w:val="00DB621E"/>
    <w:rsid w:val="00DB654A"/>
    <w:rsid w:val="00DB7B78"/>
    <w:rsid w:val="00DC1DB4"/>
    <w:rsid w:val="00DC3342"/>
    <w:rsid w:val="00DC39F5"/>
    <w:rsid w:val="00DC483F"/>
    <w:rsid w:val="00DD17CC"/>
    <w:rsid w:val="00DD1B7B"/>
    <w:rsid w:val="00DD26FF"/>
    <w:rsid w:val="00DD3221"/>
    <w:rsid w:val="00DD4EAD"/>
    <w:rsid w:val="00DD63D1"/>
    <w:rsid w:val="00DD7DDE"/>
    <w:rsid w:val="00DE0842"/>
    <w:rsid w:val="00DE0DB3"/>
    <w:rsid w:val="00DE4596"/>
    <w:rsid w:val="00DE4A5D"/>
    <w:rsid w:val="00DE4A8A"/>
    <w:rsid w:val="00DE5D7B"/>
    <w:rsid w:val="00DE640F"/>
    <w:rsid w:val="00DE66F1"/>
    <w:rsid w:val="00DE6BF2"/>
    <w:rsid w:val="00DE747B"/>
    <w:rsid w:val="00DF09E2"/>
    <w:rsid w:val="00DF3229"/>
    <w:rsid w:val="00DF444E"/>
    <w:rsid w:val="00DF4684"/>
    <w:rsid w:val="00DF4CD2"/>
    <w:rsid w:val="00DF7E85"/>
    <w:rsid w:val="00E00292"/>
    <w:rsid w:val="00E00C79"/>
    <w:rsid w:val="00E02396"/>
    <w:rsid w:val="00E02F34"/>
    <w:rsid w:val="00E038A0"/>
    <w:rsid w:val="00E04089"/>
    <w:rsid w:val="00E04EC8"/>
    <w:rsid w:val="00E04F01"/>
    <w:rsid w:val="00E065CD"/>
    <w:rsid w:val="00E072D4"/>
    <w:rsid w:val="00E10E32"/>
    <w:rsid w:val="00E13078"/>
    <w:rsid w:val="00E1450E"/>
    <w:rsid w:val="00E155A9"/>
    <w:rsid w:val="00E164A2"/>
    <w:rsid w:val="00E16AC7"/>
    <w:rsid w:val="00E207C2"/>
    <w:rsid w:val="00E229FB"/>
    <w:rsid w:val="00E24E56"/>
    <w:rsid w:val="00E24F77"/>
    <w:rsid w:val="00E25F2F"/>
    <w:rsid w:val="00E26F4E"/>
    <w:rsid w:val="00E27134"/>
    <w:rsid w:val="00E319D7"/>
    <w:rsid w:val="00E32437"/>
    <w:rsid w:val="00E32AAB"/>
    <w:rsid w:val="00E3373F"/>
    <w:rsid w:val="00E33749"/>
    <w:rsid w:val="00E36270"/>
    <w:rsid w:val="00E36459"/>
    <w:rsid w:val="00E42485"/>
    <w:rsid w:val="00E431A5"/>
    <w:rsid w:val="00E434EB"/>
    <w:rsid w:val="00E43761"/>
    <w:rsid w:val="00E453E7"/>
    <w:rsid w:val="00E45B14"/>
    <w:rsid w:val="00E4648F"/>
    <w:rsid w:val="00E4652E"/>
    <w:rsid w:val="00E46804"/>
    <w:rsid w:val="00E50380"/>
    <w:rsid w:val="00E503A8"/>
    <w:rsid w:val="00E528C1"/>
    <w:rsid w:val="00E528EB"/>
    <w:rsid w:val="00E53A00"/>
    <w:rsid w:val="00E53AD4"/>
    <w:rsid w:val="00E53E36"/>
    <w:rsid w:val="00E5494D"/>
    <w:rsid w:val="00E54AAA"/>
    <w:rsid w:val="00E54BFF"/>
    <w:rsid w:val="00E56978"/>
    <w:rsid w:val="00E57281"/>
    <w:rsid w:val="00E62E4B"/>
    <w:rsid w:val="00E63D91"/>
    <w:rsid w:val="00E63F21"/>
    <w:rsid w:val="00E64939"/>
    <w:rsid w:val="00E65DF0"/>
    <w:rsid w:val="00E6607A"/>
    <w:rsid w:val="00E66720"/>
    <w:rsid w:val="00E7038C"/>
    <w:rsid w:val="00E70FBE"/>
    <w:rsid w:val="00E71B39"/>
    <w:rsid w:val="00E71BE8"/>
    <w:rsid w:val="00E71CB8"/>
    <w:rsid w:val="00E73989"/>
    <w:rsid w:val="00E73D4A"/>
    <w:rsid w:val="00E7552F"/>
    <w:rsid w:val="00E758BE"/>
    <w:rsid w:val="00E7712F"/>
    <w:rsid w:val="00E8063E"/>
    <w:rsid w:val="00E807FF"/>
    <w:rsid w:val="00E80AFC"/>
    <w:rsid w:val="00E8643B"/>
    <w:rsid w:val="00E8783E"/>
    <w:rsid w:val="00E8789B"/>
    <w:rsid w:val="00E90743"/>
    <w:rsid w:val="00E90C32"/>
    <w:rsid w:val="00E90CB8"/>
    <w:rsid w:val="00E90FC1"/>
    <w:rsid w:val="00E91931"/>
    <w:rsid w:val="00E919F7"/>
    <w:rsid w:val="00E9295E"/>
    <w:rsid w:val="00E92C73"/>
    <w:rsid w:val="00E9322C"/>
    <w:rsid w:val="00E937A4"/>
    <w:rsid w:val="00E942CF"/>
    <w:rsid w:val="00E94606"/>
    <w:rsid w:val="00E94822"/>
    <w:rsid w:val="00E9564E"/>
    <w:rsid w:val="00E96781"/>
    <w:rsid w:val="00E9761C"/>
    <w:rsid w:val="00E9764E"/>
    <w:rsid w:val="00EA01A2"/>
    <w:rsid w:val="00EA0D9F"/>
    <w:rsid w:val="00EA11EB"/>
    <w:rsid w:val="00EA3443"/>
    <w:rsid w:val="00EB09A0"/>
    <w:rsid w:val="00EB1764"/>
    <w:rsid w:val="00EB2857"/>
    <w:rsid w:val="00EB4703"/>
    <w:rsid w:val="00EC05B1"/>
    <w:rsid w:val="00EC0789"/>
    <w:rsid w:val="00EC1984"/>
    <w:rsid w:val="00EC19D4"/>
    <w:rsid w:val="00EC1BF9"/>
    <w:rsid w:val="00EC292D"/>
    <w:rsid w:val="00EC2F77"/>
    <w:rsid w:val="00EC3A22"/>
    <w:rsid w:val="00EC4DD1"/>
    <w:rsid w:val="00EC4E60"/>
    <w:rsid w:val="00EC68A6"/>
    <w:rsid w:val="00EC7260"/>
    <w:rsid w:val="00ED0318"/>
    <w:rsid w:val="00ED1613"/>
    <w:rsid w:val="00ED245E"/>
    <w:rsid w:val="00ED2E24"/>
    <w:rsid w:val="00ED39BC"/>
    <w:rsid w:val="00ED5119"/>
    <w:rsid w:val="00ED63C3"/>
    <w:rsid w:val="00ED6FB0"/>
    <w:rsid w:val="00EE0D22"/>
    <w:rsid w:val="00EE2017"/>
    <w:rsid w:val="00EE35C4"/>
    <w:rsid w:val="00EE42F5"/>
    <w:rsid w:val="00EE55A8"/>
    <w:rsid w:val="00EE6BCB"/>
    <w:rsid w:val="00EE7301"/>
    <w:rsid w:val="00EF25F5"/>
    <w:rsid w:val="00EF3BD9"/>
    <w:rsid w:val="00EF4D15"/>
    <w:rsid w:val="00EF5994"/>
    <w:rsid w:val="00EF5C3E"/>
    <w:rsid w:val="00EF68DA"/>
    <w:rsid w:val="00EF6DE8"/>
    <w:rsid w:val="00F02799"/>
    <w:rsid w:val="00F03C49"/>
    <w:rsid w:val="00F067F8"/>
    <w:rsid w:val="00F07AD3"/>
    <w:rsid w:val="00F10F9F"/>
    <w:rsid w:val="00F1110B"/>
    <w:rsid w:val="00F113AD"/>
    <w:rsid w:val="00F11A52"/>
    <w:rsid w:val="00F11F21"/>
    <w:rsid w:val="00F131F6"/>
    <w:rsid w:val="00F14DF3"/>
    <w:rsid w:val="00F15A44"/>
    <w:rsid w:val="00F15CCD"/>
    <w:rsid w:val="00F20E28"/>
    <w:rsid w:val="00F2195B"/>
    <w:rsid w:val="00F21D71"/>
    <w:rsid w:val="00F21EB1"/>
    <w:rsid w:val="00F224B8"/>
    <w:rsid w:val="00F24490"/>
    <w:rsid w:val="00F25879"/>
    <w:rsid w:val="00F25C57"/>
    <w:rsid w:val="00F267D0"/>
    <w:rsid w:val="00F27D89"/>
    <w:rsid w:val="00F3369E"/>
    <w:rsid w:val="00F33DB4"/>
    <w:rsid w:val="00F36958"/>
    <w:rsid w:val="00F40026"/>
    <w:rsid w:val="00F41597"/>
    <w:rsid w:val="00F41624"/>
    <w:rsid w:val="00F41767"/>
    <w:rsid w:val="00F42D19"/>
    <w:rsid w:val="00F42DB2"/>
    <w:rsid w:val="00F458D2"/>
    <w:rsid w:val="00F46979"/>
    <w:rsid w:val="00F476AE"/>
    <w:rsid w:val="00F501BB"/>
    <w:rsid w:val="00F517C3"/>
    <w:rsid w:val="00F5257F"/>
    <w:rsid w:val="00F53306"/>
    <w:rsid w:val="00F53DE4"/>
    <w:rsid w:val="00F54327"/>
    <w:rsid w:val="00F54DC8"/>
    <w:rsid w:val="00F54E34"/>
    <w:rsid w:val="00F5508A"/>
    <w:rsid w:val="00F55E6A"/>
    <w:rsid w:val="00F5644F"/>
    <w:rsid w:val="00F56795"/>
    <w:rsid w:val="00F57281"/>
    <w:rsid w:val="00F6148C"/>
    <w:rsid w:val="00F63AE0"/>
    <w:rsid w:val="00F647AB"/>
    <w:rsid w:val="00F65CFE"/>
    <w:rsid w:val="00F66098"/>
    <w:rsid w:val="00F67C61"/>
    <w:rsid w:val="00F70838"/>
    <w:rsid w:val="00F71664"/>
    <w:rsid w:val="00F73245"/>
    <w:rsid w:val="00F74A2F"/>
    <w:rsid w:val="00F75658"/>
    <w:rsid w:val="00F75937"/>
    <w:rsid w:val="00F779D1"/>
    <w:rsid w:val="00F8025C"/>
    <w:rsid w:val="00F8431B"/>
    <w:rsid w:val="00F864E0"/>
    <w:rsid w:val="00F874CA"/>
    <w:rsid w:val="00F9000F"/>
    <w:rsid w:val="00F90A19"/>
    <w:rsid w:val="00F911CC"/>
    <w:rsid w:val="00F912B3"/>
    <w:rsid w:val="00F91991"/>
    <w:rsid w:val="00F91C07"/>
    <w:rsid w:val="00F937AA"/>
    <w:rsid w:val="00F94053"/>
    <w:rsid w:val="00F968D6"/>
    <w:rsid w:val="00F97858"/>
    <w:rsid w:val="00F97A23"/>
    <w:rsid w:val="00FA7976"/>
    <w:rsid w:val="00FB1DF7"/>
    <w:rsid w:val="00FB2191"/>
    <w:rsid w:val="00FB2877"/>
    <w:rsid w:val="00FB3554"/>
    <w:rsid w:val="00FB3971"/>
    <w:rsid w:val="00FB4310"/>
    <w:rsid w:val="00FB4EDD"/>
    <w:rsid w:val="00FB5208"/>
    <w:rsid w:val="00FB584C"/>
    <w:rsid w:val="00FC04A2"/>
    <w:rsid w:val="00FC124E"/>
    <w:rsid w:val="00FC1CE9"/>
    <w:rsid w:val="00FC2C7A"/>
    <w:rsid w:val="00FC2DCA"/>
    <w:rsid w:val="00FC3019"/>
    <w:rsid w:val="00FC5D3D"/>
    <w:rsid w:val="00FC6A7A"/>
    <w:rsid w:val="00FC6DFC"/>
    <w:rsid w:val="00FC711B"/>
    <w:rsid w:val="00FD044D"/>
    <w:rsid w:val="00FD0781"/>
    <w:rsid w:val="00FD1895"/>
    <w:rsid w:val="00FD1B1A"/>
    <w:rsid w:val="00FD1DC0"/>
    <w:rsid w:val="00FD228E"/>
    <w:rsid w:val="00FD269E"/>
    <w:rsid w:val="00FD2FD6"/>
    <w:rsid w:val="00FD6178"/>
    <w:rsid w:val="00FD7A77"/>
    <w:rsid w:val="00FE0751"/>
    <w:rsid w:val="00FE14E5"/>
    <w:rsid w:val="00FE14FE"/>
    <w:rsid w:val="00FE1A62"/>
    <w:rsid w:val="00FE1BD4"/>
    <w:rsid w:val="00FE472D"/>
    <w:rsid w:val="00FE55B1"/>
    <w:rsid w:val="00FE754F"/>
    <w:rsid w:val="00FF1772"/>
    <w:rsid w:val="00FF1821"/>
    <w:rsid w:val="00FF1E91"/>
    <w:rsid w:val="00FF21B5"/>
    <w:rsid w:val="00FF28A9"/>
    <w:rsid w:val="00FF30A5"/>
    <w:rsid w:val="00FF37D7"/>
    <w:rsid w:val="00FF3834"/>
    <w:rsid w:val="00FF3B4F"/>
    <w:rsid w:val="00FF44F5"/>
    <w:rsid w:val="00FF62C0"/>
    <w:rsid w:val="00FF77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99"/>
    <w:lsdException w:name="toc 1" w:qFormat="1"/>
    <w:lsdException w:name="toc 2" w:qFormat="1"/>
    <w:lsdException w:name="caption" w:qFormat="1"/>
    <w:lsdException w:name="table of authorities" w:uiPriority="99"/>
    <w:lsdException w:name="macro" w:uiPriority="99"/>
    <w:lsdException w:name="toa heading" w:uiPriority="99"/>
    <w:lsdException w:name="List 2" w:uiPriority="99"/>
    <w:lsdException w:name="Title" w:semiHidden="0" w:unhideWhenUsed="0" w:qFormat="1"/>
    <w:lsdException w:name="Default Paragraph Font" w:uiPriority="1"/>
    <w:lsdException w:name="Subtitle" w:semiHidden="0" w:unhideWhenUsed="0" w:qFormat="1"/>
    <w:lsdException w:name="FollowedHyperlink" w:uiPriority="99"/>
    <w:lsdException w:name="Strong" w:semiHidden="0"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М0, Знак15"/>
    <w:basedOn w:val="af5"/>
    <w:next w:val="af5"/>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1">
    <w:name w:val="Заголовок 2 Знак"/>
    <w:aliases w:val="Подраздел Знак Знак,Заголовок 2 Знак Знак Знак Знак, Знак15 Знак"/>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uiPriority w:val="99"/>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d">
    <w:name w:val="Название2"/>
    <w:basedOn w:val="af5"/>
    <w:pPr>
      <w:suppressLineNumbers/>
      <w:spacing w:before="120" w:after="120"/>
    </w:pPr>
    <w:rPr>
      <w:rFonts w:cs="Times New Roman CYR"/>
      <w:i/>
      <w:iCs/>
    </w:rPr>
  </w:style>
  <w:style w:type="paragraph" w:customStyle="1" w:styleId="2fe">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basedOn w:val="af5"/>
    <w:link w:val="afffffffff3"/>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pPr>
      <w:widowControl w:val="0"/>
      <w:tabs>
        <w:tab w:val="right" w:leader="dot" w:pos="9061"/>
      </w:tabs>
      <w:spacing w:line="360" w:lineRule="auto"/>
      <w:ind w:left="278" w:firstLine="567"/>
    </w:pPr>
    <w:rPr>
      <w:sz w:val="28"/>
      <w:szCs w:val="20"/>
    </w:rPr>
  </w:style>
  <w:style w:type="paragraph" w:styleId="2ff0">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1">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qFormat/>
    <w:pPr>
      <w:widowControl w:val="0"/>
      <w:numPr>
        <w:numId w:val="0"/>
      </w:numPr>
      <w:spacing w:line="360" w:lineRule="auto"/>
      <w:ind w:firstLine="567"/>
      <w:jc w:val="both"/>
    </w:pPr>
  </w:style>
  <w:style w:type="paragraph" w:customStyle="1" w:styleId="2ff2">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f5"/>
    <w:rPr>
      <w:sz w:val="20"/>
      <w:szCs w:val="20"/>
    </w:rPr>
  </w:style>
  <w:style w:type="paragraph" w:styleId="afffffffff9">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b">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d">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e">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0">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uiPriority w:val="99"/>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1">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2">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3">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5">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6">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7">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3"/>
    <w:next w:val="2ff3"/>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8">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a">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b">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c">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0">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1">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2">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3"/>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6">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f5"/>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9">
    <w:name w:val="Body Text 2"/>
    <w:basedOn w:val="af5"/>
    <w:link w:val="225"/>
    <w:unhideWhenUsed/>
    <w:rsid w:val="00524D1A"/>
    <w:pPr>
      <w:spacing w:after="120" w:line="480" w:lineRule="auto"/>
    </w:pPr>
  </w:style>
  <w:style w:type="character" w:customStyle="1" w:styleId="225">
    <w:name w:val="Основной текст 2 Знак2"/>
    <w:basedOn w:val="af6"/>
    <w:link w:val="2ffff9"/>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a">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f5"/>
    <w:uiPriority w:val="99"/>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0">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1">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f5"/>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f5"/>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uiPriority w:val="99"/>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d">
    <w:name w:val="Body Text First Indent 2"/>
    <w:basedOn w:val="affffffffc"/>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0"/>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a">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d">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e">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0">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1">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4"/>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2">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3">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0"/>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4">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5">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6">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7">
    <w:name w:val="Зап_2"/>
    <w:basedOn w:val="20"/>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8">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9">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4"/>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semiHidden/>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ff3">
    <w:name w:val="Знак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semiHidden/>
    <w:rsid w:val="002D4E35"/>
    <w:rPr>
      <w:color w:val="000000"/>
      <w:sz w:val="28"/>
      <w:lang w:val="ru-RU" w:eastAsia="ru-RU" w:bidi="ar-SA"/>
    </w:rPr>
  </w:style>
  <w:style w:type="character" w:customStyle="1" w:styleId="5fff4">
    <w:name w:val="Знак5"/>
    <w:basedOn w:val="af6"/>
    <w:semiHidden/>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semiHidden/>
    <w:rsid w:val="002D4E35"/>
    <w:rPr>
      <w:sz w:val="16"/>
      <w:szCs w:val="16"/>
      <w:lang w:val="ru-RU" w:eastAsia="ru-RU" w:bidi="ar-SA"/>
    </w:rPr>
  </w:style>
  <w:style w:type="character" w:customStyle="1" w:styleId="2fffffffa">
    <w:name w:val="Знак2"/>
    <w:basedOn w:val="af6"/>
    <w:rsid w:val="002D4E35"/>
    <w:rPr>
      <w:rFonts w:eastAsia="MS Mincho"/>
      <w:sz w:val="32"/>
      <w:lang w:val="ru-RU" w:eastAsia="ru-RU" w:bidi="ar-SA"/>
    </w:rPr>
  </w:style>
  <w:style w:type="character" w:customStyle="1" w:styleId="1ffffffffffc">
    <w:name w:val="Знак1"/>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ff6">
    <w:name w:val="Знак Знак6"/>
    <w:basedOn w:val="af6"/>
    <w:rsid w:val="009A438D"/>
    <w:rPr>
      <w:b/>
      <w:bCs/>
      <w:sz w:val="24"/>
      <w:szCs w:val="24"/>
      <w:lang w:val="en-US" w:eastAsia="uk-UA" w:bidi="ar-SA"/>
    </w:rPr>
  </w:style>
  <w:style w:type="character" w:customStyle="1" w:styleId="5fff6">
    <w:name w:val="Знак Знак5"/>
    <w:basedOn w:val="af6"/>
    <w:rsid w:val="009A438D"/>
    <w:rPr>
      <w:b/>
      <w:bCs/>
      <w:sz w:val="28"/>
      <w:szCs w:val="28"/>
      <w:lang w:val="uk-UA" w:eastAsia="uk-UA" w:bidi="ar-SA"/>
    </w:rPr>
  </w:style>
  <w:style w:type="character" w:customStyle="1" w:styleId="4ffff7">
    <w:name w:val="Знак Знак4"/>
    <w:basedOn w:val="af6"/>
    <w:rsid w:val="009A438D"/>
    <w:rPr>
      <w:b/>
      <w:bCs/>
      <w:sz w:val="24"/>
      <w:szCs w:val="24"/>
      <w:lang w:val="uk-UA" w:eastAsia="uk-UA" w:bidi="ar-SA"/>
    </w:rPr>
  </w:style>
  <w:style w:type="character" w:customStyle="1" w:styleId="3fffff3">
    <w:name w:val="Знак Знак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d">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e">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4">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f">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8">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0">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1">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7">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7">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0"/>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6">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7">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f0">
    <w:name w:val="Обычный (веб)13"/>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8">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2">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3"/>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3">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4">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5">
    <w:name w:val="відступ 1"/>
    <w:basedOn w:val="affffffffffffffffffffffffffffffffffffff4"/>
    <w:rsid w:val="00A922DB"/>
    <w:pPr>
      <w:ind w:left="708"/>
    </w:pPr>
  </w:style>
  <w:style w:type="paragraph" w:customStyle="1" w:styleId="2fffffffc">
    <w:name w:val="відступ 2"/>
    <w:basedOn w:val="1fffffffffff5"/>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6">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8">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5">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7">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8">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4">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9">
    <w:name w:val="Текст концевой сноски Знак1"/>
    <w:basedOn w:val="af6"/>
    <w:semiHidden/>
    <w:rsid w:val="00CB5878"/>
    <w:rPr>
      <w:rFonts w:ascii="Times New Roman" w:eastAsia="Times New Roman" w:hAnsi="Times New Roman"/>
      <w:lang w:val="en-US"/>
    </w:rPr>
  </w:style>
  <w:style w:type="paragraph" w:customStyle="1" w:styleId="1fffffffffffa">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b">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0"/>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0"/>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9">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c">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BodyText25">
    <w:name w:val="Body Text 2"/>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BodyTextIndent23">
    <w:name w:val="Body Text Indent 2"/>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PlainText">
    <w:name w:val="Plain Text"/>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Normal7">
    <w:name w:val="Normal"/>
    <w:rsid w:val="00AB772A"/>
    <w:pPr>
      <w:widowControl w:val="0"/>
    </w:pPr>
    <w:rPr>
      <w:rFonts w:ascii="Times New Roman" w:eastAsia="Times New Roman" w:hAnsi="Times New Roman" w:cs="Times New Roman"/>
    </w:rPr>
  </w:style>
  <w:style w:type="paragraph" w:customStyle="1" w:styleId="referat">
    <w:name w:val="referat"/>
    <w:basedOn w:val="Normal7"/>
    <w:rsid w:val="00AB772A"/>
    <w:pPr>
      <w:widowControl/>
      <w:snapToGrid w:val="0"/>
      <w:spacing w:line="260" w:lineRule="atLeast"/>
      <w:ind w:firstLine="709"/>
      <w:jc w:val="both"/>
    </w:pPr>
    <w:rPr>
      <w:sz w:val="21"/>
    </w:rPr>
  </w:style>
  <w:style w:type="paragraph" w:customStyle="1" w:styleId="BodyText30">
    <w:name w:val="Body Text 3"/>
    <w:basedOn w:val="Normal7"/>
    <w:rsid w:val="00AB772A"/>
    <w:pPr>
      <w:widowControl/>
      <w:spacing w:line="360" w:lineRule="auto"/>
      <w:jc w:val="both"/>
    </w:pPr>
    <w:rPr>
      <w:sz w:val="27"/>
    </w:rPr>
  </w:style>
  <w:style w:type="character" w:customStyle="1" w:styleId="DefaultParagraphFont">
    <w:name w:val="Default Paragraph Font"/>
    <w:rsid w:val="00AB772A"/>
  </w:style>
  <w:style w:type="paragraph" w:customStyle="1" w:styleId="affffffffffffffffffffffffffffffffffffffff2">
    <w:name w:val="наш"/>
    <w:basedOn w:val="List"/>
    <w:rsid w:val="00AB772A"/>
    <w:rPr>
      <w:sz w:val="40"/>
      <w:lang w:val="uk-UA"/>
    </w:rPr>
  </w:style>
  <w:style w:type="paragraph" w:customStyle="1" w:styleId="ListBullet">
    <w:name w:val="List Bullet"/>
    <w:basedOn w:val="Normal7"/>
    <w:rsid w:val="00AB772A"/>
    <w:pPr>
      <w:numPr>
        <w:numId w:val="66"/>
      </w:numPr>
    </w:pPr>
  </w:style>
  <w:style w:type="paragraph" w:customStyle="1" w:styleId="List">
    <w:name w:val="List"/>
    <w:basedOn w:val="Normal7"/>
    <w:rsid w:val="00AB772A"/>
    <w:pPr>
      <w:ind w:left="283" w:hanging="283"/>
    </w:pPr>
  </w:style>
  <w:style w:type="paragraph" w:customStyle="1" w:styleId="header">
    <w:name w:val="header"/>
    <w:basedOn w:val="Normal7"/>
    <w:rsid w:val="00AB772A"/>
    <w:pPr>
      <w:tabs>
        <w:tab w:val="center" w:pos="4677"/>
        <w:tab w:val="right" w:pos="9355"/>
      </w:tabs>
    </w:pPr>
  </w:style>
  <w:style w:type="character" w:customStyle="1" w:styleId="pagenumber">
    <w:name w:val="page number"/>
    <w:basedOn w:val="DefaultParagraphFont"/>
    <w:rsid w:val="00AB772A"/>
  </w:style>
  <w:style w:type="paragraph" w:customStyle="1" w:styleId="footer">
    <w:name w:val="footer"/>
    <w:basedOn w:val="Normal7"/>
    <w:rsid w:val="00AB772A"/>
    <w:pPr>
      <w:tabs>
        <w:tab w:val="center" w:pos="4677"/>
        <w:tab w:val="right" w:pos="9355"/>
      </w:tabs>
    </w:pPr>
  </w:style>
  <w:style w:type="character" w:customStyle="1" w:styleId="Hyperlink">
    <w:name w:val="Hyperlink"/>
    <w:basedOn w:val="DefaultParagraphFont"/>
    <w:rsid w:val="00AB772A"/>
    <w:rPr>
      <w:color w:val="auto"/>
      <w:u w:val="single"/>
    </w:rPr>
  </w:style>
  <w:style w:type="character" w:customStyle="1" w:styleId="FollowedHyperlink">
    <w:name w:val="FollowedHyperlink"/>
    <w:basedOn w:val="DefaultParagraphFont"/>
    <w:rsid w:val="00AB772A"/>
    <w:rPr>
      <w:color w:val="800080"/>
      <w:u w:val="single"/>
    </w:rPr>
  </w:style>
  <w:style w:type="paragraph" w:customStyle="1" w:styleId="BalloonText">
    <w:name w:val="Balloon Text"/>
    <w:basedOn w:val="Normal7"/>
    <w:rsid w:val="00AB772A"/>
    <w:rPr>
      <w:rFonts w:ascii="Tahoma" w:hAnsi="Tahoma"/>
      <w:sz w:val="16"/>
    </w:rPr>
  </w:style>
  <w:style w:type="character" w:customStyle="1" w:styleId="12f8">
    <w:name w:val=" Знак Знак12"/>
    <w:basedOn w:val="af6"/>
    <w:rsid w:val="00D16358"/>
    <w:rPr>
      <w:rFonts w:ascii="Times New Roman" w:eastAsia="Times New Roman" w:hAnsi="Times New Roman" w:cs="Times New Roman"/>
      <w:b/>
      <w:bCs/>
      <w:sz w:val="36"/>
      <w:szCs w:val="20"/>
      <w:lang w:val="uk-UA" w:eastAsia="ru-RU"/>
    </w:rPr>
  </w:style>
  <w:style w:type="character" w:customStyle="1" w:styleId="11ff5">
    <w:name w:val=" Знак Знак11"/>
    <w:basedOn w:val="af6"/>
    <w:rsid w:val="00D16358"/>
    <w:rPr>
      <w:rFonts w:ascii="Times New Roman" w:eastAsia="Times New Roman" w:hAnsi="Times New Roman" w:cs="Times New Roman"/>
      <w:b/>
      <w:bCs/>
      <w:sz w:val="44"/>
      <w:szCs w:val="20"/>
      <w:lang w:val="uk-UA" w:eastAsia="ru-RU"/>
    </w:rPr>
  </w:style>
  <w:style w:type="character" w:customStyle="1" w:styleId="10f9">
    <w:name w:val=" Знак Знак10"/>
    <w:basedOn w:val="af6"/>
    <w:rsid w:val="00D16358"/>
    <w:rPr>
      <w:rFonts w:ascii="Times New Roman" w:eastAsia="Times New Roman" w:hAnsi="Times New Roman" w:cs="Times New Roman"/>
      <w:sz w:val="32"/>
      <w:szCs w:val="20"/>
      <w:lang w:val="uk-UA" w:eastAsia="ru-RU"/>
    </w:rPr>
  </w:style>
  <w:style w:type="character" w:customStyle="1" w:styleId="9fa">
    <w:name w:val=" Знак Знак9"/>
    <w:basedOn w:val="af6"/>
    <w:rsid w:val="00D16358"/>
    <w:rPr>
      <w:rFonts w:ascii="Times New Roman" w:eastAsia="Times New Roman" w:hAnsi="Times New Roman" w:cs="Times New Roman"/>
      <w:sz w:val="28"/>
      <w:szCs w:val="20"/>
      <w:lang w:val="uk-UA" w:eastAsia="ru-RU"/>
    </w:rPr>
  </w:style>
  <w:style w:type="character" w:customStyle="1" w:styleId="6ff9">
    <w:name w:val=" Знак Знак6"/>
    <w:basedOn w:val="af6"/>
    <w:rsid w:val="00D16358"/>
    <w:rPr>
      <w:rFonts w:ascii="Times New Roman" w:eastAsia="Times New Roman" w:hAnsi="Times New Roman" w:cs="Times New Roman"/>
      <w:b/>
      <w:bCs/>
      <w:sz w:val="32"/>
      <w:szCs w:val="20"/>
      <w:lang w:val="uk-UA" w:eastAsia="ru-RU"/>
    </w:rPr>
  </w:style>
  <w:style w:type="character" w:customStyle="1" w:styleId="5fff8">
    <w:name w:val=" Знак Знак5"/>
    <w:basedOn w:val="af6"/>
    <w:rsid w:val="00D16358"/>
    <w:rPr>
      <w:rFonts w:ascii="Times New Roman" w:eastAsia="Times New Roman" w:hAnsi="Times New Roman" w:cs="Times New Roman"/>
      <w:b/>
      <w:bCs/>
      <w:sz w:val="36"/>
      <w:szCs w:val="20"/>
      <w:lang w:val="uk-UA" w:eastAsia="ru-RU"/>
    </w:rPr>
  </w:style>
  <w:style w:type="character" w:customStyle="1" w:styleId="4ffff9">
    <w:name w:val=" Знак Знак4"/>
    <w:basedOn w:val="af6"/>
    <w:rsid w:val="00D16358"/>
    <w:rPr>
      <w:rFonts w:ascii="Times New Roman" w:eastAsia="Times New Roman" w:hAnsi="Times New Roman" w:cs="Times New Roman"/>
      <w:sz w:val="20"/>
      <w:szCs w:val="20"/>
      <w:lang w:eastAsia="ru-RU"/>
    </w:rPr>
  </w:style>
  <w:style w:type="character" w:customStyle="1" w:styleId="3fffff6">
    <w:name w:val=" Знак Знак3"/>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99"/>
    <w:lsdException w:name="toc 1" w:qFormat="1"/>
    <w:lsdException w:name="toc 2" w:qFormat="1"/>
    <w:lsdException w:name="caption" w:qFormat="1"/>
    <w:lsdException w:name="table of authorities" w:uiPriority="99"/>
    <w:lsdException w:name="macro" w:uiPriority="99"/>
    <w:lsdException w:name="toa heading" w:uiPriority="99"/>
    <w:lsdException w:name="List 2" w:uiPriority="99"/>
    <w:lsdException w:name="Title" w:semiHidden="0" w:unhideWhenUsed="0" w:qFormat="1"/>
    <w:lsdException w:name="Default Paragraph Font" w:uiPriority="1"/>
    <w:lsdException w:name="Subtitle" w:semiHidden="0" w:unhideWhenUsed="0" w:qFormat="1"/>
    <w:lsdException w:name="FollowedHyperlink" w:uiPriority="99"/>
    <w:lsdException w:name="Strong" w:semiHidden="0" w:unhideWhenUsed="0" w:qFormat="1"/>
    <w:lsdException w:name="Emphasis" w:semiHidden="0" w:unhideWhenUsed="0" w:qFormat="1"/>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М0, Знак15"/>
    <w:basedOn w:val="af5"/>
    <w:next w:val="af5"/>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1">
    <w:name w:val="Заголовок 2 Знак"/>
    <w:aliases w:val="Подраздел Знак Знак,Заголовок 2 Знак Знак Знак Знак, Знак15 Знак"/>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uiPriority w:val="99"/>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d">
    <w:name w:val="Название2"/>
    <w:basedOn w:val="af5"/>
    <w:pPr>
      <w:suppressLineNumbers/>
      <w:spacing w:before="120" w:after="120"/>
    </w:pPr>
    <w:rPr>
      <w:rFonts w:cs="Times New Roman CYR"/>
      <w:i/>
      <w:iCs/>
    </w:rPr>
  </w:style>
  <w:style w:type="paragraph" w:customStyle="1" w:styleId="2fe">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basedOn w:val="af5"/>
    <w:link w:val="afffffffff3"/>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pPr>
      <w:widowControl w:val="0"/>
      <w:tabs>
        <w:tab w:val="right" w:leader="dot" w:pos="9061"/>
      </w:tabs>
      <w:spacing w:line="360" w:lineRule="auto"/>
      <w:ind w:left="278" w:firstLine="567"/>
    </w:pPr>
    <w:rPr>
      <w:sz w:val="28"/>
      <w:szCs w:val="20"/>
    </w:rPr>
  </w:style>
  <w:style w:type="paragraph" w:styleId="2ff0">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1">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qFormat/>
    <w:pPr>
      <w:widowControl w:val="0"/>
      <w:numPr>
        <w:numId w:val="0"/>
      </w:numPr>
      <w:spacing w:line="360" w:lineRule="auto"/>
      <w:ind w:firstLine="567"/>
      <w:jc w:val="both"/>
    </w:pPr>
  </w:style>
  <w:style w:type="paragraph" w:customStyle="1" w:styleId="2ff2">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f5"/>
    <w:rPr>
      <w:sz w:val="20"/>
      <w:szCs w:val="20"/>
    </w:rPr>
  </w:style>
  <w:style w:type="paragraph" w:styleId="afffffffff9">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b">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d">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e">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0">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uiPriority w:val="99"/>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1">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2">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3">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5">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6">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7">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3"/>
    <w:next w:val="2ff3"/>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8">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a">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b">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c">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0">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1">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2">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3"/>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6">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f5"/>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9">
    <w:name w:val="Body Text 2"/>
    <w:basedOn w:val="af5"/>
    <w:link w:val="225"/>
    <w:unhideWhenUsed/>
    <w:rsid w:val="00524D1A"/>
    <w:pPr>
      <w:spacing w:after="120" w:line="480" w:lineRule="auto"/>
    </w:pPr>
  </w:style>
  <w:style w:type="character" w:customStyle="1" w:styleId="225">
    <w:name w:val="Основной текст 2 Знак2"/>
    <w:basedOn w:val="af6"/>
    <w:link w:val="2ffff9"/>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a">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f5"/>
    <w:uiPriority w:val="99"/>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0">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1">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f5"/>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f5"/>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uiPriority w:val="99"/>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d">
    <w:name w:val="Body Text First Indent 2"/>
    <w:basedOn w:val="affffffffc"/>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0"/>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a">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d">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e">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0">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1">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4"/>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2">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3">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0"/>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4">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5">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6">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7">
    <w:name w:val="Зап_2"/>
    <w:basedOn w:val="20"/>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8">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9">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4"/>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semiHidden/>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ff3">
    <w:name w:val="Знак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semiHidden/>
    <w:rsid w:val="002D4E35"/>
    <w:rPr>
      <w:color w:val="000000"/>
      <w:sz w:val="28"/>
      <w:lang w:val="ru-RU" w:eastAsia="ru-RU" w:bidi="ar-SA"/>
    </w:rPr>
  </w:style>
  <w:style w:type="character" w:customStyle="1" w:styleId="5fff4">
    <w:name w:val="Знак5"/>
    <w:basedOn w:val="af6"/>
    <w:semiHidden/>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semiHidden/>
    <w:rsid w:val="002D4E35"/>
    <w:rPr>
      <w:sz w:val="16"/>
      <w:szCs w:val="16"/>
      <w:lang w:val="ru-RU" w:eastAsia="ru-RU" w:bidi="ar-SA"/>
    </w:rPr>
  </w:style>
  <w:style w:type="character" w:customStyle="1" w:styleId="2fffffffa">
    <w:name w:val="Знак2"/>
    <w:basedOn w:val="af6"/>
    <w:rsid w:val="002D4E35"/>
    <w:rPr>
      <w:rFonts w:eastAsia="MS Mincho"/>
      <w:sz w:val="32"/>
      <w:lang w:val="ru-RU" w:eastAsia="ru-RU" w:bidi="ar-SA"/>
    </w:rPr>
  </w:style>
  <w:style w:type="character" w:customStyle="1" w:styleId="1ffffffffffc">
    <w:name w:val="Знак1"/>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ff6">
    <w:name w:val="Знак Знак6"/>
    <w:basedOn w:val="af6"/>
    <w:rsid w:val="009A438D"/>
    <w:rPr>
      <w:b/>
      <w:bCs/>
      <w:sz w:val="24"/>
      <w:szCs w:val="24"/>
      <w:lang w:val="en-US" w:eastAsia="uk-UA" w:bidi="ar-SA"/>
    </w:rPr>
  </w:style>
  <w:style w:type="character" w:customStyle="1" w:styleId="5fff6">
    <w:name w:val="Знак Знак5"/>
    <w:basedOn w:val="af6"/>
    <w:rsid w:val="009A438D"/>
    <w:rPr>
      <w:b/>
      <w:bCs/>
      <w:sz w:val="28"/>
      <w:szCs w:val="28"/>
      <w:lang w:val="uk-UA" w:eastAsia="uk-UA" w:bidi="ar-SA"/>
    </w:rPr>
  </w:style>
  <w:style w:type="character" w:customStyle="1" w:styleId="4ffff7">
    <w:name w:val="Знак Знак4"/>
    <w:basedOn w:val="af6"/>
    <w:rsid w:val="009A438D"/>
    <w:rPr>
      <w:b/>
      <w:bCs/>
      <w:sz w:val="24"/>
      <w:szCs w:val="24"/>
      <w:lang w:val="uk-UA" w:eastAsia="uk-UA" w:bidi="ar-SA"/>
    </w:rPr>
  </w:style>
  <w:style w:type="character" w:customStyle="1" w:styleId="3fffff3">
    <w:name w:val="Знак Знак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d">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e">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4">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f">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8">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0">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1">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7">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7">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0"/>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6">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7">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f0">
    <w:name w:val="Обычный (веб)13"/>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8">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2">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3"/>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3">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4">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5">
    <w:name w:val="відступ 1"/>
    <w:basedOn w:val="affffffffffffffffffffffffffffffffffffff4"/>
    <w:rsid w:val="00A922DB"/>
    <w:pPr>
      <w:ind w:left="708"/>
    </w:pPr>
  </w:style>
  <w:style w:type="paragraph" w:customStyle="1" w:styleId="2fffffffc">
    <w:name w:val="відступ 2"/>
    <w:basedOn w:val="1fffffffffff5"/>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6">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8">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5">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7">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8">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4">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9">
    <w:name w:val="Текст концевой сноски Знак1"/>
    <w:basedOn w:val="af6"/>
    <w:semiHidden/>
    <w:rsid w:val="00CB5878"/>
    <w:rPr>
      <w:rFonts w:ascii="Times New Roman" w:eastAsia="Times New Roman" w:hAnsi="Times New Roman"/>
      <w:lang w:val="en-US"/>
    </w:rPr>
  </w:style>
  <w:style w:type="paragraph" w:customStyle="1" w:styleId="1fffffffffffa">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b">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0"/>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0"/>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9">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c">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BodyText25">
    <w:name w:val="Body Text 2"/>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BodyTextIndent23">
    <w:name w:val="Body Text Indent 2"/>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PlainText">
    <w:name w:val="Plain Text"/>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Normal7">
    <w:name w:val="Normal"/>
    <w:rsid w:val="00AB772A"/>
    <w:pPr>
      <w:widowControl w:val="0"/>
    </w:pPr>
    <w:rPr>
      <w:rFonts w:ascii="Times New Roman" w:eastAsia="Times New Roman" w:hAnsi="Times New Roman" w:cs="Times New Roman"/>
    </w:rPr>
  </w:style>
  <w:style w:type="paragraph" w:customStyle="1" w:styleId="referat">
    <w:name w:val="referat"/>
    <w:basedOn w:val="Normal7"/>
    <w:rsid w:val="00AB772A"/>
    <w:pPr>
      <w:widowControl/>
      <w:snapToGrid w:val="0"/>
      <w:spacing w:line="260" w:lineRule="atLeast"/>
      <w:ind w:firstLine="709"/>
      <w:jc w:val="both"/>
    </w:pPr>
    <w:rPr>
      <w:sz w:val="21"/>
    </w:rPr>
  </w:style>
  <w:style w:type="paragraph" w:customStyle="1" w:styleId="BodyText30">
    <w:name w:val="Body Text 3"/>
    <w:basedOn w:val="Normal7"/>
    <w:rsid w:val="00AB772A"/>
    <w:pPr>
      <w:widowControl/>
      <w:spacing w:line="360" w:lineRule="auto"/>
      <w:jc w:val="both"/>
    </w:pPr>
    <w:rPr>
      <w:sz w:val="27"/>
    </w:rPr>
  </w:style>
  <w:style w:type="character" w:customStyle="1" w:styleId="DefaultParagraphFont">
    <w:name w:val="Default Paragraph Font"/>
    <w:rsid w:val="00AB772A"/>
  </w:style>
  <w:style w:type="paragraph" w:customStyle="1" w:styleId="affffffffffffffffffffffffffffffffffffffff2">
    <w:name w:val="наш"/>
    <w:basedOn w:val="List"/>
    <w:rsid w:val="00AB772A"/>
    <w:rPr>
      <w:sz w:val="40"/>
      <w:lang w:val="uk-UA"/>
    </w:rPr>
  </w:style>
  <w:style w:type="paragraph" w:customStyle="1" w:styleId="ListBullet">
    <w:name w:val="List Bullet"/>
    <w:basedOn w:val="Normal7"/>
    <w:rsid w:val="00AB772A"/>
    <w:pPr>
      <w:numPr>
        <w:numId w:val="66"/>
      </w:numPr>
    </w:pPr>
  </w:style>
  <w:style w:type="paragraph" w:customStyle="1" w:styleId="List">
    <w:name w:val="List"/>
    <w:basedOn w:val="Normal7"/>
    <w:rsid w:val="00AB772A"/>
    <w:pPr>
      <w:ind w:left="283" w:hanging="283"/>
    </w:pPr>
  </w:style>
  <w:style w:type="paragraph" w:customStyle="1" w:styleId="header">
    <w:name w:val="header"/>
    <w:basedOn w:val="Normal7"/>
    <w:rsid w:val="00AB772A"/>
    <w:pPr>
      <w:tabs>
        <w:tab w:val="center" w:pos="4677"/>
        <w:tab w:val="right" w:pos="9355"/>
      </w:tabs>
    </w:pPr>
  </w:style>
  <w:style w:type="character" w:customStyle="1" w:styleId="pagenumber">
    <w:name w:val="page number"/>
    <w:basedOn w:val="DefaultParagraphFont"/>
    <w:rsid w:val="00AB772A"/>
  </w:style>
  <w:style w:type="paragraph" w:customStyle="1" w:styleId="footer">
    <w:name w:val="footer"/>
    <w:basedOn w:val="Normal7"/>
    <w:rsid w:val="00AB772A"/>
    <w:pPr>
      <w:tabs>
        <w:tab w:val="center" w:pos="4677"/>
        <w:tab w:val="right" w:pos="9355"/>
      </w:tabs>
    </w:pPr>
  </w:style>
  <w:style w:type="character" w:customStyle="1" w:styleId="Hyperlink">
    <w:name w:val="Hyperlink"/>
    <w:basedOn w:val="DefaultParagraphFont"/>
    <w:rsid w:val="00AB772A"/>
    <w:rPr>
      <w:color w:val="auto"/>
      <w:u w:val="single"/>
    </w:rPr>
  </w:style>
  <w:style w:type="character" w:customStyle="1" w:styleId="FollowedHyperlink">
    <w:name w:val="FollowedHyperlink"/>
    <w:basedOn w:val="DefaultParagraphFont"/>
    <w:rsid w:val="00AB772A"/>
    <w:rPr>
      <w:color w:val="800080"/>
      <w:u w:val="single"/>
    </w:rPr>
  </w:style>
  <w:style w:type="paragraph" w:customStyle="1" w:styleId="BalloonText">
    <w:name w:val="Balloon Text"/>
    <w:basedOn w:val="Normal7"/>
    <w:rsid w:val="00AB772A"/>
    <w:rPr>
      <w:rFonts w:ascii="Tahoma" w:hAnsi="Tahoma"/>
      <w:sz w:val="16"/>
    </w:rPr>
  </w:style>
  <w:style w:type="character" w:customStyle="1" w:styleId="12f8">
    <w:name w:val=" Знак Знак12"/>
    <w:basedOn w:val="af6"/>
    <w:rsid w:val="00D16358"/>
    <w:rPr>
      <w:rFonts w:ascii="Times New Roman" w:eastAsia="Times New Roman" w:hAnsi="Times New Roman" w:cs="Times New Roman"/>
      <w:b/>
      <w:bCs/>
      <w:sz w:val="36"/>
      <w:szCs w:val="20"/>
      <w:lang w:val="uk-UA" w:eastAsia="ru-RU"/>
    </w:rPr>
  </w:style>
  <w:style w:type="character" w:customStyle="1" w:styleId="11ff5">
    <w:name w:val=" Знак Знак11"/>
    <w:basedOn w:val="af6"/>
    <w:rsid w:val="00D16358"/>
    <w:rPr>
      <w:rFonts w:ascii="Times New Roman" w:eastAsia="Times New Roman" w:hAnsi="Times New Roman" w:cs="Times New Roman"/>
      <w:b/>
      <w:bCs/>
      <w:sz w:val="44"/>
      <w:szCs w:val="20"/>
      <w:lang w:val="uk-UA" w:eastAsia="ru-RU"/>
    </w:rPr>
  </w:style>
  <w:style w:type="character" w:customStyle="1" w:styleId="10f9">
    <w:name w:val=" Знак Знак10"/>
    <w:basedOn w:val="af6"/>
    <w:rsid w:val="00D16358"/>
    <w:rPr>
      <w:rFonts w:ascii="Times New Roman" w:eastAsia="Times New Roman" w:hAnsi="Times New Roman" w:cs="Times New Roman"/>
      <w:sz w:val="32"/>
      <w:szCs w:val="20"/>
      <w:lang w:val="uk-UA" w:eastAsia="ru-RU"/>
    </w:rPr>
  </w:style>
  <w:style w:type="character" w:customStyle="1" w:styleId="9fa">
    <w:name w:val=" Знак Знак9"/>
    <w:basedOn w:val="af6"/>
    <w:rsid w:val="00D16358"/>
    <w:rPr>
      <w:rFonts w:ascii="Times New Roman" w:eastAsia="Times New Roman" w:hAnsi="Times New Roman" w:cs="Times New Roman"/>
      <w:sz w:val="28"/>
      <w:szCs w:val="20"/>
      <w:lang w:val="uk-UA" w:eastAsia="ru-RU"/>
    </w:rPr>
  </w:style>
  <w:style w:type="character" w:customStyle="1" w:styleId="6ff9">
    <w:name w:val=" Знак Знак6"/>
    <w:basedOn w:val="af6"/>
    <w:rsid w:val="00D16358"/>
    <w:rPr>
      <w:rFonts w:ascii="Times New Roman" w:eastAsia="Times New Roman" w:hAnsi="Times New Roman" w:cs="Times New Roman"/>
      <w:b/>
      <w:bCs/>
      <w:sz w:val="32"/>
      <w:szCs w:val="20"/>
      <w:lang w:val="uk-UA" w:eastAsia="ru-RU"/>
    </w:rPr>
  </w:style>
  <w:style w:type="character" w:customStyle="1" w:styleId="5fff8">
    <w:name w:val=" Знак Знак5"/>
    <w:basedOn w:val="af6"/>
    <w:rsid w:val="00D16358"/>
    <w:rPr>
      <w:rFonts w:ascii="Times New Roman" w:eastAsia="Times New Roman" w:hAnsi="Times New Roman" w:cs="Times New Roman"/>
      <w:b/>
      <w:bCs/>
      <w:sz w:val="36"/>
      <w:szCs w:val="20"/>
      <w:lang w:val="uk-UA" w:eastAsia="ru-RU"/>
    </w:rPr>
  </w:style>
  <w:style w:type="character" w:customStyle="1" w:styleId="4ffff9">
    <w:name w:val=" Знак Знак4"/>
    <w:basedOn w:val="af6"/>
    <w:rsid w:val="00D16358"/>
    <w:rPr>
      <w:rFonts w:ascii="Times New Roman" w:eastAsia="Times New Roman" w:hAnsi="Times New Roman" w:cs="Times New Roman"/>
      <w:sz w:val="20"/>
      <w:szCs w:val="20"/>
      <w:lang w:eastAsia="ru-RU"/>
    </w:rPr>
  </w:style>
  <w:style w:type="character" w:customStyle="1" w:styleId="3fffff6">
    <w:name w:val=" Знак Знак3"/>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mydisser.com/search.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60E7C-DCE6-469D-AED4-B6C8B3D7C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5512</TotalTime>
  <Pages>21</Pages>
  <Words>7142</Words>
  <Characters>40712</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47759</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991</cp:revision>
  <cp:lastPrinted>2009-02-06T08:36:00Z</cp:lastPrinted>
  <dcterms:created xsi:type="dcterms:W3CDTF">2015-03-22T11:10:00Z</dcterms:created>
  <dcterms:modified xsi:type="dcterms:W3CDTF">2015-09-07T14:42:00Z</dcterms:modified>
</cp:coreProperties>
</file>